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40" w:rsidRPr="00C3526E" w:rsidRDefault="00D2427A" w:rsidP="00785540">
      <w:pPr>
        <w:pStyle w:val="CompanyName"/>
      </w:pPr>
      <w:r>
        <w:t>Department of Justice</w:t>
      </w:r>
    </w:p>
    <w:sdt>
      <w:sdtPr>
        <w:alias w:val="Memo title:"/>
        <w:tag w:val="Memo tilte:"/>
        <w:id w:val="-164170097"/>
        <w:placeholder>
          <w:docPart w:val="84ACF07E682048198D25B2B2FD1568EE"/>
        </w:placeholder>
        <w:temporary/>
        <w:showingPlcHdr/>
        <w15:appearance w15:val="hidden"/>
      </w:sdtPr>
      <w:sdtEndPr/>
      <w:sdtContent>
        <w:p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Tr="00D2427A">
        <w:sdt>
          <w:sdtPr>
            <w:alias w:val="To:"/>
            <w:tag w:val="To:"/>
            <w:id w:val="1015413264"/>
            <w:placeholder>
              <w:docPart w:val="E95EC7B0FADD4E7CBE25B7B05CB603D5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28" w:type="dxa"/>
          </w:tcPr>
          <w:p w:rsidR="00785540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Nye</w:t>
            </w:r>
          </w:p>
        </w:tc>
      </w:tr>
      <w:tr w:rsidR="00785540" w:rsidTr="0061769E">
        <w:sdt>
          <w:sdtPr>
            <w:alias w:val="From:"/>
            <w:tag w:val="From:"/>
            <w:id w:val="21141888"/>
            <w:placeholder>
              <w:docPart w:val="DB12CB656E384BBDAE0EA6906A7D1D2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p w:rsidR="00EB38E6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Melody Braswell</w:t>
            </w:r>
          </w:p>
        </w:tc>
      </w:tr>
      <w:tr w:rsidR="00D2427A" w:rsidTr="00362FC0">
        <w:sdt>
          <w:sdtPr>
            <w:alias w:val="Date:"/>
            <w:tag w:val="Date:"/>
            <w:id w:val="-866069102"/>
            <w:placeholder>
              <w:docPart w:val="3A7430ED157048A6AFC597E8054F7309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9A7035" w:rsidP="00B931C0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</w:t>
            </w:r>
            <w:r w:rsidR="00D2427A">
              <w:t xml:space="preserve"> </w:t>
            </w:r>
            <w:r>
              <w:t>30</w:t>
            </w:r>
            <w:r w:rsidR="00D2427A">
              <w:t>, 2017</w:t>
            </w:r>
          </w:p>
        </w:tc>
      </w:tr>
      <w:tr w:rsidR="00D2427A" w:rsidTr="00362FC0">
        <w:sdt>
          <w:sdtPr>
            <w:alias w:val="Re:"/>
            <w:tag w:val="Re:"/>
            <w:id w:val="-1435443775"/>
            <w:placeholder>
              <w:docPart w:val="E4BEC7D1CE2D46158CC4C2178F2D257C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D2427A" w:rsidP="009A7035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Respectfully request a non-substantive change for the </w:t>
            </w:r>
            <w:r w:rsidR="009A7035">
              <w:t>United States Marshall Service</w:t>
            </w:r>
            <w:r>
              <w:t xml:space="preserve"> – </w:t>
            </w:r>
            <w:r w:rsidR="009A7035" w:rsidRPr="009A7035">
              <w:t>Publishing &amp; Multimedia Services</w:t>
            </w:r>
            <w:r w:rsidR="009A7035">
              <w:t>.</w:t>
            </w:r>
          </w:p>
        </w:tc>
      </w:tr>
      <w:tr w:rsidR="00D2427A" w:rsidTr="00362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Mar>
              <w:left w:w="0" w:type="dxa"/>
              <w:bottom w:w="288" w:type="dxa"/>
              <w:right w:w="0" w:type="dxa"/>
            </w:tcMar>
          </w:tcPr>
          <w:p w:rsidR="00D2427A" w:rsidRPr="006F57FD" w:rsidRDefault="00D2427A" w:rsidP="0061769E">
            <w:pPr>
              <w:pStyle w:val="Heading1"/>
              <w:contextualSpacing w:val="0"/>
              <w:outlineLvl w:val="0"/>
            </w:pPr>
          </w:p>
        </w:tc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:rsidR="00D2427A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427A" w:rsidRDefault="00B931C0" w:rsidP="00D2427A">
      <w:r>
        <w:t xml:space="preserve">Please refer to the </w:t>
      </w:r>
      <w:r w:rsidR="009A7035">
        <w:t>component justification</w:t>
      </w:r>
      <w:r>
        <w:t xml:space="preserve"> below regarding the </w:t>
      </w:r>
      <w:r w:rsidR="009A7035">
        <w:t>non-substantive change for Information Collection Request 201703-1105-001.</w:t>
      </w:r>
    </w:p>
    <w:p w:rsidR="009A7035" w:rsidRDefault="009A7035" w:rsidP="009A7035">
      <w:pPr>
        <w:rPr>
          <w:rFonts w:eastAsiaTheme="minorHAnsi"/>
          <w:color w:val="1F497D"/>
        </w:rPr>
      </w:pPr>
      <w:r>
        <w:rPr>
          <w:color w:val="1F497D"/>
        </w:rPr>
        <w:t>“</w:t>
      </w:r>
      <w:r>
        <w:rPr>
          <w:color w:val="1F497D"/>
        </w:rPr>
        <w:t>Justification: The address needed to be changed on the USM-522P because our warehouse moved last year (like I said, I forgot to update it when we renewed this collection in November). Then this past December our HQ building moved and this forced the phone numbers and fax numbers to change.</w:t>
      </w:r>
      <w:r>
        <w:rPr>
          <w:color w:val="1F497D"/>
        </w:rPr>
        <w:t>”</w:t>
      </w:r>
      <w:bookmarkStart w:id="0" w:name="_GoBack"/>
      <w:bookmarkEnd w:id="0"/>
    </w:p>
    <w:p w:rsidR="00D2427A" w:rsidRDefault="00D2427A" w:rsidP="00B931C0"/>
    <w:sectPr w:rsidR="00D2427A" w:rsidSect="006F57FD">
      <w:footerReference w:type="even" r:id="rId7"/>
      <w:footerReference w:type="default" r:id="rId8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F4" w:rsidRDefault="00D67CF4" w:rsidP="00785540">
      <w:pPr>
        <w:spacing w:before="0"/>
      </w:pPr>
      <w:r>
        <w:separator/>
      </w:r>
    </w:p>
  </w:endnote>
  <w:endnote w:type="continuationSeparator" w:id="0">
    <w:p w:rsidR="00D67CF4" w:rsidRDefault="00D67CF4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D67CF4">
    <w:pPr>
      <w:pStyle w:val="Footer"/>
    </w:pPr>
  </w:p>
  <w:p w:rsidR="00B336C5" w:rsidRDefault="00D67C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B931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F4" w:rsidRDefault="00D67CF4" w:rsidP="00785540">
      <w:pPr>
        <w:spacing w:before="0"/>
      </w:pPr>
      <w:r>
        <w:separator/>
      </w:r>
    </w:p>
  </w:footnote>
  <w:footnote w:type="continuationSeparator" w:id="0">
    <w:p w:rsidR="00D67CF4" w:rsidRDefault="00D67CF4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7A"/>
    <w:rsid w:val="00246735"/>
    <w:rsid w:val="00293B83"/>
    <w:rsid w:val="00624F7E"/>
    <w:rsid w:val="00697389"/>
    <w:rsid w:val="006A3CE7"/>
    <w:rsid w:val="00785540"/>
    <w:rsid w:val="00933B8F"/>
    <w:rsid w:val="009A7035"/>
    <w:rsid w:val="00B931C0"/>
    <w:rsid w:val="00CB2B05"/>
    <w:rsid w:val="00D2427A"/>
    <w:rsid w:val="00D67CF4"/>
    <w:rsid w:val="00E05653"/>
    <w:rsid w:val="00E87284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5E2ED"/>
  <w15:chartTrackingRefBased/>
  <w15:docId w15:val="{630E4B54-1F78-4341-B3C0-1F709C01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swell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ACF07E682048198D25B2B2FD15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9FA6-F98B-482E-8758-9EBE4151AA4D}"/>
      </w:docPartPr>
      <w:docPartBody>
        <w:p w:rsidR="00B3724B" w:rsidRDefault="00C566D6">
          <w:pPr>
            <w:pStyle w:val="84ACF07E682048198D25B2B2FD1568EE"/>
          </w:pPr>
          <w:r>
            <w:t>Memo</w:t>
          </w:r>
        </w:p>
      </w:docPartBody>
    </w:docPart>
    <w:docPart>
      <w:docPartPr>
        <w:name w:val="E95EC7B0FADD4E7CBE25B7B05CB6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7350-D9DC-4AB7-AA79-DFF262C87E74}"/>
      </w:docPartPr>
      <w:docPartBody>
        <w:p w:rsidR="00B3724B" w:rsidRDefault="00C566D6">
          <w:pPr>
            <w:pStyle w:val="E95EC7B0FADD4E7CBE25B7B05CB603D5"/>
          </w:pPr>
          <w:r w:rsidRPr="006F57FD">
            <w:t>To:</w:t>
          </w:r>
        </w:p>
      </w:docPartBody>
    </w:docPart>
    <w:docPart>
      <w:docPartPr>
        <w:name w:val="DB12CB656E384BBDAE0EA6906A7D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51B3-17D2-4F07-A4B5-31147EBEEEEA}"/>
      </w:docPartPr>
      <w:docPartBody>
        <w:p w:rsidR="00B3724B" w:rsidRDefault="00C566D6">
          <w:pPr>
            <w:pStyle w:val="DB12CB656E384BBDAE0EA6906A7D1D27"/>
          </w:pPr>
          <w:r w:rsidRPr="006F57FD">
            <w:t>From:</w:t>
          </w:r>
        </w:p>
      </w:docPartBody>
    </w:docPart>
    <w:docPart>
      <w:docPartPr>
        <w:name w:val="3A7430ED157048A6AFC597E8054F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5BCB-D00E-431A-AC76-03772FFE0471}"/>
      </w:docPartPr>
      <w:docPartBody>
        <w:p w:rsidR="00B3724B" w:rsidRDefault="00C566D6" w:rsidP="00C566D6">
          <w:pPr>
            <w:pStyle w:val="3A7430ED157048A6AFC597E8054F7309"/>
          </w:pPr>
          <w:r w:rsidRPr="006F57FD">
            <w:t>Date:</w:t>
          </w:r>
        </w:p>
      </w:docPartBody>
    </w:docPart>
    <w:docPart>
      <w:docPartPr>
        <w:name w:val="E4BEC7D1CE2D46158CC4C2178F2D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9004-BBB1-46F8-AEA5-3EF3E88C0045}"/>
      </w:docPartPr>
      <w:docPartBody>
        <w:p w:rsidR="00B3724B" w:rsidRDefault="00C566D6" w:rsidP="00C566D6">
          <w:pPr>
            <w:pStyle w:val="E4BEC7D1CE2D46158CC4C2178F2D257C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D6"/>
    <w:rsid w:val="003C199E"/>
    <w:rsid w:val="00676748"/>
    <w:rsid w:val="00B3724B"/>
    <w:rsid w:val="00C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JCON</dc:creator>
  <cp:keywords/>
  <dc:description/>
  <cp:lastModifiedBy>Braswell, Melody (JMD)</cp:lastModifiedBy>
  <cp:revision>2</cp:revision>
  <dcterms:created xsi:type="dcterms:W3CDTF">2017-03-30T13:15:00Z</dcterms:created>
  <dcterms:modified xsi:type="dcterms:W3CDTF">2017-03-30T13:15:00Z</dcterms:modified>
</cp:coreProperties>
</file>