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430" w:rsidRPr="007B71DC" w:rsidRDefault="00DC4430" w:rsidP="004A654C">
      <w:bookmarkStart w:id="0" w:name="_GoBack"/>
      <w:bookmarkEnd w:id="0"/>
    </w:p>
    <w:p w:rsidR="00A14118" w:rsidRPr="007B71DC" w:rsidRDefault="007F6B69" w:rsidP="004A654C">
      <w:pPr>
        <w:sectPr w:rsidR="00A14118" w:rsidRPr="007B71DC" w:rsidSect="005923EE">
          <w:headerReference w:type="default" r:id="rId13"/>
          <w:pgSz w:w="12240" w:h="15840" w:code="1"/>
          <w:pgMar w:top="576" w:right="1440" w:bottom="1440" w:left="1440" w:header="720" w:footer="720" w:gutter="0"/>
          <w:cols w:space="720"/>
          <w:titlePg/>
          <w:docGrid w:linePitch="360"/>
        </w:sectPr>
      </w:pPr>
      <w:r w:rsidRPr="007B71DC">
        <w:rPr>
          <w:rFonts w:cs="Times New Roman"/>
          <w:noProof/>
          <w:sz w:val="24"/>
          <w:szCs w:val="24"/>
        </w:rPr>
        <w:drawing>
          <wp:anchor distT="0" distB="0" distL="114300" distR="114300" simplePos="0" relativeHeight="251659264" behindDoc="0" locked="0" layoutInCell="1" allowOverlap="1" wp14:anchorId="46FF280D" wp14:editId="45B064E5">
            <wp:simplePos x="0" y="0"/>
            <wp:positionH relativeFrom="column">
              <wp:posOffset>0</wp:posOffset>
            </wp:positionH>
            <wp:positionV relativeFrom="paragraph">
              <wp:posOffset>5715</wp:posOffset>
            </wp:positionV>
            <wp:extent cx="612140" cy="621665"/>
            <wp:effectExtent l="0" t="0" r="0" b="6985"/>
            <wp:wrapNone/>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14" cstate="print">
                      <a:extLst>
                        <a:ext uri="{28A0092B-C50C-407E-A947-70E740481C1C}">
                          <a14:useLocalDpi xmlns:a14="http://schemas.microsoft.com/office/drawing/2010/main" val="0"/>
                        </a:ext>
                      </a:extLst>
                    </a:blip>
                    <a:srcRect r="90476" b="61310"/>
                    <a:stretch/>
                  </pic:blipFill>
                  <pic:spPr bwMode="auto">
                    <a:xfrm>
                      <a:off x="0" y="0"/>
                      <a:ext cx="612140" cy="621665"/>
                    </a:xfrm>
                    <a:prstGeom prst="rect">
                      <a:avLst/>
                    </a:prstGeom>
                    <a:noFill/>
                    <a:ln>
                      <a:noFill/>
                    </a:ln>
                    <a:extLst>
                      <a:ext uri="{53640926-AAD7-44D8-BBD7-CCE9431645EC}">
                        <a14:shadowObscured xmlns:a14="http://schemas.microsoft.com/office/drawing/2010/main"/>
                      </a:ext>
                    </a:extLst>
                  </pic:spPr>
                </pic:pic>
              </a:graphicData>
            </a:graphic>
          </wp:anchor>
        </w:drawing>
      </w:r>
      <w:r w:rsidR="00984898" w:rsidRPr="007B71DC">
        <w:rPr>
          <w:noProof/>
        </w:rPr>
        <w:drawing>
          <wp:inline distT="0" distB="0" distL="0" distR="0" wp14:anchorId="1B1B8DCB" wp14:editId="0B1B6E1B">
            <wp:extent cx="6377940" cy="13944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7940" cy="1394460"/>
                    </a:xfrm>
                    <a:prstGeom prst="rect">
                      <a:avLst/>
                    </a:prstGeom>
                    <a:noFill/>
                    <a:ln>
                      <a:noFill/>
                    </a:ln>
                  </pic:spPr>
                </pic:pic>
              </a:graphicData>
            </a:graphic>
          </wp:inline>
        </w:drawing>
      </w:r>
    </w:p>
    <w:p w:rsidR="0042444E" w:rsidRPr="007B71DC" w:rsidRDefault="0042444E" w:rsidP="0042444E">
      <w:pPr>
        <w:ind w:left="2160" w:hanging="2160"/>
        <w:rPr>
          <w:rFonts w:cs="Times New Roman"/>
        </w:rPr>
      </w:pPr>
    </w:p>
    <w:p w:rsidR="0039580C" w:rsidRPr="007B71DC" w:rsidRDefault="0039580C" w:rsidP="0042444E">
      <w:pPr>
        <w:ind w:left="2160" w:hanging="2160"/>
        <w:rPr>
          <w:rFonts w:cs="Times New Roman"/>
        </w:rPr>
      </w:pPr>
    </w:p>
    <w:p w:rsidR="00D0778A" w:rsidRPr="007B71DC" w:rsidRDefault="00D0778A" w:rsidP="0042444E">
      <w:pPr>
        <w:ind w:left="2160" w:hanging="2160"/>
        <w:rPr>
          <w:rFonts w:cs="Times New Roman"/>
        </w:rPr>
      </w:pPr>
      <w:r w:rsidRPr="007B71DC">
        <w:rPr>
          <w:rFonts w:cs="Times New Roman"/>
          <w:b/>
        </w:rPr>
        <w:t>MEMORANDUM TO:</w:t>
      </w:r>
      <w:r w:rsidRPr="007B71DC">
        <w:rPr>
          <w:rFonts w:cs="Times New Roman"/>
        </w:rPr>
        <w:tab/>
        <w:t>Robert Sivinski</w:t>
      </w:r>
    </w:p>
    <w:p w:rsidR="00D0778A" w:rsidRPr="007B71DC" w:rsidRDefault="00D0778A" w:rsidP="0042444E">
      <w:pPr>
        <w:ind w:left="2160" w:hanging="2160"/>
        <w:rPr>
          <w:rFonts w:cs="Times New Roman"/>
        </w:rPr>
      </w:pPr>
      <w:r w:rsidRPr="007B71DC">
        <w:rPr>
          <w:rFonts w:cs="Times New Roman"/>
        </w:rPr>
        <w:tab/>
        <w:t>Office of Statistical and Science Policy</w:t>
      </w:r>
    </w:p>
    <w:p w:rsidR="00D0778A" w:rsidRPr="007B71DC" w:rsidRDefault="00D0778A" w:rsidP="0042444E">
      <w:pPr>
        <w:ind w:left="2160" w:hanging="2160"/>
        <w:rPr>
          <w:rFonts w:cs="Times New Roman"/>
        </w:rPr>
      </w:pPr>
      <w:r w:rsidRPr="007B71DC">
        <w:rPr>
          <w:rFonts w:cs="Times New Roman"/>
        </w:rPr>
        <w:tab/>
        <w:t>Office of Management and Budget</w:t>
      </w:r>
    </w:p>
    <w:p w:rsidR="00D0778A" w:rsidRPr="007B71DC" w:rsidRDefault="00D0778A" w:rsidP="0042444E">
      <w:pPr>
        <w:ind w:left="2160" w:hanging="2160"/>
        <w:rPr>
          <w:rFonts w:cs="Times New Roman"/>
        </w:rPr>
      </w:pPr>
    </w:p>
    <w:p w:rsidR="00D0778A" w:rsidRPr="007B71DC" w:rsidRDefault="00D0778A" w:rsidP="0042444E">
      <w:pPr>
        <w:ind w:left="2160" w:hanging="2160"/>
        <w:rPr>
          <w:rFonts w:cs="Times New Roman"/>
        </w:rPr>
      </w:pPr>
      <w:r w:rsidRPr="007B71DC">
        <w:rPr>
          <w:rFonts w:cs="Times New Roman"/>
          <w:b/>
        </w:rPr>
        <w:t>THROUGH:</w:t>
      </w:r>
      <w:r w:rsidRPr="007B71DC">
        <w:rPr>
          <w:rFonts w:cs="Times New Roman"/>
        </w:rPr>
        <w:tab/>
        <w:t>Melody Braswell, Clearance Officer, Justice Management Division</w:t>
      </w:r>
    </w:p>
    <w:p w:rsidR="00D0778A" w:rsidRDefault="00D0778A" w:rsidP="0042444E">
      <w:pPr>
        <w:ind w:left="2160" w:hanging="2160"/>
        <w:rPr>
          <w:rFonts w:cs="Times New Roman"/>
        </w:rPr>
      </w:pPr>
      <w:r w:rsidRPr="007B71DC">
        <w:rPr>
          <w:rFonts w:cs="Times New Roman"/>
        </w:rPr>
        <w:tab/>
        <w:t>Jeffrey H. Anderson, Director, BJS</w:t>
      </w:r>
    </w:p>
    <w:p w:rsidR="004F258F" w:rsidRPr="007B71DC" w:rsidRDefault="004F258F" w:rsidP="0042444E">
      <w:pPr>
        <w:ind w:left="2160" w:hanging="2160"/>
        <w:rPr>
          <w:rFonts w:cs="Times New Roman"/>
        </w:rPr>
      </w:pPr>
      <w:r>
        <w:rPr>
          <w:rFonts w:cs="Times New Roman"/>
        </w:rPr>
        <w:tab/>
        <w:t>Devon Adams, Acting Principal Deputy Director, BJS</w:t>
      </w:r>
    </w:p>
    <w:p w:rsidR="00D0778A" w:rsidRPr="007B71DC" w:rsidRDefault="00D0778A" w:rsidP="0042444E">
      <w:pPr>
        <w:ind w:left="2160" w:hanging="2160"/>
        <w:rPr>
          <w:rFonts w:cs="Times New Roman"/>
        </w:rPr>
      </w:pPr>
      <w:r w:rsidRPr="007B71DC">
        <w:rPr>
          <w:rFonts w:cs="Times New Roman"/>
        </w:rPr>
        <w:tab/>
        <w:t>E. Ann Carson, Acting Unit Chief, Corrections Unit, BJS</w:t>
      </w:r>
    </w:p>
    <w:p w:rsidR="00D0778A" w:rsidRPr="007B71DC" w:rsidRDefault="00D0778A" w:rsidP="0042444E">
      <w:pPr>
        <w:ind w:left="2160" w:hanging="2160"/>
        <w:rPr>
          <w:rFonts w:cs="Times New Roman"/>
        </w:rPr>
      </w:pPr>
    </w:p>
    <w:p w:rsidR="00D0778A" w:rsidRPr="007B71DC" w:rsidRDefault="00D0778A" w:rsidP="0042444E">
      <w:pPr>
        <w:ind w:left="2160" w:hanging="2160"/>
        <w:rPr>
          <w:rFonts w:cs="Times New Roman"/>
        </w:rPr>
      </w:pPr>
      <w:r w:rsidRPr="007B71DC">
        <w:rPr>
          <w:rFonts w:cs="Times New Roman"/>
          <w:b/>
        </w:rPr>
        <w:t>FROM:</w:t>
      </w:r>
      <w:r w:rsidRPr="007B71DC">
        <w:rPr>
          <w:rFonts w:cs="Times New Roman"/>
        </w:rPr>
        <w:t xml:space="preserve"> </w:t>
      </w:r>
      <w:r w:rsidRPr="007B71DC">
        <w:rPr>
          <w:rFonts w:cs="Times New Roman"/>
        </w:rPr>
        <w:tab/>
      </w:r>
      <w:r w:rsidR="00F01BCF">
        <w:rPr>
          <w:rFonts w:cs="Times New Roman"/>
        </w:rPr>
        <w:t>Tracy L. Snell</w:t>
      </w:r>
      <w:r w:rsidRPr="007B71DC">
        <w:rPr>
          <w:rFonts w:cs="Times New Roman"/>
        </w:rPr>
        <w:t>, Statistician, BJS</w:t>
      </w:r>
    </w:p>
    <w:p w:rsidR="00D0778A" w:rsidRPr="007B71DC" w:rsidRDefault="00D0778A" w:rsidP="0042444E">
      <w:pPr>
        <w:ind w:left="2160" w:hanging="2160"/>
        <w:rPr>
          <w:rFonts w:cs="Times New Roman"/>
        </w:rPr>
      </w:pPr>
    </w:p>
    <w:p w:rsidR="00D0778A" w:rsidRDefault="00D0778A" w:rsidP="0042444E">
      <w:pPr>
        <w:pBdr>
          <w:bottom w:val="single" w:sz="12" w:space="1" w:color="auto"/>
        </w:pBdr>
        <w:ind w:left="2160" w:hanging="2160"/>
        <w:rPr>
          <w:rFonts w:cs="Times New Roman"/>
        </w:rPr>
      </w:pPr>
      <w:r w:rsidRPr="007B71DC">
        <w:rPr>
          <w:rFonts w:cs="Times New Roman"/>
          <w:b/>
        </w:rPr>
        <w:t>SUBJECT:</w:t>
      </w:r>
      <w:r w:rsidRPr="007B71DC">
        <w:rPr>
          <w:rFonts w:cs="Times New Roman"/>
        </w:rPr>
        <w:t xml:space="preserve"> </w:t>
      </w:r>
      <w:r w:rsidRPr="007B71DC">
        <w:rPr>
          <w:rFonts w:cs="Times New Roman"/>
        </w:rPr>
        <w:tab/>
        <w:t xml:space="preserve">Summary of </w:t>
      </w:r>
      <w:r w:rsidR="00F01BCF">
        <w:rPr>
          <w:rFonts w:cs="Times New Roman"/>
        </w:rPr>
        <w:t>usability evaluation of web-based  data collection for Capital Punishment Report of Inmates Under Sentence of Death (NPS-8)</w:t>
      </w:r>
      <w:r w:rsidRPr="007B71DC">
        <w:rPr>
          <w:rFonts w:cs="Times New Roman"/>
        </w:rPr>
        <w:t xml:space="preserve"> collection</w:t>
      </w:r>
    </w:p>
    <w:p w:rsidR="00B779E9" w:rsidRDefault="00B779E9" w:rsidP="0042444E">
      <w:pPr>
        <w:pBdr>
          <w:bottom w:val="single" w:sz="12" w:space="1" w:color="auto"/>
        </w:pBdr>
        <w:ind w:left="2160" w:hanging="2160"/>
        <w:rPr>
          <w:rFonts w:cs="Times New Roman"/>
        </w:rPr>
      </w:pPr>
    </w:p>
    <w:p w:rsidR="00B779E9" w:rsidRPr="00B779E9" w:rsidRDefault="00B779E9" w:rsidP="0042444E">
      <w:pPr>
        <w:pBdr>
          <w:bottom w:val="single" w:sz="12" w:space="1" w:color="auto"/>
        </w:pBdr>
        <w:ind w:left="2160" w:hanging="2160"/>
        <w:rPr>
          <w:rFonts w:cs="Times New Roman"/>
        </w:rPr>
      </w:pPr>
      <w:r w:rsidRPr="00B779E9">
        <w:rPr>
          <w:rFonts w:cs="Times New Roman"/>
          <w:b/>
        </w:rPr>
        <w:t>DATE:</w:t>
      </w:r>
      <w:r w:rsidRPr="00B779E9">
        <w:rPr>
          <w:rFonts w:cs="Times New Roman"/>
          <w:b/>
        </w:rPr>
        <w:tab/>
      </w:r>
      <w:r w:rsidRPr="00B779E9">
        <w:rPr>
          <w:rFonts w:cs="Times New Roman"/>
        </w:rPr>
        <w:t xml:space="preserve">November </w:t>
      </w:r>
      <w:r>
        <w:rPr>
          <w:rFonts w:cs="Times New Roman"/>
        </w:rPr>
        <w:t>1</w:t>
      </w:r>
      <w:r w:rsidR="004F258F">
        <w:rPr>
          <w:rFonts w:cs="Times New Roman"/>
        </w:rPr>
        <w:t>4</w:t>
      </w:r>
      <w:r>
        <w:rPr>
          <w:rFonts w:cs="Times New Roman"/>
        </w:rPr>
        <w:t>, 2019</w:t>
      </w:r>
    </w:p>
    <w:p w:rsidR="00D0778A" w:rsidRPr="007B71DC" w:rsidRDefault="00D0778A" w:rsidP="0042444E">
      <w:pPr>
        <w:pBdr>
          <w:bottom w:val="single" w:sz="12" w:space="1" w:color="auto"/>
        </w:pBdr>
        <w:ind w:left="2160" w:hanging="2160"/>
        <w:rPr>
          <w:rFonts w:cs="Times New Roman"/>
        </w:rPr>
      </w:pPr>
    </w:p>
    <w:p w:rsidR="00D0778A" w:rsidRPr="007B71DC" w:rsidRDefault="00D0778A" w:rsidP="0042444E">
      <w:pPr>
        <w:ind w:left="2160" w:hanging="2160"/>
        <w:rPr>
          <w:rFonts w:cs="Times New Roman"/>
          <w:u w:val="single"/>
        </w:rPr>
      </w:pPr>
    </w:p>
    <w:p w:rsidR="00D0778A" w:rsidRPr="007B71DC" w:rsidRDefault="00D0778A" w:rsidP="00D0778A"/>
    <w:p w:rsidR="00B779E9" w:rsidRDefault="00B779E9" w:rsidP="009A3055">
      <w:r>
        <w:t>The Terms of Clearance for NPS-8 (</w:t>
      </w:r>
      <w:r w:rsidRPr="009A3055">
        <w:t>Capital Punishment Report of Inmate</w:t>
      </w:r>
      <w:r>
        <w:t>s Under Sentence of Death</w:t>
      </w:r>
      <w:r w:rsidRPr="009A3055">
        <w:t>)</w:t>
      </w:r>
      <w:r>
        <w:t>, issue</w:t>
      </w:r>
      <w:r w:rsidR="00DC4CA2">
        <w:t>d</w:t>
      </w:r>
      <w:r>
        <w:t xml:space="preserve"> December 19, 2016, stated that the Bureau of Justice Statistics (BJS) must prepare</w:t>
      </w:r>
      <w:r w:rsidR="009A3055">
        <w:t xml:space="preserve"> </w:t>
      </w:r>
      <w:r w:rsidR="009A3055" w:rsidRPr="009A3055">
        <w:t>a plan to evaluate the usability of the web-based data collection</w:t>
      </w:r>
      <w:r>
        <w:t xml:space="preserve"> tool</w:t>
      </w:r>
      <w:r w:rsidR="00DC4CA2">
        <w:t xml:space="preserve"> before the next request for OMB clearance</w:t>
      </w:r>
      <w:r w:rsidR="009A3055" w:rsidRPr="009A3055">
        <w:t xml:space="preserve">. </w:t>
      </w:r>
      <w:r>
        <w:t xml:space="preserve">In response, </w:t>
      </w:r>
      <w:r w:rsidR="009A3055" w:rsidRPr="009A3055">
        <w:t xml:space="preserve">BJS conducted a systematic outreach effort with respondents to identify concerns raised by OMB related to the web-based data collection systems. </w:t>
      </w:r>
    </w:p>
    <w:p w:rsidR="00B779E9" w:rsidRDefault="00B779E9" w:rsidP="009A3055"/>
    <w:p w:rsidR="009A3055" w:rsidRPr="007B71DC" w:rsidRDefault="009A3055" w:rsidP="009A3055">
      <w:r w:rsidRPr="009A3055">
        <w:t xml:space="preserve">The </w:t>
      </w:r>
      <w:r w:rsidR="00B779E9">
        <w:t xml:space="preserve">current version of the </w:t>
      </w:r>
      <w:r w:rsidRPr="009A3055">
        <w:t>web-based collection</w:t>
      </w:r>
      <w:r w:rsidR="00727421">
        <w:t xml:space="preserve"> tool </w:t>
      </w:r>
      <w:r w:rsidR="00B779E9">
        <w:t xml:space="preserve">for the NPS-8 </w:t>
      </w:r>
      <w:r w:rsidR="00727421">
        <w:t xml:space="preserve">has </w:t>
      </w:r>
      <w:r w:rsidRPr="009A3055">
        <w:t xml:space="preserve">been in use </w:t>
      </w:r>
      <w:r>
        <w:t>since the 2011 data collection cycle</w:t>
      </w:r>
      <w:r w:rsidR="0039657F">
        <w:t xml:space="preserve"> </w:t>
      </w:r>
      <w:r w:rsidR="0039657F" w:rsidRPr="00E80C57">
        <w:t xml:space="preserve">(see Appendix </w:t>
      </w:r>
      <w:r w:rsidR="00E80C57" w:rsidRPr="00E80C57">
        <w:t>1</w:t>
      </w:r>
      <w:r w:rsidR="0039657F" w:rsidRPr="00E80C57">
        <w:t xml:space="preserve"> for screenshots)</w:t>
      </w:r>
      <w:r w:rsidRPr="00E80C57">
        <w:t>.</w:t>
      </w:r>
      <w:r>
        <w:t xml:space="preserve"> Du</w:t>
      </w:r>
      <w:r w:rsidRPr="009A3055">
        <w:t xml:space="preserve">ring this </w:t>
      </w:r>
      <w:r>
        <w:t xml:space="preserve">time, </w:t>
      </w:r>
      <w:r w:rsidRPr="009A3055">
        <w:t xml:space="preserve">BJS has </w:t>
      </w:r>
      <w:r>
        <w:t xml:space="preserve">informally </w:t>
      </w:r>
      <w:r w:rsidRPr="009A3055">
        <w:t>assessed data quality related to unit and item nonresponse and ha</w:t>
      </w:r>
      <w:r>
        <w:t>s</w:t>
      </w:r>
      <w:r w:rsidRPr="009A3055">
        <w:t xml:space="preserve"> not identified any significant technical or substantive issues. </w:t>
      </w:r>
      <w:r>
        <w:t xml:space="preserve">Both the </w:t>
      </w:r>
      <w:r w:rsidRPr="009A3055">
        <w:t xml:space="preserve">BJS project manager </w:t>
      </w:r>
      <w:r>
        <w:t>and the program manager at the Census Bureau (the data collection agent</w:t>
      </w:r>
      <w:r w:rsidR="00727421">
        <w:t xml:space="preserve"> for NPS-8</w:t>
      </w:r>
      <w:r>
        <w:t xml:space="preserve">) </w:t>
      </w:r>
      <w:r w:rsidRPr="009A3055">
        <w:t xml:space="preserve">routinely contact respondents </w:t>
      </w:r>
      <w:r w:rsidR="00727421">
        <w:t xml:space="preserve">to discuss inconsistencies in their </w:t>
      </w:r>
      <w:r w:rsidRPr="009A3055">
        <w:t xml:space="preserve">data and the overall </w:t>
      </w:r>
      <w:r w:rsidR="00727421">
        <w:t xml:space="preserve">submission </w:t>
      </w:r>
      <w:r w:rsidRPr="009A3055">
        <w:t>process</w:t>
      </w:r>
      <w:r w:rsidR="008C6393">
        <w:t xml:space="preserve">. We have </w:t>
      </w:r>
      <w:r w:rsidRPr="009A3055">
        <w:t xml:space="preserve">not </w:t>
      </w:r>
      <w:r>
        <w:t xml:space="preserve">been notified of </w:t>
      </w:r>
      <w:r w:rsidRPr="009A3055">
        <w:t xml:space="preserve">any concerns related to the web-based system. However, BJS </w:t>
      </w:r>
      <w:r>
        <w:t xml:space="preserve">has found it </w:t>
      </w:r>
      <w:r w:rsidRPr="009A3055">
        <w:t xml:space="preserve">beneficial to </w:t>
      </w:r>
      <w:r w:rsidR="00476EE8">
        <w:t xml:space="preserve">directly </w:t>
      </w:r>
      <w:r w:rsidRPr="009A3055">
        <w:t xml:space="preserve">engage respondents to identify possible areas for </w:t>
      </w:r>
      <w:r w:rsidR="008C6393">
        <w:t xml:space="preserve">updates or </w:t>
      </w:r>
      <w:r w:rsidRPr="009A3055">
        <w:t>improv</w:t>
      </w:r>
      <w:r w:rsidR="008C6393">
        <w:t>ements</w:t>
      </w:r>
      <w:r w:rsidRPr="009A3055">
        <w:t xml:space="preserve"> related to data entry, data collection</w:t>
      </w:r>
      <w:r w:rsidR="008C6393">
        <w:t>,</w:t>
      </w:r>
      <w:r w:rsidRPr="009A3055">
        <w:t xml:space="preserve"> and </w:t>
      </w:r>
      <w:r w:rsidR="008C6393">
        <w:t xml:space="preserve">response </w:t>
      </w:r>
      <w:r w:rsidRPr="009A3055">
        <w:t>burden.</w:t>
      </w:r>
      <w:r>
        <w:t xml:space="preserve"> </w:t>
      </w:r>
      <w:r w:rsidRPr="007B71DC">
        <w:t xml:space="preserve">This memo summarizes </w:t>
      </w:r>
      <w:r>
        <w:t xml:space="preserve">BJS’s efforts </w:t>
      </w:r>
      <w:r w:rsidRPr="007B71DC">
        <w:t xml:space="preserve">as of September 1, 2019.   </w:t>
      </w:r>
    </w:p>
    <w:p w:rsidR="009A3055" w:rsidRDefault="009A3055" w:rsidP="00D0778A"/>
    <w:p w:rsidR="009A3055" w:rsidRDefault="009A3055" w:rsidP="00D0778A">
      <w:r w:rsidRPr="00C32EDD">
        <w:rPr>
          <w:b/>
        </w:rPr>
        <w:t>Summary Findings</w:t>
      </w:r>
    </w:p>
    <w:p w:rsidR="00C32EDD" w:rsidRDefault="008C6393" w:rsidP="0092127E">
      <w:pPr>
        <w:pStyle w:val="ListParagraph"/>
        <w:numPr>
          <w:ilvl w:val="0"/>
          <w:numId w:val="17"/>
        </w:numPr>
        <w:rPr>
          <w:rFonts w:asciiTheme="minorHAnsi" w:hAnsiTheme="minorHAnsi"/>
        </w:rPr>
      </w:pPr>
      <w:r w:rsidRPr="00C32EDD">
        <w:rPr>
          <w:rFonts w:asciiTheme="minorHAnsi" w:hAnsiTheme="minorHAnsi"/>
        </w:rPr>
        <w:t xml:space="preserve">Since launching the current web-based data collection tool, the usage by respondents has increased. </w:t>
      </w:r>
      <w:r w:rsidR="00C32EDD" w:rsidRPr="00C32EDD">
        <w:rPr>
          <w:rFonts w:asciiTheme="minorHAnsi" w:hAnsiTheme="minorHAnsi"/>
        </w:rPr>
        <w:t xml:space="preserve">Just over 50% </w:t>
      </w:r>
      <w:r w:rsidRPr="00C32EDD">
        <w:rPr>
          <w:rFonts w:asciiTheme="minorHAnsi" w:hAnsiTheme="minorHAnsi"/>
        </w:rPr>
        <w:t>of all responses for the NPS-8/8A forms were submitted electronically in 2011</w:t>
      </w:r>
      <w:r w:rsidR="00476EE8">
        <w:rPr>
          <w:rFonts w:asciiTheme="minorHAnsi" w:hAnsiTheme="minorHAnsi"/>
        </w:rPr>
        <w:t>,</w:t>
      </w:r>
      <w:r w:rsidR="00C32EDD" w:rsidRPr="00C32EDD">
        <w:rPr>
          <w:rFonts w:asciiTheme="minorHAnsi" w:hAnsiTheme="minorHAnsi"/>
        </w:rPr>
        <w:t xml:space="preserve"> and </w:t>
      </w:r>
      <w:r w:rsidR="00476EE8">
        <w:rPr>
          <w:rFonts w:asciiTheme="minorHAnsi" w:hAnsiTheme="minorHAnsi"/>
        </w:rPr>
        <w:t xml:space="preserve">this </w:t>
      </w:r>
      <w:r w:rsidR="00C32EDD" w:rsidRPr="00C32EDD">
        <w:rPr>
          <w:rFonts w:asciiTheme="minorHAnsi" w:hAnsiTheme="minorHAnsi"/>
        </w:rPr>
        <w:t>has increased to nearly 100% in recent years</w:t>
      </w:r>
      <w:r w:rsidRPr="00C32EDD">
        <w:rPr>
          <w:rFonts w:asciiTheme="minorHAnsi" w:hAnsiTheme="minorHAnsi"/>
        </w:rPr>
        <w:t xml:space="preserve">. </w:t>
      </w:r>
    </w:p>
    <w:p w:rsidR="00DC4CA2" w:rsidRPr="00DC4CA2" w:rsidRDefault="00C32EDD" w:rsidP="00D466A3">
      <w:pPr>
        <w:pStyle w:val="ListParagraph"/>
        <w:keepNext/>
        <w:keepLines/>
        <w:numPr>
          <w:ilvl w:val="0"/>
          <w:numId w:val="17"/>
        </w:numPr>
        <w:rPr>
          <w:b/>
        </w:rPr>
      </w:pPr>
      <w:r>
        <w:rPr>
          <w:rFonts w:asciiTheme="minorHAnsi" w:hAnsiTheme="minorHAnsi"/>
        </w:rPr>
        <w:lastRenderedPageBreak/>
        <w:t xml:space="preserve">Feedback from respondents regarding their use of the web-based data submission option have been generally positive. Reported problems </w:t>
      </w:r>
      <w:r w:rsidR="004B3EE1">
        <w:rPr>
          <w:rFonts w:asciiTheme="minorHAnsi" w:hAnsiTheme="minorHAnsi"/>
        </w:rPr>
        <w:t>were</w:t>
      </w:r>
      <w:r>
        <w:rPr>
          <w:rFonts w:asciiTheme="minorHAnsi" w:hAnsiTheme="minorHAnsi"/>
        </w:rPr>
        <w:t xml:space="preserve"> related to log-in issues, which were easily resolved </w:t>
      </w:r>
      <w:r w:rsidR="00D47C38">
        <w:rPr>
          <w:rFonts w:asciiTheme="minorHAnsi" w:hAnsiTheme="minorHAnsi"/>
        </w:rPr>
        <w:t>by contacting</w:t>
      </w:r>
      <w:r w:rsidR="005F4CA7">
        <w:rPr>
          <w:rFonts w:asciiTheme="minorHAnsi" w:hAnsiTheme="minorHAnsi"/>
        </w:rPr>
        <w:t xml:space="preserve"> the data collection agent.</w:t>
      </w:r>
    </w:p>
    <w:p w:rsidR="00DC4CA2" w:rsidRPr="00DC4CA2" w:rsidRDefault="00DC4CA2" w:rsidP="00DC4CA2">
      <w:pPr>
        <w:keepNext/>
        <w:keepLines/>
        <w:rPr>
          <w:b/>
        </w:rPr>
      </w:pPr>
    </w:p>
    <w:p w:rsidR="00D0778A" w:rsidRPr="00DC4CA2" w:rsidRDefault="00C32EDD" w:rsidP="00DC4CA2">
      <w:pPr>
        <w:keepNext/>
        <w:keepLines/>
        <w:rPr>
          <w:b/>
        </w:rPr>
      </w:pPr>
      <w:r w:rsidRPr="00DC4CA2">
        <w:rPr>
          <w:b/>
        </w:rPr>
        <w:t>Respondents</w:t>
      </w:r>
      <w:r w:rsidR="00D0778A" w:rsidRPr="00DC4CA2">
        <w:rPr>
          <w:b/>
        </w:rPr>
        <w:t xml:space="preserve"> Submitting Data</w:t>
      </w:r>
      <w:r w:rsidRPr="00DC4CA2">
        <w:rPr>
          <w:b/>
        </w:rPr>
        <w:t xml:space="preserve"> Electronically</w:t>
      </w:r>
    </w:p>
    <w:p w:rsidR="00D47C38" w:rsidRDefault="00D47C38" w:rsidP="00D47C38">
      <w:pPr>
        <w:keepNext/>
        <w:keepLines/>
      </w:pPr>
      <w:r>
        <w:t xml:space="preserve">The NPS-8 collection has 2 components, each with 2 associated forms. </w:t>
      </w:r>
    </w:p>
    <w:p w:rsidR="00D47C38" w:rsidRDefault="00D47C38" w:rsidP="00D47C38">
      <w:pPr>
        <w:keepNext/>
        <w:keepLines/>
      </w:pPr>
    </w:p>
    <w:p w:rsidR="00D47C38" w:rsidRDefault="00D47C38" w:rsidP="00DC4CA2">
      <w:pPr>
        <w:keepNext/>
        <w:keepLines/>
      </w:pPr>
      <w:r>
        <w:t>The first component collects individual-level data</w:t>
      </w:r>
      <w:r w:rsidR="00902B34">
        <w:t xml:space="preserve"> (such as such as </w:t>
      </w:r>
      <w:r w:rsidR="003B1A34">
        <w:t xml:space="preserve">name, </w:t>
      </w:r>
      <w:r w:rsidR="00902B34">
        <w:t xml:space="preserve">demographic characteristics, criminal history, and dates of conviction and sentence for the capital offense) </w:t>
      </w:r>
      <w:r>
        <w:t>from the departments of correction (DOC) for all inmates under sentence of death during the reference year:</w:t>
      </w:r>
    </w:p>
    <w:p w:rsidR="00D47C38" w:rsidRDefault="00D47C38" w:rsidP="00D47C38">
      <w:pPr>
        <w:keepNext/>
        <w:keepLines/>
      </w:pPr>
    </w:p>
    <w:p w:rsidR="00D47C38" w:rsidRDefault="00D47C38" w:rsidP="00902B34">
      <w:pPr>
        <w:keepNext/>
        <w:keepLines/>
        <w:ind w:left="432" w:right="432"/>
        <w:mirrorIndents/>
      </w:pPr>
      <w:r>
        <w:sym w:font="Wingdings" w:char="F09F"/>
      </w:r>
      <w:r>
        <w:t xml:space="preserve"> The NPS-8 form is submitted by a DOC respondent when an inmate is </w:t>
      </w:r>
      <w:r w:rsidR="003B1A34">
        <w:t xml:space="preserve">newly </w:t>
      </w:r>
      <w:r>
        <w:t>received under sentence of death</w:t>
      </w:r>
      <w:r w:rsidR="003B1A34">
        <w:t xml:space="preserve"> during the previous calendar year</w:t>
      </w:r>
      <w:r>
        <w:t xml:space="preserve">. </w:t>
      </w:r>
    </w:p>
    <w:p w:rsidR="00902B34" w:rsidRDefault="00902B34" w:rsidP="00902B34">
      <w:pPr>
        <w:keepNext/>
        <w:keepLines/>
        <w:ind w:left="432" w:right="432"/>
        <w:mirrorIndents/>
      </w:pPr>
    </w:p>
    <w:p w:rsidR="00D47C38" w:rsidRDefault="00D47C38" w:rsidP="00902B34">
      <w:pPr>
        <w:keepNext/>
        <w:keepLines/>
        <w:ind w:left="432" w:right="432"/>
        <w:mirrorIndents/>
      </w:pPr>
      <w:r>
        <w:sym w:font="Wingdings" w:char="F09F"/>
      </w:r>
      <w:r w:rsidR="004925F6">
        <w:t xml:space="preserve">The NPS-8A form is sent to respondents for each inmate reported </w:t>
      </w:r>
      <w:r w:rsidR="00E80C57">
        <w:t xml:space="preserve">by the respondent </w:t>
      </w:r>
      <w:r w:rsidR="004925F6">
        <w:t xml:space="preserve">as being under sentence of death on December 31 of the previous </w:t>
      </w:r>
      <w:r w:rsidR="0078142A">
        <w:t>calendar</w:t>
      </w:r>
      <w:r w:rsidR="004925F6">
        <w:t xml:space="preserve"> year. </w:t>
      </w:r>
      <w:r>
        <w:t xml:space="preserve">This form is pre-filled with the previously-submitted </w:t>
      </w:r>
      <w:r w:rsidR="004925F6">
        <w:t>data for each inmate. Respondents are asked to update any information about the status</w:t>
      </w:r>
      <w:r>
        <w:t xml:space="preserve"> the inmate and the status of the death sentence</w:t>
      </w:r>
      <w:r w:rsidR="004925F6">
        <w:t xml:space="preserve"> on the reference date</w:t>
      </w:r>
      <w:r>
        <w:t xml:space="preserve">. </w:t>
      </w:r>
    </w:p>
    <w:p w:rsidR="00D47C38" w:rsidRDefault="00D47C38" w:rsidP="00D47C38">
      <w:pPr>
        <w:keepNext/>
        <w:keepLines/>
      </w:pPr>
    </w:p>
    <w:p w:rsidR="00902B34" w:rsidRDefault="00D47C38" w:rsidP="00D47C38">
      <w:pPr>
        <w:keepNext/>
        <w:keepLines/>
      </w:pPr>
      <w:r>
        <w:t xml:space="preserve">The second component is designed to capture information about statutes authorizing the imposition and implementation of the death penalty and changes </w:t>
      </w:r>
      <w:r w:rsidR="009E0F9A">
        <w:t xml:space="preserve">in the jurisdiction’s death penalty laws </w:t>
      </w:r>
      <w:r>
        <w:t>that have occurred during the reference year</w:t>
      </w:r>
      <w:r w:rsidR="00902B34">
        <w:t>:</w:t>
      </w:r>
    </w:p>
    <w:p w:rsidR="00902B34" w:rsidRDefault="00902B34" w:rsidP="00D47C38">
      <w:pPr>
        <w:keepNext/>
        <w:keepLines/>
      </w:pPr>
    </w:p>
    <w:p w:rsidR="00902B34" w:rsidRDefault="00902B34" w:rsidP="00902B34">
      <w:pPr>
        <w:keepNext/>
        <w:keepLines/>
        <w:ind w:left="432" w:right="432"/>
        <w:mirrorIndents/>
      </w:pPr>
      <w:r>
        <w:sym w:font="Wingdings" w:char="F09F"/>
      </w:r>
      <w:r>
        <w:t xml:space="preserve"> The NPS-8B form is sent to s</w:t>
      </w:r>
      <w:r w:rsidR="00D47C38">
        <w:t xml:space="preserve">taff </w:t>
      </w:r>
      <w:r>
        <w:t>in</w:t>
      </w:r>
      <w:r w:rsidR="00D47C38">
        <w:t xml:space="preserve"> the office of the attorney general in </w:t>
      </w:r>
      <w:r w:rsidR="003F41B8">
        <w:t>jurisdictions</w:t>
      </w:r>
      <w:r w:rsidR="00D47C38">
        <w:t xml:space="preserve"> with no capital statute in force </w:t>
      </w:r>
      <w:r>
        <w:t xml:space="preserve">on December 31 of the </w:t>
      </w:r>
      <w:r w:rsidR="00D47C38">
        <w:t>previous reference year</w:t>
      </w:r>
      <w:r>
        <w:t xml:space="preserve">. </w:t>
      </w:r>
    </w:p>
    <w:p w:rsidR="00902B34" w:rsidRDefault="00902B34" w:rsidP="00902B34">
      <w:pPr>
        <w:keepNext/>
        <w:keepLines/>
        <w:ind w:left="432" w:right="432"/>
        <w:mirrorIndents/>
      </w:pPr>
    </w:p>
    <w:p w:rsidR="00C32EDD" w:rsidRDefault="00902B34" w:rsidP="00902B34">
      <w:pPr>
        <w:keepNext/>
        <w:keepLines/>
        <w:ind w:left="432" w:right="432"/>
        <w:mirrorIndents/>
      </w:pPr>
      <w:r>
        <w:sym w:font="Wingdings" w:char="F09F"/>
      </w:r>
      <w:r>
        <w:t xml:space="preserve"> The NPS-8C form is sent to staff in the office of the attorney general in </w:t>
      </w:r>
      <w:r w:rsidR="003F41B8">
        <w:t>jurisdictions</w:t>
      </w:r>
      <w:r>
        <w:t xml:space="preserve"> with a capital statute in force on December 31 of the previous reference year. </w:t>
      </w:r>
    </w:p>
    <w:p w:rsidR="00C32EDD" w:rsidRDefault="00C32EDD" w:rsidP="00D0778A">
      <w:pPr>
        <w:keepNext/>
        <w:keepLines/>
      </w:pPr>
    </w:p>
    <w:p w:rsidR="00866A16" w:rsidRDefault="00866A16" w:rsidP="00D0778A">
      <w:pPr>
        <w:keepNext/>
        <w:keepLines/>
      </w:pPr>
    </w:p>
    <w:p w:rsidR="00866A16" w:rsidRDefault="00866A16" w:rsidP="00866A16">
      <w:pPr>
        <w:keepNext/>
        <w:keepLines/>
        <w:rPr>
          <w:b/>
        </w:rPr>
      </w:pPr>
      <w:r w:rsidRPr="00B77A65">
        <w:rPr>
          <w:b/>
        </w:rPr>
        <w:t xml:space="preserve">Table 1. Percentage of </w:t>
      </w:r>
      <w:r w:rsidR="00DC4CA2">
        <w:rPr>
          <w:b/>
        </w:rPr>
        <w:t>NPS-8 R</w:t>
      </w:r>
      <w:r w:rsidRPr="00B77A65">
        <w:rPr>
          <w:b/>
        </w:rPr>
        <w:t xml:space="preserve">espondents </w:t>
      </w:r>
      <w:r w:rsidR="00DC4CA2">
        <w:rPr>
          <w:b/>
        </w:rPr>
        <w:t>W</w:t>
      </w:r>
      <w:r w:rsidRPr="00B77A65">
        <w:rPr>
          <w:b/>
        </w:rPr>
        <w:t xml:space="preserve">ho </w:t>
      </w:r>
      <w:r w:rsidR="00DC4CA2">
        <w:rPr>
          <w:b/>
        </w:rPr>
        <w:t>S</w:t>
      </w:r>
      <w:r w:rsidRPr="00B77A65">
        <w:rPr>
          <w:b/>
        </w:rPr>
        <w:t xml:space="preserve">ubmitted </w:t>
      </w:r>
      <w:r w:rsidR="00DC4CA2">
        <w:rPr>
          <w:b/>
        </w:rPr>
        <w:t>E</w:t>
      </w:r>
      <w:r w:rsidRPr="00B77A65">
        <w:rPr>
          <w:b/>
        </w:rPr>
        <w:t>lectronically</w:t>
      </w:r>
    </w:p>
    <w:p w:rsidR="003F41B8" w:rsidRPr="00866A16" w:rsidRDefault="003F41B8" w:rsidP="00866A16">
      <w:pPr>
        <w:keepNext/>
        <w:keepLines/>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96"/>
        <w:gridCol w:w="744"/>
        <w:gridCol w:w="810"/>
        <w:gridCol w:w="810"/>
        <w:gridCol w:w="810"/>
        <w:gridCol w:w="900"/>
        <w:gridCol w:w="900"/>
        <w:gridCol w:w="990"/>
      </w:tblGrid>
      <w:tr w:rsidR="00866A16" w:rsidRPr="00866A16" w:rsidTr="00B77A65">
        <w:trPr>
          <w:trHeight w:val="277"/>
        </w:trPr>
        <w:tc>
          <w:tcPr>
            <w:tcW w:w="252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  </w:t>
            </w:r>
          </w:p>
        </w:tc>
        <w:tc>
          <w:tcPr>
            <w:tcW w:w="696" w:type="dxa"/>
            <w:tcBorders>
              <w:top w:val="single" w:sz="4" w:space="0" w:color="auto"/>
              <w:left w:val="single" w:sz="4" w:space="0" w:color="auto"/>
              <w:bottom w:val="single" w:sz="4" w:space="0" w:color="auto"/>
              <w:right w:val="single" w:sz="4" w:space="0" w:color="auto"/>
            </w:tcBorders>
          </w:tcPr>
          <w:p w:rsidR="00866A16" w:rsidRDefault="00866A16" w:rsidP="00866A16">
            <w:pPr>
              <w:keepNext/>
              <w:keepLines/>
            </w:pPr>
            <w:r>
              <w:t>2011</w:t>
            </w:r>
          </w:p>
        </w:tc>
        <w:tc>
          <w:tcPr>
            <w:tcW w:w="744" w:type="dxa"/>
            <w:tcBorders>
              <w:top w:val="single" w:sz="4" w:space="0" w:color="auto"/>
              <w:left w:val="single" w:sz="4" w:space="0" w:color="auto"/>
              <w:bottom w:val="single" w:sz="4" w:space="0" w:color="auto"/>
              <w:right w:val="single" w:sz="4" w:space="0" w:color="auto"/>
            </w:tcBorders>
          </w:tcPr>
          <w:p w:rsidR="00866A16" w:rsidRPr="00866A16" w:rsidRDefault="00866A16" w:rsidP="00866A16">
            <w:pPr>
              <w:keepNext/>
              <w:keepLines/>
            </w:pPr>
            <w:r>
              <w:t>2012</w:t>
            </w:r>
          </w:p>
        </w:tc>
        <w:tc>
          <w:tcPr>
            <w:tcW w:w="810" w:type="dxa"/>
            <w:tcBorders>
              <w:top w:val="single" w:sz="4" w:space="0" w:color="auto"/>
              <w:left w:val="single" w:sz="4" w:space="0" w:color="auto"/>
              <w:bottom w:val="single" w:sz="4" w:space="0" w:color="auto"/>
              <w:right w:val="single" w:sz="4" w:space="0" w:color="auto"/>
            </w:tcBorders>
          </w:tcPr>
          <w:p w:rsidR="00866A16" w:rsidRPr="00866A16" w:rsidRDefault="00866A16" w:rsidP="00866A16">
            <w:pPr>
              <w:keepNext/>
              <w:keepLines/>
            </w:pPr>
            <w:r>
              <w:t>2013</w:t>
            </w:r>
          </w:p>
        </w:tc>
        <w:tc>
          <w:tcPr>
            <w:tcW w:w="810" w:type="dxa"/>
            <w:tcBorders>
              <w:top w:val="single" w:sz="4" w:space="0" w:color="auto"/>
              <w:left w:val="single" w:sz="4" w:space="0" w:color="auto"/>
              <w:bottom w:val="single" w:sz="4" w:space="0" w:color="auto"/>
              <w:right w:val="single" w:sz="4" w:space="0" w:color="auto"/>
            </w:tcBorders>
          </w:tcPr>
          <w:p w:rsidR="00866A16" w:rsidRPr="00866A16" w:rsidRDefault="00866A16" w:rsidP="00866A16">
            <w:pPr>
              <w:keepNext/>
              <w:keepLines/>
            </w:pPr>
            <w:r>
              <w:t>2014</w:t>
            </w:r>
          </w:p>
        </w:tc>
        <w:tc>
          <w:tcPr>
            <w:tcW w:w="810" w:type="dxa"/>
            <w:tcBorders>
              <w:top w:val="single" w:sz="4" w:space="0" w:color="auto"/>
              <w:left w:val="single" w:sz="4" w:space="0" w:color="auto"/>
              <w:bottom w:val="single" w:sz="4" w:space="0" w:color="auto"/>
              <w:right w:val="single" w:sz="4" w:space="0" w:color="auto"/>
            </w:tcBorders>
          </w:tcPr>
          <w:p w:rsidR="00866A16" w:rsidRPr="00866A16" w:rsidRDefault="00866A16" w:rsidP="00866A16">
            <w:pPr>
              <w:keepNext/>
              <w:keepLines/>
            </w:pPr>
            <w:r>
              <w:t>2015</w:t>
            </w:r>
          </w:p>
        </w:tc>
        <w:tc>
          <w:tcPr>
            <w:tcW w:w="90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2016</w:t>
            </w:r>
          </w:p>
        </w:tc>
        <w:tc>
          <w:tcPr>
            <w:tcW w:w="90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2017</w:t>
            </w:r>
          </w:p>
        </w:tc>
        <w:tc>
          <w:tcPr>
            <w:tcW w:w="99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2018</w:t>
            </w:r>
          </w:p>
        </w:tc>
      </w:tr>
      <w:tr w:rsidR="00866A16" w:rsidRPr="00866A16" w:rsidTr="00B77A65">
        <w:trPr>
          <w:trHeight w:val="540"/>
        </w:trPr>
        <w:tc>
          <w:tcPr>
            <w:tcW w:w="252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NPS-8/8A Respondents</w:t>
            </w:r>
          </w:p>
        </w:tc>
        <w:tc>
          <w:tcPr>
            <w:tcW w:w="696" w:type="dxa"/>
            <w:tcBorders>
              <w:top w:val="single" w:sz="4" w:space="0" w:color="auto"/>
              <w:left w:val="single" w:sz="4" w:space="0" w:color="auto"/>
              <w:bottom w:val="single" w:sz="4" w:space="0" w:color="auto"/>
              <w:right w:val="single" w:sz="4" w:space="0" w:color="auto"/>
            </w:tcBorders>
            <w:vAlign w:val="center"/>
          </w:tcPr>
          <w:p w:rsidR="00866A16" w:rsidRPr="00866A16" w:rsidRDefault="00866A16" w:rsidP="00866A16">
            <w:pPr>
              <w:keepNext/>
              <w:keepLines/>
            </w:pPr>
            <w:r>
              <w:t>71%</w:t>
            </w:r>
          </w:p>
        </w:tc>
        <w:tc>
          <w:tcPr>
            <w:tcW w:w="744" w:type="dxa"/>
            <w:tcBorders>
              <w:top w:val="single" w:sz="4" w:space="0" w:color="auto"/>
              <w:left w:val="single" w:sz="4" w:space="0" w:color="auto"/>
              <w:bottom w:val="single" w:sz="4" w:space="0" w:color="auto"/>
              <w:right w:val="single" w:sz="4" w:space="0" w:color="auto"/>
            </w:tcBorders>
            <w:vAlign w:val="center"/>
          </w:tcPr>
          <w:p w:rsidR="00866A16" w:rsidRPr="00866A16" w:rsidRDefault="00866A16" w:rsidP="00866A16">
            <w:pPr>
              <w:keepNext/>
              <w:keepLines/>
            </w:pPr>
            <w:r>
              <w:t>73%</w:t>
            </w:r>
          </w:p>
        </w:tc>
        <w:tc>
          <w:tcPr>
            <w:tcW w:w="810" w:type="dxa"/>
            <w:tcBorders>
              <w:top w:val="single" w:sz="4" w:space="0" w:color="auto"/>
              <w:left w:val="single" w:sz="4" w:space="0" w:color="auto"/>
              <w:bottom w:val="single" w:sz="4" w:space="0" w:color="auto"/>
              <w:right w:val="single" w:sz="4" w:space="0" w:color="auto"/>
            </w:tcBorders>
            <w:vAlign w:val="center"/>
          </w:tcPr>
          <w:p w:rsidR="00866A16" w:rsidRPr="00317CB9" w:rsidRDefault="00866A16" w:rsidP="00866A16">
            <w:pPr>
              <w:ind w:right="144"/>
              <w:jc w:val="right"/>
            </w:pPr>
            <w:r>
              <w:t>73</w:t>
            </w:r>
            <w:r w:rsidRPr="00317CB9">
              <w:t>%</w:t>
            </w:r>
          </w:p>
        </w:tc>
        <w:tc>
          <w:tcPr>
            <w:tcW w:w="810" w:type="dxa"/>
            <w:tcBorders>
              <w:top w:val="single" w:sz="4" w:space="0" w:color="auto"/>
              <w:left w:val="single" w:sz="4" w:space="0" w:color="auto"/>
              <w:bottom w:val="single" w:sz="4" w:space="0" w:color="auto"/>
              <w:right w:val="single" w:sz="4" w:space="0" w:color="auto"/>
            </w:tcBorders>
            <w:vAlign w:val="center"/>
          </w:tcPr>
          <w:p w:rsidR="00866A16" w:rsidRPr="00317CB9" w:rsidRDefault="00866A16" w:rsidP="00866A16">
            <w:pPr>
              <w:ind w:right="144"/>
              <w:jc w:val="right"/>
            </w:pPr>
            <w:r>
              <w:t>95</w:t>
            </w:r>
            <w:r w:rsidRPr="00317CB9">
              <w:t>%</w:t>
            </w:r>
          </w:p>
        </w:tc>
        <w:tc>
          <w:tcPr>
            <w:tcW w:w="810" w:type="dxa"/>
            <w:tcBorders>
              <w:top w:val="single" w:sz="4" w:space="0" w:color="auto"/>
              <w:left w:val="single" w:sz="4" w:space="0" w:color="auto"/>
              <w:bottom w:val="single" w:sz="4" w:space="0" w:color="auto"/>
              <w:right w:val="single" w:sz="4" w:space="0" w:color="auto"/>
            </w:tcBorders>
            <w:vAlign w:val="center"/>
          </w:tcPr>
          <w:p w:rsidR="00866A16" w:rsidRPr="00866A16" w:rsidRDefault="00866A16" w:rsidP="00866A16">
            <w:pPr>
              <w:keepNext/>
              <w:keepLines/>
            </w:pPr>
            <w:r>
              <w:t>92%</w:t>
            </w:r>
          </w:p>
        </w:tc>
        <w:tc>
          <w:tcPr>
            <w:tcW w:w="90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9</w:t>
            </w:r>
            <w:r>
              <w:t>8</w:t>
            </w:r>
            <w:r w:rsidRPr="00866A16">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9</w:t>
            </w:r>
            <w:r>
              <w:t>5</w:t>
            </w:r>
            <w:r w:rsidRPr="00866A16">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99%</w:t>
            </w:r>
          </w:p>
        </w:tc>
      </w:tr>
      <w:tr w:rsidR="00866A16" w:rsidRPr="00866A16" w:rsidTr="00B77A65">
        <w:trPr>
          <w:trHeight w:val="540"/>
        </w:trPr>
        <w:tc>
          <w:tcPr>
            <w:tcW w:w="252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NPS-8B/8C Respondents</w:t>
            </w:r>
          </w:p>
        </w:tc>
        <w:tc>
          <w:tcPr>
            <w:tcW w:w="696" w:type="dxa"/>
            <w:tcBorders>
              <w:top w:val="single" w:sz="4" w:space="0" w:color="auto"/>
              <w:left w:val="single" w:sz="4" w:space="0" w:color="auto"/>
              <w:bottom w:val="single" w:sz="4" w:space="0" w:color="auto"/>
              <w:right w:val="single" w:sz="4" w:space="0" w:color="auto"/>
            </w:tcBorders>
            <w:vAlign w:val="center"/>
          </w:tcPr>
          <w:p w:rsidR="00866A16" w:rsidRPr="00866A16" w:rsidRDefault="00866A16" w:rsidP="00866A16">
            <w:pPr>
              <w:keepNext/>
              <w:keepLines/>
            </w:pPr>
            <w:r>
              <w:t>50%</w:t>
            </w:r>
          </w:p>
        </w:tc>
        <w:tc>
          <w:tcPr>
            <w:tcW w:w="744" w:type="dxa"/>
            <w:tcBorders>
              <w:top w:val="single" w:sz="4" w:space="0" w:color="auto"/>
              <w:left w:val="single" w:sz="4" w:space="0" w:color="auto"/>
              <w:bottom w:val="single" w:sz="4" w:space="0" w:color="auto"/>
              <w:right w:val="single" w:sz="4" w:space="0" w:color="auto"/>
            </w:tcBorders>
            <w:vAlign w:val="center"/>
          </w:tcPr>
          <w:p w:rsidR="00866A16" w:rsidRPr="00866A16" w:rsidRDefault="00866A16" w:rsidP="00866A16">
            <w:pPr>
              <w:keepNext/>
              <w:keepLines/>
            </w:pPr>
            <w:r>
              <w:t>46%</w:t>
            </w:r>
          </w:p>
        </w:tc>
        <w:tc>
          <w:tcPr>
            <w:tcW w:w="810" w:type="dxa"/>
            <w:tcBorders>
              <w:top w:val="single" w:sz="4" w:space="0" w:color="auto"/>
              <w:left w:val="single" w:sz="4" w:space="0" w:color="auto"/>
              <w:bottom w:val="single" w:sz="4" w:space="0" w:color="auto"/>
              <w:right w:val="single" w:sz="4" w:space="0" w:color="auto"/>
            </w:tcBorders>
            <w:vAlign w:val="center"/>
          </w:tcPr>
          <w:p w:rsidR="00866A16" w:rsidRPr="00317CB9" w:rsidRDefault="00866A16" w:rsidP="00866A16">
            <w:pPr>
              <w:ind w:right="144"/>
              <w:jc w:val="right"/>
            </w:pPr>
            <w:r>
              <w:t>6</w:t>
            </w:r>
            <w:r w:rsidRPr="00317CB9">
              <w:t>0%</w:t>
            </w:r>
          </w:p>
        </w:tc>
        <w:tc>
          <w:tcPr>
            <w:tcW w:w="810" w:type="dxa"/>
            <w:tcBorders>
              <w:top w:val="single" w:sz="4" w:space="0" w:color="auto"/>
              <w:left w:val="single" w:sz="4" w:space="0" w:color="auto"/>
              <w:bottom w:val="single" w:sz="4" w:space="0" w:color="auto"/>
              <w:right w:val="single" w:sz="4" w:space="0" w:color="auto"/>
            </w:tcBorders>
            <w:vAlign w:val="center"/>
          </w:tcPr>
          <w:p w:rsidR="00866A16" w:rsidRPr="00317CB9" w:rsidRDefault="00866A16" w:rsidP="00866A16">
            <w:pPr>
              <w:ind w:right="144"/>
              <w:jc w:val="right"/>
            </w:pPr>
            <w:r>
              <w:t>62</w:t>
            </w:r>
            <w:r w:rsidRPr="00317CB9">
              <w:t>%</w:t>
            </w:r>
          </w:p>
        </w:tc>
        <w:tc>
          <w:tcPr>
            <w:tcW w:w="810" w:type="dxa"/>
            <w:tcBorders>
              <w:top w:val="single" w:sz="4" w:space="0" w:color="auto"/>
              <w:left w:val="single" w:sz="4" w:space="0" w:color="auto"/>
              <w:bottom w:val="single" w:sz="4" w:space="0" w:color="auto"/>
              <w:right w:val="single" w:sz="4" w:space="0" w:color="auto"/>
            </w:tcBorders>
            <w:vAlign w:val="center"/>
          </w:tcPr>
          <w:p w:rsidR="00866A16" w:rsidRPr="00866A16" w:rsidRDefault="00866A16" w:rsidP="00866A16">
            <w:pPr>
              <w:keepNext/>
              <w:keepLines/>
            </w:pPr>
            <w:r>
              <w:t>73%</w:t>
            </w:r>
          </w:p>
        </w:tc>
        <w:tc>
          <w:tcPr>
            <w:tcW w:w="90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73%</w:t>
            </w:r>
          </w:p>
        </w:tc>
        <w:tc>
          <w:tcPr>
            <w:tcW w:w="90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902B34" w:rsidP="00866A16">
            <w:pPr>
              <w:keepNext/>
              <w:keepLines/>
            </w:pPr>
            <w:r>
              <w:t>90</w:t>
            </w:r>
            <w:r w:rsidR="00866A16" w:rsidRPr="00866A16">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73%</w:t>
            </w:r>
          </w:p>
        </w:tc>
      </w:tr>
    </w:tbl>
    <w:p w:rsidR="00866A16" w:rsidRPr="00866A16" w:rsidRDefault="00866A16" w:rsidP="00866A16">
      <w:pPr>
        <w:keepNext/>
        <w:keepLines/>
      </w:pPr>
      <w:r w:rsidRPr="00866A16">
        <w:t> </w:t>
      </w:r>
    </w:p>
    <w:p w:rsidR="00B77A65" w:rsidRDefault="00B77A65" w:rsidP="00866A16">
      <w:pPr>
        <w:keepNext/>
        <w:keepLines/>
      </w:pPr>
    </w:p>
    <w:p w:rsidR="003F41B8" w:rsidRDefault="003F41B8">
      <w:r>
        <w:br w:type="page"/>
      </w:r>
    </w:p>
    <w:p w:rsidR="00866A16" w:rsidRDefault="00866A16" w:rsidP="00866A16">
      <w:pPr>
        <w:keepNext/>
        <w:keepLines/>
        <w:rPr>
          <w:b/>
        </w:rPr>
      </w:pPr>
      <w:r w:rsidRPr="00B77A65">
        <w:rPr>
          <w:b/>
        </w:rPr>
        <w:lastRenderedPageBreak/>
        <w:t>Table 2. Electronic Submissions for NPS-8 Data Collection by Form</w:t>
      </w:r>
    </w:p>
    <w:p w:rsidR="003F41B8" w:rsidRPr="00866A16" w:rsidRDefault="003F41B8" w:rsidP="00866A16">
      <w:pPr>
        <w:keepNext/>
        <w:keepLines/>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900"/>
        <w:gridCol w:w="1080"/>
        <w:gridCol w:w="863"/>
        <w:gridCol w:w="847"/>
        <w:gridCol w:w="810"/>
        <w:gridCol w:w="900"/>
        <w:gridCol w:w="900"/>
        <w:gridCol w:w="990"/>
      </w:tblGrid>
      <w:tr w:rsidR="00866A16" w:rsidRPr="00866A16" w:rsidTr="00B77A65">
        <w:trPr>
          <w:trHeight w:val="261"/>
        </w:trPr>
        <w:tc>
          <w:tcPr>
            <w:tcW w:w="189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  </w:t>
            </w:r>
          </w:p>
        </w:tc>
        <w:tc>
          <w:tcPr>
            <w:tcW w:w="900" w:type="dxa"/>
            <w:tcBorders>
              <w:top w:val="single" w:sz="4" w:space="0" w:color="auto"/>
              <w:left w:val="single" w:sz="4" w:space="0" w:color="auto"/>
              <w:bottom w:val="single" w:sz="4" w:space="0" w:color="auto"/>
              <w:right w:val="single" w:sz="4" w:space="0" w:color="auto"/>
            </w:tcBorders>
          </w:tcPr>
          <w:p w:rsidR="00866A16" w:rsidRDefault="00866A16" w:rsidP="00866A16">
            <w:pPr>
              <w:keepNext/>
              <w:keepLines/>
            </w:pPr>
            <w:r>
              <w:t>2011</w:t>
            </w:r>
          </w:p>
        </w:tc>
        <w:tc>
          <w:tcPr>
            <w:tcW w:w="1080" w:type="dxa"/>
            <w:tcBorders>
              <w:top w:val="single" w:sz="4" w:space="0" w:color="auto"/>
              <w:left w:val="single" w:sz="4" w:space="0" w:color="auto"/>
              <w:bottom w:val="single" w:sz="4" w:space="0" w:color="auto"/>
              <w:right w:val="single" w:sz="4" w:space="0" w:color="auto"/>
            </w:tcBorders>
          </w:tcPr>
          <w:p w:rsidR="00866A16" w:rsidRDefault="00866A16" w:rsidP="00866A16">
            <w:pPr>
              <w:keepNext/>
              <w:keepLines/>
            </w:pPr>
            <w:r>
              <w:t>2012</w:t>
            </w:r>
          </w:p>
        </w:tc>
        <w:tc>
          <w:tcPr>
            <w:tcW w:w="863" w:type="dxa"/>
            <w:tcBorders>
              <w:top w:val="single" w:sz="4" w:space="0" w:color="auto"/>
              <w:left w:val="single" w:sz="4" w:space="0" w:color="auto"/>
              <w:bottom w:val="single" w:sz="4" w:space="0" w:color="auto"/>
              <w:right w:val="single" w:sz="4" w:space="0" w:color="auto"/>
            </w:tcBorders>
          </w:tcPr>
          <w:p w:rsidR="00866A16" w:rsidRDefault="00866A16" w:rsidP="00866A16">
            <w:pPr>
              <w:keepNext/>
              <w:keepLines/>
            </w:pPr>
            <w:r>
              <w:t>2013</w:t>
            </w:r>
          </w:p>
        </w:tc>
        <w:tc>
          <w:tcPr>
            <w:tcW w:w="847" w:type="dxa"/>
            <w:tcBorders>
              <w:top w:val="single" w:sz="4" w:space="0" w:color="auto"/>
              <w:left w:val="single" w:sz="4" w:space="0" w:color="auto"/>
              <w:bottom w:val="single" w:sz="4" w:space="0" w:color="auto"/>
              <w:right w:val="single" w:sz="4" w:space="0" w:color="auto"/>
            </w:tcBorders>
          </w:tcPr>
          <w:p w:rsidR="00866A16" w:rsidRPr="00866A16" w:rsidRDefault="00866A16" w:rsidP="00866A16">
            <w:pPr>
              <w:keepNext/>
              <w:keepLines/>
            </w:pPr>
            <w:r>
              <w:t>2014</w:t>
            </w:r>
          </w:p>
        </w:tc>
        <w:tc>
          <w:tcPr>
            <w:tcW w:w="810" w:type="dxa"/>
            <w:tcBorders>
              <w:top w:val="single" w:sz="4" w:space="0" w:color="auto"/>
              <w:left w:val="single" w:sz="4" w:space="0" w:color="auto"/>
              <w:bottom w:val="single" w:sz="4" w:space="0" w:color="auto"/>
              <w:right w:val="single" w:sz="4" w:space="0" w:color="auto"/>
            </w:tcBorders>
          </w:tcPr>
          <w:p w:rsidR="00866A16" w:rsidRPr="00866A16" w:rsidRDefault="00866A16" w:rsidP="00866A16">
            <w:pPr>
              <w:keepNext/>
              <w:keepLines/>
            </w:pPr>
            <w:r>
              <w:t>2015</w:t>
            </w:r>
          </w:p>
        </w:tc>
        <w:tc>
          <w:tcPr>
            <w:tcW w:w="90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2016</w:t>
            </w:r>
          </w:p>
        </w:tc>
        <w:tc>
          <w:tcPr>
            <w:tcW w:w="90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2017</w:t>
            </w:r>
          </w:p>
        </w:tc>
        <w:tc>
          <w:tcPr>
            <w:tcW w:w="990" w:type="dxa"/>
            <w:tcBorders>
              <w:top w:val="single" w:sz="4" w:space="0" w:color="auto"/>
              <w:left w:val="single" w:sz="4" w:space="0" w:color="auto"/>
              <w:bottom w:val="single" w:sz="4" w:space="0" w:color="auto"/>
              <w:right w:val="single" w:sz="4" w:space="0" w:color="auto"/>
            </w:tcBorders>
            <w:vAlign w:val="center"/>
            <w:hideMark/>
          </w:tcPr>
          <w:p w:rsidR="00866A16" w:rsidRPr="00866A16" w:rsidRDefault="00866A16" w:rsidP="00866A16">
            <w:pPr>
              <w:keepNext/>
              <w:keepLines/>
            </w:pPr>
            <w:r w:rsidRPr="00866A16">
              <w:t>2018</w:t>
            </w:r>
          </w:p>
        </w:tc>
      </w:tr>
      <w:tr w:rsidR="00B77A65" w:rsidRPr="00866A16" w:rsidTr="00B77A65">
        <w:trPr>
          <w:trHeight w:val="395"/>
        </w:trPr>
        <w:tc>
          <w:tcPr>
            <w:tcW w:w="189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B77A65">
            <w:pPr>
              <w:keepNext/>
              <w:keepLines/>
            </w:pPr>
            <w:r w:rsidRPr="00866A16">
              <w:t>NPS-8 Forms</w:t>
            </w:r>
          </w:p>
        </w:tc>
        <w:tc>
          <w:tcPr>
            <w:tcW w:w="900" w:type="dxa"/>
            <w:tcBorders>
              <w:top w:val="single" w:sz="4" w:space="0" w:color="auto"/>
              <w:left w:val="single" w:sz="4" w:space="0" w:color="auto"/>
              <w:bottom w:val="single" w:sz="4" w:space="0" w:color="auto"/>
              <w:right w:val="single" w:sz="4" w:space="0" w:color="auto"/>
            </w:tcBorders>
            <w:vAlign w:val="center"/>
          </w:tcPr>
          <w:p w:rsidR="00B77A65" w:rsidRPr="00317CB9" w:rsidRDefault="00902B34" w:rsidP="00B77A65">
            <w:pPr>
              <w:ind w:right="144"/>
              <w:jc w:val="right"/>
            </w:pPr>
            <w:r>
              <w:t>57</w:t>
            </w:r>
            <w:r w:rsidR="00B77A65" w:rsidRPr="00317CB9">
              <w:t>%</w:t>
            </w:r>
          </w:p>
        </w:tc>
        <w:tc>
          <w:tcPr>
            <w:tcW w:w="1080" w:type="dxa"/>
            <w:tcBorders>
              <w:top w:val="single" w:sz="4" w:space="0" w:color="auto"/>
              <w:left w:val="single" w:sz="4" w:space="0" w:color="auto"/>
              <w:bottom w:val="single" w:sz="4" w:space="0" w:color="auto"/>
              <w:right w:val="single" w:sz="4" w:space="0" w:color="auto"/>
            </w:tcBorders>
            <w:vAlign w:val="center"/>
          </w:tcPr>
          <w:p w:rsidR="00B77A65" w:rsidRPr="00317CB9" w:rsidRDefault="00B77A65" w:rsidP="00902B34">
            <w:pPr>
              <w:ind w:right="144"/>
              <w:jc w:val="right"/>
            </w:pPr>
            <w:r w:rsidRPr="00317CB9">
              <w:t>7</w:t>
            </w:r>
            <w:r w:rsidR="00902B34">
              <w:t>3</w:t>
            </w:r>
            <w:r w:rsidRPr="00317CB9">
              <w:t>%</w:t>
            </w:r>
          </w:p>
        </w:tc>
        <w:tc>
          <w:tcPr>
            <w:tcW w:w="863" w:type="dxa"/>
            <w:tcBorders>
              <w:top w:val="single" w:sz="4" w:space="0" w:color="auto"/>
              <w:left w:val="single" w:sz="4" w:space="0" w:color="auto"/>
              <w:bottom w:val="single" w:sz="4" w:space="0" w:color="auto"/>
              <w:right w:val="single" w:sz="4" w:space="0" w:color="auto"/>
            </w:tcBorders>
            <w:vAlign w:val="center"/>
          </w:tcPr>
          <w:p w:rsidR="00B77A65" w:rsidRPr="00317CB9" w:rsidRDefault="00B77A65" w:rsidP="00B77A65">
            <w:pPr>
              <w:ind w:right="144"/>
              <w:jc w:val="right"/>
            </w:pPr>
            <w:r>
              <w:t>58</w:t>
            </w:r>
            <w:r w:rsidRPr="00317CB9">
              <w:t>%</w:t>
            </w:r>
          </w:p>
        </w:tc>
        <w:tc>
          <w:tcPr>
            <w:tcW w:w="847" w:type="dxa"/>
            <w:tcBorders>
              <w:top w:val="single" w:sz="4" w:space="0" w:color="auto"/>
              <w:left w:val="single" w:sz="4" w:space="0" w:color="auto"/>
              <w:bottom w:val="single" w:sz="4" w:space="0" w:color="auto"/>
              <w:right w:val="single" w:sz="4" w:space="0" w:color="auto"/>
            </w:tcBorders>
            <w:vAlign w:val="center"/>
          </w:tcPr>
          <w:p w:rsidR="00B77A65" w:rsidRPr="00317CB9" w:rsidRDefault="00B77A65" w:rsidP="00B77A65">
            <w:pPr>
              <w:ind w:right="144"/>
              <w:jc w:val="right"/>
            </w:pPr>
            <w:r>
              <w:t>78</w:t>
            </w:r>
            <w:r w:rsidRPr="00317CB9">
              <w:t>%</w:t>
            </w:r>
          </w:p>
        </w:tc>
        <w:tc>
          <w:tcPr>
            <w:tcW w:w="810" w:type="dxa"/>
            <w:tcBorders>
              <w:top w:val="single" w:sz="4" w:space="0" w:color="auto"/>
              <w:left w:val="single" w:sz="4" w:space="0" w:color="auto"/>
              <w:bottom w:val="single" w:sz="4" w:space="0" w:color="auto"/>
              <w:right w:val="single" w:sz="4" w:space="0" w:color="auto"/>
            </w:tcBorders>
            <w:vAlign w:val="center"/>
          </w:tcPr>
          <w:p w:rsidR="00B77A65" w:rsidRPr="00866A16" w:rsidRDefault="00B77A65" w:rsidP="00B77A65">
            <w:pPr>
              <w:keepNext/>
              <w:keepLines/>
            </w:pPr>
            <w:r>
              <w:t>100%</w:t>
            </w:r>
          </w:p>
        </w:tc>
        <w:tc>
          <w:tcPr>
            <w:tcW w:w="90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B77A65">
            <w:pPr>
              <w:keepNext/>
              <w:keepLines/>
            </w:pPr>
            <w:r w:rsidRPr="00866A16">
              <w:t>8</w:t>
            </w:r>
            <w:r>
              <w:t>7</w:t>
            </w:r>
            <w:r w:rsidRPr="00866A16">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B77A65">
            <w:pPr>
              <w:keepNext/>
              <w:keepLines/>
            </w:pPr>
            <w:r w:rsidRPr="00866A16">
              <w:t>100%</w:t>
            </w:r>
          </w:p>
        </w:tc>
        <w:tc>
          <w:tcPr>
            <w:tcW w:w="99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B77A65">
            <w:pPr>
              <w:keepNext/>
              <w:keepLines/>
            </w:pPr>
            <w:r w:rsidRPr="00866A16">
              <w:t>100%</w:t>
            </w:r>
          </w:p>
        </w:tc>
      </w:tr>
      <w:tr w:rsidR="00B77A65" w:rsidRPr="00866A16" w:rsidTr="00B77A65">
        <w:trPr>
          <w:trHeight w:val="485"/>
        </w:trPr>
        <w:tc>
          <w:tcPr>
            <w:tcW w:w="189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B77A65">
            <w:pPr>
              <w:keepNext/>
              <w:keepLines/>
            </w:pPr>
            <w:r w:rsidRPr="00866A16">
              <w:t>NPS-8A Forms</w:t>
            </w:r>
          </w:p>
        </w:tc>
        <w:tc>
          <w:tcPr>
            <w:tcW w:w="900" w:type="dxa"/>
            <w:tcBorders>
              <w:top w:val="single" w:sz="4" w:space="0" w:color="auto"/>
              <w:left w:val="single" w:sz="4" w:space="0" w:color="auto"/>
              <w:bottom w:val="single" w:sz="4" w:space="0" w:color="auto"/>
              <w:right w:val="single" w:sz="4" w:space="0" w:color="auto"/>
            </w:tcBorders>
            <w:vAlign w:val="center"/>
          </w:tcPr>
          <w:p w:rsidR="00B77A65" w:rsidRPr="00317CB9" w:rsidRDefault="00B77A65" w:rsidP="00B77A65">
            <w:pPr>
              <w:ind w:right="144"/>
              <w:jc w:val="right"/>
            </w:pPr>
            <w:r w:rsidRPr="00317CB9">
              <w:t>53%</w:t>
            </w:r>
          </w:p>
        </w:tc>
        <w:tc>
          <w:tcPr>
            <w:tcW w:w="1080" w:type="dxa"/>
            <w:tcBorders>
              <w:top w:val="single" w:sz="4" w:space="0" w:color="auto"/>
              <w:left w:val="single" w:sz="4" w:space="0" w:color="auto"/>
              <w:bottom w:val="single" w:sz="4" w:space="0" w:color="auto"/>
              <w:right w:val="single" w:sz="4" w:space="0" w:color="auto"/>
            </w:tcBorders>
            <w:vAlign w:val="center"/>
          </w:tcPr>
          <w:p w:rsidR="00B77A65" w:rsidRPr="00317CB9" w:rsidRDefault="00B77A65" w:rsidP="00B77A65">
            <w:pPr>
              <w:ind w:right="144"/>
              <w:jc w:val="right"/>
            </w:pPr>
            <w:r w:rsidRPr="00317CB9">
              <w:t>58%</w:t>
            </w:r>
          </w:p>
        </w:tc>
        <w:tc>
          <w:tcPr>
            <w:tcW w:w="863" w:type="dxa"/>
            <w:tcBorders>
              <w:top w:val="single" w:sz="4" w:space="0" w:color="auto"/>
              <w:left w:val="single" w:sz="4" w:space="0" w:color="auto"/>
              <w:bottom w:val="single" w:sz="4" w:space="0" w:color="auto"/>
              <w:right w:val="single" w:sz="4" w:space="0" w:color="auto"/>
            </w:tcBorders>
            <w:vAlign w:val="center"/>
          </w:tcPr>
          <w:p w:rsidR="00B77A65" w:rsidRPr="00317CB9" w:rsidRDefault="00B77A65" w:rsidP="00B77A65">
            <w:pPr>
              <w:ind w:right="144"/>
              <w:jc w:val="right"/>
            </w:pPr>
            <w:r w:rsidRPr="00317CB9">
              <w:t>5</w:t>
            </w:r>
            <w:r>
              <w:t>7</w:t>
            </w:r>
            <w:r w:rsidRPr="00317CB9">
              <w:t>%</w:t>
            </w:r>
          </w:p>
        </w:tc>
        <w:tc>
          <w:tcPr>
            <w:tcW w:w="847" w:type="dxa"/>
            <w:tcBorders>
              <w:top w:val="single" w:sz="4" w:space="0" w:color="auto"/>
              <w:left w:val="single" w:sz="4" w:space="0" w:color="auto"/>
              <w:bottom w:val="single" w:sz="4" w:space="0" w:color="auto"/>
              <w:right w:val="single" w:sz="4" w:space="0" w:color="auto"/>
            </w:tcBorders>
            <w:vAlign w:val="center"/>
          </w:tcPr>
          <w:p w:rsidR="00B77A65" w:rsidRPr="00317CB9" w:rsidRDefault="00B77A65" w:rsidP="00B77A65">
            <w:pPr>
              <w:ind w:right="144"/>
              <w:jc w:val="right"/>
            </w:pPr>
            <w:r>
              <w:t>74</w:t>
            </w:r>
            <w:r w:rsidRPr="00317CB9">
              <w:t>%</w:t>
            </w:r>
          </w:p>
        </w:tc>
        <w:tc>
          <w:tcPr>
            <w:tcW w:w="810" w:type="dxa"/>
            <w:tcBorders>
              <w:top w:val="single" w:sz="4" w:space="0" w:color="auto"/>
              <w:left w:val="single" w:sz="4" w:space="0" w:color="auto"/>
              <w:bottom w:val="single" w:sz="4" w:space="0" w:color="auto"/>
              <w:right w:val="single" w:sz="4" w:space="0" w:color="auto"/>
            </w:tcBorders>
            <w:vAlign w:val="center"/>
          </w:tcPr>
          <w:p w:rsidR="00B77A65" w:rsidRPr="00866A16" w:rsidRDefault="00B77A65" w:rsidP="00B77A65">
            <w:pPr>
              <w:keepNext/>
              <w:keepLines/>
            </w:pPr>
            <w:r>
              <w:t>98%</w:t>
            </w:r>
          </w:p>
        </w:tc>
        <w:tc>
          <w:tcPr>
            <w:tcW w:w="90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902B34">
            <w:pPr>
              <w:keepNext/>
              <w:keepLines/>
            </w:pPr>
            <w:r w:rsidRPr="00866A16">
              <w:t>9</w:t>
            </w:r>
            <w:r w:rsidR="00902B34">
              <w:t>5</w:t>
            </w:r>
            <w:r w:rsidRPr="00866A16">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B77A65">
            <w:pPr>
              <w:keepNext/>
              <w:keepLines/>
            </w:pPr>
            <w:r w:rsidRPr="00866A16">
              <w:t>9</w:t>
            </w:r>
            <w:r>
              <w:t>5</w:t>
            </w:r>
            <w:r w:rsidRPr="00866A16">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B77A65">
            <w:pPr>
              <w:keepNext/>
              <w:keepLines/>
            </w:pPr>
            <w:r w:rsidRPr="00866A16">
              <w:t>99%</w:t>
            </w:r>
          </w:p>
        </w:tc>
      </w:tr>
      <w:tr w:rsidR="00B77A65" w:rsidRPr="00866A16" w:rsidTr="00B77A65">
        <w:trPr>
          <w:trHeight w:val="377"/>
        </w:trPr>
        <w:tc>
          <w:tcPr>
            <w:tcW w:w="189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B77A65">
            <w:pPr>
              <w:keepNext/>
              <w:keepLines/>
            </w:pPr>
            <w:r w:rsidRPr="00866A16">
              <w:t>NPS-8B Forms</w:t>
            </w:r>
          </w:p>
        </w:tc>
        <w:tc>
          <w:tcPr>
            <w:tcW w:w="900" w:type="dxa"/>
            <w:tcBorders>
              <w:top w:val="single" w:sz="4" w:space="0" w:color="auto"/>
              <w:left w:val="single" w:sz="4" w:space="0" w:color="auto"/>
              <w:bottom w:val="single" w:sz="4" w:space="0" w:color="auto"/>
              <w:right w:val="single" w:sz="4" w:space="0" w:color="auto"/>
            </w:tcBorders>
            <w:vAlign w:val="center"/>
          </w:tcPr>
          <w:p w:rsidR="00B77A65" w:rsidRPr="00317CB9" w:rsidRDefault="00B77A65" w:rsidP="00B77A65">
            <w:pPr>
              <w:ind w:right="144"/>
              <w:jc w:val="right"/>
            </w:pPr>
            <w:r w:rsidRPr="00317CB9">
              <w:t>14%</w:t>
            </w:r>
          </w:p>
        </w:tc>
        <w:tc>
          <w:tcPr>
            <w:tcW w:w="1080" w:type="dxa"/>
            <w:tcBorders>
              <w:top w:val="single" w:sz="4" w:space="0" w:color="auto"/>
              <w:left w:val="single" w:sz="4" w:space="0" w:color="auto"/>
              <w:bottom w:val="single" w:sz="4" w:space="0" w:color="auto"/>
              <w:right w:val="single" w:sz="4" w:space="0" w:color="auto"/>
            </w:tcBorders>
            <w:vAlign w:val="center"/>
          </w:tcPr>
          <w:p w:rsidR="00B77A65" w:rsidRPr="00317CB9" w:rsidRDefault="00B77A65" w:rsidP="00B77A65">
            <w:pPr>
              <w:ind w:right="144"/>
              <w:jc w:val="right"/>
            </w:pPr>
            <w:r w:rsidRPr="00317CB9">
              <w:t>7%</w:t>
            </w:r>
          </w:p>
        </w:tc>
        <w:tc>
          <w:tcPr>
            <w:tcW w:w="863" w:type="dxa"/>
            <w:tcBorders>
              <w:top w:val="single" w:sz="4" w:space="0" w:color="auto"/>
              <w:left w:val="single" w:sz="4" w:space="0" w:color="auto"/>
              <w:bottom w:val="single" w:sz="4" w:space="0" w:color="auto"/>
              <w:right w:val="single" w:sz="4" w:space="0" w:color="auto"/>
            </w:tcBorders>
            <w:vAlign w:val="center"/>
          </w:tcPr>
          <w:p w:rsidR="00B77A65" w:rsidRPr="00317CB9" w:rsidRDefault="00B77A65" w:rsidP="00B77A65">
            <w:pPr>
              <w:ind w:right="144"/>
              <w:jc w:val="right"/>
            </w:pPr>
            <w:r>
              <w:t>33</w:t>
            </w:r>
            <w:r w:rsidRPr="00317CB9">
              <w:t>%</w:t>
            </w:r>
          </w:p>
        </w:tc>
        <w:tc>
          <w:tcPr>
            <w:tcW w:w="847" w:type="dxa"/>
            <w:tcBorders>
              <w:top w:val="single" w:sz="4" w:space="0" w:color="auto"/>
              <w:left w:val="single" w:sz="4" w:space="0" w:color="auto"/>
              <w:bottom w:val="single" w:sz="4" w:space="0" w:color="auto"/>
              <w:right w:val="single" w:sz="4" w:space="0" w:color="auto"/>
            </w:tcBorders>
            <w:vAlign w:val="center"/>
          </w:tcPr>
          <w:p w:rsidR="00B77A65" w:rsidRPr="00317CB9" w:rsidRDefault="00B77A65" w:rsidP="00B77A65">
            <w:pPr>
              <w:ind w:right="144"/>
              <w:jc w:val="right"/>
            </w:pPr>
            <w:r>
              <w:t>38</w:t>
            </w:r>
            <w:r w:rsidRPr="00317CB9">
              <w:t>%</w:t>
            </w:r>
          </w:p>
        </w:tc>
        <w:tc>
          <w:tcPr>
            <w:tcW w:w="810" w:type="dxa"/>
            <w:tcBorders>
              <w:top w:val="single" w:sz="4" w:space="0" w:color="auto"/>
              <w:left w:val="single" w:sz="4" w:space="0" w:color="auto"/>
              <w:bottom w:val="single" w:sz="4" w:space="0" w:color="auto"/>
              <w:right w:val="single" w:sz="4" w:space="0" w:color="auto"/>
            </w:tcBorders>
            <w:vAlign w:val="center"/>
          </w:tcPr>
          <w:p w:rsidR="00B77A65" w:rsidRPr="00866A16" w:rsidRDefault="00B77A65" w:rsidP="00B77A65">
            <w:pPr>
              <w:keepNext/>
              <w:keepLines/>
            </w:pPr>
            <w:r>
              <w:t>25%</w:t>
            </w:r>
          </w:p>
        </w:tc>
        <w:tc>
          <w:tcPr>
            <w:tcW w:w="90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B77A65">
            <w:pPr>
              <w:keepNext/>
              <w:keepLines/>
            </w:pPr>
            <w:r w:rsidRPr="00866A16">
              <w:t>50%</w:t>
            </w:r>
          </w:p>
        </w:tc>
        <w:tc>
          <w:tcPr>
            <w:tcW w:w="90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B77A65">
            <w:pPr>
              <w:keepNext/>
              <w:keepLines/>
            </w:pPr>
            <w:r w:rsidRPr="00866A16">
              <w:t>82%</w:t>
            </w:r>
          </w:p>
        </w:tc>
        <w:tc>
          <w:tcPr>
            <w:tcW w:w="99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902B34">
            <w:pPr>
              <w:keepNext/>
              <w:keepLines/>
            </w:pPr>
            <w:r w:rsidRPr="00866A16">
              <w:t>7</w:t>
            </w:r>
            <w:r w:rsidR="00902B34">
              <w:t>1</w:t>
            </w:r>
            <w:r w:rsidRPr="00866A16">
              <w:t>%</w:t>
            </w:r>
          </w:p>
        </w:tc>
      </w:tr>
      <w:tr w:rsidR="00B77A65" w:rsidRPr="00866A16" w:rsidTr="00B77A65">
        <w:trPr>
          <w:trHeight w:val="377"/>
        </w:trPr>
        <w:tc>
          <w:tcPr>
            <w:tcW w:w="189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B77A65">
            <w:pPr>
              <w:keepNext/>
              <w:keepLines/>
            </w:pPr>
            <w:r w:rsidRPr="00866A16">
              <w:t>NPS-8C Forms</w:t>
            </w:r>
          </w:p>
        </w:tc>
        <w:tc>
          <w:tcPr>
            <w:tcW w:w="900" w:type="dxa"/>
            <w:tcBorders>
              <w:top w:val="single" w:sz="4" w:space="0" w:color="auto"/>
              <w:left w:val="single" w:sz="4" w:space="0" w:color="auto"/>
              <w:bottom w:val="single" w:sz="4" w:space="0" w:color="auto"/>
              <w:right w:val="single" w:sz="4" w:space="0" w:color="auto"/>
            </w:tcBorders>
            <w:vAlign w:val="center"/>
          </w:tcPr>
          <w:p w:rsidR="00B77A65" w:rsidRPr="00317CB9" w:rsidRDefault="00B77A65" w:rsidP="00B77A65">
            <w:pPr>
              <w:ind w:right="144"/>
              <w:jc w:val="right"/>
            </w:pPr>
            <w:r w:rsidRPr="00317CB9">
              <w:t>66%</w:t>
            </w:r>
          </w:p>
        </w:tc>
        <w:tc>
          <w:tcPr>
            <w:tcW w:w="1080" w:type="dxa"/>
            <w:tcBorders>
              <w:top w:val="single" w:sz="4" w:space="0" w:color="auto"/>
              <w:left w:val="single" w:sz="4" w:space="0" w:color="auto"/>
              <w:bottom w:val="single" w:sz="4" w:space="0" w:color="auto"/>
              <w:right w:val="single" w:sz="4" w:space="0" w:color="auto"/>
            </w:tcBorders>
            <w:vAlign w:val="center"/>
          </w:tcPr>
          <w:p w:rsidR="00B77A65" w:rsidRDefault="00B77A65" w:rsidP="00902B34">
            <w:pPr>
              <w:ind w:right="144"/>
              <w:jc w:val="right"/>
            </w:pPr>
            <w:r w:rsidRPr="00317CB9">
              <w:t>6</w:t>
            </w:r>
            <w:r w:rsidR="00902B34">
              <w:t>6</w:t>
            </w:r>
            <w:r w:rsidRPr="00317CB9">
              <w:t>%</w:t>
            </w:r>
          </w:p>
        </w:tc>
        <w:tc>
          <w:tcPr>
            <w:tcW w:w="863" w:type="dxa"/>
            <w:tcBorders>
              <w:top w:val="single" w:sz="4" w:space="0" w:color="auto"/>
              <w:left w:val="single" w:sz="4" w:space="0" w:color="auto"/>
              <w:bottom w:val="single" w:sz="4" w:space="0" w:color="auto"/>
              <w:right w:val="single" w:sz="4" w:space="0" w:color="auto"/>
            </w:tcBorders>
            <w:vAlign w:val="center"/>
          </w:tcPr>
          <w:p w:rsidR="00B77A65" w:rsidRPr="00317CB9" w:rsidRDefault="00B77A65" w:rsidP="00B77A65">
            <w:pPr>
              <w:ind w:right="144"/>
              <w:jc w:val="right"/>
            </w:pPr>
            <w:r>
              <w:t>70</w:t>
            </w:r>
            <w:r w:rsidRPr="00317CB9">
              <w:t>%</w:t>
            </w:r>
          </w:p>
        </w:tc>
        <w:tc>
          <w:tcPr>
            <w:tcW w:w="847" w:type="dxa"/>
            <w:tcBorders>
              <w:top w:val="single" w:sz="4" w:space="0" w:color="auto"/>
              <w:left w:val="single" w:sz="4" w:space="0" w:color="auto"/>
              <w:bottom w:val="single" w:sz="4" w:space="0" w:color="auto"/>
              <w:right w:val="single" w:sz="4" w:space="0" w:color="auto"/>
            </w:tcBorders>
            <w:vAlign w:val="center"/>
          </w:tcPr>
          <w:p w:rsidR="00B77A65" w:rsidRDefault="00B77A65" w:rsidP="00B77A65">
            <w:pPr>
              <w:ind w:right="144"/>
              <w:jc w:val="right"/>
            </w:pPr>
            <w:r>
              <w:t>72</w:t>
            </w:r>
            <w:r w:rsidRPr="00317CB9">
              <w:t>%</w:t>
            </w:r>
          </w:p>
        </w:tc>
        <w:tc>
          <w:tcPr>
            <w:tcW w:w="810" w:type="dxa"/>
            <w:tcBorders>
              <w:top w:val="single" w:sz="4" w:space="0" w:color="auto"/>
              <w:left w:val="single" w:sz="4" w:space="0" w:color="auto"/>
              <w:bottom w:val="single" w:sz="4" w:space="0" w:color="auto"/>
              <w:right w:val="single" w:sz="4" w:space="0" w:color="auto"/>
            </w:tcBorders>
            <w:vAlign w:val="center"/>
          </w:tcPr>
          <w:p w:rsidR="00B77A65" w:rsidRPr="00866A16" w:rsidRDefault="00B77A65" w:rsidP="00B77A65">
            <w:pPr>
              <w:keepNext/>
              <w:keepLines/>
            </w:pPr>
            <w:r>
              <w:t>81%</w:t>
            </w:r>
          </w:p>
        </w:tc>
        <w:tc>
          <w:tcPr>
            <w:tcW w:w="90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902B34">
            <w:pPr>
              <w:keepNext/>
              <w:keepLines/>
            </w:pPr>
            <w:r w:rsidRPr="00866A16">
              <w:t>8</w:t>
            </w:r>
            <w:r w:rsidR="00902B34">
              <w:t>3</w:t>
            </w:r>
            <w:r w:rsidRPr="00866A16">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902B34">
            <w:pPr>
              <w:keepNext/>
              <w:keepLines/>
            </w:pPr>
            <w:r w:rsidRPr="00866A16">
              <w:t>9</w:t>
            </w:r>
            <w:r w:rsidR="00902B34">
              <w:t>4</w:t>
            </w:r>
            <w:r w:rsidRPr="00866A16">
              <w:t>%</w:t>
            </w:r>
          </w:p>
        </w:tc>
        <w:tc>
          <w:tcPr>
            <w:tcW w:w="990" w:type="dxa"/>
            <w:tcBorders>
              <w:top w:val="single" w:sz="4" w:space="0" w:color="auto"/>
              <w:left w:val="single" w:sz="4" w:space="0" w:color="auto"/>
              <w:bottom w:val="single" w:sz="4" w:space="0" w:color="auto"/>
              <w:right w:val="single" w:sz="4" w:space="0" w:color="auto"/>
            </w:tcBorders>
            <w:vAlign w:val="center"/>
            <w:hideMark/>
          </w:tcPr>
          <w:p w:rsidR="00B77A65" w:rsidRPr="00866A16" w:rsidRDefault="00B77A65" w:rsidP="00B77A65">
            <w:pPr>
              <w:keepNext/>
              <w:keepLines/>
            </w:pPr>
            <w:r w:rsidRPr="00866A16">
              <w:t>74%</w:t>
            </w:r>
          </w:p>
        </w:tc>
      </w:tr>
    </w:tbl>
    <w:p w:rsidR="00DC4CA2" w:rsidRDefault="00DC4CA2" w:rsidP="005F4CA7">
      <w:pPr>
        <w:rPr>
          <w:b/>
        </w:rPr>
      </w:pPr>
    </w:p>
    <w:p w:rsidR="00DC4CA2" w:rsidRDefault="00DC4CA2" w:rsidP="005F4CA7">
      <w:pPr>
        <w:rPr>
          <w:b/>
        </w:rPr>
      </w:pPr>
    </w:p>
    <w:p w:rsidR="005F4CA7" w:rsidRDefault="005F4CA7" w:rsidP="005F4CA7">
      <w:pPr>
        <w:rPr>
          <w:b/>
        </w:rPr>
      </w:pPr>
      <w:r w:rsidRPr="005F4CA7">
        <w:rPr>
          <w:b/>
        </w:rPr>
        <w:t>Description of activities</w:t>
      </w:r>
    </w:p>
    <w:p w:rsidR="007B1EB1" w:rsidRDefault="007B1EB1" w:rsidP="005F4CA7">
      <w:pPr>
        <w:rPr>
          <w:b/>
        </w:rPr>
      </w:pPr>
    </w:p>
    <w:p w:rsidR="007B1EB1" w:rsidRPr="007B1EB1" w:rsidRDefault="007B1EB1" w:rsidP="005F4CA7">
      <w:pPr>
        <w:rPr>
          <w:u w:val="single"/>
        </w:rPr>
      </w:pPr>
      <w:r w:rsidRPr="007B1EB1">
        <w:rPr>
          <w:u w:val="single"/>
        </w:rPr>
        <w:t xml:space="preserve">2016 </w:t>
      </w:r>
      <w:r w:rsidR="003F41B8">
        <w:rPr>
          <w:u w:val="single"/>
        </w:rPr>
        <w:t>usability study</w:t>
      </w:r>
    </w:p>
    <w:p w:rsidR="005F4CA7" w:rsidRDefault="00DB1A2A" w:rsidP="005F4CA7">
      <w:r>
        <w:t>Initial activities were conducted d</w:t>
      </w:r>
      <w:r w:rsidR="005F4CA7">
        <w:t>uring the 2016 data collection cycle (January through April 2017)</w:t>
      </w:r>
      <w:r>
        <w:t xml:space="preserve">. </w:t>
      </w:r>
      <w:r w:rsidR="005F4CA7">
        <w:t xml:space="preserve">BJS developed a set of questions </w:t>
      </w:r>
      <w:r w:rsidR="00817C54">
        <w:t xml:space="preserve">to </w:t>
      </w:r>
      <w:r w:rsidR="005F4CA7">
        <w:t xml:space="preserve">solicit feedback </w:t>
      </w:r>
      <w:r w:rsidR="00817C54">
        <w:t>about their preferences and experiences regarding data submission (see below)</w:t>
      </w:r>
      <w:r w:rsidR="005F4CA7">
        <w:t xml:space="preserve">. Census Bureau staff asked </w:t>
      </w:r>
      <w:r w:rsidR="00817C54">
        <w:t xml:space="preserve">seven </w:t>
      </w:r>
      <w:r w:rsidR="005F4CA7">
        <w:t xml:space="preserve">respondents </w:t>
      </w:r>
      <w:r w:rsidR="00817C54">
        <w:t>to provide feedback to these questions</w:t>
      </w:r>
      <w:r w:rsidR="005F4CA7">
        <w:t xml:space="preserve">. </w:t>
      </w:r>
      <w:r w:rsidR="00CD12CE">
        <w:t>In order to minimize burden, the questions were administered to r</w:t>
      </w:r>
      <w:r w:rsidR="005F4CA7">
        <w:t xml:space="preserve">espondents at the same time as response follow-up </w:t>
      </w:r>
      <w:r w:rsidR="00CD12CE">
        <w:t xml:space="preserve">activities </w:t>
      </w:r>
      <w:r w:rsidR="005F4CA7">
        <w:t>w</w:t>
      </w:r>
      <w:r w:rsidR="00CD12CE">
        <w:t>ere</w:t>
      </w:r>
      <w:r w:rsidR="005F4CA7">
        <w:t xml:space="preserve"> conducted. </w:t>
      </w:r>
    </w:p>
    <w:p w:rsidR="005F4CA7" w:rsidRDefault="005F4CA7" w:rsidP="005F4CA7"/>
    <w:p w:rsidR="005F4CA7" w:rsidRDefault="005F4CA7" w:rsidP="005F4CA7">
      <w:r>
        <w:t>During the 2</w:t>
      </w:r>
      <w:r w:rsidR="00CD12CE">
        <w:t xml:space="preserve">016 data collection cycle, the </w:t>
      </w:r>
      <w:r>
        <w:t>following questions were asked:</w:t>
      </w:r>
    </w:p>
    <w:p w:rsidR="005F4CA7" w:rsidRDefault="005F4CA7" w:rsidP="005F4CA7"/>
    <w:p w:rsidR="005F4CA7" w:rsidRDefault="005F4CA7" w:rsidP="005F4CA7">
      <w:r>
        <w:t>1. For final data submission, do you prefer to use the web collection instrument, or paper form? Why?</w:t>
      </w:r>
    </w:p>
    <w:p w:rsidR="005F4CA7" w:rsidRDefault="005F4CA7" w:rsidP="005F4CA7"/>
    <w:p w:rsidR="005F4CA7" w:rsidRDefault="005F4CA7" w:rsidP="005F4CA7">
      <w:r>
        <w:t xml:space="preserve">2. Do you have any problems accessing the website? </w:t>
      </w:r>
    </w:p>
    <w:p w:rsidR="005F4CA7" w:rsidRDefault="005F4CA7" w:rsidP="005F4CA7"/>
    <w:p w:rsidR="005F4CA7" w:rsidRDefault="005F4CA7" w:rsidP="005F4CA7">
      <w:r>
        <w:t>3. Have you had any problems using the website?  If yes, what were the problems?</w:t>
      </w:r>
    </w:p>
    <w:p w:rsidR="005F4CA7" w:rsidRDefault="005F4CA7" w:rsidP="005F4CA7"/>
    <w:p w:rsidR="005F4CA7" w:rsidRDefault="005F4CA7" w:rsidP="005F4CA7">
      <w:r>
        <w:t xml:space="preserve">4. What is the overall process you use for responding to this data collection? </w:t>
      </w:r>
    </w:p>
    <w:p w:rsidR="007B1EB1" w:rsidRDefault="007B1EB1" w:rsidP="005F4CA7"/>
    <w:p w:rsidR="005F4CA7" w:rsidRDefault="005F4CA7" w:rsidP="005F4CA7">
      <w:r>
        <w:t>5. How do you research/collate the information you will submit for the data collection? Does this process affect your preference for [web/paper - insert the previously stated preference] form submission? If so, how does it affect the preference?</w:t>
      </w:r>
    </w:p>
    <w:p w:rsidR="005F4CA7" w:rsidRDefault="005F4CA7" w:rsidP="005F4CA7"/>
    <w:p w:rsidR="005F4CA7" w:rsidRDefault="005F4CA7" w:rsidP="005F4CA7">
      <w:r>
        <w:t xml:space="preserve">6. NPS-8B/8C respondents only: Have you ever uploaded/attached supplemental materials? If yes, were there any difficulties? </w:t>
      </w:r>
    </w:p>
    <w:p w:rsidR="005F4CA7" w:rsidRDefault="005F4CA7" w:rsidP="005F4CA7"/>
    <w:p w:rsidR="005F4CA7" w:rsidRDefault="005F4CA7" w:rsidP="005F4CA7">
      <w:r>
        <w:t>7. Where do you seek help when you need it?</w:t>
      </w:r>
    </w:p>
    <w:p w:rsidR="005F4CA7" w:rsidRDefault="005F4CA7" w:rsidP="005F4CA7">
      <w:r>
        <w:t xml:space="preserve"> </w:t>
      </w:r>
    </w:p>
    <w:p w:rsidR="005F4CA7" w:rsidRDefault="005F4CA7" w:rsidP="005F4CA7">
      <w:r>
        <w:t>8. Are there any features of the web tool you feel should be changed, enhanced or added?</w:t>
      </w:r>
    </w:p>
    <w:p w:rsidR="005F4CA7" w:rsidRDefault="005F4CA7" w:rsidP="005F4CA7"/>
    <w:p w:rsidR="00837DA9" w:rsidRDefault="00837DA9" w:rsidP="005F4CA7"/>
    <w:p w:rsidR="00837DA9" w:rsidRDefault="00837DA9" w:rsidP="005F4CA7"/>
    <w:p w:rsidR="00837DA9" w:rsidRDefault="00837DA9" w:rsidP="005F4CA7"/>
    <w:p w:rsidR="00DB1A2A" w:rsidRPr="007B1EB1" w:rsidRDefault="00DB1A2A" w:rsidP="005F4CA7">
      <w:pPr>
        <w:rPr>
          <w:u w:val="single"/>
        </w:rPr>
      </w:pPr>
      <w:r w:rsidRPr="007B1EB1">
        <w:rPr>
          <w:u w:val="single"/>
        </w:rPr>
        <w:t>Results</w:t>
      </w:r>
      <w:r w:rsidR="007B1EB1" w:rsidRPr="007B1EB1">
        <w:rPr>
          <w:u w:val="single"/>
        </w:rPr>
        <w:t xml:space="preserve"> of 2016 usability survey</w:t>
      </w:r>
    </w:p>
    <w:p w:rsidR="005F4CA7" w:rsidRDefault="005F4CA7" w:rsidP="005F4CA7">
      <w:r>
        <w:t xml:space="preserve">Four NPS8/8A respondents were asked to provide feedback. All indicated that they preferred to </w:t>
      </w:r>
      <w:r w:rsidR="007B1EB1">
        <w:t xml:space="preserve">submit data via </w:t>
      </w:r>
      <w:r>
        <w:t>web, although sometime</w:t>
      </w:r>
      <w:r w:rsidR="007B1EB1">
        <w:t>s</w:t>
      </w:r>
      <w:r>
        <w:t xml:space="preserve"> they did </w:t>
      </w:r>
      <w:r w:rsidR="007B1EB1">
        <w:t xml:space="preserve">submitted paper forms instead </w:t>
      </w:r>
      <w:r>
        <w:t xml:space="preserve">due to time constraints. None </w:t>
      </w:r>
      <w:r w:rsidR="007B1EB1">
        <w:t xml:space="preserve">of these respondents </w:t>
      </w:r>
      <w:r>
        <w:t>reported problems.</w:t>
      </w:r>
    </w:p>
    <w:p w:rsidR="005F4CA7" w:rsidRDefault="005F4CA7" w:rsidP="005F4CA7"/>
    <w:p w:rsidR="005F4CA7" w:rsidRDefault="005F4CA7" w:rsidP="005F4CA7">
      <w:r>
        <w:t>Three NPS-8C respondents were asked to provide feedback. Two indicated a preference for the web-based data submission while one indicated that they preferred paper due to the portability. None reported having specific issues with the web-based tool.</w:t>
      </w:r>
    </w:p>
    <w:p w:rsidR="005F4CA7" w:rsidRDefault="005F4CA7" w:rsidP="005F4CA7"/>
    <w:p w:rsidR="007B1EB1" w:rsidRDefault="007B1EB1" w:rsidP="005F4CA7">
      <w:r w:rsidRPr="007B1EB1">
        <w:rPr>
          <w:u w:val="single"/>
        </w:rPr>
        <w:t>2018 data collection cycle</w:t>
      </w:r>
    </w:p>
    <w:p w:rsidR="005F4CA7" w:rsidRDefault="00ED7796" w:rsidP="005F4CA7">
      <w:r>
        <w:t>For the 2018 data collection cycle (January through April 2019), BJS revised the data submission follow-up protocol. Each year, respondents contacted for clarifications on their data submissions will also be asked to provide feedback about their experiences with the web-based data collection tool. During the 2018 cycle, six NPS-8/8A respondents and five NPS-8B/8C respondents were asked for feedback.</w:t>
      </w:r>
      <w:r w:rsidR="00E80C57">
        <w:t xml:space="preserve"> </w:t>
      </w:r>
      <w:r w:rsidR="005F4CA7">
        <w:t xml:space="preserve">The </w:t>
      </w:r>
      <w:r w:rsidR="00557285">
        <w:t xml:space="preserve">set of </w:t>
      </w:r>
      <w:r w:rsidR="005F4CA7">
        <w:t xml:space="preserve">questions </w:t>
      </w:r>
      <w:r w:rsidR="00557285">
        <w:t xml:space="preserve">asked </w:t>
      </w:r>
      <w:r w:rsidR="005F4CA7">
        <w:t>and the responses received appear below:</w:t>
      </w:r>
    </w:p>
    <w:p w:rsidR="005F4CA7" w:rsidRDefault="005F4CA7" w:rsidP="005F4CA7"/>
    <w:p w:rsidR="00A7190A" w:rsidRPr="00A7190A" w:rsidRDefault="00A7190A" w:rsidP="00A7190A">
      <w:r>
        <w:t>1.</w:t>
      </w:r>
      <w:r w:rsidRPr="00A7190A">
        <w:t xml:space="preserve"> Approximately how long did it take you to complete the form? Do you agree with the estimated burden time (NPS-8/8A: 30 minute per inmate; NPS-8B/8C: 15 minutes)?</w:t>
      </w:r>
    </w:p>
    <w:p w:rsidR="00A7190A" w:rsidRPr="00A7190A" w:rsidRDefault="00A7190A" w:rsidP="00A7190A"/>
    <w:p w:rsidR="00A7190A" w:rsidRPr="00A7190A" w:rsidRDefault="00A7190A" w:rsidP="00A7190A">
      <w:r w:rsidRPr="00A7190A">
        <w:t>NPS-8/8A respondents:</w:t>
      </w:r>
    </w:p>
    <w:p w:rsidR="00A7190A" w:rsidRPr="00A7190A" w:rsidRDefault="00837DA9" w:rsidP="00A7190A">
      <w:pPr>
        <w:numPr>
          <w:ilvl w:val="0"/>
          <w:numId w:val="21"/>
        </w:numPr>
      </w:pPr>
      <w:r>
        <w:t>“</w:t>
      </w:r>
      <w:r w:rsidR="00A7190A" w:rsidRPr="00A7190A">
        <w:t>It only took me less than 10 minutes per inmate to complete the form.</w:t>
      </w:r>
      <w:r>
        <w:t>”</w:t>
      </w:r>
    </w:p>
    <w:p w:rsidR="00A7190A" w:rsidRPr="00A7190A" w:rsidRDefault="00837DA9" w:rsidP="00A7190A">
      <w:pPr>
        <w:numPr>
          <w:ilvl w:val="0"/>
          <w:numId w:val="21"/>
        </w:numPr>
      </w:pPr>
      <w:r>
        <w:t>“</w:t>
      </w:r>
      <w:r w:rsidR="00A7190A" w:rsidRPr="00A7190A">
        <w:t>For the NPS-8 form - This is a good amount of time filling out info for the first time per person.</w:t>
      </w:r>
      <w:r>
        <w:t>”</w:t>
      </w:r>
    </w:p>
    <w:p w:rsidR="00A7190A" w:rsidRPr="00A7190A" w:rsidRDefault="00837DA9" w:rsidP="00A7190A">
      <w:pPr>
        <w:numPr>
          <w:ilvl w:val="0"/>
          <w:numId w:val="21"/>
        </w:numPr>
      </w:pPr>
      <w:r>
        <w:t>“</w:t>
      </w:r>
      <w:r w:rsidR="00A7190A" w:rsidRPr="00A7190A">
        <w:t>About 15 minutes but I have very few on death row.  30 minutes per inmate is more than enough time.</w:t>
      </w:r>
      <w:r>
        <w:t>”</w:t>
      </w:r>
    </w:p>
    <w:p w:rsidR="00A7190A" w:rsidRPr="00A7190A" w:rsidRDefault="00837DA9" w:rsidP="00A7190A">
      <w:pPr>
        <w:numPr>
          <w:ilvl w:val="0"/>
          <w:numId w:val="21"/>
        </w:numPr>
      </w:pPr>
      <w:r>
        <w:t>“</w:t>
      </w:r>
      <w:r w:rsidR="00A7190A" w:rsidRPr="00A7190A">
        <w:t>It took no more than 30 minutes per inmate.</w:t>
      </w:r>
      <w:r>
        <w:t>“</w:t>
      </w:r>
    </w:p>
    <w:p w:rsidR="00A7190A" w:rsidRPr="00A7190A" w:rsidRDefault="00837DA9" w:rsidP="00A7190A">
      <w:pPr>
        <w:numPr>
          <w:ilvl w:val="0"/>
          <w:numId w:val="21"/>
        </w:numPr>
      </w:pPr>
      <w:r>
        <w:t>“</w:t>
      </w:r>
      <w:r w:rsidR="00A7190A" w:rsidRPr="00A7190A">
        <w:t>Are you referring to the form when entering a new inmate into your system? If so, I would say approximately 15 minutes. I feel that 30 is considerably more than I needed to complete the form.</w:t>
      </w:r>
      <w:r>
        <w:t>”</w:t>
      </w:r>
    </w:p>
    <w:p w:rsidR="00A7190A" w:rsidRPr="00A7190A" w:rsidRDefault="00A7190A" w:rsidP="00A7190A"/>
    <w:p w:rsidR="00A7190A" w:rsidRPr="00A7190A" w:rsidRDefault="00A7190A" w:rsidP="00A7190A">
      <w:r w:rsidRPr="00A7190A">
        <w:t>NPS-8B respondents:</w:t>
      </w:r>
    </w:p>
    <w:p w:rsidR="00A7190A" w:rsidRPr="00A7190A" w:rsidRDefault="00837DA9" w:rsidP="00A7190A">
      <w:pPr>
        <w:numPr>
          <w:ilvl w:val="1"/>
          <w:numId w:val="23"/>
        </w:numPr>
      </w:pPr>
      <w:r>
        <w:t>“</w:t>
      </w:r>
      <w:r w:rsidR="00A7190A" w:rsidRPr="00A7190A">
        <w:t>Because we are a non-death penalty state, it takes very little time to complete the survey.</w:t>
      </w:r>
      <w:r>
        <w:t>”</w:t>
      </w:r>
    </w:p>
    <w:p w:rsidR="00A7190A" w:rsidRPr="00A7190A" w:rsidRDefault="00837DA9" w:rsidP="00A7190A">
      <w:pPr>
        <w:numPr>
          <w:ilvl w:val="1"/>
          <w:numId w:val="23"/>
        </w:numPr>
      </w:pPr>
      <w:r>
        <w:t>“</w:t>
      </w:r>
      <w:r w:rsidR="00A7190A" w:rsidRPr="00A7190A">
        <w:t>Form took less than 15 minutes.  Yes, agree with estimated time burden.</w:t>
      </w:r>
      <w:r>
        <w:t>”</w:t>
      </w:r>
    </w:p>
    <w:p w:rsidR="00A7190A" w:rsidRPr="00A7190A" w:rsidRDefault="00A7190A" w:rsidP="00A7190A"/>
    <w:p w:rsidR="00A7190A" w:rsidRPr="00A7190A" w:rsidRDefault="00A7190A" w:rsidP="00A7190A">
      <w:r w:rsidRPr="00A7190A">
        <w:t>NPS-8C respondents:</w:t>
      </w:r>
    </w:p>
    <w:p w:rsidR="00A7190A" w:rsidRPr="00A7190A" w:rsidRDefault="00837DA9" w:rsidP="00A7190A">
      <w:pPr>
        <w:numPr>
          <w:ilvl w:val="0"/>
          <w:numId w:val="25"/>
        </w:numPr>
      </w:pPr>
      <w:r>
        <w:t>“</w:t>
      </w:r>
      <w:r w:rsidR="00A7190A" w:rsidRPr="00A7190A">
        <w:t>I</w:t>
      </w:r>
      <w:r>
        <w:t>t just took me a couple minutes.”</w:t>
      </w:r>
    </w:p>
    <w:p w:rsidR="00A7190A" w:rsidRPr="00A7190A" w:rsidRDefault="00837DA9" w:rsidP="00A7190A">
      <w:pPr>
        <w:numPr>
          <w:ilvl w:val="0"/>
          <w:numId w:val="25"/>
        </w:numPr>
      </w:pPr>
      <w:r>
        <w:t>“</w:t>
      </w:r>
      <w:r w:rsidR="00A7190A" w:rsidRPr="00A7190A">
        <w:t>I believe 15 minutes was an accurate assessment of how long i</w:t>
      </w:r>
      <w:r>
        <w:t>t took to complete the survey.“</w:t>
      </w:r>
    </w:p>
    <w:p w:rsidR="00A7190A" w:rsidRPr="00A7190A" w:rsidRDefault="00837DA9" w:rsidP="00A7190A">
      <w:pPr>
        <w:numPr>
          <w:ilvl w:val="0"/>
          <w:numId w:val="25"/>
        </w:numPr>
      </w:pPr>
      <w:r>
        <w:t>“</w:t>
      </w:r>
      <w:r w:rsidR="00A7190A" w:rsidRPr="00A7190A">
        <w:t>10 minutes max.</w:t>
      </w:r>
      <w:r>
        <w:t>”</w:t>
      </w:r>
    </w:p>
    <w:p w:rsidR="007B1EB1" w:rsidRDefault="007B1EB1" w:rsidP="00A7190A"/>
    <w:p w:rsidR="00837DA9" w:rsidRDefault="00837DA9">
      <w:r>
        <w:br w:type="page"/>
      </w:r>
    </w:p>
    <w:p w:rsidR="00A7190A" w:rsidRPr="00A7190A" w:rsidRDefault="00A7190A" w:rsidP="00A7190A">
      <w:r>
        <w:t xml:space="preserve">2. </w:t>
      </w:r>
      <w:r w:rsidRPr="00A7190A">
        <w:t>Did you encounter any problems using the online tool</w:t>
      </w:r>
      <w:r w:rsidR="000E288F">
        <w:t>?</w:t>
      </w:r>
      <w:r w:rsidRPr="00A7190A">
        <w:t xml:space="preserve"> For instance, were the instructions for use clear enough, did you encounter any difficulty or confusion, etc?</w:t>
      </w:r>
    </w:p>
    <w:p w:rsidR="00A7190A" w:rsidRPr="00A7190A" w:rsidRDefault="00A7190A" w:rsidP="00A7190A"/>
    <w:p w:rsidR="00A7190A" w:rsidRPr="00A7190A" w:rsidRDefault="00A7190A" w:rsidP="00A7190A">
      <w:r w:rsidRPr="00A7190A">
        <w:t>NPS-8/8A respondents:</w:t>
      </w:r>
    </w:p>
    <w:p w:rsidR="00A7190A" w:rsidRPr="00A7190A" w:rsidRDefault="00837DA9" w:rsidP="00A7190A">
      <w:pPr>
        <w:numPr>
          <w:ilvl w:val="0"/>
          <w:numId w:val="21"/>
        </w:numPr>
      </w:pPr>
      <w:r>
        <w:t>“</w:t>
      </w:r>
      <w:r w:rsidR="00A7190A" w:rsidRPr="00A7190A">
        <w:t>I did not encounter any problems but I have been doing this for a long time.</w:t>
      </w:r>
      <w:r>
        <w:t>”</w:t>
      </w:r>
    </w:p>
    <w:p w:rsidR="00A7190A" w:rsidRPr="00A7190A" w:rsidRDefault="00837DA9" w:rsidP="00A7190A">
      <w:pPr>
        <w:numPr>
          <w:ilvl w:val="0"/>
          <w:numId w:val="21"/>
        </w:numPr>
      </w:pPr>
      <w:r>
        <w:t>“</w:t>
      </w:r>
      <w:r w:rsidR="00A7190A" w:rsidRPr="00A7190A">
        <w:t>I could not initially sign in with the info provided. Once told to copy and paste after reaching out via e-mail it worked.</w:t>
      </w:r>
      <w:r>
        <w:t>”</w:t>
      </w:r>
    </w:p>
    <w:p w:rsidR="00A7190A" w:rsidRPr="00A7190A" w:rsidRDefault="00837DA9" w:rsidP="00A7190A">
      <w:pPr>
        <w:numPr>
          <w:ilvl w:val="0"/>
          <w:numId w:val="21"/>
        </w:numPr>
      </w:pPr>
      <w:r>
        <w:t>“</w:t>
      </w:r>
      <w:r w:rsidR="00A7190A" w:rsidRPr="00A7190A">
        <w:t>I had no problems and instructions were very clear.  Thank you for the reminder email to get it done!</w:t>
      </w:r>
      <w:r>
        <w:t>”</w:t>
      </w:r>
    </w:p>
    <w:p w:rsidR="00A7190A" w:rsidRPr="00A7190A" w:rsidRDefault="00837DA9" w:rsidP="00A7190A">
      <w:pPr>
        <w:numPr>
          <w:ilvl w:val="0"/>
          <w:numId w:val="21"/>
        </w:numPr>
      </w:pPr>
      <w:r>
        <w:t>“</w:t>
      </w:r>
      <w:r w:rsidR="00A7190A" w:rsidRPr="00A7190A">
        <w:t xml:space="preserve">I did not </w:t>
      </w:r>
      <w:r>
        <w:t>encounter any issues this year.”</w:t>
      </w:r>
    </w:p>
    <w:p w:rsidR="00A7190A" w:rsidRPr="00A7190A" w:rsidRDefault="00837DA9" w:rsidP="00A7190A">
      <w:pPr>
        <w:numPr>
          <w:ilvl w:val="0"/>
          <w:numId w:val="21"/>
        </w:numPr>
      </w:pPr>
      <w:r>
        <w:t>“</w:t>
      </w:r>
      <w:r w:rsidR="00A7190A" w:rsidRPr="00A7190A">
        <w:t>No, I thought everything was v</w:t>
      </w:r>
      <w:r>
        <w:t>ery clear and easy to maneuver.“</w:t>
      </w:r>
    </w:p>
    <w:p w:rsidR="00A7190A" w:rsidRPr="00A7190A" w:rsidRDefault="00837DA9" w:rsidP="00837DA9">
      <w:pPr>
        <w:numPr>
          <w:ilvl w:val="0"/>
          <w:numId w:val="21"/>
        </w:numPr>
      </w:pPr>
      <w:r>
        <w:t>“</w:t>
      </w:r>
      <w:r w:rsidR="00A7190A" w:rsidRPr="00A7190A">
        <w:t xml:space="preserve">I completed the survey, with </w:t>
      </w:r>
      <w:r w:rsidR="00817C54">
        <w:t xml:space="preserve">a co-worker’s </w:t>
      </w:r>
      <w:r w:rsidR="00A7190A" w:rsidRPr="00A7190A">
        <w:t>help. It wasn’t hard to use at all.</w:t>
      </w:r>
      <w:r>
        <w:t>”</w:t>
      </w:r>
    </w:p>
    <w:p w:rsidR="00A7190A" w:rsidRPr="00A7190A" w:rsidRDefault="00A7190A" w:rsidP="00A7190A"/>
    <w:p w:rsidR="00A7190A" w:rsidRDefault="00A7190A" w:rsidP="00A7190A">
      <w:r w:rsidRPr="00A7190A">
        <w:t xml:space="preserve">NPS-8B respondents: </w:t>
      </w:r>
    </w:p>
    <w:p w:rsidR="00A7190A" w:rsidRPr="00A7190A" w:rsidRDefault="00837DA9" w:rsidP="001876BF">
      <w:pPr>
        <w:numPr>
          <w:ilvl w:val="1"/>
          <w:numId w:val="23"/>
        </w:numPr>
      </w:pPr>
      <w:r>
        <w:t>“</w:t>
      </w:r>
      <w:r w:rsidR="00A7190A" w:rsidRPr="00A7190A">
        <w:t>This year, there was a brief issue with accessing online.  But it was immediately addressed, and no issues in prior years.  Very easy to do.</w:t>
      </w:r>
      <w:r>
        <w:t>”</w:t>
      </w:r>
    </w:p>
    <w:p w:rsidR="00A7190A" w:rsidRPr="00A7190A" w:rsidRDefault="00A7190A" w:rsidP="00A7190A"/>
    <w:p w:rsidR="00A7190A" w:rsidRPr="00A7190A" w:rsidRDefault="00A7190A" w:rsidP="00A7190A">
      <w:r w:rsidRPr="00A7190A">
        <w:t xml:space="preserve">NPS-8C respondents: </w:t>
      </w:r>
    </w:p>
    <w:p w:rsidR="00A7190A" w:rsidRPr="00A7190A" w:rsidRDefault="00837DA9" w:rsidP="00A7190A">
      <w:pPr>
        <w:numPr>
          <w:ilvl w:val="0"/>
          <w:numId w:val="25"/>
        </w:numPr>
      </w:pPr>
      <w:r>
        <w:t>“</w:t>
      </w:r>
      <w:r w:rsidR="00A7190A" w:rsidRPr="00A7190A">
        <w:t>There weren’t any problems or anything I see that needs changing</w:t>
      </w:r>
      <w:r>
        <w:t>.”</w:t>
      </w:r>
    </w:p>
    <w:p w:rsidR="00A7190A" w:rsidRPr="00A7190A" w:rsidRDefault="00837DA9" w:rsidP="00A7190A">
      <w:pPr>
        <w:numPr>
          <w:ilvl w:val="0"/>
          <w:numId w:val="25"/>
        </w:numPr>
      </w:pPr>
      <w:r>
        <w:t>“</w:t>
      </w:r>
      <w:r w:rsidR="00A7190A" w:rsidRPr="00A7190A">
        <w:t>I did not have any p</w:t>
      </w:r>
      <w:r>
        <w:t xml:space="preserve">roblems using the online tool. </w:t>
      </w:r>
      <w:r w:rsidR="00A7190A" w:rsidRPr="00A7190A">
        <w:t>The only concern I had was based more on whether my response to the appeal question was accurate enough for the yes/no portion, but I explained that in the Notes section at the end.  I would have had the same issue with the paper form.</w:t>
      </w:r>
      <w:r>
        <w:t>”</w:t>
      </w:r>
    </w:p>
    <w:p w:rsidR="00A7190A" w:rsidRPr="00A7190A" w:rsidRDefault="00A7190A" w:rsidP="00A7190A"/>
    <w:p w:rsidR="00A7190A" w:rsidRPr="00A7190A" w:rsidRDefault="00A7190A" w:rsidP="00A7190A">
      <w:r w:rsidRPr="00A7190A">
        <w:t>3</w:t>
      </w:r>
      <w:r>
        <w:t>.</w:t>
      </w:r>
      <w:r w:rsidRPr="00A7190A">
        <w:t xml:space="preserve"> Do you have any suggestions for improvement</w:t>
      </w:r>
      <w:r w:rsidR="00837DA9">
        <w:t>? F</w:t>
      </w:r>
      <w:r w:rsidRPr="00A7190A">
        <w:t>or instance</w:t>
      </w:r>
      <w:r w:rsidR="00837DA9">
        <w:t>,</w:t>
      </w:r>
      <w:r w:rsidRPr="00A7190A">
        <w:t xml:space="preserve"> are there any places where the instrument could be improved or could directions be communicated better during the mail out process.</w:t>
      </w:r>
    </w:p>
    <w:p w:rsidR="00A7190A" w:rsidRPr="00A7190A" w:rsidRDefault="00A7190A" w:rsidP="00A7190A">
      <w:r w:rsidRPr="00A7190A">
        <w:t xml:space="preserve"> </w:t>
      </w:r>
    </w:p>
    <w:p w:rsidR="00A7190A" w:rsidRPr="00A7190A" w:rsidRDefault="00A7190A" w:rsidP="00A7190A">
      <w:r w:rsidRPr="00A7190A">
        <w:t>NPS-8/8A respondents:</w:t>
      </w:r>
    </w:p>
    <w:p w:rsidR="00A7190A" w:rsidRPr="00A7190A" w:rsidRDefault="00837DA9" w:rsidP="00A7190A">
      <w:pPr>
        <w:numPr>
          <w:ilvl w:val="0"/>
          <w:numId w:val="21"/>
        </w:numPr>
      </w:pPr>
      <w:r>
        <w:t>“</w:t>
      </w:r>
      <w:r w:rsidR="00A7190A" w:rsidRPr="00A7190A">
        <w:t xml:space="preserve">Any suggestions – Put in BOLD letters to print the attachments for people like me when you send </w:t>
      </w:r>
      <w:r>
        <w:t>out the original instructions.“</w:t>
      </w:r>
    </w:p>
    <w:p w:rsidR="00A7190A" w:rsidRPr="00A7190A" w:rsidRDefault="00837DA9" w:rsidP="00A7190A">
      <w:pPr>
        <w:numPr>
          <w:ilvl w:val="0"/>
          <w:numId w:val="20"/>
        </w:numPr>
      </w:pPr>
      <w:r>
        <w:t>“</w:t>
      </w:r>
      <w:r w:rsidR="00A7190A" w:rsidRPr="00A7190A">
        <w:t>I did the online version which was just updating and that was easy. Looking through the envelope sent I was a little unsure on the difference between the card and the paper when just updating info. Maybe be a little more clear about what to do when nothing needs to change or be added to the current file. Maybe just one box to check off is there are no changes.</w:t>
      </w:r>
      <w:r>
        <w:t>”</w:t>
      </w:r>
    </w:p>
    <w:p w:rsidR="00A7190A" w:rsidRPr="00A7190A" w:rsidRDefault="00837DA9" w:rsidP="00A7190A">
      <w:pPr>
        <w:numPr>
          <w:ilvl w:val="0"/>
          <w:numId w:val="19"/>
        </w:numPr>
      </w:pPr>
      <w:r>
        <w:t>“</w:t>
      </w:r>
      <w:r w:rsidR="00A7190A" w:rsidRPr="00A7190A">
        <w:t>Maybe a reminder earlier than the day it is due.</w:t>
      </w:r>
      <w:r>
        <w:t>”</w:t>
      </w:r>
    </w:p>
    <w:p w:rsidR="00A7190A" w:rsidRPr="00A7190A" w:rsidRDefault="00837DA9" w:rsidP="00A7190A">
      <w:pPr>
        <w:numPr>
          <w:ilvl w:val="0"/>
          <w:numId w:val="18"/>
        </w:numPr>
      </w:pPr>
      <w:r>
        <w:t>“</w:t>
      </w:r>
      <w:r w:rsidR="00A7190A" w:rsidRPr="00A7190A">
        <w:t>I do not make any recommendations for changes at this time.</w:t>
      </w:r>
      <w:r>
        <w:t>”</w:t>
      </w:r>
    </w:p>
    <w:p w:rsidR="00A7190A" w:rsidRPr="00A7190A" w:rsidRDefault="00837DA9" w:rsidP="00A7190A">
      <w:pPr>
        <w:numPr>
          <w:ilvl w:val="0"/>
          <w:numId w:val="22"/>
        </w:numPr>
      </w:pPr>
      <w:r>
        <w:t>“</w:t>
      </w:r>
      <w:r w:rsidR="00A7190A" w:rsidRPr="00A7190A">
        <w:t>So far, I haven’t noticed anything. It seems to run very smoothly and is user friendly.</w:t>
      </w:r>
      <w:r>
        <w:t>”</w:t>
      </w:r>
    </w:p>
    <w:p w:rsidR="00A7190A" w:rsidRPr="00A7190A" w:rsidRDefault="00A7190A" w:rsidP="00A7190A"/>
    <w:p w:rsidR="00A7190A" w:rsidRPr="00A7190A" w:rsidRDefault="00A7190A" w:rsidP="00A7190A">
      <w:r w:rsidRPr="00A7190A">
        <w:t>NPS-8B respondents:</w:t>
      </w:r>
    </w:p>
    <w:p w:rsidR="00A7190A" w:rsidRPr="00A7190A" w:rsidRDefault="00A7190A" w:rsidP="00A7190A">
      <w:pPr>
        <w:numPr>
          <w:ilvl w:val="0"/>
          <w:numId w:val="21"/>
        </w:numPr>
      </w:pPr>
      <w:r w:rsidRPr="00A7190A">
        <w:t>No suggestions</w:t>
      </w:r>
    </w:p>
    <w:p w:rsidR="00A7190A" w:rsidRPr="00A7190A" w:rsidRDefault="00A7190A" w:rsidP="00A7190A"/>
    <w:p w:rsidR="00A7190A" w:rsidRPr="00A7190A" w:rsidRDefault="00A7190A" w:rsidP="00A7190A">
      <w:r w:rsidRPr="00A7190A">
        <w:t xml:space="preserve">NPS-8C respondents: </w:t>
      </w:r>
    </w:p>
    <w:p w:rsidR="00A7190A" w:rsidRPr="00A7190A" w:rsidRDefault="00837DA9" w:rsidP="00A7190A">
      <w:pPr>
        <w:numPr>
          <w:ilvl w:val="0"/>
          <w:numId w:val="24"/>
        </w:numPr>
      </w:pPr>
      <w:r>
        <w:t>“</w:t>
      </w:r>
      <w:r w:rsidR="00A7190A" w:rsidRPr="00A7190A">
        <w:t>No problems, &amp; I think the instructions are very clear.</w:t>
      </w:r>
      <w:r>
        <w:t>”</w:t>
      </w:r>
    </w:p>
    <w:p w:rsidR="00A7190A" w:rsidRPr="00A7190A" w:rsidRDefault="00837DA9" w:rsidP="00A7190A">
      <w:pPr>
        <w:numPr>
          <w:ilvl w:val="0"/>
          <w:numId w:val="24"/>
        </w:numPr>
      </w:pPr>
      <w:r>
        <w:t>“</w:t>
      </w:r>
      <w:r w:rsidR="00A7190A" w:rsidRPr="00A7190A">
        <w:t>I can’t think of any suggestions for the future, as I think it was a very simple process.</w:t>
      </w:r>
      <w:r>
        <w:t>”</w:t>
      </w:r>
    </w:p>
    <w:p w:rsidR="00A7190A" w:rsidRPr="00A7190A" w:rsidRDefault="00837DA9" w:rsidP="00A7190A">
      <w:pPr>
        <w:numPr>
          <w:ilvl w:val="0"/>
          <w:numId w:val="24"/>
        </w:numPr>
      </w:pPr>
      <w:r>
        <w:t>“</w:t>
      </w:r>
      <w:r w:rsidR="00A7190A" w:rsidRPr="00A7190A">
        <w:t>I cannot think of any suggestions right now.  I think the whole process was straightforward and easy to follow.</w:t>
      </w:r>
      <w:r>
        <w:t>”</w:t>
      </w:r>
    </w:p>
    <w:p w:rsidR="00A7190A" w:rsidRPr="00A7190A" w:rsidRDefault="00A7190A" w:rsidP="00A7190A"/>
    <w:p w:rsidR="005F4CA7" w:rsidRDefault="00B542CE" w:rsidP="005F4CA7">
      <w:r w:rsidRPr="00B542CE">
        <w:rPr>
          <w:u w:val="single"/>
        </w:rPr>
        <w:t>Summary</w:t>
      </w:r>
    </w:p>
    <w:p w:rsidR="0044004C" w:rsidRPr="00B542CE" w:rsidRDefault="00B542CE" w:rsidP="005F4CA7">
      <w:r>
        <w:t>This report details two efforts by BJS to document to document issues of usability of the NPS-8 web data collection tool. Overall, respondents had very few problems with or suggestions for the webtool.</w:t>
      </w:r>
      <w:r w:rsidR="00267FD1">
        <w:t xml:space="preserve"> </w:t>
      </w:r>
      <w:r w:rsidR="0044004C">
        <w:t xml:space="preserve">BJS </w:t>
      </w:r>
      <w:r w:rsidR="00D96C84">
        <w:t xml:space="preserve">and the collection agent for NPS-8 </w:t>
      </w:r>
      <w:r w:rsidR="0044004C">
        <w:t xml:space="preserve">will continue to </w:t>
      </w:r>
      <w:r w:rsidR="00D96C84">
        <w:t xml:space="preserve">solicit feedback from respondents </w:t>
      </w:r>
      <w:r w:rsidR="00267FD1">
        <w:t xml:space="preserve">during the follow-up response activities </w:t>
      </w:r>
      <w:r w:rsidR="00D96C84">
        <w:t xml:space="preserve">regarding </w:t>
      </w:r>
      <w:r w:rsidR="00267FD1">
        <w:t xml:space="preserve">usability issues and potential improvements for </w:t>
      </w:r>
      <w:r w:rsidR="00D96C84">
        <w:t xml:space="preserve">the web-based data collection tool. </w:t>
      </w:r>
    </w:p>
    <w:sectPr w:rsidR="0044004C" w:rsidRPr="00B542CE" w:rsidSect="00CE1F20">
      <w:type w:val="continuous"/>
      <w:pgSz w:w="12240" w:h="15840"/>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055" w:rsidRDefault="009A3055" w:rsidP="005923EE">
      <w:r>
        <w:separator/>
      </w:r>
    </w:p>
  </w:endnote>
  <w:endnote w:type="continuationSeparator" w:id="0">
    <w:p w:rsidR="009A3055" w:rsidRDefault="009A3055" w:rsidP="0059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055" w:rsidRDefault="009A3055" w:rsidP="005923EE">
      <w:r>
        <w:separator/>
      </w:r>
    </w:p>
  </w:footnote>
  <w:footnote w:type="continuationSeparator" w:id="0">
    <w:p w:rsidR="009A3055" w:rsidRDefault="009A3055" w:rsidP="00592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55" w:rsidRDefault="009A3055" w:rsidP="005923EE">
    <w:pPr>
      <w:pStyle w:val="Header"/>
      <w:rPr>
        <w:rFonts w:ascii="Times New Roman" w:hAnsi="Times New Roman" w:cs="Times New Roman"/>
        <w:noProof/>
        <w:sz w:val="24"/>
        <w:szCs w:val="24"/>
      </w:rPr>
    </w:pPr>
    <w:r>
      <w:rPr>
        <w:rFonts w:ascii="Times New Roman" w:hAnsi="Times New Roman" w:cs="Times New Roman"/>
        <w:sz w:val="24"/>
        <w:szCs w:val="24"/>
      </w:rPr>
      <w:t xml:space="preserve">Page </w:t>
    </w:r>
    <w:r w:rsidRPr="005923EE">
      <w:rPr>
        <w:rFonts w:ascii="Times New Roman" w:hAnsi="Times New Roman" w:cs="Times New Roman"/>
        <w:sz w:val="24"/>
        <w:szCs w:val="24"/>
      </w:rPr>
      <w:fldChar w:fldCharType="begin"/>
    </w:r>
    <w:r w:rsidRPr="005923EE">
      <w:rPr>
        <w:rFonts w:ascii="Times New Roman" w:hAnsi="Times New Roman" w:cs="Times New Roman"/>
        <w:sz w:val="24"/>
        <w:szCs w:val="24"/>
      </w:rPr>
      <w:instrText xml:space="preserve"> PAGE   \* MERGEFORMAT </w:instrText>
    </w:r>
    <w:r w:rsidRPr="005923EE">
      <w:rPr>
        <w:rFonts w:ascii="Times New Roman" w:hAnsi="Times New Roman" w:cs="Times New Roman"/>
        <w:sz w:val="24"/>
        <w:szCs w:val="24"/>
      </w:rPr>
      <w:fldChar w:fldCharType="separate"/>
    </w:r>
    <w:r w:rsidR="005B3519">
      <w:rPr>
        <w:rFonts w:ascii="Times New Roman" w:hAnsi="Times New Roman" w:cs="Times New Roman"/>
        <w:noProof/>
        <w:sz w:val="24"/>
        <w:szCs w:val="24"/>
      </w:rPr>
      <w:t>2</w:t>
    </w:r>
    <w:r w:rsidRPr="005923EE">
      <w:rPr>
        <w:rFonts w:ascii="Times New Roman" w:hAnsi="Times New Roman" w:cs="Times New Roman"/>
        <w:noProof/>
        <w:sz w:val="24"/>
        <w:szCs w:val="24"/>
      </w:rPr>
      <w:fldChar w:fldCharType="end"/>
    </w:r>
  </w:p>
  <w:p w:rsidR="009A3055" w:rsidRDefault="009A3055" w:rsidP="005923EE">
    <w:pPr>
      <w:pStyle w:val="Header"/>
      <w:rPr>
        <w:rFonts w:ascii="Times New Roman" w:hAnsi="Times New Roman" w:cs="Times New Roman"/>
        <w:sz w:val="24"/>
        <w:szCs w:val="24"/>
      </w:rPr>
    </w:pPr>
  </w:p>
  <w:p w:rsidR="009A3055" w:rsidRDefault="009A3055" w:rsidP="005923EE">
    <w:pPr>
      <w:pStyle w:val="Header"/>
      <w:rPr>
        <w:rFonts w:ascii="Times New Roman" w:hAnsi="Times New Roman" w:cs="Times New Roman"/>
        <w:sz w:val="24"/>
        <w:szCs w:val="24"/>
      </w:rPr>
    </w:pPr>
  </w:p>
  <w:p w:rsidR="009A3055" w:rsidRPr="005923EE" w:rsidRDefault="009A3055" w:rsidP="005923E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3974"/>
    <w:multiLevelType w:val="hybridMultilevel"/>
    <w:tmpl w:val="9888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25F7E"/>
    <w:multiLevelType w:val="singleLevel"/>
    <w:tmpl w:val="8A2067C4"/>
    <w:lvl w:ilvl="0">
      <w:start w:val="1"/>
      <w:numFmt w:val="bullet"/>
      <w:pStyle w:val="Bullets"/>
      <w:lvlText w:val=""/>
      <w:lvlJc w:val="left"/>
      <w:pPr>
        <w:tabs>
          <w:tab w:val="num" w:pos="1080"/>
        </w:tabs>
        <w:ind w:left="1080" w:hanging="360"/>
      </w:pPr>
      <w:rPr>
        <w:rFonts w:ascii="Symbol" w:hAnsi="Symbol" w:hint="default"/>
      </w:rPr>
    </w:lvl>
  </w:abstractNum>
  <w:abstractNum w:abstractNumId="2">
    <w:nsid w:val="19271F35"/>
    <w:multiLevelType w:val="multilevel"/>
    <w:tmpl w:val="C79E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87825"/>
    <w:multiLevelType w:val="hybridMultilevel"/>
    <w:tmpl w:val="D752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F80B39"/>
    <w:multiLevelType w:val="hybridMultilevel"/>
    <w:tmpl w:val="86D4E13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2F4AC8"/>
    <w:multiLevelType w:val="hybridMultilevel"/>
    <w:tmpl w:val="1BC8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54147"/>
    <w:multiLevelType w:val="singleLevel"/>
    <w:tmpl w:val="5294725A"/>
    <w:lvl w:ilvl="0">
      <w:start w:val="1"/>
      <w:numFmt w:val="decimal"/>
      <w:pStyle w:val="Numbers"/>
      <w:lvlText w:val="%1."/>
      <w:lvlJc w:val="left"/>
      <w:pPr>
        <w:tabs>
          <w:tab w:val="num" w:pos="1080"/>
        </w:tabs>
        <w:ind w:left="1080" w:hanging="360"/>
      </w:pPr>
    </w:lvl>
  </w:abstractNum>
  <w:abstractNum w:abstractNumId="7">
    <w:nsid w:val="345A2712"/>
    <w:multiLevelType w:val="hybridMultilevel"/>
    <w:tmpl w:val="242E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037239"/>
    <w:multiLevelType w:val="hybridMultilevel"/>
    <w:tmpl w:val="895E6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7456EA"/>
    <w:multiLevelType w:val="singleLevel"/>
    <w:tmpl w:val="BE94DE2A"/>
    <w:lvl w:ilvl="0">
      <w:start w:val="1"/>
      <w:numFmt w:val="decimal"/>
      <w:pStyle w:val="RefNumbers"/>
      <w:lvlText w:val="%1."/>
      <w:lvlJc w:val="left"/>
      <w:pPr>
        <w:tabs>
          <w:tab w:val="num" w:pos="720"/>
        </w:tabs>
        <w:ind w:left="720" w:hanging="720"/>
      </w:pPr>
    </w:lvl>
  </w:abstractNum>
  <w:abstractNum w:abstractNumId="10">
    <w:nsid w:val="36DF3B5D"/>
    <w:multiLevelType w:val="hybridMultilevel"/>
    <w:tmpl w:val="5CFA7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142DF1"/>
    <w:multiLevelType w:val="hybridMultilevel"/>
    <w:tmpl w:val="7AD813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7E7EC6"/>
    <w:multiLevelType w:val="hybridMultilevel"/>
    <w:tmpl w:val="A5E4C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F0AC1"/>
    <w:multiLevelType w:val="hybridMultilevel"/>
    <w:tmpl w:val="6A688D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A0E370F"/>
    <w:multiLevelType w:val="singleLevel"/>
    <w:tmpl w:val="DFE01D44"/>
    <w:lvl w:ilvl="0">
      <w:start w:val="1"/>
      <w:numFmt w:val="decimal"/>
      <w:lvlText w:val="%1."/>
      <w:lvlJc w:val="left"/>
      <w:pPr>
        <w:tabs>
          <w:tab w:val="num" w:pos="1080"/>
        </w:tabs>
        <w:ind w:left="1080" w:hanging="360"/>
      </w:pPr>
    </w:lvl>
  </w:abstractNum>
  <w:abstractNum w:abstractNumId="15">
    <w:nsid w:val="4EFE37D5"/>
    <w:multiLevelType w:val="hybridMultilevel"/>
    <w:tmpl w:val="2A648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F646C74"/>
    <w:multiLevelType w:val="hybridMultilevel"/>
    <w:tmpl w:val="ED30D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1C11CEB"/>
    <w:multiLevelType w:val="hybridMultilevel"/>
    <w:tmpl w:val="0F6016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6B4727"/>
    <w:multiLevelType w:val="hybridMultilevel"/>
    <w:tmpl w:val="BFC8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011127"/>
    <w:multiLevelType w:val="hybridMultilevel"/>
    <w:tmpl w:val="82B254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3A4A43"/>
    <w:multiLevelType w:val="hybridMultilevel"/>
    <w:tmpl w:val="C1182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E00A67"/>
    <w:multiLevelType w:val="singleLevel"/>
    <w:tmpl w:val="D32837A4"/>
    <w:lvl w:ilvl="0">
      <w:start w:val="1"/>
      <w:numFmt w:val="bullet"/>
      <w:lvlText w:val=""/>
      <w:lvlJc w:val="left"/>
      <w:pPr>
        <w:tabs>
          <w:tab w:val="num" w:pos="1080"/>
        </w:tabs>
        <w:ind w:left="1080" w:hanging="360"/>
      </w:pPr>
      <w:rPr>
        <w:rFonts w:ascii="Symbol" w:hAnsi="Symbol" w:hint="default"/>
      </w:rPr>
    </w:lvl>
  </w:abstractNum>
  <w:abstractNum w:abstractNumId="22">
    <w:nsid w:val="791615BE"/>
    <w:multiLevelType w:val="hybridMultilevel"/>
    <w:tmpl w:val="9D460C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AB536EB"/>
    <w:multiLevelType w:val="hybridMultilevel"/>
    <w:tmpl w:val="20ACA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E025D1"/>
    <w:multiLevelType w:val="hybridMultilevel"/>
    <w:tmpl w:val="F70AF1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21"/>
  </w:num>
  <w:num w:numId="4">
    <w:abstractNumId w:val="14"/>
  </w:num>
  <w:num w:numId="5">
    <w:abstractNumId w:val="6"/>
  </w:num>
  <w:num w:numId="6">
    <w:abstractNumId w:val="1"/>
  </w:num>
  <w:num w:numId="7">
    <w:abstractNumId w:val="12"/>
  </w:num>
  <w:num w:numId="8">
    <w:abstractNumId w:val="0"/>
  </w:num>
  <w:num w:numId="9">
    <w:abstractNumId w:val="18"/>
  </w:num>
  <w:num w:numId="10">
    <w:abstractNumId w:val="15"/>
  </w:num>
  <w:num w:numId="11">
    <w:abstractNumId w:val="23"/>
  </w:num>
  <w:num w:numId="12">
    <w:abstractNumId w:val="5"/>
  </w:num>
  <w:num w:numId="13">
    <w:abstractNumId w:val="8"/>
  </w:num>
  <w:num w:numId="14">
    <w:abstractNumId w:val="7"/>
  </w:num>
  <w:num w:numId="15">
    <w:abstractNumId w:val="3"/>
  </w:num>
  <w:num w:numId="16">
    <w:abstractNumId w:val="10"/>
  </w:num>
  <w:num w:numId="17">
    <w:abstractNumId w:val="16"/>
  </w:num>
  <w:num w:numId="18">
    <w:abstractNumId w:val="17"/>
  </w:num>
  <w:num w:numId="19">
    <w:abstractNumId w:val="13"/>
  </w:num>
  <w:num w:numId="20">
    <w:abstractNumId w:val="19"/>
  </w:num>
  <w:num w:numId="21">
    <w:abstractNumId w:val="22"/>
  </w:num>
  <w:num w:numId="22">
    <w:abstractNumId w:val="11"/>
  </w:num>
  <w:num w:numId="23">
    <w:abstractNumId w:val="20"/>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A"/>
    <w:rsid w:val="00003B48"/>
    <w:rsid w:val="00031548"/>
    <w:rsid w:val="00037992"/>
    <w:rsid w:val="00044D8D"/>
    <w:rsid w:val="000B76AF"/>
    <w:rsid w:val="000E288F"/>
    <w:rsid w:val="000F646D"/>
    <w:rsid w:val="00103A9D"/>
    <w:rsid w:val="00112A8C"/>
    <w:rsid w:val="00154998"/>
    <w:rsid w:val="001722D5"/>
    <w:rsid w:val="00195038"/>
    <w:rsid w:val="001F015D"/>
    <w:rsid w:val="001F3705"/>
    <w:rsid w:val="001F7235"/>
    <w:rsid w:val="00267FD1"/>
    <w:rsid w:val="00276450"/>
    <w:rsid w:val="0029120A"/>
    <w:rsid w:val="002B45CE"/>
    <w:rsid w:val="002F4C81"/>
    <w:rsid w:val="00310340"/>
    <w:rsid w:val="003551FB"/>
    <w:rsid w:val="0039227E"/>
    <w:rsid w:val="0039580C"/>
    <w:rsid w:val="0039657F"/>
    <w:rsid w:val="003B1A34"/>
    <w:rsid w:val="003F41B8"/>
    <w:rsid w:val="00401903"/>
    <w:rsid w:val="0042444E"/>
    <w:rsid w:val="0044004C"/>
    <w:rsid w:val="00476EE8"/>
    <w:rsid w:val="004925F6"/>
    <w:rsid w:val="004A654C"/>
    <w:rsid w:val="004B3EE1"/>
    <w:rsid w:val="004C545C"/>
    <w:rsid w:val="004F0B5E"/>
    <w:rsid w:val="004F0EE8"/>
    <w:rsid w:val="004F258F"/>
    <w:rsid w:val="005459DA"/>
    <w:rsid w:val="0054742B"/>
    <w:rsid w:val="00557285"/>
    <w:rsid w:val="005923EE"/>
    <w:rsid w:val="005B3519"/>
    <w:rsid w:val="005C5145"/>
    <w:rsid w:val="005C71AF"/>
    <w:rsid w:val="005D13DC"/>
    <w:rsid w:val="005F4CA7"/>
    <w:rsid w:val="00605515"/>
    <w:rsid w:val="006339EB"/>
    <w:rsid w:val="00653CEB"/>
    <w:rsid w:val="006A387B"/>
    <w:rsid w:val="00714762"/>
    <w:rsid w:val="00727421"/>
    <w:rsid w:val="0078142A"/>
    <w:rsid w:val="007A0233"/>
    <w:rsid w:val="007B1EB1"/>
    <w:rsid w:val="007B71DC"/>
    <w:rsid w:val="007C0F44"/>
    <w:rsid w:val="007F6B69"/>
    <w:rsid w:val="00817C54"/>
    <w:rsid w:val="00837DA9"/>
    <w:rsid w:val="00866A16"/>
    <w:rsid w:val="008C6393"/>
    <w:rsid w:val="00902B34"/>
    <w:rsid w:val="00913938"/>
    <w:rsid w:val="009324EF"/>
    <w:rsid w:val="00952F0E"/>
    <w:rsid w:val="0097204B"/>
    <w:rsid w:val="00984898"/>
    <w:rsid w:val="009A3055"/>
    <w:rsid w:val="009E0F9A"/>
    <w:rsid w:val="00A116B3"/>
    <w:rsid w:val="00A14118"/>
    <w:rsid w:val="00A34395"/>
    <w:rsid w:val="00A7190A"/>
    <w:rsid w:val="00A85353"/>
    <w:rsid w:val="00B22214"/>
    <w:rsid w:val="00B32C94"/>
    <w:rsid w:val="00B542CE"/>
    <w:rsid w:val="00B779E9"/>
    <w:rsid w:val="00B77A65"/>
    <w:rsid w:val="00B8433B"/>
    <w:rsid w:val="00BD73E3"/>
    <w:rsid w:val="00C32EDD"/>
    <w:rsid w:val="00C50EBA"/>
    <w:rsid w:val="00CD12CE"/>
    <w:rsid w:val="00CE1F20"/>
    <w:rsid w:val="00D0778A"/>
    <w:rsid w:val="00D116B2"/>
    <w:rsid w:val="00D14F75"/>
    <w:rsid w:val="00D47C38"/>
    <w:rsid w:val="00D80697"/>
    <w:rsid w:val="00D926D1"/>
    <w:rsid w:val="00D96C84"/>
    <w:rsid w:val="00DB1A2A"/>
    <w:rsid w:val="00DB2AF5"/>
    <w:rsid w:val="00DC4430"/>
    <w:rsid w:val="00DC4CA2"/>
    <w:rsid w:val="00DC5D8E"/>
    <w:rsid w:val="00DE4AE7"/>
    <w:rsid w:val="00E21EAE"/>
    <w:rsid w:val="00E4099C"/>
    <w:rsid w:val="00E80C57"/>
    <w:rsid w:val="00E90E85"/>
    <w:rsid w:val="00ED7796"/>
    <w:rsid w:val="00F01BCF"/>
    <w:rsid w:val="00FE36A5"/>
    <w:rsid w:val="00FE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D0778A"/>
    <w:pPr>
      <w:keepNext/>
      <w:keepLines/>
      <w:framePr w:hSpace="187" w:vSpace="187" w:wrap="notBeside" w:vAnchor="text" w:hAnchor="text" w:y="1"/>
      <w:spacing w:before="240" w:after="200" w:line="264" w:lineRule="auto"/>
      <w:outlineLvl w:val="0"/>
    </w:pPr>
    <w:rPr>
      <w:rFonts w:ascii="Arial" w:eastAsia="Times New Roman" w:hAnsi="Arial" w:cs="Times New Roman"/>
      <w:b/>
      <w:kern w:val="28"/>
      <w:sz w:val="36"/>
      <w:szCs w:val="20"/>
    </w:rPr>
  </w:style>
  <w:style w:type="paragraph" w:styleId="Heading3">
    <w:name w:val="heading 3"/>
    <w:basedOn w:val="Normal"/>
    <w:next w:val="Normal"/>
    <w:link w:val="Heading3Char"/>
    <w:qFormat/>
    <w:rsid w:val="00D0778A"/>
    <w:pPr>
      <w:keepNext/>
      <w:spacing w:before="240" w:after="60" w:line="264" w:lineRule="auto"/>
      <w:outlineLvl w:val="2"/>
    </w:pPr>
    <w:rPr>
      <w:rFonts w:ascii="Arial" w:eastAsia="Times New Roman" w:hAnsi="Arial" w:cs="Times New Roman"/>
      <w:szCs w:val="20"/>
    </w:rPr>
  </w:style>
  <w:style w:type="paragraph" w:styleId="Heading4">
    <w:name w:val="heading 4"/>
    <w:basedOn w:val="Normal"/>
    <w:link w:val="Heading4Char"/>
    <w:qFormat/>
    <w:rsid w:val="00D0778A"/>
    <w:pPr>
      <w:keepNext/>
      <w:spacing w:line="264" w:lineRule="auto"/>
      <w:outlineLvl w:val="3"/>
    </w:pPr>
    <w:rPr>
      <w:rFonts w:ascii="Times New Roman" w:eastAsia="Times New Roman" w:hAnsi="Times New Roman" w:cs="Times New Roman"/>
      <w:b/>
      <w:i/>
      <w:szCs w:val="20"/>
    </w:rPr>
  </w:style>
  <w:style w:type="paragraph" w:styleId="Heading5">
    <w:name w:val="heading 5"/>
    <w:basedOn w:val="Normal"/>
    <w:link w:val="Heading5Char"/>
    <w:qFormat/>
    <w:rsid w:val="00D0778A"/>
    <w:pPr>
      <w:keepNext/>
      <w:spacing w:line="264" w:lineRule="auto"/>
      <w:outlineLvl w:val="4"/>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B8433B"/>
    <w:rPr>
      <w:rFonts w:ascii="Segoe UI" w:hAnsi="Segoe UI" w:cs="Segoe UI"/>
      <w:sz w:val="18"/>
      <w:szCs w:val="18"/>
    </w:rPr>
  </w:style>
  <w:style w:type="character" w:customStyle="1" w:styleId="BalloonTextChar">
    <w:name w:val="Balloon Text Char"/>
    <w:basedOn w:val="DefaultParagraphFont"/>
    <w:link w:val="BalloonText"/>
    <w:rsid w:val="00B8433B"/>
    <w:rPr>
      <w:rFonts w:ascii="Segoe UI" w:hAnsi="Segoe UI" w:cs="Segoe UI"/>
      <w:sz w:val="18"/>
      <w:szCs w:val="18"/>
    </w:rPr>
  </w:style>
  <w:style w:type="paragraph" w:styleId="Header">
    <w:name w:val="header"/>
    <w:basedOn w:val="Normal"/>
    <w:link w:val="HeaderChar"/>
    <w:unhideWhenUsed/>
    <w:rsid w:val="005923EE"/>
    <w:pPr>
      <w:tabs>
        <w:tab w:val="center" w:pos="4680"/>
        <w:tab w:val="right" w:pos="9360"/>
      </w:tabs>
    </w:pPr>
  </w:style>
  <w:style w:type="character" w:customStyle="1" w:styleId="HeaderChar">
    <w:name w:val="Header Char"/>
    <w:basedOn w:val="DefaultParagraphFont"/>
    <w:link w:val="Header"/>
    <w:rsid w:val="005923EE"/>
  </w:style>
  <w:style w:type="paragraph" w:styleId="Footer">
    <w:name w:val="footer"/>
    <w:basedOn w:val="Normal"/>
    <w:link w:val="FooterChar"/>
    <w:unhideWhenUsed/>
    <w:rsid w:val="005923EE"/>
    <w:pPr>
      <w:tabs>
        <w:tab w:val="center" w:pos="4680"/>
        <w:tab w:val="right" w:pos="9360"/>
      </w:tabs>
    </w:pPr>
  </w:style>
  <w:style w:type="character" w:customStyle="1" w:styleId="FooterChar">
    <w:name w:val="Footer Char"/>
    <w:basedOn w:val="DefaultParagraphFont"/>
    <w:link w:val="Footer"/>
    <w:uiPriority w:val="99"/>
    <w:rsid w:val="005923EE"/>
  </w:style>
  <w:style w:type="character" w:styleId="Hyperlink">
    <w:name w:val="Hyperlink"/>
    <w:basedOn w:val="DefaultParagraphFont"/>
    <w:unhideWhenUsed/>
    <w:rsid w:val="00E4099C"/>
    <w:rPr>
      <w:color w:val="0563C1" w:themeColor="hyperlink"/>
      <w:u w:val="single"/>
    </w:rPr>
  </w:style>
  <w:style w:type="character" w:styleId="CommentReference">
    <w:name w:val="annotation reference"/>
    <w:basedOn w:val="DefaultParagraphFont"/>
    <w:semiHidden/>
    <w:unhideWhenUsed/>
    <w:rsid w:val="00DC4430"/>
    <w:rPr>
      <w:sz w:val="16"/>
      <w:szCs w:val="16"/>
    </w:rPr>
  </w:style>
  <w:style w:type="paragraph" w:styleId="CommentText">
    <w:name w:val="annotation text"/>
    <w:basedOn w:val="Normal"/>
    <w:link w:val="CommentTextChar"/>
    <w:unhideWhenUsed/>
    <w:rsid w:val="00DC4430"/>
    <w:rPr>
      <w:rFonts w:ascii="Times New Roman" w:eastAsia="Times New Roman" w:hAnsi="Times New Roman" w:cs="Arial"/>
      <w:sz w:val="20"/>
      <w:szCs w:val="20"/>
    </w:rPr>
  </w:style>
  <w:style w:type="character" w:customStyle="1" w:styleId="CommentTextChar">
    <w:name w:val="Comment Text Char"/>
    <w:basedOn w:val="DefaultParagraphFont"/>
    <w:link w:val="CommentText"/>
    <w:rsid w:val="00DC4430"/>
    <w:rPr>
      <w:rFonts w:ascii="Times New Roman" w:eastAsia="Times New Roman" w:hAnsi="Times New Roman" w:cs="Arial"/>
      <w:sz w:val="20"/>
      <w:szCs w:val="20"/>
    </w:rPr>
  </w:style>
  <w:style w:type="paragraph" w:customStyle="1" w:styleId="SL-FlLftSgl">
    <w:name w:val="SL-Fl Lft Sgl"/>
    <w:rsid w:val="00DC4430"/>
    <w:pPr>
      <w:spacing w:line="240" w:lineRule="atLeast"/>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rsid w:val="00D0778A"/>
    <w:rPr>
      <w:rFonts w:ascii="Arial" w:eastAsia="Times New Roman" w:hAnsi="Arial" w:cs="Times New Roman"/>
      <w:b/>
      <w:kern w:val="28"/>
      <w:sz w:val="36"/>
      <w:szCs w:val="20"/>
    </w:rPr>
  </w:style>
  <w:style w:type="character" w:customStyle="1" w:styleId="Heading3Char">
    <w:name w:val="Heading 3 Char"/>
    <w:basedOn w:val="DefaultParagraphFont"/>
    <w:link w:val="Heading3"/>
    <w:rsid w:val="00D0778A"/>
    <w:rPr>
      <w:rFonts w:ascii="Arial" w:eastAsia="Times New Roman" w:hAnsi="Arial" w:cs="Times New Roman"/>
      <w:szCs w:val="20"/>
    </w:rPr>
  </w:style>
  <w:style w:type="character" w:customStyle="1" w:styleId="Heading4Char">
    <w:name w:val="Heading 4 Char"/>
    <w:basedOn w:val="DefaultParagraphFont"/>
    <w:link w:val="Heading4"/>
    <w:rsid w:val="00D0778A"/>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D0778A"/>
    <w:rPr>
      <w:rFonts w:ascii="Arial" w:eastAsia="Times New Roman" w:hAnsi="Arial" w:cs="Times New Roman"/>
      <w:b/>
      <w:szCs w:val="20"/>
    </w:rPr>
  </w:style>
  <w:style w:type="paragraph" w:customStyle="1" w:styleId="AbtHeadA">
    <w:name w:val="AbtHead A"/>
    <w:basedOn w:val="Normal"/>
    <w:next w:val="BodyText"/>
    <w:rsid w:val="00D0778A"/>
    <w:pPr>
      <w:keepNext/>
      <w:keepLines/>
      <w:tabs>
        <w:tab w:val="left" w:pos="360"/>
        <w:tab w:val="left" w:pos="720"/>
        <w:tab w:val="left" w:pos="1440"/>
      </w:tabs>
      <w:spacing w:after="360" w:line="264" w:lineRule="auto"/>
      <w:outlineLvl w:val="0"/>
    </w:pPr>
    <w:rPr>
      <w:rFonts w:ascii="Arial" w:eastAsia="Times New Roman" w:hAnsi="Arial" w:cs="Times New Roman"/>
      <w:b/>
      <w:sz w:val="36"/>
      <w:szCs w:val="20"/>
    </w:rPr>
  </w:style>
  <w:style w:type="character" w:styleId="PageNumber">
    <w:name w:val="page number"/>
    <w:basedOn w:val="DefaultParagraphFont"/>
    <w:rsid w:val="00D0778A"/>
    <w:rPr>
      <w:rFonts w:ascii="Arial" w:hAnsi="Arial"/>
      <w:dstrike w:val="0"/>
      <w:color w:val="auto"/>
      <w:sz w:val="20"/>
      <w:vertAlign w:val="baseline"/>
    </w:rPr>
  </w:style>
  <w:style w:type="paragraph" w:customStyle="1" w:styleId="AbtHeadB">
    <w:name w:val="AbtHead B"/>
    <w:basedOn w:val="Normal"/>
    <w:next w:val="BodyText"/>
    <w:rsid w:val="00D0778A"/>
    <w:pPr>
      <w:keepNext/>
      <w:keepLines/>
      <w:tabs>
        <w:tab w:val="left" w:pos="360"/>
        <w:tab w:val="left" w:pos="720"/>
        <w:tab w:val="left" w:pos="144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D0778A"/>
    <w:pPr>
      <w:keepNext/>
      <w:keepLines/>
      <w:tabs>
        <w:tab w:val="left" w:pos="360"/>
        <w:tab w:val="left" w:pos="720"/>
        <w:tab w:val="left" w:pos="144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D0778A"/>
    <w:pPr>
      <w:numPr>
        <w:numId w:val="2"/>
      </w:numPr>
      <w:spacing w:after="240"/>
    </w:pPr>
  </w:style>
  <w:style w:type="paragraph" w:customStyle="1" w:styleId="AbtHeadD">
    <w:name w:val="AbtHead D"/>
    <w:basedOn w:val="Normal"/>
    <w:next w:val="BodyText"/>
    <w:rsid w:val="00D0778A"/>
    <w:pPr>
      <w:keepNext/>
      <w:keepLines/>
      <w:tabs>
        <w:tab w:val="left" w:pos="360"/>
        <w:tab w:val="left" w:pos="720"/>
        <w:tab w:val="left" w:pos="1440"/>
      </w:tabs>
      <w:spacing w:line="264" w:lineRule="auto"/>
      <w:outlineLvl w:val="3"/>
    </w:pPr>
    <w:rPr>
      <w:rFonts w:ascii="Times New Roman" w:eastAsia="Times New Roman" w:hAnsi="Times New Roman" w:cs="Times New Roman"/>
      <w:b/>
      <w:i/>
      <w:szCs w:val="20"/>
    </w:rPr>
  </w:style>
  <w:style w:type="paragraph" w:customStyle="1" w:styleId="Table">
    <w:name w:val="Table"/>
    <w:basedOn w:val="Normal"/>
    <w:rsid w:val="00D0778A"/>
    <w:pPr>
      <w:tabs>
        <w:tab w:val="left" w:pos="360"/>
        <w:tab w:val="left" w:pos="720"/>
        <w:tab w:val="left" w:pos="1440"/>
      </w:tabs>
      <w:spacing w:line="264" w:lineRule="auto"/>
    </w:pPr>
    <w:rPr>
      <w:rFonts w:ascii="Arial" w:eastAsia="Times New Roman" w:hAnsi="Arial" w:cs="Times New Roman"/>
      <w:sz w:val="20"/>
      <w:szCs w:val="20"/>
    </w:rPr>
  </w:style>
  <w:style w:type="character" w:styleId="PlaceholderText">
    <w:name w:val="Placeholder Text"/>
    <w:basedOn w:val="DefaultParagraphFont"/>
    <w:uiPriority w:val="99"/>
    <w:semiHidden/>
    <w:rsid w:val="00D0778A"/>
    <w:rPr>
      <w:color w:val="808080"/>
    </w:rPr>
  </w:style>
  <w:style w:type="paragraph" w:styleId="BodyText">
    <w:name w:val="Body Text"/>
    <w:basedOn w:val="Normal"/>
    <w:link w:val="BodyTextChar"/>
    <w:rsid w:val="00D0778A"/>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0778A"/>
    <w:rPr>
      <w:rFonts w:ascii="Times New Roman" w:eastAsia="Times New Roman" w:hAnsi="Times New Roman" w:cs="Times New Roman"/>
      <w:szCs w:val="20"/>
    </w:rPr>
  </w:style>
  <w:style w:type="paragraph" w:customStyle="1" w:styleId="Numbers">
    <w:name w:val="Numbers"/>
    <w:basedOn w:val="BodyText"/>
    <w:rsid w:val="00D0778A"/>
    <w:pPr>
      <w:numPr>
        <w:numId w:val="5"/>
      </w:numPr>
    </w:pPr>
  </w:style>
  <w:style w:type="paragraph" w:customStyle="1" w:styleId="Bullets">
    <w:name w:val="Bullets"/>
    <w:basedOn w:val="BodyText"/>
    <w:rsid w:val="00D0778A"/>
    <w:pPr>
      <w:numPr>
        <w:numId w:val="6"/>
      </w:numPr>
    </w:pPr>
  </w:style>
  <w:style w:type="character" w:styleId="Strong">
    <w:name w:val="Strong"/>
    <w:basedOn w:val="DefaultParagraphFont"/>
    <w:qFormat/>
    <w:rsid w:val="00D0778A"/>
    <w:rPr>
      <w:b/>
      <w:bCs/>
    </w:rPr>
  </w:style>
  <w:style w:type="table" w:styleId="TableGrid">
    <w:name w:val="Table Grid"/>
    <w:basedOn w:val="TableNormal"/>
    <w:rsid w:val="00D0778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778A"/>
    <w:pPr>
      <w:spacing w:line="264" w:lineRule="auto"/>
      <w:ind w:left="720"/>
      <w:contextualSpacing/>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D0778A"/>
    <w:rPr>
      <w:rFonts w:cs="Times New Roman"/>
      <w:b/>
      <w:bCs/>
    </w:rPr>
  </w:style>
  <w:style w:type="character" w:customStyle="1" w:styleId="CommentSubjectChar">
    <w:name w:val="Comment Subject Char"/>
    <w:basedOn w:val="CommentTextChar"/>
    <w:link w:val="CommentSubject"/>
    <w:rsid w:val="00D0778A"/>
    <w:rPr>
      <w:rFonts w:ascii="Times New Roman" w:eastAsia="Times New Roman" w:hAnsi="Times New Roman" w:cs="Times New Roman"/>
      <w:b/>
      <w:bCs/>
      <w:sz w:val="20"/>
      <w:szCs w:val="20"/>
    </w:rPr>
  </w:style>
  <w:style w:type="paragraph" w:styleId="FootnoteText">
    <w:name w:val="footnote text"/>
    <w:basedOn w:val="Normal"/>
    <w:link w:val="FootnoteTextChar"/>
    <w:rsid w:val="00D0778A"/>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0778A"/>
    <w:rPr>
      <w:rFonts w:ascii="Times New Roman" w:eastAsia="Times New Roman" w:hAnsi="Times New Roman" w:cs="Times New Roman"/>
      <w:sz w:val="20"/>
      <w:szCs w:val="20"/>
    </w:rPr>
  </w:style>
  <w:style w:type="character" w:styleId="FootnoteReference">
    <w:name w:val="footnote reference"/>
    <w:basedOn w:val="DefaultParagraphFont"/>
    <w:rsid w:val="00D077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D0778A"/>
    <w:pPr>
      <w:keepNext/>
      <w:keepLines/>
      <w:framePr w:hSpace="187" w:vSpace="187" w:wrap="notBeside" w:vAnchor="text" w:hAnchor="text" w:y="1"/>
      <w:spacing w:before="240" w:after="200" w:line="264" w:lineRule="auto"/>
      <w:outlineLvl w:val="0"/>
    </w:pPr>
    <w:rPr>
      <w:rFonts w:ascii="Arial" w:eastAsia="Times New Roman" w:hAnsi="Arial" w:cs="Times New Roman"/>
      <w:b/>
      <w:kern w:val="28"/>
      <w:sz w:val="36"/>
      <w:szCs w:val="20"/>
    </w:rPr>
  </w:style>
  <w:style w:type="paragraph" w:styleId="Heading3">
    <w:name w:val="heading 3"/>
    <w:basedOn w:val="Normal"/>
    <w:next w:val="Normal"/>
    <w:link w:val="Heading3Char"/>
    <w:qFormat/>
    <w:rsid w:val="00D0778A"/>
    <w:pPr>
      <w:keepNext/>
      <w:spacing w:before="240" w:after="60" w:line="264" w:lineRule="auto"/>
      <w:outlineLvl w:val="2"/>
    </w:pPr>
    <w:rPr>
      <w:rFonts w:ascii="Arial" w:eastAsia="Times New Roman" w:hAnsi="Arial" w:cs="Times New Roman"/>
      <w:szCs w:val="20"/>
    </w:rPr>
  </w:style>
  <w:style w:type="paragraph" w:styleId="Heading4">
    <w:name w:val="heading 4"/>
    <w:basedOn w:val="Normal"/>
    <w:link w:val="Heading4Char"/>
    <w:qFormat/>
    <w:rsid w:val="00D0778A"/>
    <w:pPr>
      <w:keepNext/>
      <w:spacing w:line="264" w:lineRule="auto"/>
      <w:outlineLvl w:val="3"/>
    </w:pPr>
    <w:rPr>
      <w:rFonts w:ascii="Times New Roman" w:eastAsia="Times New Roman" w:hAnsi="Times New Roman" w:cs="Times New Roman"/>
      <w:b/>
      <w:i/>
      <w:szCs w:val="20"/>
    </w:rPr>
  </w:style>
  <w:style w:type="paragraph" w:styleId="Heading5">
    <w:name w:val="heading 5"/>
    <w:basedOn w:val="Normal"/>
    <w:link w:val="Heading5Char"/>
    <w:qFormat/>
    <w:rsid w:val="00D0778A"/>
    <w:pPr>
      <w:keepNext/>
      <w:spacing w:line="264" w:lineRule="auto"/>
      <w:outlineLvl w:val="4"/>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B8433B"/>
    <w:rPr>
      <w:rFonts w:ascii="Segoe UI" w:hAnsi="Segoe UI" w:cs="Segoe UI"/>
      <w:sz w:val="18"/>
      <w:szCs w:val="18"/>
    </w:rPr>
  </w:style>
  <w:style w:type="character" w:customStyle="1" w:styleId="BalloonTextChar">
    <w:name w:val="Balloon Text Char"/>
    <w:basedOn w:val="DefaultParagraphFont"/>
    <w:link w:val="BalloonText"/>
    <w:rsid w:val="00B8433B"/>
    <w:rPr>
      <w:rFonts w:ascii="Segoe UI" w:hAnsi="Segoe UI" w:cs="Segoe UI"/>
      <w:sz w:val="18"/>
      <w:szCs w:val="18"/>
    </w:rPr>
  </w:style>
  <w:style w:type="paragraph" w:styleId="Header">
    <w:name w:val="header"/>
    <w:basedOn w:val="Normal"/>
    <w:link w:val="HeaderChar"/>
    <w:unhideWhenUsed/>
    <w:rsid w:val="005923EE"/>
    <w:pPr>
      <w:tabs>
        <w:tab w:val="center" w:pos="4680"/>
        <w:tab w:val="right" w:pos="9360"/>
      </w:tabs>
    </w:pPr>
  </w:style>
  <w:style w:type="character" w:customStyle="1" w:styleId="HeaderChar">
    <w:name w:val="Header Char"/>
    <w:basedOn w:val="DefaultParagraphFont"/>
    <w:link w:val="Header"/>
    <w:rsid w:val="005923EE"/>
  </w:style>
  <w:style w:type="paragraph" w:styleId="Footer">
    <w:name w:val="footer"/>
    <w:basedOn w:val="Normal"/>
    <w:link w:val="FooterChar"/>
    <w:unhideWhenUsed/>
    <w:rsid w:val="005923EE"/>
    <w:pPr>
      <w:tabs>
        <w:tab w:val="center" w:pos="4680"/>
        <w:tab w:val="right" w:pos="9360"/>
      </w:tabs>
    </w:pPr>
  </w:style>
  <w:style w:type="character" w:customStyle="1" w:styleId="FooterChar">
    <w:name w:val="Footer Char"/>
    <w:basedOn w:val="DefaultParagraphFont"/>
    <w:link w:val="Footer"/>
    <w:uiPriority w:val="99"/>
    <w:rsid w:val="005923EE"/>
  </w:style>
  <w:style w:type="character" w:styleId="Hyperlink">
    <w:name w:val="Hyperlink"/>
    <w:basedOn w:val="DefaultParagraphFont"/>
    <w:unhideWhenUsed/>
    <w:rsid w:val="00E4099C"/>
    <w:rPr>
      <w:color w:val="0563C1" w:themeColor="hyperlink"/>
      <w:u w:val="single"/>
    </w:rPr>
  </w:style>
  <w:style w:type="character" w:styleId="CommentReference">
    <w:name w:val="annotation reference"/>
    <w:basedOn w:val="DefaultParagraphFont"/>
    <w:semiHidden/>
    <w:unhideWhenUsed/>
    <w:rsid w:val="00DC4430"/>
    <w:rPr>
      <w:sz w:val="16"/>
      <w:szCs w:val="16"/>
    </w:rPr>
  </w:style>
  <w:style w:type="paragraph" w:styleId="CommentText">
    <w:name w:val="annotation text"/>
    <w:basedOn w:val="Normal"/>
    <w:link w:val="CommentTextChar"/>
    <w:unhideWhenUsed/>
    <w:rsid w:val="00DC4430"/>
    <w:rPr>
      <w:rFonts w:ascii="Times New Roman" w:eastAsia="Times New Roman" w:hAnsi="Times New Roman" w:cs="Arial"/>
      <w:sz w:val="20"/>
      <w:szCs w:val="20"/>
    </w:rPr>
  </w:style>
  <w:style w:type="character" w:customStyle="1" w:styleId="CommentTextChar">
    <w:name w:val="Comment Text Char"/>
    <w:basedOn w:val="DefaultParagraphFont"/>
    <w:link w:val="CommentText"/>
    <w:rsid w:val="00DC4430"/>
    <w:rPr>
      <w:rFonts w:ascii="Times New Roman" w:eastAsia="Times New Roman" w:hAnsi="Times New Roman" w:cs="Arial"/>
      <w:sz w:val="20"/>
      <w:szCs w:val="20"/>
    </w:rPr>
  </w:style>
  <w:style w:type="paragraph" w:customStyle="1" w:styleId="SL-FlLftSgl">
    <w:name w:val="SL-Fl Lft Sgl"/>
    <w:rsid w:val="00DC4430"/>
    <w:pPr>
      <w:spacing w:line="240" w:lineRule="atLeast"/>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rsid w:val="00D0778A"/>
    <w:rPr>
      <w:rFonts w:ascii="Arial" w:eastAsia="Times New Roman" w:hAnsi="Arial" w:cs="Times New Roman"/>
      <w:b/>
      <w:kern w:val="28"/>
      <w:sz w:val="36"/>
      <w:szCs w:val="20"/>
    </w:rPr>
  </w:style>
  <w:style w:type="character" w:customStyle="1" w:styleId="Heading3Char">
    <w:name w:val="Heading 3 Char"/>
    <w:basedOn w:val="DefaultParagraphFont"/>
    <w:link w:val="Heading3"/>
    <w:rsid w:val="00D0778A"/>
    <w:rPr>
      <w:rFonts w:ascii="Arial" w:eastAsia="Times New Roman" w:hAnsi="Arial" w:cs="Times New Roman"/>
      <w:szCs w:val="20"/>
    </w:rPr>
  </w:style>
  <w:style w:type="character" w:customStyle="1" w:styleId="Heading4Char">
    <w:name w:val="Heading 4 Char"/>
    <w:basedOn w:val="DefaultParagraphFont"/>
    <w:link w:val="Heading4"/>
    <w:rsid w:val="00D0778A"/>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D0778A"/>
    <w:rPr>
      <w:rFonts w:ascii="Arial" w:eastAsia="Times New Roman" w:hAnsi="Arial" w:cs="Times New Roman"/>
      <w:b/>
      <w:szCs w:val="20"/>
    </w:rPr>
  </w:style>
  <w:style w:type="paragraph" w:customStyle="1" w:styleId="AbtHeadA">
    <w:name w:val="AbtHead A"/>
    <w:basedOn w:val="Normal"/>
    <w:next w:val="BodyText"/>
    <w:rsid w:val="00D0778A"/>
    <w:pPr>
      <w:keepNext/>
      <w:keepLines/>
      <w:tabs>
        <w:tab w:val="left" w:pos="360"/>
        <w:tab w:val="left" w:pos="720"/>
        <w:tab w:val="left" w:pos="1440"/>
      </w:tabs>
      <w:spacing w:after="360" w:line="264" w:lineRule="auto"/>
      <w:outlineLvl w:val="0"/>
    </w:pPr>
    <w:rPr>
      <w:rFonts w:ascii="Arial" w:eastAsia="Times New Roman" w:hAnsi="Arial" w:cs="Times New Roman"/>
      <w:b/>
      <w:sz w:val="36"/>
      <w:szCs w:val="20"/>
    </w:rPr>
  </w:style>
  <w:style w:type="character" w:styleId="PageNumber">
    <w:name w:val="page number"/>
    <w:basedOn w:val="DefaultParagraphFont"/>
    <w:rsid w:val="00D0778A"/>
    <w:rPr>
      <w:rFonts w:ascii="Arial" w:hAnsi="Arial"/>
      <w:dstrike w:val="0"/>
      <w:color w:val="auto"/>
      <w:sz w:val="20"/>
      <w:vertAlign w:val="baseline"/>
    </w:rPr>
  </w:style>
  <w:style w:type="paragraph" w:customStyle="1" w:styleId="AbtHeadB">
    <w:name w:val="AbtHead B"/>
    <w:basedOn w:val="Normal"/>
    <w:next w:val="BodyText"/>
    <w:rsid w:val="00D0778A"/>
    <w:pPr>
      <w:keepNext/>
      <w:keepLines/>
      <w:tabs>
        <w:tab w:val="left" w:pos="360"/>
        <w:tab w:val="left" w:pos="720"/>
        <w:tab w:val="left" w:pos="144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D0778A"/>
    <w:pPr>
      <w:keepNext/>
      <w:keepLines/>
      <w:tabs>
        <w:tab w:val="left" w:pos="360"/>
        <w:tab w:val="left" w:pos="720"/>
        <w:tab w:val="left" w:pos="144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D0778A"/>
    <w:pPr>
      <w:numPr>
        <w:numId w:val="2"/>
      </w:numPr>
      <w:spacing w:after="240"/>
    </w:pPr>
  </w:style>
  <w:style w:type="paragraph" w:customStyle="1" w:styleId="AbtHeadD">
    <w:name w:val="AbtHead D"/>
    <w:basedOn w:val="Normal"/>
    <w:next w:val="BodyText"/>
    <w:rsid w:val="00D0778A"/>
    <w:pPr>
      <w:keepNext/>
      <w:keepLines/>
      <w:tabs>
        <w:tab w:val="left" w:pos="360"/>
        <w:tab w:val="left" w:pos="720"/>
        <w:tab w:val="left" w:pos="1440"/>
      </w:tabs>
      <w:spacing w:line="264" w:lineRule="auto"/>
      <w:outlineLvl w:val="3"/>
    </w:pPr>
    <w:rPr>
      <w:rFonts w:ascii="Times New Roman" w:eastAsia="Times New Roman" w:hAnsi="Times New Roman" w:cs="Times New Roman"/>
      <w:b/>
      <w:i/>
      <w:szCs w:val="20"/>
    </w:rPr>
  </w:style>
  <w:style w:type="paragraph" w:customStyle="1" w:styleId="Table">
    <w:name w:val="Table"/>
    <w:basedOn w:val="Normal"/>
    <w:rsid w:val="00D0778A"/>
    <w:pPr>
      <w:tabs>
        <w:tab w:val="left" w:pos="360"/>
        <w:tab w:val="left" w:pos="720"/>
        <w:tab w:val="left" w:pos="1440"/>
      </w:tabs>
      <w:spacing w:line="264" w:lineRule="auto"/>
    </w:pPr>
    <w:rPr>
      <w:rFonts w:ascii="Arial" w:eastAsia="Times New Roman" w:hAnsi="Arial" w:cs="Times New Roman"/>
      <w:sz w:val="20"/>
      <w:szCs w:val="20"/>
    </w:rPr>
  </w:style>
  <w:style w:type="character" w:styleId="PlaceholderText">
    <w:name w:val="Placeholder Text"/>
    <w:basedOn w:val="DefaultParagraphFont"/>
    <w:uiPriority w:val="99"/>
    <w:semiHidden/>
    <w:rsid w:val="00D0778A"/>
    <w:rPr>
      <w:color w:val="808080"/>
    </w:rPr>
  </w:style>
  <w:style w:type="paragraph" w:styleId="BodyText">
    <w:name w:val="Body Text"/>
    <w:basedOn w:val="Normal"/>
    <w:link w:val="BodyTextChar"/>
    <w:rsid w:val="00D0778A"/>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0778A"/>
    <w:rPr>
      <w:rFonts w:ascii="Times New Roman" w:eastAsia="Times New Roman" w:hAnsi="Times New Roman" w:cs="Times New Roman"/>
      <w:szCs w:val="20"/>
    </w:rPr>
  </w:style>
  <w:style w:type="paragraph" w:customStyle="1" w:styleId="Numbers">
    <w:name w:val="Numbers"/>
    <w:basedOn w:val="BodyText"/>
    <w:rsid w:val="00D0778A"/>
    <w:pPr>
      <w:numPr>
        <w:numId w:val="5"/>
      </w:numPr>
    </w:pPr>
  </w:style>
  <w:style w:type="paragraph" w:customStyle="1" w:styleId="Bullets">
    <w:name w:val="Bullets"/>
    <w:basedOn w:val="BodyText"/>
    <w:rsid w:val="00D0778A"/>
    <w:pPr>
      <w:numPr>
        <w:numId w:val="6"/>
      </w:numPr>
    </w:pPr>
  </w:style>
  <w:style w:type="character" w:styleId="Strong">
    <w:name w:val="Strong"/>
    <w:basedOn w:val="DefaultParagraphFont"/>
    <w:qFormat/>
    <w:rsid w:val="00D0778A"/>
    <w:rPr>
      <w:b/>
      <w:bCs/>
    </w:rPr>
  </w:style>
  <w:style w:type="table" w:styleId="TableGrid">
    <w:name w:val="Table Grid"/>
    <w:basedOn w:val="TableNormal"/>
    <w:rsid w:val="00D0778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778A"/>
    <w:pPr>
      <w:spacing w:line="264" w:lineRule="auto"/>
      <w:ind w:left="720"/>
      <w:contextualSpacing/>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D0778A"/>
    <w:rPr>
      <w:rFonts w:cs="Times New Roman"/>
      <w:b/>
      <w:bCs/>
    </w:rPr>
  </w:style>
  <w:style w:type="character" w:customStyle="1" w:styleId="CommentSubjectChar">
    <w:name w:val="Comment Subject Char"/>
    <w:basedOn w:val="CommentTextChar"/>
    <w:link w:val="CommentSubject"/>
    <w:rsid w:val="00D0778A"/>
    <w:rPr>
      <w:rFonts w:ascii="Times New Roman" w:eastAsia="Times New Roman" w:hAnsi="Times New Roman" w:cs="Times New Roman"/>
      <w:b/>
      <w:bCs/>
      <w:sz w:val="20"/>
      <w:szCs w:val="20"/>
    </w:rPr>
  </w:style>
  <w:style w:type="paragraph" w:styleId="FootnoteText">
    <w:name w:val="footnote text"/>
    <w:basedOn w:val="Normal"/>
    <w:link w:val="FootnoteTextChar"/>
    <w:rsid w:val="00D0778A"/>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0778A"/>
    <w:rPr>
      <w:rFonts w:ascii="Times New Roman" w:eastAsia="Times New Roman" w:hAnsi="Times New Roman" w:cs="Times New Roman"/>
      <w:sz w:val="20"/>
      <w:szCs w:val="20"/>
    </w:rPr>
  </w:style>
  <w:style w:type="character" w:styleId="FootnoteReference">
    <w:name w:val="footnote reference"/>
    <w:basedOn w:val="DefaultParagraphFont"/>
    <w:rsid w:val="00D077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52280">
      <w:bodyDiv w:val="1"/>
      <w:marLeft w:val="0"/>
      <w:marRight w:val="0"/>
      <w:marTop w:val="0"/>
      <w:marBottom w:val="0"/>
      <w:divBdr>
        <w:top w:val="none" w:sz="0" w:space="0" w:color="auto"/>
        <w:left w:val="none" w:sz="0" w:space="0" w:color="auto"/>
        <w:bottom w:val="none" w:sz="0" w:space="0" w:color="auto"/>
        <w:right w:val="none" w:sz="0" w:space="0" w:color="auto"/>
      </w:divBdr>
    </w:div>
    <w:div w:id="196850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a_ xmlns="2469b7b7-981d-404c-8bc1-6f3dd9da464d">Letterhead</_x003a_>
    <PublishingExpirationDate xmlns="http://schemas.microsoft.com/sharepoint/v3" xsi:nil="true"/>
    <PublishingStartDate xmlns="http://schemas.microsoft.com/sharepoint/v3" xsi:nil="true"/>
    <Description0 xmlns="2469b7b7-981d-404c-8bc1-6f3dd9da46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1A33E4F7EC6E438B6603F30E2928E3" ma:contentTypeVersion="3" ma:contentTypeDescription="Create a new document." ma:contentTypeScope="" ma:versionID="c47063d87190a1525606c615d84007b8">
  <xsd:schema xmlns:xsd="http://www.w3.org/2001/XMLSchema" xmlns:xs="http://www.w3.org/2001/XMLSchema" xmlns:p="http://schemas.microsoft.com/office/2006/metadata/properties" xmlns:ns1="2469b7b7-981d-404c-8bc1-6f3dd9da464d" xmlns:ns2="http://schemas.microsoft.com/sharepoint/v3" xmlns:ns3="48bec08d-da6a-42fa-8c91-118b4519a163" targetNamespace="http://schemas.microsoft.com/office/2006/metadata/properties" ma:root="true" ma:fieldsID="aaf0925796d7bcad7437c7512f8a6f37" ns1:_="" ns2:_="" ns3:_="">
    <xsd:import namespace="2469b7b7-981d-404c-8bc1-6f3dd9da464d"/>
    <xsd:import namespace="http://schemas.microsoft.com/sharepoint/v3"/>
    <xsd:import namespace="48bec08d-da6a-42fa-8c91-118b4519a163"/>
    <xsd:element name="properties">
      <xsd:complexType>
        <xsd:sequence>
          <xsd:element name="documentManagement">
            <xsd:complexType>
              <xsd:all>
                <xsd:element ref="ns1:_x003a_" minOccurs="0"/>
                <xsd:element ref="ns3:_dlc_DocId" minOccurs="0"/>
                <xsd:element ref="ns3:_dlc_DocIdUrl" minOccurs="0"/>
                <xsd:element ref="ns3:_dlc_DocIdPersistId" minOccurs="0"/>
                <xsd:element ref="ns2:PublishingStartDate" minOccurs="0"/>
                <xsd:element ref="ns2:PublishingExpirationDate" minOccurs="0"/>
                <xsd:element ref="ns1: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9b7b7-981d-404c-8bc1-6f3dd9da464d" elementFormDefault="qualified">
    <xsd:import namespace="http://schemas.microsoft.com/office/2006/documentManagement/types"/>
    <xsd:import namespace="http://schemas.microsoft.com/office/infopath/2007/PartnerControls"/>
    <xsd:element name="_x003a_" ma:index="0" nillable="true" ma:displayName=":" ma:description="Resource Type" ma:format="Dropdown" ma:internalName="_x003a_">
      <xsd:simpleType>
        <xsd:restriction base="dms:Choice">
          <xsd:enumeration value="Form"/>
          <xsd:enumeration value="Guidance"/>
          <xsd:enumeration value="Letterhead"/>
          <xsd:enumeration value="SOP"/>
          <xsd:enumeration value="Template"/>
        </xsd:restriction>
      </xsd:simpleType>
    </xsd:element>
    <xsd:element name="Description0" ma:index="14"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bec08d-da6a-42fa-8c91-118b4519a163"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930B-1657-4CD2-B982-C11FF8996C36}">
  <ds:schemaRefs>
    <ds:schemaRef ds:uri="http://schemas.microsoft.com/sharepoint/events"/>
  </ds:schemaRefs>
</ds:datastoreItem>
</file>

<file path=customXml/itemProps2.xml><?xml version="1.0" encoding="utf-8"?>
<ds:datastoreItem xmlns:ds="http://schemas.openxmlformats.org/officeDocument/2006/customXml" ds:itemID="{FDEA391F-A304-4C62-87DD-B3B3BDA9F527}">
  <ds:schemaRefs>
    <ds:schemaRef ds:uri="http://schemas.microsoft.com/sharepoint/v3/contenttype/forms"/>
  </ds:schemaRefs>
</ds:datastoreItem>
</file>

<file path=customXml/itemProps3.xml><?xml version="1.0" encoding="utf-8"?>
<ds:datastoreItem xmlns:ds="http://schemas.openxmlformats.org/officeDocument/2006/customXml" ds:itemID="{7E9A4B5E-2A4C-4891-AABE-FABAF4ECAD6E}">
  <ds:schemaRefs>
    <ds:schemaRef ds:uri="2469b7b7-981d-404c-8bc1-6f3dd9da464d"/>
    <ds:schemaRef ds:uri="http://purl.org/dc/elements/1.1/"/>
    <ds:schemaRef ds:uri="http://schemas.microsoft.com/office/2006/documentManagement/types"/>
    <ds:schemaRef ds:uri="http://purl.org/dc/dcmitype/"/>
    <ds:schemaRef ds:uri="http://www.w3.org/XML/1998/namespace"/>
    <ds:schemaRef ds:uri="48bec08d-da6a-42fa-8c91-118b4519a163"/>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3E08E86D-8F72-4520-84EC-772FA6E5E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9b7b7-981d-404c-8bc1-6f3dd9da464d"/>
    <ds:schemaRef ds:uri="http://schemas.microsoft.com/sharepoint/v3"/>
    <ds:schemaRef ds:uri="48bec08d-da6a-42fa-8c91-118b4519a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706FFC-5239-42BD-ACA1-137FAE7C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2019-11-15T19:31:00Z</dcterms:created>
  <dcterms:modified xsi:type="dcterms:W3CDTF">2019-11-15T19:31:00Z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0x010100251A33E4F7EC6E438B6603F30E2928E3</vt:lpwstr>
  </property>
</Properties>
</file>