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5F6B" w:rsidR="00D3476A" w:rsidP="00D3476A" w:rsidRDefault="00D3476A" w14:paraId="06C24262" w14:textId="77777777">
      <w:pPr>
        <w:widowControl/>
        <w:rPr>
          <w:bCs/>
          <w:i/>
        </w:rPr>
      </w:pPr>
    </w:p>
    <w:p w:rsidR="00E408EF" w:rsidP="008A0129" w:rsidRDefault="008A0129" w14:paraId="65795C8D" w14:textId="77777777">
      <w:pPr>
        <w:widowControl/>
        <w:jc w:val="center"/>
        <w:rPr>
          <w:b/>
          <w:bCs/>
        </w:rPr>
      </w:pPr>
      <w:r>
        <w:rPr>
          <w:b/>
          <w:bCs/>
        </w:rPr>
        <w:t xml:space="preserve">SUPPORTING STATEMENT FOR </w:t>
      </w:r>
      <w:r w:rsidR="00E408EF">
        <w:rPr>
          <w:b/>
          <w:bCs/>
        </w:rPr>
        <w:t>THE</w:t>
      </w:r>
      <w:r>
        <w:rPr>
          <w:b/>
          <w:bCs/>
        </w:rPr>
        <w:t xml:space="preserve"> </w:t>
      </w:r>
    </w:p>
    <w:p w:rsidR="00E408EF" w:rsidP="008A0129" w:rsidRDefault="00D3476A" w14:paraId="7BE07AD7" w14:textId="77777777">
      <w:pPr>
        <w:widowControl/>
        <w:jc w:val="center"/>
        <w:rPr>
          <w:b/>
          <w:bCs/>
        </w:rPr>
      </w:pPr>
      <w:r>
        <w:rPr>
          <w:b/>
          <w:bCs/>
        </w:rPr>
        <w:t xml:space="preserve">INFORMATION COLLECTION </w:t>
      </w:r>
      <w:r w:rsidR="008A0129">
        <w:rPr>
          <w:b/>
          <w:bCs/>
        </w:rPr>
        <w:t xml:space="preserve">REQUIREMENTS </w:t>
      </w:r>
    </w:p>
    <w:p w:rsidR="008A0129" w:rsidP="008A0129" w:rsidRDefault="008A0129" w14:paraId="6DD58057" w14:textId="77777777">
      <w:pPr>
        <w:widowControl/>
        <w:jc w:val="center"/>
        <w:rPr>
          <w:b/>
          <w:bCs/>
        </w:rPr>
      </w:pPr>
      <w:r>
        <w:rPr>
          <w:b/>
          <w:bCs/>
        </w:rPr>
        <w:t xml:space="preserve">FOR </w:t>
      </w:r>
      <w:r w:rsidR="00D3476A">
        <w:rPr>
          <w:b/>
          <w:bCs/>
        </w:rPr>
        <w:t>PERSONAL PROTECTIVE EQUIPMENT (PPE)</w:t>
      </w:r>
      <w:r>
        <w:rPr>
          <w:b/>
          <w:bCs/>
        </w:rPr>
        <w:t xml:space="preserve"> </w:t>
      </w:r>
    </w:p>
    <w:p w:rsidR="00D3476A" w:rsidRDefault="00D3476A" w14:paraId="32A97BB9" w14:textId="77777777">
      <w:pPr>
        <w:widowControl/>
        <w:jc w:val="center"/>
        <w:rPr>
          <w:b/>
          <w:bCs/>
        </w:rPr>
      </w:pPr>
      <w:r>
        <w:rPr>
          <w:b/>
          <w:bCs/>
        </w:rPr>
        <w:t>FOR GENERAL INDUSTRY (29 CFR PART 1910, SUBPART I)</w:t>
      </w:r>
      <w:r>
        <w:rPr>
          <w:rStyle w:val="FootnoteReference"/>
          <w:vertAlign w:val="superscript"/>
        </w:rPr>
        <w:footnoteReference w:id="1"/>
      </w:r>
    </w:p>
    <w:p w:rsidR="00D3476A" w:rsidP="00D3476A" w:rsidRDefault="00D3476A" w14:paraId="2AFC3443" w14:textId="77777777">
      <w:pPr>
        <w:widowControl/>
        <w:jc w:val="center"/>
        <w:rPr>
          <w:b/>
          <w:bCs/>
        </w:rPr>
      </w:pPr>
      <w:r>
        <w:rPr>
          <w:b/>
          <w:bCs/>
        </w:rPr>
        <w:t>OFFICE OF MANAGEMENT AND BUDGET (OMB)</w:t>
      </w:r>
    </w:p>
    <w:p w:rsidR="00D3476A" w:rsidP="00D3476A" w:rsidRDefault="00D3476A" w14:paraId="286DAFD4" w14:textId="7D1B7616">
      <w:pPr>
        <w:widowControl/>
        <w:jc w:val="center"/>
        <w:rPr>
          <w:b/>
          <w:bCs/>
        </w:rPr>
      </w:pPr>
      <w:r>
        <w:rPr>
          <w:b/>
          <w:bCs/>
        </w:rPr>
        <w:t>CONTROL NO. 1218-0205 (</w:t>
      </w:r>
      <w:r w:rsidR="00E35940">
        <w:rPr>
          <w:b/>
          <w:bCs/>
        </w:rPr>
        <w:t>February</w:t>
      </w:r>
      <w:r w:rsidR="0097181B">
        <w:rPr>
          <w:b/>
          <w:bCs/>
        </w:rPr>
        <w:t xml:space="preserve"> 2020</w:t>
      </w:r>
      <w:r>
        <w:rPr>
          <w:b/>
          <w:bCs/>
        </w:rPr>
        <w:t>)</w:t>
      </w:r>
    </w:p>
    <w:p w:rsidR="00E408EF" w:rsidP="00E408EF" w:rsidRDefault="00E408EF" w14:paraId="12FF286B" w14:textId="77777777">
      <w:pPr>
        <w:rPr>
          <w:bCs/>
        </w:rPr>
      </w:pPr>
    </w:p>
    <w:p w:rsidR="00E408EF" w:rsidP="00E408EF" w:rsidRDefault="00E408EF" w14:paraId="61BE4086" w14:textId="77777777">
      <w:pPr>
        <w:rPr>
          <w:bCs/>
        </w:rPr>
      </w:pPr>
      <w:r>
        <w:rPr>
          <w:bCs/>
        </w:rPr>
        <w:t>This ICR seeks to extend authorization for this collection without change.</w:t>
      </w:r>
    </w:p>
    <w:p w:rsidR="00FD6875" w:rsidP="00D3476A" w:rsidRDefault="00FD6875" w14:paraId="5ABE4299" w14:textId="77777777">
      <w:pPr>
        <w:widowControl/>
        <w:jc w:val="both"/>
        <w:rPr>
          <w:b/>
          <w:bCs/>
        </w:rPr>
      </w:pPr>
    </w:p>
    <w:p w:rsidR="00D3476A" w:rsidP="00D3476A" w:rsidRDefault="00D3476A" w14:paraId="500DD354" w14:textId="77777777">
      <w:pPr>
        <w:widowControl/>
        <w:jc w:val="both"/>
      </w:pPr>
      <w:r>
        <w:rPr>
          <w:b/>
          <w:bCs/>
        </w:rPr>
        <w:t>A. JUSTIFICATION</w:t>
      </w:r>
    </w:p>
    <w:p w:rsidR="00D3476A" w:rsidP="00D3476A" w:rsidRDefault="00D3476A" w14:paraId="3D711EFF" w14:textId="77777777">
      <w:pPr>
        <w:widowControl/>
        <w:jc w:val="both"/>
      </w:pPr>
    </w:p>
    <w:p w:rsidRPr="008C6554" w:rsidR="00D3476A" w:rsidP="00D3476A" w:rsidRDefault="00D3476A" w14:paraId="37BF028A" w14:textId="77777777">
      <w:pPr>
        <w:widowControl/>
        <w:rPr>
          <w:b/>
          <w:bCs/>
        </w:rPr>
      </w:pPr>
      <w:r>
        <w:rPr>
          <w:sz w:val="20"/>
          <w:szCs w:val="20"/>
        </w:rPr>
        <w:t xml:space="preserve"> </w:t>
      </w:r>
      <w:r w:rsidRPr="008C6554">
        <w:rPr>
          <w:b/>
          <w:bCs/>
        </w:rPr>
        <w:t>1.</w:t>
      </w:r>
      <w:r w:rsidRPr="008C6554">
        <w:t xml:space="preserve"> </w:t>
      </w:r>
      <w:r w:rsidRPr="008C6554">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3476A" w:rsidP="00D3476A" w:rsidRDefault="00D3476A" w14:paraId="35D1432C" w14:textId="77777777">
      <w:pPr>
        <w:widowControl/>
      </w:pPr>
    </w:p>
    <w:p w:rsidRPr="00601125" w:rsidR="00D3476A" w:rsidP="00D3476A" w:rsidRDefault="00D3476A" w14:paraId="380ABD0F" w14:textId="77777777">
      <w:pPr>
        <w:widowControl/>
      </w:pPr>
      <w:r>
        <w:t xml:space="preserve">The main objective of the Occupational Safety and Health Act of 1970 (OSH Act) (29 U.S.C. 651 </w:t>
      </w:r>
      <w:r w:rsidRPr="003E5447">
        <w:t>et seq.</w:t>
      </w:r>
      <w:r>
        <w:t xml:space="preserve">) is to “assure so far as possible every working man and woman in the Nation safe and healthful working conditions and to preserve our human resources” (29 U.S.C. 651(b)).  To achieve this objective, the </w:t>
      </w:r>
      <w:r w:rsidR="00CE471A">
        <w:t xml:space="preserve">OSH </w:t>
      </w:r>
      <w:r>
        <w:t xml:space="preserve">Act authorizes “the Secretary of Labor to set mandatory occupational safety and </w:t>
      </w:r>
      <w:r w:rsidRPr="00601125">
        <w:t>health standards</w:t>
      </w:r>
      <w:r>
        <w:t>”</w:t>
      </w:r>
      <w:r w:rsidRPr="00601125">
        <w:t xml:space="preserve"> (29 U.S.C. 651</w:t>
      </w:r>
      <w:r>
        <w:t>(b)(3)</w:t>
      </w:r>
      <w:r w:rsidRPr="00601125">
        <w:t>)</w:t>
      </w:r>
      <w:r>
        <w:t>.</w:t>
      </w:r>
    </w:p>
    <w:p w:rsidRPr="00601125" w:rsidR="00D3476A" w:rsidP="00D3476A" w:rsidRDefault="00D3476A" w14:paraId="0F03CCA2" w14:textId="77777777">
      <w:pPr>
        <w:widowControl/>
      </w:pPr>
    </w:p>
    <w:p w:rsidRPr="0057495F" w:rsidR="00D3476A" w:rsidP="00D3476A" w:rsidRDefault="00D3476A" w14:paraId="1FCE10B6" w14:textId="77777777">
      <w:pPr>
        <w:widowControl/>
        <w:rPr>
          <w:rFonts w:cs="Shruti"/>
        </w:rPr>
      </w:pPr>
      <w:r w:rsidRPr="0057495F">
        <w:t xml:space="preserve">With regard to recordkeeping, the </w:t>
      </w:r>
      <w:r>
        <w:t xml:space="preserve">OSH </w:t>
      </w:r>
      <w:r w:rsidRPr="0057495F">
        <w:t>Act specifies that “[</w:t>
      </w:r>
      <w:r>
        <w:t>e</w:t>
      </w:r>
      <w:r w:rsidRPr="0057495F">
        <w:t>]ach employer shall make, keep and preserve, and make available to the Secretary . . . such records . . . as the Secretary . . . may prescribe by regulation as necessary appropriate for enforcement of this Act” (</w:t>
      </w:r>
      <w:r>
        <w:t xml:space="preserve">29 </w:t>
      </w:r>
      <w:r w:rsidRPr="0057495F">
        <w:t>U.S.C. 657</w:t>
      </w:r>
      <w:r>
        <w:t>(c)(1)</w:t>
      </w:r>
      <w:r w:rsidRPr="0057495F">
        <w:t>)</w:t>
      </w:r>
      <w:r>
        <w:t>.</w:t>
      </w:r>
      <w:r w:rsidRPr="0057495F">
        <w:t xml:space="preserve">  </w:t>
      </w:r>
      <w:r w:rsidRPr="0057495F">
        <w:rPr>
          <w:rFonts w:cs="Shruti"/>
        </w:rPr>
        <w:t xml:space="preserve">The </w:t>
      </w:r>
      <w:r>
        <w:rPr>
          <w:rFonts w:cs="Shruti"/>
        </w:rPr>
        <w:t xml:space="preserve">OSH </w:t>
      </w:r>
      <w:r w:rsidRPr="0057495F">
        <w:rPr>
          <w:rFonts w:cs="Shruti"/>
        </w:rPr>
        <w:t xml:space="preserve">Act </w:t>
      </w:r>
      <w:r>
        <w:rPr>
          <w:rFonts w:cs="Shruti"/>
        </w:rPr>
        <w:t xml:space="preserve">further </w:t>
      </w:r>
      <w:r w:rsidRPr="0057495F">
        <w:rPr>
          <w:rFonts w:cs="Shruti"/>
        </w:rPr>
        <w:t>states that “[t]he Secretary . . . shall prescribe such rules and regulations as [he/she] may deem necessary to carry out [his/her] responsibilities under this Act, including rules and regulations dealing with inspection of an employer’s establishment” (29 U.S.C. 657</w:t>
      </w:r>
      <w:r>
        <w:t>(c)(1)</w:t>
      </w:r>
      <w:r w:rsidRPr="0057495F">
        <w:rPr>
          <w:rFonts w:cs="Shruti"/>
        </w:rPr>
        <w:t>)</w:t>
      </w:r>
      <w:r>
        <w:rPr>
          <w:rFonts w:cs="Shruti"/>
        </w:rPr>
        <w:t>.</w:t>
      </w:r>
    </w:p>
    <w:p w:rsidR="00D3476A" w:rsidP="00D3476A" w:rsidRDefault="00D3476A" w14:paraId="3F63CFE3" w14:textId="77777777">
      <w:pPr>
        <w:widowControl/>
      </w:pPr>
    </w:p>
    <w:p w:rsidRPr="001D2C68" w:rsidR="00CE471A" w:rsidP="00D3476A" w:rsidRDefault="00D3476A" w14:paraId="732B1306" w14:textId="08601C16">
      <w:pPr>
        <w:widowControl/>
      </w:pPr>
      <w:r>
        <w:lastRenderedPageBreak/>
        <w:t xml:space="preserve">Under the authority granted by the OSH Act, the Occupational Safety and Health Administration (OSHA) issued personal protective </w:t>
      </w:r>
      <w:r w:rsidRPr="008669EF">
        <w:t>equipment (PPE) standards for general industry (29 CFR part 1910, subpart I)(hereafter “existing subpart I</w:t>
      </w:r>
      <w:r w:rsidRPr="001D2C68">
        <w:t>”)</w:t>
      </w:r>
      <w:r w:rsidRPr="001D2C68" w:rsidR="0006012A">
        <w:t xml:space="preserve">. </w:t>
      </w:r>
      <w:r w:rsidRPr="001D2C68" w:rsidR="006B7860">
        <w:t xml:space="preserve"> In the previously approved ICR, </w:t>
      </w:r>
      <w:r w:rsidRPr="001D2C68" w:rsidR="0006012A">
        <w:t xml:space="preserve">OSHA </w:t>
      </w:r>
      <w:r w:rsidRPr="001D2C68" w:rsidR="00CE471A">
        <w:t>revis</w:t>
      </w:r>
      <w:r w:rsidRPr="001D2C68" w:rsidR="000E667A">
        <w:t>ed</w:t>
      </w:r>
      <w:r w:rsidRPr="001D2C68" w:rsidR="006B7860">
        <w:t xml:space="preserve"> and updated</w:t>
      </w:r>
      <w:r w:rsidRPr="001D2C68" w:rsidR="00CE471A">
        <w:t xml:space="preserve"> </w:t>
      </w:r>
      <w:r w:rsidRPr="001D2C68">
        <w:t xml:space="preserve">the Personal Protective Equipment </w:t>
      </w:r>
      <w:r w:rsidRPr="001D2C68" w:rsidR="00CE471A">
        <w:t>standards</w:t>
      </w:r>
      <w:r w:rsidRPr="001D2C68" w:rsidR="003530BE">
        <w:t xml:space="preserve"> </w:t>
      </w:r>
      <w:r w:rsidRPr="001D2C68" w:rsidR="0006012A">
        <w:t xml:space="preserve">to </w:t>
      </w:r>
      <w:r w:rsidRPr="001D2C68" w:rsidR="00CE471A">
        <w:t>includ</w:t>
      </w:r>
      <w:r w:rsidRPr="001D2C68" w:rsidR="0006012A">
        <w:t>e</w:t>
      </w:r>
      <w:r w:rsidRPr="001D2C68" w:rsidR="00CE471A">
        <w:t xml:space="preserve"> personal </w:t>
      </w:r>
      <w:r w:rsidRPr="001D2C68">
        <w:t xml:space="preserve">fall protection requirements (§1910.140).  </w:t>
      </w:r>
    </w:p>
    <w:p w:rsidR="00CE471A" w:rsidP="00D3476A" w:rsidRDefault="00CE471A" w14:paraId="5685CC08" w14:textId="77777777">
      <w:pPr>
        <w:widowControl/>
      </w:pPr>
    </w:p>
    <w:p w:rsidR="00D3476A" w:rsidP="00D3476A" w:rsidRDefault="00D3476A" w14:paraId="65F13CAD" w14:textId="77777777">
      <w:pPr>
        <w:widowControl/>
      </w:pPr>
      <w:r>
        <w:t xml:space="preserve">Section 1910.132(a) requires that PPE be provided, used, and maintained in a sanitary and reliable condition wherever it is necessary by reason of hazards of processes or environment, chemical hazards, radiological hazards, or mechanical irritants encountered in a manner capable of causing injury or impairment in the function of any part of the body through absorption, inhalation or physical contact.  Items 2 and 12 below describe in detail the specific information collection requirements in subpart I, including </w:t>
      </w:r>
      <w:r w:rsidRPr="008669EF" w:rsidR="0006012A">
        <w:t xml:space="preserve">those for personal </w:t>
      </w:r>
      <w:r w:rsidRPr="008669EF">
        <w:t xml:space="preserve">fall protection </w:t>
      </w:r>
      <w:r w:rsidRPr="008669EF" w:rsidR="0006012A">
        <w:t>systems</w:t>
      </w:r>
      <w:r w:rsidRPr="008669EF">
        <w:t>.</w:t>
      </w:r>
    </w:p>
    <w:p w:rsidR="00D3476A" w:rsidP="00D3476A" w:rsidRDefault="00D3476A" w14:paraId="72B196A8" w14:textId="77777777">
      <w:pPr>
        <w:widowControl/>
      </w:pPr>
    </w:p>
    <w:p w:rsidRPr="008C6554" w:rsidR="00D3476A" w:rsidP="00D3476A" w:rsidRDefault="00D3476A" w14:paraId="21ED94C2" w14:textId="77777777">
      <w:pPr>
        <w:widowControl/>
      </w:pPr>
      <w:r w:rsidRPr="008C6554">
        <w:rPr>
          <w:b/>
          <w:bCs/>
        </w:rPr>
        <w:t xml:space="preserve"> 2.  Indicate how, by whom, and for what purpose the information is to be used.  Except for a new collection, indicate the actual use the agency has made of the information received from the current collection.</w:t>
      </w:r>
    </w:p>
    <w:p w:rsidR="00D3476A" w:rsidP="00D3476A" w:rsidRDefault="00D3476A" w14:paraId="32709558" w14:textId="77777777">
      <w:pPr>
        <w:widowControl/>
      </w:pPr>
    </w:p>
    <w:p w:rsidR="00D3476A" w:rsidP="00D3476A" w:rsidRDefault="00D3476A" w14:paraId="241E13A8" w14:textId="77777777">
      <w:pPr>
        <w:widowControl/>
      </w:pPr>
      <w:r>
        <w:t>The following describes the information collection requirement in subpart I</w:t>
      </w:r>
      <w:r w:rsidR="009E6D00">
        <w:t>,</w:t>
      </w:r>
      <w:r>
        <w:t xml:space="preserve"> </w:t>
      </w:r>
      <w:r w:rsidR="00653205">
        <w:t>and the Personal Fall Protection</w:t>
      </w:r>
      <w:r w:rsidR="009E6D00">
        <w:t>,</w:t>
      </w:r>
      <w:r w:rsidR="00653205">
        <w:t xml:space="preserve"> </w:t>
      </w:r>
      <w:r>
        <w:t>and addresses who will use the information.</w:t>
      </w:r>
      <w:r w:rsidR="005603A2">
        <w:rPr>
          <w:rStyle w:val="FootnoteReference"/>
        </w:rPr>
        <w:footnoteReference w:id="2"/>
      </w:r>
    </w:p>
    <w:p w:rsidR="00D3476A" w:rsidP="00D3476A" w:rsidRDefault="00D3476A" w14:paraId="30E4E0D6" w14:textId="77777777">
      <w:pPr>
        <w:widowControl/>
      </w:pPr>
    </w:p>
    <w:p w:rsidR="00D3476A" w:rsidP="00D3476A" w:rsidRDefault="00D3476A" w14:paraId="57922C2F" w14:textId="77777777">
      <w:pPr>
        <w:widowControl/>
        <w:rPr>
          <w:u w:val="single"/>
        </w:rPr>
      </w:pPr>
      <w:r>
        <w:rPr>
          <w:b/>
          <w:u w:val="single"/>
        </w:rPr>
        <w:t xml:space="preserve">Hazard Assessment and Verification </w:t>
      </w:r>
      <w:r w:rsidRPr="005F2DAE">
        <w:rPr>
          <w:b/>
          <w:u w:val="single"/>
        </w:rPr>
        <w:t>(§1910.132(d))</w:t>
      </w:r>
      <w:r>
        <w:rPr>
          <w:u w:val="single"/>
        </w:rPr>
        <w:t xml:space="preserve"> </w:t>
      </w:r>
    </w:p>
    <w:p w:rsidR="00D3476A" w:rsidP="00D3476A" w:rsidRDefault="00D3476A" w14:paraId="1DB5FAFE" w14:textId="77777777">
      <w:pPr>
        <w:widowControl/>
        <w:rPr>
          <w:u w:val="single"/>
        </w:rPr>
      </w:pPr>
    </w:p>
    <w:p w:rsidR="00D3476A" w:rsidP="00D3476A" w:rsidRDefault="004A4A0F" w14:paraId="696A95AC" w14:textId="77777777">
      <w:pPr>
        <w:widowControl/>
        <w:rPr>
          <w:i/>
        </w:rPr>
      </w:pPr>
      <w:r>
        <w:t xml:space="preserve">Paragraph </w:t>
      </w:r>
      <w:r w:rsidR="00D3476A">
        <w:t xml:space="preserve">1910.132(d)(1) </w:t>
      </w:r>
      <w:r w:rsidR="00653205">
        <w:t xml:space="preserve">and the Personal Fall Protection </w:t>
      </w:r>
      <w:r w:rsidR="001445DF">
        <w:t>standard</w:t>
      </w:r>
      <w:r w:rsidR="00653205">
        <w:t xml:space="preserve"> </w:t>
      </w:r>
      <w:r w:rsidR="00D3476A">
        <w:t>require that employers perform a hazard assessment of the workplace to determine whether hazards are present, or likely to be present, that make the use of PPE necessary.</w:t>
      </w:r>
      <w:r w:rsidRPr="00F059E3" w:rsidR="00D3476A">
        <w:rPr>
          <w:rStyle w:val="FootnoteReference"/>
          <w:vertAlign w:val="superscript"/>
        </w:rPr>
        <w:footnoteReference w:id="3"/>
      </w:r>
      <w:r w:rsidR="00D3476A">
        <w:t xml:space="preserve">  Where such hazards are present, employers must select and have each affected worker</w:t>
      </w:r>
      <w:r w:rsidR="003530BE">
        <w:t>s</w:t>
      </w:r>
      <w:r w:rsidR="00D3476A">
        <w:t xml:space="preserve"> use PPE that protects them from the identified hazards (§1910.132(d)(1)(i)), and communicate PPE selection decisions to each affected worker (§1910.132(d)(1)(ii)). </w:t>
      </w:r>
      <w:r w:rsidR="00D3476A">
        <w:rPr>
          <w:i/>
        </w:rPr>
        <w:t xml:space="preserve"> </w:t>
      </w:r>
    </w:p>
    <w:p w:rsidR="00D3476A" w:rsidP="00D3476A" w:rsidRDefault="00D3476A" w14:paraId="38FCD88D" w14:textId="77777777">
      <w:pPr>
        <w:widowControl/>
        <w:rPr>
          <w:i/>
        </w:rPr>
      </w:pPr>
    </w:p>
    <w:p w:rsidR="00D3476A" w:rsidP="00D3476A" w:rsidRDefault="001445DF" w14:paraId="570C76BB" w14:textId="77777777">
      <w:pPr>
        <w:widowControl/>
      </w:pPr>
      <w:r>
        <w:t xml:space="preserve">Paragraph </w:t>
      </w:r>
      <w:r w:rsidR="00D3476A">
        <w:t>1910.132(d)(2) requires that employers certify in writing they have performed the required hazard assessment.  The certification must include the date, the person certifying that the hazard assessment was conducted, and identification of the workplace evaluated (area or location).</w:t>
      </w:r>
      <w:r w:rsidR="00635F66">
        <w:t xml:space="preserve">  The Personal Fall </w:t>
      </w:r>
      <w:r w:rsidR="00635F66">
        <w:lastRenderedPageBreak/>
        <w:t xml:space="preserve">Protection </w:t>
      </w:r>
      <w:r>
        <w:t>standard</w:t>
      </w:r>
      <w:r w:rsidR="00635F66">
        <w:t xml:space="preserve"> expands the hazard assessment requirement to personal fall protection systems (§1910.132(g)).  </w:t>
      </w:r>
    </w:p>
    <w:p w:rsidR="00D3476A" w:rsidP="00D3476A" w:rsidRDefault="00D3476A" w14:paraId="1433D826" w14:textId="77777777">
      <w:pPr>
        <w:widowControl/>
      </w:pPr>
    </w:p>
    <w:p w:rsidR="00D3476A" w:rsidP="00D3476A" w:rsidRDefault="00D3476A" w14:paraId="23F7F915" w14:textId="77777777">
      <w:pPr>
        <w:widowControl/>
        <w:rPr>
          <w:b/>
          <w:u w:val="single"/>
        </w:rPr>
      </w:pPr>
      <w:r>
        <w:t xml:space="preserve">Conducting a PPE hazard assessment ensures that potential workplace hazards necessitating PPE use have been identified and that the PPE selected is appropriate for those hazards and the affected workers.  Communicating information on PPE selection decisions to affected workers ensures they are aware that the PPE selected will protect them from the hazards the assessment identified. The certification of the hazard assessment verifies that employers have conducted the required assessment. </w:t>
      </w:r>
    </w:p>
    <w:p w:rsidR="00635F66" w:rsidP="00D3476A" w:rsidRDefault="00635F66" w14:paraId="7B1B54D8" w14:textId="77777777">
      <w:pPr>
        <w:widowControl/>
        <w:rPr>
          <w:b/>
          <w:u w:val="single"/>
        </w:rPr>
      </w:pPr>
    </w:p>
    <w:p w:rsidRPr="008C6554" w:rsidR="00D3476A" w:rsidP="00D3476A" w:rsidRDefault="00D3476A" w14:paraId="6292E7D7" w14:textId="77777777">
      <w:pPr>
        <w:widowControl/>
        <w:rPr>
          <w:rFonts w:ascii="Times New Roman Bold" w:hAnsi="Times New Roman Bold"/>
          <w:szCs w:val="20"/>
        </w:rPr>
      </w:pPr>
      <w:r w:rsidRPr="008C6554">
        <w:rPr>
          <w:rFonts w:ascii="Times New Roman Bold" w:hAnsi="Times New Roman Bold"/>
          <w:b/>
          <w:bCs/>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3476A" w:rsidP="00D3476A" w:rsidRDefault="00D3476A" w14:paraId="38D5093C" w14:textId="77777777">
      <w:pPr>
        <w:widowControl/>
      </w:pPr>
    </w:p>
    <w:p w:rsidRPr="009E5084" w:rsidR="00D3476A" w:rsidP="00D3476A" w:rsidRDefault="00D3476A" w14:paraId="5FD00C60" w14:textId="77777777">
      <w:pPr>
        <w:widowControl/>
      </w:pPr>
      <w:r w:rsidRPr="0057495F">
        <w:rPr>
          <w:rFonts w:cs="Shruti"/>
        </w:rPr>
        <w:t>Employers may use automated, electronic, mechanical, or other technological information</w:t>
      </w:r>
      <w:r>
        <w:rPr>
          <w:rFonts w:cs="Shruti"/>
        </w:rPr>
        <w:t xml:space="preserve"> </w:t>
      </w:r>
      <w:r w:rsidRPr="0057495F">
        <w:rPr>
          <w:rFonts w:cs="Shruti"/>
        </w:rPr>
        <w:t xml:space="preserve">collection techniques, or other forms of information technology (e.g., electronic submission of responses), when </w:t>
      </w:r>
      <w:r w:rsidRPr="0057495F">
        <w:t xml:space="preserve">reporting or maintaining records associated with the information collection requirements in </w:t>
      </w:r>
      <w:r>
        <w:t>subpart I</w:t>
      </w:r>
      <w:r w:rsidRPr="0057495F">
        <w:t xml:space="preserve">.  </w:t>
      </w:r>
      <w:r w:rsidRPr="0057495F">
        <w:rPr>
          <w:rFonts w:cs="Shruti"/>
        </w:rPr>
        <w:t xml:space="preserve">The Agency wrote the paperwork requirements </w:t>
      </w:r>
      <w:r>
        <w:rPr>
          <w:rFonts w:cs="Shruti"/>
        </w:rPr>
        <w:t>in §1910.132(d)</w:t>
      </w:r>
      <w:r w:rsidRPr="0057495F">
        <w:rPr>
          <w:rFonts w:cs="Shruti"/>
        </w:rPr>
        <w:t xml:space="preserve"> in performance-oriented language (i.e., in terms of </w:t>
      </w:r>
      <w:r w:rsidRPr="0057495F">
        <w:rPr>
          <w:rFonts w:cs="Shruti"/>
          <w:u w:val="single"/>
        </w:rPr>
        <w:t>what</w:t>
      </w:r>
      <w:r w:rsidRPr="0057495F">
        <w:rPr>
          <w:rFonts w:cs="Shruti"/>
        </w:rPr>
        <w:t xml:space="preserve"> data to collect, not </w:t>
      </w:r>
      <w:r w:rsidRPr="0057495F">
        <w:rPr>
          <w:rFonts w:cs="Shruti"/>
          <w:u w:val="single"/>
        </w:rPr>
        <w:t>how</w:t>
      </w:r>
      <w:r w:rsidRPr="0057495F">
        <w:rPr>
          <w:rFonts w:cs="Shruti"/>
        </w:rPr>
        <w:t xml:space="preserve"> to record the</w:t>
      </w:r>
      <w:r>
        <w:rPr>
          <w:rFonts w:ascii="Shruti" w:cs="Shruti"/>
        </w:rPr>
        <w:t xml:space="preserve"> </w:t>
      </w:r>
      <w:r w:rsidRPr="009E5084">
        <w:rPr>
          <w:rFonts w:cs="Shruti"/>
        </w:rPr>
        <w:t>data</w:t>
      </w:r>
      <w:r w:rsidRPr="009E5084">
        <w:t>).</w:t>
      </w:r>
    </w:p>
    <w:p w:rsidR="00D3476A" w:rsidP="00D3476A" w:rsidRDefault="00D3476A" w14:paraId="4B77A6F3" w14:textId="77777777">
      <w:pPr>
        <w:widowControl/>
      </w:pPr>
    </w:p>
    <w:p w:rsidRPr="008C6554" w:rsidR="00D3476A" w:rsidP="00D3476A" w:rsidRDefault="00D3476A" w14:paraId="484C9D95" w14:textId="77777777">
      <w:pPr>
        <w:widowControl/>
      </w:pPr>
      <w:r w:rsidRPr="008C6554">
        <w:rPr>
          <w:b/>
          <w:bCs/>
        </w:rPr>
        <w:t xml:space="preserve"> 4.  Describe efforts to identify duplication.  Show specifically why any similar information already available cannot be used or modified for use for the purpose(s) described in A.2 above.</w:t>
      </w:r>
    </w:p>
    <w:p w:rsidRPr="008C6554" w:rsidR="00D3476A" w:rsidP="00D3476A" w:rsidRDefault="00D3476A" w14:paraId="3E4626C9" w14:textId="77777777">
      <w:pPr>
        <w:widowControl/>
      </w:pPr>
    </w:p>
    <w:p w:rsidRPr="008C6554" w:rsidR="00D3476A" w:rsidP="00D3476A" w:rsidRDefault="00D3476A" w14:paraId="244AB5B4" w14:textId="77777777">
      <w:pPr>
        <w:widowControl/>
      </w:pPr>
      <w:r w:rsidRPr="008C6554">
        <w:rPr>
          <w:rFonts w:cs="Shruti"/>
        </w:rPr>
        <w:t>The information collection requirements in subpart I are specific to each employer and worker involved, and no other source or agency duplicates the requirement</w:t>
      </w:r>
      <w:r w:rsidRPr="008C6554" w:rsidR="00DB65F2">
        <w:rPr>
          <w:rFonts w:cs="Shruti"/>
        </w:rPr>
        <w:t>.</w:t>
      </w:r>
    </w:p>
    <w:p w:rsidRPr="008C6554" w:rsidR="00D3476A" w:rsidP="00D3476A" w:rsidRDefault="00D3476A" w14:paraId="61297535" w14:textId="77777777">
      <w:pPr>
        <w:widowControl/>
      </w:pPr>
    </w:p>
    <w:p w:rsidRPr="008C6554" w:rsidR="00D3476A" w:rsidP="00D3476A" w:rsidRDefault="00D3476A" w14:paraId="0E8262A6" w14:textId="77777777">
      <w:pPr>
        <w:widowControl/>
      </w:pPr>
      <w:r w:rsidRPr="008C6554">
        <w:rPr>
          <w:b/>
          <w:bCs/>
        </w:rPr>
        <w:t xml:space="preserve"> 5.  If the collection of information impacts small businesses or other small entities, describe any methods used to reduce the burden.</w:t>
      </w:r>
    </w:p>
    <w:p w:rsidRPr="008C6554" w:rsidR="00D3476A" w:rsidP="00D3476A" w:rsidRDefault="00D3476A" w14:paraId="3B0F3F77" w14:textId="77777777">
      <w:pPr>
        <w:widowControl/>
      </w:pPr>
    </w:p>
    <w:p w:rsidRPr="008C6554" w:rsidR="00D3476A" w:rsidP="00D3476A" w:rsidRDefault="00D3476A" w14:paraId="530284CE" w14:textId="77777777">
      <w:pPr>
        <w:widowControl/>
      </w:pPr>
      <w:r w:rsidRPr="008C6554">
        <w:rPr>
          <w:rFonts w:cs="Shruti"/>
        </w:rPr>
        <w:t>The information collection requirements specified by subpart I do not have a significant impact on a substantial number of small entities.</w:t>
      </w:r>
    </w:p>
    <w:p w:rsidRPr="008C6554" w:rsidR="00D3476A" w:rsidP="00D3476A" w:rsidRDefault="00D3476A" w14:paraId="22ADC51B" w14:textId="77777777">
      <w:pPr>
        <w:widowControl/>
      </w:pPr>
    </w:p>
    <w:p w:rsidRPr="008C6554" w:rsidR="00D3476A" w:rsidP="00D3476A" w:rsidRDefault="00D3476A" w14:paraId="7F6F505B" w14:textId="77777777">
      <w:pPr>
        <w:widowControl/>
      </w:pPr>
      <w:r w:rsidRPr="008C6554">
        <w:rPr>
          <w:b/>
          <w:bCs/>
        </w:rPr>
        <w:t xml:space="preserve"> 6.  Describe the consequence to Federal program or policy activities if the collection is or is not conducted less frequently, as well as any technical or legal obstacles to reducing burden.</w:t>
      </w:r>
    </w:p>
    <w:p w:rsidRPr="008C6554" w:rsidR="00D3476A" w:rsidP="00D3476A" w:rsidRDefault="00D3476A" w14:paraId="6C6AB20F" w14:textId="77777777">
      <w:pPr>
        <w:widowControl/>
      </w:pPr>
    </w:p>
    <w:p w:rsidR="00D3476A" w:rsidP="00D3476A" w:rsidRDefault="00D3476A" w14:paraId="543DE528" w14:textId="77777777">
      <w:pPr>
        <w:widowControl/>
        <w:rPr>
          <w:rFonts w:ascii="Shruti" w:cs="Shruti"/>
        </w:rPr>
      </w:pPr>
      <w:r>
        <w:lastRenderedPageBreak/>
        <w:t>The collections of information are for the purpose of worker safety and health in the workplace and are the minimum amount necessary and appropriate.</w:t>
      </w:r>
    </w:p>
    <w:p w:rsidR="00D3476A" w:rsidP="00D3476A" w:rsidRDefault="00D3476A" w14:paraId="658D052C" w14:textId="77777777">
      <w:pPr>
        <w:widowControl/>
        <w:rPr>
          <w:sz w:val="20"/>
          <w:szCs w:val="20"/>
        </w:rPr>
      </w:pPr>
    </w:p>
    <w:p w:rsidRPr="008C6554" w:rsidR="00D3476A" w:rsidP="00D3476A" w:rsidRDefault="00D3476A" w14:paraId="6E0C5A6C" w14:textId="77777777">
      <w:pPr>
        <w:widowControl/>
      </w:pPr>
      <w:r>
        <w:rPr>
          <w:b/>
          <w:bCs/>
          <w:sz w:val="20"/>
          <w:szCs w:val="20"/>
        </w:rPr>
        <w:t xml:space="preserve"> </w:t>
      </w:r>
      <w:r w:rsidRPr="008C6554">
        <w:rPr>
          <w:b/>
          <w:bCs/>
        </w:rPr>
        <w:t>7.  Explain any special circumstances that would cause an information collection to be conducted in a manner:</w:t>
      </w:r>
    </w:p>
    <w:p w:rsidRPr="008C6554" w:rsidR="00D3476A" w:rsidP="00D3476A" w:rsidRDefault="00D3476A" w14:paraId="6AF5E196" w14:textId="77777777">
      <w:pPr>
        <w:widowControl/>
      </w:pPr>
    </w:p>
    <w:p w:rsidRPr="008C6554" w:rsidR="00D3476A" w:rsidP="00D3476A" w:rsidRDefault="00D3476A" w14:paraId="75DC172C"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8C6554">
        <w:rPr>
          <w:b/>
          <w:bCs/>
        </w:rPr>
        <w:t>requiring respondents to report information to the agency more often than quarterly;</w:t>
      </w:r>
    </w:p>
    <w:p w:rsidRPr="008C6554" w:rsidR="00D3476A" w:rsidP="00D3476A" w:rsidRDefault="00D3476A" w14:paraId="1771F18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8C6554" w:rsidR="00D3476A" w:rsidP="00D3476A" w:rsidRDefault="00D3476A" w14:paraId="094C0D08"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8C6554">
        <w:rPr>
          <w:b/>
          <w:bCs/>
        </w:rPr>
        <w:t>requiring respondents to prepare a written response to a collection of information in fewer than 30 days after receipt of it;</w:t>
      </w:r>
    </w:p>
    <w:p w:rsidRPr="008C6554" w:rsidR="00D3476A" w:rsidP="00D3476A" w:rsidRDefault="00D3476A" w14:paraId="459CB3D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8C6554" w:rsidR="00D3476A" w:rsidP="00D3476A" w:rsidRDefault="00D3476A" w14:paraId="27AC00F8"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8C6554">
        <w:rPr>
          <w:b/>
          <w:bCs/>
        </w:rPr>
        <w:t>requiring respondents to submit more than an original and two copies of any document;</w:t>
      </w:r>
    </w:p>
    <w:p w:rsidRPr="008C6554" w:rsidR="00D3476A" w:rsidP="00D3476A" w:rsidRDefault="00D3476A" w14:paraId="0CADF6F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8C6554" w:rsidR="00D3476A" w:rsidP="00D3476A" w:rsidRDefault="00D3476A" w14:paraId="08E86FE0"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8C6554">
        <w:rPr>
          <w:b/>
          <w:bCs/>
        </w:rPr>
        <w:t>requiring respondents to retain records, other than health, medical, government contract, grant-in-aid, or tax records for more than three years;</w:t>
      </w:r>
    </w:p>
    <w:p w:rsidRPr="008C6554" w:rsidR="00D3476A" w:rsidP="00D3476A" w:rsidRDefault="00D3476A" w14:paraId="5818877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8C6554" w:rsidR="00D3476A" w:rsidP="00D3476A" w:rsidRDefault="00D3476A" w14:paraId="4010D431"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8C6554">
        <w:rPr>
          <w:b/>
          <w:bCs/>
        </w:rPr>
        <w:t>in connection with a statistical survey that is not designed to produce valid and reliable results that can be generalized to the universe of study;</w:t>
      </w:r>
    </w:p>
    <w:p w:rsidRPr="008C6554" w:rsidR="00D3476A" w:rsidP="00D3476A" w:rsidRDefault="00D3476A" w14:paraId="60A922F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8C6554" w:rsidR="00D3476A" w:rsidP="00D3476A" w:rsidRDefault="00D3476A" w14:paraId="53AFE674"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8C6554">
        <w:rPr>
          <w:b/>
          <w:bCs/>
        </w:rPr>
        <w:t>requiring the use of statistical data classification that has not been reviewed and approved by OMB;</w:t>
      </w:r>
    </w:p>
    <w:p w:rsidRPr="008C6554" w:rsidR="00D3476A" w:rsidP="00D3476A" w:rsidRDefault="00D3476A" w14:paraId="1E28BFD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8C6554" w:rsidR="00D3476A" w:rsidP="00D3476A" w:rsidRDefault="00D3476A" w14:paraId="1C556551"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8C6554">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C6554" w:rsidR="00D3476A" w:rsidP="00D3476A" w:rsidRDefault="00D3476A" w14:paraId="131C9AB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8C6554" w:rsidR="00D3476A" w:rsidP="00D3476A" w:rsidRDefault="00D3476A" w14:paraId="4B67FA21"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rsidRPr="008C6554">
        <w:rPr>
          <w:b/>
          <w:bCs/>
        </w:rPr>
        <w:t>requiring respondents to submit proprietary trade secret, or other confidential information unless the agency can prove that it has instituted procedures to protect the information's confidentiality to the extent permitted by law.</w:t>
      </w:r>
    </w:p>
    <w:p w:rsidRPr="008C6554" w:rsidR="00D3476A" w:rsidP="00D3476A" w:rsidRDefault="00D3476A" w14:paraId="6EF39EC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C6554" w:rsidR="00D3476A" w:rsidP="00D3476A" w:rsidRDefault="00D3476A" w14:paraId="131FFE0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6554">
        <w:rPr>
          <w:rFonts w:cs="Shruti"/>
        </w:rPr>
        <w:t>No special circumstances exist that require employers to collect information using the procedures specified by this item.  The information collection requirements are within the guidelines set forth in 5 CFR 1320.5.</w:t>
      </w:r>
    </w:p>
    <w:p w:rsidRPr="008C6554" w:rsidR="00D3476A" w:rsidP="00D3476A" w:rsidRDefault="00D3476A" w14:paraId="4D605CF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C6554" w:rsidR="00D3476A" w:rsidP="00D3476A" w:rsidRDefault="00D3476A" w14:paraId="04DBE34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C6554">
        <w:rPr>
          <w:b/>
          <w:bCs/>
        </w:rPr>
        <w:lastRenderedPageBreak/>
        <w:t xml:space="preserve"> 8.  If applicable, provide a copy and identify the date and page number of publication in the </w:t>
      </w:r>
      <w:r w:rsidRPr="008C6554">
        <w:rPr>
          <w:b/>
          <w:bCs/>
          <w:i/>
        </w:rPr>
        <w:t>Federal</w:t>
      </w:r>
      <w:r w:rsidRPr="008C6554">
        <w:rPr>
          <w:b/>
          <w:bCs/>
        </w:rPr>
        <w:t xml:space="preserve"> </w:t>
      </w:r>
      <w:r w:rsidRPr="008C6554">
        <w:rPr>
          <w:b/>
          <w:bCs/>
          <w:i/>
        </w:rPr>
        <w:t>Register</w:t>
      </w:r>
      <w:r w:rsidRPr="008C6554">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Pr="008C6554" w:rsidR="00D3476A" w:rsidP="00D3476A" w:rsidRDefault="00D3476A" w14:paraId="02A9CE7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p>
    <w:p w:rsidRPr="008C6554" w:rsidR="00D3476A" w:rsidP="00D3476A" w:rsidRDefault="00D3476A" w14:paraId="4762784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C6554">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C6554" w:rsidR="00D3476A" w:rsidP="00D3476A" w:rsidRDefault="00D3476A" w14:paraId="27AC4B5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8C6554" w:rsidR="00D3476A" w:rsidP="00D3476A" w:rsidRDefault="00D3476A" w14:paraId="17D2ADB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C6554">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8C6554" w:rsidR="00D3476A" w:rsidP="00D3476A" w:rsidRDefault="00D3476A" w14:paraId="085ECA9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rPr>
      </w:pPr>
    </w:p>
    <w:p w:rsidR="00D3476A" w:rsidP="00AA193C" w:rsidRDefault="00BC3519" w14:paraId="378E50B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Calibri"/>
        </w:rPr>
      </w:pPr>
      <w:r>
        <w:rPr>
          <w:color w:val="000000"/>
        </w:rPr>
        <w:t xml:space="preserve">As </w:t>
      </w:r>
      <w:r w:rsidRPr="00DD6B91">
        <w:t>the Paperwork Reduction Act of 1995 (44 U.S.C. 3506(c)(2)(A))</w:t>
      </w:r>
      <w:r>
        <w:t xml:space="preserve"> requires</w:t>
      </w:r>
      <w:r w:rsidRPr="00DD6B91">
        <w:t>, OSHA publish</w:t>
      </w:r>
      <w:r>
        <w:t>ed</w:t>
      </w:r>
      <w:r w:rsidRPr="00DD6B91">
        <w:t xml:space="preserve"> a notice in the </w:t>
      </w:r>
      <w:r w:rsidRPr="00F232BE">
        <w:rPr>
          <w:bCs/>
          <w:i/>
        </w:rPr>
        <w:t>Federal Register</w:t>
      </w:r>
      <w:r w:rsidRPr="00BA3222">
        <w:rPr>
          <w:color w:val="000000"/>
        </w:rPr>
        <w:t xml:space="preserve"> </w:t>
      </w:r>
      <w:r w:rsidR="004537F7">
        <w:rPr>
          <w:color w:val="000000"/>
        </w:rPr>
        <w:t xml:space="preserve">on September 9, 2019 </w:t>
      </w:r>
      <w:r w:rsidR="009928C0">
        <w:rPr>
          <w:color w:val="000000"/>
        </w:rPr>
        <w:t xml:space="preserve">(84 </w:t>
      </w:r>
      <w:r w:rsidR="009D49A1">
        <w:rPr>
          <w:color w:val="000000"/>
        </w:rPr>
        <w:t xml:space="preserve">FR 47325) </w:t>
      </w:r>
      <w:r w:rsidRPr="00B12CAB">
        <w:rPr>
          <w:color w:val="000000"/>
        </w:rPr>
        <w:t>requesting public comment on its proposal to extend the Office of Management and Budget’s approval of the information</w:t>
      </w:r>
      <w:r>
        <w:rPr>
          <w:color w:val="000000"/>
        </w:rPr>
        <w:t xml:space="preserve"> collection requirements </w:t>
      </w:r>
      <w:r w:rsidRPr="00426A98">
        <w:rPr>
          <w:color w:val="000000"/>
        </w:rPr>
        <w:t xml:space="preserve">contained in </w:t>
      </w:r>
      <w:r>
        <w:rPr>
          <w:color w:val="000000"/>
        </w:rPr>
        <w:t xml:space="preserve">subpart I </w:t>
      </w:r>
      <w:r w:rsidR="009928C0">
        <w:rPr>
          <w:color w:val="000000"/>
        </w:rPr>
        <w:t>under docket</w:t>
      </w:r>
      <w:r>
        <w:rPr>
          <w:color w:val="000000"/>
        </w:rPr>
        <w:t xml:space="preserve"> </w:t>
      </w:r>
      <w:r w:rsidR="009928C0">
        <w:rPr>
          <w:color w:val="000000"/>
        </w:rPr>
        <w:t>n</w:t>
      </w:r>
      <w:r>
        <w:rPr>
          <w:color w:val="000000"/>
        </w:rPr>
        <w:t>umber</w:t>
      </w:r>
      <w:r w:rsidRPr="00B12CAB">
        <w:rPr>
          <w:color w:val="000000"/>
        </w:rPr>
        <w:t xml:space="preserve"> </w:t>
      </w:r>
      <w:r>
        <w:rPr>
          <w:color w:val="000000"/>
        </w:rPr>
        <w:t>OSHA-2009-0028-000</w:t>
      </w:r>
      <w:r w:rsidR="009928C0">
        <w:rPr>
          <w:color w:val="000000"/>
        </w:rPr>
        <w:t>7</w:t>
      </w:r>
      <w:r>
        <w:t>.  This notice was part of a preclearance consultation program that provides the public and government agencies with an opportunity to comment on its proposal to extend approval of information collection requirements</w:t>
      </w:r>
      <w:r w:rsidRPr="00C7203E">
        <w:rPr>
          <w:rFonts w:cs="Shruti"/>
        </w:rPr>
        <w:t xml:space="preserve">.  </w:t>
      </w:r>
      <w:r>
        <w:t xml:space="preserve">The Agency </w:t>
      </w:r>
      <w:r w:rsidR="00AA193C">
        <w:t>did not receive</w:t>
      </w:r>
      <w:r>
        <w:t xml:space="preserve"> any comments in response to this notice. </w:t>
      </w:r>
      <w:r w:rsidR="00D3476A">
        <w:rPr>
          <w:rFonts w:eastAsia="Calibri"/>
        </w:rPr>
        <w:t xml:space="preserve"> </w:t>
      </w:r>
    </w:p>
    <w:p w:rsidRPr="000D40A5" w:rsidR="00D3476A" w:rsidP="00D3476A" w:rsidRDefault="00D3476A" w14:paraId="69BBDBE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8C6554" w:rsidR="00D3476A" w:rsidP="00D3476A" w:rsidRDefault="00D3476A" w14:paraId="66F092D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6554">
        <w:rPr>
          <w:b/>
          <w:bCs/>
        </w:rPr>
        <w:t xml:space="preserve">9.  Explain any decision to provide any payment or gift to respondents, other than </w:t>
      </w:r>
      <w:r w:rsidRPr="008C6554" w:rsidR="00354198">
        <w:rPr>
          <w:b/>
          <w:bCs/>
        </w:rPr>
        <w:t>remuneration</w:t>
      </w:r>
      <w:r w:rsidRPr="008C6554">
        <w:rPr>
          <w:b/>
          <w:bCs/>
        </w:rPr>
        <w:t xml:space="preserve"> of contractors or grantees.</w:t>
      </w:r>
    </w:p>
    <w:p w:rsidRPr="008C6554" w:rsidR="00D3476A" w:rsidP="00D3476A" w:rsidRDefault="00D3476A" w14:paraId="363F604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C6554" w:rsidR="00D3476A" w:rsidP="00D3476A" w:rsidRDefault="00D3476A" w14:paraId="385E94B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6554">
        <w:t xml:space="preserve">The Agency will </w:t>
      </w:r>
      <w:r w:rsidRPr="008C6554">
        <w:rPr>
          <w:u w:val="single"/>
        </w:rPr>
        <w:t>not</w:t>
      </w:r>
      <w:r w:rsidRPr="008C6554">
        <w:t xml:space="preserve"> provide payments or gifts to the respondents.</w:t>
      </w:r>
    </w:p>
    <w:p w:rsidRPr="008C6554" w:rsidR="00D3476A" w:rsidP="00D3476A" w:rsidRDefault="00D3476A" w14:paraId="1F7CC89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C6554" w:rsidR="00D3476A" w:rsidP="00D3476A" w:rsidRDefault="00D3476A" w14:paraId="1127151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6554">
        <w:rPr>
          <w:b/>
          <w:bCs/>
        </w:rPr>
        <w:t>10.  Describe any assurance of confidentiality provided to respondents and the basis for the assurance in statute, regulation, or agency policy.</w:t>
      </w:r>
    </w:p>
    <w:p w:rsidRPr="008C6554" w:rsidR="00D3476A" w:rsidP="00D3476A" w:rsidRDefault="00D3476A" w14:paraId="236169A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C6554" w:rsidR="00D3476A" w:rsidP="00D3476A" w:rsidRDefault="00D3476A" w14:paraId="6B1EF20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6554">
        <w:rPr>
          <w:rFonts w:cs="Shruti"/>
        </w:rPr>
        <w:t>The paperwork requirements specified by subpart I do not require the collection of confidential information.</w:t>
      </w:r>
    </w:p>
    <w:p w:rsidRPr="008C6554" w:rsidR="00D3476A" w:rsidP="00D3476A" w:rsidRDefault="00D3476A" w14:paraId="1D37BF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C6554" w:rsidR="00D3476A" w:rsidP="00D3476A" w:rsidRDefault="00D3476A" w14:paraId="7EBB4E8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6554">
        <w:rPr>
          <w:b/>
          <w:bCs/>
        </w:rPr>
        <w:t xml:space="preserve">11.  Provide additional justification for any questions of a sensitive nature, such as sexual behavior and attitudes, religious beliefs, and other matters that are commonly considered private.  This </w:t>
      </w:r>
      <w:r w:rsidRPr="008C6554">
        <w:rPr>
          <w:b/>
          <w:bCs/>
        </w:rPr>
        <w:lastRenderedPageBreak/>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C6554" w:rsidR="00D3476A" w:rsidP="00D3476A" w:rsidRDefault="00D3476A" w14:paraId="72C0322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76A" w:rsidP="00D3476A" w:rsidRDefault="00D3476A" w14:paraId="525133D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8C6554">
        <w:t>The provisions in subpart I do not require the collection of sensitive information</w:t>
      </w:r>
      <w:r>
        <w:t>.</w:t>
      </w:r>
    </w:p>
    <w:p w:rsidR="00D3476A" w:rsidP="00D3476A" w:rsidRDefault="00D3476A" w14:paraId="103DF2E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 </w:t>
      </w:r>
    </w:p>
    <w:p w:rsidRPr="008C6554" w:rsidR="00D3476A" w:rsidP="00D3476A" w:rsidRDefault="00D3476A" w14:paraId="339C6C2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r w:rsidRPr="008C6554">
        <w:rPr>
          <w:rFonts w:cs="Shruti"/>
          <w:b/>
          <w:bCs/>
        </w:rPr>
        <w:t>12.  Provide estimates of the hour burden of the collection of information.  The statement should:</w:t>
      </w:r>
    </w:p>
    <w:p w:rsidRPr="008C6554" w:rsidR="00D3476A" w:rsidP="00D3476A" w:rsidRDefault="00D3476A" w14:paraId="12EEAF2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rsidRPr="008C6554" w:rsidR="00D3476A" w:rsidP="00D3476A" w:rsidRDefault="00D3476A" w14:paraId="69C306FE"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cs="Shruti"/>
          <w:b/>
          <w:bCs/>
        </w:rPr>
      </w:pPr>
      <w:r w:rsidRPr="008C6554">
        <w:rPr>
          <w:rFonts w:cs="Shruti"/>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C6554" w:rsidR="00D3476A" w:rsidP="00D3476A" w:rsidRDefault="00D3476A" w14:paraId="79F0409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rsidRPr="008C6554" w:rsidR="00D3476A" w:rsidP="00D3476A" w:rsidRDefault="00D3476A" w14:paraId="10EA1C60"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cs="Shruti"/>
          <w:b/>
          <w:bCs/>
        </w:rPr>
      </w:pPr>
      <w:r w:rsidRPr="008C6554">
        <w:rPr>
          <w:rFonts w:cs="Shruti"/>
          <w:b/>
          <w:bCs/>
        </w:rPr>
        <w:t>If this request for approval covers more than one form, provide separate hour burden estimates for each form.</w:t>
      </w:r>
    </w:p>
    <w:p w:rsidRPr="008C6554" w:rsidR="00D3476A" w:rsidP="00D3476A" w:rsidRDefault="00D3476A" w14:paraId="004F41C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rsidRPr="008C6554" w:rsidR="00D3476A" w:rsidP="00D3476A" w:rsidRDefault="00D3476A" w14:paraId="7B9A4966" w14:textId="77777777">
      <w:pPr>
        <w:pStyle w:val="Level1"/>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cs="Shruti"/>
          <w:b/>
          <w:bCs/>
        </w:rPr>
      </w:pPr>
      <w:r w:rsidRPr="008C6554">
        <w:rPr>
          <w:rFonts w:cs="Shruti"/>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8C6554" w:rsidR="00D3476A" w:rsidP="00D3476A" w:rsidRDefault="00D3476A" w14:paraId="68FEC86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rsidRPr="0057495F" w:rsidR="00D3476A" w:rsidP="00D3476A" w:rsidRDefault="00D3476A" w14:paraId="115B643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495F">
        <w:rPr>
          <w:rFonts w:cs="Shruti"/>
          <w:b/>
          <w:bCs/>
        </w:rPr>
        <w:t>Burden</w:t>
      </w:r>
      <w:r>
        <w:rPr>
          <w:rFonts w:cs="Shruti"/>
          <w:b/>
          <w:bCs/>
        </w:rPr>
        <w:t xml:space="preserve"> </w:t>
      </w:r>
      <w:r w:rsidRPr="0057495F">
        <w:rPr>
          <w:rFonts w:cs="Shruti"/>
          <w:b/>
          <w:bCs/>
        </w:rPr>
        <w:t>Hour and Cost Determinations</w:t>
      </w:r>
      <w:r w:rsidRPr="006A0767" w:rsidR="006A0767">
        <w:rPr>
          <w:rStyle w:val="FootnoteReference"/>
          <w:rFonts w:cs="Shruti"/>
          <w:bCs/>
          <w:vertAlign w:val="superscript"/>
        </w:rPr>
        <w:footnoteReference w:id="4"/>
      </w:r>
      <w:r w:rsidR="006A0767">
        <w:rPr>
          <w:rFonts w:cs="Shruti"/>
          <w:b/>
          <w:bCs/>
        </w:rPr>
        <w:tab/>
      </w:r>
      <w:r w:rsidR="006A0767">
        <w:rPr>
          <w:rFonts w:cs="Shruti"/>
          <w:b/>
          <w:bCs/>
        </w:rPr>
        <w:tab/>
      </w:r>
      <w:r w:rsidR="006A0767">
        <w:rPr>
          <w:rFonts w:cs="Shruti"/>
          <w:b/>
          <w:bCs/>
        </w:rPr>
        <w:tab/>
      </w:r>
      <w:r w:rsidR="006A0767">
        <w:rPr>
          <w:rFonts w:cs="Shruti"/>
          <w:b/>
          <w:bCs/>
        </w:rPr>
        <w:tab/>
      </w:r>
    </w:p>
    <w:p w:rsidR="00D3476A" w:rsidP="00D3476A" w:rsidRDefault="00D3476A" w14:paraId="7A1FBC4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76A" w:rsidP="00D3476A" w:rsidRDefault="00D3476A" w14:paraId="2E8637F9" w14:textId="77777777">
      <w:r>
        <w:t xml:space="preserve">As a preliminary matter, OSHA’s PPE Cost Survey provides estimates of the percentage of establishments in each affected industry where some kind of PPE is used and of the percentage of workers who use one or more </w:t>
      </w:r>
      <w:r w:rsidR="00DB2320">
        <w:t>types</w:t>
      </w:r>
      <w:r>
        <w:t xml:space="preserve"> of PPE. Applying these percentages to industry-specific establishment and employment totals from the </w:t>
      </w:r>
      <w:r w:rsidRPr="00430D70">
        <w:t xml:space="preserve">2006 County Business Patterns, OSHA estimates that </w:t>
      </w:r>
      <w:r>
        <w:t>the PPE standards affect</w:t>
      </w:r>
      <w:r w:rsidRPr="00430D70">
        <w:t xml:space="preserve"> 3</w:t>
      </w:r>
      <w:r w:rsidR="00130A47">
        <w:t>,</w:t>
      </w:r>
      <w:r w:rsidR="00F74D2C">
        <w:t>0</w:t>
      </w:r>
      <w:r w:rsidR="00130A47">
        <w:t>39,775</w:t>
      </w:r>
      <w:r w:rsidRPr="00430D70">
        <w:t xml:space="preserve"> establishments</w:t>
      </w:r>
      <w:r>
        <w:t xml:space="preserve">. </w:t>
      </w:r>
    </w:p>
    <w:p w:rsidR="00D3476A" w:rsidP="008669EF" w:rsidRDefault="00D3476A" w14:paraId="6E1E1901" w14:textId="77777777">
      <w:pPr>
        <w:pStyle w:val="Level1"/>
        <w:widowControl/>
        <w:numPr>
          <w:ilvl w:val="0"/>
          <w:numId w:val="0"/>
        </w:numPr>
        <w:tabs>
          <w:tab w:val="left" w:pos="0"/>
          <w:tab w:val="left" w:pos="399"/>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4A03" w:rsidP="00584A03" w:rsidRDefault="00584A03" w14:paraId="13B23B7E" w14:textId="77777777">
      <w:r w:rsidRPr="004D2E02">
        <w:t xml:space="preserve">In determining the wage rates, OSHA used the </w:t>
      </w:r>
      <w:r>
        <w:t>mean hourly wage rates</w:t>
      </w:r>
      <w:r w:rsidRPr="004D2E02">
        <w:t xml:space="preserve"> from</w:t>
      </w:r>
      <w:r>
        <w:t xml:space="preserve"> the</w:t>
      </w:r>
      <w:r w:rsidRPr="004D2E02">
        <w:t xml:space="preserve"> </w:t>
      </w:r>
      <w:r w:rsidRPr="004D2E02">
        <w:rPr>
          <w:i/>
        </w:rPr>
        <w:t xml:space="preserve">May </w:t>
      </w:r>
      <w:r w:rsidR="002C5C0C">
        <w:rPr>
          <w:i/>
        </w:rPr>
        <w:t>201</w:t>
      </w:r>
      <w:r w:rsidR="002B240F">
        <w:rPr>
          <w:i/>
        </w:rPr>
        <w:t>8</w:t>
      </w:r>
      <w:r w:rsidRPr="004D2E02" w:rsidR="002C5C0C">
        <w:rPr>
          <w:i/>
        </w:rPr>
        <w:t xml:space="preserve"> </w:t>
      </w:r>
      <w:r w:rsidRPr="004D2E02">
        <w:rPr>
          <w:i/>
        </w:rPr>
        <w:t>National Occupational Employment and Wage Estimates</w:t>
      </w:r>
      <w:r>
        <w:rPr>
          <w:i/>
        </w:rPr>
        <w:t>,</w:t>
      </w:r>
      <w:r w:rsidRPr="00613481">
        <w:rPr>
          <w:rStyle w:val="FootnoteReference"/>
          <w:sz w:val="20"/>
          <w:vertAlign w:val="superscript"/>
        </w:rPr>
        <w:footnoteReference w:id="5"/>
      </w:r>
      <w:r>
        <w:t xml:space="preserve"> and the added fringe benefits for the compensation rate from the </w:t>
      </w:r>
      <w:r w:rsidRPr="004D2E02">
        <w:rPr>
          <w:i/>
        </w:rPr>
        <w:t xml:space="preserve"> Employer Costs for Employee Compensation, </w:t>
      </w:r>
      <w:r w:rsidR="002C5C0C">
        <w:rPr>
          <w:i/>
        </w:rPr>
        <w:t>December 2018</w:t>
      </w:r>
      <w:r w:rsidRPr="004D2E02">
        <w:t>,</w:t>
      </w:r>
      <w:r w:rsidRPr="001E280A">
        <w:rPr>
          <w:rStyle w:val="FootnoteReference"/>
          <w:sz w:val="20"/>
          <w:vertAlign w:val="superscript"/>
        </w:rPr>
        <w:footnoteReference w:id="6"/>
      </w:r>
      <w:r>
        <w:t xml:space="preserve"> </w:t>
      </w:r>
      <w:r w:rsidR="00474A08">
        <w:t>released March 19, 2019,</w:t>
      </w:r>
      <w:r>
        <w:t xml:space="preserve"> </w:t>
      </w:r>
      <w:r w:rsidRPr="004D2E02">
        <w:t xml:space="preserve">Bureau of Labor Statistics (BLS), U.S. Department of Labor.  The mean hourly rates of compensation for an Industrial Production Manager (11-3051) each including fringe benefits at </w:t>
      </w:r>
      <w:r w:rsidR="002C5C0C">
        <w:t>31.</w:t>
      </w:r>
      <w:r w:rsidR="00474A08">
        <w:t>4</w:t>
      </w:r>
      <w:r>
        <w:t xml:space="preserve"> percent</w:t>
      </w:r>
      <w:r w:rsidRPr="004D2E02">
        <w:t xml:space="preserve"> are as follows:</w:t>
      </w:r>
      <w:r w:rsidRPr="001B3554">
        <w:t> </w:t>
      </w:r>
    </w:p>
    <w:p w:rsidRPr="001B3554" w:rsidR="00D3476A" w:rsidP="00D3476A" w:rsidRDefault="00D3476A" w14:paraId="37A11BA1" w14:textId="77777777"/>
    <w:p w:rsidR="00964407" w:rsidP="00A246C7" w:rsidRDefault="00964407" w14:paraId="3AADB493" w14:textId="77777777">
      <w:pPr>
        <w:widowControl/>
        <w:autoSpaceDE/>
        <w:adjustRightInd/>
      </w:pPr>
    </w:p>
    <w:tbl>
      <w:tblPr>
        <w:tblStyle w:val="TableGrid"/>
        <w:tblW w:w="0" w:type="auto"/>
        <w:tblInd w:w="505" w:type="dxa"/>
        <w:tblLook w:val="04A0" w:firstRow="1" w:lastRow="0" w:firstColumn="1" w:lastColumn="0" w:noHBand="0" w:noVBand="1"/>
      </w:tblPr>
      <w:tblGrid>
        <w:gridCol w:w="1618"/>
        <w:gridCol w:w="1583"/>
        <w:gridCol w:w="1560"/>
        <w:gridCol w:w="1589"/>
        <w:gridCol w:w="1560"/>
      </w:tblGrid>
      <w:tr w:rsidRPr="001B729C" w:rsidR="00964407" w:rsidTr="001D2C68" w14:paraId="3D66101D" w14:textId="77777777">
        <w:tc>
          <w:tcPr>
            <w:tcW w:w="7910" w:type="dxa"/>
            <w:gridSpan w:val="5"/>
            <w:shd w:val="clear" w:color="auto" w:fill="FBD4B4" w:themeFill="accent6" w:themeFillTint="66"/>
          </w:tcPr>
          <w:p w:rsidRPr="001B729C" w:rsidR="00964407" w:rsidP="00964407" w:rsidRDefault="00964407" w14:paraId="34F53103"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1B729C">
              <w:rPr>
                <w:b/>
              </w:rPr>
              <w:t xml:space="preserve">Table </w:t>
            </w:r>
            <w:r>
              <w:rPr>
                <w:b/>
              </w:rPr>
              <w:t>1</w:t>
            </w:r>
            <w:r w:rsidRPr="001B729C">
              <w:rPr>
                <w:b/>
              </w:rPr>
              <w:t xml:space="preserve"> – Estimated Wage Rates</w:t>
            </w:r>
          </w:p>
        </w:tc>
      </w:tr>
      <w:tr w:rsidRPr="001B729C" w:rsidR="00964407" w:rsidTr="001D2C68" w14:paraId="332B0625" w14:textId="77777777">
        <w:tc>
          <w:tcPr>
            <w:tcW w:w="1618" w:type="dxa"/>
            <w:shd w:val="clear" w:color="auto" w:fill="FDE9D9" w:themeFill="accent6" w:themeFillTint="33"/>
          </w:tcPr>
          <w:p w:rsidRPr="001B729C" w:rsidR="00964407" w:rsidP="00A246C7" w:rsidRDefault="00964407" w14:paraId="0F850214"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rPr>
            </w:pPr>
            <w:r w:rsidRPr="001B729C">
              <w:rPr>
                <w:b/>
              </w:rPr>
              <w:t>Occupation</w:t>
            </w:r>
          </w:p>
        </w:tc>
        <w:tc>
          <w:tcPr>
            <w:tcW w:w="1583" w:type="dxa"/>
            <w:shd w:val="clear" w:color="auto" w:fill="FDE9D9" w:themeFill="accent6" w:themeFillTint="33"/>
          </w:tcPr>
          <w:p w:rsidRPr="001B729C" w:rsidR="00964407" w:rsidP="00A246C7" w:rsidRDefault="00964407" w14:paraId="7CAD6F10"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rPr>
            </w:pPr>
            <w:r w:rsidRPr="001B729C">
              <w:rPr>
                <w:b/>
              </w:rPr>
              <w:t>SOC</w:t>
            </w:r>
          </w:p>
        </w:tc>
        <w:tc>
          <w:tcPr>
            <w:tcW w:w="1560" w:type="dxa"/>
            <w:shd w:val="clear" w:color="auto" w:fill="FDE9D9" w:themeFill="accent6" w:themeFillTint="33"/>
          </w:tcPr>
          <w:p w:rsidRPr="001B729C" w:rsidR="00964407" w:rsidP="004537F7" w:rsidRDefault="00964407" w14:paraId="248AA2B0"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1B729C">
              <w:rPr>
                <w:b/>
              </w:rPr>
              <w:t>Mean hourly wage</w:t>
            </w:r>
          </w:p>
        </w:tc>
        <w:tc>
          <w:tcPr>
            <w:tcW w:w="1589" w:type="dxa"/>
            <w:shd w:val="clear" w:color="auto" w:fill="FDE9D9" w:themeFill="accent6" w:themeFillTint="33"/>
          </w:tcPr>
          <w:p w:rsidRPr="001B729C" w:rsidR="00964407" w:rsidP="00A246C7" w:rsidRDefault="00964407" w14:paraId="759006BC"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rPr>
            </w:pPr>
            <w:r w:rsidRPr="001B729C">
              <w:rPr>
                <w:b/>
              </w:rPr>
              <w:t>Fringe ben</w:t>
            </w:r>
            <w:r>
              <w:rPr>
                <w:b/>
              </w:rPr>
              <w:t>e</w:t>
            </w:r>
            <w:r w:rsidRPr="001B729C">
              <w:rPr>
                <w:b/>
              </w:rPr>
              <w:t>fit</w:t>
            </w:r>
          </w:p>
        </w:tc>
        <w:tc>
          <w:tcPr>
            <w:tcW w:w="1560" w:type="dxa"/>
            <w:shd w:val="clear" w:color="auto" w:fill="FDE9D9" w:themeFill="accent6" w:themeFillTint="33"/>
          </w:tcPr>
          <w:p w:rsidRPr="001B729C" w:rsidR="00964407" w:rsidP="00A246C7" w:rsidRDefault="00964407" w14:paraId="315F6178"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rPr>
            </w:pPr>
            <w:r w:rsidRPr="001B729C">
              <w:rPr>
                <w:b/>
              </w:rPr>
              <w:t>Loaded wage</w:t>
            </w:r>
          </w:p>
        </w:tc>
      </w:tr>
      <w:tr w:rsidR="00964407" w:rsidTr="001D2C68" w14:paraId="5861EBC1" w14:textId="77777777">
        <w:tc>
          <w:tcPr>
            <w:tcW w:w="1618" w:type="dxa"/>
          </w:tcPr>
          <w:p w:rsidR="00964407" w:rsidP="00964407" w:rsidRDefault="00964407" w14:paraId="14979335"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Industrial Production Manager</w:t>
            </w:r>
          </w:p>
        </w:tc>
        <w:tc>
          <w:tcPr>
            <w:tcW w:w="1583" w:type="dxa"/>
          </w:tcPr>
          <w:p w:rsidR="00964407" w:rsidP="00964407" w:rsidRDefault="00964407" w14:paraId="15F722F6"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11-3051</w:t>
            </w:r>
          </w:p>
        </w:tc>
        <w:tc>
          <w:tcPr>
            <w:tcW w:w="1560" w:type="dxa"/>
          </w:tcPr>
          <w:p w:rsidR="00964407" w:rsidP="00964407" w:rsidRDefault="00964407" w14:paraId="4504EE84"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$54.51</w:t>
            </w:r>
          </w:p>
        </w:tc>
        <w:tc>
          <w:tcPr>
            <w:tcW w:w="1589" w:type="dxa"/>
          </w:tcPr>
          <w:p w:rsidR="00964407" w:rsidP="00F575BD" w:rsidRDefault="00964407" w14:paraId="693F0BCD"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31.4% (1.</w:t>
            </w:r>
            <w:r w:rsidR="00F575BD">
              <w:t>4577</w:t>
            </w:r>
            <w:r>
              <w:t>)</w:t>
            </w:r>
          </w:p>
        </w:tc>
        <w:tc>
          <w:tcPr>
            <w:tcW w:w="1560" w:type="dxa"/>
          </w:tcPr>
          <w:p w:rsidR="00964407" w:rsidP="00F575BD" w:rsidRDefault="00964407" w14:paraId="32B4AD1C"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$79.</w:t>
            </w:r>
            <w:r w:rsidR="00F575BD">
              <w:t>46</w:t>
            </w:r>
          </w:p>
        </w:tc>
      </w:tr>
    </w:tbl>
    <w:p w:rsidR="00964407" w:rsidP="00A246C7" w:rsidRDefault="00964407" w14:paraId="3F9E2A1F" w14:textId="77777777">
      <w:pPr>
        <w:widowControl/>
        <w:autoSpaceDE/>
        <w:adjustRightInd/>
      </w:pPr>
    </w:p>
    <w:p w:rsidR="00D3476A" w:rsidP="00D3476A" w:rsidRDefault="00D3476A" w14:paraId="31C2CD64" w14:textId="77777777">
      <w:pPr>
        <w:pStyle w:val="Level1"/>
        <w:widowControl/>
        <w:numPr>
          <w:ilvl w:val="0"/>
          <w:numId w:val="0"/>
        </w:numPr>
        <w:tabs>
          <w:tab w:val="left" w:pos="0"/>
          <w:tab w:val="left" w:pos="399"/>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Pr="0088122D" w:rsidR="00D3476A" w:rsidP="00D3476A" w:rsidRDefault="00D3476A" w14:paraId="194E3EE9" w14:textId="77CA9182">
      <w:pPr>
        <w:pStyle w:val="Level1"/>
        <w:widowControl/>
        <w:numPr>
          <w:ilvl w:val="0"/>
          <w:numId w:val="0"/>
        </w:numPr>
        <w:tabs>
          <w:tab w:val="left" w:pos="0"/>
          <w:tab w:val="left" w:pos="399"/>
          <w:tab w:val="left" w:pos="513"/>
          <w:tab w:val="left" w:pos="3600"/>
          <w:tab w:val="left" w:pos="4320"/>
          <w:tab w:val="left" w:pos="5040"/>
          <w:tab w:val="left" w:pos="5760"/>
          <w:tab w:val="left" w:pos="6480"/>
          <w:tab w:val="left" w:pos="7200"/>
          <w:tab w:val="left" w:pos="7920"/>
          <w:tab w:val="left" w:pos="8640"/>
          <w:tab w:val="left" w:pos="9360"/>
        </w:tabs>
        <w:ind w:left="510" w:hanging="510"/>
        <w:rPr>
          <w:b/>
        </w:rPr>
      </w:pPr>
      <w:r w:rsidRPr="0088122D">
        <w:rPr>
          <w:b/>
          <w:u w:val="single"/>
        </w:rPr>
        <w:t>Initial Hazard Assessments, Reassessments, and Certification of Hazard Assessments (§1910.132(d))</w:t>
      </w:r>
      <w:r w:rsidRPr="0088122D">
        <w:t>.</w:t>
      </w:r>
      <w:r w:rsidRPr="0088122D">
        <w:rPr>
          <w:b/>
        </w:rPr>
        <w:t xml:space="preserve">  </w:t>
      </w:r>
    </w:p>
    <w:p w:rsidR="004D4A30" w:rsidP="00D3476A" w:rsidRDefault="004D4A30" w14:paraId="69D0325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767115" w:rsidR="00D3476A" w:rsidP="00D3476A" w:rsidRDefault="00D3476A" w14:paraId="7328B25C"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767115">
        <w:rPr>
          <w:i/>
        </w:rPr>
        <w:t>Employers</w:t>
      </w:r>
      <w:r>
        <w:rPr>
          <w:i/>
        </w:rPr>
        <w:t xml:space="preserve"> performing </w:t>
      </w:r>
      <w:r w:rsidR="007E5141">
        <w:rPr>
          <w:i/>
        </w:rPr>
        <w:t xml:space="preserve">PPE </w:t>
      </w:r>
      <w:r>
        <w:rPr>
          <w:i/>
        </w:rPr>
        <w:t xml:space="preserve">assessments, not including </w:t>
      </w:r>
      <w:r w:rsidR="007E5141">
        <w:rPr>
          <w:i/>
        </w:rPr>
        <w:t xml:space="preserve">personal </w:t>
      </w:r>
      <w:r>
        <w:rPr>
          <w:i/>
        </w:rPr>
        <w:t xml:space="preserve">fall protection </w:t>
      </w:r>
      <w:r w:rsidR="007E5141">
        <w:rPr>
          <w:i/>
        </w:rPr>
        <w:t>systems</w:t>
      </w:r>
      <w:r>
        <w:rPr>
          <w:i/>
        </w:rPr>
        <w:t>:</w:t>
      </w:r>
    </w:p>
    <w:p w:rsidR="00D3476A" w:rsidP="00D3476A" w:rsidRDefault="00D3476A" w14:paraId="7B4F637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D3476A" w:rsidP="00D3476A" w:rsidRDefault="00D3476A" w14:paraId="2FA6AEC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As mentioned, §1910.132(d) requires that all affected employers conduct a PPE hazard assessment and make a determination regarding their need for PPE.  In the Regulatory Impact Analysis (RIA) of OSHA’s rule revising existing subpart I (59 FR 16334 (4/6/1994)), the Agency estimated that the time to perform a PPE hazard assessment ranged from 3 to 29 hours, based on the number of workers per establishment.  Conducting a PPE hazard assessment at establishments with 1-19 workers takes 3 hours; at establishments with 20-99 workers it takes 10 hours; at establishments with 100-249 workers it takes 19 hours; and at establishments with 250 or more workers it takes 29 hours.  These estimates include the time necessary to communicate PPE selection decisions to affected workers and generate and maintain the certification record.</w:t>
      </w:r>
    </w:p>
    <w:p w:rsidR="00D3476A" w:rsidP="00D3476A" w:rsidRDefault="00D3476A" w14:paraId="288CFD1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E25A1" w:rsidRDefault="006E25A1" w14:paraId="43D51BB0" w14:textId="77777777">
      <w:pPr>
        <w:widowControl/>
        <w:autoSpaceDE/>
        <w:autoSpaceDN/>
        <w:adjustRightInd/>
      </w:pPr>
      <w:r>
        <w:br w:type="page"/>
      </w:r>
    </w:p>
    <w:p w:rsidRPr="00B13329" w:rsidR="00D3476A" w:rsidP="00D3476A" w:rsidRDefault="00D3476A" w14:paraId="619416B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t xml:space="preserve">Data from the Census Bureau indicates that there is a </w:t>
      </w:r>
      <w:r w:rsidR="008659FD">
        <w:t>10.2</w:t>
      </w:r>
      <w:r>
        <w:t>-percent annual establishment turnover rate in the private sector.</w:t>
      </w:r>
      <w:r w:rsidRPr="00045964">
        <w:rPr>
          <w:rStyle w:val="FootnoteReference"/>
          <w:sz w:val="20"/>
          <w:szCs w:val="20"/>
          <w:vertAlign w:val="superscript"/>
        </w:rPr>
        <w:footnoteReference w:id="7"/>
      </w:r>
      <w:r>
        <w:t xml:space="preserve">   Therefore, there are </w:t>
      </w:r>
      <w:r w:rsidR="00F74D2C">
        <w:t>310,057</w:t>
      </w:r>
      <w:r>
        <w:t xml:space="preserve"> “new establishments” (3</w:t>
      </w:r>
      <w:r w:rsidR="00130A47">
        <w:t>,</w:t>
      </w:r>
      <w:r w:rsidR="00F74D2C">
        <w:t>039</w:t>
      </w:r>
      <w:r w:rsidR="00130A47">
        <w:t>,775</w:t>
      </w:r>
      <w:r>
        <w:t xml:space="preserve"> x </w:t>
      </w:r>
      <w:r w:rsidR="008659FD">
        <w:t>10.2</w:t>
      </w:r>
      <w:r>
        <w:t xml:space="preserve"> percent) that will need to conduct an initial PPE hazard assessment.  The subpart I RIA noted that 47 percent of the </w:t>
      </w:r>
      <w:r w:rsidR="00F74D2C">
        <w:t>310,057</w:t>
      </w:r>
      <w:r>
        <w:t xml:space="preserve"> establishments were conducting the initial hazard assessment as a usual and customary practice, thus, 53 percent (</w:t>
      </w:r>
      <w:r w:rsidR="00F74D2C">
        <w:t>164,330</w:t>
      </w:r>
      <w:r>
        <w:t>) of the establishments would incur a burden.</w:t>
      </w:r>
      <w:r>
        <w:rPr>
          <w:i/>
        </w:rPr>
        <w:t xml:space="preserve"> </w:t>
      </w:r>
    </w:p>
    <w:p w:rsidR="00D3476A" w:rsidP="00D3476A" w:rsidRDefault="00D3476A" w14:paraId="093833E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D2C68" w:rsidR="00D3476A" w:rsidP="00D3476A" w:rsidRDefault="00D3476A" w14:paraId="4C2C4BC8" w14:textId="5941491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Based on </w:t>
      </w:r>
      <w:r w:rsidR="00F74D2C">
        <w:t xml:space="preserve">2016 </w:t>
      </w:r>
      <w:r>
        <w:t xml:space="preserve">County Business Patterns data, </w:t>
      </w:r>
      <w:r w:rsidRPr="001D2C68">
        <w:t>OSHA estimates that 85.1 percent (</w:t>
      </w:r>
      <w:r w:rsidRPr="001D2C68" w:rsidR="00A77F2C">
        <w:t>139,845</w:t>
      </w:r>
      <w:r w:rsidRPr="001D2C68">
        <w:t xml:space="preserve">) of the </w:t>
      </w:r>
      <w:r w:rsidRPr="001D2C68" w:rsidR="00A77F2C">
        <w:t>164,330</w:t>
      </w:r>
      <w:r w:rsidRPr="001D2C68">
        <w:t xml:space="preserve"> affected establishments have fewer than 20 workers, </w:t>
      </w:r>
      <w:r w:rsidRPr="001D2C68" w:rsidR="00647A1F">
        <w:t>10.2</w:t>
      </w:r>
      <w:r w:rsidRPr="001D2C68">
        <w:t xml:space="preserve"> percent (</w:t>
      </w:r>
      <w:r w:rsidRPr="001D2C68" w:rsidR="00A77F2C">
        <w:t>16,762</w:t>
      </w:r>
      <w:r w:rsidRPr="001D2C68">
        <w:t>) have between 20 and 99 workers, 1.9 percent (</w:t>
      </w:r>
      <w:r w:rsidRPr="001D2C68" w:rsidR="00A77F2C">
        <w:t>3,122</w:t>
      </w:r>
      <w:r w:rsidRPr="001D2C68">
        <w:t xml:space="preserve">) have between 100 and 249 workers, and </w:t>
      </w:r>
      <w:r w:rsidRPr="001D2C68" w:rsidR="009C7BCB">
        <w:t>2.8</w:t>
      </w:r>
      <w:r w:rsidRPr="00D922E7" w:rsidR="001D2C68">
        <w:rPr>
          <w:rStyle w:val="FootnoteReference"/>
          <w:vertAlign w:val="superscript"/>
        </w:rPr>
        <w:footnoteReference w:id="8"/>
      </w:r>
      <w:r w:rsidRPr="001D2C68">
        <w:t xml:space="preserve"> percent (</w:t>
      </w:r>
      <w:r w:rsidR="00D922E7">
        <w:t>4,106</w:t>
      </w:r>
      <w:r w:rsidRPr="001D2C68">
        <w:t>) have 250 or more workers.</w:t>
      </w:r>
      <w:r w:rsidRPr="001D2C68">
        <w:rPr>
          <w:rStyle w:val="FootnoteReference"/>
          <w:sz w:val="22"/>
          <w:szCs w:val="22"/>
          <w:vertAlign w:val="superscript"/>
        </w:rPr>
        <w:footnoteReference w:id="9"/>
      </w:r>
      <w:r w:rsidRPr="001D2C68">
        <w:t xml:space="preserve">  Based on those estimates, the total burden for this activity is calculated as follows:</w:t>
      </w:r>
    </w:p>
    <w:p w:rsidRPr="001D2C68" w:rsidR="00D3476A" w:rsidP="00D3476A" w:rsidRDefault="00D3476A" w14:paraId="5A642533"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710"/>
        <w:rPr>
          <w:b/>
        </w:rPr>
      </w:pPr>
    </w:p>
    <w:p w:rsidRPr="001D2C68" w:rsidR="00D3476A" w:rsidP="00D3476A" w:rsidRDefault="00D3476A" w14:paraId="4EF404CC"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710"/>
        <w:rPr>
          <w:bCs/>
        </w:rPr>
      </w:pPr>
      <w:r w:rsidRPr="001D2C68">
        <w:rPr>
          <w:b/>
          <w:bCs/>
        </w:rPr>
        <w:t>Burden hours:</w:t>
      </w:r>
      <w:r w:rsidRPr="001D2C68">
        <w:rPr>
          <w:b/>
          <w:bCs/>
        </w:rPr>
        <w:tab/>
      </w:r>
      <w:r w:rsidRPr="001D2C68" w:rsidR="00A77F2C">
        <w:rPr>
          <w:bCs/>
        </w:rPr>
        <w:t>139,845</w:t>
      </w:r>
      <w:r w:rsidRPr="001D2C68" w:rsidR="005603A2">
        <w:rPr>
          <w:bCs/>
        </w:rPr>
        <w:t xml:space="preserve"> establishments x </w:t>
      </w:r>
      <w:r w:rsidRPr="001D2C68">
        <w:rPr>
          <w:bCs/>
        </w:rPr>
        <w:t xml:space="preserve">3 hours = </w:t>
      </w:r>
      <w:r w:rsidRPr="001D2C68" w:rsidR="0064730C">
        <w:rPr>
          <w:bCs/>
        </w:rPr>
        <w:tab/>
      </w:r>
      <w:r w:rsidRPr="001D2C68" w:rsidR="00A77F2C">
        <w:rPr>
          <w:bCs/>
        </w:rPr>
        <w:t>419,535</w:t>
      </w:r>
      <w:r w:rsidRPr="001D2C68">
        <w:rPr>
          <w:bCs/>
        </w:rPr>
        <w:t xml:space="preserve"> hours</w:t>
      </w:r>
    </w:p>
    <w:p w:rsidRPr="001D2C68" w:rsidR="00D3476A" w:rsidP="00D3476A" w:rsidRDefault="00D3476A" w14:paraId="0268D5D6"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rPr>
          <w:bCs/>
        </w:rPr>
      </w:pPr>
      <w:r w:rsidRPr="001D2C68">
        <w:rPr>
          <w:bCs/>
        </w:rPr>
        <w:t xml:space="preserve">  </w:t>
      </w:r>
      <w:r w:rsidRPr="001D2C68" w:rsidR="00A77F2C">
        <w:rPr>
          <w:bCs/>
        </w:rPr>
        <w:t>16,762</w:t>
      </w:r>
      <w:r w:rsidRPr="001D2C68">
        <w:rPr>
          <w:bCs/>
        </w:rPr>
        <w:t xml:space="preserve"> establishments x 10 hours =  </w:t>
      </w:r>
      <w:r w:rsidRPr="001D2C68" w:rsidR="0064730C">
        <w:rPr>
          <w:bCs/>
        </w:rPr>
        <w:tab/>
      </w:r>
      <w:r w:rsidRPr="001D2C68" w:rsidR="00A77F2C">
        <w:rPr>
          <w:bCs/>
        </w:rPr>
        <w:t>167,620</w:t>
      </w:r>
      <w:r w:rsidRPr="001D2C68">
        <w:rPr>
          <w:bCs/>
        </w:rPr>
        <w:t xml:space="preserve"> hours</w:t>
      </w:r>
    </w:p>
    <w:p w:rsidRPr="001D2C68" w:rsidR="00D3476A" w:rsidP="00D3476A" w:rsidRDefault="00D3476A" w14:paraId="0AE03069"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firstLine="2430"/>
        <w:rPr>
          <w:bCs/>
        </w:rPr>
      </w:pPr>
      <w:r w:rsidRPr="001D2C68">
        <w:rPr>
          <w:bCs/>
        </w:rPr>
        <w:t xml:space="preserve">    </w:t>
      </w:r>
      <w:r w:rsidRPr="001D2C68" w:rsidR="00A77F2C">
        <w:rPr>
          <w:bCs/>
        </w:rPr>
        <w:t>3,122</w:t>
      </w:r>
      <w:r w:rsidRPr="001D2C68">
        <w:rPr>
          <w:bCs/>
        </w:rPr>
        <w:t xml:space="preserve"> establishments x 19 hours =    </w:t>
      </w:r>
      <w:r w:rsidRPr="001D2C68" w:rsidR="0064730C">
        <w:rPr>
          <w:bCs/>
        </w:rPr>
        <w:tab/>
      </w:r>
      <w:r w:rsidRPr="001D2C68" w:rsidR="00A77F2C">
        <w:rPr>
          <w:bCs/>
        </w:rPr>
        <w:t>59,318</w:t>
      </w:r>
      <w:r w:rsidRPr="001D2C68">
        <w:rPr>
          <w:bCs/>
        </w:rPr>
        <w:t xml:space="preserve"> hours</w:t>
      </w:r>
    </w:p>
    <w:p w:rsidRPr="001D2C68" w:rsidR="00D3476A" w:rsidP="00D3476A" w:rsidRDefault="00D3476A" w14:paraId="55ADF26E" w14:textId="01BBEAB8">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firstLine="2430"/>
        <w:rPr>
          <w:bCs/>
        </w:rPr>
      </w:pPr>
      <w:r w:rsidRPr="001D2C68">
        <w:rPr>
          <w:bCs/>
        </w:rPr>
        <w:t xml:space="preserve">    </w:t>
      </w:r>
      <w:r w:rsidRPr="001D2C68" w:rsidR="009C7BCB">
        <w:rPr>
          <w:bCs/>
        </w:rPr>
        <w:t xml:space="preserve">4,601 </w:t>
      </w:r>
      <w:r w:rsidRPr="001D2C68">
        <w:rPr>
          <w:bCs/>
        </w:rPr>
        <w:t xml:space="preserve">establishments x 29 hours =   </w:t>
      </w:r>
      <w:r w:rsidRPr="001D2C68" w:rsidR="0064730C">
        <w:rPr>
          <w:bCs/>
        </w:rPr>
        <w:tab/>
      </w:r>
      <w:r w:rsidRPr="001D2C68" w:rsidR="009C7BCB">
        <w:rPr>
          <w:bCs/>
          <w:u w:val="single"/>
        </w:rPr>
        <w:t>133,429</w:t>
      </w:r>
      <w:r w:rsidRPr="001D2C68">
        <w:rPr>
          <w:bCs/>
          <w:u w:val="single"/>
        </w:rPr>
        <w:t xml:space="preserve"> hours</w:t>
      </w:r>
    </w:p>
    <w:p w:rsidRPr="001D2C68" w:rsidR="00D3476A" w:rsidP="00D3476A" w:rsidRDefault="00D3476A" w14:paraId="0D3A3EF8" w14:textId="212838E3">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Cs/>
        </w:rPr>
      </w:pPr>
      <w:r w:rsidRPr="001D2C68">
        <w:rPr>
          <w:bCs/>
        </w:rPr>
        <w:tab/>
      </w:r>
      <w:r w:rsidRPr="001D2C68">
        <w:rPr>
          <w:bCs/>
        </w:rPr>
        <w:tab/>
      </w:r>
      <w:r w:rsidRPr="001D2C68">
        <w:rPr>
          <w:bCs/>
        </w:rPr>
        <w:tab/>
      </w:r>
      <w:r w:rsidRPr="001D2C68">
        <w:rPr>
          <w:bCs/>
        </w:rPr>
        <w:tab/>
      </w:r>
      <w:r w:rsidRPr="001D2C68">
        <w:rPr>
          <w:bCs/>
        </w:rPr>
        <w:tab/>
      </w:r>
      <w:r w:rsidRPr="001D2C68">
        <w:rPr>
          <w:bCs/>
        </w:rPr>
        <w:tab/>
      </w:r>
      <w:r w:rsidRPr="001D2C68">
        <w:rPr>
          <w:bCs/>
        </w:rPr>
        <w:tab/>
      </w:r>
      <w:r w:rsidRPr="001D2C68">
        <w:rPr>
          <w:bCs/>
        </w:rPr>
        <w:tab/>
        <w:t xml:space="preserve">         </w:t>
      </w:r>
      <w:r w:rsidRPr="001D2C68" w:rsidR="0064730C">
        <w:rPr>
          <w:bCs/>
        </w:rPr>
        <w:tab/>
      </w:r>
      <w:r w:rsidRPr="001D2C68" w:rsidR="001D2C68">
        <w:rPr>
          <w:bCs/>
        </w:rPr>
        <w:t>779,902</w:t>
      </w:r>
      <w:r w:rsidRPr="001D2C68">
        <w:rPr>
          <w:bCs/>
        </w:rPr>
        <w:t xml:space="preserve"> hours</w:t>
      </w:r>
    </w:p>
    <w:p w:rsidRPr="00F875E8" w:rsidR="00D3476A" w:rsidP="00D3476A" w:rsidRDefault="00D3476A" w14:paraId="0E8E728F" w14:textId="05E27E55">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440"/>
      </w:pPr>
      <w:r w:rsidRPr="001D2C68">
        <w:rPr>
          <w:b/>
          <w:bCs/>
        </w:rPr>
        <w:t xml:space="preserve">         Cost:</w:t>
      </w:r>
      <w:r w:rsidRPr="001D2C68">
        <w:rPr>
          <w:b/>
          <w:bCs/>
        </w:rPr>
        <w:tab/>
      </w:r>
      <w:r w:rsidRPr="001D2C68" w:rsidR="001D2C68">
        <w:rPr>
          <w:bCs/>
        </w:rPr>
        <w:t xml:space="preserve">779,902 </w:t>
      </w:r>
      <w:r w:rsidRPr="001D2C68">
        <w:rPr>
          <w:bCs/>
        </w:rPr>
        <w:t xml:space="preserve">hours x </w:t>
      </w:r>
      <w:r w:rsidRPr="001D2C68" w:rsidR="00C30893">
        <w:rPr>
          <w:bCs/>
        </w:rPr>
        <w:t>$</w:t>
      </w:r>
      <w:r w:rsidRPr="001D2C68" w:rsidR="00F575BD">
        <w:t>79.46</w:t>
      </w:r>
      <w:r w:rsidRPr="001D2C68" w:rsidR="00C30893">
        <w:rPr>
          <w:bCs/>
        </w:rPr>
        <w:t xml:space="preserve"> = $</w:t>
      </w:r>
      <w:r w:rsidRPr="001D2C68" w:rsidR="001D2C68">
        <w:rPr>
          <w:bCs/>
        </w:rPr>
        <w:t>61,971,01</w:t>
      </w:r>
      <w:r w:rsidR="005241E2">
        <w:rPr>
          <w:bCs/>
        </w:rPr>
        <w:t>3</w:t>
      </w:r>
    </w:p>
    <w:p w:rsidR="00D3476A" w:rsidP="00D3476A" w:rsidRDefault="00D3476A" w14:paraId="09CD8FD9"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p w:rsidR="00D3476A" w:rsidP="00D3476A" w:rsidRDefault="00D3476A" w14:paraId="2E143EA4"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t>OSHA also estimates that all establishments will need to conduct PPE hazard reassessments, on average, once every five years (20 percent per year).  This estimate is based on the assumption that establishments change production processes, incorporate new technologies or open new facilities at this rate.  OSHA estimates that it will take one hour for an establishment to perform a PPE hazard reassessment; communicate the PPE selection decisions to affected workers; and generate and maintain the certification record.  OSHA estimates that 47 percent of the 3</w:t>
      </w:r>
      <w:r w:rsidR="00970279">
        <w:t>,</w:t>
      </w:r>
      <w:r w:rsidR="00BA6D29">
        <w:t>039</w:t>
      </w:r>
      <w:r w:rsidR="00970279">
        <w:t>,775</w:t>
      </w:r>
      <w:r>
        <w:t xml:space="preserve"> establishments that existing subpart I requirements affect conduct a hazard reassessment as a usual and customary practice, thus, 53 percent (</w:t>
      </w:r>
      <w:r w:rsidR="00BA6D29">
        <w:t>1,611,081</w:t>
      </w:r>
      <w:r>
        <w:t xml:space="preserve"> establishments) would incur a burden.</w:t>
      </w:r>
    </w:p>
    <w:p w:rsidRPr="006E447C" w:rsidR="00D3476A" w:rsidP="00D3476A" w:rsidRDefault="00D3476A" w14:paraId="59B3E601"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rFonts w:ascii="Arial" w:hAnsi="Arial" w:cs="Arial"/>
          <w:b/>
          <w:bCs/>
          <w:i/>
        </w:rPr>
      </w:pPr>
      <w:r>
        <w:rPr>
          <w:b/>
          <w:bCs/>
          <w:i/>
        </w:rPr>
        <w:t xml:space="preserve"> </w:t>
      </w:r>
    </w:p>
    <w:p w:rsidR="00D3476A" w:rsidP="00D3476A" w:rsidRDefault="00D3476A" w14:paraId="658B98B1"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710"/>
        <w:rPr>
          <w:b/>
          <w:bCs/>
        </w:rPr>
      </w:pPr>
      <w:r>
        <w:rPr>
          <w:b/>
          <w:bCs/>
        </w:rPr>
        <w:t>Burden hours:</w:t>
      </w:r>
      <w:r>
        <w:rPr>
          <w:b/>
          <w:bCs/>
        </w:rPr>
        <w:tab/>
      </w:r>
      <w:r w:rsidR="00BA6D29">
        <w:t>1,611,081</w:t>
      </w:r>
      <w:r w:rsidRPr="008B00EF">
        <w:rPr>
          <w:bCs/>
        </w:rPr>
        <w:t xml:space="preserve"> establishments x .20 x 1 hour = </w:t>
      </w:r>
      <w:r w:rsidR="00BA6D29">
        <w:rPr>
          <w:bCs/>
        </w:rPr>
        <w:t>322,216</w:t>
      </w:r>
      <w:r w:rsidRPr="008B00EF">
        <w:rPr>
          <w:bCs/>
        </w:rPr>
        <w:t xml:space="preserve"> hours</w:t>
      </w:r>
    </w:p>
    <w:p w:rsidR="00D3476A" w:rsidP="00D3476A" w:rsidRDefault="00D3476A" w14:paraId="376DA075"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rPr>
      </w:pPr>
    </w:p>
    <w:p w:rsidR="00D3476A" w:rsidP="00D3476A" w:rsidRDefault="00D3476A" w14:paraId="03B18066"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440"/>
        <w:rPr>
          <w:b/>
          <w:bCs/>
        </w:rPr>
      </w:pPr>
      <w:r>
        <w:rPr>
          <w:b/>
          <w:bCs/>
        </w:rPr>
        <w:t xml:space="preserve">         Cost:</w:t>
      </w:r>
      <w:r>
        <w:rPr>
          <w:b/>
          <w:bCs/>
        </w:rPr>
        <w:tab/>
      </w:r>
      <w:r w:rsidR="00BA6D29">
        <w:rPr>
          <w:bCs/>
        </w:rPr>
        <w:t>322,216</w:t>
      </w:r>
      <w:r>
        <w:rPr>
          <w:bCs/>
        </w:rPr>
        <w:t xml:space="preserve"> </w:t>
      </w:r>
      <w:r w:rsidRPr="008B00EF">
        <w:rPr>
          <w:bCs/>
        </w:rPr>
        <w:t xml:space="preserve">hours x </w:t>
      </w:r>
      <w:r w:rsidRPr="008B00EF" w:rsidR="00C30893">
        <w:rPr>
          <w:bCs/>
        </w:rPr>
        <w:t>$</w:t>
      </w:r>
      <w:r w:rsidR="00F575BD">
        <w:t>79.46</w:t>
      </w:r>
      <w:r w:rsidRPr="008B00EF" w:rsidR="00C30893">
        <w:rPr>
          <w:bCs/>
        </w:rPr>
        <w:t xml:space="preserve"> = $</w:t>
      </w:r>
      <w:r w:rsidR="00BA6D29">
        <w:rPr>
          <w:bCs/>
        </w:rPr>
        <w:t>25,603,283</w:t>
      </w:r>
    </w:p>
    <w:p w:rsidR="00D3476A" w:rsidP="00D3476A" w:rsidRDefault="00D3476A" w14:paraId="4B977F01"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strike/>
        </w:rPr>
      </w:pPr>
    </w:p>
    <w:p w:rsidR="00D3476A" w:rsidP="00D3476A" w:rsidRDefault="00D3476A" w14:paraId="0DF01AD0" w14:textId="77777777">
      <w:pPr>
        <w:widowControl/>
        <w:numPr>
          <w:ilvl w:val="0"/>
          <w:numId w:val="5"/>
        </w:num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Cs/>
          <w:i/>
        </w:rPr>
      </w:pPr>
      <w:r>
        <w:rPr>
          <w:bCs/>
          <w:i/>
        </w:rPr>
        <w:t xml:space="preserve">Employers performing hazard assessments for </w:t>
      </w:r>
      <w:r w:rsidR="007E5141">
        <w:rPr>
          <w:bCs/>
          <w:i/>
        </w:rPr>
        <w:t xml:space="preserve">personal </w:t>
      </w:r>
      <w:r>
        <w:rPr>
          <w:bCs/>
          <w:i/>
        </w:rPr>
        <w:t>fall protection</w:t>
      </w:r>
      <w:r w:rsidR="007E5141">
        <w:rPr>
          <w:bCs/>
          <w:i/>
        </w:rPr>
        <w:t xml:space="preserve"> systems</w:t>
      </w:r>
      <w:r>
        <w:rPr>
          <w:bCs/>
          <w:i/>
        </w:rPr>
        <w:t>:</w:t>
      </w:r>
    </w:p>
    <w:p w:rsidR="00D3476A" w:rsidP="00D3476A" w:rsidRDefault="00D3476A" w14:paraId="4F41620C"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Cs/>
        </w:rPr>
      </w:pPr>
    </w:p>
    <w:p w:rsidR="00D3476A" w:rsidP="00D3476A" w:rsidRDefault="00D3476A" w14:paraId="1A5B40F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OSHA estimates </w:t>
      </w:r>
      <w:r w:rsidRPr="001B3554">
        <w:t xml:space="preserve">the time to perform a hazard assessment </w:t>
      </w:r>
      <w:r>
        <w:t xml:space="preserve">for </w:t>
      </w:r>
      <w:r w:rsidR="007E5141">
        <w:t xml:space="preserve">personal </w:t>
      </w:r>
      <w:r>
        <w:t xml:space="preserve">fall protection </w:t>
      </w:r>
      <w:r w:rsidR="007E5141">
        <w:t xml:space="preserve">systems </w:t>
      </w:r>
      <w:r>
        <w:t>ranges</w:t>
      </w:r>
      <w:r w:rsidRPr="001B3554">
        <w:t xml:space="preserve"> from </w:t>
      </w:r>
      <w:r>
        <w:t>1</w:t>
      </w:r>
      <w:r w:rsidRPr="001B3554">
        <w:t xml:space="preserve"> to </w:t>
      </w:r>
      <w:r>
        <w:t>4</w:t>
      </w:r>
      <w:r w:rsidRPr="001B3554">
        <w:t xml:space="preserve"> hours, based on the </w:t>
      </w:r>
      <w:r>
        <w:t xml:space="preserve">size of the </w:t>
      </w:r>
      <w:r w:rsidRPr="001B3554">
        <w:t xml:space="preserve">establishment.  </w:t>
      </w:r>
      <w:r w:rsidR="007E5141">
        <w:t>OSHA estimates that c</w:t>
      </w:r>
      <w:r>
        <w:t xml:space="preserve">onducting </w:t>
      </w:r>
      <w:r w:rsidR="007E5141">
        <w:t>a</w:t>
      </w:r>
      <w:r>
        <w:t xml:space="preserve"> </w:t>
      </w:r>
      <w:r w:rsidR="007E5141">
        <w:t xml:space="preserve">personal </w:t>
      </w:r>
      <w:r>
        <w:t>fall protection hazard assessment for e</w:t>
      </w:r>
      <w:r w:rsidRPr="001B3554">
        <w:t xml:space="preserve">stablishments with 1-19 workers </w:t>
      </w:r>
      <w:r>
        <w:t xml:space="preserve">will </w:t>
      </w:r>
      <w:r w:rsidRPr="001B3554">
        <w:t>take</w:t>
      </w:r>
      <w:r>
        <w:t xml:space="preserve"> up to</w:t>
      </w:r>
      <w:r w:rsidRPr="001B3554">
        <w:t xml:space="preserve"> </w:t>
      </w:r>
      <w:r>
        <w:t>1</w:t>
      </w:r>
      <w:r w:rsidRPr="001B3554">
        <w:t xml:space="preserve"> hour; </w:t>
      </w:r>
      <w:r>
        <w:t xml:space="preserve">for </w:t>
      </w:r>
      <w:r w:rsidRPr="001B3554">
        <w:t xml:space="preserve">establishments with 20-99 workers </w:t>
      </w:r>
      <w:r>
        <w:t xml:space="preserve">it will </w:t>
      </w:r>
      <w:r w:rsidRPr="001B3554">
        <w:t>take</w:t>
      </w:r>
      <w:r>
        <w:t xml:space="preserve"> up to</w:t>
      </w:r>
      <w:r w:rsidRPr="001B3554">
        <w:t xml:space="preserve"> </w:t>
      </w:r>
      <w:r>
        <w:t>2</w:t>
      </w:r>
      <w:r w:rsidRPr="001B3554">
        <w:t xml:space="preserve"> hours; </w:t>
      </w:r>
      <w:r>
        <w:t xml:space="preserve">for </w:t>
      </w:r>
      <w:r w:rsidRPr="001B3554">
        <w:t>establishments with 100-</w:t>
      </w:r>
      <w:r>
        <w:t>4</w:t>
      </w:r>
      <w:r w:rsidRPr="001B3554">
        <w:t xml:space="preserve">49 workers </w:t>
      </w:r>
      <w:r>
        <w:t xml:space="preserve">it will </w:t>
      </w:r>
      <w:r w:rsidRPr="001B3554">
        <w:t>take</w:t>
      </w:r>
      <w:r>
        <w:t xml:space="preserve"> up to</w:t>
      </w:r>
      <w:r w:rsidRPr="001B3554">
        <w:t xml:space="preserve"> </w:t>
      </w:r>
      <w:r>
        <w:t>3</w:t>
      </w:r>
      <w:r w:rsidRPr="001B3554">
        <w:t xml:space="preserve"> hours; and </w:t>
      </w:r>
      <w:r>
        <w:t xml:space="preserve">for </w:t>
      </w:r>
      <w:r w:rsidRPr="001B3554">
        <w:t xml:space="preserve">establishments with </w:t>
      </w:r>
      <w:r>
        <w:t>500</w:t>
      </w:r>
      <w:r w:rsidRPr="001B3554">
        <w:t xml:space="preserve"> or more workers </w:t>
      </w:r>
      <w:r>
        <w:t xml:space="preserve">it will </w:t>
      </w:r>
      <w:r w:rsidRPr="001B3554">
        <w:t>take</w:t>
      </w:r>
      <w:r>
        <w:t xml:space="preserve"> up to</w:t>
      </w:r>
      <w:r w:rsidRPr="001B3554">
        <w:t xml:space="preserve"> </w:t>
      </w:r>
      <w:r>
        <w:t>4</w:t>
      </w:r>
      <w:r w:rsidRPr="001B3554">
        <w:t xml:space="preserve"> hours.  These </w:t>
      </w:r>
      <w:r>
        <w:t xml:space="preserve">estimates </w:t>
      </w:r>
      <w:r w:rsidRPr="001B3554">
        <w:t xml:space="preserve">include the time </w:t>
      </w:r>
      <w:r>
        <w:t xml:space="preserve">necessary </w:t>
      </w:r>
      <w:r w:rsidRPr="001B3554">
        <w:t xml:space="preserve">to communicate PPE selection decisions to affected </w:t>
      </w:r>
      <w:r>
        <w:t>workers</w:t>
      </w:r>
      <w:r w:rsidRPr="001B3554">
        <w:t xml:space="preserve"> and generate and maintain the certification record.</w:t>
      </w:r>
    </w:p>
    <w:p w:rsidRPr="001B3554" w:rsidR="00D3476A" w:rsidP="00D3476A" w:rsidRDefault="00D3476A" w14:paraId="39D774E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76A" w:rsidP="00D3476A" w:rsidRDefault="00D3476A" w14:paraId="19ACBED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In particular</w:t>
      </w:r>
      <w:r w:rsidRPr="00984862">
        <w:rPr>
          <w:color w:val="000000"/>
        </w:rPr>
        <w:t xml:space="preserve">, </w:t>
      </w:r>
      <w:r>
        <w:rPr>
          <w:color w:val="000000"/>
        </w:rPr>
        <w:t xml:space="preserve">OSHA </w:t>
      </w:r>
      <w:r w:rsidRPr="00984862">
        <w:rPr>
          <w:color w:val="000000"/>
        </w:rPr>
        <w:t>assumed that</w:t>
      </w:r>
      <w:r>
        <w:rPr>
          <w:color w:val="000000"/>
        </w:rPr>
        <w:t xml:space="preserve"> a</w:t>
      </w:r>
      <w:r w:rsidRPr="00984862">
        <w:rPr>
          <w:color w:val="000000"/>
        </w:rPr>
        <w:t xml:space="preserve">ll establishments in the forestry, oil and gas, utility, manufacturing, and transportation sectors (NAICS 1131 through 3399 and 4811 through 4931) would </w:t>
      </w:r>
      <w:r>
        <w:rPr>
          <w:color w:val="000000"/>
        </w:rPr>
        <w:t>perform</w:t>
      </w:r>
      <w:r w:rsidRPr="00984862">
        <w:rPr>
          <w:color w:val="000000"/>
        </w:rPr>
        <w:t xml:space="preserve"> a </w:t>
      </w:r>
      <w:r w:rsidR="007E5141">
        <w:rPr>
          <w:color w:val="000000"/>
        </w:rPr>
        <w:t xml:space="preserve">personal </w:t>
      </w:r>
      <w:r>
        <w:rPr>
          <w:color w:val="000000"/>
        </w:rPr>
        <w:t xml:space="preserve">fall protection </w:t>
      </w:r>
      <w:r w:rsidRPr="00984862">
        <w:rPr>
          <w:color w:val="000000"/>
        </w:rPr>
        <w:t>hazard assessment</w:t>
      </w:r>
      <w:r>
        <w:rPr>
          <w:color w:val="000000"/>
        </w:rPr>
        <w:t xml:space="preserve"> </w:t>
      </w:r>
      <w:r w:rsidRPr="00984862">
        <w:rPr>
          <w:color w:val="000000"/>
        </w:rPr>
        <w:t xml:space="preserve">because of </w:t>
      </w:r>
      <w:r>
        <w:rPr>
          <w:color w:val="000000"/>
        </w:rPr>
        <w:t>the high</w:t>
      </w:r>
      <w:r w:rsidRPr="00984862">
        <w:rPr>
          <w:color w:val="000000"/>
        </w:rPr>
        <w:t xml:space="preserve"> </w:t>
      </w:r>
      <w:r>
        <w:rPr>
          <w:color w:val="000000"/>
        </w:rPr>
        <w:t>level of worker exposure to fall hazards in these sectors</w:t>
      </w:r>
      <w:r w:rsidRPr="00984862">
        <w:rPr>
          <w:color w:val="000000"/>
        </w:rPr>
        <w:t>;</w:t>
      </w:r>
      <w:r>
        <w:rPr>
          <w:color w:val="000000"/>
        </w:rPr>
        <w:t xml:space="preserve"> one</w:t>
      </w:r>
      <w:r w:rsidRPr="00984862">
        <w:rPr>
          <w:color w:val="000000"/>
        </w:rPr>
        <w:t xml:space="preserve"> </w:t>
      </w:r>
      <w:r>
        <w:rPr>
          <w:color w:val="000000"/>
        </w:rPr>
        <w:t>h</w:t>
      </w:r>
      <w:r w:rsidRPr="00984862">
        <w:rPr>
          <w:color w:val="000000"/>
        </w:rPr>
        <w:t xml:space="preserve">alf the establishments in wholesale and retail sales (NAICS 4231 through 4543) would </w:t>
      </w:r>
      <w:r>
        <w:rPr>
          <w:color w:val="000000"/>
        </w:rPr>
        <w:t xml:space="preserve">perform </w:t>
      </w:r>
      <w:r w:rsidRPr="00984862">
        <w:rPr>
          <w:color w:val="000000"/>
        </w:rPr>
        <w:t>a</w:t>
      </w:r>
      <w:r>
        <w:rPr>
          <w:color w:val="000000"/>
        </w:rPr>
        <w:t>n</w:t>
      </w:r>
      <w:r w:rsidRPr="00984862">
        <w:rPr>
          <w:color w:val="000000"/>
        </w:rPr>
        <w:t xml:space="preserve"> assessment; and </w:t>
      </w:r>
      <w:r>
        <w:rPr>
          <w:color w:val="000000"/>
        </w:rPr>
        <w:t>o</w:t>
      </w:r>
      <w:r w:rsidRPr="00984862">
        <w:rPr>
          <w:color w:val="000000"/>
        </w:rPr>
        <w:t>ne</w:t>
      </w:r>
      <w:r>
        <w:rPr>
          <w:color w:val="000000"/>
        </w:rPr>
        <w:t xml:space="preserve"> </w:t>
      </w:r>
      <w:r w:rsidRPr="00984862">
        <w:rPr>
          <w:color w:val="000000"/>
        </w:rPr>
        <w:t xml:space="preserve">quarter of the establishments in the service industries (NAICS 5111 through 8139) would </w:t>
      </w:r>
      <w:r>
        <w:rPr>
          <w:color w:val="000000"/>
        </w:rPr>
        <w:t>perform</w:t>
      </w:r>
      <w:r w:rsidRPr="00984862">
        <w:rPr>
          <w:color w:val="000000"/>
        </w:rPr>
        <w:t xml:space="preserve"> a</w:t>
      </w:r>
      <w:r>
        <w:rPr>
          <w:color w:val="000000"/>
        </w:rPr>
        <w:t>n</w:t>
      </w:r>
      <w:r w:rsidRPr="00984862">
        <w:rPr>
          <w:color w:val="000000"/>
        </w:rPr>
        <w:t xml:space="preserve"> assessment.</w:t>
      </w:r>
    </w:p>
    <w:p w:rsidR="00D3476A" w:rsidP="00D3476A" w:rsidRDefault="00D3476A" w14:paraId="132176A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6C3ECE" w:rsidR="00D3476A" w:rsidP="00D3476A" w:rsidRDefault="00D3476A" w14:paraId="05D0A70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6C3ECE">
        <w:rPr>
          <w:b/>
          <w:color w:val="000000"/>
        </w:rPr>
        <w:t xml:space="preserve">Table </w:t>
      </w:r>
      <w:r w:rsidR="00964407">
        <w:rPr>
          <w:b/>
          <w:color w:val="000000"/>
        </w:rPr>
        <w:t>2</w:t>
      </w:r>
      <w:r w:rsidRPr="006C3ECE" w:rsidR="00964407">
        <w:rPr>
          <w:b/>
          <w:color w:val="000000"/>
        </w:rPr>
        <w:t xml:space="preserve"> </w:t>
      </w:r>
      <w:r w:rsidRPr="006C3ECE">
        <w:rPr>
          <w:b/>
          <w:color w:val="000000"/>
        </w:rPr>
        <w:t>– Establishments Affected by Size and Hazard Assessment Percentage</w:t>
      </w:r>
    </w:p>
    <w:p w:rsidR="00D3476A" w:rsidP="00D3476A" w:rsidRDefault="00D3476A" w14:paraId="30A4754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6"/>
        <w:gridCol w:w="1874"/>
        <w:gridCol w:w="1863"/>
        <w:gridCol w:w="1863"/>
        <w:gridCol w:w="1864"/>
      </w:tblGrid>
      <w:tr w:rsidRPr="008F266D" w:rsidR="00D3476A" w:rsidTr="00725ED1" w14:paraId="64D1F255" w14:textId="77777777">
        <w:tc>
          <w:tcPr>
            <w:tcW w:w="1915" w:type="dxa"/>
            <w:vMerge w:val="restart"/>
            <w:shd w:val="clear" w:color="auto" w:fill="FFFF00"/>
          </w:tcPr>
          <w:p w:rsidRPr="006C3ECE" w:rsidR="00D3476A" w:rsidP="00AB7CBD" w:rsidRDefault="00D3476A" w14:paraId="30343EC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6C3ECE">
              <w:rPr>
                <w:b/>
                <w:color w:val="000000"/>
              </w:rPr>
              <w:t xml:space="preserve">Industries </w:t>
            </w:r>
          </w:p>
          <w:p w:rsidRPr="006C3ECE" w:rsidR="00D3476A" w:rsidP="007E5141" w:rsidRDefault="007E5141" w14:paraId="5F58EFD2"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 xml:space="preserve">Personal </w:t>
            </w:r>
            <w:r w:rsidR="00D3476A">
              <w:rPr>
                <w:b/>
                <w:color w:val="000000"/>
              </w:rPr>
              <w:t xml:space="preserve">Fall Protection  </w:t>
            </w:r>
            <w:r w:rsidRPr="006C3ECE" w:rsidR="00D3476A">
              <w:rPr>
                <w:b/>
                <w:color w:val="000000"/>
              </w:rPr>
              <w:t>Hazard Assessment %</w:t>
            </w:r>
          </w:p>
        </w:tc>
        <w:tc>
          <w:tcPr>
            <w:tcW w:w="7661" w:type="dxa"/>
            <w:gridSpan w:val="4"/>
            <w:shd w:val="clear" w:color="auto" w:fill="FFFF00"/>
            <w:vAlign w:val="center"/>
          </w:tcPr>
          <w:p w:rsidRPr="006C3ECE" w:rsidR="00D3476A" w:rsidP="00725ED1" w:rsidRDefault="00D3476A" w14:paraId="71F5267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6C3ECE">
              <w:rPr>
                <w:b/>
                <w:color w:val="000000"/>
              </w:rPr>
              <w:t>Establishment Size</w:t>
            </w:r>
          </w:p>
        </w:tc>
      </w:tr>
      <w:tr w:rsidRPr="008F266D" w:rsidR="00D3476A" w:rsidTr="00AB7CBD" w14:paraId="6861FA9E" w14:textId="77777777">
        <w:tc>
          <w:tcPr>
            <w:tcW w:w="1915" w:type="dxa"/>
            <w:vMerge/>
            <w:shd w:val="clear" w:color="auto" w:fill="FFFF00"/>
          </w:tcPr>
          <w:p w:rsidRPr="006C3ECE" w:rsidR="00D3476A" w:rsidP="00AB7CBD" w:rsidRDefault="00D3476A" w14:paraId="654A82D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1915" w:type="dxa"/>
            <w:shd w:val="clear" w:color="auto" w:fill="FFFF00"/>
          </w:tcPr>
          <w:p w:rsidRPr="006C3ECE" w:rsidR="00D3476A" w:rsidP="00AB7CBD" w:rsidRDefault="00D3476A" w14:paraId="768960E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6C3ECE">
              <w:rPr>
                <w:b/>
                <w:color w:val="000000"/>
              </w:rPr>
              <w:t>1-19</w:t>
            </w:r>
          </w:p>
        </w:tc>
        <w:tc>
          <w:tcPr>
            <w:tcW w:w="1915" w:type="dxa"/>
            <w:shd w:val="clear" w:color="auto" w:fill="FFFF00"/>
          </w:tcPr>
          <w:p w:rsidRPr="006C3ECE" w:rsidR="00D3476A" w:rsidP="00AB7CBD" w:rsidRDefault="00D3476A" w14:paraId="0F570A4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6C3ECE">
              <w:rPr>
                <w:b/>
                <w:color w:val="000000"/>
              </w:rPr>
              <w:t>20-99</w:t>
            </w:r>
          </w:p>
        </w:tc>
        <w:tc>
          <w:tcPr>
            <w:tcW w:w="1915" w:type="dxa"/>
            <w:shd w:val="clear" w:color="auto" w:fill="FFFF00"/>
          </w:tcPr>
          <w:p w:rsidRPr="006C3ECE" w:rsidR="00D3476A" w:rsidP="00AB7CBD" w:rsidRDefault="00D3476A" w14:paraId="193244F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6C3ECE">
              <w:rPr>
                <w:b/>
                <w:color w:val="000000"/>
              </w:rPr>
              <w:t>100-499</w:t>
            </w:r>
          </w:p>
        </w:tc>
        <w:tc>
          <w:tcPr>
            <w:tcW w:w="1916" w:type="dxa"/>
            <w:shd w:val="clear" w:color="auto" w:fill="FFFF00"/>
          </w:tcPr>
          <w:p w:rsidRPr="006C3ECE" w:rsidR="00D3476A" w:rsidP="00AB7CBD" w:rsidRDefault="00D3476A" w14:paraId="388BDB1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6C3ECE">
              <w:rPr>
                <w:b/>
                <w:color w:val="000000"/>
              </w:rPr>
              <w:t>500+</w:t>
            </w:r>
          </w:p>
        </w:tc>
      </w:tr>
      <w:tr w:rsidRPr="008F266D" w:rsidR="00D3476A" w:rsidTr="00AB7CBD" w14:paraId="134D4080" w14:textId="77777777">
        <w:tc>
          <w:tcPr>
            <w:tcW w:w="1915" w:type="dxa"/>
            <w:vMerge w:val="restart"/>
            <w:shd w:val="clear" w:color="auto" w:fill="auto"/>
          </w:tcPr>
          <w:p w:rsidRPr="008F266D" w:rsidR="00D3476A" w:rsidP="00AB7CBD" w:rsidRDefault="00D3476A" w14:paraId="11D86EBF"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8F266D">
              <w:rPr>
                <w:color w:val="000000"/>
              </w:rPr>
              <w:t>NAICS 1131 – 3399 and 4811 -4931 – 100%</w:t>
            </w:r>
          </w:p>
        </w:tc>
        <w:tc>
          <w:tcPr>
            <w:tcW w:w="1915" w:type="dxa"/>
            <w:shd w:val="clear" w:color="auto" w:fill="auto"/>
          </w:tcPr>
          <w:p w:rsidR="00D3476A" w:rsidP="00AB7CBD" w:rsidRDefault="00C02AA4" w14:paraId="371D45B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979,322</w:t>
            </w:r>
            <w:r w:rsidR="00D3476A">
              <w:rPr>
                <w:color w:val="000000"/>
              </w:rPr>
              <w:t xml:space="preserve"> x 100%</w:t>
            </w:r>
          </w:p>
        </w:tc>
        <w:tc>
          <w:tcPr>
            <w:tcW w:w="1915" w:type="dxa"/>
            <w:shd w:val="clear" w:color="auto" w:fill="auto"/>
          </w:tcPr>
          <w:p w:rsidR="00D3476A" w:rsidP="00C02AA4" w:rsidRDefault="00C02AA4" w14:paraId="79085D6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117,480</w:t>
            </w:r>
            <w:r w:rsidR="00D3476A">
              <w:rPr>
                <w:color w:val="000000"/>
              </w:rPr>
              <w:t xml:space="preserve">  x 100%</w:t>
            </w:r>
          </w:p>
        </w:tc>
        <w:tc>
          <w:tcPr>
            <w:tcW w:w="1915" w:type="dxa"/>
            <w:shd w:val="clear" w:color="auto" w:fill="auto"/>
          </w:tcPr>
          <w:p w:rsidR="00D3476A" w:rsidP="00C02AA4" w:rsidRDefault="00C02AA4" w14:paraId="50F38BF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42,520</w:t>
            </w:r>
            <w:r w:rsidR="00D3476A">
              <w:rPr>
                <w:color w:val="000000"/>
              </w:rPr>
              <w:t xml:space="preserve"> x 100%</w:t>
            </w:r>
          </w:p>
        </w:tc>
        <w:tc>
          <w:tcPr>
            <w:tcW w:w="1916" w:type="dxa"/>
            <w:shd w:val="clear" w:color="auto" w:fill="auto"/>
          </w:tcPr>
          <w:p w:rsidR="00D3476A" w:rsidP="00C02AA4" w:rsidRDefault="00C02AA4" w14:paraId="2A4E27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92,593</w:t>
            </w:r>
            <w:r w:rsidR="00D3476A">
              <w:rPr>
                <w:color w:val="000000"/>
              </w:rPr>
              <w:t xml:space="preserve"> x 100%</w:t>
            </w:r>
          </w:p>
        </w:tc>
      </w:tr>
      <w:tr w:rsidRPr="008F266D" w:rsidR="00D3476A" w:rsidTr="00AB7CBD" w14:paraId="5EB0C6E3" w14:textId="77777777">
        <w:tc>
          <w:tcPr>
            <w:tcW w:w="1915" w:type="dxa"/>
            <w:vMerge/>
            <w:shd w:val="clear" w:color="auto" w:fill="auto"/>
          </w:tcPr>
          <w:p w:rsidRPr="008F266D" w:rsidR="00D3476A" w:rsidP="00AB7CBD" w:rsidRDefault="00D3476A" w14:paraId="15B0256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915" w:type="dxa"/>
            <w:shd w:val="clear" w:color="auto" w:fill="auto"/>
          </w:tcPr>
          <w:p w:rsidRPr="008F266D" w:rsidR="00D3476A" w:rsidP="00AB7CBD" w:rsidRDefault="00C02AA4" w14:paraId="21987F8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979,322</w:t>
            </w:r>
          </w:p>
        </w:tc>
        <w:tc>
          <w:tcPr>
            <w:tcW w:w="1915" w:type="dxa"/>
            <w:shd w:val="clear" w:color="auto" w:fill="auto"/>
          </w:tcPr>
          <w:p w:rsidRPr="008F266D" w:rsidR="00D3476A" w:rsidP="00AB7CBD" w:rsidRDefault="00C02AA4" w14:paraId="7261D32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117,480</w:t>
            </w:r>
          </w:p>
        </w:tc>
        <w:tc>
          <w:tcPr>
            <w:tcW w:w="1915" w:type="dxa"/>
            <w:shd w:val="clear" w:color="auto" w:fill="auto"/>
          </w:tcPr>
          <w:p w:rsidRPr="008F266D" w:rsidR="00D3476A" w:rsidP="00AB7CBD" w:rsidRDefault="00C02AA4" w14:paraId="2DED9ED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42,520</w:t>
            </w:r>
          </w:p>
        </w:tc>
        <w:tc>
          <w:tcPr>
            <w:tcW w:w="1916" w:type="dxa"/>
            <w:shd w:val="clear" w:color="auto" w:fill="auto"/>
          </w:tcPr>
          <w:p w:rsidRPr="008F266D" w:rsidR="00D3476A" w:rsidP="00AB7CBD" w:rsidRDefault="00C02AA4" w14:paraId="0FF254E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92,593</w:t>
            </w:r>
          </w:p>
        </w:tc>
      </w:tr>
      <w:tr w:rsidRPr="008F266D" w:rsidR="00D3476A" w:rsidTr="00AB7CBD" w14:paraId="34192100" w14:textId="77777777">
        <w:tc>
          <w:tcPr>
            <w:tcW w:w="1915" w:type="dxa"/>
            <w:vMerge w:val="restart"/>
            <w:shd w:val="clear" w:color="auto" w:fill="auto"/>
          </w:tcPr>
          <w:p w:rsidRPr="008F266D" w:rsidR="00D3476A" w:rsidP="00AB7CBD" w:rsidRDefault="00D3476A" w14:paraId="3ECAD48C"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8F266D">
              <w:rPr>
                <w:color w:val="000000"/>
              </w:rPr>
              <w:t>NAICS 4231-4543 – 50%</w:t>
            </w:r>
          </w:p>
        </w:tc>
        <w:tc>
          <w:tcPr>
            <w:tcW w:w="1915" w:type="dxa"/>
            <w:shd w:val="clear" w:color="auto" w:fill="auto"/>
          </w:tcPr>
          <w:p w:rsidR="00D3476A" w:rsidP="00AB7CBD" w:rsidRDefault="00C02AA4" w14:paraId="0648CFC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883,779</w:t>
            </w:r>
            <w:r w:rsidR="00D3476A">
              <w:rPr>
                <w:color w:val="000000"/>
              </w:rPr>
              <w:t xml:space="preserve"> x 50%</w:t>
            </w:r>
          </w:p>
        </w:tc>
        <w:tc>
          <w:tcPr>
            <w:tcW w:w="1915" w:type="dxa"/>
            <w:shd w:val="clear" w:color="auto" w:fill="auto"/>
          </w:tcPr>
          <w:p w:rsidR="00D3476A" w:rsidP="00AB7CBD" w:rsidRDefault="00C02AA4" w14:paraId="32580C1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131,038</w:t>
            </w:r>
            <w:r w:rsidR="00D3476A">
              <w:rPr>
                <w:color w:val="000000"/>
              </w:rPr>
              <w:t xml:space="preserve"> x 50%</w:t>
            </w:r>
          </w:p>
        </w:tc>
        <w:tc>
          <w:tcPr>
            <w:tcW w:w="1915" w:type="dxa"/>
            <w:shd w:val="clear" w:color="auto" w:fill="auto"/>
          </w:tcPr>
          <w:p w:rsidR="00D3476A" w:rsidP="00AB7CBD" w:rsidRDefault="00C02AA4" w14:paraId="76D49F6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116,036</w:t>
            </w:r>
            <w:r w:rsidR="00D3476A">
              <w:rPr>
                <w:color w:val="000000"/>
              </w:rPr>
              <w:t xml:space="preserve"> x 50%</w:t>
            </w:r>
          </w:p>
        </w:tc>
        <w:tc>
          <w:tcPr>
            <w:tcW w:w="1916" w:type="dxa"/>
            <w:shd w:val="clear" w:color="auto" w:fill="auto"/>
          </w:tcPr>
          <w:p w:rsidR="00D3476A" w:rsidP="00AB7CBD" w:rsidRDefault="00C02AA4" w14:paraId="55F506F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391,945</w:t>
            </w:r>
            <w:r w:rsidR="00D3476A">
              <w:rPr>
                <w:color w:val="000000"/>
              </w:rPr>
              <w:t xml:space="preserve"> x 50%</w:t>
            </w:r>
          </w:p>
        </w:tc>
      </w:tr>
      <w:tr w:rsidRPr="008F266D" w:rsidR="00D3476A" w:rsidTr="00AB7CBD" w14:paraId="77B7558C" w14:textId="77777777">
        <w:tc>
          <w:tcPr>
            <w:tcW w:w="1915" w:type="dxa"/>
            <w:vMerge/>
            <w:shd w:val="clear" w:color="auto" w:fill="auto"/>
          </w:tcPr>
          <w:p w:rsidRPr="008F266D" w:rsidR="00D3476A" w:rsidP="00AB7CBD" w:rsidRDefault="00D3476A" w14:paraId="4313CCB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915" w:type="dxa"/>
            <w:shd w:val="clear" w:color="auto" w:fill="auto"/>
          </w:tcPr>
          <w:p w:rsidRPr="008F266D" w:rsidR="00D3476A" w:rsidP="00AB7CBD" w:rsidRDefault="000A1EEB" w14:paraId="69A1B93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441,890</w:t>
            </w:r>
          </w:p>
        </w:tc>
        <w:tc>
          <w:tcPr>
            <w:tcW w:w="1915" w:type="dxa"/>
            <w:shd w:val="clear" w:color="auto" w:fill="auto"/>
          </w:tcPr>
          <w:p w:rsidRPr="008F266D" w:rsidR="00D3476A" w:rsidP="00AB7CBD" w:rsidRDefault="000A1EEB" w14:paraId="7C4C1F7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65,519</w:t>
            </w:r>
          </w:p>
        </w:tc>
        <w:tc>
          <w:tcPr>
            <w:tcW w:w="1915" w:type="dxa"/>
            <w:shd w:val="clear" w:color="auto" w:fill="auto"/>
          </w:tcPr>
          <w:p w:rsidRPr="008F266D" w:rsidR="00D3476A" w:rsidP="00AB7CBD" w:rsidRDefault="000A1EEB" w14:paraId="0F5F1A6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58,018</w:t>
            </w:r>
          </w:p>
        </w:tc>
        <w:tc>
          <w:tcPr>
            <w:tcW w:w="1916" w:type="dxa"/>
            <w:shd w:val="clear" w:color="auto" w:fill="auto"/>
          </w:tcPr>
          <w:p w:rsidRPr="008F266D" w:rsidR="00D3476A" w:rsidP="00AB7CBD" w:rsidRDefault="000A1EEB" w14:paraId="4E85A27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195,973</w:t>
            </w:r>
          </w:p>
        </w:tc>
      </w:tr>
      <w:tr w:rsidRPr="008F266D" w:rsidR="00D3476A" w:rsidTr="00AB7CBD" w14:paraId="513447E3" w14:textId="77777777">
        <w:tc>
          <w:tcPr>
            <w:tcW w:w="1915" w:type="dxa"/>
            <w:vMerge w:val="restart"/>
            <w:shd w:val="clear" w:color="auto" w:fill="auto"/>
          </w:tcPr>
          <w:p w:rsidRPr="008F266D" w:rsidR="00D3476A" w:rsidP="00AB7CBD" w:rsidRDefault="00D3476A" w14:paraId="4F59C84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8F266D">
              <w:rPr>
                <w:color w:val="000000"/>
              </w:rPr>
              <w:t>NAICS 5111 – 8139 – 25%</w:t>
            </w:r>
          </w:p>
        </w:tc>
        <w:tc>
          <w:tcPr>
            <w:tcW w:w="1915" w:type="dxa"/>
            <w:shd w:val="clear" w:color="auto" w:fill="auto"/>
          </w:tcPr>
          <w:p w:rsidR="00D3476A" w:rsidP="00AB7CBD" w:rsidRDefault="00C02AA4" w14:paraId="426545B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3,010,019</w:t>
            </w:r>
            <w:r w:rsidR="00D3476A">
              <w:rPr>
                <w:color w:val="000000"/>
              </w:rPr>
              <w:t xml:space="preserve"> x 25%</w:t>
            </w:r>
          </w:p>
        </w:tc>
        <w:tc>
          <w:tcPr>
            <w:tcW w:w="1915" w:type="dxa"/>
            <w:shd w:val="clear" w:color="auto" w:fill="auto"/>
          </w:tcPr>
          <w:p w:rsidR="00D3476A" w:rsidP="00AB7CBD" w:rsidRDefault="00C02AA4" w14:paraId="422FD22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344,844 </w:t>
            </w:r>
            <w:r w:rsidR="00D3476A">
              <w:rPr>
                <w:color w:val="000000"/>
              </w:rPr>
              <w:t>x 25%</w:t>
            </w:r>
          </w:p>
        </w:tc>
        <w:tc>
          <w:tcPr>
            <w:tcW w:w="1915" w:type="dxa"/>
            <w:shd w:val="clear" w:color="auto" w:fill="auto"/>
          </w:tcPr>
          <w:p w:rsidR="00D3476A" w:rsidP="00AB7CBD" w:rsidRDefault="00C02AA4" w14:paraId="3F9EBC4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205,916</w:t>
            </w:r>
            <w:r w:rsidR="00D3476A">
              <w:rPr>
                <w:color w:val="000000"/>
              </w:rPr>
              <w:t xml:space="preserve"> x 25%</w:t>
            </w:r>
          </w:p>
        </w:tc>
        <w:tc>
          <w:tcPr>
            <w:tcW w:w="1916" w:type="dxa"/>
            <w:shd w:val="clear" w:color="auto" w:fill="auto"/>
          </w:tcPr>
          <w:p w:rsidR="00D3476A" w:rsidP="00AB7CBD" w:rsidRDefault="00C02AA4" w14:paraId="47A99E8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625,059</w:t>
            </w:r>
            <w:r w:rsidR="00D3476A">
              <w:rPr>
                <w:color w:val="000000"/>
              </w:rPr>
              <w:t xml:space="preserve"> x 25%</w:t>
            </w:r>
          </w:p>
        </w:tc>
      </w:tr>
      <w:tr w:rsidRPr="008F266D" w:rsidR="00D3476A" w:rsidTr="00AB7CBD" w14:paraId="4AE14F0F" w14:textId="77777777">
        <w:tc>
          <w:tcPr>
            <w:tcW w:w="1915" w:type="dxa"/>
            <w:vMerge/>
            <w:shd w:val="clear" w:color="auto" w:fill="auto"/>
          </w:tcPr>
          <w:p w:rsidRPr="008F266D" w:rsidR="00D3476A" w:rsidP="00AB7CBD" w:rsidRDefault="00D3476A" w14:paraId="5DB69FF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915" w:type="dxa"/>
            <w:shd w:val="clear" w:color="auto" w:fill="auto"/>
          </w:tcPr>
          <w:p w:rsidRPr="008F266D" w:rsidR="00D3476A" w:rsidP="00AB7CBD" w:rsidRDefault="000A1EEB" w14:paraId="4222972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752,505</w:t>
            </w:r>
          </w:p>
        </w:tc>
        <w:tc>
          <w:tcPr>
            <w:tcW w:w="1915" w:type="dxa"/>
            <w:shd w:val="clear" w:color="auto" w:fill="auto"/>
          </w:tcPr>
          <w:p w:rsidRPr="008F266D" w:rsidR="00D3476A" w:rsidP="00AB7CBD" w:rsidRDefault="000A1EEB" w14:paraId="440E5CC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86,211</w:t>
            </w:r>
          </w:p>
        </w:tc>
        <w:tc>
          <w:tcPr>
            <w:tcW w:w="1915" w:type="dxa"/>
            <w:shd w:val="clear" w:color="auto" w:fill="auto"/>
          </w:tcPr>
          <w:p w:rsidRPr="008F266D" w:rsidR="00D3476A" w:rsidP="00AB7CBD" w:rsidRDefault="000A1EEB" w14:paraId="760A50C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51,479</w:t>
            </w:r>
          </w:p>
        </w:tc>
        <w:tc>
          <w:tcPr>
            <w:tcW w:w="1916" w:type="dxa"/>
            <w:shd w:val="clear" w:color="auto" w:fill="auto"/>
          </w:tcPr>
          <w:p w:rsidRPr="008F266D" w:rsidR="00D3476A" w:rsidP="00AB7CBD" w:rsidRDefault="000A1EEB" w14:paraId="04C9C04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156,265</w:t>
            </w:r>
          </w:p>
        </w:tc>
      </w:tr>
      <w:tr w:rsidRPr="008F266D" w:rsidR="00D3476A" w:rsidTr="00AB7CBD" w14:paraId="1915A126" w14:textId="77777777">
        <w:tc>
          <w:tcPr>
            <w:tcW w:w="1915" w:type="dxa"/>
            <w:shd w:val="clear" w:color="auto" w:fill="auto"/>
          </w:tcPr>
          <w:p w:rsidRPr="00CE471A" w:rsidR="00D3476A" w:rsidP="00AB7CBD" w:rsidRDefault="001345DC" w14:paraId="40A2DD4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CE471A">
              <w:rPr>
                <w:b/>
                <w:color w:val="000000"/>
              </w:rPr>
              <w:t>Totals</w:t>
            </w:r>
          </w:p>
        </w:tc>
        <w:tc>
          <w:tcPr>
            <w:tcW w:w="1915" w:type="dxa"/>
            <w:shd w:val="clear" w:color="auto" w:fill="auto"/>
          </w:tcPr>
          <w:p w:rsidRPr="00CE471A" w:rsidR="00D3476A" w:rsidP="00AB7CBD" w:rsidRDefault="00E819BA" w14:paraId="4310873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2,173,717</w:t>
            </w:r>
          </w:p>
        </w:tc>
        <w:tc>
          <w:tcPr>
            <w:tcW w:w="1915" w:type="dxa"/>
            <w:shd w:val="clear" w:color="auto" w:fill="auto"/>
          </w:tcPr>
          <w:p w:rsidRPr="00CE471A" w:rsidR="00D3476A" w:rsidP="00AB7CBD" w:rsidRDefault="00E819BA" w14:paraId="6C1F7A2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269,210</w:t>
            </w:r>
          </w:p>
        </w:tc>
        <w:tc>
          <w:tcPr>
            <w:tcW w:w="1915" w:type="dxa"/>
            <w:shd w:val="clear" w:color="auto" w:fill="auto"/>
          </w:tcPr>
          <w:p w:rsidRPr="00CE471A" w:rsidR="00D3476A" w:rsidP="004C10F9" w:rsidRDefault="00E819BA" w14:paraId="0E9E271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152,017</w:t>
            </w:r>
          </w:p>
        </w:tc>
        <w:tc>
          <w:tcPr>
            <w:tcW w:w="1916" w:type="dxa"/>
            <w:shd w:val="clear" w:color="auto" w:fill="auto"/>
          </w:tcPr>
          <w:p w:rsidRPr="00CE471A" w:rsidR="00D3476A" w:rsidP="00AB7CBD" w:rsidRDefault="00F74D2C" w14:paraId="644DD5F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4</w:t>
            </w:r>
            <w:r w:rsidR="00E819BA">
              <w:rPr>
                <w:b/>
                <w:color w:val="000000"/>
              </w:rPr>
              <w:t>44,831</w:t>
            </w:r>
          </w:p>
        </w:tc>
      </w:tr>
    </w:tbl>
    <w:p w:rsidR="00D3476A" w:rsidP="00D3476A" w:rsidRDefault="00D3476A" w14:paraId="6DD3E86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Note: Also, see </w:t>
      </w:r>
      <w:r w:rsidR="00725ED1">
        <w:rPr>
          <w:color w:val="000000"/>
        </w:rPr>
        <w:t>Tables</w:t>
      </w:r>
      <w:r>
        <w:rPr>
          <w:color w:val="000000"/>
        </w:rPr>
        <w:t xml:space="preserve"> </w:t>
      </w:r>
      <w:r w:rsidR="00A23A01">
        <w:rPr>
          <w:color w:val="000000"/>
        </w:rPr>
        <w:t>4</w:t>
      </w:r>
      <w:r>
        <w:rPr>
          <w:color w:val="000000"/>
        </w:rPr>
        <w:t xml:space="preserve">, </w:t>
      </w:r>
      <w:r w:rsidR="00A23A01">
        <w:rPr>
          <w:color w:val="000000"/>
        </w:rPr>
        <w:t>5</w:t>
      </w:r>
      <w:r>
        <w:rPr>
          <w:color w:val="000000"/>
        </w:rPr>
        <w:t xml:space="preserve">, and </w:t>
      </w:r>
      <w:r w:rsidR="00A23A01">
        <w:rPr>
          <w:color w:val="000000"/>
        </w:rPr>
        <w:t xml:space="preserve">6 </w:t>
      </w:r>
      <w:r>
        <w:rPr>
          <w:color w:val="000000"/>
        </w:rPr>
        <w:t>on the results.</w:t>
      </w:r>
    </w:p>
    <w:p w:rsidRPr="00984862" w:rsidR="00D3476A" w:rsidP="00D3476A" w:rsidRDefault="00D3476A" w14:paraId="75886B3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1D2C68" w:rsidR="00D3476A" w:rsidP="00D3476A" w:rsidRDefault="001345DC" w14:paraId="0D864A7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The Agency assumes that</w:t>
      </w:r>
      <w:r w:rsidR="007E5141">
        <w:rPr>
          <w:b/>
        </w:rPr>
        <w:t xml:space="preserve"> </w:t>
      </w:r>
      <w:r w:rsidR="00D3476A">
        <w:rPr>
          <w:b/>
        </w:rPr>
        <w:t xml:space="preserve">47 percent </w:t>
      </w:r>
      <w:r w:rsidR="007E5141">
        <w:rPr>
          <w:b/>
        </w:rPr>
        <w:t>o</w:t>
      </w:r>
      <w:r>
        <w:rPr>
          <w:b/>
        </w:rPr>
        <w:t xml:space="preserve">f all establishments </w:t>
      </w:r>
      <w:r w:rsidR="00D3476A">
        <w:rPr>
          <w:b/>
        </w:rPr>
        <w:t xml:space="preserve">already conduct </w:t>
      </w:r>
      <w:r w:rsidR="007E5141">
        <w:rPr>
          <w:b/>
        </w:rPr>
        <w:t xml:space="preserve">a personal fall protection hazard </w:t>
      </w:r>
      <w:r w:rsidR="00D3476A">
        <w:rPr>
          <w:b/>
        </w:rPr>
        <w:t xml:space="preserve">assessment as a usual and customary practice. </w:t>
      </w:r>
      <w:r w:rsidRPr="001D2C68" w:rsidR="00D3476A">
        <w:rPr>
          <w:b/>
        </w:rPr>
        <w:t xml:space="preserve">Therefore, </w:t>
      </w:r>
      <w:r w:rsidRPr="001D2C68" w:rsidR="007E5141">
        <w:rPr>
          <w:b/>
        </w:rPr>
        <w:t xml:space="preserve">only </w:t>
      </w:r>
      <w:r w:rsidRPr="001D2C68" w:rsidR="00D3476A">
        <w:rPr>
          <w:b/>
        </w:rPr>
        <w:t>53 percent of those establishments would need to perform an assessment</w:t>
      </w:r>
      <w:r w:rsidRPr="001D2C68" w:rsidR="00D3476A">
        <w:t>:</w:t>
      </w:r>
    </w:p>
    <w:p w:rsidRPr="001D2C68" w:rsidR="00D3476A" w:rsidP="00D3476A" w:rsidRDefault="00D3476A" w14:paraId="73E297B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D2C68" w:rsidR="00D3476A" w:rsidP="00D3476A" w:rsidRDefault="00D3476A" w14:paraId="56E2DF9B" w14:textId="36142AE2">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D2C68">
        <w:rPr>
          <w:b/>
        </w:rPr>
        <w:t>Burden hours</w:t>
      </w:r>
      <w:r w:rsidRPr="001D2C68">
        <w:t xml:space="preserve">: </w:t>
      </w:r>
      <w:r w:rsidRPr="001D2C68" w:rsidR="00E819BA">
        <w:t>2,173,717</w:t>
      </w:r>
      <w:r w:rsidRPr="001D2C68" w:rsidR="00BF195C">
        <w:t xml:space="preserve"> (</w:t>
      </w:r>
      <w:r w:rsidRPr="001D2C68" w:rsidR="001345DC">
        <w:t xml:space="preserve">1-19 </w:t>
      </w:r>
      <w:r w:rsidRPr="001D2C68">
        <w:t>establishment</w:t>
      </w:r>
      <w:r w:rsidRPr="001D2C68" w:rsidR="00FD6875">
        <w:t xml:space="preserve"> size</w:t>
      </w:r>
      <w:r w:rsidRPr="001D2C68" w:rsidR="00BF195C">
        <w:t>)</w:t>
      </w:r>
      <w:r w:rsidRPr="001D2C68" w:rsidR="00FD6875">
        <w:t xml:space="preserve"> </w:t>
      </w:r>
      <w:r w:rsidRPr="001D2C68">
        <w:t xml:space="preserve">x 53% x 1 hour </w:t>
      </w:r>
      <w:r w:rsidRPr="001D2C68" w:rsidR="00FD6875">
        <w:t xml:space="preserve">  </w:t>
      </w:r>
      <w:r w:rsidRPr="001D2C68" w:rsidR="00032F35">
        <w:tab/>
        <w:t xml:space="preserve">   </w:t>
      </w:r>
      <w:r w:rsidRPr="001D2C68" w:rsidR="00FD6875">
        <w:t xml:space="preserve">= </w:t>
      </w:r>
      <w:r w:rsidRPr="001D2C68" w:rsidR="009323ED">
        <w:t>1,</w:t>
      </w:r>
      <w:r w:rsidRPr="001D2C68" w:rsidR="00FA53B8">
        <w:t>152,070</w:t>
      </w:r>
      <w:r w:rsidRPr="001D2C68" w:rsidR="00FD6875">
        <w:t xml:space="preserve"> </w:t>
      </w:r>
      <w:r w:rsidRPr="001D2C68">
        <w:t>hours</w:t>
      </w:r>
    </w:p>
    <w:p w:rsidRPr="001D2C68" w:rsidR="00D3476A" w:rsidP="00D3476A" w:rsidRDefault="00032F35" w14:paraId="58A92A0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D2C68">
        <w:tab/>
      </w:r>
      <w:r w:rsidRPr="001D2C68">
        <w:tab/>
        <w:t xml:space="preserve">                 </w:t>
      </w:r>
      <w:r w:rsidRPr="001D2C68" w:rsidR="00E819BA">
        <w:t>269,210</w:t>
      </w:r>
      <w:r w:rsidRPr="001D2C68" w:rsidR="001345DC">
        <w:t xml:space="preserve"> </w:t>
      </w:r>
      <w:r w:rsidRPr="001D2C68" w:rsidR="00BF195C">
        <w:t>(</w:t>
      </w:r>
      <w:r w:rsidRPr="001D2C68" w:rsidR="001345DC">
        <w:t xml:space="preserve">20-99 </w:t>
      </w:r>
      <w:r w:rsidRPr="001D2C68" w:rsidR="00D3476A">
        <w:t>establishment</w:t>
      </w:r>
      <w:r w:rsidRPr="001D2C68" w:rsidR="00FD6875">
        <w:t xml:space="preserve"> size</w:t>
      </w:r>
      <w:r w:rsidRPr="001D2C68" w:rsidR="00BF195C">
        <w:t>)</w:t>
      </w:r>
      <w:r w:rsidRPr="001D2C68" w:rsidR="00FD6875">
        <w:t xml:space="preserve"> </w:t>
      </w:r>
      <w:r w:rsidRPr="001D2C68" w:rsidR="00D3476A">
        <w:t xml:space="preserve">x 53% x 2 hours </w:t>
      </w:r>
      <w:r w:rsidRPr="001D2C68">
        <w:t xml:space="preserve">          </w:t>
      </w:r>
      <w:r w:rsidRPr="001D2C68" w:rsidR="00D3476A">
        <w:t xml:space="preserve">= </w:t>
      </w:r>
      <w:r w:rsidRPr="001D2C68" w:rsidR="00FA53B8">
        <w:t>285,363</w:t>
      </w:r>
      <w:r w:rsidRPr="001D2C68" w:rsidR="00D3476A">
        <w:t xml:space="preserve"> hours</w:t>
      </w:r>
    </w:p>
    <w:p w:rsidRPr="001D2C68" w:rsidR="00D3476A" w:rsidP="00D3476A" w:rsidRDefault="00032F35" w14:paraId="6CBE3DE2" w14:textId="3394062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D2C68">
        <w:tab/>
      </w:r>
      <w:r w:rsidRPr="001D2C68">
        <w:tab/>
        <w:t xml:space="preserve">                 </w:t>
      </w:r>
      <w:r w:rsidRPr="001D2C68" w:rsidR="00E819BA">
        <w:t>152,017</w:t>
      </w:r>
      <w:r w:rsidRPr="001D2C68" w:rsidR="00BF195C">
        <w:t>(</w:t>
      </w:r>
      <w:r w:rsidRPr="001D2C68" w:rsidR="00FD6875">
        <w:t xml:space="preserve">100-499 </w:t>
      </w:r>
      <w:r w:rsidRPr="001D2C68" w:rsidR="00D3476A">
        <w:t xml:space="preserve">establishment </w:t>
      </w:r>
      <w:r w:rsidRPr="001D2C68" w:rsidR="00BF195C">
        <w:t xml:space="preserve">size) </w:t>
      </w:r>
      <w:r w:rsidRPr="001D2C68" w:rsidR="00D3476A">
        <w:t xml:space="preserve">x 53% x 3 hours </w:t>
      </w:r>
      <w:r w:rsidRPr="001D2C68">
        <w:t xml:space="preserve">       </w:t>
      </w:r>
      <w:r w:rsidRPr="001D2C68" w:rsidR="00D3476A">
        <w:t xml:space="preserve">= </w:t>
      </w:r>
      <w:r w:rsidRPr="001D2C68">
        <w:t xml:space="preserve">  </w:t>
      </w:r>
      <w:r w:rsidRPr="001D2C68" w:rsidR="009323ED">
        <w:t>2</w:t>
      </w:r>
      <w:r w:rsidRPr="001D2C68" w:rsidR="00FA53B8">
        <w:t>41,707</w:t>
      </w:r>
      <w:r w:rsidRPr="001D2C68" w:rsidR="00FD6875">
        <w:t xml:space="preserve"> </w:t>
      </w:r>
      <w:r w:rsidRPr="001D2C68" w:rsidR="00D3476A">
        <w:t>hours</w:t>
      </w:r>
    </w:p>
    <w:p w:rsidRPr="001D2C68" w:rsidR="00D3476A" w:rsidP="00D3476A" w:rsidRDefault="00032F35" w14:paraId="5959042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1D2C68">
        <w:tab/>
      </w:r>
      <w:r w:rsidRPr="001D2C68">
        <w:tab/>
        <w:t xml:space="preserve">                 </w:t>
      </w:r>
      <w:r w:rsidRPr="001D2C68" w:rsidR="00F74D2C">
        <w:t>4</w:t>
      </w:r>
      <w:r w:rsidRPr="001D2C68" w:rsidR="00E819BA">
        <w:t>44,831</w:t>
      </w:r>
      <w:r w:rsidRPr="001D2C68" w:rsidR="00FD6875">
        <w:rPr>
          <w:i/>
        </w:rPr>
        <w:t xml:space="preserve"> </w:t>
      </w:r>
      <w:r w:rsidRPr="001D2C68" w:rsidR="00BF195C">
        <w:t>(</w:t>
      </w:r>
      <w:r w:rsidRPr="001D2C68" w:rsidR="00FD6875">
        <w:t>500</w:t>
      </w:r>
      <w:r w:rsidRPr="001D2C68" w:rsidR="00BF195C">
        <w:t xml:space="preserve"> or more</w:t>
      </w:r>
      <w:r w:rsidRPr="001D2C68" w:rsidR="00FD6875">
        <w:t xml:space="preserve"> </w:t>
      </w:r>
      <w:r w:rsidRPr="001D2C68" w:rsidR="00D3476A">
        <w:t>establishment</w:t>
      </w:r>
      <w:r w:rsidRPr="001D2C68" w:rsidR="00BF195C">
        <w:t xml:space="preserve"> size)</w:t>
      </w:r>
      <w:r w:rsidRPr="001D2C68" w:rsidR="00D3476A">
        <w:t xml:space="preserve"> x 53% x 4 hours = </w:t>
      </w:r>
      <w:r w:rsidRPr="001D2C68" w:rsidR="00F74D2C">
        <w:rPr>
          <w:u w:val="single"/>
        </w:rPr>
        <w:t>943,042</w:t>
      </w:r>
      <w:r w:rsidRPr="001D2C68" w:rsidR="00FD6875">
        <w:rPr>
          <w:u w:val="single"/>
        </w:rPr>
        <w:t xml:space="preserve"> </w:t>
      </w:r>
      <w:r w:rsidRPr="001D2C68" w:rsidR="00D3476A">
        <w:rPr>
          <w:u w:val="single"/>
        </w:rPr>
        <w:t>hours</w:t>
      </w:r>
    </w:p>
    <w:p w:rsidRPr="001D2C68" w:rsidR="004A0F2D" w:rsidP="00D3476A" w:rsidRDefault="00032F35" w14:paraId="4701528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D2C68">
        <w:tab/>
      </w:r>
      <w:r w:rsidRPr="001D2C68">
        <w:tab/>
      </w:r>
      <w:r w:rsidRPr="001D2C68" w:rsidR="00D3476A">
        <w:tab/>
      </w:r>
      <w:r w:rsidRPr="001D2C68" w:rsidR="00D3476A">
        <w:tab/>
      </w:r>
      <w:r w:rsidRPr="001D2C68" w:rsidR="00D3476A">
        <w:tab/>
      </w:r>
      <w:r w:rsidRPr="001D2C68" w:rsidR="00D3476A">
        <w:tab/>
      </w:r>
      <w:r w:rsidRPr="001D2C68" w:rsidR="00D3476A">
        <w:tab/>
      </w:r>
      <w:r w:rsidRPr="001D2C68" w:rsidR="001345DC">
        <w:t xml:space="preserve">           </w:t>
      </w:r>
      <w:r w:rsidRPr="001D2C68" w:rsidR="00D3476A">
        <w:t xml:space="preserve">         </w:t>
      </w:r>
      <w:r w:rsidRPr="001D2C68" w:rsidR="0064730C">
        <w:tab/>
      </w:r>
      <w:r w:rsidRPr="001D2C68" w:rsidR="0064730C">
        <w:tab/>
        <w:t xml:space="preserve">  </w:t>
      </w:r>
      <w:r w:rsidRPr="001D2C68">
        <w:t xml:space="preserve">  </w:t>
      </w:r>
      <w:r w:rsidRPr="001D2C68" w:rsidR="00BA6D29">
        <w:t>2,622,182</w:t>
      </w:r>
      <w:r w:rsidRPr="001D2C68" w:rsidR="007648B1">
        <w:t xml:space="preserve"> hours</w:t>
      </w:r>
    </w:p>
    <w:p w:rsidRPr="001D2C68" w:rsidR="007E5141" w:rsidP="00D3476A" w:rsidRDefault="00D3476A" w14:paraId="18C75F9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D2C68">
        <w:rPr>
          <w:b/>
        </w:rPr>
        <w:tab/>
      </w:r>
    </w:p>
    <w:p w:rsidR="00D3476A" w:rsidP="00D3476A" w:rsidRDefault="007E5141" w14:paraId="33AA918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D2C68">
        <w:rPr>
          <w:b/>
        </w:rPr>
        <w:tab/>
      </w:r>
      <w:r w:rsidRPr="001D2C68">
        <w:rPr>
          <w:b/>
        </w:rPr>
        <w:tab/>
      </w:r>
      <w:r w:rsidRPr="001D2C68" w:rsidR="00D3476A">
        <w:rPr>
          <w:b/>
        </w:rPr>
        <w:t>Cost</w:t>
      </w:r>
      <w:r w:rsidRPr="001D2C68" w:rsidR="00D3476A">
        <w:t>:</w:t>
      </w:r>
      <w:r w:rsidRPr="001D2C68" w:rsidR="00032F35">
        <w:t xml:space="preserve">    </w:t>
      </w:r>
      <w:r w:rsidRPr="001D2C68" w:rsidDel="007648B1" w:rsidR="007648B1">
        <w:t xml:space="preserve"> </w:t>
      </w:r>
      <w:r w:rsidRPr="001D2C68" w:rsidR="00BA6D29">
        <w:t>2,622,182</w:t>
      </w:r>
      <w:r w:rsidRPr="001D2C68" w:rsidR="00D3476A">
        <w:t xml:space="preserve"> hours x $</w:t>
      </w:r>
      <w:r w:rsidRPr="001D2C68" w:rsidR="00F575BD">
        <w:t>79.46</w:t>
      </w:r>
      <w:r w:rsidRPr="001D2C68" w:rsidR="00D3476A">
        <w:t xml:space="preserve"> = $</w:t>
      </w:r>
      <w:r w:rsidRPr="001D2C68" w:rsidR="00BA6D29">
        <w:t>208,358,582</w:t>
      </w:r>
    </w:p>
    <w:p w:rsidR="00D3476A" w:rsidP="00D3476A" w:rsidRDefault="00D3476A" w14:paraId="319CA21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B3554" w:rsidR="00D3476A" w:rsidP="00D3476A" w:rsidRDefault="00D3476A" w14:paraId="6102DD83"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rsidRPr="001B3554">
        <w:t xml:space="preserve">OSHA estimates that all establishments will need to conduct </w:t>
      </w:r>
      <w:r w:rsidR="007E5141">
        <w:t xml:space="preserve">personal </w:t>
      </w:r>
      <w:r>
        <w:t xml:space="preserve">fall protection </w:t>
      </w:r>
      <w:r w:rsidRPr="001B3554">
        <w:t>hazard reassessments</w:t>
      </w:r>
      <w:r>
        <w:t>,</w:t>
      </w:r>
      <w:r w:rsidRPr="001B3554">
        <w:t xml:space="preserve"> </w:t>
      </w:r>
      <w:r>
        <w:t>on</w:t>
      </w:r>
      <w:r w:rsidRPr="001B3554">
        <w:t xml:space="preserve"> average</w:t>
      </w:r>
      <w:r>
        <w:t>,</w:t>
      </w:r>
      <w:r w:rsidRPr="001B3554">
        <w:t xml:space="preserve"> once every five years (20 percent per year).  This estimate is based on the assumption that </w:t>
      </w:r>
      <w:r>
        <w:t>establishments will</w:t>
      </w:r>
      <w:r w:rsidRPr="001B3554">
        <w:t xml:space="preserve"> change production processes, incorporate new technologies or open new facilities at this rate.  OSHA estimates that it will take </w:t>
      </w:r>
      <w:r w:rsidR="00B57FEB">
        <w:t>10 minutes (10/60</w:t>
      </w:r>
      <w:r w:rsidRPr="001B3554">
        <w:t xml:space="preserve"> hour</w:t>
      </w:r>
      <w:r>
        <w:t>)</w:t>
      </w:r>
      <w:r w:rsidRPr="001B3554">
        <w:t xml:space="preserve"> for an establishment to perform this hazard reassessment</w:t>
      </w:r>
      <w:r>
        <w:t>,</w:t>
      </w:r>
      <w:r w:rsidRPr="001B3554">
        <w:t xml:space="preserve"> communicate the PPE selection decisions to affected workers</w:t>
      </w:r>
      <w:r>
        <w:t>,</w:t>
      </w:r>
      <w:r w:rsidRPr="001B3554">
        <w:t xml:space="preserve"> and generate and maintain the certification record.</w:t>
      </w:r>
      <w:r>
        <w:t xml:space="preserve">  OSHA estimates that 47 percent of the </w:t>
      </w:r>
      <w:r w:rsidR="00993175">
        <w:t>3,</w:t>
      </w:r>
      <w:r w:rsidR="00BA6D29">
        <w:t>039</w:t>
      </w:r>
      <w:r w:rsidR="00993175">
        <w:t>,775</w:t>
      </w:r>
      <w:r>
        <w:t xml:space="preserve"> affected establishments already conduct a </w:t>
      </w:r>
      <w:r w:rsidR="007E5141">
        <w:t xml:space="preserve">personal </w:t>
      </w:r>
      <w:r>
        <w:t>fall protection hazard reassessment as a usual and customary practice, thus, 53 percent (</w:t>
      </w:r>
      <w:r w:rsidR="00BA6D29">
        <w:t>1,611,081</w:t>
      </w:r>
      <w:r w:rsidR="00A26758">
        <w:t xml:space="preserve"> </w:t>
      </w:r>
      <w:r>
        <w:t>establishments) would incur a burden.</w:t>
      </w:r>
    </w:p>
    <w:p w:rsidRPr="001B3554" w:rsidR="00D3476A" w:rsidP="00D3476A" w:rsidRDefault="00D3476A" w14:paraId="45F8DB48"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rFonts w:ascii="Arial" w:hAnsi="Arial" w:cs="Arial"/>
          <w:b/>
          <w:bCs/>
          <w:i/>
        </w:rPr>
      </w:pPr>
      <w:r w:rsidRPr="001B3554">
        <w:rPr>
          <w:b/>
          <w:bCs/>
          <w:i/>
        </w:rPr>
        <w:t xml:space="preserve"> </w:t>
      </w:r>
    </w:p>
    <w:p w:rsidRPr="001B3554" w:rsidR="00D3476A" w:rsidP="00D3476A" w:rsidRDefault="00D3476A" w14:paraId="77013A2F"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710"/>
        <w:rPr>
          <w:b/>
          <w:bCs/>
        </w:rPr>
      </w:pPr>
      <w:r w:rsidRPr="001B3554">
        <w:rPr>
          <w:b/>
          <w:bCs/>
        </w:rPr>
        <w:t>Burden hours:</w:t>
      </w:r>
      <w:r w:rsidRPr="001B3554">
        <w:rPr>
          <w:b/>
          <w:bCs/>
        </w:rPr>
        <w:tab/>
      </w:r>
      <w:r w:rsidR="00BA6D29">
        <w:t>1,611,081</w:t>
      </w:r>
      <w:r>
        <w:rPr>
          <w:bCs/>
        </w:rPr>
        <w:t xml:space="preserve"> </w:t>
      </w:r>
      <w:r w:rsidRPr="006C3ECE">
        <w:rPr>
          <w:bCs/>
        </w:rPr>
        <w:t xml:space="preserve">establishments </w:t>
      </w:r>
      <w:r>
        <w:rPr>
          <w:bCs/>
        </w:rPr>
        <w:t xml:space="preserve">x </w:t>
      </w:r>
      <w:r w:rsidRPr="006C3ECE">
        <w:rPr>
          <w:bCs/>
        </w:rPr>
        <w:t>20</w:t>
      </w:r>
      <w:r>
        <w:rPr>
          <w:bCs/>
        </w:rPr>
        <w:t>%</w:t>
      </w:r>
      <w:r w:rsidRPr="006C3ECE">
        <w:rPr>
          <w:bCs/>
        </w:rPr>
        <w:t xml:space="preserve"> x </w:t>
      </w:r>
      <w:r w:rsidR="00032F35">
        <w:rPr>
          <w:bCs/>
        </w:rPr>
        <w:t>10/60 hour</w:t>
      </w:r>
      <w:r w:rsidRPr="006C3ECE">
        <w:rPr>
          <w:bCs/>
        </w:rPr>
        <w:t xml:space="preserve"> = </w:t>
      </w:r>
      <w:r w:rsidR="00B57FEB">
        <w:rPr>
          <w:bCs/>
        </w:rPr>
        <w:t>53,703</w:t>
      </w:r>
      <w:r w:rsidRPr="006C3ECE">
        <w:rPr>
          <w:bCs/>
        </w:rPr>
        <w:t xml:space="preserve"> hours</w:t>
      </w:r>
    </w:p>
    <w:p w:rsidRPr="001B3554" w:rsidR="00D3476A" w:rsidP="00D3476A" w:rsidRDefault="00D3476A" w14:paraId="052225E6"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rPr>
      </w:pPr>
    </w:p>
    <w:p w:rsidR="00D3476A" w:rsidP="00D3476A" w:rsidRDefault="00D3476A" w14:paraId="0A148FBF" w14:textId="5C4C031C">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440"/>
        <w:rPr>
          <w:bCs/>
        </w:rPr>
      </w:pPr>
      <w:r w:rsidRPr="001B3554">
        <w:rPr>
          <w:b/>
          <w:bCs/>
        </w:rPr>
        <w:t xml:space="preserve">         Cost:</w:t>
      </w:r>
      <w:r w:rsidRPr="001B3554">
        <w:rPr>
          <w:b/>
          <w:bCs/>
        </w:rPr>
        <w:tab/>
      </w:r>
      <w:r w:rsidR="00B57FEB">
        <w:rPr>
          <w:bCs/>
        </w:rPr>
        <w:t>53,703</w:t>
      </w:r>
      <w:r w:rsidRPr="006C3ECE">
        <w:rPr>
          <w:bCs/>
        </w:rPr>
        <w:t xml:space="preserve"> hours x $</w:t>
      </w:r>
      <w:r w:rsidR="00F575BD">
        <w:rPr>
          <w:bCs/>
        </w:rPr>
        <w:t>79.46</w:t>
      </w:r>
      <w:r w:rsidRPr="006C3ECE">
        <w:rPr>
          <w:bCs/>
        </w:rPr>
        <w:t xml:space="preserve"> = $</w:t>
      </w:r>
      <w:r w:rsidR="00A61DA7">
        <w:rPr>
          <w:bCs/>
        </w:rPr>
        <w:t>4,</w:t>
      </w:r>
      <w:r w:rsidR="00B57FEB">
        <w:rPr>
          <w:bCs/>
        </w:rPr>
        <w:t>267,240</w:t>
      </w:r>
    </w:p>
    <w:p w:rsidR="002A59FD" w:rsidP="00D3476A" w:rsidRDefault="002A59FD" w14:paraId="7169E291" w14:textId="44FF0556">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440"/>
        <w:rPr>
          <w:bCs/>
        </w:rPr>
      </w:pPr>
    </w:p>
    <w:p w:rsidRPr="001D2C68" w:rsidR="002A59FD" w:rsidP="00D3476A" w:rsidRDefault="002A59FD" w14:paraId="067C8C83" w14:textId="471FADB9">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440"/>
        <w:rPr>
          <w:b/>
          <w:bCs/>
        </w:rPr>
      </w:pPr>
      <w:r w:rsidRPr="001D2C68">
        <w:rPr>
          <w:b/>
          <w:bCs/>
        </w:rPr>
        <w:t xml:space="preserve">Table 3 </w:t>
      </w:r>
      <w:r>
        <w:rPr>
          <w:b/>
          <w:bCs/>
        </w:rPr>
        <w:t>–</w:t>
      </w:r>
      <w:r w:rsidRPr="001D2C68">
        <w:rPr>
          <w:b/>
          <w:bCs/>
        </w:rPr>
        <w:t xml:space="preserve"> </w:t>
      </w:r>
      <w:r>
        <w:rPr>
          <w:b/>
          <w:bCs/>
        </w:rPr>
        <w:t>Summary of Respondents per Response for the Burden Hours and Cost</w:t>
      </w:r>
    </w:p>
    <w:p w:rsidR="008A4C49" w:rsidP="00D3476A" w:rsidRDefault="008A4C49" w14:paraId="51DB45C9" w14:textId="3A459E23">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440"/>
      </w:pPr>
    </w:p>
    <w:tbl>
      <w:tblPr>
        <w:tblStyle w:val="TableGrid1"/>
        <w:tblW w:w="10800" w:type="dxa"/>
        <w:tblInd w:w="-185" w:type="dxa"/>
        <w:tblLayout w:type="fixed"/>
        <w:tblLook w:val="04A0" w:firstRow="1" w:lastRow="0" w:firstColumn="1" w:lastColumn="0" w:noHBand="0" w:noVBand="1"/>
      </w:tblPr>
      <w:tblGrid>
        <w:gridCol w:w="1800"/>
        <w:gridCol w:w="1440"/>
        <w:gridCol w:w="1260"/>
        <w:gridCol w:w="1350"/>
        <w:gridCol w:w="1260"/>
        <w:gridCol w:w="1170"/>
        <w:gridCol w:w="990"/>
        <w:gridCol w:w="1530"/>
      </w:tblGrid>
      <w:tr w:rsidRPr="000139FE" w:rsidR="00D156F8" w:rsidTr="001D2C68" w14:paraId="14CA4F33" w14:textId="77777777">
        <w:trPr>
          <w:trHeight w:val="1430"/>
          <w:tblHeader/>
        </w:trPr>
        <w:tc>
          <w:tcPr>
            <w:tcW w:w="1800" w:type="dxa"/>
            <w:shd w:val="clear" w:color="auto" w:fill="B8CCE4" w:themeFill="accent1" w:themeFillTint="66"/>
          </w:tcPr>
          <w:p w:rsidRPr="004036D4" w:rsidR="002A59FD" w:rsidP="002A59FD" w:rsidRDefault="002A59FD" w14:paraId="460D115E" w14:textId="77777777">
            <w:pPr>
              <w:widowControl/>
              <w:autoSpaceDE/>
              <w:autoSpaceDN/>
              <w:adjustRightInd/>
              <w:rPr>
                <w:rFonts w:eastAsiaTheme="minorHAnsi"/>
                <w:b/>
                <w:i/>
              </w:rPr>
            </w:pPr>
            <w:r w:rsidRPr="004036D4">
              <w:rPr>
                <w:rFonts w:eastAsiaTheme="minorHAnsi"/>
                <w:b/>
                <w:i/>
              </w:rPr>
              <w:t>Establishment Size</w:t>
            </w:r>
          </w:p>
        </w:tc>
        <w:tc>
          <w:tcPr>
            <w:tcW w:w="1440" w:type="dxa"/>
            <w:shd w:val="clear" w:color="auto" w:fill="B8CCE4" w:themeFill="accent1" w:themeFillTint="66"/>
          </w:tcPr>
          <w:p w:rsidRPr="004036D4" w:rsidR="002A59FD" w:rsidP="002A59FD" w:rsidRDefault="002A59FD" w14:paraId="7E6010D8" w14:textId="77777777">
            <w:pPr>
              <w:widowControl/>
              <w:autoSpaceDE/>
              <w:autoSpaceDN/>
              <w:adjustRightInd/>
              <w:rPr>
                <w:rFonts w:eastAsiaTheme="minorHAnsi"/>
                <w:b/>
                <w:i/>
              </w:rPr>
            </w:pPr>
            <w:r w:rsidRPr="004036D4">
              <w:rPr>
                <w:rFonts w:eastAsiaTheme="minorHAnsi"/>
                <w:b/>
                <w:i/>
              </w:rPr>
              <w:t>No. of Respondents</w:t>
            </w:r>
          </w:p>
        </w:tc>
        <w:tc>
          <w:tcPr>
            <w:tcW w:w="1260" w:type="dxa"/>
            <w:shd w:val="clear" w:color="auto" w:fill="B8CCE4" w:themeFill="accent1" w:themeFillTint="66"/>
          </w:tcPr>
          <w:p w:rsidRPr="004036D4" w:rsidR="002A59FD" w:rsidP="002A59FD" w:rsidRDefault="002A59FD" w14:paraId="46733C88" w14:textId="77777777">
            <w:pPr>
              <w:widowControl/>
              <w:autoSpaceDE/>
              <w:autoSpaceDN/>
              <w:adjustRightInd/>
              <w:rPr>
                <w:rFonts w:eastAsiaTheme="minorHAnsi"/>
                <w:b/>
                <w:i/>
              </w:rPr>
            </w:pPr>
            <w:r w:rsidRPr="004036D4">
              <w:rPr>
                <w:rFonts w:eastAsiaTheme="minorHAnsi"/>
                <w:b/>
                <w:i/>
              </w:rPr>
              <w:t>Frequency per Response</w:t>
            </w:r>
          </w:p>
        </w:tc>
        <w:tc>
          <w:tcPr>
            <w:tcW w:w="1350" w:type="dxa"/>
            <w:shd w:val="clear" w:color="auto" w:fill="B8CCE4" w:themeFill="accent1" w:themeFillTint="66"/>
          </w:tcPr>
          <w:p w:rsidRPr="004036D4" w:rsidR="002A59FD" w:rsidP="002A59FD" w:rsidRDefault="002A59FD" w14:paraId="4DE6163B" w14:textId="77777777">
            <w:pPr>
              <w:widowControl/>
              <w:autoSpaceDE/>
              <w:autoSpaceDN/>
              <w:adjustRightInd/>
              <w:rPr>
                <w:rFonts w:eastAsiaTheme="minorHAnsi"/>
                <w:b/>
                <w:i/>
              </w:rPr>
            </w:pPr>
            <w:r w:rsidRPr="004036D4">
              <w:rPr>
                <w:rFonts w:eastAsiaTheme="minorHAnsi"/>
                <w:b/>
                <w:i/>
              </w:rPr>
              <w:t>Total Number of Responses</w:t>
            </w:r>
          </w:p>
        </w:tc>
        <w:tc>
          <w:tcPr>
            <w:tcW w:w="1260" w:type="dxa"/>
            <w:shd w:val="clear" w:color="auto" w:fill="B8CCE4" w:themeFill="accent1" w:themeFillTint="66"/>
          </w:tcPr>
          <w:p w:rsidRPr="004036D4" w:rsidR="002A59FD" w:rsidP="002A59FD" w:rsidRDefault="002A59FD" w14:paraId="0EEFB3B2" w14:textId="77777777">
            <w:pPr>
              <w:widowControl/>
              <w:autoSpaceDE/>
              <w:autoSpaceDN/>
              <w:adjustRightInd/>
              <w:rPr>
                <w:rFonts w:eastAsiaTheme="minorHAnsi"/>
                <w:b/>
                <w:i/>
              </w:rPr>
            </w:pPr>
            <w:r w:rsidRPr="004036D4">
              <w:rPr>
                <w:rFonts w:eastAsiaTheme="minorHAnsi"/>
                <w:b/>
                <w:i/>
              </w:rPr>
              <w:t>Avg. Burden per Response</w:t>
            </w:r>
          </w:p>
          <w:p w:rsidRPr="004036D4" w:rsidR="002A59FD" w:rsidP="002A59FD" w:rsidRDefault="002A59FD" w14:paraId="1CCD7A79" w14:textId="77777777">
            <w:pPr>
              <w:widowControl/>
              <w:autoSpaceDE/>
              <w:autoSpaceDN/>
              <w:adjustRightInd/>
              <w:rPr>
                <w:rFonts w:eastAsiaTheme="minorHAnsi"/>
                <w:b/>
                <w:i/>
              </w:rPr>
            </w:pPr>
            <w:r w:rsidRPr="004036D4">
              <w:rPr>
                <w:rFonts w:eastAsiaTheme="minorHAnsi"/>
                <w:b/>
                <w:i/>
              </w:rPr>
              <w:t>(In hrs.)</w:t>
            </w:r>
          </w:p>
        </w:tc>
        <w:tc>
          <w:tcPr>
            <w:tcW w:w="1170" w:type="dxa"/>
            <w:shd w:val="clear" w:color="auto" w:fill="B8CCE4" w:themeFill="accent1" w:themeFillTint="66"/>
          </w:tcPr>
          <w:p w:rsidRPr="004036D4" w:rsidR="002A59FD" w:rsidP="002A59FD" w:rsidRDefault="002A59FD" w14:paraId="11E04063" w14:textId="77777777">
            <w:pPr>
              <w:widowControl/>
              <w:autoSpaceDE/>
              <w:autoSpaceDN/>
              <w:adjustRightInd/>
              <w:rPr>
                <w:rFonts w:eastAsiaTheme="minorHAnsi"/>
                <w:b/>
                <w:i/>
              </w:rPr>
            </w:pPr>
            <w:r w:rsidRPr="004036D4">
              <w:rPr>
                <w:rFonts w:eastAsiaTheme="minorHAnsi"/>
                <w:b/>
                <w:i/>
              </w:rPr>
              <w:t>Total Burden</w:t>
            </w:r>
          </w:p>
          <w:p w:rsidRPr="004036D4" w:rsidR="002A59FD" w:rsidP="002A59FD" w:rsidRDefault="002A59FD" w14:paraId="6312D3EE" w14:textId="77777777">
            <w:pPr>
              <w:widowControl/>
              <w:autoSpaceDE/>
              <w:autoSpaceDN/>
              <w:adjustRightInd/>
              <w:rPr>
                <w:rFonts w:eastAsiaTheme="minorHAnsi"/>
                <w:b/>
                <w:i/>
              </w:rPr>
            </w:pPr>
            <w:r w:rsidRPr="004036D4">
              <w:rPr>
                <w:rFonts w:eastAsiaTheme="minorHAnsi"/>
                <w:b/>
                <w:i/>
              </w:rPr>
              <w:t>Hours</w:t>
            </w:r>
            <w:r>
              <w:rPr>
                <w:rFonts w:eastAsiaTheme="minorHAnsi"/>
                <w:b/>
                <w:i/>
              </w:rPr>
              <w:t>*</w:t>
            </w:r>
            <w:r w:rsidRPr="004036D4">
              <w:rPr>
                <w:rFonts w:eastAsiaTheme="minorHAnsi"/>
                <w:b/>
                <w:i/>
              </w:rPr>
              <w:t xml:space="preserve"> </w:t>
            </w:r>
          </w:p>
        </w:tc>
        <w:tc>
          <w:tcPr>
            <w:tcW w:w="990" w:type="dxa"/>
            <w:shd w:val="clear" w:color="auto" w:fill="B8CCE4" w:themeFill="accent1" w:themeFillTint="66"/>
          </w:tcPr>
          <w:p w:rsidRPr="004036D4" w:rsidR="002A59FD" w:rsidP="002A59FD" w:rsidRDefault="002A59FD" w14:paraId="6459339D" w14:textId="77777777">
            <w:pPr>
              <w:widowControl/>
              <w:autoSpaceDE/>
              <w:autoSpaceDN/>
              <w:adjustRightInd/>
              <w:rPr>
                <w:rFonts w:eastAsiaTheme="minorHAnsi"/>
                <w:b/>
                <w:i/>
              </w:rPr>
            </w:pPr>
            <w:r w:rsidRPr="004036D4">
              <w:rPr>
                <w:rFonts w:eastAsiaTheme="minorHAnsi"/>
                <w:b/>
                <w:i/>
              </w:rPr>
              <w:t xml:space="preserve">Avg. Hourly Wage </w:t>
            </w:r>
          </w:p>
        </w:tc>
        <w:tc>
          <w:tcPr>
            <w:tcW w:w="1530" w:type="dxa"/>
            <w:shd w:val="clear" w:color="auto" w:fill="B8CCE4" w:themeFill="accent1" w:themeFillTint="66"/>
          </w:tcPr>
          <w:p w:rsidRPr="004036D4" w:rsidR="002A59FD" w:rsidP="002A59FD" w:rsidRDefault="002A59FD" w14:paraId="4D1E0C4A" w14:textId="77777777">
            <w:pPr>
              <w:widowControl/>
              <w:autoSpaceDE/>
              <w:autoSpaceDN/>
              <w:adjustRightInd/>
              <w:rPr>
                <w:rFonts w:eastAsiaTheme="minorHAnsi"/>
                <w:b/>
                <w:i/>
              </w:rPr>
            </w:pPr>
            <w:r w:rsidRPr="004036D4">
              <w:rPr>
                <w:rFonts w:eastAsiaTheme="minorHAnsi"/>
                <w:b/>
                <w:i/>
              </w:rPr>
              <w:t>Total Burden Costs</w:t>
            </w:r>
          </w:p>
        </w:tc>
      </w:tr>
      <w:tr w:rsidRPr="008B052D" w:rsidR="00D156F8" w:rsidTr="001D2C68" w14:paraId="156A0586" w14:textId="77777777">
        <w:trPr>
          <w:tblHeader/>
        </w:trPr>
        <w:tc>
          <w:tcPr>
            <w:tcW w:w="10800" w:type="dxa"/>
            <w:gridSpan w:val="8"/>
            <w:shd w:val="clear" w:color="auto" w:fill="DBE5F1" w:themeFill="accent1" w:themeFillTint="33"/>
          </w:tcPr>
          <w:p w:rsidRPr="003B0D77" w:rsidR="002A59FD" w:rsidP="002A59FD" w:rsidRDefault="002A59FD" w14:paraId="304D029D" w14:textId="77777777">
            <w:pPr>
              <w:pStyle w:val="ListParagraph"/>
              <w:rPr>
                <w:rFonts w:eastAsiaTheme="minorHAnsi"/>
                <w:b/>
                <w:i/>
              </w:rPr>
            </w:pPr>
            <w:r w:rsidRPr="003B0D77">
              <w:rPr>
                <w:rFonts w:eastAsiaTheme="minorHAnsi"/>
                <w:b/>
                <w:i/>
              </w:rPr>
              <w:t xml:space="preserve"> Initial Hazard Assessments, Reassessments, and Certification of Hazard Assessments (§1910.132(d)) </w:t>
            </w:r>
          </w:p>
        </w:tc>
      </w:tr>
      <w:tr w:rsidRPr="008B052D" w:rsidR="00D156F8" w:rsidTr="001D2C68" w14:paraId="24B723E9" w14:textId="77777777">
        <w:tc>
          <w:tcPr>
            <w:tcW w:w="10800" w:type="dxa"/>
            <w:gridSpan w:val="8"/>
            <w:shd w:val="clear" w:color="auto" w:fill="DBE5F1" w:themeFill="accent1" w:themeFillTint="33"/>
          </w:tcPr>
          <w:p w:rsidRPr="003B0D77" w:rsidR="002A59FD" w:rsidP="002A59FD" w:rsidRDefault="002A59FD" w14:paraId="1F6299E8" w14:textId="77777777">
            <w:pPr>
              <w:pStyle w:val="ListParagraph"/>
              <w:numPr>
                <w:ilvl w:val="0"/>
                <w:numId w:val="15"/>
              </w:numPr>
              <w:rPr>
                <w:rFonts w:eastAsiaTheme="minorHAnsi"/>
                <w:b/>
                <w:i/>
              </w:rPr>
            </w:pPr>
            <w:r w:rsidRPr="003B0D77">
              <w:rPr>
                <w:rFonts w:eastAsiaTheme="minorHAnsi"/>
                <w:b/>
                <w:i/>
              </w:rPr>
              <w:t xml:space="preserve"> Employers performing PPE assessments, not including personal fall protection systems</w:t>
            </w:r>
          </w:p>
        </w:tc>
      </w:tr>
      <w:tr w:rsidRPr="008A4C49" w:rsidR="00D156F8" w:rsidTr="001D2C68" w14:paraId="3EFE1B4E" w14:textId="77777777">
        <w:tc>
          <w:tcPr>
            <w:tcW w:w="1800" w:type="dxa"/>
          </w:tcPr>
          <w:p w:rsidRPr="008B052D" w:rsidR="002A59FD" w:rsidP="002A59FD" w:rsidRDefault="002A59FD" w14:paraId="20E97830" w14:textId="77777777">
            <w:pPr>
              <w:widowControl/>
              <w:autoSpaceDE/>
              <w:autoSpaceDN/>
              <w:adjustRightInd/>
              <w:rPr>
                <w:rFonts w:eastAsiaTheme="minorHAnsi"/>
                <w:i/>
              </w:rPr>
            </w:pPr>
            <w:r w:rsidRPr="008B052D">
              <w:rPr>
                <w:rFonts w:eastAsiaTheme="minorHAnsi"/>
                <w:i/>
              </w:rPr>
              <w:t xml:space="preserve">1-19 </w:t>
            </w:r>
          </w:p>
          <w:p w:rsidRPr="008A4C49" w:rsidR="002A59FD" w:rsidP="002A59FD" w:rsidRDefault="002A59FD" w14:paraId="37B49B69" w14:textId="77777777">
            <w:pPr>
              <w:widowControl/>
              <w:autoSpaceDE/>
              <w:autoSpaceDN/>
              <w:adjustRightInd/>
              <w:rPr>
                <w:rFonts w:eastAsiaTheme="minorHAnsi"/>
                <w:i/>
              </w:rPr>
            </w:pPr>
            <w:r w:rsidRPr="008B052D">
              <w:rPr>
                <w:rFonts w:eastAsiaTheme="minorHAnsi"/>
                <w:i/>
              </w:rPr>
              <w:t>Establishment size</w:t>
            </w:r>
          </w:p>
        </w:tc>
        <w:tc>
          <w:tcPr>
            <w:tcW w:w="1440" w:type="dxa"/>
          </w:tcPr>
          <w:p w:rsidRPr="008A4C49" w:rsidR="002A59FD" w:rsidP="002A59FD" w:rsidRDefault="002A59FD" w14:paraId="26BADA0C" w14:textId="77777777">
            <w:pPr>
              <w:widowControl/>
              <w:autoSpaceDE/>
              <w:autoSpaceDN/>
              <w:adjustRightInd/>
              <w:rPr>
                <w:rFonts w:eastAsiaTheme="minorHAnsi"/>
                <w:i/>
              </w:rPr>
            </w:pPr>
            <w:r>
              <w:rPr>
                <w:rFonts w:eastAsiaTheme="minorHAnsi"/>
                <w:i/>
              </w:rPr>
              <w:t>164,330</w:t>
            </w:r>
          </w:p>
        </w:tc>
        <w:tc>
          <w:tcPr>
            <w:tcW w:w="1260" w:type="dxa"/>
          </w:tcPr>
          <w:p w:rsidRPr="008A4C49" w:rsidR="002A59FD" w:rsidP="002A59FD" w:rsidRDefault="002A59FD" w14:paraId="694BBC19" w14:textId="77777777">
            <w:pPr>
              <w:widowControl/>
              <w:autoSpaceDE/>
              <w:autoSpaceDN/>
              <w:adjustRightInd/>
              <w:rPr>
                <w:rFonts w:eastAsiaTheme="minorHAnsi"/>
                <w:i/>
              </w:rPr>
            </w:pPr>
            <w:r>
              <w:rPr>
                <w:rFonts w:eastAsiaTheme="minorHAnsi"/>
                <w:i/>
              </w:rPr>
              <w:t>0.851</w:t>
            </w:r>
          </w:p>
        </w:tc>
        <w:tc>
          <w:tcPr>
            <w:tcW w:w="1350" w:type="dxa"/>
          </w:tcPr>
          <w:p w:rsidRPr="008A4C49" w:rsidR="002A59FD" w:rsidP="002A59FD" w:rsidRDefault="002A59FD" w14:paraId="197BFEB3" w14:textId="77777777">
            <w:pPr>
              <w:widowControl/>
              <w:autoSpaceDE/>
              <w:autoSpaceDN/>
              <w:adjustRightInd/>
              <w:rPr>
                <w:rFonts w:eastAsiaTheme="minorHAnsi"/>
                <w:i/>
              </w:rPr>
            </w:pPr>
            <w:r>
              <w:rPr>
                <w:rFonts w:eastAsiaTheme="minorHAnsi"/>
                <w:i/>
              </w:rPr>
              <w:t>139,845</w:t>
            </w:r>
          </w:p>
        </w:tc>
        <w:tc>
          <w:tcPr>
            <w:tcW w:w="1260" w:type="dxa"/>
          </w:tcPr>
          <w:p w:rsidRPr="008A4C49" w:rsidR="002A59FD" w:rsidP="002A59FD" w:rsidRDefault="002A59FD" w14:paraId="44E6D6EB" w14:textId="77777777">
            <w:pPr>
              <w:widowControl/>
              <w:autoSpaceDE/>
              <w:autoSpaceDN/>
              <w:adjustRightInd/>
              <w:rPr>
                <w:rFonts w:eastAsiaTheme="minorHAnsi"/>
                <w:i/>
              </w:rPr>
            </w:pPr>
            <w:r>
              <w:rPr>
                <w:rFonts w:eastAsiaTheme="minorHAnsi"/>
                <w:i/>
              </w:rPr>
              <w:t>3</w:t>
            </w:r>
          </w:p>
        </w:tc>
        <w:tc>
          <w:tcPr>
            <w:tcW w:w="1170" w:type="dxa"/>
          </w:tcPr>
          <w:p w:rsidRPr="008A4C49" w:rsidR="002A59FD" w:rsidP="002A59FD" w:rsidRDefault="002A59FD" w14:paraId="66CFD08F" w14:textId="77777777">
            <w:pPr>
              <w:widowControl/>
              <w:autoSpaceDE/>
              <w:autoSpaceDN/>
              <w:adjustRightInd/>
              <w:rPr>
                <w:rFonts w:eastAsiaTheme="minorHAnsi"/>
                <w:i/>
              </w:rPr>
            </w:pPr>
            <w:r>
              <w:rPr>
                <w:rFonts w:eastAsiaTheme="minorHAnsi"/>
                <w:i/>
              </w:rPr>
              <w:t>419,535</w:t>
            </w:r>
          </w:p>
        </w:tc>
        <w:tc>
          <w:tcPr>
            <w:tcW w:w="990" w:type="dxa"/>
          </w:tcPr>
          <w:p w:rsidRPr="008A4C49" w:rsidR="002A59FD" w:rsidP="002A59FD" w:rsidRDefault="002A59FD" w14:paraId="4D80D9F6" w14:textId="77777777">
            <w:pPr>
              <w:widowControl/>
              <w:autoSpaceDE/>
              <w:autoSpaceDN/>
              <w:adjustRightInd/>
              <w:rPr>
                <w:rFonts w:eastAsiaTheme="minorHAnsi"/>
                <w:i/>
              </w:rPr>
            </w:pPr>
            <w:r>
              <w:rPr>
                <w:rFonts w:eastAsiaTheme="minorHAnsi"/>
                <w:i/>
              </w:rPr>
              <w:t>$79.46</w:t>
            </w:r>
          </w:p>
        </w:tc>
        <w:tc>
          <w:tcPr>
            <w:tcW w:w="1530" w:type="dxa"/>
          </w:tcPr>
          <w:p w:rsidRPr="008A4C49" w:rsidR="002A59FD" w:rsidP="0002087E" w:rsidRDefault="002A59FD" w14:paraId="63368E4D" w14:textId="6FE6D1EE">
            <w:pPr>
              <w:widowControl/>
              <w:autoSpaceDE/>
              <w:autoSpaceDN/>
              <w:adjustRightInd/>
              <w:rPr>
                <w:rFonts w:eastAsiaTheme="minorHAnsi"/>
                <w:i/>
              </w:rPr>
            </w:pPr>
            <w:r>
              <w:rPr>
                <w:rFonts w:eastAsiaTheme="minorHAnsi"/>
                <w:i/>
              </w:rPr>
              <w:t>$3</w:t>
            </w:r>
            <w:r w:rsidR="0002087E">
              <w:rPr>
                <w:rFonts w:eastAsiaTheme="minorHAnsi"/>
                <w:i/>
              </w:rPr>
              <w:t>3,336,251</w:t>
            </w:r>
          </w:p>
        </w:tc>
      </w:tr>
      <w:tr w:rsidRPr="008A4C49" w:rsidR="00D156F8" w:rsidTr="001D2C68" w14:paraId="447B27F3" w14:textId="77777777">
        <w:tc>
          <w:tcPr>
            <w:tcW w:w="1800" w:type="dxa"/>
          </w:tcPr>
          <w:p w:rsidRPr="008A4C49" w:rsidR="002A59FD" w:rsidP="002A59FD" w:rsidRDefault="002A59FD" w14:paraId="356A586D" w14:textId="77777777">
            <w:pPr>
              <w:widowControl/>
              <w:autoSpaceDE/>
              <w:autoSpaceDN/>
              <w:adjustRightInd/>
              <w:rPr>
                <w:rFonts w:eastAsiaTheme="minorHAnsi"/>
                <w:i/>
              </w:rPr>
            </w:pPr>
            <w:r w:rsidRPr="008B052D">
              <w:rPr>
                <w:rFonts w:eastAsiaTheme="minorHAnsi"/>
                <w:i/>
              </w:rPr>
              <w:t>20-99  Establishment size</w:t>
            </w:r>
          </w:p>
        </w:tc>
        <w:tc>
          <w:tcPr>
            <w:tcW w:w="1440" w:type="dxa"/>
          </w:tcPr>
          <w:p w:rsidRPr="008A4C49" w:rsidR="002A59FD" w:rsidP="002A59FD" w:rsidRDefault="002A59FD" w14:paraId="4BCF2650" w14:textId="77777777">
            <w:pPr>
              <w:widowControl/>
              <w:autoSpaceDE/>
              <w:autoSpaceDN/>
              <w:adjustRightInd/>
              <w:rPr>
                <w:rFonts w:eastAsiaTheme="minorHAnsi"/>
                <w:i/>
              </w:rPr>
            </w:pPr>
            <w:r>
              <w:rPr>
                <w:rFonts w:eastAsiaTheme="minorHAnsi"/>
                <w:i/>
              </w:rPr>
              <w:t>164,330</w:t>
            </w:r>
          </w:p>
        </w:tc>
        <w:tc>
          <w:tcPr>
            <w:tcW w:w="1260" w:type="dxa"/>
          </w:tcPr>
          <w:p w:rsidRPr="008A4C49" w:rsidR="002A59FD" w:rsidP="002A59FD" w:rsidRDefault="002A59FD" w14:paraId="64FDA74C" w14:textId="77777777">
            <w:pPr>
              <w:widowControl/>
              <w:autoSpaceDE/>
              <w:autoSpaceDN/>
              <w:adjustRightInd/>
              <w:rPr>
                <w:rFonts w:eastAsiaTheme="minorHAnsi"/>
                <w:i/>
              </w:rPr>
            </w:pPr>
            <w:r>
              <w:rPr>
                <w:rFonts w:eastAsiaTheme="minorHAnsi"/>
                <w:i/>
              </w:rPr>
              <w:t>0.102</w:t>
            </w:r>
          </w:p>
        </w:tc>
        <w:tc>
          <w:tcPr>
            <w:tcW w:w="1350" w:type="dxa"/>
          </w:tcPr>
          <w:p w:rsidRPr="008A4C49" w:rsidR="002A59FD" w:rsidP="002A59FD" w:rsidRDefault="002A59FD" w14:paraId="7207FF73" w14:textId="77777777">
            <w:pPr>
              <w:widowControl/>
              <w:autoSpaceDE/>
              <w:autoSpaceDN/>
              <w:adjustRightInd/>
              <w:rPr>
                <w:rFonts w:eastAsiaTheme="minorHAnsi"/>
                <w:i/>
              </w:rPr>
            </w:pPr>
            <w:r>
              <w:rPr>
                <w:rFonts w:eastAsiaTheme="minorHAnsi"/>
                <w:i/>
              </w:rPr>
              <w:t>16,762</w:t>
            </w:r>
          </w:p>
        </w:tc>
        <w:tc>
          <w:tcPr>
            <w:tcW w:w="1260" w:type="dxa"/>
          </w:tcPr>
          <w:p w:rsidRPr="008A4C49" w:rsidR="002A59FD" w:rsidP="002A59FD" w:rsidRDefault="002A59FD" w14:paraId="37DFCDBF" w14:textId="77777777">
            <w:pPr>
              <w:widowControl/>
              <w:autoSpaceDE/>
              <w:autoSpaceDN/>
              <w:adjustRightInd/>
              <w:rPr>
                <w:rFonts w:eastAsiaTheme="minorHAnsi"/>
                <w:i/>
              </w:rPr>
            </w:pPr>
            <w:r>
              <w:rPr>
                <w:rFonts w:eastAsiaTheme="minorHAnsi"/>
                <w:i/>
              </w:rPr>
              <w:t>10</w:t>
            </w:r>
          </w:p>
        </w:tc>
        <w:tc>
          <w:tcPr>
            <w:tcW w:w="1170" w:type="dxa"/>
          </w:tcPr>
          <w:p w:rsidRPr="008A4C49" w:rsidR="002A59FD" w:rsidP="002A59FD" w:rsidRDefault="002A59FD" w14:paraId="1FE4F2AD" w14:textId="77777777">
            <w:pPr>
              <w:widowControl/>
              <w:autoSpaceDE/>
              <w:autoSpaceDN/>
              <w:adjustRightInd/>
              <w:rPr>
                <w:rFonts w:eastAsiaTheme="minorHAnsi"/>
                <w:i/>
              </w:rPr>
            </w:pPr>
            <w:r>
              <w:rPr>
                <w:rFonts w:eastAsiaTheme="minorHAnsi"/>
                <w:i/>
              </w:rPr>
              <w:t>167,620</w:t>
            </w:r>
          </w:p>
        </w:tc>
        <w:tc>
          <w:tcPr>
            <w:tcW w:w="990" w:type="dxa"/>
          </w:tcPr>
          <w:p w:rsidRPr="008A4C49" w:rsidR="002A59FD" w:rsidP="002A59FD" w:rsidRDefault="002A59FD" w14:paraId="2D3EABF8" w14:textId="77777777">
            <w:pPr>
              <w:widowControl/>
              <w:autoSpaceDE/>
              <w:autoSpaceDN/>
              <w:adjustRightInd/>
              <w:rPr>
                <w:rFonts w:eastAsiaTheme="minorHAnsi"/>
                <w:i/>
              </w:rPr>
            </w:pPr>
            <w:r>
              <w:rPr>
                <w:rFonts w:eastAsiaTheme="minorHAnsi"/>
                <w:i/>
              </w:rPr>
              <w:t>$79.46</w:t>
            </w:r>
          </w:p>
        </w:tc>
        <w:tc>
          <w:tcPr>
            <w:tcW w:w="1530" w:type="dxa"/>
          </w:tcPr>
          <w:p w:rsidRPr="008A4C49" w:rsidR="002A59FD" w:rsidP="002A59FD" w:rsidRDefault="002A59FD" w14:paraId="585809C1" w14:textId="77777777">
            <w:pPr>
              <w:widowControl/>
              <w:autoSpaceDE/>
              <w:autoSpaceDN/>
              <w:adjustRightInd/>
              <w:rPr>
                <w:rFonts w:eastAsiaTheme="minorHAnsi"/>
                <w:i/>
              </w:rPr>
            </w:pPr>
            <w:r>
              <w:rPr>
                <w:rFonts w:eastAsiaTheme="minorHAnsi"/>
                <w:i/>
              </w:rPr>
              <w:t>$13,319,085</w:t>
            </w:r>
          </w:p>
        </w:tc>
      </w:tr>
      <w:tr w:rsidRPr="008A4C49" w:rsidR="00D156F8" w:rsidTr="001D2C68" w14:paraId="6E05B21B" w14:textId="77777777">
        <w:tc>
          <w:tcPr>
            <w:tcW w:w="1800" w:type="dxa"/>
          </w:tcPr>
          <w:p w:rsidRPr="008B052D" w:rsidR="002A59FD" w:rsidP="002A59FD" w:rsidRDefault="002A59FD" w14:paraId="43B87243" w14:textId="77777777">
            <w:pPr>
              <w:widowControl/>
              <w:autoSpaceDE/>
              <w:autoSpaceDN/>
              <w:adjustRightInd/>
              <w:rPr>
                <w:rFonts w:eastAsiaTheme="minorHAnsi"/>
                <w:i/>
              </w:rPr>
            </w:pPr>
            <w:r w:rsidRPr="008B052D">
              <w:rPr>
                <w:rFonts w:eastAsiaTheme="minorHAnsi"/>
                <w:i/>
              </w:rPr>
              <w:t>100-499</w:t>
            </w:r>
          </w:p>
          <w:p w:rsidRPr="008A4C49" w:rsidR="002A59FD" w:rsidP="002A59FD" w:rsidRDefault="002A59FD" w14:paraId="16045E24" w14:textId="77777777">
            <w:pPr>
              <w:widowControl/>
              <w:autoSpaceDE/>
              <w:autoSpaceDN/>
              <w:adjustRightInd/>
              <w:rPr>
                <w:rFonts w:eastAsiaTheme="minorHAnsi"/>
                <w:i/>
              </w:rPr>
            </w:pPr>
            <w:r w:rsidRPr="008B052D">
              <w:rPr>
                <w:rFonts w:eastAsiaTheme="minorHAnsi"/>
                <w:i/>
              </w:rPr>
              <w:t>Establishment size</w:t>
            </w:r>
          </w:p>
        </w:tc>
        <w:tc>
          <w:tcPr>
            <w:tcW w:w="1440" w:type="dxa"/>
          </w:tcPr>
          <w:p w:rsidRPr="008A4C49" w:rsidR="002A59FD" w:rsidP="002A59FD" w:rsidRDefault="002A59FD" w14:paraId="409C50D6" w14:textId="77777777">
            <w:pPr>
              <w:widowControl/>
              <w:autoSpaceDE/>
              <w:autoSpaceDN/>
              <w:adjustRightInd/>
              <w:rPr>
                <w:rFonts w:eastAsiaTheme="minorHAnsi"/>
                <w:i/>
              </w:rPr>
            </w:pPr>
            <w:r>
              <w:rPr>
                <w:rFonts w:eastAsiaTheme="minorHAnsi"/>
                <w:i/>
              </w:rPr>
              <w:t>164,330</w:t>
            </w:r>
          </w:p>
        </w:tc>
        <w:tc>
          <w:tcPr>
            <w:tcW w:w="1260" w:type="dxa"/>
          </w:tcPr>
          <w:p w:rsidRPr="008A4C49" w:rsidR="002A59FD" w:rsidP="002A59FD" w:rsidRDefault="002A59FD" w14:paraId="47D5FFB4" w14:textId="77777777">
            <w:pPr>
              <w:widowControl/>
              <w:autoSpaceDE/>
              <w:autoSpaceDN/>
              <w:adjustRightInd/>
              <w:rPr>
                <w:rFonts w:eastAsiaTheme="minorHAnsi"/>
                <w:i/>
              </w:rPr>
            </w:pPr>
            <w:r>
              <w:rPr>
                <w:rFonts w:eastAsiaTheme="minorHAnsi"/>
                <w:i/>
              </w:rPr>
              <w:t>0.019</w:t>
            </w:r>
          </w:p>
        </w:tc>
        <w:tc>
          <w:tcPr>
            <w:tcW w:w="1350" w:type="dxa"/>
          </w:tcPr>
          <w:p w:rsidRPr="008A4C49" w:rsidR="002A59FD" w:rsidP="002A59FD" w:rsidRDefault="002A59FD" w14:paraId="77BF6DAF" w14:textId="77777777">
            <w:pPr>
              <w:widowControl/>
              <w:autoSpaceDE/>
              <w:autoSpaceDN/>
              <w:adjustRightInd/>
              <w:rPr>
                <w:rFonts w:eastAsiaTheme="minorHAnsi"/>
                <w:i/>
              </w:rPr>
            </w:pPr>
            <w:r>
              <w:rPr>
                <w:rFonts w:eastAsiaTheme="minorHAnsi"/>
                <w:i/>
              </w:rPr>
              <w:t>3,122</w:t>
            </w:r>
          </w:p>
        </w:tc>
        <w:tc>
          <w:tcPr>
            <w:tcW w:w="1260" w:type="dxa"/>
          </w:tcPr>
          <w:p w:rsidRPr="008A4C49" w:rsidR="002A59FD" w:rsidP="002A59FD" w:rsidRDefault="002A59FD" w14:paraId="05DFD5DA" w14:textId="77777777">
            <w:pPr>
              <w:widowControl/>
              <w:autoSpaceDE/>
              <w:autoSpaceDN/>
              <w:adjustRightInd/>
              <w:rPr>
                <w:rFonts w:eastAsiaTheme="minorHAnsi"/>
                <w:i/>
              </w:rPr>
            </w:pPr>
            <w:r>
              <w:rPr>
                <w:rFonts w:eastAsiaTheme="minorHAnsi"/>
                <w:i/>
              </w:rPr>
              <w:t>19</w:t>
            </w:r>
          </w:p>
        </w:tc>
        <w:tc>
          <w:tcPr>
            <w:tcW w:w="1170" w:type="dxa"/>
          </w:tcPr>
          <w:p w:rsidRPr="008A4C49" w:rsidR="002A59FD" w:rsidP="002A59FD" w:rsidRDefault="002A59FD" w14:paraId="771BC8A9" w14:textId="77777777">
            <w:pPr>
              <w:widowControl/>
              <w:autoSpaceDE/>
              <w:autoSpaceDN/>
              <w:adjustRightInd/>
              <w:rPr>
                <w:rFonts w:eastAsiaTheme="minorHAnsi"/>
                <w:i/>
              </w:rPr>
            </w:pPr>
            <w:r>
              <w:rPr>
                <w:rFonts w:eastAsiaTheme="minorHAnsi"/>
                <w:i/>
              </w:rPr>
              <w:t>59,318</w:t>
            </w:r>
          </w:p>
        </w:tc>
        <w:tc>
          <w:tcPr>
            <w:tcW w:w="990" w:type="dxa"/>
          </w:tcPr>
          <w:p w:rsidRPr="008A4C49" w:rsidR="002A59FD" w:rsidP="002A59FD" w:rsidRDefault="002A59FD" w14:paraId="7FEDEBA2" w14:textId="77777777">
            <w:pPr>
              <w:widowControl/>
              <w:autoSpaceDE/>
              <w:autoSpaceDN/>
              <w:adjustRightInd/>
              <w:rPr>
                <w:rFonts w:eastAsiaTheme="minorHAnsi"/>
                <w:i/>
              </w:rPr>
            </w:pPr>
            <w:r>
              <w:rPr>
                <w:rFonts w:eastAsiaTheme="minorHAnsi"/>
                <w:i/>
              </w:rPr>
              <w:t>$79.46</w:t>
            </w:r>
          </w:p>
        </w:tc>
        <w:tc>
          <w:tcPr>
            <w:tcW w:w="1530" w:type="dxa"/>
          </w:tcPr>
          <w:p w:rsidRPr="008A4C49" w:rsidR="002A59FD" w:rsidP="002A59FD" w:rsidRDefault="002A59FD" w14:paraId="6575A9F3" w14:textId="77777777">
            <w:pPr>
              <w:widowControl/>
              <w:autoSpaceDE/>
              <w:autoSpaceDN/>
              <w:adjustRightInd/>
              <w:rPr>
                <w:rFonts w:eastAsiaTheme="minorHAnsi"/>
                <w:i/>
              </w:rPr>
            </w:pPr>
            <w:r>
              <w:rPr>
                <w:rFonts w:eastAsiaTheme="minorHAnsi"/>
                <w:i/>
              </w:rPr>
              <w:t>$4,713,408</w:t>
            </w:r>
          </w:p>
        </w:tc>
      </w:tr>
      <w:tr w:rsidRPr="008A4C49" w:rsidR="00D156F8" w:rsidTr="001D2C68" w14:paraId="1428537A" w14:textId="77777777">
        <w:tc>
          <w:tcPr>
            <w:tcW w:w="1800" w:type="dxa"/>
          </w:tcPr>
          <w:p w:rsidRPr="008B052D" w:rsidR="002A59FD" w:rsidP="002A59FD" w:rsidRDefault="002A59FD" w14:paraId="6B8EA60D" w14:textId="77777777">
            <w:pPr>
              <w:widowControl/>
              <w:autoSpaceDE/>
              <w:autoSpaceDN/>
              <w:adjustRightInd/>
              <w:rPr>
                <w:rFonts w:eastAsiaTheme="minorHAnsi"/>
                <w:i/>
              </w:rPr>
            </w:pPr>
            <w:r w:rsidRPr="008B052D">
              <w:rPr>
                <w:rFonts w:eastAsiaTheme="minorHAnsi"/>
                <w:i/>
              </w:rPr>
              <w:t>500+</w:t>
            </w:r>
          </w:p>
          <w:p w:rsidRPr="008A4C49" w:rsidR="002A59FD" w:rsidP="002A59FD" w:rsidRDefault="002A59FD" w14:paraId="5A851E75" w14:textId="77777777">
            <w:pPr>
              <w:widowControl/>
              <w:autoSpaceDE/>
              <w:autoSpaceDN/>
              <w:adjustRightInd/>
              <w:rPr>
                <w:rFonts w:eastAsiaTheme="minorHAnsi"/>
                <w:i/>
              </w:rPr>
            </w:pPr>
            <w:r w:rsidRPr="008B052D">
              <w:rPr>
                <w:rFonts w:eastAsiaTheme="minorHAnsi"/>
                <w:i/>
              </w:rPr>
              <w:t>Establishment size</w:t>
            </w:r>
          </w:p>
        </w:tc>
        <w:tc>
          <w:tcPr>
            <w:tcW w:w="1440" w:type="dxa"/>
          </w:tcPr>
          <w:p w:rsidRPr="008A4C49" w:rsidR="002A59FD" w:rsidP="002A59FD" w:rsidRDefault="002A59FD" w14:paraId="3FEE5156" w14:textId="77777777">
            <w:pPr>
              <w:widowControl/>
              <w:autoSpaceDE/>
              <w:autoSpaceDN/>
              <w:adjustRightInd/>
              <w:rPr>
                <w:rFonts w:eastAsiaTheme="minorHAnsi"/>
                <w:i/>
              </w:rPr>
            </w:pPr>
            <w:r>
              <w:rPr>
                <w:rFonts w:eastAsiaTheme="minorHAnsi"/>
                <w:i/>
              </w:rPr>
              <w:t>164,330</w:t>
            </w:r>
          </w:p>
        </w:tc>
        <w:tc>
          <w:tcPr>
            <w:tcW w:w="1260" w:type="dxa"/>
          </w:tcPr>
          <w:p w:rsidRPr="008A4C49" w:rsidR="002A59FD" w:rsidP="009C7BCB" w:rsidRDefault="002A59FD" w14:paraId="34B31A1F" w14:textId="50BC5850">
            <w:pPr>
              <w:widowControl/>
              <w:autoSpaceDE/>
              <w:autoSpaceDN/>
              <w:adjustRightInd/>
              <w:rPr>
                <w:rFonts w:eastAsiaTheme="minorHAnsi"/>
                <w:i/>
              </w:rPr>
            </w:pPr>
            <w:r>
              <w:rPr>
                <w:rFonts w:eastAsiaTheme="minorHAnsi"/>
                <w:i/>
              </w:rPr>
              <w:t>0.</w:t>
            </w:r>
            <w:r w:rsidR="009C7BCB">
              <w:rPr>
                <w:rFonts w:eastAsiaTheme="minorHAnsi"/>
                <w:i/>
              </w:rPr>
              <w:t>028</w:t>
            </w:r>
          </w:p>
        </w:tc>
        <w:tc>
          <w:tcPr>
            <w:tcW w:w="1350" w:type="dxa"/>
          </w:tcPr>
          <w:p w:rsidRPr="008A4C49" w:rsidR="002A59FD" w:rsidP="002A59FD" w:rsidRDefault="009C7BCB" w14:paraId="55FDF4D9" w14:textId="6494C89B">
            <w:pPr>
              <w:widowControl/>
              <w:autoSpaceDE/>
              <w:autoSpaceDN/>
              <w:adjustRightInd/>
              <w:rPr>
                <w:rFonts w:eastAsiaTheme="minorHAnsi"/>
                <w:i/>
              </w:rPr>
            </w:pPr>
            <w:r>
              <w:rPr>
                <w:rFonts w:eastAsiaTheme="minorHAnsi"/>
                <w:i/>
              </w:rPr>
              <w:t>4,601</w:t>
            </w:r>
          </w:p>
        </w:tc>
        <w:tc>
          <w:tcPr>
            <w:tcW w:w="1260" w:type="dxa"/>
          </w:tcPr>
          <w:p w:rsidRPr="008A4C49" w:rsidR="002A59FD" w:rsidP="002A59FD" w:rsidRDefault="002A59FD" w14:paraId="0AA6FDA8" w14:textId="77777777">
            <w:pPr>
              <w:widowControl/>
              <w:autoSpaceDE/>
              <w:autoSpaceDN/>
              <w:adjustRightInd/>
              <w:rPr>
                <w:rFonts w:eastAsiaTheme="minorHAnsi"/>
                <w:i/>
              </w:rPr>
            </w:pPr>
            <w:r>
              <w:rPr>
                <w:rFonts w:eastAsiaTheme="minorHAnsi"/>
                <w:i/>
              </w:rPr>
              <w:t>29</w:t>
            </w:r>
          </w:p>
        </w:tc>
        <w:tc>
          <w:tcPr>
            <w:tcW w:w="1170" w:type="dxa"/>
          </w:tcPr>
          <w:p w:rsidRPr="008A4C49" w:rsidR="002A59FD" w:rsidP="002A59FD" w:rsidRDefault="009C7BCB" w14:paraId="435DBAD2" w14:textId="3AE0D074">
            <w:pPr>
              <w:widowControl/>
              <w:autoSpaceDE/>
              <w:autoSpaceDN/>
              <w:adjustRightInd/>
              <w:rPr>
                <w:rFonts w:eastAsiaTheme="minorHAnsi"/>
                <w:i/>
              </w:rPr>
            </w:pPr>
            <w:r>
              <w:rPr>
                <w:rFonts w:eastAsiaTheme="minorHAnsi"/>
                <w:i/>
              </w:rPr>
              <w:t>133,429</w:t>
            </w:r>
          </w:p>
        </w:tc>
        <w:tc>
          <w:tcPr>
            <w:tcW w:w="990" w:type="dxa"/>
          </w:tcPr>
          <w:p w:rsidRPr="008A4C49" w:rsidR="002A59FD" w:rsidP="002A59FD" w:rsidRDefault="002A59FD" w14:paraId="7DD4EB3E" w14:textId="77777777">
            <w:pPr>
              <w:widowControl/>
              <w:autoSpaceDE/>
              <w:autoSpaceDN/>
              <w:adjustRightInd/>
              <w:rPr>
                <w:rFonts w:eastAsiaTheme="minorHAnsi"/>
                <w:i/>
              </w:rPr>
            </w:pPr>
            <w:r>
              <w:rPr>
                <w:rFonts w:eastAsiaTheme="minorHAnsi"/>
                <w:i/>
              </w:rPr>
              <w:t>$79.46</w:t>
            </w:r>
          </w:p>
        </w:tc>
        <w:tc>
          <w:tcPr>
            <w:tcW w:w="1530" w:type="dxa"/>
          </w:tcPr>
          <w:p w:rsidRPr="008A4C49" w:rsidR="002A59FD" w:rsidP="00D31DEB" w:rsidRDefault="002A59FD" w14:paraId="6C51AB5F" w14:textId="5DA9CC6D">
            <w:pPr>
              <w:widowControl/>
              <w:autoSpaceDE/>
              <w:autoSpaceDN/>
              <w:adjustRightInd/>
              <w:rPr>
                <w:rFonts w:eastAsiaTheme="minorHAnsi"/>
                <w:i/>
              </w:rPr>
            </w:pPr>
            <w:r>
              <w:rPr>
                <w:rFonts w:eastAsiaTheme="minorHAnsi"/>
                <w:i/>
              </w:rPr>
              <w:t>$</w:t>
            </w:r>
            <w:r w:rsidR="00D31DEB">
              <w:rPr>
                <w:rFonts w:eastAsiaTheme="minorHAnsi"/>
                <w:i/>
              </w:rPr>
              <w:t>10,602,268</w:t>
            </w:r>
          </w:p>
        </w:tc>
      </w:tr>
      <w:tr w:rsidRPr="008A4C49" w:rsidR="00D156F8" w:rsidTr="001D2C68" w14:paraId="35DDCD7A" w14:textId="77777777">
        <w:tc>
          <w:tcPr>
            <w:tcW w:w="1800" w:type="dxa"/>
            <w:shd w:val="clear" w:color="auto" w:fill="EEECE1" w:themeFill="background2"/>
          </w:tcPr>
          <w:p w:rsidRPr="003B0D77" w:rsidR="002A59FD" w:rsidP="002A59FD" w:rsidRDefault="002A59FD" w14:paraId="6A171B73" w14:textId="77777777">
            <w:pPr>
              <w:widowControl/>
              <w:autoSpaceDE/>
              <w:autoSpaceDN/>
              <w:adjustRightInd/>
              <w:rPr>
                <w:rFonts w:eastAsiaTheme="minorHAnsi"/>
                <w:b/>
                <w:i/>
              </w:rPr>
            </w:pPr>
            <w:r w:rsidRPr="003B0D77">
              <w:rPr>
                <w:rFonts w:eastAsiaTheme="minorHAnsi"/>
                <w:b/>
                <w:i/>
              </w:rPr>
              <w:t>Subtotal</w:t>
            </w:r>
          </w:p>
        </w:tc>
        <w:tc>
          <w:tcPr>
            <w:tcW w:w="1440" w:type="dxa"/>
            <w:shd w:val="clear" w:color="auto" w:fill="EEECE1" w:themeFill="background2"/>
          </w:tcPr>
          <w:p w:rsidRPr="003B0D77" w:rsidR="002A59FD" w:rsidP="002A59FD" w:rsidRDefault="002A59FD" w14:paraId="13850A75" w14:textId="77777777">
            <w:pPr>
              <w:widowControl/>
              <w:autoSpaceDE/>
              <w:autoSpaceDN/>
              <w:adjustRightInd/>
              <w:rPr>
                <w:rFonts w:eastAsiaTheme="minorHAnsi"/>
                <w:b/>
                <w:i/>
              </w:rPr>
            </w:pPr>
          </w:p>
        </w:tc>
        <w:tc>
          <w:tcPr>
            <w:tcW w:w="1260" w:type="dxa"/>
            <w:shd w:val="clear" w:color="auto" w:fill="EEECE1" w:themeFill="background2"/>
          </w:tcPr>
          <w:p w:rsidRPr="003B0D77" w:rsidR="002A59FD" w:rsidP="002A59FD" w:rsidRDefault="002A59FD" w14:paraId="71EEF1C2" w14:textId="77777777">
            <w:pPr>
              <w:widowControl/>
              <w:autoSpaceDE/>
              <w:autoSpaceDN/>
              <w:adjustRightInd/>
              <w:rPr>
                <w:rFonts w:eastAsiaTheme="minorHAnsi"/>
                <w:b/>
                <w:i/>
              </w:rPr>
            </w:pPr>
          </w:p>
        </w:tc>
        <w:tc>
          <w:tcPr>
            <w:tcW w:w="1350" w:type="dxa"/>
            <w:shd w:val="clear" w:color="auto" w:fill="EEECE1" w:themeFill="background2"/>
          </w:tcPr>
          <w:p w:rsidRPr="003B0D77" w:rsidR="002A59FD" w:rsidP="002A59FD" w:rsidRDefault="002A59FD" w14:paraId="76BD95B6" w14:textId="77777777">
            <w:pPr>
              <w:widowControl/>
              <w:autoSpaceDE/>
              <w:autoSpaceDN/>
              <w:adjustRightInd/>
              <w:rPr>
                <w:rFonts w:eastAsiaTheme="minorHAnsi"/>
                <w:b/>
                <w:i/>
              </w:rPr>
            </w:pPr>
            <w:r w:rsidRPr="003B0D77">
              <w:rPr>
                <w:rFonts w:eastAsiaTheme="minorHAnsi"/>
                <w:b/>
                <w:i/>
              </w:rPr>
              <w:t>164,330</w:t>
            </w:r>
          </w:p>
        </w:tc>
        <w:tc>
          <w:tcPr>
            <w:tcW w:w="1260" w:type="dxa"/>
            <w:shd w:val="clear" w:color="auto" w:fill="EEECE1" w:themeFill="background2"/>
          </w:tcPr>
          <w:p w:rsidRPr="003B0D77" w:rsidR="002A59FD" w:rsidP="002A59FD" w:rsidRDefault="002A59FD" w14:paraId="6225593B" w14:textId="77777777">
            <w:pPr>
              <w:widowControl/>
              <w:autoSpaceDE/>
              <w:autoSpaceDN/>
              <w:adjustRightInd/>
              <w:rPr>
                <w:rFonts w:eastAsiaTheme="minorHAnsi"/>
                <w:b/>
                <w:i/>
              </w:rPr>
            </w:pPr>
          </w:p>
        </w:tc>
        <w:tc>
          <w:tcPr>
            <w:tcW w:w="1170" w:type="dxa"/>
            <w:shd w:val="clear" w:color="auto" w:fill="EEECE1" w:themeFill="background2"/>
          </w:tcPr>
          <w:p w:rsidRPr="003B0D77" w:rsidR="002A59FD" w:rsidP="002A59FD" w:rsidRDefault="00D31DEB" w14:paraId="4DDD1ED9" w14:textId="56146D14">
            <w:pPr>
              <w:widowControl/>
              <w:autoSpaceDE/>
              <w:autoSpaceDN/>
              <w:adjustRightInd/>
              <w:rPr>
                <w:rFonts w:eastAsiaTheme="minorHAnsi"/>
                <w:b/>
                <w:i/>
              </w:rPr>
            </w:pPr>
            <w:r>
              <w:rPr>
                <w:rFonts w:eastAsiaTheme="minorHAnsi"/>
                <w:b/>
                <w:i/>
              </w:rPr>
              <w:t>779,902</w:t>
            </w:r>
          </w:p>
        </w:tc>
        <w:tc>
          <w:tcPr>
            <w:tcW w:w="990" w:type="dxa"/>
            <w:shd w:val="clear" w:color="auto" w:fill="EEECE1" w:themeFill="background2"/>
          </w:tcPr>
          <w:p w:rsidRPr="003B0D77" w:rsidR="002A59FD" w:rsidP="002A59FD" w:rsidRDefault="002A59FD" w14:paraId="36F552AF" w14:textId="77777777">
            <w:pPr>
              <w:widowControl/>
              <w:autoSpaceDE/>
              <w:autoSpaceDN/>
              <w:adjustRightInd/>
              <w:rPr>
                <w:rFonts w:eastAsiaTheme="minorHAnsi"/>
                <w:b/>
                <w:i/>
              </w:rPr>
            </w:pPr>
          </w:p>
        </w:tc>
        <w:tc>
          <w:tcPr>
            <w:tcW w:w="1530" w:type="dxa"/>
            <w:shd w:val="clear" w:color="auto" w:fill="EEECE1" w:themeFill="background2"/>
          </w:tcPr>
          <w:p w:rsidRPr="003B0D77" w:rsidR="002A59FD" w:rsidP="005241E2" w:rsidRDefault="002A59FD" w14:paraId="7C71D3F8" w14:textId="746D5620">
            <w:pPr>
              <w:widowControl/>
              <w:autoSpaceDE/>
              <w:autoSpaceDN/>
              <w:adjustRightInd/>
              <w:rPr>
                <w:rFonts w:eastAsiaTheme="minorHAnsi"/>
                <w:b/>
                <w:i/>
              </w:rPr>
            </w:pPr>
            <w:r>
              <w:rPr>
                <w:rFonts w:eastAsiaTheme="minorHAnsi"/>
                <w:b/>
                <w:i/>
              </w:rPr>
              <w:t>$</w:t>
            </w:r>
            <w:r w:rsidR="004E3F4E">
              <w:rPr>
                <w:rFonts w:eastAsiaTheme="minorHAnsi"/>
                <w:b/>
                <w:i/>
              </w:rPr>
              <w:t>61,971,01</w:t>
            </w:r>
            <w:r w:rsidR="005241E2">
              <w:rPr>
                <w:rFonts w:eastAsiaTheme="minorHAnsi"/>
                <w:b/>
                <w:i/>
              </w:rPr>
              <w:t>3</w:t>
            </w:r>
          </w:p>
        </w:tc>
      </w:tr>
      <w:tr w:rsidRPr="008A4C49" w:rsidR="00D156F8" w:rsidTr="001D2C68" w14:paraId="717EFA7B" w14:textId="77777777">
        <w:tc>
          <w:tcPr>
            <w:tcW w:w="1800" w:type="dxa"/>
          </w:tcPr>
          <w:p w:rsidRPr="008A4C49" w:rsidR="002A59FD" w:rsidP="002A59FD" w:rsidRDefault="002A59FD" w14:paraId="192088E1" w14:textId="77777777">
            <w:pPr>
              <w:widowControl/>
              <w:autoSpaceDE/>
              <w:autoSpaceDN/>
              <w:adjustRightInd/>
              <w:rPr>
                <w:rFonts w:eastAsiaTheme="minorHAnsi"/>
                <w:i/>
              </w:rPr>
            </w:pPr>
          </w:p>
        </w:tc>
        <w:tc>
          <w:tcPr>
            <w:tcW w:w="1440" w:type="dxa"/>
          </w:tcPr>
          <w:p w:rsidRPr="008A4C49" w:rsidR="002A59FD" w:rsidP="002A59FD" w:rsidRDefault="002A59FD" w14:paraId="102FE520" w14:textId="77777777">
            <w:pPr>
              <w:widowControl/>
              <w:autoSpaceDE/>
              <w:autoSpaceDN/>
              <w:adjustRightInd/>
              <w:rPr>
                <w:rFonts w:eastAsiaTheme="minorHAnsi"/>
                <w:i/>
              </w:rPr>
            </w:pPr>
          </w:p>
        </w:tc>
        <w:tc>
          <w:tcPr>
            <w:tcW w:w="1260" w:type="dxa"/>
          </w:tcPr>
          <w:p w:rsidRPr="008A4C49" w:rsidR="002A59FD" w:rsidP="002A59FD" w:rsidRDefault="002A59FD" w14:paraId="1875B7BF" w14:textId="77777777">
            <w:pPr>
              <w:widowControl/>
              <w:autoSpaceDE/>
              <w:autoSpaceDN/>
              <w:adjustRightInd/>
              <w:rPr>
                <w:rFonts w:eastAsiaTheme="minorHAnsi"/>
                <w:i/>
              </w:rPr>
            </w:pPr>
          </w:p>
        </w:tc>
        <w:tc>
          <w:tcPr>
            <w:tcW w:w="1350" w:type="dxa"/>
          </w:tcPr>
          <w:p w:rsidRPr="008A4C49" w:rsidR="002A59FD" w:rsidP="002A59FD" w:rsidRDefault="002A59FD" w14:paraId="7716D9EC" w14:textId="77777777">
            <w:pPr>
              <w:widowControl/>
              <w:autoSpaceDE/>
              <w:autoSpaceDN/>
              <w:adjustRightInd/>
              <w:rPr>
                <w:rFonts w:eastAsiaTheme="minorHAnsi"/>
                <w:i/>
              </w:rPr>
            </w:pPr>
          </w:p>
        </w:tc>
        <w:tc>
          <w:tcPr>
            <w:tcW w:w="1260" w:type="dxa"/>
          </w:tcPr>
          <w:p w:rsidRPr="008A4C49" w:rsidR="002A59FD" w:rsidP="002A59FD" w:rsidRDefault="002A59FD" w14:paraId="42B33423" w14:textId="77777777">
            <w:pPr>
              <w:widowControl/>
              <w:autoSpaceDE/>
              <w:autoSpaceDN/>
              <w:adjustRightInd/>
              <w:rPr>
                <w:rFonts w:eastAsiaTheme="minorHAnsi"/>
                <w:i/>
              </w:rPr>
            </w:pPr>
          </w:p>
        </w:tc>
        <w:tc>
          <w:tcPr>
            <w:tcW w:w="1170" w:type="dxa"/>
          </w:tcPr>
          <w:p w:rsidRPr="008A4C49" w:rsidR="002A59FD" w:rsidP="002A59FD" w:rsidRDefault="002A59FD" w14:paraId="6FE3F0DD" w14:textId="77777777">
            <w:pPr>
              <w:widowControl/>
              <w:autoSpaceDE/>
              <w:autoSpaceDN/>
              <w:adjustRightInd/>
              <w:rPr>
                <w:rFonts w:eastAsiaTheme="minorHAnsi"/>
                <w:i/>
              </w:rPr>
            </w:pPr>
          </w:p>
        </w:tc>
        <w:tc>
          <w:tcPr>
            <w:tcW w:w="990" w:type="dxa"/>
          </w:tcPr>
          <w:p w:rsidRPr="008A4C49" w:rsidR="002A59FD" w:rsidP="002A59FD" w:rsidRDefault="002A59FD" w14:paraId="169C396F" w14:textId="77777777">
            <w:pPr>
              <w:widowControl/>
              <w:autoSpaceDE/>
              <w:autoSpaceDN/>
              <w:adjustRightInd/>
              <w:rPr>
                <w:rFonts w:eastAsiaTheme="minorHAnsi"/>
                <w:i/>
              </w:rPr>
            </w:pPr>
          </w:p>
        </w:tc>
        <w:tc>
          <w:tcPr>
            <w:tcW w:w="1530" w:type="dxa"/>
          </w:tcPr>
          <w:p w:rsidRPr="008A4C49" w:rsidR="002A59FD" w:rsidP="002A59FD" w:rsidRDefault="002A59FD" w14:paraId="02542794" w14:textId="77777777">
            <w:pPr>
              <w:widowControl/>
              <w:autoSpaceDE/>
              <w:autoSpaceDN/>
              <w:adjustRightInd/>
              <w:rPr>
                <w:rFonts w:eastAsiaTheme="minorHAnsi"/>
                <w:i/>
              </w:rPr>
            </w:pPr>
          </w:p>
        </w:tc>
      </w:tr>
      <w:tr w:rsidRPr="008A4C49" w:rsidR="00D156F8" w:rsidTr="001D2C68" w14:paraId="7FB0FE77" w14:textId="77777777">
        <w:tc>
          <w:tcPr>
            <w:tcW w:w="10800" w:type="dxa"/>
            <w:gridSpan w:val="8"/>
            <w:shd w:val="clear" w:color="auto" w:fill="DBE5F1" w:themeFill="accent1" w:themeFillTint="33"/>
          </w:tcPr>
          <w:p w:rsidRPr="003B0D77" w:rsidR="002A59FD" w:rsidP="002A59FD" w:rsidRDefault="002A59FD" w14:paraId="2F5C36D9" w14:textId="77777777">
            <w:pPr>
              <w:widowControl/>
              <w:autoSpaceDE/>
              <w:autoSpaceDN/>
              <w:adjustRightInd/>
              <w:rPr>
                <w:rFonts w:eastAsiaTheme="minorHAnsi"/>
                <w:b/>
                <w:i/>
              </w:rPr>
            </w:pPr>
            <w:r w:rsidRPr="003B0D77">
              <w:rPr>
                <w:rFonts w:eastAsiaTheme="minorHAnsi"/>
                <w:b/>
                <w:i/>
              </w:rPr>
              <w:t xml:space="preserve">        I-2.         Employers performing PPE hazard reassessments</w:t>
            </w:r>
          </w:p>
        </w:tc>
      </w:tr>
      <w:tr w:rsidRPr="008A4C49" w:rsidR="00D156F8" w:rsidTr="001D2C68" w14:paraId="497ADFCE" w14:textId="77777777">
        <w:tc>
          <w:tcPr>
            <w:tcW w:w="1800" w:type="dxa"/>
          </w:tcPr>
          <w:p w:rsidRPr="008A4C49" w:rsidR="002A59FD" w:rsidP="002A59FD" w:rsidRDefault="002A59FD" w14:paraId="441F210D" w14:textId="77777777">
            <w:pPr>
              <w:widowControl/>
              <w:autoSpaceDE/>
              <w:autoSpaceDN/>
              <w:adjustRightInd/>
              <w:rPr>
                <w:rFonts w:eastAsiaTheme="minorHAnsi"/>
                <w:i/>
              </w:rPr>
            </w:pPr>
            <w:r>
              <w:rPr>
                <w:rFonts w:eastAsiaTheme="minorHAnsi"/>
                <w:i/>
              </w:rPr>
              <w:t xml:space="preserve">Establishments </w:t>
            </w:r>
          </w:p>
        </w:tc>
        <w:tc>
          <w:tcPr>
            <w:tcW w:w="1440" w:type="dxa"/>
          </w:tcPr>
          <w:p w:rsidRPr="008A4C49" w:rsidR="002A59FD" w:rsidP="002A59FD" w:rsidRDefault="002A59FD" w14:paraId="7943D971" w14:textId="77777777">
            <w:pPr>
              <w:widowControl/>
              <w:autoSpaceDE/>
              <w:autoSpaceDN/>
              <w:adjustRightInd/>
              <w:rPr>
                <w:rFonts w:eastAsiaTheme="minorHAnsi"/>
                <w:i/>
              </w:rPr>
            </w:pPr>
            <w:r>
              <w:rPr>
                <w:rFonts w:eastAsiaTheme="minorHAnsi"/>
                <w:i/>
              </w:rPr>
              <w:t>1,611,081</w:t>
            </w:r>
          </w:p>
        </w:tc>
        <w:tc>
          <w:tcPr>
            <w:tcW w:w="1260" w:type="dxa"/>
          </w:tcPr>
          <w:p w:rsidRPr="008A4C49" w:rsidR="002A59FD" w:rsidP="002A59FD" w:rsidRDefault="002A59FD" w14:paraId="3AF9CF91" w14:textId="77777777">
            <w:pPr>
              <w:widowControl/>
              <w:autoSpaceDE/>
              <w:autoSpaceDN/>
              <w:adjustRightInd/>
              <w:rPr>
                <w:rFonts w:eastAsiaTheme="minorHAnsi"/>
                <w:i/>
              </w:rPr>
            </w:pPr>
            <w:r>
              <w:rPr>
                <w:rFonts w:eastAsiaTheme="minorHAnsi"/>
                <w:i/>
              </w:rPr>
              <w:t>0.20</w:t>
            </w:r>
          </w:p>
        </w:tc>
        <w:tc>
          <w:tcPr>
            <w:tcW w:w="1350" w:type="dxa"/>
          </w:tcPr>
          <w:p w:rsidRPr="008A4C49" w:rsidR="002A59FD" w:rsidP="002A59FD" w:rsidRDefault="002A59FD" w14:paraId="1C9CCFE9" w14:textId="77777777">
            <w:pPr>
              <w:widowControl/>
              <w:autoSpaceDE/>
              <w:autoSpaceDN/>
              <w:adjustRightInd/>
              <w:rPr>
                <w:rFonts w:eastAsiaTheme="minorHAnsi"/>
                <w:i/>
              </w:rPr>
            </w:pPr>
            <w:r>
              <w:rPr>
                <w:rFonts w:eastAsiaTheme="minorHAnsi"/>
                <w:i/>
              </w:rPr>
              <w:t>322,216</w:t>
            </w:r>
          </w:p>
        </w:tc>
        <w:tc>
          <w:tcPr>
            <w:tcW w:w="1260" w:type="dxa"/>
          </w:tcPr>
          <w:p w:rsidRPr="008A4C49" w:rsidR="002A59FD" w:rsidP="002A59FD" w:rsidRDefault="002A59FD" w14:paraId="46E0D624" w14:textId="77777777">
            <w:pPr>
              <w:widowControl/>
              <w:autoSpaceDE/>
              <w:autoSpaceDN/>
              <w:adjustRightInd/>
              <w:rPr>
                <w:rFonts w:eastAsiaTheme="minorHAnsi"/>
                <w:i/>
              </w:rPr>
            </w:pPr>
            <w:r>
              <w:rPr>
                <w:rFonts w:eastAsiaTheme="minorHAnsi"/>
                <w:i/>
              </w:rPr>
              <w:t>1</w:t>
            </w:r>
          </w:p>
        </w:tc>
        <w:tc>
          <w:tcPr>
            <w:tcW w:w="1170" w:type="dxa"/>
          </w:tcPr>
          <w:p w:rsidRPr="008A4C49" w:rsidR="002A59FD" w:rsidP="002A59FD" w:rsidRDefault="002A59FD" w14:paraId="3A83FB45" w14:textId="77777777">
            <w:pPr>
              <w:widowControl/>
              <w:autoSpaceDE/>
              <w:autoSpaceDN/>
              <w:adjustRightInd/>
              <w:rPr>
                <w:rFonts w:eastAsiaTheme="minorHAnsi"/>
                <w:i/>
              </w:rPr>
            </w:pPr>
            <w:r>
              <w:rPr>
                <w:rFonts w:eastAsiaTheme="minorHAnsi"/>
                <w:i/>
              </w:rPr>
              <w:t>322,216</w:t>
            </w:r>
          </w:p>
        </w:tc>
        <w:tc>
          <w:tcPr>
            <w:tcW w:w="990" w:type="dxa"/>
          </w:tcPr>
          <w:p w:rsidRPr="008A4C49" w:rsidR="002A59FD" w:rsidP="002A59FD" w:rsidRDefault="002A59FD" w14:paraId="744B57E3" w14:textId="77777777">
            <w:pPr>
              <w:widowControl/>
              <w:autoSpaceDE/>
              <w:autoSpaceDN/>
              <w:adjustRightInd/>
              <w:rPr>
                <w:rFonts w:eastAsiaTheme="minorHAnsi"/>
                <w:i/>
              </w:rPr>
            </w:pPr>
            <w:r>
              <w:rPr>
                <w:rFonts w:eastAsiaTheme="minorHAnsi"/>
                <w:i/>
              </w:rPr>
              <w:t>$79.46</w:t>
            </w:r>
          </w:p>
        </w:tc>
        <w:tc>
          <w:tcPr>
            <w:tcW w:w="1530" w:type="dxa"/>
          </w:tcPr>
          <w:p w:rsidRPr="008A4C49" w:rsidR="002A59FD" w:rsidP="002A59FD" w:rsidRDefault="002A59FD" w14:paraId="097786CB" w14:textId="77777777">
            <w:pPr>
              <w:widowControl/>
              <w:autoSpaceDE/>
              <w:autoSpaceDN/>
              <w:adjustRightInd/>
              <w:rPr>
                <w:rFonts w:eastAsiaTheme="minorHAnsi"/>
                <w:i/>
              </w:rPr>
            </w:pPr>
            <w:r>
              <w:rPr>
                <w:rFonts w:eastAsiaTheme="minorHAnsi"/>
                <w:i/>
              </w:rPr>
              <w:t>$25,603,283</w:t>
            </w:r>
          </w:p>
        </w:tc>
      </w:tr>
      <w:tr w:rsidRPr="008A4C49" w:rsidR="00D156F8" w:rsidTr="001D2C68" w14:paraId="230F7769" w14:textId="77777777">
        <w:tc>
          <w:tcPr>
            <w:tcW w:w="1800" w:type="dxa"/>
          </w:tcPr>
          <w:p w:rsidRPr="008A4C49" w:rsidR="002A59FD" w:rsidP="002A59FD" w:rsidRDefault="002A59FD" w14:paraId="09E8B54F" w14:textId="77777777">
            <w:pPr>
              <w:widowControl/>
              <w:autoSpaceDE/>
              <w:autoSpaceDN/>
              <w:adjustRightInd/>
              <w:rPr>
                <w:rFonts w:eastAsiaTheme="minorHAnsi"/>
                <w:i/>
              </w:rPr>
            </w:pPr>
          </w:p>
        </w:tc>
        <w:tc>
          <w:tcPr>
            <w:tcW w:w="1440" w:type="dxa"/>
          </w:tcPr>
          <w:p w:rsidRPr="008A4C49" w:rsidR="002A59FD" w:rsidP="002A59FD" w:rsidRDefault="002A59FD" w14:paraId="3F805883" w14:textId="77777777">
            <w:pPr>
              <w:widowControl/>
              <w:autoSpaceDE/>
              <w:autoSpaceDN/>
              <w:adjustRightInd/>
              <w:rPr>
                <w:rFonts w:eastAsiaTheme="minorHAnsi"/>
                <w:i/>
              </w:rPr>
            </w:pPr>
          </w:p>
        </w:tc>
        <w:tc>
          <w:tcPr>
            <w:tcW w:w="1260" w:type="dxa"/>
          </w:tcPr>
          <w:p w:rsidRPr="008A4C49" w:rsidR="002A59FD" w:rsidP="002A59FD" w:rsidRDefault="002A59FD" w14:paraId="39D07800" w14:textId="77777777">
            <w:pPr>
              <w:widowControl/>
              <w:autoSpaceDE/>
              <w:autoSpaceDN/>
              <w:adjustRightInd/>
              <w:rPr>
                <w:rFonts w:eastAsiaTheme="minorHAnsi"/>
                <w:i/>
              </w:rPr>
            </w:pPr>
          </w:p>
        </w:tc>
        <w:tc>
          <w:tcPr>
            <w:tcW w:w="1350" w:type="dxa"/>
          </w:tcPr>
          <w:p w:rsidRPr="008A4C49" w:rsidR="002A59FD" w:rsidP="002A59FD" w:rsidRDefault="002A59FD" w14:paraId="0D986CBF" w14:textId="77777777">
            <w:pPr>
              <w:widowControl/>
              <w:autoSpaceDE/>
              <w:autoSpaceDN/>
              <w:adjustRightInd/>
              <w:rPr>
                <w:rFonts w:eastAsiaTheme="minorHAnsi"/>
                <w:i/>
              </w:rPr>
            </w:pPr>
          </w:p>
        </w:tc>
        <w:tc>
          <w:tcPr>
            <w:tcW w:w="1260" w:type="dxa"/>
          </w:tcPr>
          <w:p w:rsidRPr="008A4C49" w:rsidR="002A59FD" w:rsidP="002A59FD" w:rsidRDefault="002A59FD" w14:paraId="2B909F93" w14:textId="77777777">
            <w:pPr>
              <w:widowControl/>
              <w:autoSpaceDE/>
              <w:autoSpaceDN/>
              <w:adjustRightInd/>
              <w:rPr>
                <w:rFonts w:eastAsiaTheme="minorHAnsi"/>
                <w:i/>
              </w:rPr>
            </w:pPr>
          </w:p>
        </w:tc>
        <w:tc>
          <w:tcPr>
            <w:tcW w:w="1170" w:type="dxa"/>
          </w:tcPr>
          <w:p w:rsidRPr="008A4C49" w:rsidR="002A59FD" w:rsidP="002A59FD" w:rsidRDefault="002A59FD" w14:paraId="6646891E" w14:textId="77777777">
            <w:pPr>
              <w:widowControl/>
              <w:autoSpaceDE/>
              <w:autoSpaceDN/>
              <w:adjustRightInd/>
              <w:rPr>
                <w:rFonts w:eastAsiaTheme="minorHAnsi"/>
                <w:i/>
              </w:rPr>
            </w:pPr>
          </w:p>
        </w:tc>
        <w:tc>
          <w:tcPr>
            <w:tcW w:w="990" w:type="dxa"/>
          </w:tcPr>
          <w:p w:rsidRPr="008A4C49" w:rsidR="002A59FD" w:rsidP="002A59FD" w:rsidRDefault="002A59FD" w14:paraId="3B071F03" w14:textId="77777777">
            <w:pPr>
              <w:widowControl/>
              <w:autoSpaceDE/>
              <w:autoSpaceDN/>
              <w:adjustRightInd/>
              <w:rPr>
                <w:rFonts w:eastAsiaTheme="minorHAnsi"/>
                <w:i/>
              </w:rPr>
            </w:pPr>
          </w:p>
        </w:tc>
        <w:tc>
          <w:tcPr>
            <w:tcW w:w="1530" w:type="dxa"/>
          </w:tcPr>
          <w:p w:rsidRPr="008A4C49" w:rsidR="002A59FD" w:rsidP="002A59FD" w:rsidRDefault="002A59FD" w14:paraId="1B3D8B23" w14:textId="77777777">
            <w:pPr>
              <w:widowControl/>
              <w:autoSpaceDE/>
              <w:autoSpaceDN/>
              <w:adjustRightInd/>
              <w:rPr>
                <w:rFonts w:eastAsiaTheme="minorHAnsi"/>
                <w:i/>
              </w:rPr>
            </w:pPr>
          </w:p>
        </w:tc>
      </w:tr>
      <w:tr w:rsidRPr="008B052D" w:rsidR="00D156F8" w:rsidTr="001D2C68" w14:paraId="6CE8EE45" w14:textId="77777777">
        <w:tc>
          <w:tcPr>
            <w:tcW w:w="10800" w:type="dxa"/>
            <w:gridSpan w:val="8"/>
            <w:shd w:val="clear" w:color="auto" w:fill="DBE5F1" w:themeFill="accent1" w:themeFillTint="33"/>
          </w:tcPr>
          <w:p w:rsidRPr="003B0D77" w:rsidR="002A59FD" w:rsidP="002A59FD" w:rsidRDefault="002A59FD" w14:paraId="2364CBBE" w14:textId="77777777">
            <w:pPr>
              <w:pStyle w:val="ListParagraph"/>
              <w:numPr>
                <w:ilvl w:val="0"/>
                <w:numId w:val="15"/>
              </w:numPr>
              <w:rPr>
                <w:rFonts w:eastAsiaTheme="minorHAnsi"/>
                <w:b/>
                <w:i/>
              </w:rPr>
            </w:pPr>
            <w:r w:rsidRPr="003B0D77">
              <w:rPr>
                <w:rFonts w:eastAsiaTheme="minorHAnsi"/>
                <w:b/>
                <w:i/>
              </w:rPr>
              <w:t>Employers performing hazard assessments using personal fall protection systems</w:t>
            </w:r>
          </w:p>
        </w:tc>
      </w:tr>
      <w:tr w:rsidRPr="008A4C49" w:rsidR="00D156F8" w:rsidTr="001D2C68" w14:paraId="1F8AEBF4" w14:textId="77777777">
        <w:tc>
          <w:tcPr>
            <w:tcW w:w="1800" w:type="dxa"/>
          </w:tcPr>
          <w:p w:rsidR="002A59FD" w:rsidP="002A59FD" w:rsidRDefault="002A59FD" w14:paraId="3F09BA63" w14:textId="77777777">
            <w:pPr>
              <w:widowControl/>
              <w:autoSpaceDE/>
              <w:autoSpaceDN/>
              <w:adjustRightInd/>
              <w:rPr>
                <w:rFonts w:eastAsiaTheme="minorHAnsi"/>
                <w:i/>
              </w:rPr>
            </w:pPr>
            <w:r>
              <w:rPr>
                <w:rFonts w:eastAsiaTheme="minorHAnsi"/>
                <w:i/>
              </w:rPr>
              <w:t xml:space="preserve">1-19 </w:t>
            </w:r>
          </w:p>
          <w:p w:rsidRPr="008A4C49" w:rsidR="002A59FD" w:rsidP="002A59FD" w:rsidRDefault="002A59FD" w14:paraId="73404267" w14:textId="77777777">
            <w:pPr>
              <w:widowControl/>
              <w:autoSpaceDE/>
              <w:autoSpaceDN/>
              <w:adjustRightInd/>
              <w:rPr>
                <w:rFonts w:eastAsiaTheme="minorHAnsi"/>
                <w:i/>
              </w:rPr>
            </w:pPr>
            <w:r>
              <w:rPr>
                <w:rFonts w:eastAsiaTheme="minorHAnsi"/>
                <w:i/>
              </w:rPr>
              <w:t>Establishment size</w:t>
            </w:r>
          </w:p>
        </w:tc>
        <w:tc>
          <w:tcPr>
            <w:tcW w:w="1440" w:type="dxa"/>
          </w:tcPr>
          <w:p w:rsidRPr="008A4C49" w:rsidR="002A59FD" w:rsidP="002A59FD" w:rsidRDefault="002A59FD" w14:paraId="03404C7A" w14:textId="77777777">
            <w:pPr>
              <w:widowControl/>
              <w:autoSpaceDE/>
              <w:autoSpaceDN/>
              <w:adjustRightInd/>
              <w:rPr>
                <w:rFonts w:eastAsiaTheme="minorHAnsi"/>
                <w:i/>
              </w:rPr>
            </w:pPr>
            <w:r>
              <w:rPr>
                <w:rFonts w:eastAsiaTheme="minorHAnsi"/>
                <w:i/>
              </w:rPr>
              <w:t>2,173,717</w:t>
            </w:r>
          </w:p>
        </w:tc>
        <w:tc>
          <w:tcPr>
            <w:tcW w:w="1260" w:type="dxa"/>
          </w:tcPr>
          <w:p w:rsidRPr="008A4C49" w:rsidR="002A59FD" w:rsidP="002A59FD" w:rsidRDefault="002A59FD" w14:paraId="54C29CE4" w14:textId="77777777">
            <w:pPr>
              <w:widowControl/>
              <w:autoSpaceDE/>
              <w:autoSpaceDN/>
              <w:adjustRightInd/>
              <w:rPr>
                <w:rFonts w:eastAsiaTheme="minorHAnsi"/>
                <w:i/>
              </w:rPr>
            </w:pPr>
            <w:r>
              <w:rPr>
                <w:rFonts w:eastAsiaTheme="minorHAnsi"/>
                <w:i/>
              </w:rPr>
              <w:t>0.53</w:t>
            </w:r>
          </w:p>
        </w:tc>
        <w:tc>
          <w:tcPr>
            <w:tcW w:w="1350" w:type="dxa"/>
          </w:tcPr>
          <w:p w:rsidRPr="008A4C49" w:rsidR="002A59FD" w:rsidP="002A59FD" w:rsidRDefault="002A59FD" w14:paraId="4909B5FD" w14:textId="77777777">
            <w:pPr>
              <w:widowControl/>
              <w:autoSpaceDE/>
              <w:autoSpaceDN/>
              <w:adjustRightInd/>
              <w:rPr>
                <w:rFonts w:eastAsiaTheme="minorHAnsi"/>
                <w:i/>
              </w:rPr>
            </w:pPr>
            <w:r>
              <w:rPr>
                <w:rFonts w:eastAsiaTheme="minorHAnsi"/>
                <w:i/>
              </w:rPr>
              <w:t>1,152,070</w:t>
            </w:r>
          </w:p>
        </w:tc>
        <w:tc>
          <w:tcPr>
            <w:tcW w:w="1260" w:type="dxa"/>
          </w:tcPr>
          <w:p w:rsidRPr="008A4C49" w:rsidR="002A59FD" w:rsidP="002A59FD" w:rsidRDefault="002A59FD" w14:paraId="14978F9E" w14:textId="77777777">
            <w:pPr>
              <w:widowControl/>
              <w:autoSpaceDE/>
              <w:autoSpaceDN/>
              <w:adjustRightInd/>
              <w:rPr>
                <w:rFonts w:eastAsiaTheme="minorHAnsi"/>
                <w:i/>
              </w:rPr>
            </w:pPr>
            <w:r>
              <w:rPr>
                <w:rFonts w:eastAsiaTheme="minorHAnsi"/>
                <w:i/>
              </w:rPr>
              <w:t>1</w:t>
            </w:r>
          </w:p>
        </w:tc>
        <w:tc>
          <w:tcPr>
            <w:tcW w:w="1170" w:type="dxa"/>
          </w:tcPr>
          <w:p w:rsidRPr="008A4C49" w:rsidR="002A59FD" w:rsidP="002A59FD" w:rsidRDefault="002A59FD" w14:paraId="156D58AC" w14:textId="77777777">
            <w:pPr>
              <w:widowControl/>
              <w:autoSpaceDE/>
              <w:autoSpaceDN/>
              <w:adjustRightInd/>
              <w:rPr>
                <w:rFonts w:eastAsiaTheme="minorHAnsi"/>
                <w:i/>
              </w:rPr>
            </w:pPr>
            <w:r>
              <w:rPr>
                <w:rFonts w:eastAsiaTheme="minorHAnsi"/>
                <w:i/>
              </w:rPr>
              <w:t>1,152,0 70</w:t>
            </w:r>
          </w:p>
        </w:tc>
        <w:tc>
          <w:tcPr>
            <w:tcW w:w="990" w:type="dxa"/>
          </w:tcPr>
          <w:p w:rsidRPr="008A4C49" w:rsidR="002A59FD" w:rsidP="002A59FD" w:rsidRDefault="002A59FD" w14:paraId="1EEF81C6" w14:textId="77777777">
            <w:pPr>
              <w:widowControl/>
              <w:autoSpaceDE/>
              <w:autoSpaceDN/>
              <w:adjustRightInd/>
              <w:rPr>
                <w:rFonts w:eastAsiaTheme="minorHAnsi"/>
                <w:i/>
              </w:rPr>
            </w:pPr>
            <w:r>
              <w:rPr>
                <w:rFonts w:eastAsiaTheme="minorHAnsi"/>
                <w:i/>
              </w:rPr>
              <w:t>$79.46</w:t>
            </w:r>
          </w:p>
        </w:tc>
        <w:tc>
          <w:tcPr>
            <w:tcW w:w="1530" w:type="dxa"/>
          </w:tcPr>
          <w:p w:rsidRPr="008A4C49" w:rsidR="002A59FD" w:rsidP="002A59FD" w:rsidRDefault="002A59FD" w14:paraId="655240C0" w14:textId="77777777">
            <w:pPr>
              <w:widowControl/>
              <w:autoSpaceDE/>
              <w:autoSpaceDN/>
              <w:adjustRightInd/>
              <w:rPr>
                <w:rFonts w:eastAsiaTheme="minorHAnsi"/>
                <w:i/>
              </w:rPr>
            </w:pPr>
            <w:r>
              <w:rPr>
                <w:rFonts w:eastAsiaTheme="minorHAnsi"/>
                <w:i/>
              </w:rPr>
              <w:t>$91,543,482</w:t>
            </w:r>
          </w:p>
        </w:tc>
      </w:tr>
      <w:tr w:rsidRPr="008A4C49" w:rsidR="00D156F8" w:rsidTr="001D2C68" w14:paraId="646A5E53" w14:textId="77777777">
        <w:tc>
          <w:tcPr>
            <w:tcW w:w="1800" w:type="dxa"/>
          </w:tcPr>
          <w:p w:rsidRPr="008A4C49" w:rsidR="002A59FD" w:rsidP="002A59FD" w:rsidRDefault="002A59FD" w14:paraId="2F8AC031" w14:textId="77777777">
            <w:pPr>
              <w:widowControl/>
              <w:autoSpaceDE/>
              <w:autoSpaceDN/>
              <w:adjustRightInd/>
              <w:rPr>
                <w:rFonts w:eastAsiaTheme="minorHAnsi"/>
                <w:i/>
              </w:rPr>
            </w:pPr>
            <w:r>
              <w:rPr>
                <w:rFonts w:eastAsiaTheme="minorHAnsi"/>
                <w:i/>
              </w:rPr>
              <w:t xml:space="preserve">20-99 </w:t>
            </w:r>
            <w:r>
              <w:t xml:space="preserve"> </w:t>
            </w:r>
            <w:r>
              <w:rPr>
                <w:rFonts w:eastAsiaTheme="minorHAnsi"/>
                <w:i/>
              </w:rPr>
              <w:t>E</w:t>
            </w:r>
            <w:r w:rsidRPr="00C656FA">
              <w:rPr>
                <w:rFonts w:eastAsiaTheme="minorHAnsi"/>
                <w:i/>
              </w:rPr>
              <w:t>stablishment size</w:t>
            </w:r>
          </w:p>
        </w:tc>
        <w:tc>
          <w:tcPr>
            <w:tcW w:w="1440" w:type="dxa"/>
          </w:tcPr>
          <w:p w:rsidRPr="008A4C49" w:rsidR="002A59FD" w:rsidP="002A59FD" w:rsidRDefault="002A59FD" w14:paraId="78FBD564" w14:textId="77777777">
            <w:pPr>
              <w:widowControl/>
              <w:autoSpaceDE/>
              <w:autoSpaceDN/>
              <w:adjustRightInd/>
              <w:rPr>
                <w:rFonts w:eastAsiaTheme="minorHAnsi"/>
                <w:i/>
              </w:rPr>
            </w:pPr>
            <w:r>
              <w:rPr>
                <w:rFonts w:eastAsiaTheme="minorHAnsi"/>
                <w:i/>
              </w:rPr>
              <w:t>269,210</w:t>
            </w:r>
          </w:p>
        </w:tc>
        <w:tc>
          <w:tcPr>
            <w:tcW w:w="1260" w:type="dxa"/>
          </w:tcPr>
          <w:p w:rsidRPr="008A4C49" w:rsidR="002A59FD" w:rsidP="002A59FD" w:rsidRDefault="002A59FD" w14:paraId="70364301" w14:textId="77777777">
            <w:pPr>
              <w:widowControl/>
              <w:autoSpaceDE/>
              <w:autoSpaceDN/>
              <w:adjustRightInd/>
              <w:rPr>
                <w:rFonts w:eastAsiaTheme="minorHAnsi"/>
                <w:i/>
              </w:rPr>
            </w:pPr>
            <w:r>
              <w:rPr>
                <w:rFonts w:eastAsiaTheme="minorHAnsi"/>
                <w:i/>
              </w:rPr>
              <w:t>0.53</w:t>
            </w:r>
          </w:p>
        </w:tc>
        <w:tc>
          <w:tcPr>
            <w:tcW w:w="1350" w:type="dxa"/>
          </w:tcPr>
          <w:p w:rsidRPr="008A4C49" w:rsidR="002A59FD" w:rsidP="002A59FD" w:rsidRDefault="002A59FD" w14:paraId="6CB569EF" w14:textId="77777777">
            <w:pPr>
              <w:widowControl/>
              <w:autoSpaceDE/>
              <w:autoSpaceDN/>
              <w:adjustRightInd/>
              <w:rPr>
                <w:rFonts w:eastAsiaTheme="minorHAnsi"/>
                <w:i/>
              </w:rPr>
            </w:pPr>
            <w:r>
              <w:rPr>
                <w:rFonts w:eastAsiaTheme="minorHAnsi"/>
                <w:i/>
              </w:rPr>
              <w:t>142,681</w:t>
            </w:r>
          </w:p>
        </w:tc>
        <w:tc>
          <w:tcPr>
            <w:tcW w:w="1260" w:type="dxa"/>
          </w:tcPr>
          <w:p w:rsidRPr="008A4C49" w:rsidR="002A59FD" w:rsidP="002A59FD" w:rsidRDefault="002A59FD" w14:paraId="06ADD74F" w14:textId="77777777">
            <w:pPr>
              <w:widowControl/>
              <w:autoSpaceDE/>
              <w:autoSpaceDN/>
              <w:adjustRightInd/>
              <w:rPr>
                <w:rFonts w:eastAsiaTheme="minorHAnsi"/>
                <w:i/>
              </w:rPr>
            </w:pPr>
            <w:r>
              <w:rPr>
                <w:rFonts w:eastAsiaTheme="minorHAnsi"/>
                <w:i/>
              </w:rPr>
              <w:t>2</w:t>
            </w:r>
          </w:p>
        </w:tc>
        <w:tc>
          <w:tcPr>
            <w:tcW w:w="1170" w:type="dxa"/>
          </w:tcPr>
          <w:p w:rsidRPr="008A4C49" w:rsidR="002A59FD" w:rsidP="002A59FD" w:rsidRDefault="002A59FD" w14:paraId="5629B150" w14:textId="1BD9FE77">
            <w:pPr>
              <w:widowControl/>
              <w:autoSpaceDE/>
              <w:autoSpaceDN/>
              <w:adjustRightInd/>
              <w:rPr>
                <w:rFonts w:eastAsiaTheme="minorHAnsi"/>
                <w:i/>
              </w:rPr>
            </w:pPr>
            <w:r>
              <w:rPr>
                <w:rFonts w:eastAsiaTheme="minorHAnsi"/>
                <w:i/>
              </w:rPr>
              <w:t>285,36</w:t>
            </w:r>
            <w:r w:rsidR="003A129D">
              <w:rPr>
                <w:rFonts w:eastAsiaTheme="minorHAnsi"/>
                <w:i/>
              </w:rPr>
              <w:t>2</w:t>
            </w:r>
          </w:p>
        </w:tc>
        <w:tc>
          <w:tcPr>
            <w:tcW w:w="990" w:type="dxa"/>
          </w:tcPr>
          <w:p w:rsidRPr="008A4C49" w:rsidR="002A59FD" w:rsidP="002A59FD" w:rsidRDefault="002A59FD" w14:paraId="18842C12" w14:textId="77777777">
            <w:pPr>
              <w:widowControl/>
              <w:autoSpaceDE/>
              <w:autoSpaceDN/>
              <w:adjustRightInd/>
              <w:rPr>
                <w:rFonts w:eastAsiaTheme="minorHAnsi"/>
                <w:i/>
              </w:rPr>
            </w:pPr>
            <w:r>
              <w:rPr>
                <w:rFonts w:eastAsiaTheme="minorHAnsi"/>
                <w:i/>
              </w:rPr>
              <w:t>$79.46</w:t>
            </w:r>
          </w:p>
        </w:tc>
        <w:tc>
          <w:tcPr>
            <w:tcW w:w="1530" w:type="dxa"/>
          </w:tcPr>
          <w:p w:rsidRPr="008A4C49" w:rsidR="002A59FD" w:rsidP="002A59FD" w:rsidRDefault="002A59FD" w14:paraId="219B787F" w14:textId="1503E350">
            <w:pPr>
              <w:widowControl/>
              <w:autoSpaceDE/>
              <w:autoSpaceDN/>
              <w:adjustRightInd/>
              <w:rPr>
                <w:rFonts w:eastAsiaTheme="minorHAnsi"/>
                <w:i/>
              </w:rPr>
            </w:pPr>
            <w:r>
              <w:rPr>
                <w:rFonts w:eastAsiaTheme="minorHAnsi"/>
                <w:i/>
              </w:rPr>
              <w:t>$22,674,</w:t>
            </w:r>
            <w:r w:rsidR="003A129D">
              <w:rPr>
                <w:rFonts w:eastAsiaTheme="minorHAnsi"/>
                <w:i/>
              </w:rPr>
              <w:t>865</w:t>
            </w:r>
          </w:p>
        </w:tc>
      </w:tr>
      <w:tr w:rsidRPr="008A4C49" w:rsidR="00D156F8" w:rsidTr="001D2C68" w14:paraId="5050DAED" w14:textId="77777777">
        <w:tc>
          <w:tcPr>
            <w:tcW w:w="1800" w:type="dxa"/>
          </w:tcPr>
          <w:p w:rsidR="002A59FD" w:rsidP="002A59FD" w:rsidRDefault="002A59FD" w14:paraId="5FB18D36" w14:textId="77777777">
            <w:pPr>
              <w:widowControl/>
              <w:autoSpaceDE/>
              <w:autoSpaceDN/>
              <w:adjustRightInd/>
              <w:rPr>
                <w:rFonts w:eastAsiaTheme="minorHAnsi"/>
                <w:i/>
              </w:rPr>
            </w:pPr>
            <w:r>
              <w:rPr>
                <w:rFonts w:eastAsiaTheme="minorHAnsi"/>
                <w:i/>
              </w:rPr>
              <w:t>100-499</w:t>
            </w:r>
          </w:p>
          <w:p w:rsidRPr="008A4C49" w:rsidR="002A59FD" w:rsidP="002A59FD" w:rsidRDefault="002A59FD" w14:paraId="39834282" w14:textId="77777777">
            <w:pPr>
              <w:widowControl/>
              <w:autoSpaceDE/>
              <w:autoSpaceDN/>
              <w:adjustRightInd/>
              <w:rPr>
                <w:rFonts w:eastAsiaTheme="minorHAnsi"/>
                <w:i/>
              </w:rPr>
            </w:pPr>
            <w:r>
              <w:rPr>
                <w:rFonts w:eastAsiaTheme="minorHAnsi"/>
                <w:i/>
              </w:rPr>
              <w:t>E</w:t>
            </w:r>
            <w:r w:rsidRPr="00E46CD9">
              <w:rPr>
                <w:rFonts w:eastAsiaTheme="minorHAnsi"/>
                <w:i/>
              </w:rPr>
              <w:t>stablishment size</w:t>
            </w:r>
          </w:p>
        </w:tc>
        <w:tc>
          <w:tcPr>
            <w:tcW w:w="1440" w:type="dxa"/>
          </w:tcPr>
          <w:p w:rsidRPr="008A4C49" w:rsidR="002A59FD" w:rsidP="002A59FD" w:rsidRDefault="002A59FD" w14:paraId="7B9B52A9" w14:textId="77777777">
            <w:pPr>
              <w:widowControl/>
              <w:autoSpaceDE/>
              <w:autoSpaceDN/>
              <w:adjustRightInd/>
              <w:rPr>
                <w:rFonts w:eastAsiaTheme="minorHAnsi"/>
                <w:i/>
              </w:rPr>
            </w:pPr>
            <w:r>
              <w:rPr>
                <w:rFonts w:eastAsiaTheme="minorHAnsi"/>
                <w:i/>
              </w:rPr>
              <w:t>152,017</w:t>
            </w:r>
          </w:p>
        </w:tc>
        <w:tc>
          <w:tcPr>
            <w:tcW w:w="1260" w:type="dxa"/>
          </w:tcPr>
          <w:p w:rsidRPr="008A4C49" w:rsidR="002A59FD" w:rsidP="002A59FD" w:rsidRDefault="002A59FD" w14:paraId="10BF0AA5" w14:textId="77777777">
            <w:pPr>
              <w:widowControl/>
              <w:autoSpaceDE/>
              <w:autoSpaceDN/>
              <w:adjustRightInd/>
              <w:rPr>
                <w:rFonts w:eastAsiaTheme="minorHAnsi"/>
                <w:i/>
              </w:rPr>
            </w:pPr>
            <w:r>
              <w:rPr>
                <w:rFonts w:eastAsiaTheme="minorHAnsi"/>
                <w:i/>
              </w:rPr>
              <w:t>0.53</w:t>
            </w:r>
          </w:p>
        </w:tc>
        <w:tc>
          <w:tcPr>
            <w:tcW w:w="1350" w:type="dxa"/>
          </w:tcPr>
          <w:p w:rsidRPr="008A4C49" w:rsidR="002A59FD" w:rsidP="002A59FD" w:rsidRDefault="002A59FD" w14:paraId="0C080920" w14:textId="77777777">
            <w:pPr>
              <w:widowControl/>
              <w:autoSpaceDE/>
              <w:autoSpaceDN/>
              <w:adjustRightInd/>
              <w:rPr>
                <w:rFonts w:eastAsiaTheme="minorHAnsi"/>
                <w:i/>
              </w:rPr>
            </w:pPr>
            <w:r>
              <w:rPr>
                <w:rFonts w:eastAsiaTheme="minorHAnsi"/>
                <w:i/>
              </w:rPr>
              <w:t>80,569</w:t>
            </w:r>
          </w:p>
        </w:tc>
        <w:tc>
          <w:tcPr>
            <w:tcW w:w="1260" w:type="dxa"/>
          </w:tcPr>
          <w:p w:rsidRPr="008A4C49" w:rsidR="002A59FD" w:rsidP="002A59FD" w:rsidRDefault="002A59FD" w14:paraId="2B52D868" w14:textId="77777777">
            <w:pPr>
              <w:widowControl/>
              <w:autoSpaceDE/>
              <w:autoSpaceDN/>
              <w:adjustRightInd/>
              <w:rPr>
                <w:rFonts w:eastAsiaTheme="minorHAnsi"/>
                <w:i/>
              </w:rPr>
            </w:pPr>
            <w:r>
              <w:rPr>
                <w:rFonts w:eastAsiaTheme="minorHAnsi"/>
                <w:i/>
              </w:rPr>
              <w:t>3</w:t>
            </w:r>
          </w:p>
        </w:tc>
        <w:tc>
          <w:tcPr>
            <w:tcW w:w="1170" w:type="dxa"/>
          </w:tcPr>
          <w:p w:rsidRPr="008A4C49" w:rsidR="002A59FD" w:rsidP="002A59FD" w:rsidRDefault="002A59FD" w14:paraId="2444E812" w14:textId="77777777">
            <w:pPr>
              <w:widowControl/>
              <w:autoSpaceDE/>
              <w:autoSpaceDN/>
              <w:adjustRightInd/>
              <w:rPr>
                <w:rFonts w:eastAsiaTheme="minorHAnsi"/>
                <w:i/>
              </w:rPr>
            </w:pPr>
            <w:r>
              <w:rPr>
                <w:rFonts w:eastAsiaTheme="minorHAnsi"/>
                <w:i/>
              </w:rPr>
              <w:t xml:space="preserve"> 241,707</w:t>
            </w:r>
          </w:p>
        </w:tc>
        <w:tc>
          <w:tcPr>
            <w:tcW w:w="990" w:type="dxa"/>
          </w:tcPr>
          <w:p w:rsidRPr="008A4C49" w:rsidR="002A59FD" w:rsidP="002A59FD" w:rsidRDefault="002A59FD" w14:paraId="0287CFA9" w14:textId="77777777">
            <w:pPr>
              <w:widowControl/>
              <w:autoSpaceDE/>
              <w:autoSpaceDN/>
              <w:adjustRightInd/>
              <w:rPr>
                <w:rFonts w:eastAsiaTheme="minorHAnsi"/>
                <w:i/>
              </w:rPr>
            </w:pPr>
            <w:r>
              <w:rPr>
                <w:rFonts w:eastAsiaTheme="minorHAnsi"/>
                <w:i/>
              </w:rPr>
              <w:t>$79.46</w:t>
            </w:r>
          </w:p>
        </w:tc>
        <w:tc>
          <w:tcPr>
            <w:tcW w:w="1530" w:type="dxa"/>
          </w:tcPr>
          <w:p w:rsidRPr="008A4C49" w:rsidR="002A59FD" w:rsidP="002A59FD" w:rsidRDefault="002A59FD" w14:paraId="2F36470F" w14:textId="77777777">
            <w:pPr>
              <w:widowControl/>
              <w:autoSpaceDE/>
              <w:autoSpaceDN/>
              <w:adjustRightInd/>
              <w:rPr>
                <w:rFonts w:eastAsiaTheme="minorHAnsi"/>
                <w:i/>
              </w:rPr>
            </w:pPr>
            <w:r>
              <w:rPr>
                <w:rFonts w:eastAsiaTheme="minorHAnsi"/>
                <w:i/>
              </w:rPr>
              <w:t>$19,206,038</w:t>
            </w:r>
          </w:p>
        </w:tc>
      </w:tr>
      <w:tr w:rsidRPr="008A4C49" w:rsidR="00D156F8" w:rsidTr="001D2C68" w14:paraId="64F6EB5F" w14:textId="77777777">
        <w:tc>
          <w:tcPr>
            <w:tcW w:w="1800" w:type="dxa"/>
          </w:tcPr>
          <w:p w:rsidR="002A59FD" w:rsidP="002A59FD" w:rsidRDefault="002A59FD" w14:paraId="48EB83B9" w14:textId="77777777">
            <w:pPr>
              <w:widowControl/>
              <w:autoSpaceDE/>
              <w:autoSpaceDN/>
              <w:adjustRightInd/>
              <w:rPr>
                <w:rFonts w:eastAsiaTheme="minorHAnsi"/>
                <w:i/>
              </w:rPr>
            </w:pPr>
            <w:r>
              <w:rPr>
                <w:rFonts w:eastAsiaTheme="minorHAnsi"/>
                <w:i/>
              </w:rPr>
              <w:t>500+</w:t>
            </w:r>
          </w:p>
          <w:p w:rsidRPr="008A4C49" w:rsidR="002A59FD" w:rsidP="002A59FD" w:rsidRDefault="002A59FD" w14:paraId="0E2930F1" w14:textId="77777777">
            <w:pPr>
              <w:widowControl/>
              <w:autoSpaceDE/>
              <w:autoSpaceDN/>
              <w:adjustRightInd/>
              <w:rPr>
                <w:rFonts w:eastAsiaTheme="minorHAnsi"/>
                <w:i/>
              </w:rPr>
            </w:pPr>
            <w:r>
              <w:rPr>
                <w:rFonts w:eastAsiaTheme="minorHAnsi"/>
                <w:i/>
              </w:rPr>
              <w:t>E</w:t>
            </w:r>
            <w:r w:rsidRPr="00E46CD9">
              <w:rPr>
                <w:rFonts w:eastAsiaTheme="minorHAnsi"/>
                <w:i/>
              </w:rPr>
              <w:t>stablishment size</w:t>
            </w:r>
          </w:p>
        </w:tc>
        <w:tc>
          <w:tcPr>
            <w:tcW w:w="1440" w:type="dxa"/>
          </w:tcPr>
          <w:p w:rsidRPr="008A4C49" w:rsidR="002A59FD" w:rsidP="002A59FD" w:rsidRDefault="002A59FD" w14:paraId="5D475422" w14:textId="77777777">
            <w:pPr>
              <w:widowControl/>
              <w:autoSpaceDE/>
              <w:autoSpaceDN/>
              <w:adjustRightInd/>
              <w:rPr>
                <w:rFonts w:eastAsiaTheme="minorHAnsi"/>
                <w:i/>
              </w:rPr>
            </w:pPr>
            <w:r>
              <w:rPr>
                <w:rFonts w:eastAsiaTheme="minorHAnsi"/>
                <w:i/>
              </w:rPr>
              <w:t>444,831</w:t>
            </w:r>
          </w:p>
        </w:tc>
        <w:tc>
          <w:tcPr>
            <w:tcW w:w="1260" w:type="dxa"/>
          </w:tcPr>
          <w:p w:rsidRPr="008A4C49" w:rsidR="002A59FD" w:rsidP="002A59FD" w:rsidRDefault="002A59FD" w14:paraId="14737A3D" w14:textId="77777777">
            <w:pPr>
              <w:widowControl/>
              <w:autoSpaceDE/>
              <w:autoSpaceDN/>
              <w:adjustRightInd/>
              <w:rPr>
                <w:rFonts w:eastAsiaTheme="minorHAnsi"/>
                <w:i/>
              </w:rPr>
            </w:pPr>
            <w:r>
              <w:rPr>
                <w:rFonts w:eastAsiaTheme="minorHAnsi"/>
                <w:i/>
              </w:rPr>
              <w:t>0.53</w:t>
            </w:r>
          </w:p>
        </w:tc>
        <w:tc>
          <w:tcPr>
            <w:tcW w:w="1350" w:type="dxa"/>
          </w:tcPr>
          <w:p w:rsidRPr="008A4C49" w:rsidR="002A59FD" w:rsidP="002A59FD" w:rsidRDefault="002A59FD" w14:paraId="2D25407E" w14:textId="77777777">
            <w:pPr>
              <w:widowControl/>
              <w:autoSpaceDE/>
              <w:autoSpaceDN/>
              <w:adjustRightInd/>
              <w:rPr>
                <w:rFonts w:eastAsiaTheme="minorHAnsi"/>
                <w:i/>
              </w:rPr>
            </w:pPr>
            <w:r>
              <w:rPr>
                <w:rFonts w:eastAsiaTheme="minorHAnsi"/>
                <w:i/>
              </w:rPr>
              <w:t>235,760</w:t>
            </w:r>
          </w:p>
        </w:tc>
        <w:tc>
          <w:tcPr>
            <w:tcW w:w="1260" w:type="dxa"/>
          </w:tcPr>
          <w:p w:rsidRPr="008A4C49" w:rsidR="002A59FD" w:rsidP="002A59FD" w:rsidRDefault="002A59FD" w14:paraId="0927DC72" w14:textId="77777777">
            <w:pPr>
              <w:widowControl/>
              <w:autoSpaceDE/>
              <w:autoSpaceDN/>
              <w:adjustRightInd/>
              <w:rPr>
                <w:rFonts w:eastAsiaTheme="minorHAnsi"/>
                <w:i/>
              </w:rPr>
            </w:pPr>
            <w:r>
              <w:rPr>
                <w:rFonts w:eastAsiaTheme="minorHAnsi"/>
                <w:i/>
              </w:rPr>
              <w:t>4</w:t>
            </w:r>
          </w:p>
        </w:tc>
        <w:tc>
          <w:tcPr>
            <w:tcW w:w="1170" w:type="dxa"/>
          </w:tcPr>
          <w:p w:rsidRPr="008A4C49" w:rsidR="002A59FD" w:rsidP="002A59FD" w:rsidRDefault="002A59FD" w14:paraId="5940BD81" w14:textId="513443DC">
            <w:pPr>
              <w:widowControl/>
              <w:autoSpaceDE/>
              <w:autoSpaceDN/>
              <w:adjustRightInd/>
              <w:rPr>
                <w:rFonts w:eastAsiaTheme="minorHAnsi"/>
                <w:i/>
              </w:rPr>
            </w:pPr>
            <w:r>
              <w:rPr>
                <w:rFonts w:eastAsiaTheme="minorHAnsi"/>
                <w:i/>
              </w:rPr>
              <w:t>943,04</w:t>
            </w:r>
            <w:r w:rsidR="003A129D">
              <w:rPr>
                <w:rFonts w:eastAsiaTheme="minorHAnsi"/>
                <w:i/>
              </w:rPr>
              <w:t>0</w:t>
            </w:r>
          </w:p>
        </w:tc>
        <w:tc>
          <w:tcPr>
            <w:tcW w:w="990" w:type="dxa"/>
          </w:tcPr>
          <w:p w:rsidRPr="008A4C49" w:rsidR="002A59FD" w:rsidP="002A59FD" w:rsidRDefault="002A59FD" w14:paraId="23B2F1A1" w14:textId="77777777">
            <w:pPr>
              <w:widowControl/>
              <w:autoSpaceDE/>
              <w:autoSpaceDN/>
              <w:adjustRightInd/>
              <w:rPr>
                <w:rFonts w:eastAsiaTheme="minorHAnsi"/>
                <w:i/>
              </w:rPr>
            </w:pPr>
            <w:r>
              <w:rPr>
                <w:rFonts w:eastAsiaTheme="minorHAnsi"/>
                <w:i/>
              </w:rPr>
              <w:t>$79.46</w:t>
            </w:r>
          </w:p>
        </w:tc>
        <w:tc>
          <w:tcPr>
            <w:tcW w:w="1530" w:type="dxa"/>
          </w:tcPr>
          <w:p w:rsidRPr="008A4C49" w:rsidR="002A59FD" w:rsidP="002A59FD" w:rsidRDefault="002A59FD" w14:paraId="22EC7951" w14:textId="5D1C39EB">
            <w:pPr>
              <w:widowControl/>
              <w:autoSpaceDE/>
              <w:autoSpaceDN/>
              <w:adjustRightInd/>
              <w:rPr>
                <w:rFonts w:eastAsiaTheme="minorHAnsi"/>
                <w:i/>
              </w:rPr>
            </w:pPr>
            <w:r>
              <w:rPr>
                <w:rFonts w:eastAsiaTheme="minorHAnsi"/>
                <w:i/>
              </w:rPr>
              <w:t>$74,9</w:t>
            </w:r>
            <w:r w:rsidR="003A129D">
              <w:rPr>
                <w:rFonts w:eastAsiaTheme="minorHAnsi"/>
                <w:i/>
              </w:rPr>
              <w:t>33,958</w:t>
            </w:r>
          </w:p>
        </w:tc>
      </w:tr>
      <w:tr w:rsidRPr="008A4C49" w:rsidR="00D156F8" w:rsidTr="001D2C68" w14:paraId="728E5B4C" w14:textId="77777777">
        <w:tc>
          <w:tcPr>
            <w:tcW w:w="1800" w:type="dxa"/>
            <w:shd w:val="clear" w:color="auto" w:fill="EEECE1" w:themeFill="background2"/>
          </w:tcPr>
          <w:p w:rsidRPr="003B0D77" w:rsidR="002A59FD" w:rsidP="002A59FD" w:rsidRDefault="002A59FD" w14:paraId="6FB07845" w14:textId="77777777">
            <w:pPr>
              <w:widowControl/>
              <w:autoSpaceDE/>
              <w:autoSpaceDN/>
              <w:adjustRightInd/>
              <w:rPr>
                <w:rFonts w:eastAsiaTheme="minorHAnsi"/>
                <w:b/>
                <w:i/>
              </w:rPr>
            </w:pPr>
            <w:r w:rsidRPr="003B0D77">
              <w:rPr>
                <w:rFonts w:eastAsiaTheme="minorHAnsi"/>
                <w:b/>
                <w:i/>
              </w:rPr>
              <w:t>Subtotal</w:t>
            </w:r>
          </w:p>
        </w:tc>
        <w:tc>
          <w:tcPr>
            <w:tcW w:w="1440" w:type="dxa"/>
            <w:shd w:val="clear" w:color="auto" w:fill="EEECE1" w:themeFill="background2"/>
          </w:tcPr>
          <w:p w:rsidRPr="003B0D77" w:rsidR="002A59FD" w:rsidP="002A59FD" w:rsidRDefault="002A59FD" w14:paraId="6002EA52" w14:textId="77777777">
            <w:pPr>
              <w:widowControl/>
              <w:autoSpaceDE/>
              <w:autoSpaceDN/>
              <w:adjustRightInd/>
              <w:rPr>
                <w:rFonts w:eastAsiaTheme="minorHAnsi"/>
                <w:b/>
                <w:i/>
              </w:rPr>
            </w:pPr>
          </w:p>
        </w:tc>
        <w:tc>
          <w:tcPr>
            <w:tcW w:w="1260" w:type="dxa"/>
            <w:shd w:val="clear" w:color="auto" w:fill="EEECE1" w:themeFill="background2"/>
          </w:tcPr>
          <w:p w:rsidRPr="003B0D77" w:rsidR="002A59FD" w:rsidP="002A59FD" w:rsidRDefault="002A59FD" w14:paraId="6AE44459" w14:textId="77777777">
            <w:pPr>
              <w:widowControl/>
              <w:autoSpaceDE/>
              <w:autoSpaceDN/>
              <w:adjustRightInd/>
              <w:rPr>
                <w:rFonts w:eastAsiaTheme="minorHAnsi"/>
                <w:b/>
                <w:i/>
              </w:rPr>
            </w:pPr>
          </w:p>
        </w:tc>
        <w:tc>
          <w:tcPr>
            <w:tcW w:w="1350" w:type="dxa"/>
            <w:shd w:val="clear" w:color="auto" w:fill="EEECE1" w:themeFill="background2"/>
          </w:tcPr>
          <w:p w:rsidRPr="003B0D77" w:rsidR="002A59FD" w:rsidP="002A59FD" w:rsidRDefault="002A59FD" w14:paraId="521EEE23" w14:textId="77777777">
            <w:pPr>
              <w:widowControl/>
              <w:autoSpaceDE/>
              <w:autoSpaceDN/>
              <w:adjustRightInd/>
              <w:rPr>
                <w:rFonts w:eastAsiaTheme="minorHAnsi"/>
                <w:b/>
                <w:i/>
              </w:rPr>
            </w:pPr>
            <w:r w:rsidRPr="003B0D77">
              <w:rPr>
                <w:rFonts w:eastAsiaTheme="minorHAnsi"/>
                <w:b/>
                <w:i/>
              </w:rPr>
              <w:t>1,611,080</w:t>
            </w:r>
          </w:p>
        </w:tc>
        <w:tc>
          <w:tcPr>
            <w:tcW w:w="1260" w:type="dxa"/>
            <w:shd w:val="clear" w:color="auto" w:fill="EEECE1" w:themeFill="background2"/>
          </w:tcPr>
          <w:p w:rsidRPr="003B0D77" w:rsidR="002A59FD" w:rsidP="002A59FD" w:rsidRDefault="002A59FD" w14:paraId="07A28C76" w14:textId="77777777">
            <w:pPr>
              <w:widowControl/>
              <w:autoSpaceDE/>
              <w:autoSpaceDN/>
              <w:adjustRightInd/>
              <w:rPr>
                <w:rFonts w:eastAsiaTheme="minorHAnsi"/>
                <w:b/>
                <w:i/>
              </w:rPr>
            </w:pPr>
          </w:p>
        </w:tc>
        <w:tc>
          <w:tcPr>
            <w:tcW w:w="1170" w:type="dxa"/>
            <w:shd w:val="clear" w:color="auto" w:fill="EEECE1" w:themeFill="background2"/>
          </w:tcPr>
          <w:p w:rsidRPr="003B0D77" w:rsidR="002A59FD" w:rsidP="002A59FD" w:rsidRDefault="002A59FD" w14:paraId="01F332E2" w14:textId="1EE6D4E6">
            <w:pPr>
              <w:widowControl/>
              <w:autoSpaceDE/>
              <w:autoSpaceDN/>
              <w:adjustRightInd/>
              <w:rPr>
                <w:rFonts w:eastAsiaTheme="minorHAnsi"/>
                <w:b/>
                <w:i/>
              </w:rPr>
            </w:pPr>
            <w:r>
              <w:rPr>
                <w:rFonts w:eastAsiaTheme="minorHAnsi"/>
                <w:b/>
                <w:i/>
              </w:rPr>
              <w:t>2,622,1</w:t>
            </w:r>
            <w:r w:rsidR="003A129D">
              <w:rPr>
                <w:rFonts w:eastAsiaTheme="minorHAnsi"/>
                <w:b/>
                <w:i/>
              </w:rPr>
              <w:t>79</w:t>
            </w:r>
          </w:p>
        </w:tc>
        <w:tc>
          <w:tcPr>
            <w:tcW w:w="990" w:type="dxa"/>
            <w:shd w:val="clear" w:color="auto" w:fill="EEECE1" w:themeFill="background2"/>
          </w:tcPr>
          <w:p w:rsidRPr="003B0D77" w:rsidR="002A59FD" w:rsidP="002A59FD" w:rsidRDefault="002A59FD" w14:paraId="69F3BB6D" w14:textId="77777777">
            <w:pPr>
              <w:widowControl/>
              <w:autoSpaceDE/>
              <w:autoSpaceDN/>
              <w:adjustRightInd/>
              <w:rPr>
                <w:rFonts w:eastAsiaTheme="minorHAnsi"/>
                <w:b/>
                <w:i/>
              </w:rPr>
            </w:pPr>
          </w:p>
        </w:tc>
        <w:tc>
          <w:tcPr>
            <w:tcW w:w="1530" w:type="dxa"/>
            <w:shd w:val="clear" w:color="auto" w:fill="EEECE1" w:themeFill="background2"/>
          </w:tcPr>
          <w:p w:rsidRPr="003B0D77" w:rsidR="002A59FD" w:rsidP="002A59FD" w:rsidRDefault="002A59FD" w14:paraId="466A2EB3" w14:textId="77777777">
            <w:pPr>
              <w:widowControl/>
              <w:autoSpaceDE/>
              <w:autoSpaceDN/>
              <w:adjustRightInd/>
              <w:rPr>
                <w:rFonts w:eastAsiaTheme="minorHAnsi"/>
                <w:b/>
                <w:i/>
              </w:rPr>
            </w:pPr>
            <w:r>
              <w:rPr>
                <w:rFonts w:eastAsiaTheme="minorHAnsi"/>
                <w:b/>
                <w:i/>
              </w:rPr>
              <w:t>$208,358,581</w:t>
            </w:r>
          </w:p>
        </w:tc>
      </w:tr>
      <w:tr w:rsidRPr="008A4C49" w:rsidR="00D156F8" w:rsidTr="001D2C68" w14:paraId="1000D5E0" w14:textId="77777777">
        <w:tc>
          <w:tcPr>
            <w:tcW w:w="1800" w:type="dxa"/>
          </w:tcPr>
          <w:p w:rsidRPr="008A4C49" w:rsidR="002A59FD" w:rsidP="002A59FD" w:rsidRDefault="002A59FD" w14:paraId="5A515D62" w14:textId="77777777">
            <w:pPr>
              <w:widowControl/>
              <w:autoSpaceDE/>
              <w:autoSpaceDN/>
              <w:adjustRightInd/>
              <w:rPr>
                <w:rFonts w:eastAsiaTheme="minorHAnsi"/>
                <w:i/>
              </w:rPr>
            </w:pPr>
          </w:p>
        </w:tc>
        <w:tc>
          <w:tcPr>
            <w:tcW w:w="1440" w:type="dxa"/>
          </w:tcPr>
          <w:p w:rsidRPr="008A4C49" w:rsidR="002A59FD" w:rsidP="002A59FD" w:rsidRDefault="002A59FD" w14:paraId="7E784C4B" w14:textId="77777777">
            <w:pPr>
              <w:widowControl/>
              <w:autoSpaceDE/>
              <w:autoSpaceDN/>
              <w:adjustRightInd/>
              <w:rPr>
                <w:rFonts w:eastAsiaTheme="minorHAnsi"/>
                <w:i/>
              </w:rPr>
            </w:pPr>
          </w:p>
        </w:tc>
        <w:tc>
          <w:tcPr>
            <w:tcW w:w="1260" w:type="dxa"/>
          </w:tcPr>
          <w:p w:rsidRPr="008A4C49" w:rsidR="002A59FD" w:rsidP="002A59FD" w:rsidRDefault="002A59FD" w14:paraId="6813D553" w14:textId="77777777">
            <w:pPr>
              <w:widowControl/>
              <w:autoSpaceDE/>
              <w:autoSpaceDN/>
              <w:adjustRightInd/>
              <w:rPr>
                <w:rFonts w:eastAsiaTheme="minorHAnsi"/>
                <w:i/>
              </w:rPr>
            </w:pPr>
          </w:p>
        </w:tc>
        <w:tc>
          <w:tcPr>
            <w:tcW w:w="1350" w:type="dxa"/>
          </w:tcPr>
          <w:p w:rsidRPr="008A4C49" w:rsidR="002A59FD" w:rsidP="002A59FD" w:rsidRDefault="002A59FD" w14:paraId="5BEBC990" w14:textId="77777777">
            <w:pPr>
              <w:widowControl/>
              <w:autoSpaceDE/>
              <w:autoSpaceDN/>
              <w:adjustRightInd/>
              <w:rPr>
                <w:rFonts w:eastAsiaTheme="minorHAnsi"/>
                <w:i/>
              </w:rPr>
            </w:pPr>
          </w:p>
        </w:tc>
        <w:tc>
          <w:tcPr>
            <w:tcW w:w="1260" w:type="dxa"/>
          </w:tcPr>
          <w:p w:rsidRPr="008A4C49" w:rsidR="002A59FD" w:rsidP="002A59FD" w:rsidRDefault="002A59FD" w14:paraId="7FA06F2D" w14:textId="77777777">
            <w:pPr>
              <w:widowControl/>
              <w:autoSpaceDE/>
              <w:autoSpaceDN/>
              <w:adjustRightInd/>
              <w:rPr>
                <w:rFonts w:eastAsiaTheme="minorHAnsi"/>
                <w:i/>
              </w:rPr>
            </w:pPr>
          </w:p>
        </w:tc>
        <w:tc>
          <w:tcPr>
            <w:tcW w:w="1170" w:type="dxa"/>
          </w:tcPr>
          <w:p w:rsidRPr="008A4C49" w:rsidR="002A59FD" w:rsidP="002A59FD" w:rsidRDefault="002A59FD" w14:paraId="48D617B2" w14:textId="77777777">
            <w:pPr>
              <w:widowControl/>
              <w:autoSpaceDE/>
              <w:autoSpaceDN/>
              <w:adjustRightInd/>
              <w:rPr>
                <w:rFonts w:eastAsiaTheme="minorHAnsi"/>
                <w:i/>
              </w:rPr>
            </w:pPr>
          </w:p>
        </w:tc>
        <w:tc>
          <w:tcPr>
            <w:tcW w:w="990" w:type="dxa"/>
          </w:tcPr>
          <w:p w:rsidRPr="008A4C49" w:rsidR="002A59FD" w:rsidP="002A59FD" w:rsidRDefault="002A59FD" w14:paraId="5857D55D" w14:textId="77777777">
            <w:pPr>
              <w:widowControl/>
              <w:autoSpaceDE/>
              <w:autoSpaceDN/>
              <w:adjustRightInd/>
              <w:rPr>
                <w:rFonts w:eastAsiaTheme="minorHAnsi"/>
                <w:i/>
              </w:rPr>
            </w:pPr>
          </w:p>
        </w:tc>
        <w:tc>
          <w:tcPr>
            <w:tcW w:w="1530" w:type="dxa"/>
          </w:tcPr>
          <w:p w:rsidRPr="008A4C49" w:rsidR="002A59FD" w:rsidP="002A59FD" w:rsidRDefault="002A59FD" w14:paraId="3CA1387D" w14:textId="77777777">
            <w:pPr>
              <w:widowControl/>
              <w:autoSpaceDE/>
              <w:autoSpaceDN/>
              <w:adjustRightInd/>
              <w:rPr>
                <w:rFonts w:eastAsiaTheme="minorHAnsi"/>
                <w:i/>
              </w:rPr>
            </w:pPr>
          </w:p>
        </w:tc>
      </w:tr>
      <w:tr w:rsidRPr="008A4C49" w:rsidR="00D156F8" w:rsidTr="001D2C68" w14:paraId="72A6063C" w14:textId="77777777">
        <w:tc>
          <w:tcPr>
            <w:tcW w:w="10800" w:type="dxa"/>
            <w:gridSpan w:val="8"/>
            <w:shd w:val="clear" w:color="auto" w:fill="DBE5F1" w:themeFill="accent1" w:themeFillTint="33"/>
          </w:tcPr>
          <w:p w:rsidRPr="003B0D77" w:rsidR="002A59FD" w:rsidP="002A59FD" w:rsidRDefault="002A59FD" w14:paraId="0B19AA46" w14:textId="77777777">
            <w:pPr>
              <w:widowControl/>
              <w:autoSpaceDE/>
              <w:autoSpaceDN/>
              <w:adjustRightInd/>
              <w:rPr>
                <w:rFonts w:eastAsiaTheme="minorHAnsi"/>
                <w:b/>
                <w:i/>
              </w:rPr>
            </w:pPr>
            <w:r w:rsidRPr="003B0D77">
              <w:rPr>
                <w:rFonts w:eastAsiaTheme="minorHAnsi"/>
                <w:b/>
                <w:i/>
              </w:rPr>
              <w:t xml:space="preserve">         II-2.      Employers performing personal fall protection hazard reassessments</w:t>
            </w:r>
          </w:p>
        </w:tc>
      </w:tr>
      <w:tr w:rsidRPr="008A4C49" w:rsidR="00D156F8" w:rsidTr="001D2C68" w14:paraId="1ADBC29E" w14:textId="77777777">
        <w:tc>
          <w:tcPr>
            <w:tcW w:w="1800" w:type="dxa"/>
          </w:tcPr>
          <w:p w:rsidRPr="008A4C49" w:rsidR="002A59FD" w:rsidP="002A59FD" w:rsidRDefault="002A59FD" w14:paraId="664A1E96" w14:textId="77777777">
            <w:pPr>
              <w:widowControl/>
              <w:autoSpaceDE/>
              <w:autoSpaceDN/>
              <w:adjustRightInd/>
              <w:rPr>
                <w:rFonts w:eastAsiaTheme="minorHAnsi"/>
                <w:i/>
              </w:rPr>
            </w:pPr>
            <w:r>
              <w:rPr>
                <w:rFonts w:eastAsiaTheme="minorHAnsi"/>
                <w:i/>
              </w:rPr>
              <w:t xml:space="preserve">Establishments </w:t>
            </w:r>
          </w:p>
        </w:tc>
        <w:tc>
          <w:tcPr>
            <w:tcW w:w="1440" w:type="dxa"/>
          </w:tcPr>
          <w:p w:rsidRPr="008A4C49" w:rsidR="002A59FD" w:rsidP="002A59FD" w:rsidRDefault="002A59FD" w14:paraId="448444D2" w14:textId="77777777">
            <w:pPr>
              <w:widowControl/>
              <w:autoSpaceDE/>
              <w:autoSpaceDN/>
              <w:adjustRightInd/>
              <w:rPr>
                <w:rFonts w:eastAsiaTheme="minorHAnsi"/>
                <w:i/>
              </w:rPr>
            </w:pPr>
            <w:r>
              <w:rPr>
                <w:rFonts w:eastAsiaTheme="minorHAnsi"/>
                <w:i/>
              </w:rPr>
              <w:t>1,611,081</w:t>
            </w:r>
          </w:p>
        </w:tc>
        <w:tc>
          <w:tcPr>
            <w:tcW w:w="1260" w:type="dxa"/>
          </w:tcPr>
          <w:p w:rsidRPr="008A4C49" w:rsidR="002A59FD" w:rsidP="002A59FD" w:rsidRDefault="002A59FD" w14:paraId="21510E73" w14:textId="77777777">
            <w:pPr>
              <w:widowControl/>
              <w:autoSpaceDE/>
              <w:autoSpaceDN/>
              <w:adjustRightInd/>
              <w:rPr>
                <w:rFonts w:eastAsiaTheme="minorHAnsi"/>
                <w:i/>
              </w:rPr>
            </w:pPr>
            <w:r>
              <w:rPr>
                <w:rFonts w:eastAsiaTheme="minorHAnsi"/>
                <w:i/>
              </w:rPr>
              <w:t>0.20</w:t>
            </w:r>
          </w:p>
        </w:tc>
        <w:tc>
          <w:tcPr>
            <w:tcW w:w="1350" w:type="dxa"/>
          </w:tcPr>
          <w:p w:rsidRPr="008A4C49" w:rsidR="002A59FD" w:rsidP="002A59FD" w:rsidRDefault="002A59FD" w14:paraId="3DA4034E" w14:textId="77777777">
            <w:pPr>
              <w:widowControl/>
              <w:autoSpaceDE/>
              <w:autoSpaceDN/>
              <w:adjustRightInd/>
              <w:rPr>
                <w:rFonts w:eastAsiaTheme="minorHAnsi"/>
                <w:i/>
              </w:rPr>
            </w:pPr>
            <w:r>
              <w:rPr>
                <w:rFonts w:eastAsiaTheme="minorHAnsi"/>
                <w:i/>
              </w:rPr>
              <w:t>322,216</w:t>
            </w:r>
          </w:p>
        </w:tc>
        <w:tc>
          <w:tcPr>
            <w:tcW w:w="1260" w:type="dxa"/>
          </w:tcPr>
          <w:p w:rsidRPr="008A4C49" w:rsidR="002A59FD" w:rsidP="002A59FD" w:rsidRDefault="002A59FD" w14:paraId="581FA3A5" w14:textId="77777777">
            <w:pPr>
              <w:widowControl/>
              <w:autoSpaceDE/>
              <w:autoSpaceDN/>
              <w:adjustRightInd/>
              <w:rPr>
                <w:rFonts w:eastAsiaTheme="minorHAnsi"/>
                <w:i/>
              </w:rPr>
            </w:pPr>
            <w:r>
              <w:rPr>
                <w:rFonts w:eastAsiaTheme="minorHAnsi"/>
                <w:i/>
              </w:rPr>
              <w:t>10/60</w:t>
            </w:r>
          </w:p>
        </w:tc>
        <w:tc>
          <w:tcPr>
            <w:tcW w:w="1170" w:type="dxa"/>
          </w:tcPr>
          <w:p w:rsidRPr="008A4C49" w:rsidR="002A59FD" w:rsidP="002A59FD" w:rsidRDefault="002A59FD" w14:paraId="50D5E8C0" w14:textId="77777777">
            <w:pPr>
              <w:widowControl/>
              <w:autoSpaceDE/>
              <w:autoSpaceDN/>
              <w:adjustRightInd/>
              <w:rPr>
                <w:rFonts w:eastAsiaTheme="minorHAnsi"/>
                <w:i/>
              </w:rPr>
            </w:pPr>
            <w:r>
              <w:rPr>
                <w:rFonts w:eastAsiaTheme="minorHAnsi"/>
                <w:i/>
              </w:rPr>
              <w:t>53,703</w:t>
            </w:r>
          </w:p>
        </w:tc>
        <w:tc>
          <w:tcPr>
            <w:tcW w:w="990" w:type="dxa"/>
          </w:tcPr>
          <w:p w:rsidRPr="008A4C49" w:rsidR="002A59FD" w:rsidP="002A59FD" w:rsidRDefault="002A59FD" w14:paraId="394EF899" w14:textId="77777777">
            <w:pPr>
              <w:widowControl/>
              <w:autoSpaceDE/>
              <w:autoSpaceDN/>
              <w:adjustRightInd/>
              <w:rPr>
                <w:rFonts w:eastAsiaTheme="minorHAnsi"/>
                <w:i/>
              </w:rPr>
            </w:pPr>
            <w:r>
              <w:rPr>
                <w:rFonts w:eastAsiaTheme="minorHAnsi"/>
                <w:i/>
              </w:rPr>
              <w:t>$79.46</w:t>
            </w:r>
          </w:p>
        </w:tc>
        <w:tc>
          <w:tcPr>
            <w:tcW w:w="1530" w:type="dxa"/>
          </w:tcPr>
          <w:p w:rsidRPr="008A4C49" w:rsidR="002A59FD" w:rsidP="002A59FD" w:rsidRDefault="002A59FD" w14:paraId="25A3E02C" w14:textId="77777777">
            <w:pPr>
              <w:widowControl/>
              <w:autoSpaceDE/>
              <w:autoSpaceDN/>
              <w:adjustRightInd/>
              <w:rPr>
                <w:rFonts w:eastAsiaTheme="minorHAnsi"/>
                <w:i/>
              </w:rPr>
            </w:pPr>
            <w:r>
              <w:rPr>
                <w:rFonts w:eastAsiaTheme="minorHAnsi"/>
                <w:i/>
              </w:rPr>
              <w:t>$4,267,240</w:t>
            </w:r>
          </w:p>
        </w:tc>
      </w:tr>
      <w:tr w:rsidR="00D156F8" w:rsidTr="001D2C68" w14:paraId="7C9EAF68" w14:textId="77777777">
        <w:tc>
          <w:tcPr>
            <w:tcW w:w="1800" w:type="dxa"/>
            <w:shd w:val="clear" w:color="auto" w:fill="EEECE1" w:themeFill="background2"/>
          </w:tcPr>
          <w:p w:rsidRPr="001A0EE7" w:rsidR="002A59FD" w:rsidP="002A59FD" w:rsidRDefault="002A59FD" w14:paraId="7BC5D793" w14:textId="77777777">
            <w:pPr>
              <w:widowControl/>
              <w:autoSpaceDE/>
              <w:autoSpaceDN/>
              <w:adjustRightInd/>
              <w:rPr>
                <w:rFonts w:eastAsiaTheme="minorHAnsi"/>
                <w:b/>
                <w:i/>
              </w:rPr>
            </w:pPr>
            <w:r w:rsidRPr="001A0EE7">
              <w:rPr>
                <w:rFonts w:eastAsiaTheme="minorHAnsi"/>
                <w:b/>
                <w:i/>
              </w:rPr>
              <w:t>Grand Total</w:t>
            </w:r>
          </w:p>
        </w:tc>
        <w:tc>
          <w:tcPr>
            <w:tcW w:w="1440" w:type="dxa"/>
            <w:shd w:val="clear" w:color="auto" w:fill="EEECE1" w:themeFill="background2"/>
          </w:tcPr>
          <w:p w:rsidRPr="001A0EE7" w:rsidR="002A59FD" w:rsidP="002A59FD" w:rsidRDefault="002021A8" w14:paraId="6FEC1ABC" w14:textId="1EBE0109">
            <w:pPr>
              <w:widowControl/>
              <w:autoSpaceDE/>
              <w:autoSpaceDN/>
              <w:adjustRightInd/>
              <w:rPr>
                <w:rFonts w:eastAsiaTheme="minorHAnsi"/>
                <w:b/>
                <w:i/>
              </w:rPr>
            </w:pPr>
            <w:r>
              <w:rPr>
                <w:rFonts w:eastAsiaTheme="minorHAnsi"/>
                <w:b/>
                <w:i/>
              </w:rPr>
              <w:t xml:space="preserve">       --</w:t>
            </w:r>
          </w:p>
        </w:tc>
        <w:tc>
          <w:tcPr>
            <w:tcW w:w="1260" w:type="dxa"/>
            <w:shd w:val="clear" w:color="auto" w:fill="EEECE1" w:themeFill="background2"/>
          </w:tcPr>
          <w:p w:rsidRPr="001A0EE7" w:rsidR="002A59FD" w:rsidP="002A59FD" w:rsidRDefault="002021A8" w14:paraId="4FCA93B5" w14:textId="28EFFF05">
            <w:pPr>
              <w:widowControl/>
              <w:autoSpaceDE/>
              <w:autoSpaceDN/>
              <w:adjustRightInd/>
              <w:rPr>
                <w:rFonts w:eastAsiaTheme="minorHAnsi"/>
                <w:b/>
                <w:i/>
              </w:rPr>
            </w:pPr>
            <w:r>
              <w:rPr>
                <w:rFonts w:eastAsiaTheme="minorHAnsi"/>
                <w:b/>
                <w:i/>
              </w:rPr>
              <w:t xml:space="preserve">    --</w:t>
            </w:r>
          </w:p>
        </w:tc>
        <w:tc>
          <w:tcPr>
            <w:tcW w:w="1350" w:type="dxa"/>
            <w:shd w:val="clear" w:color="auto" w:fill="EEECE1" w:themeFill="background2"/>
          </w:tcPr>
          <w:p w:rsidRPr="001A0EE7" w:rsidR="002A59FD" w:rsidP="002A59FD" w:rsidRDefault="002A59FD" w14:paraId="299178DF" w14:textId="77777777">
            <w:pPr>
              <w:widowControl/>
              <w:autoSpaceDE/>
              <w:autoSpaceDN/>
              <w:adjustRightInd/>
              <w:rPr>
                <w:rFonts w:eastAsiaTheme="minorHAnsi"/>
                <w:b/>
                <w:i/>
              </w:rPr>
            </w:pPr>
            <w:r w:rsidRPr="001A0EE7">
              <w:rPr>
                <w:rFonts w:eastAsiaTheme="minorHAnsi"/>
                <w:b/>
                <w:i/>
              </w:rPr>
              <w:t>2,419,842</w:t>
            </w:r>
          </w:p>
        </w:tc>
        <w:tc>
          <w:tcPr>
            <w:tcW w:w="1260" w:type="dxa"/>
            <w:shd w:val="clear" w:color="auto" w:fill="EEECE1" w:themeFill="background2"/>
          </w:tcPr>
          <w:p w:rsidRPr="001A0EE7" w:rsidR="002A59FD" w:rsidP="002A59FD" w:rsidRDefault="002021A8" w14:paraId="4CD6CEFD" w14:textId="375BFA03">
            <w:pPr>
              <w:widowControl/>
              <w:autoSpaceDE/>
              <w:autoSpaceDN/>
              <w:adjustRightInd/>
              <w:rPr>
                <w:rFonts w:eastAsiaTheme="minorHAnsi"/>
                <w:b/>
                <w:i/>
              </w:rPr>
            </w:pPr>
            <w:r>
              <w:rPr>
                <w:rFonts w:eastAsiaTheme="minorHAnsi"/>
                <w:b/>
                <w:i/>
              </w:rPr>
              <w:t xml:space="preserve">     --</w:t>
            </w:r>
          </w:p>
        </w:tc>
        <w:tc>
          <w:tcPr>
            <w:tcW w:w="1170" w:type="dxa"/>
            <w:shd w:val="clear" w:color="auto" w:fill="EEECE1" w:themeFill="background2"/>
          </w:tcPr>
          <w:p w:rsidRPr="001A0EE7" w:rsidR="002A59FD" w:rsidP="004E3F4E" w:rsidRDefault="002A59FD" w14:paraId="67CFA0CA" w14:textId="15AADFD5">
            <w:pPr>
              <w:widowControl/>
              <w:autoSpaceDE/>
              <w:autoSpaceDN/>
              <w:adjustRightInd/>
              <w:rPr>
                <w:rFonts w:eastAsiaTheme="minorHAnsi"/>
                <w:b/>
                <w:i/>
              </w:rPr>
            </w:pPr>
            <w:r w:rsidRPr="001A0EE7">
              <w:rPr>
                <w:rFonts w:eastAsiaTheme="minorHAnsi"/>
                <w:b/>
                <w:i/>
              </w:rPr>
              <w:t>3,</w:t>
            </w:r>
            <w:r w:rsidR="004E3F4E">
              <w:rPr>
                <w:rFonts w:eastAsiaTheme="minorHAnsi"/>
                <w:b/>
                <w:i/>
              </w:rPr>
              <w:t>778,003</w:t>
            </w:r>
          </w:p>
        </w:tc>
        <w:tc>
          <w:tcPr>
            <w:tcW w:w="990" w:type="dxa"/>
            <w:shd w:val="clear" w:color="auto" w:fill="EEECE1" w:themeFill="background2"/>
          </w:tcPr>
          <w:p w:rsidRPr="001A0EE7" w:rsidR="002A59FD" w:rsidP="002A59FD" w:rsidRDefault="002021A8" w14:paraId="23586044" w14:textId="7E7FA929">
            <w:pPr>
              <w:widowControl/>
              <w:autoSpaceDE/>
              <w:autoSpaceDN/>
              <w:adjustRightInd/>
              <w:rPr>
                <w:rFonts w:eastAsiaTheme="minorHAnsi"/>
                <w:b/>
                <w:i/>
              </w:rPr>
            </w:pPr>
            <w:r>
              <w:rPr>
                <w:rFonts w:eastAsiaTheme="minorHAnsi"/>
                <w:b/>
                <w:i/>
              </w:rPr>
              <w:t xml:space="preserve">   --</w:t>
            </w:r>
            <w:bookmarkStart w:name="_GoBack" w:id="0"/>
            <w:bookmarkEnd w:id="0"/>
          </w:p>
        </w:tc>
        <w:tc>
          <w:tcPr>
            <w:tcW w:w="1530" w:type="dxa"/>
            <w:shd w:val="clear" w:color="auto" w:fill="EEECE1" w:themeFill="background2"/>
          </w:tcPr>
          <w:p w:rsidRPr="001A0EE7" w:rsidR="002A59FD" w:rsidP="005241E2" w:rsidRDefault="00D156F8" w14:paraId="1071E659" w14:textId="0D7C5C74">
            <w:pPr>
              <w:widowControl/>
              <w:autoSpaceDE/>
              <w:autoSpaceDN/>
              <w:adjustRightInd/>
              <w:rPr>
                <w:rFonts w:eastAsiaTheme="minorHAnsi"/>
                <w:b/>
                <w:i/>
              </w:rPr>
            </w:pPr>
            <w:r>
              <w:rPr>
                <w:rFonts w:eastAsiaTheme="minorHAnsi"/>
                <w:b/>
                <w:i/>
              </w:rPr>
              <w:t>$</w:t>
            </w:r>
            <w:r w:rsidR="004E3F4E">
              <w:rPr>
                <w:rFonts w:eastAsiaTheme="minorHAnsi"/>
                <w:b/>
                <w:i/>
              </w:rPr>
              <w:t>300,200,11</w:t>
            </w:r>
            <w:r w:rsidR="005241E2">
              <w:rPr>
                <w:rFonts w:eastAsiaTheme="minorHAnsi"/>
                <w:b/>
                <w:i/>
              </w:rPr>
              <w:t>7</w:t>
            </w:r>
          </w:p>
        </w:tc>
      </w:tr>
    </w:tbl>
    <w:p w:rsidR="002A59FD" w:rsidP="002A59FD" w:rsidRDefault="002A59FD" w14:paraId="6EBC2922" w14:textId="2C70C7AD">
      <w:r>
        <w:t>*</w:t>
      </w:r>
      <w:r w:rsidR="00D156F8">
        <w:t>T</w:t>
      </w:r>
      <w:r>
        <w:t>he numbers may differ from the numbers in the equations due to rounding.</w:t>
      </w:r>
    </w:p>
    <w:p w:rsidR="002A59FD" w:rsidP="00D3476A" w:rsidRDefault="002A59FD" w14:paraId="1BD0672E"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ind w:left="2430" w:hanging="1440"/>
      </w:pPr>
    </w:p>
    <w:p w:rsidRPr="008C6554" w:rsidR="00D3476A" w:rsidP="00D3476A" w:rsidRDefault="00D3476A" w14:paraId="6C06095F"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rsidRPr="008C6554">
        <w:rPr>
          <w:b/>
          <w:bCs/>
        </w:rPr>
        <w:t>13.  Provide an estimate of the total annual cost burden to respondents or recordkeepers resulting from the collection of information.  (Do not include the cost of any hour burden shown in Items 12 and 14.)</w:t>
      </w:r>
    </w:p>
    <w:p w:rsidRPr="008C6554" w:rsidR="00D3476A" w:rsidP="00D3476A" w:rsidRDefault="00D3476A" w14:paraId="3EA27A26"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p w:rsidRPr="008C6554" w:rsidR="00D3476A" w:rsidP="00D3476A" w:rsidRDefault="00D3476A" w14:paraId="7A34C85C" w14:textId="77777777">
      <w:pPr>
        <w:pStyle w:val="Level1"/>
        <w:widowControl/>
        <w:numPr>
          <w:ilvl w:val="0"/>
          <w:numId w:val="4"/>
        </w:num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outlineLvl w:val="9"/>
        <w:rPr>
          <w:b/>
          <w:bCs/>
        </w:rPr>
      </w:pPr>
      <w:r w:rsidRPr="008C6554">
        <w:rPr>
          <w:b/>
          <w:bCs/>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C6554" w:rsidR="00D3476A" w:rsidP="00D3476A" w:rsidRDefault="00D3476A" w14:paraId="55F77957"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rPr>
      </w:pPr>
    </w:p>
    <w:p w:rsidRPr="008C6554" w:rsidR="00D3476A" w:rsidP="00D3476A" w:rsidRDefault="00D3476A" w14:paraId="11F6EBA1" w14:textId="77777777">
      <w:pPr>
        <w:pStyle w:val="Level1"/>
        <w:widowControl/>
        <w:numPr>
          <w:ilvl w:val="0"/>
          <w:numId w:val="4"/>
        </w:num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outlineLvl w:val="9"/>
      </w:pPr>
      <w:r w:rsidRPr="008C6554">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8C6554">
        <w:t>.</w:t>
      </w:r>
    </w:p>
    <w:p w:rsidRPr="008C6554" w:rsidR="00D3476A" w:rsidP="00D3476A" w:rsidRDefault="00D3476A" w14:paraId="48BA3DFA"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p w:rsidRPr="008C6554" w:rsidR="00D3476A" w:rsidP="00D3476A" w:rsidRDefault="00D3476A" w14:paraId="2BE88C65" w14:textId="77777777">
      <w:pPr>
        <w:pStyle w:val="Level1"/>
        <w:widowControl/>
        <w:numPr>
          <w:ilvl w:val="0"/>
          <w:numId w:val="4"/>
        </w:num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outlineLvl w:val="9"/>
        <w:rPr>
          <w:b/>
          <w:bCs/>
        </w:rPr>
      </w:pPr>
      <w:r w:rsidRPr="008C6554">
        <w:rPr>
          <w:b/>
          <w:bCs/>
        </w:rPr>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8C6554">
          <w:rPr>
            <w:b/>
            <w:bCs/>
          </w:rPr>
          <w:t>October 1, 1995</w:t>
        </w:r>
      </w:smartTag>
      <w:r w:rsidRPr="008C6554">
        <w:rPr>
          <w:b/>
          <w:bCs/>
        </w:rPr>
        <w:t>, (2) to achieve regulatory compliance with requirements not associated with the information collection, (3) for reasons other than to provide information or keep records for the government, or (4) as part of customary and usual business or private practices.</w:t>
      </w:r>
    </w:p>
    <w:p w:rsidR="00D3476A" w:rsidP="00D3476A" w:rsidRDefault="00D3476A" w14:paraId="135EB9BD"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sz w:val="20"/>
          <w:szCs w:val="20"/>
        </w:rPr>
      </w:pPr>
    </w:p>
    <w:p w:rsidR="00D3476A" w:rsidP="00D3476A" w:rsidRDefault="00D3476A" w14:paraId="3408403B"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t>The cost determinations made under Item 12 account for the total annual cost burden to respondents or recordkeepers resulting from these collection of information requirements.</w:t>
      </w:r>
    </w:p>
    <w:p w:rsidR="00D3476A" w:rsidP="00D3476A" w:rsidRDefault="00D3476A" w14:paraId="3B94F698"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t xml:space="preserve"> </w:t>
      </w:r>
    </w:p>
    <w:p w:rsidR="00D3476A" w:rsidP="00D3476A" w:rsidRDefault="00D3476A" w14:paraId="5CC4F2EB"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sz w:val="20"/>
          <w:szCs w:val="20"/>
        </w:rPr>
      </w:pPr>
      <w:r>
        <w:rPr>
          <w:b/>
          <w:bCs/>
          <w:sz w:val="20"/>
          <w:szCs w:val="20"/>
        </w:rPr>
        <w:t>14.  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a single table.</w:t>
      </w:r>
    </w:p>
    <w:p w:rsidR="00D3476A" w:rsidP="00D3476A" w:rsidRDefault="00D3476A" w14:paraId="0AA80913"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sz w:val="20"/>
          <w:szCs w:val="20"/>
        </w:rPr>
      </w:pPr>
    </w:p>
    <w:p w:rsidR="00D3476A" w:rsidP="00D3476A" w:rsidRDefault="00D3476A" w14:paraId="6B70E05D"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t>There are no costs to the Federal Government.</w:t>
      </w:r>
    </w:p>
    <w:p w:rsidR="00D3476A" w:rsidP="00D3476A" w:rsidRDefault="00D3476A" w14:paraId="645C2E0B"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p w:rsidR="00D3476A" w:rsidP="00D3476A" w:rsidRDefault="00D3476A" w14:paraId="3F5F4951"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20"/>
          <w:szCs w:val="20"/>
        </w:rPr>
      </w:pPr>
      <w:r>
        <w:rPr>
          <w:b/>
          <w:bCs/>
          <w:sz w:val="20"/>
          <w:szCs w:val="20"/>
        </w:rPr>
        <w:t>15.  Explain the reasons for any program changes or adjustments.</w:t>
      </w:r>
    </w:p>
    <w:p w:rsidR="00D3476A" w:rsidP="00D3476A" w:rsidRDefault="00D3476A" w14:paraId="458C82CA"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20"/>
          <w:szCs w:val="20"/>
        </w:rPr>
      </w:pPr>
    </w:p>
    <w:p w:rsidR="00D3476A" w:rsidP="00D3476A" w:rsidRDefault="00CB3989" w14:paraId="3A825B78" w14:textId="2A90C9D6">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rFonts w:cs="Shruti"/>
        </w:rPr>
      </w:pPr>
      <w:r w:rsidRPr="00D922E7">
        <w:t>OSHA is requesting</w:t>
      </w:r>
      <w:r w:rsidRPr="00D922E7" w:rsidR="002850ED">
        <w:rPr>
          <w:rFonts w:cs="Shruti"/>
        </w:rPr>
        <w:t xml:space="preserve"> </w:t>
      </w:r>
      <w:r w:rsidR="00D922E7">
        <w:rPr>
          <w:rFonts w:cs="Shruti"/>
        </w:rPr>
        <w:t>an adjustment</w:t>
      </w:r>
      <w:r w:rsidRPr="00D922E7" w:rsidR="006012E0">
        <w:rPr>
          <w:rFonts w:cs="Shruti"/>
        </w:rPr>
        <w:t xml:space="preserve"> </w:t>
      </w:r>
      <w:r w:rsidR="00D922E7">
        <w:rPr>
          <w:rFonts w:cs="Shruti"/>
        </w:rPr>
        <w:t>in</w:t>
      </w:r>
      <w:r w:rsidRPr="00D922E7" w:rsidR="00157FBD">
        <w:rPr>
          <w:rFonts w:cs="Shruti"/>
        </w:rPr>
        <w:t xml:space="preserve">crease </w:t>
      </w:r>
      <w:r w:rsidRPr="00D922E7">
        <w:t xml:space="preserve">in </w:t>
      </w:r>
      <w:r w:rsidRPr="00D922E7" w:rsidR="008721E4">
        <w:t>burden</w:t>
      </w:r>
      <w:r w:rsidRPr="00D922E7" w:rsidR="00D3476A">
        <w:rPr>
          <w:rFonts w:cs="Shruti"/>
          <w:bCs/>
        </w:rPr>
        <w:t xml:space="preserve"> </w:t>
      </w:r>
      <w:r w:rsidRPr="00D922E7" w:rsidR="00D3476A">
        <w:t xml:space="preserve">hours </w:t>
      </w:r>
      <w:r w:rsidRPr="00D922E7" w:rsidR="008721E4">
        <w:rPr>
          <w:rFonts w:cs="Shruti"/>
        </w:rPr>
        <w:t xml:space="preserve">from </w:t>
      </w:r>
      <w:r w:rsidRPr="00D922E7" w:rsidR="00447C4E">
        <w:rPr>
          <w:rFonts w:cs="Shruti"/>
        </w:rPr>
        <w:t>3,745,2</w:t>
      </w:r>
      <w:r w:rsidRPr="00D922E7" w:rsidR="005B4F35">
        <w:rPr>
          <w:rFonts w:cs="Shruti"/>
        </w:rPr>
        <w:t>1</w:t>
      </w:r>
      <w:r w:rsidRPr="00D922E7" w:rsidR="00447C4E">
        <w:rPr>
          <w:rFonts w:cs="Shruti"/>
        </w:rPr>
        <w:t>8</w:t>
      </w:r>
      <w:r w:rsidRPr="00D922E7" w:rsidR="008721E4">
        <w:rPr>
          <w:rFonts w:cs="Shruti"/>
        </w:rPr>
        <w:t xml:space="preserve"> hours</w:t>
      </w:r>
      <w:r w:rsidRPr="00D922E7" w:rsidR="00D35736">
        <w:rPr>
          <w:rFonts w:cs="Shruti"/>
        </w:rPr>
        <w:t xml:space="preserve"> to </w:t>
      </w:r>
      <w:r w:rsidRPr="00D922E7" w:rsidR="00157FBD">
        <w:rPr>
          <w:rFonts w:cs="Shruti"/>
        </w:rPr>
        <w:t>3,</w:t>
      </w:r>
      <w:r w:rsidRPr="00D922E7" w:rsidR="00B43ED6">
        <w:rPr>
          <w:rFonts w:cs="Shruti"/>
        </w:rPr>
        <w:t>778,003</w:t>
      </w:r>
      <w:r w:rsidRPr="00D922E7" w:rsidR="00D35736">
        <w:rPr>
          <w:rFonts w:cs="Shruti"/>
        </w:rPr>
        <w:t xml:space="preserve"> hours</w:t>
      </w:r>
      <w:r w:rsidRPr="00D922E7" w:rsidR="007E5141">
        <w:rPr>
          <w:rFonts w:cs="Shruti"/>
        </w:rPr>
        <w:t xml:space="preserve">, </w:t>
      </w:r>
      <w:r w:rsidRPr="00D922E7">
        <w:rPr>
          <w:rFonts w:cs="Shruti"/>
        </w:rPr>
        <w:t xml:space="preserve">a difference of </w:t>
      </w:r>
      <w:r w:rsidR="002846AB">
        <w:t>32,785</w:t>
      </w:r>
      <w:r w:rsidRPr="00D922E7">
        <w:t xml:space="preserve"> hours</w:t>
      </w:r>
      <w:r w:rsidRPr="00D922E7" w:rsidR="00D3476A">
        <w:t xml:space="preserve">. </w:t>
      </w:r>
      <w:r w:rsidR="005241E2">
        <w:t>The changes in</w:t>
      </w:r>
      <w:r w:rsidRPr="00D922E7">
        <w:t xml:space="preserve"> the number of affected establishments</w:t>
      </w:r>
      <w:r w:rsidRPr="00D922E7" w:rsidR="00845B7B">
        <w:t xml:space="preserve"> using fall protection</w:t>
      </w:r>
      <w:r w:rsidRPr="00D922E7" w:rsidR="005E1B5F">
        <w:t xml:space="preserve"> accounts for the </w:t>
      </w:r>
      <w:r w:rsidR="00977128">
        <w:t xml:space="preserve">net </w:t>
      </w:r>
      <w:r w:rsidRPr="00D922E7" w:rsidR="005E1B5F">
        <w:t xml:space="preserve">increase in </w:t>
      </w:r>
      <w:r w:rsidR="00977128">
        <w:t>burden hours</w:t>
      </w:r>
      <w:r w:rsidRPr="00D922E7" w:rsidR="005E1B5F">
        <w:t xml:space="preserve">. </w:t>
      </w:r>
      <w:r w:rsidRPr="00D922E7" w:rsidR="00D3476A">
        <w:rPr>
          <w:rFonts w:cs="Shruti"/>
        </w:rPr>
        <w:t xml:space="preserve">Table </w:t>
      </w:r>
      <w:r w:rsidRPr="00D922E7" w:rsidR="00064E95">
        <w:rPr>
          <w:rFonts w:cs="Shruti"/>
        </w:rPr>
        <w:t xml:space="preserve">4 </w:t>
      </w:r>
      <w:r w:rsidRPr="00D922E7" w:rsidR="00D3476A">
        <w:rPr>
          <w:rFonts w:cs="Shruti"/>
        </w:rPr>
        <w:t xml:space="preserve">below </w:t>
      </w:r>
      <w:r w:rsidR="00977128">
        <w:rPr>
          <w:rFonts w:cs="Shruti"/>
        </w:rPr>
        <w:t>explains the adjustment for</w:t>
      </w:r>
      <w:r w:rsidRPr="00D922E7" w:rsidR="00D3476A">
        <w:rPr>
          <w:rFonts w:cs="Shruti"/>
        </w:rPr>
        <w:t xml:space="preserve"> each of the requested burden hour</w:t>
      </w:r>
      <w:r w:rsidR="00977128">
        <w:rPr>
          <w:rFonts w:cs="Shruti"/>
        </w:rPr>
        <w:t>s</w:t>
      </w:r>
      <w:r w:rsidRPr="00D922E7" w:rsidR="005B4F35">
        <w:rPr>
          <w:rFonts w:cs="Shruti"/>
        </w:rPr>
        <w:t>.</w:t>
      </w:r>
    </w:p>
    <w:p w:rsidR="00D3476A" w:rsidP="00D3476A" w:rsidRDefault="00D3476A" w14:paraId="35FBED80"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rFonts w:cs="Shruti"/>
        </w:rPr>
      </w:pPr>
    </w:p>
    <w:p w:rsidR="00D3476A" w:rsidP="00D3476A" w:rsidRDefault="00D3476A" w14:paraId="1CD3185A" w14:textId="53554AAD">
      <w:pPr>
        <w:widowControl/>
        <w:tabs>
          <w:tab w:val="center" w:pos="6480"/>
          <w:tab w:val="left" w:pos="6660"/>
          <w:tab w:val="left" w:pos="7920"/>
          <w:tab w:val="left" w:pos="8640"/>
          <w:tab w:val="left" w:pos="9360"/>
          <w:tab w:val="left" w:pos="10080"/>
          <w:tab w:val="left" w:pos="10800"/>
          <w:tab w:val="left" w:pos="11520"/>
          <w:tab w:val="left" w:pos="12240"/>
          <w:tab w:val="left" w:pos="12960"/>
        </w:tabs>
        <w:rPr>
          <w:b/>
          <w:bCs/>
        </w:rPr>
      </w:pPr>
      <w:r>
        <w:rPr>
          <w:b/>
          <w:bCs/>
        </w:rPr>
        <w:t xml:space="preserve">Table </w:t>
      </w:r>
      <w:r w:rsidR="00064E95">
        <w:rPr>
          <w:b/>
          <w:bCs/>
        </w:rPr>
        <w:t>4</w:t>
      </w:r>
      <w:r>
        <w:rPr>
          <w:b/>
          <w:bCs/>
        </w:rPr>
        <w:t>: Summary of the Requested Burden Hours and Cost</w:t>
      </w:r>
    </w:p>
    <w:tbl>
      <w:tblPr>
        <w:tblpPr w:leftFromText="180" w:rightFromText="180" w:vertAnchor="text" w:horzAnchor="margin" w:tblpXSpec="center" w:tblpY="404"/>
        <w:tblW w:w="90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10"/>
        <w:gridCol w:w="1293"/>
        <w:gridCol w:w="1260"/>
        <w:gridCol w:w="1440"/>
        <w:gridCol w:w="2448"/>
      </w:tblGrid>
      <w:tr w:rsidR="00064E95" w:rsidTr="001D2C68" w14:paraId="0B69B213" w14:textId="77777777">
        <w:tc>
          <w:tcPr>
            <w:tcW w:w="2610" w:type="dxa"/>
            <w:shd w:val="clear" w:color="auto" w:fill="FFFF00"/>
          </w:tcPr>
          <w:p w:rsidRPr="004A6B30" w:rsidR="00064E95" w:rsidP="000E667A" w:rsidRDefault="00064E95" w14:paraId="6959E7CB"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sz w:val="20"/>
                <w:szCs w:val="20"/>
              </w:rPr>
            </w:pPr>
            <w:r w:rsidRPr="004A6B30">
              <w:rPr>
                <w:b/>
                <w:bCs/>
                <w:sz w:val="20"/>
                <w:szCs w:val="20"/>
              </w:rPr>
              <w:t>Information Collection Requirement</w:t>
            </w:r>
          </w:p>
        </w:tc>
        <w:tc>
          <w:tcPr>
            <w:tcW w:w="1293" w:type="dxa"/>
            <w:shd w:val="clear" w:color="auto" w:fill="FFFF00"/>
          </w:tcPr>
          <w:p w:rsidRPr="004A6B30" w:rsidR="00064E95" w:rsidP="000E667A" w:rsidRDefault="00064E95" w14:paraId="391E524E"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 w:val="left" w:pos="10080"/>
                <w:tab w:val="left" w:pos="10800"/>
                <w:tab w:val="left" w:pos="11520"/>
                <w:tab w:val="left" w:pos="12240"/>
                <w:tab w:val="left" w:pos="12960"/>
              </w:tabs>
              <w:jc w:val="center"/>
              <w:rPr>
                <w:b/>
                <w:bCs/>
                <w:sz w:val="20"/>
                <w:szCs w:val="20"/>
              </w:rPr>
            </w:pPr>
            <w:r w:rsidRPr="004A6B30">
              <w:rPr>
                <w:b/>
                <w:bCs/>
                <w:sz w:val="20"/>
                <w:szCs w:val="20"/>
              </w:rPr>
              <w:t>Current</w:t>
            </w:r>
          </w:p>
          <w:p w:rsidRPr="004A6B30" w:rsidR="00064E95" w:rsidP="000E667A" w:rsidRDefault="00064E95" w14:paraId="5B4841F7"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sz w:val="20"/>
                <w:szCs w:val="20"/>
              </w:rPr>
            </w:pPr>
            <w:r w:rsidRPr="004A6B30">
              <w:rPr>
                <w:b/>
                <w:bCs/>
                <w:sz w:val="20"/>
                <w:szCs w:val="20"/>
              </w:rPr>
              <w:t>Burden Hours</w:t>
            </w:r>
          </w:p>
        </w:tc>
        <w:tc>
          <w:tcPr>
            <w:tcW w:w="1260" w:type="dxa"/>
            <w:shd w:val="clear" w:color="auto" w:fill="FFFF00"/>
          </w:tcPr>
          <w:p w:rsidRPr="004A6B30" w:rsidR="00064E95" w:rsidP="000E667A" w:rsidRDefault="00064E95" w14:paraId="7E179371"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 w:val="left" w:pos="10080"/>
                <w:tab w:val="left" w:pos="10800"/>
                <w:tab w:val="left" w:pos="11520"/>
                <w:tab w:val="left" w:pos="12240"/>
                <w:tab w:val="left" w:pos="12960"/>
              </w:tabs>
              <w:jc w:val="center"/>
              <w:rPr>
                <w:b/>
                <w:bCs/>
                <w:sz w:val="20"/>
                <w:szCs w:val="20"/>
              </w:rPr>
            </w:pPr>
            <w:r w:rsidRPr="004A6B30">
              <w:rPr>
                <w:b/>
                <w:bCs/>
                <w:sz w:val="20"/>
                <w:szCs w:val="20"/>
              </w:rPr>
              <w:t>Requested</w:t>
            </w:r>
          </w:p>
          <w:p w:rsidRPr="004A6B30" w:rsidR="00064E95" w:rsidP="000E667A" w:rsidRDefault="00064E95" w14:paraId="698059C6"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sz w:val="20"/>
                <w:szCs w:val="20"/>
              </w:rPr>
            </w:pPr>
            <w:r w:rsidRPr="004A6B30">
              <w:rPr>
                <w:b/>
                <w:bCs/>
                <w:sz w:val="20"/>
                <w:szCs w:val="20"/>
              </w:rPr>
              <w:t xml:space="preserve"> Burden Hours</w:t>
            </w:r>
          </w:p>
        </w:tc>
        <w:tc>
          <w:tcPr>
            <w:tcW w:w="1440" w:type="dxa"/>
            <w:shd w:val="clear" w:color="auto" w:fill="FFFF00"/>
          </w:tcPr>
          <w:p w:rsidRPr="004A6B30" w:rsidR="00064E95" w:rsidP="000E667A" w:rsidRDefault="00064E95" w14:paraId="7C00E75A"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sz w:val="20"/>
                <w:szCs w:val="20"/>
              </w:rPr>
            </w:pPr>
            <w:r w:rsidRPr="004A6B30">
              <w:rPr>
                <w:b/>
                <w:bCs/>
                <w:sz w:val="20"/>
                <w:szCs w:val="20"/>
              </w:rPr>
              <w:t>Adjustment</w:t>
            </w:r>
            <w:r>
              <w:rPr>
                <w:b/>
                <w:bCs/>
                <w:sz w:val="20"/>
                <w:szCs w:val="20"/>
              </w:rPr>
              <w:t xml:space="preserve"> </w:t>
            </w:r>
          </w:p>
        </w:tc>
        <w:tc>
          <w:tcPr>
            <w:tcW w:w="2448" w:type="dxa"/>
            <w:shd w:val="clear" w:color="auto" w:fill="FFFF00"/>
          </w:tcPr>
          <w:p w:rsidRPr="004A6B30" w:rsidR="00064E95" w:rsidP="000E667A" w:rsidRDefault="00064E95" w14:paraId="1E46564E"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sz w:val="20"/>
                <w:szCs w:val="20"/>
              </w:rPr>
            </w:pPr>
            <w:r w:rsidRPr="004A6B30">
              <w:rPr>
                <w:b/>
                <w:sz w:val="20"/>
                <w:szCs w:val="20"/>
              </w:rPr>
              <w:t>Explanation of Adjustment</w:t>
            </w:r>
          </w:p>
        </w:tc>
      </w:tr>
      <w:tr w:rsidR="00064E95" w:rsidTr="001D2C68" w14:paraId="01715974" w14:textId="77777777">
        <w:tc>
          <w:tcPr>
            <w:tcW w:w="2610" w:type="dxa"/>
            <w:vMerge w:val="restart"/>
            <w:shd w:val="clear" w:color="auto" w:fill="auto"/>
          </w:tcPr>
          <w:p w:rsidRPr="007B0C22" w:rsidR="00064E95" w:rsidP="000E667A" w:rsidRDefault="00064E95" w14:paraId="70E13E2B"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 w:val="left" w:pos="10080"/>
                <w:tab w:val="left" w:pos="10800"/>
                <w:tab w:val="left" w:pos="11520"/>
                <w:tab w:val="left" w:pos="12240"/>
                <w:tab w:val="left" w:pos="12960"/>
              </w:tabs>
              <w:rPr>
                <w:sz w:val="18"/>
                <w:szCs w:val="18"/>
              </w:rPr>
            </w:pPr>
            <w:r w:rsidRPr="001B2C18">
              <w:rPr>
                <w:sz w:val="18"/>
                <w:szCs w:val="18"/>
              </w:rPr>
              <w:t>Initial Assessment and Reasses</w:t>
            </w:r>
            <w:r w:rsidRPr="007B0C22">
              <w:rPr>
                <w:sz w:val="18"/>
                <w:szCs w:val="18"/>
              </w:rPr>
              <w:t>sment  of Workplace for Hazards (</w:t>
            </w:r>
            <w:r>
              <w:rPr>
                <w:sz w:val="18"/>
                <w:szCs w:val="18"/>
              </w:rPr>
              <w:t>§</w:t>
            </w:r>
            <w:r w:rsidRPr="007B0C22">
              <w:rPr>
                <w:sz w:val="18"/>
                <w:szCs w:val="18"/>
              </w:rPr>
              <w:t xml:space="preserve">1910.132(d)(1)) </w:t>
            </w:r>
          </w:p>
          <w:p w:rsidR="00064E95" w:rsidP="000E667A" w:rsidRDefault="00064E95" w14:paraId="0C1AEB77"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rsidRPr="00A27208">
              <w:rPr>
                <w:sz w:val="18"/>
                <w:szCs w:val="18"/>
              </w:rPr>
              <w:t>Written Certification of Assessment (</w:t>
            </w:r>
            <w:r>
              <w:rPr>
                <w:sz w:val="18"/>
                <w:szCs w:val="18"/>
              </w:rPr>
              <w:t>§</w:t>
            </w:r>
            <w:r w:rsidRPr="00A27208">
              <w:rPr>
                <w:sz w:val="18"/>
                <w:szCs w:val="18"/>
              </w:rPr>
              <w:t>1910.132(d)(2))</w:t>
            </w:r>
          </w:p>
        </w:tc>
        <w:tc>
          <w:tcPr>
            <w:tcW w:w="1293" w:type="dxa"/>
            <w:shd w:val="clear" w:color="auto" w:fill="auto"/>
          </w:tcPr>
          <w:p w:rsidRPr="007B0C22" w:rsidR="00064E95" w:rsidP="000E667A" w:rsidRDefault="00064E95" w14:paraId="7FC7E0CF"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sidRPr="00A27208">
              <w:rPr>
                <w:sz w:val="18"/>
                <w:szCs w:val="18"/>
              </w:rPr>
              <w:t>995,5</w:t>
            </w:r>
            <w:r>
              <w:rPr>
                <w:sz w:val="18"/>
                <w:szCs w:val="18"/>
              </w:rPr>
              <w:t>1</w:t>
            </w:r>
            <w:r w:rsidRPr="00A27208">
              <w:rPr>
                <w:sz w:val="18"/>
                <w:szCs w:val="18"/>
              </w:rPr>
              <w:t>1</w:t>
            </w:r>
          </w:p>
        </w:tc>
        <w:tc>
          <w:tcPr>
            <w:tcW w:w="1260" w:type="dxa"/>
            <w:shd w:val="clear" w:color="auto" w:fill="auto"/>
          </w:tcPr>
          <w:p w:rsidRPr="00A27208" w:rsidR="00064E95" w:rsidP="000E667A" w:rsidRDefault="00064E95" w14:paraId="32086853" w14:textId="0A1E9F06">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779,902</w:t>
            </w:r>
          </w:p>
        </w:tc>
        <w:tc>
          <w:tcPr>
            <w:tcW w:w="1440" w:type="dxa"/>
            <w:shd w:val="clear" w:color="auto" w:fill="auto"/>
          </w:tcPr>
          <w:p w:rsidRPr="00D8689B" w:rsidR="00064E95" w:rsidP="00A76A5F" w:rsidRDefault="00064E95" w14:paraId="07970D33" w14:textId="53C76A4B">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-215,609</w:t>
            </w:r>
          </w:p>
        </w:tc>
        <w:tc>
          <w:tcPr>
            <w:tcW w:w="2448" w:type="dxa"/>
            <w:shd w:val="clear" w:color="auto" w:fill="auto"/>
          </w:tcPr>
          <w:p w:rsidRPr="001B2C18" w:rsidR="00064E95" w:rsidP="000E667A" w:rsidRDefault="00064E95" w14:paraId="6B74F895"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There was a decrease in the number of establishments.</w:t>
            </w:r>
          </w:p>
        </w:tc>
      </w:tr>
      <w:tr w:rsidR="00064E95" w:rsidTr="001D2C68" w14:paraId="620EF5BF" w14:textId="77777777">
        <w:tc>
          <w:tcPr>
            <w:tcW w:w="2610" w:type="dxa"/>
            <w:vMerge/>
            <w:shd w:val="clear" w:color="auto" w:fill="auto"/>
          </w:tcPr>
          <w:p w:rsidR="00064E95" w:rsidP="000E667A" w:rsidRDefault="00064E95" w14:paraId="74816B37"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tc>
        <w:tc>
          <w:tcPr>
            <w:tcW w:w="1293" w:type="dxa"/>
            <w:shd w:val="clear" w:color="auto" w:fill="auto"/>
          </w:tcPr>
          <w:p w:rsidRPr="001B2C18" w:rsidR="00064E95" w:rsidP="000E667A" w:rsidRDefault="00064E95" w14:paraId="23FB000A"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sidRPr="007B0C22">
              <w:rPr>
                <w:sz w:val="18"/>
                <w:szCs w:val="18"/>
              </w:rPr>
              <w:t>371,000</w:t>
            </w:r>
          </w:p>
        </w:tc>
        <w:tc>
          <w:tcPr>
            <w:tcW w:w="1260" w:type="dxa"/>
            <w:shd w:val="clear" w:color="auto" w:fill="auto"/>
          </w:tcPr>
          <w:p w:rsidRPr="00A27208" w:rsidR="00064E95" w:rsidP="000E667A" w:rsidRDefault="00064E95" w14:paraId="6F3D4397"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322,216</w:t>
            </w:r>
          </w:p>
        </w:tc>
        <w:tc>
          <w:tcPr>
            <w:tcW w:w="1440" w:type="dxa"/>
            <w:shd w:val="clear" w:color="auto" w:fill="auto"/>
          </w:tcPr>
          <w:p w:rsidRPr="00D8689B" w:rsidR="00064E95" w:rsidP="000E667A" w:rsidRDefault="00064E95" w14:paraId="1C56EE65"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 xml:space="preserve"> -48,784</w:t>
            </w:r>
          </w:p>
        </w:tc>
        <w:tc>
          <w:tcPr>
            <w:tcW w:w="2448" w:type="dxa"/>
            <w:shd w:val="clear" w:color="auto" w:fill="auto"/>
          </w:tcPr>
          <w:p w:rsidRPr="001B2C18" w:rsidR="00064E95" w:rsidP="000E667A" w:rsidRDefault="00064E95" w14:paraId="31213585"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There was a decrease in the number of establishments.</w:t>
            </w:r>
          </w:p>
        </w:tc>
      </w:tr>
      <w:tr w:rsidR="00064E95" w:rsidTr="001D2C68" w14:paraId="1E1EF9E9" w14:textId="77777777">
        <w:tc>
          <w:tcPr>
            <w:tcW w:w="2610" w:type="dxa"/>
            <w:vMerge/>
            <w:shd w:val="clear" w:color="auto" w:fill="auto"/>
          </w:tcPr>
          <w:p w:rsidR="00064E95" w:rsidP="000E667A" w:rsidRDefault="00064E95" w14:paraId="72F696B2"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tc>
        <w:tc>
          <w:tcPr>
            <w:tcW w:w="1293" w:type="dxa"/>
            <w:shd w:val="clear" w:color="auto" w:fill="auto"/>
          </w:tcPr>
          <w:p w:rsidRPr="001B2C18" w:rsidR="00064E95" w:rsidP="000E667A" w:rsidRDefault="00064E95" w14:paraId="79002398"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2,332,828</w:t>
            </w:r>
          </w:p>
        </w:tc>
        <w:tc>
          <w:tcPr>
            <w:tcW w:w="1260" w:type="dxa"/>
            <w:shd w:val="clear" w:color="auto" w:fill="auto"/>
          </w:tcPr>
          <w:p w:rsidRPr="001B2C18" w:rsidR="00064E95" w:rsidP="000E667A" w:rsidRDefault="00064E95" w14:paraId="15628505"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2,622,182</w:t>
            </w:r>
          </w:p>
        </w:tc>
        <w:tc>
          <w:tcPr>
            <w:tcW w:w="1440" w:type="dxa"/>
            <w:shd w:val="clear" w:color="auto" w:fill="auto"/>
          </w:tcPr>
          <w:p w:rsidRPr="001B2C18" w:rsidR="00064E95" w:rsidP="000E667A" w:rsidRDefault="00064E95" w14:paraId="7F95BB99"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 xml:space="preserve"> 289,354</w:t>
            </w:r>
          </w:p>
        </w:tc>
        <w:tc>
          <w:tcPr>
            <w:tcW w:w="2448" w:type="dxa"/>
            <w:shd w:val="clear" w:color="auto" w:fill="auto"/>
          </w:tcPr>
          <w:p w:rsidRPr="001B2C18" w:rsidR="00064E95" w:rsidP="000E667A" w:rsidRDefault="00064E95" w14:paraId="24B7114A"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There was an increase in the number of establishments.</w:t>
            </w:r>
          </w:p>
        </w:tc>
      </w:tr>
      <w:tr w:rsidR="00064E95" w:rsidTr="001D2C68" w14:paraId="5F8C7A8F" w14:textId="77777777">
        <w:tc>
          <w:tcPr>
            <w:tcW w:w="2610" w:type="dxa"/>
            <w:vMerge/>
            <w:shd w:val="clear" w:color="auto" w:fill="auto"/>
          </w:tcPr>
          <w:p w:rsidR="00064E95" w:rsidP="000E667A" w:rsidRDefault="00064E95" w14:paraId="256611B3"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tc>
        <w:tc>
          <w:tcPr>
            <w:tcW w:w="1293" w:type="dxa"/>
            <w:shd w:val="clear" w:color="auto" w:fill="auto"/>
          </w:tcPr>
          <w:p w:rsidRPr="007B0C22" w:rsidR="00064E95" w:rsidP="000E667A" w:rsidRDefault="00064E95" w14:paraId="57C1C064"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45,879</w:t>
            </w:r>
          </w:p>
        </w:tc>
        <w:tc>
          <w:tcPr>
            <w:tcW w:w="1260" w:type="dxa"/>
            <w:shd w:val="clear" w:color="auto" w:fill="auto"/>
          </w:tcPr>
          <w:p w:rsidRPr="001B2C18" w:rsidR="00064E95" w:rsidP="000E667A" w:rsidRDefault="00064E95" w14:paraId="3EFE974B"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53,703</w:t>
            </w:r>
          </w:p>
        </w:tc>
        <w:tc>
          <w:tcPr>
            <w:tcW w:w="1440" w:type="dxa"/>
            <w:shd w:val="clear" w:color="auto" w:fill="auto"/>
          </w:tcPr>
          <w:p w:rsidRPr="001B2C18" w:rsidR="00064E95" w:rsidP="000E667A" w:rsidRDefault="002846AB" w14:paraId="47FEDF5A" w14:textId="02836625">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7,824</w:t>
            </w:r>
          </w:p>
        </w:tc>
        <w:tc>
          <w:tcPr>
            <w:tcW w:w="2448" w:type="dxa"/>
            <w:shd w:val="clear" w:color="auto" w:fill="auto"/>
          </w:tcPr>
          <w:p w:rsidRPr="001B2C18" w:rsidR="00064E95" w:rsidP="000E667A" w:rsidRDefault="00064E95" w14:paraId="42E4D357"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r>
              <w:rPr>
                <w:sz w:val="18"/>
                <w:szCs w:val="18"/>
              </w:rPr>
              <w:t>There was an increase in the number of establishments.</w:t>
            </w:r>
          </w:p>
        </w:tc>
      </w:tr>
      <w:tr w:rsidR="00064E95" w:rsidTr="001D2C68" w14:paraId="5CF1B8FA" w14:textId="77777777">
        <w:tc>
          <w:tcPr>
            <w:tcW w:w="2610" w:type="dxa"/>
            <w:shd w:val="clear" w:color="auto" w:fill="auto"/>
          </w:tcPr>
          <w:p w:rsidRPr="007B0C22" w:rsidR="00064E95" w:rsidP="000E667A" w:rsidRDefault="00064E95" w14:paraId="2B46A481"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sz w:val="18"/>
                <w:szCs w:val="18"/>
              </w:rPr>
            </w:pPr>
            <w:r w:rsidRPr="001B2C18">
              <w:rPr>
                <w:b/>
                <w:sz w:val="18"/>
                <w:szCs w:val="18"/>
              </w:rPr>
              <w:t>Totals</w:t>
            </w:r>
          </w:p>
        </w:tc>
        <w:tc>
          <w:tcPr>
            <w:tcW w:w="1293" w:type="dxa"/>
            <w:shd w:val="clear" w:color="auto" w:fill="auto"/>
          </w:tcPr>
          <w:p w:rsidRPr="00A27208" w:rsidR="00064E95" w:rsidP="000E667A" w:rsidRDefault="00064E95" w14:paraId="5021B98F"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sz w:val="18"/>
                <w:szCs w:val="18"/>
              </w:rPr>
            </w:pPr>
            <w:r>
              <w:rPr>
                <w:b/>
                <w:sz w:val="18"/>
                <w:szCs w:val="18"/>
              </w:rPr>
              <w:t>3,745,218</w:t>
            </w:r>
          </w:p>
        </w:tc>
        <w:tc>
          <w:tcPr>
            <w:tcW w:w="1260" w:type="dxa"/>
            <w:shd w:val="clear" w:color="auto" w:fill="auto"/>
          </w:tcPr>
          <w:p w:rsidRPr="001B2C18" w:rsidR="00064E95" w:rsidP="00B43ED6" w:rsidRDefault="00064E95" w14:paraId="38D894D7" w14:textId="2445932B">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sz w:val="18"/>
                <w:szCs w:val="18"/>
              </w:rPr>
            </w:pPr>
            <w:r>
              <w:rPr>
                <w:b/>
                <w:sz w:val="18"/>
                <w:szCs w:val="18"/>
              </w:rPr>
              <w:t>3,778003</w:t>
            </w:r>
          </w:p>
        </w:tc>
        <w:tc>
          <w:tcPr>
            <w:tcW w:w="1440" w:type="dxa"/>
            <w:shd w:val="clear" w:color="auto" w:fill="auto"/>
          </w:tcPr>
          <w:p w:rsidRPr="001B2C18" w:rsidR="00064E95" w:rsidP="00B43ED6" w:rsidRDefault="002846AB" w14:paraId="67D2D98A" w14:textId="3DC072B8">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sz w:val="18"/>
                <w:szCs w:val="18"/>
              </w:rPr>
            </w:pPr>
            <w:r>
              <w:rPr>
                <w:b/>
                <w:sz w:val="18"/>
                <w:szCs w:val="18"/>
              </w:rPr>
              <w:t>32,785</w:t>
            </w:r>
          </w:p>
        </w:tc>
        <w:tc>
          <w:tcPr>
            <w:tcW w:w="2448" w:type="dxa"/>
            <w:shd w:val="clear" w:color="auto" w:fill="auto"/>
          </w:tcPr>
          <w:p w:rsidRPr="00A27208" w:rsidR="00064E95" w:rsidP="000E667A" w:rsidRDefault="00064E95" w14:paraId="6135830F"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sz w:val="18"/>
                <w:szCs w:val="18"/>
              </w:rPr>
            </w:pPr>
          </w:p>
        </w:tc>
      </w:tr>
    </w:tbl>
    <w:p w:rsidR="00D3476A" w:rsidP="00D3476A" w:rsidRDefault="00D3476A" w14:paraId="4052498E"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p w:rsidR="00D3476A" w:rsidP="00D3476A" w:rsidRDefault="00D3476A" w14:paraId="2FDC944B"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rFonts w:cs="Shruti"/>
        </w:rPr>
      </w:pPr>
    </w:p>
    <w:p w:rsidR="00D3476A" w:rsidP="00D3476A" w:rsidRDefault="00D3476A" w14:paraId="3C31D491"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sz w:val="20"/>
          <w:szCs w:val="20"/>
        </w:rPr>
      </w:pPr>
    </w:p>
    <w:p w:rsidRPr="008C6554" w:rsidR="00D3476A" w:rsidP="00D3476A" w:rsidRDefault="00D3476A" w14:paraId="5EB497EA"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rsidRPr="008C6554">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6554" w:rsidR="00D3476A" w:rsidP="00D3476A" w:rsidRDefault="00D3476A" w14:paraId="5134D2A9"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p w:rsidRPr="008C6554" w:rsidR="00D3476A" w:rsidP="00D3476A" w:rsidRDefault="00D3476A" w14:paraId="72827163"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rPr>
      </w:pPr>
      <w:r w:rsidRPr="008C6554">
        <w:t>OSHA will not publish the information collected under this subpart.</w:t>
      </w:r>
    </w:p>
    <w:p w:rsidRPr="008C6554" w:rsidR="00D3476A" w:rsidP="00D3476A" w:rsidRDefault="00D3476A" w14:paraId="1144D48F"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rPr>
      </w:pPr>
    </w:p>
    <w:p w:rsidRPr="008C6554" w:rsidR="00D3476A" w:rsidP="00D3476A" w:rsidRDefault="00D3476A" w14:paraId="189B3384"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rPr>
      </w:pPr>
      <w:r w:rsidRPr="008C6554">
        <w:rPr>
          <w:b/>
          <w:bCs/>
        </w:rPr>
        <w:t>17.  If seeking approval to not display the expiration date for OMB approval of the information collection, explain the reasons that display would be appropriate.</w:t>
      </w:r>
    </w:p>
    <w:p w:rsidR="00D3476A" w:rsidP="00D3476A" w:rsidRDefault="00D3476A" w14:paraId="1513FFF6"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sz w:val="20"/>
          <w:szCs w:val="20"/>
        </w:rPr>
      </w:pPr>
    </w:p>
    <w:p w:rsidR="00D3476A" w:rsidP="00D3476A" w:rsidRDefault="00D3476A" w14:paraId="3B4F2BE7"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rFonts w:eastAsia="Calibri"/>
        </w:rPr>
      </w:pPr>
      <w:r w:rsidRPr="009B5A6C">
        <w:rPr>
          <w:rFonts w:eastAsia="Calibri"/>
        </w:rPr>
        <w:t xml:space="preserve">OSHA lists current valid control numbers in </w:t>
      </w:r>
      <w:r>
        <w:rPr>
          <w:rFonts w:eastAsia="Calibri"/>
        </w:rPr>
        <w:t xml:space="preserve">29 CFR </w:t>
      </w:r>
      <w:r w:rsidRPr="009B5A6C">
        <w:rPr>
          <w:rFonts w:eastAsia="Calibri"/>
        </w:rPr>
        <w:t>1910.8, 1915.8, 1917.4, 1918.4, and 1926.5 and publishes the expiration date</w:t>
      </w:r>
      <w:r>
        <w:rPr>
          <w:rFonts w:eastAsia="Calibri"/>
        </w:rPr>
        <w:t>s</w:t>
      </w:r>
      <w:r w:rsidRPr="009B5A6C">
        <w:rPr>
          <w:rFonts w:eastAsia="Calibri"/>
        </w:rPr>
        <w:t xml:space="preserve"> in the </w:t>
      </w:r>
      <w:r w:rsidRPr="00DA7CA8">
        <w:rPr>
          <w:rFonts w:eastAsia="Calibri"/>
          <w:i/>
        </w:rPr>
        <w:t>Federal Register</w:t>
      </w:r>
      <w:r w:rsidRPr="009B5A6C">
        <w:rPr>
          <w:rFonts w:eastAsia="Calibri"/>
        </w:rPr>
        <w:t xml:space="preserve"> notice announcing OMB approval of the information collection requirement (5 CFR 1320.3(f)(3))</w:t>
      </w:r>
      <w:r>
        <w:rPr>
          <w:rFonts w:eastAsia="Calibri"/>
        </w:rPr>
        <w:t xml:space="preserve">.  </w:t>
      </w:r>
      <w:r w:rsidRPr="009B5A6C">
        <w:rPr>
          <w:rFonts w:eastAsia="Calibri"/>
        </w:rPr>
        <w:t>OSHA believes that this is the most appropriate and accurate mechanism to inform interested parties of these expiration dates</w:t>
      </w:r>
      <w:r>
        <w:rPr>
          <w:rFonts w:eastAsia="Calibri"/>
        </w:rPr>
        <w:t>.</w:t>
      </w:r>
    </w:p>
    <w:p w:rsidR="00D3476A" w:rsidP="00D3476A" w:rsidRDefault="00D3476A" w14:paraId="675404D9"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rFonts w:eastAsia="Calibri"/>
        </w:rPr>
      </w:pPr>
    </w:p>
    <w:p w:rsidRPr="008C6554" w:rsidR="00D3476A" w:rsidP="00D3476A" w:rsidRDefault="00D3476A" w14:paraId="1D4AE10F"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rPr>
      </w:pPr>
      <w:r w:rsidRPr="008C6554">
        <w:rPr>
          <w:b/>
          <w:bCs/>
        </w:rPr>
        <w:t>18.  Explain each exception to the certification statement.</w:t>
      </w:r>
    </w:p>
    <w:p w:rsidRPr="008C6554" w:rsidR="00D3476A" w:rsidP="00D3476A" w:rsidRDefault="00D3476A" w14:paraId="5CA8C953"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rPr>
      </w:pPr>
    </w:p>
    <w:p w:rsidRPr="008C6554" w:rsidR="00D3476A" w:rsidP="00D3476A" w:rsidRDefault="00D3476A" w14:paraId="52405CED"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rsidRPr="008C6554">
        <w:t>OSHA is not seeking an exception to the certification statement.</w:t>
      </w:r>
    </w:p>
    <w:p w:rsidRPr="008C6554" w:rsidR="00D3476A" w:rsidP="00D3476A" w:rsidRDefault="00D3476A" w14:paraId="0A39DFE5"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p>
    <w:p w:rsidRPr="008C6554" w:rsidR="00D3476A" w:rsidP="00D3476A" w:rsidRDefault="00D3476A" w14:paraId="694F07F7" w14:textId="77777777">
      <w:pPr>
        <w:outlineLvl w:val="0"/>
        <w:rPr>
          <w:b/>
        </w:rPr>
      </w:pPr>
      <w:r w:rsidRPr="008C6554">
        <w:rPr>
          <w:b/>
        </w:rPr>
        <w:t>B. COLLECTION OF INFORMATION EMPLOYING STATISTICAL METHODS</w:t>
      </w:r>
    </w:p>
    <w:p w:rsidRPr="008C6554" w:rsidR="00D3476A" w:rsidP="00D3476A" w:rsidRDefault="00D3476A" w14:paraId="17F17C47" w14:textId="77777777">
      <w:pPr>
        <w:rPr>
          <w:b/>
        </w:rPr>
      </w:pPr>
    </w:p>
    <w:p w:rsidR="00D3476A" w:rsidP="00D3476A" w:rsidRDefault="00D3476A" w14:paraId="263978B3" w14:textId="77777777">
      <w:pPr>
        <w:widowControl/>
        <w:tabs>
          <w:tab w:val="center" w:pos="6480"/>
          <w:tab w:val="left" w:pos="6660"/>
          <w:tab w:val="left" w:pos="7920"/>
          <w:tab w:val="left" w:pos="8640"/>
          <w:tab w:val="left" w:pos="9360"/>
          <w:tab w:val="left" w:pos="10080"/>
          <w:tab w:val="left" w:pos="10800"/>
          <w:tab w:val="left" w:pos="11520"/>
          <w:tab w:val="left" w:pos="12240"/>
          <w:tab w:val="left" w:pos="12960"/>
        </w:tabs>
        <w:rPr>
          <w:b/>
          <w:bCs/>
        </w:rPr>
      </w:pPr>
      <w:r w:rsidRPr="009703A8">
        <w:t>The supporting statement does not contain any collection of information requirements that employ</w:t>
      </w:r>
      <w:r>
        <w:t>s</w:t>
      </w:r>
      <w:r w:rsidRPr="009703A8">
        <w:t xml:space="preserve"> statistical methods.</w:t>
      </w:r>
      <w:r>
        <w:rPr>
          <w:rFonts w:ascii="Shruti" w:cs="Shruti"/>
        </w:rPr>
        <w:tab/>
      </w:r>
    </w:p>
    <w:p w:rsidR="00D3476A" w:rsidP="00D3476A" w:rsidRDefault="00D3476A" w14:paraId="05D83AC1" w14:textId="77777777">
      <w:pPr>
        <w:widowControl/>
        <w:tabs>
          <w:tab w:val="center" w:pos="6480"/>
          <w:tab w:val="left" w:pos="6660"/>
          <w:tab w:val="left" w:pos="7920"/>
          <w:tab w:val="left" w:pos="8640"/>
          <w:tab w:val="left" w:pos="9360"/>
          <w:tab w:val="left" w:pos="10080"/>
          <w:tab w:val="left" w:pos="10800"/>
          <w:tab w:val="left" w:pos="11520"/>
          <w:tab w:val="left" w:pos="12240"/>
          <w:tab w:val="left" w:pos="12960"/>
        </w:tabs>
      </w:pPr>
    </w:p>
    <w:tbl>
      <w:tblPr>
        <w:tblW w:w="9240" w:type="dxa"/>
        <w:tblInd w:w="93" w:type="dxa"/>
        <w:tblLook w:val="04A0" w:firstRow="1" w:lastRow="0" w:firstColumn="1" w:lastColumn="0" w:noHBand="0" w:noVBand="1"/>
      </w:tblPr>
      <w:tblGrid>
        <w:gridCol w:w="1180"/>
        <w:gridCol w:w="2860"/>
        <w:gridCol w:w="2320"/>
        <w:gridCol w:w="960"/>
        <w:gridCol w:w="960"/>
        <w:gridCol w:w="960"/>
      </w:tblGrid>
      <w:tr w:rsidRPr="005E7C04" w:rsidR="009C4AB0" w:rsidTr="009C4AB0" w14:paraId="56EFB890" w14:textId="77777777">
        <w:trPr>
          <w:cantSplit/>
          <w:trHeight w:val="750"/>
          <w:tblHeader/>
        </w:trPr>
        <w:tc>
          <w:tcPr>
            <w:tcW w:w="9240" w:type="dxa"/>
            <w:gridSpan w:val="6"/>
            <w:tcBorders>
              <w:top w:val="single" w:color="auto" w:sz="4" w:space="0"/>
              <w:left w:val="single" w:color="auto" w:sz="4" w:space="0"/>
              <w:bottom w:val="nil"/>
              <w:right w:val="single" w:color="auto" w:sz="4" w:space="0"/>
            </w:tcBorders>
            <w:shd w:val="clear" w:color="000000" w:fill="D8E4BC"/>
            <w:vAlign w:val="center"/>
            <w:hideMark/>
          </w:tcPr>
          <w:p w:rsidRPr="005E7C04" w:rsidR="009C4AB0" w:rsidP="009C4AB0" w:rsidRDefault="009C4AB0" w14:paraId="5352BBC7" w14:textId="37874B3F">
            <w:pPr>
              <w:widowControl/>
              <w:autoSpaceDE/>
              <w:autoSpaceDN/>
              <w:adjustRightInd/>
              <w:jc w:val="center"/>
              <w:rPr>
                <w:rFonts w:ascii="Calibri" w:hAnsi="Calibri"/>
                <w:b/>
                <w:bCs/>
                <w:color w:val="000000"/>
                <w:sz w:val="22"/>
                <w:szCs w:val="22"/>
              </w:rPr>
            </w:pPr>
            <w:r w:rsidRPr="005E7C04">
              <w:rPr>
                <w:rFonts w:ascii="Calibri" w:hAnsi="Calibri"/>
                <w:b/>
                <w:bCs/>
                <w:color w:val="000000"/>
                <w:sz w:val="22"/>
                <w:szCs w:val="22"/>
              </w:rPr>
              <w:t xml:space="preserve">Table - </w:t>
            </w:r>
            <w:r w:rsidR="0097181B">
              <w:rPr>
                <w:rFonts w:ascii="Calibri" w:hAnsi="Calibri"/>
                <w:b/>
                <w:bCs/>
                <w:color w:val="000000"/>
                <w:sz w:val="22"/>
                <w:szCs w:val="22"/>
              </w:rPr>
              <w:t>5</w:t>
            </w:r>
            <w:r w:rsidRPr="005E7C04" w:rsidR="00964407">
              <w:rPr>
                <w:rFonts w:ascii="Calibri" w:hAnsi="Calibri"/>
                <w:b/>
                <w:bCs/>
                <w:color w:val="000000"/>
                <w:sz w:val="22"/>
                <w:szCs w:val="22"/>
              </w:rPr>
              <w:t xml:space="preserve"> </w:t>
            </w:r>
            <w:r w:rsidRPr="005E7C04">
              <w:rPr>
                <w:rFonts w:ascii="Calibri" w:hAnsi="Calibri"/>
                <w:b/>
                <w:bCs/>
                <w:color w:val="000000"/>
                <w:sz w:val="22"/>
                <w:szCs w:val="22"/>
              </w:rPr>
              <w:t>-</w:t>
            </w:r>
          </w:p>
          <w:p w:rsidRPr="005E7C04" w:rsidR="009C4AB0" w:rsidP="009C4AB0" w:rsidRDefault="009C4AB0" w14:paraId="27FAADF1" w14:textId="77777777">
            <w:pPr>
              <w:widowControl/>
              <w:autoSpaceDE/>
              <w:autoSpaceDN/>
              <w:adjustRightInd/>
              <w:jc w:val="center"/>
              <w:rPr>
                <w:rFonts w:ascii="Calibri" w:hAnsi="Calibri"/>
                <w:color w:val="000000"/>
                <w:sz w:val="22"/>
                <w:szCs w:val="22"/>
              </w:rPr>
            </w:pPr>
            <w:r w:rsidRPr="005E7C04">
              <w:rPr>
                <w:rFonts w:ascii="Calibri" w:hAnsi="Calibri"/>
                <w:b/>
                <w:bCs/>
                <w:color w:val="000000"/>
                <w:sz w:val="22"/>
                <w:szCs w:val="22"/>
              </w:rPr>
              <w:t>Industries w/Hazard Assessments at 100%</w:t>
            </w:r>
          </w:p>
        </w:tc>
      </w:tr>
      <w:tr w:rsidRPr="005E7C04" w:rsidR="00D3476A" w:rsidTr="009C4AB0" w14:paraId="7572540F" w14:textId="77777777">
        <w:trPr>
          <w:cantSplit/>
          <w:trHeight w:val="300"/>
          <w:tblHeader/>
        </w:trPr>
        <w:tc>
          <w:tcPr>
            <w:tcW w:w="1180" w:type="dxa"/>
            <w:tcBorders>
              <w:top w:val="nil"/>
              <w:left w:val="single" w:color="auto" w:sz="4" w:space="0"/>
              <w:bottom w:val="nil"/>
              <w:right w:val="nil"/>
            </w:tcBorders>
            <w:shd w:val="clear" w:color="auto" w:fill="auto"/>
            <w:noWrap/>
            <w:vAlign w:val="bottom"/>
            <w:hideMark/>
          </w:tcPr>
          <w:p w:rsidRPr="005E7C04" w:rsidR="00D3476A" w:rsidP="00AB7CBD" w:rsidRDefault="00D3476A" w14:paraId="45884720" w14:textId="77777777">
            <w:pPr>
              <w:widowControl/>
              <w:autoSpaceDE/>
              <w:autoSpaceDN/>
              <w:adjustRightInd/>
              <w:rPr>
                <w:rFonts w:ascii="Calibri" w:hAnsi="Calibri"/>
                <w:color w:val="000000"/>
                <w:sz w:val="22"/>
                <w:szCs w:val="22"/>
              </w:rPr>
            </w:pPr>
            <w:r w:rsidRPr="005E7C04">
              <w:rPr>
                <w:rFonts w:ascii="Calibri" w:hAnsi="Calibri"/>
                <w:color w:val="000000"/>
                <w:sz w:val="22"/>
                <w:szCs w:val="22"/>
              </w:rPr>
              <w:t> </w:t>
            </w:r>
          </w:p>
        </w:tc>
        <w:tc>
          <w:tcPr>
            <w:tcW w:w="2860" w:type="dxa"/>
            <w:tcBorders>
              <w:top w:val="nil"/>
              <w:left w:val="nil"/>
              <w:bottom w:val="nil"/>
              <w:right w:val="nil"/>
            </w:tcBorders>
            <w:shd w:val="clear" w:color="auto" w:fill="auto"/>
            <w:noWrap/>
            <w:vAlign w:val="bottom"/>
            <w:hideMark/>
          </w:tcPr>
          <w:p w:rsidRPr="005E7C04" w:rsidR="00D3476A" w:rsidP="00AB7CBD" w:rsidRDefault="00D3476A" w14:paraId="181D7629" w14:textId="77777777">
            <w:pPr>
              <w:widowControl/>
              <w:autoSpaceDE/>
              <w:autoSpaceDN/>
              <w:adjustRightInd/>
              <w:rPr>
                <w:rFonts w:ascii="Calibri" w:hAnsi="Calibri"/>
                <w:color w:val="000000"/>
                <w:sz w:val="22"/>
                <w:szCs w:val="22"/>
              </w:rPr>
            </w:pPr>
          </w:p>
        </w:tc>
        <w:tc>
          <w:tcPr>
            <w:tcW w:w="2320" w:type="dxa"/>
            <w:tcBorders>
              <w:top w:val="nil"/>
              <w:left w:val="nil"/>
              <w:bottom w:val="nil"/>
              <w:right w:val="nil"/>
            </w:tcBorders>
            <w:shd w:val="clear" w:color="auto" w:fill="auto"/>
            <w:noWrap/>
            <w:vAlign w:val="bottom"/>
            <w:hideMark/>
          </w:tcPr>
          <w:p w:rsidRPr="005E7C04" w:rsidR="00D3476A" w:rsidP="00AB7CBD" w:rsidRDefault="00D3476A" w14:paraId="3D4ACD13" w14:textId="77777777">
            <w:pPr>
              <w:widowControl/>
              <w:autoSpaceDE/>
              <w:autoSpaceDN/>
              <w:adjustRightInd/>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Pr="005E7C04" w:rsidR="00D3476A" w:rsidP="00AB7CBD" w:rsidRDefault="00D3476A" w14:paraId="79AA24FF" w14:textId="77777777">
            <w:pPr>
              <w:widowControl/>
              <w:autoSpaceDE/>
              <w:autoSpaceDN/>
              <w:adjustRightInd/>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Pr="005E7C04" w:rsidR="00D3476A" w:rsidP="00AB7CBD" w:rsidRDefault="00D3476A" w14:paraId="0F5A3557" w14:textId="77777777">
            <w:pPr>
              <w:widowControl/>
              <w:autoSpaceDE/>
              <w:autoSpaceDN/>
              <w:adjustRightInd/>
              <w:rPr>
                <w:rFonts w:ascii="Calibri" w:hAnsi="Calibri"/>
                <w:color w:val="000000"/>
                <w:sz w:val="22"/>
                <w:szCs w:val="22"/>
              </w:rPr>
            </w:pPr>
          </w:p>
        </w:tc>
        <w:tc>
          <w:tcPr>
            <w:tcW w:w="960" w:type="dxa"/>
            <w:tcBorders>
              <w:top w:val="nil"/>
              <w:left w:val="nil"/>
              <w:bottom w:val="nil"/>
              <w:right w:val="single" w:color="auto" w:sz="4" w:space="0"/>
            </w:tcBorders>
            <w:shd w:val="clear" w:color="auto" w:fill="auto"/>
            <w:noWrap/>
            <w:vAlign w:val="bottom"/>
            <w:hideMark/>
          </w:tcPr>
          <w:p w:rsidRPr="005E7C04" w:rsidR="00D3476A" w:rsidP="00AB7CBD" w:rsidRDefault="00D3476A" w14:paraId="12BCF0E6" w14:textId="77777777">
            <w:pPr>
              <w:widowControl/>
              <w:autoSpaceDE/>
              <w:autoSpaceDN/>
              <w:adjustRightInd/>
              <w:rPr>
                <w:rFonts w:ascii="Calibri" w:hAnsi="Calibri"/>
                <w:color w:val="000000"/>
                <w:sz w:val="22"/>
                <w:szCs w:val="22"/>
              </w:rPr>
            </w:pPr>
            <w:r w:rsidRPr="005E7C04">
              <w:rPr>
                <w:rFonts w:ascii="Calibri" w:hAnsi="Calibri"/>
                <w:color w:val="000000"/>
                <w:sz w:val="22"/>
                <w:szCs w:val="22"/>
              </w:rPr>
              <w:t> </w:t>
            </w:r>
          </w:p>
        </w:tc>
      </w:tr>
      <w:tr w:rsidRPr="005E7C04" w:rsidR="00D3476A" w:rsidTr="009C4AB0" w14:paraId="161D8E1F" w14:textId="77777777">
        <w:trPr>
          <w:cantSplit/>
          <w:trHeight w:val="690"/>
          <w:tblHeader/>
        </w:trPr>
        <w:tc>
          <w:tcPr>
            <w:tcW w:w="1180" w:type="dxa"/>
            <w:tcBorders>
              <w:top w:val="nil"/>
              <w:left w:val="single" w:color="auto" w:sz="4" w:space="0"/>
              <w:bottom w:val="nil"/>
              <w:right w:val="nil"/>
            </w:tcBorders>
            <w:shd w:val="clear" w:color="000000" w:fill="FFFF00"/>
            <w:vAlign w:val="center"/>
            <w:hideMark/>
          </w:tcPr>
          <w:p w:rsidRPr="005E7C04" w:rsidR="00D3476A" w:rsidP="009C4AB0" w:rsidRDefault="00D3476A" w14:paraId="3E0FBF9B" w14:textId="77777777">
            <w:pPr>
              <w:widowControl/>
              <w:autoSpaceDE/>
              <w:autoSpaceDN/>
              <w:adjustRightInd/>
              <w:rPr>
                <w:rFonts w:ascii="Calibri" w:hAnsi="Calibri"/>
                <w:b/>
                <w:bCs/>
                <w:color w:val="000000"/>
                <w:sz w:val="22"/>
                <w:szCs w:val="22"/>
              </w:rPr>
            </w:pPr>
            <w:r w:rsidRPr="005E7C04">
              <w:rPr>
                <w:rFonts w:ascii="Calibri" w:hAnsi="Calibri"/>
                <w:b/>
                <w:bCs/>
                <w:color w:val="000000"/>
                <w:sz w:val="22"/>
                <w:szCs w:val="22"/>
              </w:rPr>
              <w:t>NAICS</w:t>
            </w:r>
          </w:p>
        </w:tc>
        <w:tc>
          <w:tcPr>
            <w:tcW w:w="2860" w:type="dxa"/>
            <w:tcBorders>
              <w:top w:val="nil"/>
              <w:left w:val="nil"/>
              <w:bottom w:val="nil"/>
              <w:right w:val="nil"/>
            </w:tcBorders>
            <w:shd w:val="clear" w:color="000000" w:fill="FFFF00"/>
            <w:vAlign w:val="center"/>
            <w:hideMark/>
          </w:tcPr>
          <w:p w:rsidRPr="005E7C04" w:rsidR="00D3476A" w:rsidP="009C4AB0" w:rsidRDefault="00D3476A" w14:paraId="7D367665" w14:textId="77777777">
            <w:pPr>
              <w:widowControl/>
              <w:autoSpaceDE/>
              <w:autoSpaceDN/>
              <w:adjustRightInd/>
              <w:rPr>
                <w:rFonts w:ascii="Calibri" w:hAnsi="Calibri"/>
                <w:b/>
                <w:bCs/>
                <w:color w:val="000000"/>
                <w:sz w:val="22"/>
                <w:szCs w:val="22"/>
              </w:rPr>
            </w:pPr>
            <w:r w:rsidRPr="005E7C04">
              <w:rPr>
                <w:rFonts w:ascii="Calibri" w:hAnsi="Calibri"/>
                <w:b/>
                <w:bCs/>
                <w:color w:val="000000"/>
                <w:sz w:val="22"/>
                <w:szCs w:val="22"/>
              </w:rPr>
              <w:t>Industry</w:t>
            </w:r>
          </w:p>
        </w:tc>
        <w:tc>
          <w:tcPr>
            <w:tcW w:w="2320" w:type="dxa"/>
            <w:tcBorders>
              <w:top w:val="nil"/>
              <w:left w:val="nil"/>
              <w:bottom w:val="nil"/>
              <w:right w:val="nil"/>
            </w:tcBorders>
            <w:shd w:val="clear" w:color="000000" w:fill="FFFF00"/>
            <w:vAlign w:val="center"/>
            <w:hideMark/>
          </w:tcPr>
          <w:p w:rsidRPr="005E7C04" w:rsidR="00D3476A" w:rsidP="009C4AB0" w:rsidRDefault="00D3476A" w14:paraId="2D68FFC5" w14:textId="77777777">
            <w:pPr>
              <w:widowControl/>
              <w:autoSpaceDE/>
              <w:autoSpaceDN/>
              <w:adjustRightInd/>
              <w:jc w:val="right"/>
              <w:rPr>
                <w:rFonts w:ascii="Calibri" w:hAnsi="Calibri"/>
                <w:color w:val="000000"/>
                <w:sz w:val="22"/>
                <w:szCs w:val="22"/>
              </w:rPr>
            </w:pPr>
            <w:r w:rsidRPr="005E7C04">
              <w:rPr>
                <w:rFonts w:ascii="Calibri" w:hAnsi="Calibri"/>
                <w:color w:val="000000"/>
                <w:sz w:val="22"/>
                <w:szCs w:val="22"/>
              </w:rPr>
              <w:t xml:space="preserve"> 1-19</w:t>
            </w:r>
          </w:p>
        </w:tc>
        <w:tc>
          <w:tcPr>
            <w:tcW w:w="960" w:type="dxa"/>
            <w:tcBorders>
              <w:top w:val="nil"/>
              <w:left w:val="nil"/>
              <w:bottom w:val="nil"/>
              <w:right w:val="nil"/>
            </w:tcBorders>
            <w:shd w:val="clear" w:color="000000" w:fill="FFFF00"/>
            <w:vAlign w:val="center"/>
            <w:hideMark/>
          </w:tcPr>
          <w:p w:rsidRPr="005E7C04" w:rsidR="00D3476A" w:rsidP="009C4AB0" w:rsidRDefault="00D3476A" w14:paraId="302904CE" w14:textId="77777777">
            <w:pPr>
              <w:widowControl/>
              <w:autoSpaceDE/>
              <w:autoSpaceDN/>
              <w:adjustRightInd/>
              <w:jc w:val="right"/>
              <w:rPr>
                <w:rFonts w:ascii="Calibri" w:hAnsi="Calibri"/>
                <w:color w:val="000000"/>
                <w:sz w:val="22"/>
                <w:szCs w:val="22"/>
              </w:rPr>
            </w:pPr>
            <w:r w:rsidRPr="005E7C04">
              <w:rPr>
                <w:rFonts w:ascii="Calibri" w:hAnsi="Calibri"/>
                <w:color w:val="000000"/>
                <w:sz w:val="22"/>
                <w:szCs w:val="22"/>
              </w:rPr>
              <w:t>20-99</w:t>
            </w:r>
          </w:p>
        </w:tc>
        <w:tc>
          <w:tcPr>
            <w:tcW w:w="960" w:type="dxa"/>
            <w:tcBorders>
              <w:top w:val="nil"/>
              <w:left w:val="nil"/>
              <w:bottom w:val="nil"/>
              <w:right w:val="nil"/>
            </w:tcBorders>
            <w:shd w:val="clear" w:color="000000" w:fill="FFFF00"/>
            <w:vAlign w:val="center"/>
            <w:hideMark/>
          </w:tcPr>
          <w:p w:rsidRPr="005E7C04" w:rsidR="00D3476A" w:rsidP="009C4AB0" w:rsidRDefault="00D3476A" w14:paraId="30AA1D51" w14:textId="77777777">
            <w:pPr>
              <w:widowControl/>
              <w:autoSpaceDE/>
              <w:autoSpaceDN/>
              <w:adjustRightInd/>
              <w:jc w:val="right"/>
              <w:rPr>
                <w:rFonts w:ascii="Calibri" w:hAnsi="Calibri"/>
                <w:color w:val="000000"/>
                <w:sz w:val="22"/>
                <w:szCs w:val="22"/>
              </w:rPr>
            </w:pPr>
            <w:r w:rsidRPr="005E7C04">
              <w:rPr>
                <w:rFonts w:ascii="Calibri" w:hAnsi="Calibri"/>
                <w:color w:val="000000"/>
                <w:sz w:val="22"/>
                <w:szCs w:val="22"/>
              </w:rPr>
              <w:t>100-499</w:t>
            </w:r>
          </w:p>
        </w:tc>
        <w:tc>
          <w:tcPr>
            <w:tcW w:w="960" w:type="dxa"/>
            <w:tcBorders>
              <w:top w:val="nil"/>
              <w:left w:val="nil"/>
              <w:bottom w:val="nil"/>
              <w:right w:val="single" w:color="auto" w:sz="4" w:space="0"/>
            </w:tcBorders>
            <w:shd w:val="clear" w:color="000000" w:fill="FFFF00"/>
            <w:vAlign w:val="center"/>
            <w:hideMark/>
          </w:tcPr>
          <w:p w:rsidRPr="005E7C04" w:rsidR="00D3476A" w:rsidP="009C4AB0" w:rsidRDefault="00D3476A" w14:paraId="09337509" w14:textId="77777777">
            <w:pPr>
              <w:widowControl/>
              <w:autoSpaceDE/>
              <w:autoSpaceDN/>
              <w:adjustRightInd/>
              <w:jc w:val="right"/>
              <w:rPr>
                <w:rFonts w:ascii="Calibri" w:hAnsi="Calibri"/>
                <w:color w:val="000000"/>
                <w:sz w:val="22"/>
                <w:szCs w:val="22"/>
              </w:rPr>
            </w:pPr>
            <w:r w:rsidRPr="005E7C04">
              <w:rPr>
                <w:rFonts w:ascii="Calibri" w:hAnsi="Calibri"/>
                <w:color w:val="000000"/>
                <w:sz w:val="22"/>
                <w:szCs w:val="22"/>
              </w:rPr>
              <w:t>500+</w:t>
            </w:r>
          </w:p>
        </w:tc>
      </w:tr>
      <w:tr w:rsidRPr="005E7C04" w:rsidR="00D3476A" w:rsidTr="00AB7CBD" w14:paraId="36E91FB1" w14:textId="77777777">
        <w:trPr>
          <w:trHeight w:val="765"/>
        </w:trPr>
        <w:tc>
          <w:tcPr>
            <w:tcW w:w="1180" w:type="dxa"/>
            <w:tcBorders>
              <w:top w:val="single" w:color="C0C0C0" w:sz="4" w:space="0"/>
              <w:left w:val="single" w:color="auto" w:sz="4" w:space="0"/>
              <w:bottom w:val="single" w:color="C0C0C0" w:sz="4" w:space="0"/>
              <w:right w:val="single" w:color="C0C0C0" w:sz="4" w:space="0"/>
            </w:tcBorders>
            <w:shd w:val="clear" w:color="auto" w:fill="auto"/>
            <w:hideMark/>
          </w:tcPr>
          <w:p w:rsidRPr="005E7C04" w:rsidR="00D3476A" w:rsidP="00AB7CBD" w:rsidRDefault="00D3476A" w14:paraId="06E2096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1131</w:t>
            </w:r>
          </w:p>
        </w:tc>
        <w:tc>
          <w:tcPr>
            <w:tcW w:w="2860" w:type="dxa"/>
            <w:tcBorders>
              <w:top w:val="single" w:color="C0C0C0" w:sz="4" w:space="0"/>
              <w:left w:val="nil"/>
              <w:bottom w:val="single" w:color="C0C0C0" w:sz="4" w:space="0"/>
              <w:right w:val="single" w:color="C0C0C0" w:sz="4" w:space="0"/>
            </w:tcBorders>
            <w:shd w:val="clear" w:color="auto" w:fill="auto"/>
            <w:hideMark/>
          </w:tcPr>
          <w:p w:rsidRPr="005E7C04" w:rsidR="00D3476A" w:rsidP="00AB7CBD" w:rsidRDefault="00D3476A" w14:paraId="288FEC4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Timber Tract Operations</w:t>
            </w:r>
          </w:p>
        </w:tc>
        <w:tc>
          <w:tcPr>
            <w:tcW w:w="2320" w:type="dxa"/>
            <w:tcBorders>
              <w:top w:val="single" w:color="C0C0C0" w:sz="4" w:space="0"/>
              <w:left w:val="nil"/>
              <w:bottom w:val="single" w:color="C0C0C0" w:sz="4" w:space="0"/>
              <w:right w:val="single" w:color="C0C0C0" w:sz="4" w:space="0"/>
            </w:tcBorders>
            <w:shd w:val="clear" w:color="auto" w:fill="auto"/>
            <w:noWrap/>
            <w:vAlign w:val="bottom"/>
            <w:hideMark/>
          </w:tcPr>
          <w:p w:rsidRPr="005E7C04" w:rsidR="00D3476A" w:rsidP="00AB7CBD" w:rsidRDefault="00FE01E8" w14:paraId="3468C95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347</w:t>
            </w:r>
          </w:p>
        </w:tc>
        <w:tc>
          <w:tcPr>
            <w:tcW w:w="960" w:type="dxa"/>
            <w:tcBorders>
              <w:top w:val="single" w:color="C0C0C0" w:sz="4" w:space="0"/>
              <w:left w:val="nil"/>
              <w:bottom w:val="single" w:color="C0C0C0" w:sz="4" w:space="0"/>
              <w:right w:val="single" w:color="C0C0C0" w:sz="4" w:space="0"/>
            </w:tcBorders>
            <w:shd w:val="clear" w:color="auto" w:fill="auto"/>
            <w:noWrap/>
            <w:vAlign w:val="bottom"/>
            <w:hideMark/>
          </w:tcPr>
          <w:p w:rsidRPr="005E7C04" w:rsidR="00D3476A" w:rsidP="00AB7CBD" w:rsidRDefault="00FE01E8" w14:paraId="3301157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w:t>
            </w:r>
          </w:p>
        </w:tc>
        <w:tc>
          <w:tcPr>
            <w:tcW w:w="960" w:type="dxa"/>
            <w:tcBorders>
              <w:top w:val="single" w:color="C0C0C0" w:sz="4" w:space="0"/>
              <w:left w:val="nil"/>
              <w:bottom w:val="single" w:color="C0C0C0" w:sz="4" w:space="0"/>
              <w:right w:val="single" w:color="C0C0C0" w:sz="4" w:space="0"/>
            </w:tcBorders>
            <w:shd w:val="clear" w:color="auto" w:fill="auto"/>
            <w:noWrap/>
            <w:vAlign w:val="bottom"/>
            <w:hideMark/>
          </w:tcPr>
          <w:p w:rsidRPr="005E7C04" w:rsidR="00D3476A" w:rsidP="00AB7CBD" w:rsidRDefault="00FE01E8" w14:paraId="4BA1C15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w:t>
            </w:r>
          </w:p>
        </w:tc>
        <w:tc>
          <w:tcPr>
            <w:tcW w:w="960" w:type="dxa"/>
            <w:tcBorders>
              <w:top w:val="single" w:color="C0C0C0" w:sz="4" w:space="0"/>
              <w:left w:val="nil"/>
              <w:bottom w:val="single" w:color="C0C0C0" w:sz="4" w:space="0"/>
              <w:right w:val="single" w:color="auto" w:sz="4" w:space="0"/>
            </w:tcBorders>
            <w:shd w:val="clear" w:color="auto" w:fill="auto"/>
            <w:noWrap/>
            <w:vAlign w:val="bottom"/>
            <w:hideMark/>
          </w:tcPr>
          <w:p w:rsidRPr="005E7C04" w:rsidR="00D3476A" w:rsidP="00AB7CBD" w:rsidRDefault="00FE01E8" w14:paraId="1783D0A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w:t>
            </w:r>
          </w:p>
        </w:tc>
      </w:tr>
      <w:tr w:rsidRPr="005E7C04" w:rsidR="00D3476A" w:rsidTr="00AB7CBD" w14:paraId="1C29362E"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8718E8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1132</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2775F151" w14:textId="77777777">
            <w:pPr>
              <w:widowControl/>
              <w:autoSpaceDE/>
              <w:autoSpaceDN/>
              <w:adjustRightInd/>
              <w:rPr>
                <w:rFonts w:ascii="Calibri" w:hAnsi="Calibri"/>
                <w:sz w:val="20"/>
                <w:szCs w:val="20"/>
              </w:rPr>
            </w:pPr>
            <w:r w:rsidRPr="001D2C68">
              <w:rPr>
                <w:rFonts w:ascii="Calibri" w:hAnsi="Calibri"/>
                <w:sz w:val="20"/>
                <w:szCs w:val="20"/>
              </w:rPr>
              <w:t>Forest Nurseries and Gathering of Forest Products</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FE01E8" w14:paraId="72B7783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FE01E8" w14:paraId="038B638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FE01E8" w14:paraId="1576A0B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FE01E8" w14:paraId="02FF6DF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w:t>
            </w:r>
          </w:p>
        </w:tc>
      </w:tr>
      <w:tr w:rsidRPr="005E7C04" w:rsidR="00D3476A" w:rsidTr="00AB7CBD" w14:paraId="7FD0D677"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41039B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1133</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2D82D209" w14:textId="77777777">
            <w:pPr>
              <w:widowControl/>
              <w:autoSpaceDE/>
              <w:autoSpaceDN/>
              <w:adjustRightInd/>
              <w:rPr>
                <w:rFonts w:ascii="Calibri" w:hAnsi="Calibri"/>
                <w:sz w:val="20"/>
                <w:szCs w:val="20"/>
              </w:rPr>
            </w:pPr>
            <w:r w:rsidRPr="001D2C68">
              <w:rPr>
                <w:rFonts w:ascii="Calibri" w:hAnsi="Calibri"/>
                <w:sz w:val="20"/>
                <w:szCs w:val="20"/>
              </w:rPr>
              <w:t>Logging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FE01E8" w14:paraId="0EC071B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7,601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FE01E8" w14:paraId="07D7808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FE01E8" w14:paraId="7169947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43</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FE01E8" w14:paraId="7A71EE5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84</w:t>
            </w:r>
          </w:p>
        </w:tc>
      </w:tr>
      <w:tr w:rsidRPr="005E7C04" w:rsidR="00D3476A" w:rsidTr="00AB7CBD" w14:paraId="2828F73C"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9C09E3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1141</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3D82C873" w14:textId="77777777">
            <w:pPr>
              <w:widowControl/>
              <w:autoSpaceDE/>
              <w:autoSpaceDN/>
              <w:adjustRightInd/>
              <w:rPr>
                <w:rFonts w:ascii="Calibri" w:hAnsi="Calibri"/>
                <w:sz w:val="20"/>
                <w:szCs w:val="20"/>
              </w:rPr>
            </w:pPr>
            <w:r w:rsidRPr="001D2C68">
              <w:rPr>
                <w:rFonts w:ascii="Calibri" w:hAnsi="Calibri"/>
                <w:sz w:val="20"/>
                <w:szCs w:val="20"/>
              </w:rPr>
              <w:t>Fishing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8310B" w14:paraId="5D50B22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2,135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8310B" w14:paraId="7BCF5BD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8310B" w14:paraId="5D03CAA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8310B" w14:paraId="758270A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w:t>
            </w:r>
          </w:p>
        </w:tc>
      </w:tr>
      <w:tr w:rsidRPr="005E7C04" w:rsidR="00D3476A" w:rsidTr="00AB7CBD" w14:paraId="2FF8BBF4"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6A18BB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1142</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3E7AD4C9" w14:textId="77777777">
            <w:pPr>
              <w:widowControl/>
              <w:autoSpaceDE/>
              <w:autoSpaceDN/>
              <w:adjustRightInd/>
              <w:rPr>
                <w:rFonts w:ascii="Calibri" w:hAnsi="Calibri"/>
                <w:sz w:val="20"/>
                <w:szCs w:val="20"/>
              </w:rPr>
            </w:pPr>
            <w:r w:rsidRPr="001D2C68">
              <w:rPr>
                <w:rFonts w:ascii="Calibri" w:hAnsi="Calibri"/>
                <w:sz w:val="20"/>
                <w:szCs w:val="20"/>
              </w:rPr>
              <w:t>Hunting and Trapping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8310B" w14:paraId="0941F7E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287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3476A" w14:paraId="42D09E21" w14:textId="77777777">
            <w:pPr>
              <w:widowControl/>
              <w:autoSpaceDE/>
              <w:autoSpaceDN/>
              <w:adjustRightInd/>
              <w:jc w:val="right"/>
              <w:rPr>
                <w:rFonts w:ascii="Calibri" w:hAnsi="Calibri"/>
                <w:color w:val="000000"/>
                <w:sz w:val="20"/>
                <w:szCs w:val="20"/>
              </w:rPr>
            </w:pPr>
            <w:r w:rsidRPr="005E7C04">
              <w:rPr>
                <w:rFonts w:ascii="Calibri" w:hAnsi="Calibri"/>
                <w:color w:val="000000"/>
                <w:sz w:val="20"/>
                <w:szCs w:val="20"/>
              </w:rPr>
              <w:t>11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3476A" w14:paraId="584F34D3" w14:textId="77777777">
            <w:pPr>
              <w:widowControl/>
              <w:autoSpaceDE/>
              <w:autoSpaceDN/>
              <w:adjustRightInd/>
              <w:jc w:val="right"/>
              <w:rPr>
                <w:rFonts w:ascii="Calibri" w:hAnsi="Calibri"/>
                <w:color w:val="000000"/>
                <w:sz w:val="20"/>
                <w:szCs w:val="20"/>
              </w:rPr>
            </w:pPr>
            <w:r w:rsidRPr="005E7C04">
              <w:rPr>
                <w:rFonts w:ascii="Calibri" w:hAnsi="Calibri"/>
                <w:color w:val="000000"/>
                <w:sz w:val="20"/>
                <w:szCs w:val="20"/>
              </w:rPr>
              <w:t>4</w:t>
            </w:r>
          </w:p>
        </w:tc>
        <w:tc>
          <w:tcPr>
            <w:tcW w:w="960" w:type="dxa"/>
            <w:tcBorders>
              <w:top w:val="nil"/>
              <w:left w:val="nil"/>
              <w:bottom w:val="nil"/>
              <w:right w:val="single" w:color="auto" w:sz="4" w:space="0"/>
            </w:tcBorders>
            <w:shd w:val="clear" w:color="auto" w:fill="auto"/>
            <w:noWrap/>
            <w:vAlign w:val="bottom"/>
            <w:hideMark/>
          </w:tcPr>
          <w:p w:rsidRPr="005E7C04" w:rsidR="00D3476A" w:rsidP="00AB7CBD" w:rsidRDefault="00D3476A" w14:paraId="71AA5E83" w14:textId="77777777">
            <w:pPr>
              <w:widowControl/>
              <w:autoSpaceDE/>
              <w:autoSpaceDN/>
              <w:adjustRightInd/>
              <w:jc w:val="right"/>
              <w:rPr>
                <w:rFonts w:ascii="Calibri" w:hAnsi="Calibri"/>
                <w:color w:val="000000"/>
                <w:sz w:val="20"/>
                <w:szCs w:val="20"/>
              </w:rPr>
            </w:pPr>
            <w:r w:rsidRPr="005E7C04">
              <w:rPr>
                <w:rFonts w:ascii="Calibri" w:hAnsi="Calibri"/>
                <w:color w:val="000000"/>
                <w:sz w:val="20"/>
                <w:szCs w:val="20"/>
              </w:rPr>
              <w:t>0</w:t>
            </w:r>
          </w:p>
        </w:tc>
      </w:tr>
      <w:tr w:rsidRPr="005E7C04" w:rsidR="00D3476A" w:rsidTr="00AB7CBD" w14:paraId="1EE83C5D"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744F5CEC" w14:textId="77777777">
            <w:pPr>
              <w:widowControl/>
              <w:autoSpaceDE/>
              <w:autoSpaceDN/>
              <w:adjustRightInd/>
              <w:rPr>
                <w:rFonts w:ascii="Calibri" w:hAnsi="Calibri"/>
                <w:sz w:val="20"/>
                <w:szCs w:val="20"/>
              </w:rPr>
            </w:pPr>
            <w:r w:rsidRPr="001D2C68">
              <w:rPr>
                <w:rFonts w:ascii="Calibri" w:hAnsi="Calibri"/>
                <w:sz w:val="20"/>
                <w:szCs w:val="20"/>
              </w:rPr>
              <w:t>1151</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23ACCF69" w14:textId="77777777">
            <w:pPr>
              <w:widowControl/>
              <w:autoSpaceDE/>
              <w:autoSpaceDN/>
              <w:adjustRightInd/>
              <w:rPr>
                <w:rFonts w:ascii="Calibri" w:hAnsi="Calibri"/>
                <w:sz w:val="20"/>
                <w:szCs w:val="20"/>
              </w:rPr>
            </w:pPr>
            <w:r w:rsidRPr="001D2C68">
              <w:rPr>
                <w:rFonts w:ascii="Calibri" w:hAnsi="Calibri"/>
                <w:sz w:val="20"/>
                <w:szCs w:val="20"/>
              </w:rPr>
              <w:t>Support Activities for Crop Production</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830422" w14:paraId="379DA46B" w14:textId="77777777">
            <w:pPr>
              <w:widowControl/>
              <w:autoSpaceDE/>
              <w:autoSpaceDN/>
              <w:adjustRightInd/>
              <w:jc w:val="right"/>
              <w:rPr>
                <w:rFonts w:ascii="Calibri" w:hAnsi="Calibri"/>
                <w:sz w:val="20"/>
                <w:szCs w:val="20"/>
              </w:rPr>
            </w:pPr>
            <w:r w:rsidRPr="001D2C68">
              <w:rPr>
                <w:rFonts w:ascii="Calibri" w:hAnsi="Calibri"/>
                <w:sz w:val="20"/>
                <w:szCs w:val="20"/>
              </w:rPr>
              <w:t>3,856</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830422" w14:paraId="35B97C55" w14:textId="77777777">
            <w:pPr>
              <w:widowControl/>
              <w:autoSpaceDE/>
              <w:autoSpaceDN/>
              <w:adjustRightInd/>
              <w:jc w:val="right"/>
              <w:rPr>
                <w:rFonts w:ascii="Calibri" w:hAnsi="Calibri"/>
                <w:sz w:val="20"/>
                <w:szCs w:val="20"/>
              </w:rPr>
            </w:pPr>
            <w:r w:rsidRPr="001D2C68">
              <w:rPr>
                <w:rFonts w:ascii="Calibri" w:hAnsi="Calibri"/>
                <w:sz w:val="20"/>
                <w:szCs w:val="20"/>
              </w:rPr>
              <w:t>425</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830422" w14:paraId="27E38C17" w14:textId="77777777">
            <w:pPr>
              <w:widowControl/>
              <w:autoSpaceDE/>
              <w:autoSpaceDN/>
              <w:adjustRightInd/>
              <w:jc w:val="right"/>
              <w:rPr>
                <w:rFonts w:ascii="Calibri" w:hAnsi="Calibri"/>
                <w:sz w:val="20"/>
                <w:szCs w:val="20"/>
              </w:rPr>
            </w:pPr>
            <w:r w:rsidRPr="001D2C68">
              <w:rPr>
                <w:rFonts w:ascii="Calibri" w:hAnsi="Calibri"/>
                <w:sz w:val="20"/>
                <w:szCs w:val="20"/>
              </w:rPr>
              <w:t>307</w:t>
            </w:r>
          </w:p>
        </w:tc>
        <w:tc>
          <w:tcPr>
            <w:tcW w:w="960" w:type="dxa"/>
            <w:tcBorders>
              <w:top w:val="single" w:color="C0C0C0" w:sz="4" w:space="0"/>
              <w:left w:val="nil"/>
              <w:bottom w:val="single" w:color="C0C0C0" w:sz="4" w:space="0"/>
              <w:right w:val="single" w:color="auto" w:sz="4" w:space="0"/>
            </w:tcBorders>
            <w:shd w:val="clear" w:color="auto" w:fill="auto"/>
            <w:noWrap/>
            <w:vAlign w:val="bottom"/>
            <w:hideMark/>
          </w:tcPr>
          <w:p w:rsidRPr="001D2C68" w:rsidR="00D3476A" w:rsidP="00AB7CBD" w:rsidRDefault="00830422" w14:paraId="5F822592" w14:textId="77777777">
            <w:pPr>
              <w:widowControl/>
              <w:autoSpaceDE/>
              <w:autoSpaceDN/>
              <w:adjustRightInd/>
              <w:jc w:val="right"/>
              <w:rPr>
                <w:rFonts w:ascii="Calibri" w:hAnsi="Calibri"/>
                <w:sz w:val="20"/>
                <w:szCs w:val="20"/>
              </w:rPr>
            </w:pPr>
            <w:r w:rsidRPr="001D2C68">
              <w:rPr>
                <w:rFonts w:ascii="Calibri" w:hAnsi="Calibri"/>
                <w:sz w:val="20"/>
                <w:szCs w:val="20"/>
              </w:rPr>
              <w:t>191</w:t>
            </w:r>
          </w:p>
        </w:tc>
      </w:tr>
      <w:tr w:rsidRPr="005E7C04" w:rsidR="00D3476A" w:rsidTr="00AB7CBD" w14:paraId="038490B1"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4E608BF5" w14:textId="77777777">
            <w:pPr>
              <w:widowControl/>
              <w:autoSpaceDE/>
              <w:autoSpaceDN/>
              <w:adjustRightInd/>
              <w:rPr>
                <w:rFonts w:ascii="Calibri" w:hAnsi="Calibri"/>
                <w:sz w:val="20"/>
                <w:szCs w:val="20"/>
              </w:rPr>
            </w:pPr>
            <w:r w:rsidRPr="001D2C68">
              <w:rPr>
                <w:rFonts w:ascii="Calibri" w:hAnsi="Calibri"/>
                <w:sz w:val="20"/>
                <w:szCs w:val="20"/>
              </w:rPr>
              <w:t>1152</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68E61D7A" w14:textId="77777777">
            <w:pPr>
              <w:widowControl/>
              <w:autoSpaceDE/>
              <w:autoSpaceDN/>
              <w:adjustRightInd/>
              <w:rPr>
                <w:rFonts w:ascii="Calibri" w:hAnsi="Calibri"/>
                <w:sz w:val="20"/>
                <w:szCs w:val="20"/>
              </w:rPr>
            </w:pPr>
            <w:r w:rsidRPr="001D2C68">
              <w:rPr>
                <w:rFonts w:ascii="Calibri" w:hAnsi="Calibri"/>
                <w:sz w:val="20"/>
                <w:szCs w:val="20"/>
              </w:rPr>
              <w:t>Support Activities for Animal Production</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C36A47" w14:paraId="5F05CB9A" w14:textId="77777777">
            <w:pPr>
              <w:widowControl/>
              <w:autoSpaceDE/>
              <w:autoSpaceDN/>
              <w:adjustRightInd/>
              <w:jc w:val="right"/>
              <w:rPr>
                <w:rFonts w:ascii="Calibri" w:hAnsi="Calibri"/>
                <w:sz w:val="20"/>
                <w:szCs w:val="20"/>
              </w:rPr>
            </w:pPr>
            <w:r w:rsidRPr="001D2C68">
              <w:rPr>
                <w:rFonts w:ascii="Calibri" w:hAnsi="Calibri"/>
                <w:sz w:val="20"/>
                <w:szCs w:val="20"/>
              </w:rPr>
              <w:t>4,114</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C36A47" w14:paraId="7C60BD91" w14:textId="77777777">
            <w:pPr>
              <w:widowControl/>
              <w:autoSpaceDE/>
              <w:autoSpaceDN/>
              <w:adjustRightInd/>
              <w:jc w:val="right"/>
              <w:rPr>
                <w:rFonts w:ascii="Calibri" w:hAnsi="Calibri"/>
                <w:sz w:val="20"/>
                <w:szCs w:val="20"/>
              </w:rPr>
            </w:pPr>
            <w:r w:rsidRPr="001D2C68">
              <w:rPr>
                <w:rFonts w:ascii="Calibri" w:hAnsi="Calibri"/>
                <w:sz w:val="20"/>
                <w:szCs w:val="20"/>
              </w:rPr>
              <w:t>110</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C36A47" w14:paraId="26554FB9" w14:textId="77777777">
            <w:pPr>
              <w:widowControl/>
              <w:autoSpaceDE/>
              <w:autoSpaceDN/>
              <w:adjustRightInd/>
              <w:jc w:val="right"/>
              <w:rPr>
                <w:rFonts w:ascii="Calibri" w:hAnsi="Calibri"/>
                <w:sz w:val="20"/>
                <w:szCs w:val="20"/>
              </w:rPr>
            </w:pPr>
            <w:r w:rsidRPr="001D2C68">
              <w:rPr>
                <w:rFonts w:ascii="Calibri" w:hAnsi="Calibri"/>
                <w:sz w:val="20"/>
                <w:szCs w:val="20"/>
              </w:rPr>
              <w:t>69</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C36A47" w14:paraId="31E0435A" w14:textId="77777777">
            <w:pPr>
              <w:widowControl/>
              <w:autoSpaceDE/>
              <w:autoSpaceDN/>
              <w:adjustRightInd/>
              <w:jc w:val="right"/>
              <w:rPr>
                <w:rFonts w:ascii="Calibri" w:hAnsi="Calibri"/>
                <w:sz w:val="20"/>
                <w:szCs w:val="20"/>
              </w:rPr>
            </w:pPr>
            <w:r w:rsidRPr="001D2C68">
              <w:rPr>
                <w:rFonts w:ascii="Calibri" w:hAnsi="Calibri"/>
                <w:sz w:val="20"/>
                <w:szCs w:val="20"/>
              </w:rPr>
              <w:t>66</w:t>
            </w:r>
          </w:p>
        </w:tc>
      </w:tr>
      <w:tr w:rsidRPr="005E7C04" w:rsidR="00D3476A" w:rsidTr="00AB7CBD" w14:paraId="684CA13F"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0FAF843C" w14:textId="77777777">
            <w:pPr>
              <w:widowControl/>
              <w:autoSpaceDE/>
              <w:autoSpaceDN/>
              <w:adjustRightInd/>
              <w:rPr>
                <w:rFonts w:ascii="Calibri" w:hAnsi="Calibri"/>
                <w:sz w:val="20"/>
                <w:szCs w:val="20"/>
              </w:rPr>
            </w:pPr>
            <w:r w:rsidRPr="001D2C68">
              <w:rPr>
                <w:rFonts w:ascii="Calibri" w:hAnsi="Calibri"/>
                <w:sz w:val="20"/>
                <w:szCs w:val="20"/>
              </w:rPr>
              <w:t>1153</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5B70B289" w14:textId="77777777">
            <w:pPr>
              <w:widowControl/>
              <w:autoSpaceDE/>
              <w:autoSpaceDN/>
              <w:adjustRightInd/>
              <w:rPr>
                <w:rFonts w:ascii="Calibri" w:hAnsi="Calibri"/>
                <w:sz w:val="20"/>
                <w:szCs w:val="20"/>
              </w:rPr>
            </w:pPr>
            <w:r w:rsidRPr="001D2C68">
              <w:rPr>
                <w:rFonts w:ascii="Calibri" w:hAnsi="Calibri"/>
                <w:sz w:val="20"/>
                <w:szCs w:val="20"/>
              </w:rPr>
              <w:t>Support Activities for Forestry</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C36A47" w:rsidRDefault="00C36A47" w14:paraId="0D7E0937" w14:textId="77777777">
            <w:pPr>
              <w:widowControl/>
              <w:autoSpaceDE/>
              <w:autoSpaceDN/>
              <w:adjustRightInd/>
              <w:jc w:val="right"/>
              <w:rPr>
                <w:rFonts w:ascii="Calibri" w:hAnsi="Calibri"/>
                <w:sz w:val="20"/>
                <w:szCs w:val="20"/>
              </w:rPr>
            </w:pPr>
            <w:r w:rsidRPr="001D2C68">
              <w:rPr>
                <w:rFonts w:ascii="Calibri" w:hAnsi="Calibri"/>
                <w:sz w:val="20"/>
                <w:szCs w:val="20"/>
              </w:rPr>
              <w:t>1,481</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C36A47" w14:paraId="3734357C" w14:textId="77777777">
            <w:pPr>
              <w:widowControl/>
              <w:autoSpaceDE/>
              <w:autoSpaceDN/>
              <w:adjustRightInd/>
              <w:jc w:val="right"/>
              <w:rPr>
                <w:rFonts w:ascii="Calibri" w:hAnsi="Calibri"/>
                <w:sz w:val="20"/>
                <w:szCs w:val="20"/>
              </w:rPr>
            </w:pPr>
            <w:r w:rsidRPr="001D2C68">
              <w:rPr>
                <w:rFonts w:ascii="Calibri" w:hAnsi="Calibri"/>
                <w:sz w:val="20"/>
                <w:szCs w:val="20"/>
              </w:rPr>
              <w:t>135</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C36A47" w14:paraId="68F499DB" w14:textId="77777777">
            <w:pPr>
              <w:widowControl/>
              <w:autoSpaceDE/>
              <w:autoSpaceDN/>
              <w:adjustRightInd/>
              <w:jc w:val="right"/>
              <w:rPr>
                <w:rFonts w:ascii="Calibri" w:hAnsi="Calibri"/>
                <w:sz w:val="20"/>
                <w:szCs w:val="20"/>
              </w:rPr>
            </w:pPr>
            <w:r w:rsidRPr="001D2C68">
              <w:rPr>
                <w:rFonts w:ascii="Calibri" w:hAnsi="Calibri"/>
                <w:sz w:val="20"/>
                <w:szCs w:val="20"/>
              </w:rPr>
              <w:t>29</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C36A47" w14:paraId="0ABF4F29" w14:textId="77777777">
            <w:pPr>
              <w:widowControl/>
              <w:autoSpaceDE/>
              <w:autoSpaceDN/>
              <w:adjustRightInd/>
              <w:jc w:val="right"/>
              <w:rPr>
                <w:rFonts w:ascii="Calibri" w:hAnsi="Calibri"/>
                <w:sz w:val="20"/>
                <w:szCs w:val="20"/>
              </w:rPr>
            </w:pPr>
            <w:r w:rsidRPr="001D2C68">
              <w:rPr>
                <w:rFonts w:ascii="Calibri" w:hAnsi="Calibri"/>
                <w:sz w:val="20"/>
                <w:szCs w:val="20"/>
              </w:rPr>
              <w:t>46</w:t>
            </w:r>
          </w:p>
        </w:tc>
      </w:tr>
      <w:tr w:rsidRPr="005E7C04" w:rsidR="00D3476A" w:rsidTr="00AB7CBD" w14:paraId="0B9B2AC0"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5ED2E76B" w14:textId="77777777">
            <w:pPr>
              <w:widowControl/>
              <w:autoSpaceDE/>
              <w:autoSpaceDN/>
              <w:adjustRightInd/>
              <w:rPr>
                <w:rFonts w:ascii="Calibri" w:hAnsi="Calibri"/>
                <w:sz w:val="20"/>
                <w:szCs w:val="20"/>
              </w:rPr>
            </w:pPr>
            <w:r w:rsidRPr="001D2C68">
              <w:rPr>
                <w:rFonts w:ascii="Calibri" w:hAnsi="Calibri"/>
                <w:sz w:val="20"/>
                <w:szCs w:val="20"/>
              </w:rPr>
              <w:t>2111</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5C04E589" w14:textId="77777777">
            <w:pPr>
              <w:widowControl/>
              <w:autoSpaceDE/>
              <w:autoSpaceDN/>
              <w:adjustRightInd/>
              <w:rPr>
                <w:rFonts w:ascii="Calibri" w:hAnsi="Calibri"/>
                <w:sz w:val="20"/>
                <w:szCs w:val="20"/>
              </w:rPr>
            </w:pPr>
            <w:r w:rsidRPr="001D2C68">
              <w:rPr>
                <w:rFonts w:ascii="Calibri" w:hAnsi="Calibri"/>
                <w:sz w:val="20"/>
                <w:szCs w:val="20"/>
              </w:rPr>
              <w:t>Oil and Gas Extraction</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C36A47" w14:paraId="42E6A7AA" w14:textId="77777777">
            <w:pPr>
              <w:widowControl/>
              <w:autoSpaceDE/>
              <w:autoSpaceDN/>
              <w:adjustRightInd/>
              <w:jc w:val="right"/>
              <w:rPr>
                <w:rFonts w:ascii="Calibri" w:hAnsi="Calibri"/>
                <w:sz w:val="20"/>
                <w:szCs w:val="20"/>
              </w:rPr>
            </w:pPr>
            <w:r w:rsidRPr="001D2C68">
              <w:rPr>
                <w:rFonts w:ascii="Calibri" w:hAnsi="Calibri"/>
                <w:sz w:val="20"/>
                <w:szCs w:val="20"/>
              </w:rPr>
              <w:t>6,075</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C36A47" w14:paraId="25BAF801" w14:textId="77777777">
            <w:pPr>
              <w:widowControl/>
              <w:autoSpaceDE/>
              <w:autoSpaceDN/>
              <w:adjustRightInd/>
              <w:jc w:val="right"/>
              <w:rPr>
                <w:rFonts w:ascii="Calibri" w:hAnsi="Calibri"/>
                <w:sz w:val="20"/>
                <w:szCs w:val="20"/>
              </w:rPr>
            </w:pPr>
            <w:r w:rsidRPr="001D2C68">
              <w:rPr>
                <w:rFonts w:ascii="Calibri" w:hAnsi="Calibri"/>
                <w:sz w:val="20"/>
                <w:szCs w:val="20"/>
              </w:rPr>
              <w:t>491</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C36A47" w14:paraId="10C910A3" w14:textId="77777777">
            <w:pPr>
              <w:widowControl/>
              <w:autoSpaceDE/>
              <w:autoSpaceDN/>
              <w:adjustRightInd/>
              <w:jc w:val="right"/>
              <w:rPr>
                <w:rFonts w:ascii="Calibri" w:hAnsi="Calibri"/>
                <w:sz w:val="20"/>
                <w:szCs w:val="20"/>
              </w:rPr>
            </w:pPr>
            <w:r w:rsidRPr="001D2C68">
              <w:rPr>
                <w:rFonts w:ascii="Calibri" w:hAnsi="Calibri"/>
                <w:sz w:val="20"/>
                <w:szCs w:val="20"/>
              </w:rPr>
              <w:t>226</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C36A47" w14:paraId="0C9001A1" w14:textId="77777777">
            <w:pPr>
              <w:widowControl/>
              <w:autoSpaceDE/>
              <w:autoSpaceDN/>
              <w:adjustRightInd/>
              <w:jc w:val="right"/>
              <w:rPr>
                <w:rFonts w:ascii="Calibri" w:hAnsi="Calibri"/>
                <w:sz w:val="20"/>
                <w:szCs w:val="20"/>
              </w:rPr>
            </w:pPr>
            <w:r w:rsidRPr="001D2C68">
              <w:rPr>
                <w:rFonts w:ascii="Calibri" w:hAnsi="Calibri"/>
                <w:sz w:val="20"/>
                <w:szCs w:val="20"/>
              </w:rPr>
              <w:t>1,272</w:t>
            </w:r>
          </w:p>
        </w:tc>
      </w:tr>
      <w:tr w:rsidRPr="005E7C04" w:rsidR="00D3476A" w:rsidTr="00AB7CBD" w14:paraId="66325A0C"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5AC3B023" w14:textId="77777777">
            <w:pPr>
              <w:widowControl/>
              <w:autoSpaceDE/>
              <w:autoSpaceDN/>
              <w:adjustRightInd/>
              <w:rPr>
                <w:rFonts w:ascii="Calibri" w:hAnsi="Calibri"/>
                <w:sz w:val="20"/>
                <w:szCs w:val="20"/>
              </w:rPr>
            </w:pPr>
            <w:r w:rsidRPr="001D2C68">
              <w:rPr>
                <w:rFonts w:ascii="Calibri" w:hAnsi="Calibri"/>
                <w:sz w:val="20"/>
                <w:szCs w:val="20"/>
              </w:rPr>
              <w:t>2121</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204904E2" w14:textId="77777777">
            <w:pPr>
              <w:widowControl/>
              <w:autoSpaceDE/>
              <w:autoSpaceDN/>
              <w:adjustRightInd/>
              <w:rPr>
                <w:rFonts w:ascii="Calibri" w:hAnsi="Calibri"/>
                <w:sz w:val="20"/>
                <w:szCs w:val="20"/>
              </w:rPr>
            </w:pPr>
            <w:r w:rsidRPr="001D2C68">
              <w:rPr>
                <w:rFonts w:ascii="Calibri" w:hAnsi="Calibri"/>
                <w:sz w:val="20"/>
                <w:szCs w:val="20"/>
              </w:rPr>
              <w:t>Coal Mining</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656BEF" w14:paraId="2C4D2799" w14:textId="77777777">
            <w:pPr>
              <w:widowControl/>
              <w:autoSpaceDE/>
              <w:autoSpaceDN/>
              <w:adjustRightInd/>
              <w:jc w:val="right"/>
              <w:rPr>
                <w:rFonts w:ascii="Calibri" w:hAnsi="Calibri"/>
                <w:sz w:val="20"/>
                <w:szCs w:val="20"/>
              </w:rPr>
            </w:pPr>
            <w:r w:rsidRPr="001D2C68">
              <w:rPr>
                <w:rFonts w:ascii="Calibri" w:hAnsi="Calibri"/>
                <w:sz w:val="20"/>
                <w:szCs w:val="20"/>
              </w:rPr>
              <w:t>341</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656BEF" w14:paraId="26F4D5BA" w14:textId="77777777">
            <w:pPr>
              <w:widowControl/>
              <w:autoSpaceDE/>
              <w:autoSpaceDN/>
              <w:adjustRightInd/>
              <w:jc w:val="right"/>
              <w:rPr>
                <w:rFonts w:ascii="Calibri" w:hAnsi="Calibri"/>
                <w:sz w:val="20"/>
                <w:szCs w:val="20"/>
              </w:rPr>
            </w:pPr>
            <w:r w:rsidRPr="001D2C68">
              <w:rPr>
                <w:rFonts w:ascii="Calibri" w:hAnsi="Calibri"/>
                <w:sz w:val="20"/>
                <w:szCs w:val="20"/>
              </w:rPr>
              <w:t>168</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656BEF" w14:paraId="19B7FC71" w14:textId="77777777">
            <w:pPr>
              <w:widowControl/>
              <w:autoSpaceDE/>
              <w:autoSpaceDN/>
              <w:adjustRightInd/>
              <w:jc w:val="right"/>
              <w:rPr>
                <w:rFonts w:ascii="Calibri" w:hAnsi="Calibri"/>
                <w:sz w:val="20"/>
                <w:szCs w:val="20"/>
              </w:rPr>
            </w:pPr>
            <w:r w:rsidRPr="001D2C68">
              <w:rPr>
                <w:rFonts w:ascii="Calibri" w:hAnsi="Calibri"/>
                <w:sz w:val="20"/>
                <w:szCs w:val="20"/>
              </w:rPr>
              <w:t>109</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656BEF" w14:paraId="425C338C" w14:textId="77777777">
            <w:pPr>
              <w:widowControl/>
              <w:autoSpaceDE/>
              <w:autoSpaceDN/>
              <w:adjustRightInd/>
              <w:jc w:val="right"/>
              <w:rPr>
                <w:rFonts w:ascii="Calibri" w:hAnsi="Calibri"/>
                <w:sz w:val="20"/>
                <w:szCs w:val="20"/>
              </w:rPr>
            </w:pPr>
            <w:r w:rsidRPr="001D2C68">
              <w:rPr>
                <w:rFonts w:ascii="Calibri" w:hAnsi="Calibri"/>
                <w:sz w:val="20"/>
                <w:szCs w:val="20"/>
              </w:rPr>
              <w:t>420</w:t>
            </w:r>
          </w:p>
        </w:tc>
      </w:tr>
      <w:tr w:rsidRPr="005E7C04" w:rsidR="00D3476A" w:rsidTr="00AB7CBD" w14:paraId="578513C8"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34B5768C" w14:textId="77777777">
            <w:pPr>
              <w:widowControl/>
              <w:autoSpaceDE/>
              <w:autoSpaceDN/>
              <w:adjustRightInd/>
              <w:rPr>
                <w:rFonts w:ascii="Calibri" w:hAnsi="Calibri"/>
                <w:sz w:val="20"/>
                <w:szCs w:val="20"/>
              </w:rPr>
            </w:pPr>
            <w:r w:rsidRPr="001D2C68">
              <w:rPr>
                <w:rFonts w:ascii="Calibri" w:hAnsi="Calibri"/>
                <w:sz w:val="20"/>
                <w:szCs w:val="20"/>
              </w:rPr>
              <w:t>2122</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309199D3" w14:textId="77777777">
            <w:pPr>
              <w:widowControl/>
              <w:autoSpaceDE/>
              <w:autoSpaceDN/>
              <w:adjustRightInd/>
              <w:rPr>
                <w:rFonts w:ascii="Calibri" w:hAnsi="Calibri"/>
                <w:sz w:val="20"/>
                <w:szCs w:val="20"/>
              </w:rPr>
            </w:pPr>
            <w:r w:rsidRPr="001D2C68">
              <w:rPr>
                <w:rFonts w:ascii="Calibri" w:hAnsi="Calibri"/>
                <w:sz w:val="20"/>
                <w:szCs w:val="20"/>
              </w:rPr>
              <w:t>Metal Ore Mining</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656BEF" w14:paraId="5CC6F9A2" w14:textId="77777777">
            <w:pPr>
              <w:widowControl/>
              <w:autoSpaceDE/>
              <w:autoSpaceDN/>
              <w:adjustRightInd/>
              <w:jc w:val="right"/>
              <w:rPr>
                <w:rFonts w:ascii="Calibri" w:hAnsi="Calibri"/>
                <w:sz w:val="20"/>
                <w:szCs w:val="20"/>
              </w:rPr>
            </w:pPr>
            <w:r w:rsidRPr="001D2C68">
              <w:rPr>
                <w:rFonts w:ascii="Calibri" w:hAnsi="Calibri"/>
                <w:sz w:val="20"/>
                <w:szCs w:val="20"/>
              </w:rPr>
              <w:t>246</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656BEF" w14:paraId="5863AEB7" w14:textId="77777777">
            <w:pPr>
              <w:widowControl/>
              <w:autoSpaceDE/>
              <w:autoSpaceDN/>
              <w:adjustRightInd/>
              <w:jc w:val="right"/>
              <w:rPr>
                <w:rFonts w:ascii="Calibri" w:hAnsi="Calibri"/>
                <w:sz w:val="20"/>
                <w:szCs w:val="20"/>
              </w:rPr>
            </w:pPr>
            <w:r w:rsidRPr="001D2C68">
              <w:rPr>
                <w:rFonts w:ascii="Calibri" w:hAnsi="Calibri"/>
                <w:sz w:val="20"/>
                <w:szCs w:val="20"/>
              </w:rPr>
              <w:t>36</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656BEF" w14:paraId="03328DC8" w14:textId="77777777">
            <w:pPr>
              <w:widowControl/>
              <w:autoSpaceDE/>
              <w:autoSpaceDN/>
              <w:adjustRightInd/>
              <w:jc w:val="right"/>
              <w:rPr>
                <w:rFonts w:ascii="Calibri" w:hAnsi="Calibri"/>
                <w:sz w:val="20"/>
                <w:szCs w:val="20"/>
              </w:rPr>
            </w:pPr>
            <w:r w:rsidRPr="001D2C68">
              <w:rPr>
                <w:rFonts w:ascii="Calibri" w:hAnsi="Calibri"/>
                <w:sz w:val="20"/>
                <w:szCs w:val="20"/>
              </w:rPr>
              <w:t>28</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656BEF" w14:paraId="4575E954" w14:textId="77777777">
            <w:pPr>
              <w:widowControl/>
              <w:autoSpaceDE/>
              <w:autoSpaceDN/>
              <w:adjustRightInd/>
              <w:jc w:val="right"/>
              <w:rPr>
                <w:rFonts w:ascii="Calibri" w:hAnsi="Calibri"/>
                <w:sz w:val="20"/>
                <w:szCs w:val="20"/>
              </w:rPr>
            </w:pPr>
            <w:r w:rsidRPr="001D2C68">
              <w:rPr>
                <w:rFonts w:ascii="Calibri" w:hAnsi="Calibri"/>
                <w:sz w:val="20"/>
                <w:szCs w:val="20"/>
              </w:rPr>
              <w:t>78</w:t>
            </w:r>
          </w:p>
        </w:tc>
      </w:tr>
      <w:tr w:rsidRPr="005E7C04" w:rsidR="00D3476A" w:rsidTr="00AB7CBD" w14:paraId="5223E34F"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2754CF73" w14:textId="77777777">
            <w:pPr>
              <w:widowControl/>
              <w:autoSpaceDE/>
              <w:autoSpaceDN/>
              <w:adjustRightInd/>
              <w:rPr>
                <w:rFonts w:ascii="Calibri" w:hAnsi="Calibri"/>
                <w:sz w:val="20"/>
                <w:szCs w:val="20"/>
              </w:rPr>
            </w:pPr>
            <w:r w:rsidRPr="001D2C68">
              <w:rPr>
                <w:rFonts w:ascii="Calibri" w:hAnsi="Calibri"/>
                <w:sz w:val="20"/>
                <w:szCs w:val="20"/>
              </w:rPr>
              <w:t>2123</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7BA748EA" w14:textId="77777777">
            <w:pPr>
              <w:widowControl/>
              <w:autoSpaceDE/>
              <w:autoSpaceDN/>
              <w:adjustRightInd/>
              <w:rPr>
                <w:rFonts w:ascii="Calibri" w:hAnsi="Calibri"/>
                <w:sz w:val="20"/>
                <w:szCs w:val="20"/>
              </w:rPr>
            </w:pPr>
            <w:r w:rsidRPr="001D2C68">
              <w:rPr>
                <w:rFonts w:ascii="Calibri" w:hAnsi="Calibri"/>
                <w:sz w:val="20"/>
                <w:szCs w:val="20"/>
              </w:rPr>
              <w:t>Nonmetallic Mineral Mining and Quarrying</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656BEF" w14:paraId="5BA5268D" w14:textId="77777777">
            <w:pPr>
              <w:widowControl/>
              <w:autoSpaceDE/>
              <w:autoSpaceDN/>
              <w:adjustRightInd/>
              <w:jc w:val="right"/>
              <w:rPr>
                <w:rFonts w:ascii="Calibri" w:hAnsi="Calibri"/>
                <w:sz w:val="20"/>
                <w:szCs w:val="20"/>
              </w:rPr>
            </w:pPr>
            <w:r w:rsidRPr="001D2C68">
              <w:rPr>
                <w:rFonts w:ascii="Calibri" w:hAnsi="Calibri"/>
                <w:sz w:val="20"/>
                <w:szCs w:val="20"/>
              </w:rPr>
              <w:t>2,364</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656BEF" w14:paraId="69C4DEA4" w14:textId="77777777">
            <w:pPr>
              <w:widowControl/>
              <w:autoSpaceDE/>
              <w:autoSpaceDN/>
              <w:adjustRightInd/>
              <w:jc w:val="right"/>
              <w:rPr>
                <w:rFonts w:ascii="Calibri" w:hAnsi="Calibri"/>
                <w:sz w:val="20"/>
                <w:szCs w:val="20"/>
              </w:rPr>
            </w:pPr>
            <w:r w:rsidRPr="001D2C68">
              <w:rPr>
                <w:rFonts w:ascii="Calibri" w:hAnsi="Calibri"/>
                <w:sz w:val="20"/>
                <w:szCs w:val="20"/>
              </w:rPr>
              <w:t>681</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656BEF" w14:paraId="409E173D" w14:textId="77777777">
            <w:pPr>
              <w:widowControl/>
              <w:autoSpaceDE/>
              <w:autoSpaceDN/>
              <w:adjustRightInd/>
              <w:jc w:val="right"/>
              <w:rPr>
                <w:rFonts w:ascii="Calibri" w:hAnsi="Calibri"/>
                <w:sz w:val="20"/>
                <w:szCs w:val="20"/>
              </w:rPr>
            </w:pPr>
            <w:r w:rsidRPr="001D2C68">
              <w:rPr>
                <w:rFonts w:ascii="Calibri" w:hAnsi="Calibri"/>
                <w:sz w:val="20"/>
                <w:szCs w:val="20"/>
              </w:rPr>
              <w:t>541</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656BEF" w14:paraId="0BEE5AF3" w14:textId="77777777">
            <w:pPr>
              <w:widowControl/>
              <w:autoSpaceDE/>
              <w:autoSpaceDN/>
              <w:adjustRightInd/>
              <w:jc w:val="right"/>
              <w:rPr>
                <w:rFonts w:ascii="Calibri" w:hAnsi="Calibri"/>
                <w:sz w:val="20"/>
                <w:szCs w:val="20"/>
              </w:rPr>
            </w:pPr>
            <w:r w:rsidRPr="001D2C68">
              <w:rPr>
                <w:rFonts w:ascii="Calibri" w:hAnsi="Calibri"/>
                <w:sz w:val="20"/>
                <w:szCs w:val="20"/>
              </w:rPr>
              <w:t>1,570</w:t>
            </w:r>
          </w:p>
        </w:tc>
      </w:tr>
      <w:tr w:rsidRPr="005E7C04" w:rsidR="00D3476A" w:rsidTr="00AB7CBD" w14:paraId="77C4645E" w14:textId="77777777">
        <w:trPr>
          <w:trHeight w:val="300"/>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45D42F08" w14:textId="77777777">
            <w:pPr>
              <w:widowControl/>
              <w:autoSpaceDE/>
              <w:autoSpaceDN/>
              <w:adjustRightInd/>
              <w:rPr>
                <w:rFonts w:ascii="Calibri" w:hAnsi="Calibri"/>
                <w:sz w:val="20"/>
                <w:szCs w:val="20"/>
              </w:rPr>
            </w:pPr>
            <w:r w:rsidRPr="001D2C68">
              <w:rPr>
                <w:rFonts w:ascii="Calibri" w:hAnsi="Calibri"/>
                <w:sz w:val="20"/>
                <w:szCs w:val="20"/>
              </w:rPr>
              <w:t>2131</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781D1DDE" w14:textId="77777777">
            <w:pPr>
              <w:widowControl/>
              <w:autoSpaceDE/>
              <w:autoSpaceDN/>
              <w:adjustRightInd/>
              <w:rPr>
                <w:rFonts w:ascii="Calibri" w:hAnsi="Calibri"/>
                <w:sz w:val="20"/>
                <w:szCs w:val="20"/>
              </w:rPr>
            </w:pPr>
            <w:r w:rsidRPr="001D2C68">
              <w:rPr>
                <w:rFonts w:ascii="Calibri" w:hAnsi="Calibri"/>
                <w:sz w:val="20"/>
                <w:szCs w:val="20"/>
              </w:rPr>
              <w:t>Support Activities for Mining</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656BEF" w14:paraId="100FD74C" w14:textId="77777777">
            <w:pPr>
              <w:widowControl/>
              <w:autoSpaceDE/>
              <w:autoSpaceDN/>
              <w:adjustRightInd/>
              <w:jc w:val="right"/>
              <w:rPr>
                <w:rFonts w:ascii="Calibri" w:hAnsi="Calibri"/>
                <w:sz w:val="20"/>
                <w:szCs w:val="20"/>
              </w:rPr>
            </w:pPr>
            <w:r w:rsidRPr="001D2C68">
              <w:rPr>
                <w:rFonts w:ascii="Calibri" w:hAnsi="Calibri"/>
                <w:sz w:val="20"/>
                <w:szCs w:val="20"/>
              </w:rPr>
              <w:t>9,452</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656BEF" w14:paraId="4AC325A6" w14:textId="77777777">
            <w:pPr>
              <w:widowControl/>
              <w:autoSpaceDE/>
              <w:autoSpaceDN/>
              <w:adjustRightInd/>
              <w:jc w:val="right"/>
              <w:rPr>
                <w:rFonts w:ascii="Calibri" w:hAnsi="Calibri"/>
                <w:sz w:val="20"/>
                <w:szCs w:val="20"/>
              </w:rPr>
            </w:pPr>
            <w:r w:rsidRPr="001D2C68">
              <w:rPr>
                <w:rFonts w:ascii="Calibri" w:hAnsi="Calibri"/>
                <w:sz w:val="20"/>
                <w:szCs w:val="20"/>
              </w:rPr>
              <w:t>1,806</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656BEF" w14:paraId="3B881D22" w14:textId="77777777">
            <w:pPr>
              <w:widowControl/>
              <w:autoSpaceDE/>
              <w:autoSpaceDN/>
              <w:adjustRightInd/>
              <w:jc w:val="right"/>
              <w:rPr>
                <w:rFonts w:ascii="Calibri" w:hAnsi="Calibri"/>
                <w:sz w:val="20"/>
                <w:szCs w:val="20"/>
              </w:rPr>
            </w:pPr>
            <w:r w:rsidRPr="001D2C68">
              <w:rPr>
                <w:rFonts w:ascii="Calibri" w:hAnsi="Calibri"/>
                <w:sz w:val="20"/>
                <w:szCs w:val="20"/>
              </w:rPr>
              <w:t>768</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656BEF" w14:paraId="6FD2744B" w14:textId="77777777">
            <w:pPr>
              <w:widowControl/>
              <w:autoSpaceDE/>
              <w:autoSpaceDN/>
              <w:adjustRightInd/>
              <w:jc w:val="right"/>
              <w:rPr>
                <w:rFonts w:ascii="Calibri" w:hAnsi="Calibri"/>
                <w:sz w:val="20"/>
                <w:szCs w:val="20"/>
              </w:rPr>
            </w:pPr>
            <w:r w:rsidRPr="001D2C68">
              <w:rPr>
                <w:rFonts w:ascii="Calibri" w:hAnsi="Calibri"/>
                <w:sz w:val="20"/>
                <w:szCs w:val="20"/>
              </w:rPr>
              <w:t>2,237</w:t>
            </w:r>
          </w:p>
        </w:tc>
      </w:tr>
      <w:tr w:rsidRPr="005E7C04" w:rsidR="00D3476A" w:rsidTr="00A246C7" w14:paraId="1991C422" w14:textId="77777777">
        <w:trPr>
          <w:trHeight w:val="510"/>
        </w:trPr>
        <w:tc>
          <w:tcPr>
            <w:tcW w:w="1180" w:type="dxa"/>
            <w:tcBorders>
              <w:top w:val="nil"/>
              <w:left w:val="single" w:color="auto" w:sz="4" w:space="0"/>
              <w:bottom w:val="nil"/>
              <w:right w:val="nil"/>
            </w:tcBorders>
            <w:shd w:val="clear" w:color="auto" w:fill="auto"/>
          </w:tcPr>
          <w:p w:rsidRPr="001D2C68" w:rsidR="00D3476A" w:rsidP="00AB7CBD" w:rsidRDefault="00D3476A" w14:paraId="444B658E" w14:textId="77777777">
            <w:pPr>
              <w:widowControl/>
              <w:autoSpaceDE/>
              <w:autoSpaceDN/>
              <w:adjustRightInd/>
              <w:rPr>
                <w:rFonts w:ascii="Calibri" w:hAnsi="Calibri"/>
                <w:sz w:val="20"/>
                <w:szCs w:val="20"/>
              </w:rPr>
            </w:pPr>
          </w:p>
        </w:tc>
        <w:tc>
          <w:tcPr>
            <w:tcW w:w="2860" w:type="dxa"/>
            <w:tcBorders>
              <w:top w:val="nil"/>
              <w:left w:val="nil"/>
              <w:bottom w:val="nil"/>
              <w:right w:val="nil"/>
            </w:tcBorders>
            <w:shd w:val="clear" w:color="auto" w:fill="auto"/>
          </w:tcPr>
          <w:p w:rsidRPr="001D2C68" w:rsidR="00D3476A" w:rsidP="00AB7CBD" w:rsidRDefault="00D3476A" w14:paraId="1B83D8B9" w14:textId="77777777">
            <w:pPr>
              <w:widowControl/>
              <w:autoSpaceDE/>
              <w:autoSpaceDN/>
              <w:adjustRightInd/>
              <w:rPr>
                <w:rFonts w:ascii="Calibri" w:hAnsi="Calibri"/>
                <w:sz w:val="20"/>
                <w:szCs w:val="20"/>
              </w:rPr>
            </w:pPr>
          </w:p>
        </w:tc>
        <w:tc>
          <w:tcPr>
            <w:tcW w:w="2320" w:type="dxa"/>
            <w:tcBorders>
              <w:top w:val="nil"/>
              <w:left w:val="nil"/>
              <w:bottom w:val="nil"/>
              <w:right w:val="nil"/>
            </w:tcBorders>
            <w:shd w:val="clear" w:color="auto" w:fill="auto"/>
            <w:noWrap/>
            <w:vAlign w:val="bottom"/>
          </w:tcPr>
          <w:p w:rsidRPr="001D2C68" w:rsidR="00D3476A" w:rsidP="00AB7CBD" w:rsidRDefault="00D3476A" w14:paraId="2C1DE668" w14:textId="77777777">
            <w:pPr>
              <w:widowControl/>
              <w:autoSpaceDE/>
              <w:autoSpaceDN/>
              <w:adjustRightInd/>
              <w:jc w:val="right"/>
              <w:rPr>
                <w:rFonts w:ascii="Calibri" w:hAnsi="Calibri"/>
                <w:sz w:val="20"/>
                <w:szCs w:val="20"/>
              </w:rPr>
            </w:pPr>
          </w:p>
        </w:tc>
        <w:tc>
          <w:tcPr>
            <w:tcW w:w="960" w:type="dxa"/>
            <w:tcBorders>
              <w:top w:val="nil"/>
              <w:left w:val="nil"/>
              <w:bottom w:val="nil"/>
              <w:right w:val="nil"/>
            </w:tcBorders>
            <w:shd w:val="clear" w:color="auto" w:fill="auto"/>
            <w:noWrap/>
            <w:vAlign w:val="bottom"/>
          </w:tcPr>
          <w:p w:rsidRPr="001D2C68" w:rsidR="00D3476A" w:rsidP="00AB7CBD" w:rsidRDefault="00D3476A" w14:paraId="121CFC46" w14:textId="77777777">
            <w:pPr>
              <w:widowControl/>
              <w:autoSpaceDE/>
              <w:autoSpaceDN/>
              <w:adjustRightInd/>
              <w:jc w:val="right"/>
              <w:rPr>
                <w:rFonts w:ascii="Calibri" w:hAnsi="Calibri"/>
                <w:sz w:val="20"/>
                <w:szCs w:val="20"/>
              </w:rPr>
            </w:pPr>
          </w:p>
        </w:tc>
        <w:tc>
          <w:tcPr>
            <w:tcW w:w="960" w:type="dxa"/>
            <w:tcBorders>
              <w:top w:val="nil"/>
              <w:left w:val="nil"/>
              <w:bottom w:val="nil"/>
              <w:right w:val="nil"/>
            </w:tcBorders>
            <w:shd w:val="clear" w:color="auto" w:fill="auto"/>
            <w:noWrap/>
            <w:vAlign w:val="bottom"/>
          </w:tcPr>
          <w:p w:rsidRPr="001D2C68" w:rsidR="00D3476A" w:rsidP="00AB7CBD" w:rsidRDefault="00D3476A" w14:paraId="7D06D0C2" w14:textId="77777777">
            <w:pPr>
              <w:widowControl/>
              <w:autoSpaceDE/>
              <w:autoSpaceDN/>
              <w:adjustRightInd/>
              <w:jc w:val="right"/>
              <w:rPr>
                <w:rFonts w:ascii="Calibri" w:hAnsi="Calibri"/>
                <w:sz w:val="20"/>
                <w:szCs w:val="20"/>
              </w:rPr>
            </w:pPr>
          </w:p>
        </w:tc>
        <w:tc>
          <w:tcPr>
            <w:tcW w:w="960" w:type="dxa"/>
            <w:tcBorders>
              <w:top w:val="nil"/>
              <w:left w:val="nil"/>
              <w:bottom w:val="nil"/>
              <w:right w:val="single" w:color="auto" w:sz="4" w:space="0"/>
            </w:tcBorders>
            <w:shd w:val="clear" w:color="auto" w:fill="auto"/>
            <w:noWrap/>
            <w:vAlign w:val="bottom"/>
          </w:tcPr>
          <w:p w:rsidRPr="001D2C68" w:rsidR="00D3476A" w:rsidP="00AB7CBD" w:rsidRDefault="00D3476A" w14:paraId="09839FAF" w14:textId="77777777">
            <w:pPr>
              <w:widowControl/>
              <w:autoSpaceDE/>
              <w:autoSpaceDN/>
              <w:adjustRightInd/>
              <w:jc w:val="right"/>
              <w:rPr>
                <w:rFonts w:ascii="Calibri" w:hAnsi="Calibri"/>
                <w:sz w:val="20"/>
                <w:szCs w:val="20"/>
              </w:rPr>
            </w:pPr>
          </w:p>
        </w:tc>
      </w:tr>
      <w:tr w:rsidRPr="005E7C04" w:rsidR="00D3476A" w:rsidTr="00AB7CBD" w14:paraId="1820A8DE" w14:textId="77777777">
        <w:trPr>
          <w:trHeight w:val="510"/>
        </w:trPr>
        <w:tc>
          <w:tcPr>
            <w:tcW w:w="1180" w:type="dxa"/>
            <w:tcBorders>
              <w:top w:val="single" w:color="C0C0C0" w:sz="4" w:space="0"/>
              <w:left w:val="single" w:color="auto" w:sz="4" w:space="0"/>
              <w:bottom w:val="single" w:color="C0C0C0" w:sz="4" w:space="0"/>
              <w:right w:val="single" w:color="C0C0C0" w:sz="4" w:space="0"/>
            </w:tcBorders>
            <w:shd w:val="clear" w:color="auto" w:fill="auto"/>
            <w:hideMark/>
          </w:tcPr>
          <w:p w:rsidRPr="001D2C68" w:rsidR="00D3476A" w:rsidP="00AB7CBD" w:rsidRDefault="00D3476A" w14:paraId="081E11BD" w14:textId="77777777">
            <w:pPr>
              <w:widowControl/>
              <w:autoSpaceDE/>
              <w:autoSpaceDN/>
              <w:adjustRightInd/>
              <w:rPr>
                <w:rFonts w:ascii="Calibri" w:hAnsi="Calibri"/>
                <w:sz w:val="20"/>
                <w:szCs w:val="20"/>
              </w:rPr>
            </w:pPr>
            <w:r w:rsidRPr="001D2C68">
              <w:rPr>
                <w:rFonts w:ascii="Calibri" w:hAnsi="Calibri"/>
                <w:sz w:val="20"/>
                <w:szCs w:val="20"/>
              </w:rPr>
              <w:t>2211</w:t>
            </w:r>
          </w:p>
        </w:tc>
        <w:tc>
          <w:tcPr>
            <w:tcW w:w="2860" w:type="dxa"/>
            <w:tcBorders>
              <w:top w:val="single" w:color="C0C0C0" w:sz="4" w:space="0"/>
              <w:left w:val="nil"/>
              <w:bottom w:val="single" w:color="C0C0C0" w:sz="4" w:space="0"/>
              <w:right w:val="single" w:color="C0C0C0" w:sz="4" w:space="0"/>
            </w:tcBorders>
            <w:shd w:val="clear" w:color="auto" w:fill="auto"/>
            <w:hideMark/>
          </w:tcPr>
          <w:p w:rsidRPr="001D2C68" w:rsidR="00D3476A" w:rsidP="00AB7CBD" w:rsidRDefault="00D3476A" w14:paraId="049B3AC8" w14:textId="77777777">
            <w:pPr>
              <w:widowControl/>
              <w:autoSpaceDE/>
              <w:autoSpaceDN/>
              <w:adjustRightInd/>
              <w:rPr>
                <w:rFonts w:ascii="Calibri" w:hAnsi="Calibri"/>
                <w:sz w:val="20"/>
                <w:szCs w:val="20"/>
              </w:rPr>
            </w:pPr>
            <w:r w:rsidRPr="001D2C68">
              <w:rPr>
                <w:rFonts w:ascii="Calibri" w:hAnsi="Calibri"/>
                <w:sz w:val="20"/>
                <w:szCs w:val="20"/>
              </w:rPr>
              <w:t>Electric Power Generation, Transmission and Distribution</w:t>
            </w:r>
          </w:p>
        </w:tc>
        <w:tc>
          <w:tcPr>
            <w:tcW w:w="2320" w:type="dxa"/>
            <w:tcBorders>
              <w:top w:val="single" w:color="C0C0C0" w:sz="4" w:space="0"/>
              <w:left w:val="nil"/>
              <w:bottom w:val="single" w:color="C0C0C0" w:sz="4" w:space="0"/>
              <w:right w:val="single" w:color="C0C0C0" w:sz="4" w:space="0"/>
            </w:tcBorders>
            <w:shd w:val="clear" w:color="auto" w:fill="auto"/>
            <w:noWrap/>
            <w:vAlign w:val="bottom"/>
            <w:hideMark/>
          </w:tcPr>
          <w:p w:rsidRPr="001D2C68" w:rsidR="00D3476A" w:rsidP="00AB7CBD" w:rsidRDefault="00FE6B6A" w14:paraId="522ACA32" w14:textId="77777777">
            <w:pPr>
              <w:widowControl/>
              <w:autoSpaceDE/>
              <w:autoSpaceDN/>
              <w:adjustRightInd/>
              <w:jc w:val="right"/>
              <w:rPr>
                <w:rFonts w:ascii="Calibri" w:hAnsi="Calibri"/>
                <w:sz w:val="20"/>
                <w:szCs w:val="20"/>
              </w:rPr>
            </w:pPr>
            <w:r w:rsidRPr="001D2C68">
              <w:rPr>
                <w:rFonts w:ascii="Calibri" w:hAnsi="Calibri"/>
                <w:sz w:val="20"/>
                <w:szCs w:val="20"/>
              </w:rPr>
              <w:t>827</w:t>
            </w:r>
          </w:p>
        </w:tc>
        <w:tc>
          <w:tcPr>
            <w:tcW w:w="960" w:type="dxa"/>
            <w:tcBorders>
              <w:top w:val="single" w:color="C0C0C0" w:sz="4" w:space="0"/>
              <w:left w:val="nil"/>
              <w:bottom w:val="single" w:color="C0C0C0" w:sz="4" w:space="0"/>
              <w:right w:val="single" w:color="C0C0C0" w:sz="4" w:space="0"/>
            </w:tcBorders>
            <w:shd w:val="clear" w:color="auto" w:fill="auto"/>
            <w:noWrap/>
            <w:vAlign w:val="bottom"/>
            <w:hideMark/>
          </w:tcPr>
          <w:p w:rsidRPr="001D2C68" w:rsidR="00D3476A" w:rsidP="00FE6B6A" w:rsidRDefault="00FE6B6A" w14:paraId="4E9BBB34" w14:textId="77777777">
            <w:pPr>
              <w:widowControl/>
              <w:autoSpaceDE/>
              <w:autoSpaceDN/>
              <w:adjustRightInd/>
              <w:jc w:val="right"/>
              <w:rPr>
                <w:rFonts w:ascii="Calibri" w:hAnsi="Calibri"/>
                <w:sz w:val="20"/>
                <w:szCs w:val="20"/>
              </w:rPr>
            </w:pPr>
            <w:r w:rsidRPr="001D2C68">
              <w:rPr>
                <w:rFonts w:ascii="Calibri" w:hAnsi="Calibri"/>
                <w:sz w:val="20"/>
                <w:szCs w:val="20"/>
              </w:rPr>
              <w:t>1,143</w:t>
            </w:r>
          </w:p>
        </w:tc>
        <w:tc>
          <w:tcPr>
            <w:tcW w:w="960" w:type="dxa"/>
            <w:tcBorders>
              <w:top w:val="single" w:color="C0C0C0" w:sz="4" w:space="0"/>
              <w:left w:val="nil"/>
              <w:bottom w:val="single" w:color="C0C0C0" w:sz="4" w:space="0"/>
              <w:right w:val="single" w:color="C0C0C0" w:sz="4" w:space="0"/>
            </w:tcBorders>
            <w:shd w:val="clear" w:color="auto" w:fill="auto"/>
            <w:noWrap/>
            <w:vAlign w:val="bottom"/>
            <w:hideMark/>
          </w:tcPr>
          <w:p w:rsidRPr="001D2C68" w:rsidR="00D3476A" w:rsidP="00FE6B6A" w:rsidRDefault="00FE6B6A" w14:paraId="476987F7" w14:textId="77777777">
            <w:pPr>
              <w:widowControl/>
              <w:autoSpaceDE/>
              <w:autoSpaceDN/>
              <w:adjustRightInd/>
              <w:jc w:val="right"/>
              <w:rPr>
                <w:rFonts w:ascii="Calibri" w:hAnsi="Calibri"/>
                <w:sz w:val="20"/>
                <w:szCs w:val="20"/>
              </w:rPr>
            </w:pPr>
            <w:r w:rsidRPr="001D2C68">
              <w:rPr>
                <w:rFonts w:ascii="Calibri" w:hAnsi="Calibri"/>
                <w:sz w:val="20"/>
                <w:szCs w:val="20"/>
              </w:rPr>
              <w:t>1,066</w:t>
            </w:r>
          </w:p>
        </w:tc>
        <w:tc>
          <w:tcPr>
            <w:tcW w:w="960" w:type="dxa"/>
            <w:tcBorders>
              <w:top w:val="single" w:color="C0C0C0" w:sz="4" w:space="0"/>
              <w:left w:val="nil"/>
              <w:bottom w:val="single" w:color="C0C0C0" w:sz="4" w:space="0"/>
              <w:right w:val="single" w:color="auto" w:sz="4" w:space="0"/>
            </w:tcBorders>
            <w:shd w:val="clear" w:color="auto" w:fill="auto"/>
            <w:noWrap/>
            <w:vAlign w:val="bottom"/>
            <w:hideMark/>
          </w:tcPr>
          <w:p w:rsidRPr="001D2C68" w:rsidR="00D3476A" w:rsidP="00AB7CBD" w:rsidRDefault="00FE6B6A" w14:paraId="3691F2E9" w14:textId="77777777">
            <w:pPr>
              <w:widowControl/>
              <w:autoSpaceDE/>
              <w:autoSpaceDN/>
              <w:adjustRightInd/>
              <w:jc w:val="right"/>
              <w:rPr>
                <w:rFonts w:ascii="Calibri" w:hAnsi="Calibri"/>
                <w:sz w:val="20"/>
                <w:szCs w:val="20"/>
              </w:rPr>
            </w:pPr>
            <w:r w:rsidRPr="001D2C68">
              <w:rPr>
                <w:rFonts w:ascii="Calibri" w:hAnsi="Calibri"/>
                <w:sz w:val="20"/>
                <w:szCs w:val="20"/>
              </w:rPr>
              <w:t>7,365</w:t>
            </w:r>
          </w:p>
        </w:tc>
      </w:tr>
      <w:tr w:rsidRPr="005E7C04" w:rsidR="00D3476A" w:rsidTr="00AB7CBD" w14:paraId="06DF1859"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37FB066B" w14:textId="77777777">
            <w:pPr>
              <w:widowControl/>
              <w:autoSpaceDE/>
              <w:autoSpaceDN/>
              <w:adjustRightInd/>
              <w:rPr>
                <w:rFonts w:ascii="Calibri" w:hAnsi="Calibri"/>
                <w:sz w:val="20"/>
                <w:szCs w:val="20"/>
              </w:rPr>
            </w:pPr>
            <w:r w:rsidRPr="001D2C68">
              <w:rPr>
                <w:rFonts w:ascii="Calibri" w:hAnsi="Calibri"/>
                <w:sz w:val="20"/>
                <w:szCs w:val="20"/>
              </w:rPr>
              <w:t>2212</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3432126F" w14:textId="77777777">
            <w:pPr>
              <w:widowControl/>
              <w:autoSpaceDE/>
              <w:autoSpaceDN/>
              <w:adjustRightInd/>
              <w:rPr>
                <w:rFonts w:ascii="Calibri" w:hAnsi="Calibri"/>
                <w:sz w:val="20"/>
                <w:szCs w:val="20"/>
              </w:rPr>
            </w:pPr>
            <w:r w:rsidRPr="001D2C68">
              <w:rPr>
                <w:rFonts w:ascii="Calibri" w:hAnsi="Calibri"/>
                <w:sz w:val="20"/>
                <w:szCs w:val="20"/>
              </w:rPr>
              <w:t>Natural Gas Distribution</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FE6B6A" w14:paraId="7FFA04D0" w14:textId="77777777">
            <w:pPr>
              <w:widowControl/>
              <w:autoSpaceDE/>
              <w:autoSpaceDN/>
              <w:adjustRightInd/>
              <w:jc w:val="right"/>
              <w:rPr>
                <w:rFonts w:ascii="Calibri" w:hAnsi="Calibri"/>
                <w:sz w:val="20"/>
                <w:szCs w:val="20"/>
              </w:rPr>
            </w:pPr>
            <w:r w:rsidRPr="001D2C68">
              <w:rPr>
                <w:rFonts w:ascii="Calibri" w:hAnsi="Calibri"/>
                <w:sz w:val="20"/>
                <w:szCs w:val="20"/>
              </w:rPr>
              <w:t>338</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FE6B6A" w14:paraId="35978D42" w14:textId="77777777">
            <w:pPr>
              <w:widowControl/>
              <w:autoSpaceDE/>
              <w:autoSpaceDN/>
              <w:adjustRightInd/>
              <w:jc w:val="right"/>
              <w:rPr>
                <w:rFonts w:ascii="Calibri" w:hAnsi="Calibri"/>
                <w:sz w:val="20"/>
                <w:szCs w:val="20"/>
              </w:rPr>
            </w:pPr>
            <w:r w:rsidRPr="001D2C68">
              <w:rPr>
                <w:rFonts w:ascii="Calibri" w:hAnsi="Calibri"/>
                <w:sz w:val="20"/>
                <w:szCs w:val="20"/>
              </w:rPr>
              <w:t>93</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FE6B6A" w14:paraId="1212F3D2" w14:textId="77777777">
            <w:pPr>
              <w:widowControl/>
              <w:autoSpaceDE/>
              <w:autoSpaceDN/>
              <w:adjustRightInd/>
              <w:jc w:val="right"/>
              <w:rPr>
                <w:rFonts w:ascii="Calibri" w:hAnsi="Calibri"/>
                <w:sz w:val="20"/>
                <w:szCs w:val="20"/>
              </w:rPr>
            </w:pPr>
            <w:r w:rsidRPr="001D2C68">
              <w:rPr>
                <w:rFonts w:ascii="Calibri" w:hAnsi="Calibri"/>
                <w:sz w:val="20"/>
                <w:szCs w:val="20"/>
              </w:rPr>
              <w:t>109</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FE6B6A" w14:paraId="7C2086C4" w14:textId="77777777">
            <w:pPr>
              <w:widowControl/>
              <w:autoSpaceDE/>
              <w:autoSpaceDN/>
              <w:adjustRightInd/>
              <w:jc w:val="right"/>
              <w:rPr>
                <w:rFonts w:ascii="Calibri" w:hAnsi="Calibri"/>
                <w:sz w:val="20"/>
                <w:szCs w:val="20"/>
              </w:rPr>
            </w:pPr>
            <w:r w:rsidRPr="001D2C68">
              <w:rPr>
                <w:rFonts w:ascii="Calibri" w:hAnsi="Calibri"/>
                <w:sz w:val="20"/>
                <w:szCs w:val="20"/>
              </w:rPr>
              <w:t>1,949</w:t>
            </w:r>
          </w:p>
        </w:tc>
      </w:tr>
      <w:tr w:rsidRPr="005E7C04" w:rsidR="00D3476A" w:rsidTr="00AB7CBD" w14:paraId="41F191A5"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37B5CDA6" w14:textId="77777777">
            <w:pPr>
              <w:widowControl/>
              <w:autoSpaceDE/>
              <w:autoSpaceDN/>
              <w:adjustRightInd/>
              <w:rPr>
                <w:rFonts w:ascii="Calibri" w:hAnsi="Calibri"/>
                <w:sz w:val="20"/>
                <w:szCs w:val="20"/>
              </w:rPr>
            </w:pPr>
            <w:r w:rsidRPr="001D2C68">
              <w:rPr>
                <w:rFonts w:ascii="Calibri" w:hAnsi="Calibri"/>
                <w:sz w:val="20"/>
                <w:szCs w:val="20"/>
              </w:rPr>
              <w:t>2213</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549F1F70" w14:textId="77777777">
            <w:pPr>
              <w:widowControl/>
              <w:autoSpaceDE/>
              <w:autoSpaceDN/>
              <w:adjustRightInd/>
              <w:rPr>
                <w:rFonts w:ascii="Calibri" w:hAnsi="Calibri"/>
                <w:sz w:val="20"/>
                <w:szCs w:val="20"/>
              </w:rPr>
            </w:pPr>
            <w:r w:rsidRPr="001D2C68">
              <w:rPr>
                <w:rFonts w:ascii="Calibri" w:hAnsi="Calibri"/>
                <w:sz w:val="20"/>
                <w:szCs w:val="20"/>
              </w:rPr>
              <w:t>Water, Sewage and Other Systems</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FE6B6A" w14:paraId="7785E61F" w14:textId="77777777">
            <w:pPr>
              <w:widowControl/>
              <w:autoSpaceDE/>
              <w:autoSpaceDN/>
              <w:adjustRightInd/>
              <w:jc w:val="right"/>
              <w:rPr>
                <w:rFonts w:ascii="Calibri" w:hAnsi="Calibri"/>
                <w:sz w:val="20"/>
                <w:szCs w:val="20"/>
              </w:rPr>
            </w:pPr>
            <w:r w:rsidRPr="001D2C68">
              <w:rPr>
                <w:rFonts w:ascii="Calibri" w:hAnsi="Calibri"/>
                <w:sz w:val="20"/>
                <w:szCs w:val="20"/>
              </w:rPr>
              <w:t>3,493</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FE6B6A" w14:paraId="66DA3CAE" w14:textId="77777777">
            <w:pPr>
              <w:widowControl/>
              <w:autoSpaceDE/>
              <w:autoSpaceDN/>
              <w:adjustRightInd/>
              <w:jc w:val="right"/>
              <w:rPr>
                <w:rFonts w:ascii="Calibri" w:hAnsi="Calibri"/>
                <w:sz w:val="20"/>
                <w:szCs w:val="20"/>
              </w:rPr>
            </w:pPr>
            <w:r w:rsidRPr="001D2C68">
              <w:rPr>
                <w:rFonts w:ascii="Calibri" w:hAnsi="Calibri"/>
                <w:sz w:val="20"/>
                <w:szCs w:val="20"/>
              </w:rPr>
              <w:t>231</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FE6B6A" w14:paraId="5D56BE25" w14:textId="77777777">
            <w:pPr>
              <w:widowControl/>
              <w:autoSpaceDE/>
              <w:autoSpaceDN/>
              <w:adjustRightInd/>
              <w:jc w:val="right"/>
              <w:rPr>
                <w:rFonts w:ascii="Calibri" w:hAnsi="Calibri"/>
                <w:sz w:val="20"/>
                <w:szCs w:val="20"/>
              </w:rPr>
            </w:pPr>
            <w:r w:rsidRPr="001D2C68">
              <w:rPr>
                <w:rFonts w:ascii="Calibri" w:hAnsi="Calibri"/>
                <w:sz w:val="20"/>
                <w:szCs w:val="20"/>
              </w:rPr>
              <w:t>195</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FE6B6A" w14:paraId="63C97099" w14:textId="77777777">
            <w:pPr>
              <w:widowControl/>
              <w:autoSpaceDE/>
              <w:autoSpaceDN/>
              <w:adjustRightInd/>
              <w:jc w:val="right"/>
              <w:rPr>
                <w:rFonts w:ascii="Calibri" w:hAnsi="Calibri"/>
                <w:sz w:val="20"/>
                <w:szCs w:val="20"/>
              </w:rPr>
            </w:pPr>
            <w:r w:rsidRPr="001D2C68">
              <w:rPr>
                <w:rFonts w:ascii="Calibri" w:hAnsi="Calibri"/>
                <w:sz w:val="20"/>
                <w:szCs w:val="20"/>
              </w:rPr>
              <w:t>1,024</w:t>
            </w:r>
          </w:p>
        </w:tc>
      </w:tr>
      <w:tr w:rsidRPr="005E7C04" w:rsidR="00D3476A" w:rsidTr="00AB7CBD" w14:paraId="6EAB6F97"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6B6D4EA4" w14:textId="77777777">
            <w:pPr>
              <w:widowControl/>
              <w:autoSpaceDE/>
              <w:autoSpaceDN/>
              <w:adjustRightInd/>
              <w:rPr>
                <w:rFonts w:ascii="Calibri" w:hAnsi="Calibri"/>
                <w:sz w:val="20"/>
                <w:szCs w:val="20"/>
              </w:rPr>
            </w:pPr>
            <w:r w:rsidRPr="001D2C68">
              <w:rPr>
                <w:rFonts w:ascii="Calibri" w:hAnsi="Calibri"/>
                <w:sz w:val="20"/>
                <w:szCs w:val="20"/>
              </w:rPr>
              <w:t>2361</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5B6ED267" w14:textId="77777777">
            <w:pPr>
              <w:widowControl/>
              <w:autoSpaceDE/>
              <w:autoSpaceDN/>
              <w:adjustRightInd/>
              <w:rPr>
                <w:rFonts w:ascii="Calibri" w:hAnsi="Calibri"/>
                <w:sz w:val="20"/>
                <w:szCs w:val="20"/>
              </w:rPr>
            </w:pPr>
            <w:r w:rsidRPr="001D2C68">
              <w:rPr>
                <w:rFonts w:ascii="Calibri" w:hAnsi="Calibri"/>
                <w:sz w:val="20"/>
                <w:szCs w:val="20"/>
              </w:rPr>
              <w:t>Residential Building Construction</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7D492B" w14:paraId="458A97C1" w14:textId="77777777">
            <w:pPr>
              <w:widowControl/>
              <w:autoSpaceDE/>
              <w:autoSpaceDN/>
              <w:adjustRightInd/>
              <w:jc w:val="right"/>
              <w:rPr>
                <w:rFonts w:ascii="Calibri" w:hAnsi="Calibri"/>
                <w:sz w:val="20"/>
                <w:szCs w:val="20"/>
              </w:rPr>
            </w:pPr>
            <w:r w:rsidRPr="001D2C68">
              <w:rPr>
                <w:rFonts w:ascii="Calibri" w:hAnsi="Calibri"/>
                <w:sz w:val="20"/>
                <w:szCs w:val="20"/>
              </w:rPr>
              <w:t>146,851</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7D492B" w14:paraId="70EC94E3" w14:textId="77777777">
            <w:pPr>
              <w:widowControl/>
              <w:autoSpaceDE/>
              <w:autoSpaceDN/>
              <w:adjustRightInd/>
              <w:jc w:val="right"/>
              <w:rPr>
                <w:rFonts w:ascii="Calibri" w:hAnsi="Calibri"/>
                <w:sz w:val="20"/>
                <w:szCs w:val="20"/>
              </w:rPr>
            </w:pPr>
            <w:r w:rsidRPr="001D2C68">
              <w:rPr>
                <w:rFonts w:ascii="Calibri" w:hAnsi="Calibri"/>
                <w:sz w:val="20"/>
                <w:szCs w:val="20"/>
              </w:rPr>
              <w:t>2,957</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7D492B" w14:paraId="3F18B722" w14:textId="77777777">
            <w:pPr>
              <w:widowControl/>
              <w:autoSpaceDE/>
              <w:autoSpaceDN/>
              <w:adjustRightInd/>
              <w:jc w:val="right"/>
              <w:rPr>
                <w:rFonts w:ascii="Calibri" w:hAnsi="Calibri"/>
                <w:sz w:val="20"/>
                <w:szCs w:val="20"/>
              </w:rPr>
            </w:pPr>
            <w:r w:rsidRPr="001D2C68">
              <w:rPr>
                <w:rFonts w:ascii="Calibri" w:hAnsi="Calibri"/>
                <w:sz w:val="20"/>
                <w:szCs w:val="20"/>
              </w:rPr>
              <w:t>458</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7D492B" w14:paraId="32367822" w14:textId="77777777">
            <w:pPr>
              <w:widowControl/>
              <w:autoSpaceDE/>
              <w:autoSpaceDN/>
              <w:adjustRightInd/>
              <w:jc w:val="right"/>
              <w:rPr>
                <w:rFonts w:ascii="Calibri" w:hAnsi="Calibri"/>
                <w:sz w:val="20"/>
                <w:szCs w:val="20"/>
              </w:rPr>
            </w:pPr>
            <w:r w:rsidRPr="001D2C68">
              <w:rPr>
                <w:rFonts w:ascii="Calibri" w:hAnsi="Calibri"/>
                <w:sz w:val="20"/>
                <w:szCs w:val="20"/>
              </w:rPr>
              <w:t>768</w:t>
            </w:r>
          </w:p>
        </w:tc>
      </w:tr>
      <w:tr w:rsidRPr="005E7C04" w:rsidR="00D3476A" w:rsidTr="00AB7CBD" w14:paraId="00D119A2"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41E4D962" w14:textId="77777777">
            <w:pPr>
              <w:widowControl/>
              <w:autoSpaceDE/>
              <w:autoSpaceDN/>
              <w:adjustRightInd/>
              <w:rPr>
                <w:rFonts w:ascii="Calibri" w:hAnsi="Calibri"/>
                <w:sz w:val="20"/>
                <w:szCs w:val="20"/>
              </w:rPr>
            </w:pPr>
            <w:r w:rsidRPr="001D2C68">
              <w:rPr>
                <w:rFonts w:ascii="Calibri" w:hAnsi="Calibri"/>
                <w:sz w:val="20"/>
                <w:szCs w:val="20"/>
              </w:rPr>
              <w:t>2362</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0374633D" w14:textId="77777777">
            <w:pPr>
              <w:widowControl/>
              <w:autoSpaceDE/>
              <w:autoSpaceDN/>
              <w:adjustRightInd/>
              <w:rPr>
                <w:rFonts w:ascii="Calibri" w:hAnsi="Calibri"/>
                <w:sz w:val="20"/>
                <w:szCs w:val="20"/>
              </w:rPr>
            </w:pPr>
            <w:r w:rsidRPr="001D2C68">
              <w:rPr>
                <w:rFonts w:ascii="Calibri" w:hAnsi="Calibri"/>
                <w:sz w:val="20"/>
                <w:szCs w:val="20"/>
              </w:rPr>
              <w:t>Nonresidential Building Construction</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7D492B" w14:paraId="230FDE73" w14:textId="77777777">
            <w:pPr>
              <w:widowControl/>
              <w:autoSpaceDE/>
              <w:autoSpaceDN/>
              <w:adjustRightInd/>
              <w:jc w:val="right"/>
              <w:rPr>
                <w:rFonts w:ascii="Calibri" w:hAnsi="Calibri"/>
                <w:sz w:val="20"/>
                <w:szCs w:val="20"/>
              </w:rPr>
            </w:pPr>
            <w:r w:rsidRPr="001D2C68">
              <w:rPr>
                <w:rFonts w:ascii="Calibri" w:hAnsi="Calibri"/>
                <w:sz w:val="20"/>
                <w:szCs w:val="20"/>
              </w:rPr>
              <w:t>34,424</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7D492B" w14:paraId="32D5999A" w14:textId="77777777">
            <w:pPr>
              <w:widowControl/>
              <w:autoSpaceDE/>
              <w:autoSpaceDN/>
              <w:adjustRightInd/>
              <w:jc w:val="right"/>
              <w:rPr>
                <w:rFonts w:ascii="Calibri" w:hAnsi="Calibri"/>
                <w:sz w:val="20"/>
                <w:szCs w:val="20"/>
              </w:rPr>
            </w:pPr>
            <w:r w:rsidRPr="001D2C68">
              <w:rPr>
                <w:rFonts w:ascii="Calibri" w:hAnsi="Calibri"/>
                <w:sz w:val="20"/>
                <w:szCs w:val="20"/>
              </w:rPr>
              <w:t>4,822</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AA43EF" w14:paraId="477268C9" w14:textId="77777777">
            <w:pPr>
              <w:widowControl/>
              <w:autoSpaceDE/>
              <w:autoSpaceDN/>
              <w:adjustRightInd/>
              <w:jc w:val="right"/>
              <w:rPr>
                <w:rFonts w:ascii="Calibri" w:hAnsi="Calibri"/>
                <w:sz w:val="20"/>
                <w:szCs w:val="20"/>
              </w:rPr>
            </w:pPr>
            <w:r w:rsidRPr="001D2C68">
              <w:rPr>
                <w:rFonts w:ascii="Calibri" w:hAnsi="Calibri"/>
                <w:sz w:val="20"/>
                <w:szCs w:val="20"/>
              </w:rPr>
              <w:t>848</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AA43EF" w14:paraId="0B2AB792" w14:textId="77777777">
            <w:pPr>
              <w:widowControl/>
              <w:autoSpaceDE/>
              <w:autoSpaceDN/>
              <w:adjustRightInd/>
              <w:jc w:val="right"/>
              <w:rPr>
                <w:rFonts w:ascii="Calibri" w:hAnsi="Calibri"/>
                <w:sz w:val="20"/>
                <w:szCs w:val="20"/>
              </w:rPr>
            </w:pPr>
            <w:r w:rsidRPr="001D2C68">
              <w:rPr>
                <w:rFonts w:ascii="Calibri" w:hAnsi="Calibri"/>
                <w:sz w:val="20"/>
                <w:szCs w:val="20"/>
              </w:rPr>
              <w:t>924</w:t>
            </w:r>
          </w:p>
        </w:tc>
      </w:tr>
      <w:tr w:rsidRPr="005E7C04" w:rsidR="00D3476A" w:rsidTr="00AB7CBD" w14:paraId="66E8CE8C"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70D11B2A" w14:textId="77777777">
            <w:pPr>
              <w:widowControl/>
              <w:autoSpaceDE/>
              <w:autoSpaceDN/>
              <w:adjustRightInd/>
              <w:rPr>
                <w:rFonts w:ascii="Calibri" w:hAnsi="Calibri"/>
                <w:sz w:val="20"/>
                <w:szCs w:val="20"/>
              </w:rPr>
            </w:pPr>
            <w:r w:rsidRPr="001D2C68">
              <w:rPr>
                <w:rFonts w:ascii="Calibri" w:hAnsi="Calibri"/>
                <w:sz w:val="20"/>
                <w:szCs w:val="20"/>
              </w:rPr>
              <w:t>2371</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210C06C2" w14:textId="77777777">
            <w:pPr>
              <w:widowControl/>
              <w:autoSpaceDE/>
              <w:autoSpaceDN/>
              <w:adjustRightInd/>
              <w:rPr>
                <w:rFonts w:ascii="Calibri" w:hAnsi="Calibri"/>
                <w:sz w:val="20"/>
                <w:szCs w:val="20"/>
              </w:rPr>
            </w:pPr>
            <w:r w:rsidRPr="001D2C68">
              <w:rPr>
                <w:rFonts w:ascii="Calibri" w:hAnsi="Calibri"/>
                <w:sz w:val="20"/>
                <w:szCs w:val="20"/>
              </w:rPr>
              <w:t>Utility System Construction</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AA43EF" w14:paraId="656C0017" w14:textId="77777777">
            <w:pPr>
              <w:widowControl/>
              <w:autoSpaceDE/>
              <w:autoSpaceDN/>
              <w:adjustRightInd/>
              <w:jc w:val="right"/>
              <w:rPr>
                <w:rFonts w:ascii="Calibri" w:hAnsi="Calibri"/>
                <w:sz w:val="20"/>
                <w:szCs w:val="20"/>
              </w:rPr>
            </w:pPr>
            <w:r w:rsidRPr="001D2C68">
              <w:rPr>
                <w:rFonts w:ascii="Calibri" w:hAnsi="Calibri"/>
                <w:sz w:val="20"/>
                <w:szCs w:val="20"/>
              </w:rPr>
              <w:t>14,305</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AA43EF" w14:paraId="7B4C545C" w14:textId="77777777">
            <w:pPr>
              <w:widowControl/>
              <w:autoSpaceDE/>
              <w:autoSpaceDN/>
              <w:adjustRightInd/>
              <w:jc w:val="right"/>
              <w:rPr>
                <w:rFonts w:ascii="Calibri" w:hAnsi="Calibri"/>
                <w:sz w:val="20"/>
                <w:szCs w:val="20"/>
              </w:rPr>
            </w:pPr>
            <w:r w:rsidRPr="001D2C68">
              <w:rPr>
                <w:rFonts w:ascii="Calibri" w:hAnsi="Calibri"/>
                <w:sz w:val="20"/>
                <w:szCs w:val="20"/>
              </w:rPr>
              <w:t>2,540</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AA43EF" w14:paraId="3A4D3DBD" w14:textId="77777777">
            <w:pPr>
              <w:widowControl/>
              <w:autoSpaceDE/>
              <w:autoSpaceDN/>
              <w:adjustRightInd/>
              <w:jc w:val="right"/>
              <w:rPr>
                <w:rFonts w:ascii="Calibri" w:hAnsi="Calibri"/>
                <w:sz w:val="20"/>
                <w:szCs w:val="20"/>
              </w:rPr>
            </w:pPr>
            <w:r w:rsidRPr="001D2C68">
              <w:rPr>
                <w:rFonts w:ascii="Calibri" w:hAnsi="Calibri"/>
                <w:sz w:val="20"/>
                <w:szCs w:val="20"/>
              </w:rPr>
              <w:t>721</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AA43EF" w14:paraId="4046604A" w14:textId="77777777">
            <w:pPr>
              <w:widowControl/>
              <w:autoSpaceDE/>
              <w:autoSpaceDN/>
              <w:adjustRightInd/>
              <w:jc w:val="right"/>
              <w:rPr>
                <w:rFonts w:ascii="Calibri" w:hAnsi="Calibri"/>
                <w:sz w:val="20"/>
                <w:szCs w:val="20"/>
              </w:rPr>
            </w:pPr>
            <w:r w:rsidRPr="001D2C68">
              <w:rPr>
                <w:rFonts w:ascii="Calibri" w:hAnsi="Calibri"/>
                <w:sz w:val="20"/>
                <w:szCs w:val="20"/>
              </w:rPr>
              <w:t>1,120</w:t>
            </w:r>
          </w:p>
        </w:tc>
      </w:tr>
      <w:tr w:rsidRPr="005E7C04" w:rsidR="00D3476A" w:rsidTr="00AB7CBD" w14:paraId="202BCCD0"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0C48BEA2" w14:textId="77777777">
            <w:pPr>
              <w:widowControl/>
              <w:autoSpaceDE/>
              <w:autoSpaceDN/>
              <w:adjustRightInd/>
              <w:rPr>
                <w:rFonts w:ascii="Calibri" w:hAnsi="Calibri"/>
                <w:sz w:val="20"/>
                <w:szCs w:val="20"/>
              </w:rPr>
            </w:pPr>
            <w:r w:rsidRPr="001D2C68">
              <w:rPr>
                <w:rFonts w:ascii="Calibri" w:hAnsi="Calibri"/>
                <w:sz w:val="20"/>
                <w:szCs w:val="20"/>
              </w:rPr>
              <w:t>2372</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5DC6044C" w14:textId="77777777">
            <w:pPr>
              <w:widowControl/>
              <w:autoSpaceDE/>
              <w:autoSpaceDN/>
              <w:adjustRightInd/>
              <w:rPr>
                <w:rFonts w:ascii="Calibri" w:hAnsi="Calibri"/>
                <w:sz w:val="20"/>
                <w:szCs w:val="20"/>
              </w:rPr>
            </w:pPr>
            <w:r w:rsidRPr="001D2C68">
              <w:rPr>
                <w:rFonts w:ascii="Calibri" w:hAnsi="Calibri"/>
                <w:sz w:val="20"/>
                <w:szCs w:val="20"/>
              </w:rPr>
              <w:t>Land Subdivision</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647526" w14:paraId="109FC156" w14:textId="77777777">
            <w:pPr>
              <w:widowControl/>
              <w:autoSpaceDE/>
              <w:autoSpaceDN/>
              <w:adjustRightInd/>
              <w:jc w:val="right"/>
              <w:rPr>
                <w:rFonts w:ascii="Calibri" w:hAnsi="Calibri"/>
                <w:sz w:val="20"/>
                <w:szCs w:val="20"/>
              </w:rPr>
            </w:pPr>
            <w:r w:rsidRPr="001D2C68">
              <w:rPr>
                <w:rFonts w:ascii="Calibri" w:hAnsi="Calibri"/>
                <w:sz w:val="20"/>
                <w:szCs w:val="20"/>
              </w:rPr>
              <w:t>5,616</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647526" w14:paraId="5BC8BF08" w14:textId="77777777">
            <w:pPr>
              <w:widowControl/>
              <w:autoSpaceDE/>
              <w:autoSpaceDN/>
              <w:adjustRightInd/>
              <w:jc w:val="right"/>
              <w:rPr>
                <w:rFonts w:ascii="Calibri" w:hAnsi="Calibri"/>
                <w:sz w:val="20"/>
                <w:szCs w:val="20"/>
              </w:rPr>
            </w:pPr>
            <w:r w:rsidRPr="001D2C68">
              <w:rPr>
                <w:rFonts w:ascii="Calibri" w:hAnsi="Calibri"/>
                <w:sz w:val="20"/>
                <w:szCs w:val="20"/>
              </w:rPr>
              <w:t>312</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647526" w14:paraId="3F5577FD" w14:textId="77777777">
            <w:pPr>
              <w:widowControl/>
              <w:autoSpaceDE/>
              <w:autoSpaceDN/>
              <w:adjustRightInd/>
              <w:jc w:val="right"/>
              <w:rPr>
                <w:rFonts w:ascii="Calibri" w:hAnsi="Calibri"/>
                <w:sz w:val="20"/>
                <w:szCs w:val="20"/>
              </w:rPr>
            </w:pPr>
            <w:r w:rsidRPr="001D2C68">
              <w:rPr>
                <w:rFonts w:ascii="Calibri" w:hAnsi="Calibri"/>
                <w:sz w:val="20"/>
                <w:szCs w:val="20"/>
              </w:rPr>
              <w:t>149</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647526" w14:paraId="4CE8F5D5" w14:textId="77777777">
            <w:pPr>
              <w:widowControl/>
              <w:autoSpaceDE/>
              <w:autoSpaceDN/>
              <w:adjustRightInd/>
              <w:jc w:val="right"/>
              <w:rPr>
                <w:rFonts w:ascii="Calibri" w:hAnsi="Calibri"/>
                <w:sz w:val="20"/>
                <w:szCs w:val="20"/>
              </w:rPr>
            </w:pPr>
            <w:r w:rsidRPr="001D2C68">
              <w:rPr>
                <w:rFonts w:ascii="Calibri" w:hAnsi="Calibri"/>
                <w:sz w:val="20"/>
                <w:szCs w:val="20"/>
              </w:rPr>
              <w:t>105</w:t>
            </w:r>
          </w:p>
        </w:tc>
      </w:tr>
      <w:tr w:rsidRPr="005E7C04" w:rsidR="00D3476A" w:rsidTr="00AB7CBD" w14:paraId="611BE8F9"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4B5D18A2" w14:textId="77777777">
            <w:pPr>
              <w:widowControl/>
              <w:autoSpaceDE/>
              <w:autoSpaceDN/>
              <w:adjustRightInd/>
              <w:rPr>
                <w:rFonts w:ascii="Calibri" w:hAnsi="Calibri"/>
                <w:sz w:val="20"/>
                <w:szCs w:val="20"/>
              </w:rPr>
            </w:pPr>
            <w:r w:rsidRPr="001D2C68">
              <w:rPr>
                <w:rFonts w:ascii="Calibri" w:hAnsi="Calibri"/>
                <w:sz w:val="20"/>
                <w:szCs w:val="20"/>
              </w:rPr>
              <w:t>2373</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4D86ED38" w14:textId="77777777">
            <w:pPr>
              <w:widowControl/>
              <w:autoSpaceDE/>
              <w:autoSpaceDN/>
              <w:adjustRightInd/>
              <w:rPr>
                <w:rFonts w:ascii="Calibri" w:hAnsi="Calibri"/>
                <w:sz w:val="20"/>
                <w:szCs w:val="20"/>
              </w:rPr>
            </w:pPr>
            <w:r w:rsidRPr="001D2C68">
              <w:rPr>
                <w:rFonts w:ascii="Calibri" w:hAnsi="Calibri"/>
                <w:sz w:val="20"/>
                <w:szCs w:val="20"/>
              </w:rPr>
              <w:t>Highway, Street, and Bridge Construction</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A821ED" w14:paraId="4C476C89" w14:textId="77777777">
            <w:pPr>
              <w:widowControl/>
              <w:autoSpaceDE/>
              <w:autoSpaceDN/>
              <w:adjustRightInd/>
              <w:jc w:val="right"/>
              <w:rPr>
                <w:rFonts w:ascii="Calibri" w:hAnsi="Calibri"/>
                <w:sz w:val="20"/>
                <w:szCs w:val="20"/>
              </w:rPr>
            </w:pPr>
            <w:r w:rsidRPr="001D2C68">
              <w:rPr>
                <w:rFonts w:ascii="Calibri" w:hAnsi="Calibri"/>
                <w:sz w:val="20"/>
                <w:szCs w:val="20"/>
              </w:rPr>
              <w:t xml:space="preserve"> </w:t>
            </w:r>
            <w:r w:rsidRPr="001D2C68" w:rsidR="008C5D60">
              <w:rPr>
                <w:rFonts w:ascii="Calibri" w:hAnsi="Calibri"/>
                <w:sz w:val="20"/>
                <w:szCs w:val="20"/>
              </w:rPr>
              <w:t>6,897</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8C5D60" w14:paraId="6B1BB2E3" w14:textId="77777777">
            <w:pPr>
              <w:widowControl/>
              <w:autoSpaceDE/>
              <w:autoSpaceDN/>
              <w:adjustRightInd/>
              <w:jc w:val="right"/>
              <w:rPr>
                <w:rFonts w:ascii="Calibri" w:hAnsi="Calibri"/>
                <w:sz w:val="20"/>
                <w:szCs w:val="20"/>
              </w:rPr>
            </w:pPr>
            <w:r w:rsidRPr="001D2C68">
              <w:rPr>
                <w:rFonts w:ascii="Calibri" w:hAnsi="Calibri"/>
                <w:sz w:val="20"/>
                <w:szCs w:val="20"/>
              </w:rPr>
              <w:t>1,846</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8C5D60" w14:paraId="20AA969E" w14:textId="77777777">
            <w:pPr>
              <w:widowControl/>
              <w:autoSpaceDE/>
              <w:autoSpaceDN/>
              <w:adjustRightInd/>
              <w:jc w:val="right"/>
              <w:rPr>
                <w:rFonts w:ascii="Calibri" w:hAnsi="Calibri"/>
                <w:sz w:val="20"/>
                <w:szCs w:val="20"/>
              </w:rPr>
            </w:pPr>
            <w:r w:rsidRPr="001D2C68">
              <w:rPr>
                <w:rFonts w:ascii="Calibri" w:hAnsi="Calibri"/>
                <w:sz w:val="20"/>
                <w:szCs w:val="20"/>
              </w:rPr>
              <w:t>548</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8C5D60" w14:paraId="4B60F175" w14:textId="77777777">
            <w:pPr>
              <w:widowControl/>
              <w:autoSpaceDE/>
              <w:autoSpaceDN/>
              <w:adjustRightInd/>
              <w:jc w:val="right"/>
              <w:rPr>
                <w:rFonts w:ascii="Calibri" w:hAnsi="Calibri"/>
                <w:sz w:val="20"/>
                <w:szCs w:val="20"/>
              </w:rPr>
            </w:pPr>
            <w:r w:rsidRPr="001D2C68">
              <w:rPr>
                <w:rFonts w:ascii="Calibri" w:hAnsi="Calibri"/>
                <w:sz w:val="20"/>
                <w:szCs w:val="20"/>
              </w:rPr>
              <w:t>706</w:t>
            </w:r>
          </w:p>
        </w:tc>
      </w:tr>
      <w:tr w:rsidRPr="005E7C04" w:rsidR="00D3476A" w:rsidTr="00AB7CBD" w14:paraId="47E28D29"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06C57FA3" w14:textId="77777777">
            <w:pPr>
              <w:widowControl/>
              <w:autoSpaceDE/>
              <w:autoSpaceDN/>
              <w:adjustRightInd/>
              <w:rPr>
                <w:rFonts w:ascii="Calibri" w:hAnsi="Calibri"/>
                <w:sz w:val="20"/>
                <w:szCs w:val="20"/>
              </w:rPr>
            </w:pPr>
            <w:r w:rsidRPr="001D2C68">
              <w:rPr>
                <w:rFonts w:ascii="Calibri" w:hAnsi="Calibri"/>
                <w:sz w:val="20"/>
                <w:szCs w:val="20"/>
              </w:rPr>
              <w:t>2379</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61BE4842" w14:textId="77777777">
            <w:pPr>
              <w:widowControl/>
              <w:autoSpaceDE/>
              <w:autoSpaceDN/>
              <w:adjustRightInd/>
              <w:rPr>
                <w:rFonts w:ascii="Calibri" w:hAnsi="Calibri"/>
                <w:sz w:val="20"/>
                <w:szCs w:val="20"/>
              </w:rPr>
            </w:pPr>
            <w:r w:rsidRPr="001D2C68">
              <w:rPr>
                <w:rFonts w:ascii="Calibri" w:hAnsi="Calibri"/>
                <w:sz w:val="20"/>
                <w:szCs w:val="20"/>
              </w:rPr>
              <w:t>Other Heavy and Civil Engineering Construction</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8C5D60" w14:paraId="5BE70715" w14:textId="77777777">
            <w:pPr>
              <w:widowControl/>
              <w:autoSpaceDE/>
              <w:autoSpaceDN/>
              <w:adjustRightInd/>
              <w:jc w:val="right"/>
              <w:rPr>
                <w:rFonts w:ascii="Calibri" w:hAnsi="Calibri"/>
                <w:sz w:val="20"/>
                <w:szCs w:val="20"/>
              </w:rPr>
            </w:pPr>
            <w:r w:rsidRPr="001D2C68">
              <w:rPr>
                <w:rFonts w:ascii="Calibri" w:hAnsi="Calibri"/>
                <w:sz w:val="20"/>
                <w:szCs w:val="20"/>
              </w:rPr>
              <w:t>3,541</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8C5D60" w14:paraId="49079B2D" w14:textId="77777777">
            <w:pPr>
              <w:widowControl/>
              <w:autoSpaceDE/>
              <w:autoSpaceDN/>
              <w:adjustRightInd/>
              <w:jc w:val="right"/>
              <w:rPr>
                <w:rFonts w:ascii="Calibri" w:hAnsi="Calibri"/>
                <w:sz w:val="20"/>
                <w:szCs w:val="20"/>
              </w:rPr>
            </w:pPr>
            <w:r w:rsidRPr="001D2C68">
              <w:rPr>
                <w:rFonts w:ascii="Calibri" w:hAnsi="Calibri"/>
                <w:sz w:val="20"/>
                <w:szCs w:val="20"/>
              </w:rPr>
              <w:t>430</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8C5D60" w14:paraId="43D8F26D" w14:textId="77777777">
            <w:pPr>
              <w:widowControl/>
              <w:autoSpaceDE/>
              <w:autoSpaceDN/>
              <w:adjustRightInd/>
              <w:jc w:val="right"/>
              <w:rPr>
                <w:rFonts w:ascii="Calibri" w:hAnsi="Calibri"/>
                <w:sz w:val="20"/>
                <w:szCs w:val="20"/>
              </w:rPr>
            </w:pPr>
            <w:r w:rsidRPr="001D2C68">
              <w:rPr>
                <w:rFonts w:ascii="Calibri" w:hAnsi="Calibri"/>
                <w:sz w:val="20"/>
                <w:szCs w:val="20"/>
              </w:rPr>
              <w:t>110</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8C5D60" w14:paraId="74D91AB5" w14:textId="77777777">
            <w:pPr>
              <w:widowControl/>
              <w:autoSpaceDE/>
              <w:autoSpaceDN/>
              <w:adjustRightInd/>
              <w:jc w:val="right"/>
              <w:rPr>
                <w:rFonts w:ascii="Calibri" w:hAnsi="Calibri"/>
                <w:sz w:val="20"/>
                <w:szCs w:val="20"/>
              </w:rPr>
            </w:pPr>
            <w:r w:rsidRPr="001D2C68">
              <w:rPr>
                <w:rFonts w:ascii="Calibri" w:hAnsi="Calibri"/>
                <w:sz w:val="20"/>
                <w:szCs w:val="20"/>
              </w:rPr>
              <w:t>141</w:t>
            </w:r>
          </w:p>
        </w:tc>
      </w:tr>
      <w:tr w:rsidRPr="005E7C04" w:rsidR="00D3476A" w:rsidTr="00AB7CBD" w14:paraId="193A4695"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594E3E07" w14:textId="77777777">
            <w:pPr>
              <w:widowControl/>
              <w:autoSpaceDE/>
              <w:autoSpaceDN/>
              <w:adjustRightInd/>
              <w:rPr>
                <w:rFonts w:ascii="Calibri" w:hAnsi="Calibri"/>
                <w:sz w:val="20"/>
                <w:szCs w:val="20"/>
              </w:rPr>
            </w:pPr>
            <w:r w:rsidRPr="001D2C68">
              <w:rPr>
                <w:rFonts w:ascii="Calibri" w:hAnsi="Calibri"/>
                <w:sz w:val="20"/>
                <w:szCs w:val="20"/>
              </w:rPr>
              <w:t>2381</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29AE6E1B" w14:textId="77777777">
            <w:pPr>
              <w:widowControl/>
              <w:autoSpaceDE/>
              <w:autoSpaceDN/>
              <w:adjustRightInd/>
              <w:rPr>
                <w:rFonts w:ascii="Calibri" w:hAnsi="Calibri"/>
                <w:sz w:val="20"/>
                <w:szCs w:val="20"/>
              </w:rPr>
            </w:pPr>
            <w:r w:rsidRPr="001D2C68">
              <w:rPr>
                <w:rFonts w:ascii="Calibri" w:hAnsi="Calibri"/>
                <w:sz w:val="20"/>
                <w:szCs w:val="20"/>
              </w:rPr>
              <w:t>Foundation, Structure, and Building Exterior Contractors</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0B766D" w14:paraId="23C2DA4D" w14:textId="77777777">
            <w:pPr>
              <w:widowControl/>
              <w:autoSpaceDE/>
              <w:autoSpaceDN/>
              <w:adjustRightInd/>
              <w:jc w:val="right"/>
              <w:rPr>
                <w:rFonts w:ascii="Calibri" w:hAnsi="Calibri"/>
                <w:sz w:val="20"/>
                <w:szCs w:val="20"/>
              </w:rPr>
            </w:pPr>
            <w:r w:rsidRPr="001D2C68">
              <w:rPr>
                <w:rFonts w:ascii="Calibri" w:hAnsi="Calibri"/>
                <w:sz w:val="20"/>
                <w:szCs w:val="20"/>
              </w:rPr>
              <w:t>78,244</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0B766D" w14:paraId="053D834F" w14:textId="77777777">
            <w:pPr>
              <w:widowControl/>
              <w:autoSpaceDE/>
              <w:autoSpaceDN/>
              <w:adjustRightInd/>
              <w:jc w:val="right"/>
              <w:rPr>
                <w:rFonts w:ascii="Calibri" w:hAnsi="Calibri"/>
                <w:sz w:val="20"/>
                <w:szCs w:val="20"/>
              </w:rPr>
            </w:pPr>
            <w:r w:rsidRPr="001D2C68">
              <w:rPr>
                <w:rFonts w:ascii="Calibri" w:hAnsi="Calibri"/>
                <w:sz w:val="20"/>
                <w:szCs w:val="20"/>
              </w:rPr>
              <w:t>6,307</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0B766D" w14:paraId="23E31E2E" w14:textId="77777777">
            <w:pPr>
              <w:widowControl/>
              <w:autoSpaceDE/>
              <w:autoSpaceDN/>
              <w:adjustRightInd/>
              <w:jc w:val="right"/>
              <w:rPr>
                <w:rFonts w:ascii="Calibri" w:hAnsi="Calibri"/>
                <w:sz w:val="20"/>
                <w:szCs w:val="20"/>
              </w:rPr>
            </w:pPr>
            <w:r w:rsidRPr="001D2C68">
              <w:rPr>
                <w:rFonts w:ascii="Calibri" w:hAnsi="Calibri"/>
                <w:sz w:val="20"/>
                <w:szCs w:val="20"/>
              </w:rPr>
              <w:t>937</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0B766D" w14:paraId="5B099231" w14:textId="77777777">
            <w:pPr>
              <w:widowControl/>
              <w:autoSpaceDE/>
              <w:autoSpaceDN/>
              <w:adjustRightInd/>
              <w:jc w:val="right"/>
              <w:rPr>
                <w:rFonts w:ascii="Calibri" w:hAnsi="Calibri"/>
                <w:sz w:val="20"/>
                <w:szCs w:val="20"/>
              </w:rPr>
            </w:pPr>
            <w:r w:rsidRPr="001D2C68">
              <w:rPr>
                <w:rFonts w:ascii="Calibri" w:hAnsi="Calibri"/>
                <w:sz w:val="20"/>
                <w:szCs w:val="20"/>
              </w:rPr>
              <w:t>313</w:t>
            </w:r>
          </w:p>
        </w:tc>
      </w:tr>
      <w:tr w:rsidRPr="005E7C04" w:rsidR="00D3476A" w:rsidTr="00AB7CBD" w14:paraId="4FB02400"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6BB2815E" w14:textId="77777777">
            <w:pPr>
              <w:widowControl/>
              <w:autoSpaceDE/>
              <w:autoSpaceDN/>
              <w:adjustRightInd/>
              <w:rPr>
                <w:rFonts w:ascii="Calibri" w:hAnsi="Calibri"/>
                <w:sz w:val="20"/>
                <w:szCs w:val="20"/>
              </w:rPr>
            </w:pPr>
            <w:r w:rsidRPr="001D2C68">
              <w:rPr>
                <w:rFonts w:ascii="Calibri" w:hAnsi="Calibri"/>
                <w:sz w:val="20"/>
                <w:szCs w:val="20"/>
              </w:rPr>
              <w:t>2382</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3A19D8AD" w14:textId="77777777">
            <w:pPr>
              <w:widowControl/>
              <w:autoSpaceDE/>
              <w:autoSpaceDN/>
              <w:adjustRightInd/>
              <w:rPr>
                <w:rFonts w:ascii="Calibri" w:hAnsi="Calibri"/>
                <w:sz w:val="20"/>
                <w:szCs w:val="20"/>
              </w:rPr>
            </w:pPr>
            <w:r w:rsidRPr="001D2C68">
              <w:rPr>
                <w:rFonts w:ascii="Calibri" w:hAnsi="Calibri"/>
                <w:sz w:val="20"/>
                <w:szCs w:val="20"/>
              </w:rPr>
              <w:t>Building Equipment Contractors</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0B766D" w14:paraId="0C9A437C" w14:textId="77777777">
            <w:pPr>
              <w:widowControl/>
              <w:autoSpaceDE/>
              <w:autoSpaceDN/>
              <w:adjustRightInd/>
              <w:jc w:val="right"/>
              <w:rPr>
                <w:rFonts w:ascii="Calibri" w:hAnsi="Calibri"/>
                <w:sz w:val="20"/>
                <w:szCs w:val="20"/>
              </w:rPr>
            </w:pPr>
            <w:r w:rsidRPr="001D2C68">
              <w:rPr>
                <w:rFonts w:ascii="Calibri" w:hAnsi="Calibri"/>
                <w:sz w:val="20"/>
                <w:szCs w:val="20"/>
              </w:rPr>
              <w:t>151,069</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0B766D" w14:paraId="151BAF56" w14:textId="77777777">
            <w:pPr>
              <w:widowControl/>
              <w:autoSpaceDE/>
              <w:autoSpaceDN/>
              <w:adjustRightInd/>
              <w:jc w:val="right"/>
              <w:rPr>
                <w:rFonts w:ascii="Calibri" w:hAnsi="Calibri"/>
                <w:sz w:val="20"/>
                <w:szCs w:val="20"/>
              </w:rPr>
            </w:pPr>
            <w:r w:rsidRPr="001D2C68">
              <w:rPr>
                <w:rFonts w:ascii="Calibri" w:hAnsi="Calibri"/>
                <w:sz w:val="20"/>
                <w:szCs w:val="20"/>
              </w:rPr>
              <w:t>13,474</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0B766D" w14:paraId="62222E10" w14:textId="77777777">
            <w:pPr>
              <w:widowControl/>
              <w:autoSpaceDE/>
              <w:autoSpaceDN/>
              <w:adjustRightInd/>
              <w:jc w:val="right"/>
              <w:rPr>
                <w:rFonts w:ascii="Calibri" w:hAnsi="Calibri"/>
                <w:sz w:val="20"/>
                <w:szCs w:val="20"/>
              </w:rPr>
            </w:pPr>
            <w:r w:rsidRPr="001D2C68">
              <w:rPr>
                <w:rFonts w:ascii="Calibri" w:hAnsi="Calibri"/>
                <w:sz w:val="20"/>
                <w:szCs w:val="20"/>
              </w:rPr>
              <w:t>2,558</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0B766D" w14:paraId="544E0204" w14:textId="77777777">
            <w:pPr>
              <w:widowControl/>
              <w:autoSpaceDE/>
              <w:autoSpaceDN/>
              <w:adjustRightInd/>
              <w:jc w:val="right"/>
              <w:rPr>
                <w:rFonts w:ascii="Calibri" w:hAnsi="Calibri"/>
                <w:sz w:val="20"/>
                <w:szCs w:val="20"/>
              </w:rPr>
            </w:pPr>
            <w:r w:rsidRPr="001D2C68">
              <w:rPr>
                <w:rFonts w:ascii="Calibri" w:hAnsi="Calibri"/>
                <w:sz w:val="20"/>
                <w:szCs w:val="20"/>
              </w:rPr>
              <w:t>2,901</w:t>
            </w:r>
          </w:p>
        </w:tc>
      </w:tr>
      <w:tr w:rsidRPr="005E7C04" w:rsidR="00D3476A" w:rsidTr="00AB7CBD" w14:paraId="0E464719" w14:textId="77777777">
        <w:trPr>
          <w:trHeight w:val="300"/>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3361F7F5" w14:textId="77777777">
            <w:pPr>
              <w:widowControl/>
              <w:autoSpaceDE/>
              <w:autoSpaceDN/>
              <w:adjustRightInd/>
              <w:rPr>
                <w:rFonts w:ascii="Calibri" w:hAnsi="Calibri"/>
                <w:sz w:val="20"/>
                <w:szCs w:val="20"/>
              </w:rPr>
            </w:pPr>
            <w:r w:rsidRPr="001D2C68">
              <w:rPr>
                <w:rFonts w:ascii="Calibri" w:hAnsi="Calibri"/>
                <w:sz w:val="20"/>
                <w:szCs w:val="20"/>
              </w:rPr>
              <w:t>2383</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50723151" w14:textId="77777777">
            <w:pPr>
              <w:widowControl/>
              <w:autoSpaceDE/>
              <w:autoSpaceDN/>
              <w:adjustRightInd/>
              <w:rPr>
                <w:rFonts w:ascii="Calibri" w:hAnsi="Calibri"/>
                <w:sz w:val="20"/>
                <w:szCs w:val="20"/>
              </w:rPr>
            </w:pPr>
            <w:r w:rsidRPr="001D2C68">
              <w:rPr>
                <w:rFonts w:ascii="Calibri" w:hAnsi="Calibri"/>
                <w:sz w:val="20"/>
                <w:szCs w:val="20"/>
              </w:rPr>
              <w:t>Building Finishing Contractors</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0B766D" w14:paraId="47DADCEC" w14:textId="77777777">
            <w:pPr>
              <w:widowControl/>
              <w:autoSpaceDE/>
              <w:autoSpaceDN/>
              <w:adjustRightInd/>
              <w:jc w:val="right"/>
              <w:rPr>
                <w:rFonts w:ascii="Calibri" w:hAnsi="Calibri"/>
                <w:sz w:val="20"/>
                <w:szCs w:val="20"/>
              </w:rPr>
            </w:pPr>
            <w:r w:rsidRPr="001D2C68">
              <w:rPr>
                <w:rFonts w:ascii="Calibri" w:hAnsi="Calibri"/>
                <w:sz w:val="20"/>
                <w:szCs w:val="20"/>
              </w:rPr>
              <w:t>96,192</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0B766D" w14:paraId="325A242D" w14:textId="77777777">
            <w:pPr>
              <w:widowControl/>
              <w:autoSpaceDE/>
              <w:autoSpaceDN/>
              <w:adjustRightInd/>
              <w:jc w:val="right"/>
              <w:rPr>
                <w:rFonts w:ascii="Calibri" w:hAnsi="Calibri"/>
                <w:sz w:val="20"/>
                <w:szCs w:val="20"/>
              </w:rPr>
            </w:pPr>
            <w:r w:rsidRPr="001D2C68">
              <w:rPr>
                <w:rFonts w:ascii="Calibri" w:hAnsi="Calibri"/>
                <w:sz w:val="20"/>
                <w:szCs w:val="20"/>
              </w:rPr>
              <w:t>5,214</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0B766D" w14:paraId="472A8F0A" w14:textId="77777777">
            <w:pPr>
              <w:widowControl/>
              <w:autoSpaceDE/>
              <w:autoSpaceDN/>
              <w:adjustRightInd/>
              <w:jc w:val="right"/>
              <w:rPr>
                <w:rFonts w:ascii="Calibri" w:hAnsi="Calibri"/>
                <w:sz w:val="20"/>
                <w:szCs w:val="20"/>
              </w:rPr>
            </w:pPr>
            <w:r w:rsidRPr="001D2C68">
              <w:rPr>
                <w:rFonts w:ascii="Calibri" w:hAnsi="Calibri"/>
                <w:sz w:val="20"/>
                <w:szCs w:val="20"/>
              </w:rPr>
              <w:t>739</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0B766D" w14:paraId="46BE516B" w14:textId="77777777">
            <w:pPr>
              <w:widowControl/>
              <w:autoSpaceDE/>
              <w:autoSpaceDN/>
              <w:adjustRightInd/>
              <w:jc w:val="right"/>
              <w:rPr>
                <w:rFonts w:ascii="Calibri" w:hAnsi="Calibri"/>
                <w:sz w:val="20"/>
                <w:szCs w:val="20"/>
              </w:rPr>
            </w:pPr>
            <w:r w:rsidRPr="001D2C68">
              <w:rPr>
                <w:rFonts w:ascii="Calibri" w:hAnsi="Calibri"/>
                <w:sz w:val="20"/>
                <w:szCs w:val="20"/>
              </w:rPr>
              <w:t>555</w:t>
            </w:r>
          </w:p>
        </w:tc>
      </w:tr>
      <w:tr w:rsidRPr="005E7C04" w:rsidR="00D3476A" w:rsidTr="00AB7CBD" w14:paraId="048F8363"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1D2C68" w:rsidR="00D3476A" w:rsidP="00AB7CBD" w:rsidRDefault="00D3476A" w14:paraId="392239AA" w14:textId="77777777">
            <w:pPr>
              <w:widowControl/>
              <w:autoSpaceDE/>
              <w:autoSpaceDN/>
              <w:adjustRightInd/>
              <w:rPr>
                <w:rFonts w:ascii="Calibri" w:hAnsi="Calibri"/>
                <w:sz w:val="20"/>
                <w:szCs w:val="20"/>
              </w:rPr>
            </w:pPr>
            <w:r w:rsidRPr="001D2C68">
              <w:rPr>
                <w:rFonts w:ascii="Calibri" w:hAnsi="Calibri"/>
                <w:sz w:val="20"/>
                <w:szCs w:val="20"/>
              </w:rPr>
              <w:t>2389</w:t>
            </w:r>
          </w:p>
        </w:tc>
        <w:tc>
          <w:tcPr>
            <w:tcW w:w="2860" w:type="dxa"/>
            <w:tcBorders>
              <w:top w:val="nil"/>
              <w:left w:val="nil"/>
              <w:bottom w:val="single" w:color="C0C0C0" w:sz="4" w:space="0"/>
              <w:right w:val="single" w:color="C0C0C0" w:sz="4" w:space="0"/>
            </w:tcBorders>
            <w:shd w:val="clear" w:color="auto" w:fill="auto"/>
            <w:hideMark/>
          </w:tcPr>
          <w:p w:rsidRPr="001D2C68" w:rsidR="00D3476A" w:rsidP="00AB7CBD" w:rsidRDefault="00D3476A" w14:paraId="710AEF58" w14:textId="77777777">
            <w:pPr>
              <w:widowControl/>
              <w:autoSpaceDE/>
              <w:autoSpaceDN/>
              <w:adjustRightInd/>
              <w:rPr>
                <w:rFonts w:ascii="Calibri" w:hAnsi="Calibri"/>
                <w:sz w:val="20"/>
                <w:szCs w:val="20"/>
              </w:rPr>
            </w:pPr>
            <w:r w:rsidRPr="001D2C68">
              <w:rPr>
                <w:rFonts w:ascii="Calibri" w:hAnsi="Calibri"/>
                <w:sz w:val="20"/>
                <w:szCs w:val="20"/>
              </w:rPr>
              <w:t>Other Specialty Trade Contractors</w:t>
            </w:r>
          </w:p>
        </w:tc>
        <w:tc>
          <w:tcPr>
            <w:tcW w:w="232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0B766D" w14:paraId="4B8CF2D6" w14:textId="77777777">
            <w:pPr>
              <w:widowControl/>
              <w:autoSpaceDE/>
              <w:autoSpaceDN/>
              <w:adjustRightInd/>
              <w:jc w:val="right"/>
              <w:rPr>
                <w:rFonts w:ascii="Calibri" w:hAnsi="Calibri"/>
                <w:sz w:val="20"/>
                <w:szCs w:val="20"/>
              </w:rPr>
            </w:pPr>
            <w:r w:rsidRPr="001D2C68">
              <w:rPr>
                <w:rFonts w:ascii="Calibri" w:hAnsi="Calibri"/>
                <w:sz w:val="20"/>
                <w:szCs w:val="20"/>
              </w:rPr>
              <w:t>57,849</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0B766D" w14:paraId="794CDCEC" w14:textId="77777777">
            <w:pPr>
              <w:widowControl/>
              <w:autoSpaceDE/>
              <w:autoSpaceDN/>
              <w:adjustRightInd/>
              <w:jc w:val="right"/>
              <w:rPr>
                <w:rFonts w:ascii="Calibri" w:hAnsi="Calibri"/>
                <w:sz w:val="20"/>
                <w:szCs w:val="20"/>
              </w:rPr>
            </w:pPr>
            <w:r w:rsidRPr="001D2C68">
              <w:rPr>
                <w:rFonts w:ascii="Calibri" w:hAnsi="Calibri"/>
                <w:sz w:val="20"/>
                <w:szCs w:val="20"/>
              </w:rPr>
              <w:t>4,268</w:t>
            </w:r>
          </w:p>
        </w:tc>
        <w:tc>
          <w:tcPr>
            <w:tcW w:w="960" w:type="dxa"/>
            <w:tcBorders>
              <w:top w:val="nil"/>
              <w:left w:val="nil"/>
              <w:bottom w:val="single" w:color="C0C0C0" w:sz="4" w:space="0"/>
              <w:right w:val="single" w:color="C0C0C0" w:sz="4" w:space="0"/>
            </w:tcBorders>
            <w:shd w:val="clear" w:color="auto" w:fill="auto"/>
            <w:noWrap/>
            <w:vAlign w:val="bottom"/>
            <w:hideMark/>
          </w:tcPr>
          <w:p w:rsidRPr="001D2C68" w:rsidR="00D3476A" w:rsidP="00AB7CBD" w:rsidRDefault="000B766D" w14:paraId="14C43A21" w14:textId="77777777">
            <w:pPr>
              <w:widowControl/>
              <w:autoSpaceDE/>
              <w:autoSpaceDN/>
              <w:adjustRightInd/>
              <w:jc w:val="right"/>
              <w:rPr>
                <w:rFonts w:ascii="Calibri" w:hAnsi="Calibri"/>
                <w:sz w:val="20"/>
                <w:szCs w:val="20"/>
              </w:rPr>
            </w:pPr>
            <w:r w:rsidRPr="001D2C68">
              <w:rPr>
                <w:rFonts w:ascii="Calibri" w:hAnsi="Calibri"/>
                <w:sz w:val="20"/>
                <w:szCs w:val="20"/>
              </w:rPr>
              <w:t>665</w:t>
            </w:r>
          </w:p>
        </w:tc>
        <w:tc>
          <w:tcPr>
            <w:tcW w:w="960" w:type="dxa"/>
            <w:tcBorders>
              <w:top w:val="nil"/>
              <w:left w:val="nil"/>
              <w:bottom w:val="single" w:color="C0C0C0" w:sz="4" w:space="0"/>
              <w:right w:val="single" w:color="auto" w:sz="4" w:space="0"/>
            </w:tcBorders>
            <w:shd w:val="clear" w:color="auto" w:fill="auto"/>
            <w:noWrap/>
            <w:vAlign w:val="bottom"/>
            <w:hideMark/>
          </w:tcPr>
          <w:p w:rsidRPr="001D2C68" w:rsidR="00D3476A" w:rsidP="00AB7CBD" w:rsidRDefault="000B766D" w14:paraId="46F6C926" w14:textId="77777777">
            <w:pPr>
              <w:widowControl/>
              <w:autoSpaceDE/>
              <w:autoSpaceDN/>
              <w:adjustRightInd/>
              <w:jc w:val="right"/>
              <w:rPr>
                <w:rFonts w:ascii="Calibri" w:hAnsi="Calibri"/>
                <w:sz w:val="20"/>
                <w:szCs w:val="20"/>
              </w:rPr>
            </w:pPr>
            <w:r w:rsidRPr="001D2C68">
              <w:rPr>
                <w:rFonts w:ascii="Calibri" w:hAnsi="Calibri"/>
                <w:sz w:val="20"/>
                <w:szCs w:val="20"/>
              </w:rPr>
              <w:t>432</w:t>
            </w:r>
          </w:p>
        </w:tc>
      </w:tr>
      <w:tr w:rsidRPr="005E7C04" w:rsidR="00D3476A" w:rsidTr="00AB7CBD" w14:paraId="6103668D"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10B0128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3111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DC2B8C7"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Animal Food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B766D" w14:paraId="423782E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718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B766D" w14:paraId="66A6E01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284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B766D" w14:paraId="2AEFC75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233</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0B766D" w14:paraId="4BBE5D0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455</w:t>
            </w:r>
          </w:p>
        </w:tc>
      </w:tr>
      <w:tr w:rsidRPr="005E7C04" w:rsidR="00D3476A" w:rsidTr="00AB7CBD" w14:paraId="55DDFCEE"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A8211F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3112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AF88D1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Grain and Oilseed Milling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4C589E" w14:paraId="3C49B36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244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4C589E" w14:paraId="7275310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4C589E" w14:paraId="14E741A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120</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4C589E" w14:paraId="06CF32D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332</w:t>
            </w:r>
          </w:p>
        </w:tc>
      </w:tr>
      <w:tr w:rsidRPr="005E7C04" w:rsidR="00D3476A" w:rsidTr="00AB7CBD" w14:paraId="4ED3E122"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03D115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3113</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1CF69D7"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Sugar and Confectionery Product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4C589E" w14:paraId="0D1BFCC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1,347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4C589E" w14:paraId="05BE17F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302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4C589E" w14:paraId="68A976B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129</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4C589E" w14:paraId="483C5D4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129</w:t>
            </w:r>
          </w:p>
        </w:tc>
      </w:tr>
      <w:tr w:rsidRPr="005E7C04" w:rsidR="00D3476A" w:rsidTr="00AB7CBD" w14:paraId="5F53CE22"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170BBD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3114</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CE3869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Fruit and Vegetable Preserving and Specialty Food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C5B24" w14:paraId="4FB02ED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737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C5B24" w14:paraId="3502E1D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C5B24" w14:paraId="4A9E3A1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233</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3C5B24" w14:paraId="33264C8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390</w:t>
            </w:r>
          </w:p>
        </w:tc>
      </w:tr>
      <w:tr w:rsidRPr="005E7C04" w:rsidR="00D3476A" w:rsidTr="00AB7CBD" w14:paraId="116AFC34" w14:textId="77777777">
        <w:trPr>
          <w:trHeight w:val="30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D17D36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3115</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616FE1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Dairy Product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C5B24" w14:paraId="3B1DF3F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636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C5B24" w14:paraId="07246AF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C5B24" w14:paraId="1B28A70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3C5B24" w14:paraId="019D7A5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524</w:t>
            </w:r>
          </w:p>
        </w:tc>
      </w:tr>
      <w:tr w:rsidRPr="005E7C04" w:rsidR="00D3476A" w:rsidTr="00AB7CBD" w14:paraId="3059A039"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05A0AE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3116</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960B46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Animal Slaughtering and Processing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C5B24" w14:paraId="7DF6381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2,131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C5B24" w14:paraId="69D2FF0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543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C5B24" w14:paraId="5E8DC72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273</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3C5B24" w14:paraId="001E957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646</w:t>
            </w:r>
          </w:p>
        </w:tc>
      </w:tr>
      <w:tr w:rsidRPr="005E7C04" w:rsidR="00D3476A" w:rsidTr="00AB7CBD" w14:paraId="7FDC4EAA"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9646CF1"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3117</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CB457A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Seafood Product Preparation and Packaging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50405" w14:paraId="4D93967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285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50405" w14:paraId="3200CD5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50405" w14:paraId="63D2689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79</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B50405" w14:paraId="1A02FE2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81</w:t>
            </w:r>
          </w:p>
        </w:tc>
      </w:tr>
      <w:tr w:rsidRPr="005E7C04" w:rsidR="00D3476A" w:rsidTr="00AB7CBD" w14:paraId="4BA17364"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1C2DAAD"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3118</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B4BEFB1"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Bakeries and Tortilla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50405" w14:paraId="5B37592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8,056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50405" w14:paraId="75631C5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1,584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50405" w14:paraId="7642BE7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418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B50405" w14:paraId="7991060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560</w:t>
            </w:r>
          </w:p>
        </w:tc>
      </w:tr>
      <w:tr w:rsidRPr="005E7C04" w:rsidR="00D3476A" w:rsidTr="00AB7CBD" w14:paraId="6E76AA4B"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BD4A15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3119</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73F450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Food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50405" w14:paraId="5148DC8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1,856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50405" w14:paraId="734070D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645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50405" w14:paraId="0A36E85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371</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B50405" w14:paraId="777C167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406</w:t>
            </w:r>
          </w:p>
        </w:tc>
      </w:tr>
      <w:tr w:rsidRPr="005E7C04" w:rsidR="00D3476A" w:rsidTr="00AB7CBD" w14:paraId="5960B2F1"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970022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3121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90F2BD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Beverage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CD4AC8" w14:paraId="1612C91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3,549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CD4AC8" w14:paraId="69B9C20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592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CD4AC8" w14:paraId="1655BA1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133</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CD4AC8" w14:paraId="71D0267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79</w:t>
            </w:r>
          </w:p>
        </w:tc>
      </w:tr>
      <w:tr w:rsidRPr="005E7C04" w:rsidR="00D3476A" w:rsidTr="00AB7CBD" w14:paraId="34E4D8A4" w14:textId="77777777">
        <w:trPr>
          <w:trHeight w:val="30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DBDB05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3122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1243123"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Tobacco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CD4AC8" w14:paraId="047DD2A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CD4AC8" w14:paraId="6A07EAD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CD4AC8" w14:paraId="4CC962E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CD4AC8" w14:paraId="64E4B44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29</w:t>
            </w:r>
          </w:p>
        </w:tc>
      </w:tr>
      <w:tr w:rsidRPr="005E7C04" w:rsidR="00D3476A" w:rsidTr="00AB7CBD" w14:paraId="66045EBD"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A57E50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3131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8FAAC31"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Fiber, Yarn, and Thread Mills</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CD4AC8" w14:paraId="33AC9B6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CD4AC8" w14:paraId="7FD3BDA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CD4AC8" w14:paraId="7920733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CD4AC8" w14:paraId="6CF09EA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88</w:t>
            </w:r>
          </w:p>
        </w:tc>
      </w:tr>
      <w:tr w:rsidRPr="005E7C04" w:rsidR="00D3476A" w:rsidTr="00AB7CBD" w14:paraId="620E20A1"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0B3574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3132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B28C1E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Fabric Mills</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7407A" w14:paraId="35A34C6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544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7407A" w14:paraId="54B5E51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7407A" w14:paraId="612200D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125</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57407A" w14:paraId="70860F8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106</w:t>
            </w:r>
          </w:p>
        </w:tc>
      </w:tr>
      <w:tr w:rsidRPr="005E7C04" w:rsidR="00D3476A" w:rsidTr="00AB7CBD" w14:paraId="74C6E0EE"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306AD0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3133</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229F9D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Textile and Fabric Finishing and Fabric Coating Mills</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7407A" w14:paraId="5F63257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730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7407A" w14:paraId="79A231E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7407A" w14:paraId="5E626B8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83</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57407A" w14:paraId="00C3DB7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59</w:t>
            </w:r>
          </w:p>
        </w:tc>
      </w:tr>
      <w:tr w:rsidRPr="005E7C04" w:rsidR="00D3476A" w:rsidTr="00AB7CBD" w14:paraId="363DB5F7"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CB00AF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3141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58A1788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Textile Furnishings Mills</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9537EE" w:rsidRDefault="0057407A" w14:paraId="4599A1D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w:t>
            </w:r>
            <w:r w:rsidR="009537EE">
              <w:rPr>
                <w:rFonts w:ascii="Calibri" w:hAnsi="Calibri"/>
                <w:color w:val="000000"/>
                <w:sz w:val="20"/>
                <w:szCs w:val="20"/>
              </w:rPr>
              <w:t>557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537EE" w14:paraId="31E39EC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537EE" w14:paraId="044F566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537EE" w14:paraId="72B21E3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117</w:t>
            </w:r>
          </w:p>
        </w:tc>
      </w:tr>
      <w:tr w:rsidRPr="005E7C04" w:rsidR="00D3476A" w:rsidTr="00AB7CBD" w14:paraId="56E2B31D"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87A8EF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3149</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0CC339D"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Textile Product Mills</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537EE" w14:paraId="04E4CE6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3,583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537EE" w14:paraId="58CEFA0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435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537EE" w14:paraId="175A58E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164</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537EE" w14:paraId="00123E0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64</w:t>
            </w:r>
          </w:p>
        </w:tc>
      </w:tr>
      <w:tr w:rsidRPr="005E7C04" w:rsidR="00D3476A" w:rsidTr="00AB7CBD" w14:paraId="7F7687E6"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1FE4331"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3151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264863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Apparel Knitting Mills</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537EE" w14:paraId="057ED16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537EE" w14:paraId="6D33AD2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537EE" w14:paraId="7286005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537EE" w14:paraId="19C6ECC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w:t>
            </w:r>
          </w:p>
        </w:tc>
      </w:tr>
      <w:tr w:rsidRPr="005E7C04" w:rsidR="00D3476A" w:rsidTr="00AB7CBD" w14:paraId="372AF24C"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1487B3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3152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54AACB5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Cut and Sew Apparel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374869F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4,707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7016942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680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2D3E916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163</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837DA5" w14:paraId="545E0D2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57</w:t>
            </w:r>
          </w:p>
        </w:tc>
      </w:tr>
      <w:tr w:rsidRPr="005E7C04" w:rsidR="00D3476A" w:rsidTr="00AB7CBD" w14:paraId="3DE33F66"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59E2DB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3159</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04DAD97"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Apparel Accessories and Other Apparel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5F092BF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462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7DE929E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74F8739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837DA5" w14:paraId="7A76E2A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w:t>
            </w:r>
          </w:p>
        </w:tc>
      </w:tr>
      <w:tr w:rsidRPr="005E7C04" w:rsidR="00D3476A" w:rsidTr="00AB7CBD" w14:paraId="02F034E6"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203EE37"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3161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BD69CB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Leather and Hide Tanning and Finishing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7347893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1A68411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2C95490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837DA5" w14:paraId="761E495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w:t>
            </w:r>
          </w:p>
        </w:tc>
      </w:tr>
      <w:tr w:rsidRPr="005E7C04" w:rsidR="00D3476A" w:rsidTr="00AB7CBD" w14:paraId="76BFF7D6" w14:textId="77777777">
        <w:trPr>
          <w:trHeight w:val="30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42A0823"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3162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B87037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Footwear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359D4B3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6E5B6C6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445A62B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837DA5" w14:paraId="5A89E26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w:t>
            </w:r>
          </w:p>
        </w:tc>
      </w:tr>
      <w:tr w:rsidRPr="005E7C04" w:rsidR="00D3476A" w:rsidTr="00AB7CBD" w14:paraId="11176D3E"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D93CC3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3169</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A0D72F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Leather and Allied Product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20FFDDD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594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12EE943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65B7E4C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837DA5" w14:paraId="5AD0A35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w:t>
            </w:r>
          </w:p>
        </w:tc>
      </w:tr>
      <w:tr w:rsidRPr="005E7C04" w:rsidR="00D3476A" w:rsidTr="00AB7CBD" w14:paraId="5BA7EEC9"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AC6AA2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3211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27B8B91"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Sawmills and Wood Preservation</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18A5FFE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2,186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3356628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645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37DA5" w14:paraId="140DF42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266</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837DA5" w14:paraId="765CA80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250</w:t>
            </w:r>
          </w:p>
        </w:tc>
      </w:tr>
      <w:tr w:rsidRPr="005E7C04" w:rsidR="00D3476A" w:rsidTr="00AB7CBD" w14:paraId="1BD03876"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4807CC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3212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040678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Veneer, Plywood, and Engineered Wood Product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D03DD" w14:paraId="21D0F34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690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D03DD" w14:paraId="68118B9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329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D03DD" w14:paraId="0425CEF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183</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0D03DD" w14:paraId="3980C34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241</w:t>
            </w:r>
          </w:p>
        </w:tc>
      </w:tr>
      <w:tr w:rsidRPr="005E7C04" w:rsidR="00D3476A" w:rsidTr="00AB7CBD" w14:paraId="701F2D38"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1E12CD27"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3219</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5255132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Wood Product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D03DD" w14:paraId="24CDA68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6,073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D03DD" w14:paraId="007A423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1,656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D03DD" w14:paraId="6D4B022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508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0D03DD" w14:paraId="719EB1F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696</w:t>
            </w:r>
          </w:p>
        </w:tc>
      </w:tr>
      <w:tr w:rsidRPr="005E7C04" w:rsidR="00D3476A" w:rsidTr="00AB7CBD" w14:paraId="54952A25"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716B65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3221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D5E820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Pulp, Paper, and Paperboard Mills</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D03DD" w14:paraId="6DAEE63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D03DD" w14:paraId="69C385A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D03DD" w14:paraId="0CEA58D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0D03DD" w14:paraId="155E0FE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269</w:t>
            </w:r>
          </w:p>
        </w:tc>
      </w:tr>
      <w:tr w:rsidRPr="005E7C04" w:rsidR="00D3476A" w:rsidTr="00AB7CBD" w14:paraId="460799A2"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97EB8B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3222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D8208B3"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Converted Paper Product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55C78" w14:paraId="50946D0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1,326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55C78" w14:paraId="69269F1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951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55C78" w14:paraId="09B3475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596</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055C78" w14:paraId="3DC4E81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1,144</w:t>
            </w:r>
          </w:p>
        </w:tc>
      </w:tr>
      <w:tr w:rsidRPr="005E7C04" w:rsidR="00D3476A" w:rsidTr="00AB7CBD" w14:paraId="5CA2B464"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C9DC44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3231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B809FC1"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Printing and Related Support Activities</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55C78" w14:paraId="507D8A8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22,298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55C78" w14:paraId="7B38279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3,366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55C78" w14:paraId="3453E82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916</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055C78" w14:paraId="11FE1CC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946</w:t>
            </w:r>
          </w:p>
        </w:tc>
      </w:tr>
      <w:tr w:rsidRPr="005E7C04" w:rsidR="00D3476A" w:rsidTr="00AB7CBD" w14:paraId="375605A8"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8EF3FB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3241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D6C0BB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Petroleum and Coal Products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55C78" w14:paraId="750A938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561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55C78" w14:paraId="31CB257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55C78" w14:paraId="59685A4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346</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055C78" w14:paraId="135B79A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1,005</w:t>
            </w:r>
          </w:p>
        </w:tc>
      </w:tr>
      <w:tr w:rsidRPr="005E7C04" w:rsidR="00D3476A" w:rsidTr="00AB7CBD" w14:paraId="6DB7DDBF"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A23D4A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3251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BA1BD3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Basic Chemical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F0246" w14:paraId="16E5E4B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657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F0246" w14:paraId="0C85121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435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F0246" w14:paraId="681481C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311</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0F0246" w14:paraId="75C3A5A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1,078</w:t>
            </w:r>
          </w:p>
        </w:tc>
      </w:tr>
      <w:tr w:rsidRPr="005E7C04" w:rsidR="00D3476A" w:rsidTr="00AB7CBD" w14:paraId="50E0573F"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1C2EAFD"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3252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DBDB67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Resin, Synthetic Rubber, and Artificial Synthetic Fibers and Filaments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F0246" w14:paraId="220DC2C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486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F0246" w14:paraId="04F72F1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F0246" w14:paraId="19D5EEB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205</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0F0246" w14:paraId="3F3434F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381</w:t>
            </w:r>
          </w:p>
        </w:tc>
      </w:tr>
      <w:tr w:rsidRPr="005E7C04" w:rsidR="00D3476A" w:rsidTr="00AB7CBD" w14:paraId="73389A7F"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97FE73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3253</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AD65FA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Pesticide, Fertilizer, and Other Agricultural Chemical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F0246" w14:paraId="1D2083B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F0246" w14:paraId="036A4C4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F0246" w14:paraId="1FFD84E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125</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0F0246" w14:paraId="5BE1745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192</w:t>
            </w:r>
          </w:p>
        </w:tc>
      </w:tr>
      <w:tr w:rsidRPr="005E7C04" w:rsidR="00D3476A" w:rsidTr="00AB7CBD" w14:paraId="0EE1D192"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D8BEE2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3254</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5C3B225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Pharmaceutical and Medicine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F0246" w14:paraId="63A1EA0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960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F0246" w14:paraId="559B063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390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0F0246" w14:paraId="374B8F9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242</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0F0246" w14:paraId="68D001C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558</w:t>
            </w:r>
          </w:p>
        </w:tc>
      </w:tr>
      <w:tr w:rsidRPr="005E7C04" w:rsidR="00D3476A" w:rsidTr="00AB7CBD" w14:paraId="5F556470"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831751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3255</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C654C17"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Paint, Coating, and Adhesive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6CE7" w14:paraId="052507A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902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6CE7" w14:paraId="78A3E19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320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6CE7" w14:paraId="4212601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169</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86CE7" w14:paraId="55FCD3C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316</w:t>
            </w:r>
          </w:p>
        </w:tc>
      </w:tr>
      <w:tr w:rsidRPr="005E7C04" w:rsidR="00D3476A" w:rsidTr="00AB7CBD" w14:paraId="1B495A37"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9FB132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3256</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01A795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Soap, Cleaning Compound, and Toilet Preparation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6CE7" w14:paraId="72ACCA1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1,414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6CE7" w14:paraId="69D231B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6CE7" w14:paraId="3FC9430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180</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86CE7" w14:paraId="271CE9F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231</w:t>
            </w:r>
          </w:p>
        </w:tc>
      </w:tr>
      <w:tr w:rsidRPr="005E7C04" w:rsidR="00D3476A" w:rsidTr="00AB7CBD" w14:paraId="7C67FA12"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816B88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3259</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AB14CD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Chemical Product and Preparation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6CE7" w14:paraId="0EDD800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1,287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6CE7" w14:paraId="6284DDD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374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6CE7" w14:paraId="1E403AE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332</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86CE7" w14:paraId="2120A50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421</w:t>
            </w:r>
          </w:p>
        </w:tc>
      </w:tr>
      <w:tr w:rsidRPr="005E7C04" w:rsidR="00D3476A" w:rsidTr="00AB7CBD" w14:paraId="74F282A3" w14:textId="77777777">
        <w:trPr>
          <w:trHeight w:val="30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BF1806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3261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AD7864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Plastics Product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6CE7" w14:paraId="7946EE4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4,818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6CE7" w14:paraId="312F817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2,413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6CE7" w14:paraId="0685A4B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1,498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86CE7" w14:paraId="500BEF9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2,029</w:t>
            </w:r>
          </w:p>
        </w:tc>
      </w:tr>
      <w:tr w:rsidRPr="005E7C04" w:rsidR="00D3476A" w:rsidTr="00AB7CBD" w14:paraId="49EEED66"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168A95D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3262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5DA203E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Rubber Product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F00A5B" w14:paraId="2B7DCA9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836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F00A5B" w14:paraId="13D1790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F00A5B" w14:paraId="661D565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299</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F00A5B" w14:paraId="0E861C0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367</w:t>
            </w:r>
          </w:p>
        </w:tc>
      </w:tr>
      <w:tr w:rsidRPr="005E7C04" w:rsidR="00D3476A" w:rsidTr="00AB7CBD" w14:paraId="511F5BAD"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E16314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3271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46C643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Clay Product and Refractory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325AF" w14:paraId="2D4DE83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744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325AF" w14:paraId="20D1D24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325AF" w14:paraId="2C7CE14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96</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5325AF" w14:paraId="4DDA774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187</w:t>
            </w:r>
          </w:p>
        </w:tc>
      </w:tr>
      <w:tr w:rsidRPr="005E7C04" w:rsidR="00D3476A" w:rsidTr="00AB7CBD" w14:paraId="44AD295E"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B0CD71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3272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6A5302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Glass and Glass Product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325AF" w14:paraId="3A351FF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1.177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325AF" w14:paraId="2318DBE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325AF" w14:paraId="0BB88F6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109</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5325AF" w14:paraId="4262002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295</w:t>
            </w:r>
          </w:p>
        </w:tc>
      </w:tr>
      <w:tr w:rsidRPr="005E7C04" w:rsidR="00D3476A" w:rsidTr="00AB7CBD" w14:paraId="2E947013"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218DA6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3273</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E7EB64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Cement and Concrete Product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325AF" w14:paraId="6E2358A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3,009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325AF" w14:paraId="5D0C9B2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1,849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325AF" w14:paraId="47A88ED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1,265</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5325AF" w14:paraId="287BC07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2,636</w:t>
            </w:r>
          </w:p>
        </w:tc>
      </w:tr>
      <w:tr w:rsidRPr="005E7C04" w:rsidR="00D3476A" w:rsidTr="00AB7CBD" w14:paraId="5460D6D4"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F9C5BA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3274</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C73D0F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Lime and Gypsum Product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325AF" w14:paraId="02250E7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325AF" w14:paraId="62A7D63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325AF" w14:paraId="5BD1318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5325AF" w14:paraId="0364FD9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147</w:t>
            </w:r>
          </w:p>
        </w:tc>
      </w:tr>
      <w:tr w:rsidRPr="005E7C04" w:rsidR="00D3476A" w:rsidTr="00AB7CBD" w14:paraId="73936192"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21E687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3279</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39A9B3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Nonmetallic Mineral Product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675C7" w14:paraId="5D4040E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1,995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675C7" w14:paraId="0505B34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522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675C7" w14:paraId="46BCA0A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184</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675C7" w14:paraId="4D6D424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427</w:t>
            </w:r>
          </w:p>
        </w:tc>
      </w:tr>
      <w:tr w:rsidRPr="005E7C04" w:rsidR="00D3476A" w:rsidTr="00AB7CBD" w14:paraId="7C61341D"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8131373"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3311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EDE14E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Iron and Steel Mills and Ferroalloy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52ED5" w14:paraId="78D4613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52ED5" w14:paraId="06A36F6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52ED5" w14:paraId="46F4866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76</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852ED5" w14:paraId="2DD5C13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209</w:t>
            </w:r>
          </w:p>
        </w:tc>
      </w:tr>
      <w:tr w:rsidRPr="005E7C04" w:rsidR="00D3476A" w:rsidTr="00AB7CBD" w14:paraId="5F831E27"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819290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3312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847F25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Steel Product Manufacturing from Purchased Steel</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FF5217" w14:paraId="3B28FD0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296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FF5217" w14:paraId="2E7FADF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FF5217" w14:paraId="7341ADF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102</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FF5217" w14:paraId="39BB3F9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177</w:t>
            </w:r>
          </w:p>
        </w:tc>
      </w:tr>
      <w:tr w:rsidRPr="005E7C04" w:rsidR="00D3476A" w:rsidTr="00AB7CBD" w14:paraId="5EFA661B"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428B501"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3313</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8B4C45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Alumina and Aluminum Production and Processing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523D8" w14:paraId="79DD742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523D8" w14:paraId="3FBD021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523D8" w14:paraId="5106CA3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87</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5523D8" w14:paraId="0C882B8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163</w:t>
            </w:r>
          </w:p>
        </w:tc>
      </w:tr>
      <w:tr w:rsidRPr="005E7C04" w:rsidR="00D3476A" w:rsidTr="00AB7CBD" w14:paraId="520D273E"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72BFD03"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3314</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D9648C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Nonferrous Metal (except Aluminum) Production and Processing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3E6C" w14:paraId="09741C8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445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3E6C" w14:paraId="4677D75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3E6C" w14:paraId="7E8CEC1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115</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83E6C" w14:paraId="7F49ECC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234</w:t>
            </w:r>
          </w:p>
        </w:tc>
      </w:tr>
      <w:tr w:rsidRPr="005E7C04" w:rsidR="00D3476A" w:rsidTr="00AB7CBD" w14:paraId="4E864F25"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DA7621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3315</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96B141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Foundries</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3E6C" w14:paraId="1BEFEE9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874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3E6C" w14:paraId="5E9FC32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507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3E6C" w14:paraId="320FB6B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276</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83E6C" w14:paraId="1FE27A9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226</w:t>
            </w:r>
          </w:p>
        </w:tc>
      </w:tr>
      <w:tr w:rsidRPr="005E7C04" w:rsidR="00D3476A" w:rsidTr="00AB7CBD" w14:paraId="6CFC3955" w14:textId="77777777">
        <w:trPr>
          <w:trHeight w:val="30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1197192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3321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CADD24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Forging and Stamping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3E6C" w14:paraId="6368BC1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1,264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3E6C" w14:paraId="4404B78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729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3E6C" w14:paraId="040111C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83E6C" w14:paraId="3813DC6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277</w:t>
            </w:r>
          </w:p>
        </w:tc>
      </w:tr>
      <w:tr w:rsidRPr="005E7C04" w:rsidR="00D3476A" w:rsidTr="00AB7CBD" w14:paraId="73340E94"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33055C3"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3322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056D24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Cutlery and Handtool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3E6C" w14:paraId="6DCD258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801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3E6C" w14:paraId="7226DB4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3E6C" w14:paraId="57B633A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93</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83E6C" w14:paraId="03E7EB2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73</w:t>
            </w:r>
          </w:p>
        </w:tc>
      </w:tr>
      <w:tr w:rsidRPr="005E7C04" w:rsidR="00D3476A" w:rsidTr="00AB7CBD" w14:paraId="02C57770"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F20297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3323</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FE2C09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Architectural and Structural Metals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3E6C" w14:paraId="3904752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8,062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3E6C" w14:paraId="7B0FD18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2,746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83E6C" w14:paraId="28E713B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755</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83E6C" w14:paraId="43ED543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820</w:t>
            </w:r>
          </w:p>
        </w:tc>
      </w:tr>
      <w:tr w:rsidRPr="005E7C04" w:rsidR="00D3476A" w:rsidTr="00AB7CBD" w14:paraId="292596C5"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C83BDE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3324</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5194C4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Boiler, Tank, and Shipping Container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96461" w14:paraId="0690B01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585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96461" w14:paraId="77C029D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399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96461" w14:paraId="2211DB8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215</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96461" w14:paraId="221F62F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332</w:t>
            </w:r>
          </w:p>
        </w:tc>
      </w:tr>
      <w:tr w:rsidRPr="005E7C04" w:rsidR="00D3476A" w:rsidTr="00AB7CBD" w14:paraId="038828A4"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215DE0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3325</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BF2AF6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Hardware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96461" w14:paraId="68407AA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96461" w14:paraId="0CAE504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96461" w14:paraId="1649A38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96461" w14:paraId="2214658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75</w:t>
            </w:r>
          </w:p>
        </w:tc>
      </w:tr>
      <w:tr w:rsidRPr="005E7C04" w:rsidR="00D3476A" w:rsidTr="00AB7CBD" w14:paraId="1FD86FAC"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198BD653"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3326</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4A9F137"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Spring and Wire Product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96461" w14:paraId="2697944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755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96461" w14:paraId="201F9A8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301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96461" w14:paraId="777895E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144</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96461" w14:paraId="681C46E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103</w:t>
            </w:r>
          </w:p>
        </w:tc>
      </w:tr>
      <w:tr w:rsidRPr="005E7C04" w:rsidR="00D3476A" w:rsidTr="00AB7CBD" w14:paraId="40215582"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D40E0F7"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3327</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D03488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Machine Shops; Turned Product; and Screw, Nut, and Bolt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96461" w14:paraId="120188D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18,485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96461" w14:paraId="5FEB128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4,117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96461" w14:paraId="58333D0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792</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96461" w14:paraId="40BA24C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377</w:t>
            </w:r>
          </w:p>
        </w:tc>
      </w:tr>
      <w:tr w:rsidRPr="005E7C04" w:rsidR="00D3476A" w:rsidTr="00AB7CBD" w14:paraId="4DE0187D"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9DA420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3328</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524E72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Coating, Engraving, Heat Treating, and Allied Activities</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13C4BBB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3,718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7D62B25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1,281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4E61E49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432</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8E1FC8" w14:paraId="1C8C4FD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328</w:t>
            </w:r>
          </w:p>
        </w:tc>
      </w:tr>
      <w:tr w:rsidRPr="005E7C04" w:rsidR="00D3476A" w:rsidTr="00AB7CBD" w14:paraId="73582C84"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918596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3329</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62A0CF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Fabricated Metal Product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3640766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3,933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620B7EB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1,246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6E0869B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450</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8E1FC8" w14:paraId="53CCD01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632</w:t>
            </w:r>
          </w:p>
        </w:tc>
      </w:tr>
      <w:tr w:rsidRPr="005E7C04" w:rsidR="00D3476A" w:rsidTr="00AB7CBD" w14:paraId="6A894EE3"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18B0B13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3331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D8AC51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Agriculture, Construction, and Mining Machinery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5FB731A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1,605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11F9E0D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729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3A34536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302</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8E1FC8" w14:paraId="04707D7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419</w:t>
            </w:r>
          </w:p>
        </w:tc>
      </w:tr>
      <w:tr w:rsidRPr="005E7C04" w:rsidR="00D3476A" w:rsidTr="00AB7CBD" w14:paraId="5C490A59"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0A4377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3332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6F0209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Industrial Machinery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651E938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2,100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610E59A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742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7E91B9D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266</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8E1FC8" w14:paraId="3794A34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181</w:t>
            </w:r>
          </w:p>
        </w:tc>
      </w:tr>
      <w:tr w:rsidRPr="005E7C04" w:rsidR="00D3476A" w:rsidTr="00AB7CBD" w14:paraId="135573F8"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91EE89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3333</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1CD2CFD"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Commercial and Service Industry Machinery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2743BAC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1,262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6C6242F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431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10AF8DD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119</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8E1FC8" w14:paraId="39E14D0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215</w:t>
            </w:r>
          </w:p>
        </w:tc>
      </w:tr>
      <w:tr w:rsidRPr="005E7C04" w:rsidR="00D3476A" w:rsidTr="00AB7CBD" w14:paraId="758E8929" w14:textId="77777777">
        <w:trPr>
          <w:trHeight w:val="102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04EA3D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3334</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3EF880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Ventilation, Heating, Air-Conditioning, and Commercial Refrigeration Equipment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47416A9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910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33A3608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1DB9DE1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196</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8E1FC8" w14:paraId="7E8954F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311</w:t>
            </w:r>
          </w:p>
        </w:tc>
      </w:tr>
      <w:tr w:rsidRPr="005E7C04" w:rsidR="00D3476A" w:rsidTr="00AB7CBD" w14:paraId="4E3C1C4D"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830D18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3335</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3E2BD4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Metalworking Machinery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2C83035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4,811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3922DD5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1,360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E1FC8" w14:paraId="0992452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8E1FC8" w14:paraId="4B74786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196</w:t>
            </w:r>
          </w:p>
        </w:tc>
      </w:tr>
      <w:tr w:rsidRPr="005E7C04" w:rsidR="00D3476A" w:rsidTr="00AB7CBD" w14:paraId="05410478"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3168CBD"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3336</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322158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Engine, Turbine, and Power Transmission Equipment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1C525D" w14:paraId="0DA111B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436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1C525D" w14:paraId="7732923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1C525D" w14:paraId="6A20534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120</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1C525D" w14:paraId="752771A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275</w:t>
            </w:r>
          </w:p>
        </w:tc>
      </w:tr>
      <w:tr w:rsidRPr="005E7C04" w:rsidR="00D3476A" w:rsidTr="00AB7CBD" w14:paraId="289B1818"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A55249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3339</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F68B8A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General Purpose Machinery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1C525D" w14:paraId="0F7FA5D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3,368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1C525D" w14:paraId="2F093F0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1,491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1C525D" w14:paraId="10C301C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547</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1C525D" w14:paraId="2427DEC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754</w:t>
            </w:r>
          </w:p>
        </w:tc>
      </w:tr>
      <w:tr w:rsidRPr="005E7C04" w:rsidR="00D3476A" w:rsidTr="00AB7CBD" w14:paraId="78B8071B"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0F81E5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3341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9B0F6B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Computer and Peripheral Equipment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1C525D" w14:paraId="04F51DF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732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1C525D" w14:paraId="4A8BB75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1C525D" w14:paraId="6D05754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70</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1C525D" w14:paraId="0571C5A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113</w:t>
            </w:r>
          </w:p>
        </w:tc>
      </w:tr>
      <w:tr w:rsidRPr="005E7C04" w:rsidR="00D3476A" w:rsidTr="00AB7CBD" w14:paraId="74F1F213"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6F5918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3342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55DD495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Communications Equipment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33511" w14:paraId="2553E2F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847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33511" w14:paraId="1E367BA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304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33511" w14:paraId="2B32039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D33511" w14:paraId="38C1915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200</w:t>
            </w:r>
          </w:p>
        </w:tc>
      </w:tr>
      <w:tr w:rsidRPr="005E7C04" w:rsidR="00D3476A" w:rsidTr="00AB7CBD" w14:paraId="46226D5D"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0E0AE9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3343</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69617F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Audio and Video Equipment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33511" w14:paraId="072335E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378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33511" w14:paraId="6CD7C0E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33511" w14:paraId="2C110E0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D33511" w14:paraId="2554ED5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w:t>
            </w:r>
          </w:p>
        </w:tc>
      </w:tr>
      <w:tr w:rsidRPr="005E7C04" w:rsidR="00D3476A" w:rsidTr="00AB7CBD" w14:paraId="6FE803DF"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1CA5031"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3344</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973459D"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Semiconductor and Other Electronic Component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33511" w14:paraId="16425B6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2,186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177409" w14:paraId="0AB916D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1,107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177409" w14:paraId="79AE3E8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459</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177409" w14:paraId="2CA2782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531</w:t>
            </w:r>
          </w:p>
        </w:tc>
      </w:tr>
      <w:tr w:rsidRPr="005E7C04" w:rsidR="00D3476A" w:rsidTr="00AB7CBD" w14:paraId="2951235C"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2E97973"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3345</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1E4F8E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Navigational, Measuring, Electromedical, and Control Instruments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C486A" w14:paraId="082EBF9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3,076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C486A" w14:paraId="0478EAB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1,062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C486A" w14:paraId="2DD1F0D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386</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C486A" w14:paraId="6A11009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815</w:t>
            </w:r>
          </w:p>
        </w:tc>
      </w:tr>
      <w:tr w:rsidRPr="005E7C04" w:rsidR="00D3476A" w:rsidTr="00AB7CBD" w14:paraId="4DC981B2"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8C64D3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3346</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5A8D6483"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Manufacturing and Reproducing Magnetic and Optical Media</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C486A" w14:paraId="7D55E98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459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C486A" w14:paraId="63EBD3A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C486A" w14:paraId="6922925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C486A" w14:paraId="6E54FF0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w:t>
            </w:r>
          </w:p>
        </w:tc>
      </w:tr>
      <w:tr w:rsidRPr="005E7C04" w:rsidR="00D3476A" w:rsidTr="00AB7CBD" w14:paraId="1E5CB5DC"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68159C3"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3351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B5D6E5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Electric Lighting Equipment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02B84" w14:paraId="7A5F245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689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02B84" w14:paraId="2F033AD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243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02B84" w14:paraId="29F4F3F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71</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802B84" w14:paraId="35411F5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108</w:t>
            </w:r>
          </w:p>
        </w:tc>
      </w:tr>
      <w:tr w:rsidRPr="005E7C04" w:rsidR="00D3476A" w:rsidTr="00AB7CBD" w14:paraId="758F6193" w14:textId="77777777">
        <w:trPr>
          <w:trHeight w:val="102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5B97D8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3352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812991D"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Household Appliance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22305" w14:paraId="1C88AFE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22305" w14:paraId="42D1C80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22305" w14:paraId="04F37F7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24</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D22305" w14:paraId="0C6E110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60</w:t>
            </w:r>
          </w:p>
        </w:tc>
      </w:tr>
      <w:tr w:rsidRPr="005E7C04" w:rsidR="00D3476A" w:rsidTr="00AB7CBD" w14:paraId="57D55AE7"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189F3B2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3353</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FAD905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Electrical Equipment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22305" w14:paraId="30879B3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1,230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22305" w14:paraId="5D5A9AF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463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22305" w14:paraId="77F7FDF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186</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D22305" w14:paraId="7FD635A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332</w:t>
            </w:r>
          </w:p>
        </w:tc>
      </w:tr>
      <w:tr w:rsidRPr="005E7C04" w:rsidR="00D3476A" w:rsidTr="00AB7CBD" w14:paraId="7ABF3651"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F0D26E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3359</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69A8E11"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Electrical Equipment and Component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810DA" w14:paraId="1248D85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1,084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810DA" w14:paraId="0FA0B4B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498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810DA" w14:paraId="23407C1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B810DA" w14:paraId="7BE4272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368</w:t>
            </w:r>
          </w:p>
        </w:tc>
      </w:tr>
      <w:tr w:rsidRPr="005E7C04" w:rsidR="00D3476A" w:rsidTr="00AB7CBD" w14:paraId="69441BF8"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1493CD5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3361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5387B1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Motor Vehicle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810DA" w14:paraId="62D5D81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810DA" w14:paraId="40D0154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810DA" w14:paraId="09CCB7E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B810DA" w14:paraId="0DB80FD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85</w:t>
            </w:r>
          </w:p>
        </w:tc>
      </w:tr>
      <w:tr w:rsidRPr="005E7C04" w:rsidR="00D3476A" w:rsidTr="00AB7CBD" w14:paraId="1718BA32"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4F1DEC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3362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DFC180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Motor Vehicle Body and Trailer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01B61" w14:paraId="4B33F84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992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01B61" w14:paraId="23C7926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454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01B61" w14:paraId="3A4778F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202</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E01B61" w14:paraId="62F9755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239</w:t>
            </w:r>
          </w:p>
        </w:tc>
      </w:tr>
      <w:tr w:rsidRPr="005E7C04" w:rsidR="00D3476A" w:rsidTr="00AB7CBD" w14:paraId="442556E7"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AABCD3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3363</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BED2BB3"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Motor Vehicle Parts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01B61" w14:paraId="74B22EA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2,602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D63D0" w14:paraId="72B447C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916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D63D0" w14:paraId="0931B2D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608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D63D0" w14:paraId="52A5F7E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1,023</w:t>
            </w:r>
          </w:p>
        </w:tc>
      </w:tr>
      <w:tr w:rsidRPr="005E7C04" w:rsidR="00D3476A" w:rsidTr="00AB7CBD" w14:paraId="4750E880"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783B5E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3364</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2E664E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Aerospace Product and Parts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D63D0" w14:paraId="1BB94FF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776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D63D0" w14:paraId="2F3DF8C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338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D63D0" w14:paraId="777E6ED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165</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D63D0" w14:paraId="486E376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472</w:t>
            </w:r>
          </w:p>
        </w:tc>
      </w:tr>
      <w:tr w:rsidRPr="005E7C04" w:rsidR="00D3476A" w:rsidTr="00AB7CBD" w14:paraId="61CECC43"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5F44E2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3365</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8678F0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Railroad Rolling Stock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D63D0" w14:paraId="07E6DD5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D63D0" w14:paraId="3EC6AF6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D63D0" w14:paraId="6744810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30</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D63D0" w14:paraId="4A16A54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85</w:t>
            </w:r>
          </w:p>
        </w:tc>
      </w:tr>
      <w:tr w:rsidRPr="005E7C04" w:rsidR="00D3476A" w:rsidTr="00AB7CBD" w14:paraId="44677A54"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57F06C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3366</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533AB0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Ship and Boat Building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2A340D5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1,017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29F1BE5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3A1FFEB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149</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F068D" w14:paraId="787BE75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120</w:t>
            </w:r>
          </w:p>
        </w:tc>
      </w:tr>
      <w:tr w:rsidRPr="005E7C04" w:rsidR="00D3476A" w:rsidTr="00AB7CBD" w14:paraId="21304C2A"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0CCD47D"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3369</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5D008F6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Transportation Equipment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798B6ED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713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7528F07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3E9D2F7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30</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F068D" w14:paraId="2F31B66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53</w:t>
            </w:r>
          </w:p>
        </w:tc>
      </w:tr>
      <w:tr w:rsidRPr="005E7C04" w:rsidR="00D3476A" w:rsidTr="00AB7CBD" w14:paraId="26C19BE7" w14:textId="77777777">
        <w:trPr>
          <w:trHeight w:val="765"/>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4E6B58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3371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1D001A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Household and Institutional Furniture and Kitchen Cabinet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13DCEB5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10,030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1D3D49D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1,106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5347744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352</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F068D" w14:paraId="7744D58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239</w:t>
            </w:r>
          </w:p>
        </w:tc>
      </w:tr>
      <w:tr w:rsidRPr="005E7C04" w:rsidR="00D3476A" w:rsidTr="00AB7CBD" w14:paraId="23B79C19"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C86B55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3372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6E8F02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Office Furniture (including Fixtures)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3151DEB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2,580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2CD9BE1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813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385E474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231</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F068D" w14:paraId="13E06CB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152</w:t>
            </w:r>
          </w:p>
        </w:tc>
      </w:tr>
      <w:tr w:rsidRPr="005E7C04" w:rsidR="00D3476A" w:rsidTr="00AB7CBD" w14:paraId="114589AF"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5EC28F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3379</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5FECB3A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Furniture Related Product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16B49CF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481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29F6189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6119BAB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57</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F068D" w14:paraId="331D976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88</w:t>
            </w:r>
          </w:p>
        </w:tc>
      </w:tr>
      <w:tr w:rsidRPr="005E7C04" w:rsidR="00D3476A" w:rsidTr="00AB7CBD" w14:paraId="398F0075"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3BFB473"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3391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5C7A6A41"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Medical Equipment and Supplies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5F4B2E9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9,156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6246E45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1,117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54B2D21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379</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F068D" w14:paraId="6B33B40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882</w:t>
            </w:r>
          </w:p>
        </w:tc>
      </w:tr>
      <w:tr w:rsidRPr="005E7C04" w:rsidR="00D3476A" w:rsidTr="00AB7CBD" w14:paraId="5873909C"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E11691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3399</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CF9500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Miscellaneous Manufacturing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437EF62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15,248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78B5199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1,983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F068D" w14:paraId="56A2B7C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460</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F068D" w14:paraId="3B70262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389</w:t>
            </w:r>
          </w:p>
        </w:tc>
      </w:tr>
      <w:tr w:rsidRPr="005E7C04" w:rsidR="00D3476A" w:rsidTr="00AB7CBD" w14:paraId="155C2242"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47F9B9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4811</w:t>
            </w:r>
          </w:p>
        </w:tc>
        <w:tc>
          <w:tcPr>
            <w:tcW w:w="28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3476A" w14:paraId="0E80F7C7"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Scheduled Air Transportation</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334D4" w14:paraId="04AE53C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303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334D4" w14:paraId="2ED1B66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334D4" w14:paraId="3E4EE8C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342</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334D4" w14:paraId="7444FAF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1,791</w:t>
            </w:r>
          </w:p>
        </w:tc>
      </w:tr>
      <w:tr w:rsidRPr="005E7C04" w:rsidR="00D3476A" w:rsidTr="00AB7CBD" w14:paraId="60A37D82" w14:textId="77777777">
        <w:trPr>
          <w:trHeight w:val="90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A9AF9B3"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4812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669F29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Nonscheduled Air Transportation</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334D4" w14:paraId="598C44E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1,786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334D4" w14:paraId="753D093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250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334D4" w14:paraId="419884D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153</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334D4" w14:paraId="132DD72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163</w:t>
            </w:r>
          </w:p>
        </w:tc>
      </w:tr>
      <w:tr w:rsidRPr="005E7C04" w:rsidR="00D3476A" w:rsidTr="00AB7CBD" w14:paraId="0EABED29"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B12C09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4831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9741F7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Deep Sea, Coastal, and Great Lakes Water Transportation</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334D4" w14:paraId="16E7658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547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334D4" w14:paraId="462DE0D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334D4" w14:paraId="6916EC1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104</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334D4" w14:paraId="2F6D499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296</w:t>
            </w:r>
          </w:p>
        </w:tc>
      </w:tr>
      <w:tr w:rsidRPr="005E7C04" w:rsidR="00D3476A" w:rsidTr="00AB7CBD" w14:paraId="024EF621" w14:textId="77777777">
        <w:trPr>
          <w:trHeight w:val="30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4B5FB2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4832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4722A3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Inland Water Transportation</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334D4" w14:paraId="2ACB633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537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334D4" w14:paraId="57AA14E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334D4" w14:paraId="32F0357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53</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334D4" w14:paraId="4440BAE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46</w:t>
            </w:r>
          </w:p>
        </w:tc>
      </w:tr>
      <w:tr w:rsidRPr="005E7C04" w:rsidR="00D3476A" w:rsidTr="00AB7CBD" w14:paraId="024624C1" w14:textId="77777777">
        <w:trPr>
          <w:trHeight w:val="30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A450B0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4841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5C510D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General Freight Trucking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6423FE4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49,904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53DE61B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4,535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1556F88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2,049</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EE3B5F" w14:paraId="448A21F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8,098</w:t>
            </w:r>
          </w:p>
        </w:tc>
      </w:tr>
      <w:tr w:rsidRPr="005E7C04" w:rsidR="00D3476A" w:rsidTr="00AB7CBD" w14:paraId="7C9F2988" w14:textId="77777777">
        <w:trPr>
          <w:trHeight w:val="30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7FCA4AD"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4842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246734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Specialized Freight Trucking</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33C0D03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39,544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06FFD58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3,709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1FAE3FF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1,560</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EE3B5F" w14:paraId="7AD947A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2,364</w:t>
            </w:r>
          </w:p>
        </w:tc>
      </w:tr>
      <w:tr w:rsidRPr="005E7C04" w:rsidR="00D3476A" w:rsidTr="00AB7CBD" w14:paraId="05F677D1" w14:textId="77777777">
        <w:trPr>
          <w:trHeight w:val="30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109527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4851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5DACCBF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Urban Transit Systems</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491A63F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582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1479720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1218C0C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80</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EE3B5F" w14:paraId="5AA84F4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802</w:t>
            </w:r>
          </w:p>
        </w:tc>
      </w:tr>
      <w:tr w:rsidRPr="005E7C04" w:rsidR="00D3476A" w:rsidTr="00AB7CBD" w14:paraId="25E87E0D"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B5F4DA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4852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2334A3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Interurban and Rural Bus Transportation</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34B25F6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295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3A0269A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099BFBD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94</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EE3B5F" w14:paraId="40194E9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98</w:t>
            </w:r>
          </w:p>
        </w:tc>
      </w:tr>
      <w:tr w:rsidRPr="005E7C04" w:rsidR="00D3476A" w:rsidTr="00AB7CBD" w14:paraId="40E62BD3" w14:textId="77777777">
        <w:trPr>
          <w:trHeight w:val="30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3387CF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4853</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91F953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Taxi and Limousine Service</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1BACCF6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6,652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4F9E5E0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626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09899BF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126</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EE3B5F" w14:paraId="7F321F4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101</w:t>
            </w:r>
          </w:p>
        </w:tc>
      </w:tr>
      <w:tr w:rsidRPr="005E7C04" w:rsidR="00D3476A" w:rsidTr="00AB7CBD" w14:paraId="50C93791"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92C197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4854</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BD8CB1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School and Employee Bus Transportation</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16F3C5F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1,832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20FE465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696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55DD0E2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399</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EE3B5F" w14:paraId="1C75083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1,366</w:t>
            </w:r>
          </w:p>
        </w:tc>
      </w:tr>
      <w:tr w:rsidRPr="005E7C04" w:rsidR="00D3476A" w:rsidTr="00AB7CBD" w14:paraId="31ED866C" w14:textId="77777777">
        <w:trPr>
          <w:trHeight w:val="30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2658CB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4855</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CD5316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Charter Bus Industry</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39D5619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880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4A0C91A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336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E3B5F" w14:paraId="5F3D74C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104</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EE3B5F" w14:paraId="53B716A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65</w:t>
            </w:r>
          </w:p>
        </w:tc>
      </w:tr>
      <w:tr w:rsidRPr="005E7C04" w:rsidR="00D3476A" w:rsidTr="00AB7CBD" w14:paraId="2B80538C"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04AB11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4859</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C782FE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Transit and Ground Passenger Transportation</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C4384" w14:paraId="39D33A8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2,861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C4384" w14:paraId="7779A52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657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C4384" w14:paraId="10C103D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309</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EC4384" w14:paraId="57BDE82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319</w:t>
            </w:r>
          </w:p>
        </w:tc>
      </w:tr>
      <w:tr w:rsidRPr="005E7C04" w:rsidR="00D3476A" w:rsidTr="00AB7CBD" w14:paraId="1EC280AF"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511F5D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4861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D119DC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Pipeline Transportation of Crude Oil</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C4384" w14:paraId="37DF0FF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C4384" w14:paraId="03738E4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C4384" w14:paraId="0326320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EC4384" w14:paraId="6B5B0B0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613</w:t>
            </w:r>
          </w:p>
        </w:tc>
      </w:tr>
      <w:tr w:rsidRPr="005E7C04" w:rsidR="00D3476A" w:rsidTr="00AB7CBD" w14:paraId="555C1B50"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6CF771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4862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0188C1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Pipeline Transportation of Natural Gas</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C4384" w14:paraId="48C2326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C4384" w14:paraId="5D15800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C4384" w14:paraId="1CDD5A6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EC4384" w14:paraId="72E1A3F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2,196</w:t>
            </w:r>
          </w:p>
        </w:tc>
      </w:tr>
      <w:tr w:rsidRPr="005E7C04" w:rsidR="00D3476A" w:rsidTr="00AB7CBD" w14:paraId="4E6E769E" w14:textId="77777777">
        <w:trPr>
          <w:trHeight w:val="30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990AB2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4869</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E02978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Pipeline Transportation</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C4384" w14:paraId="547C4E9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C4384" w14:paraId="3FDFDF4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C4384" w14:paraId="0A86951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EC4384" w14:paraId="68137B4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565</w:t>
            </w:r>
          </w:p>
        </w:tc>
      </w:tr>
      <w:tr w:rsidRPr="005E7C04" w:rsidR="00D3476A" w:rsidTr="00AB7CBD" w14:paraId="0CF67D6A"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EC95AF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4871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DB3D88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Scenic and Sightseeing Transportation, Land</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C4384" w14:paraId="478767D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457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C4384" w14:paraId="30A6D1E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C4384" w14:paraId="0ACEA8D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EC4384" w14:paraId="352FFC8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w:t>
            </w:r>
          </w:p>
        </w:tc>
      </w:tr>
      <w:tr w:rsidRPr="005E7C04" w:rsidR="00D3476A" w:rsidTr="00AB7CBD" w14:paraId="63B47F12"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73606D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4872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EB1ADA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Scenic and Sightseeing Transportation, Water</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90554" w14:paraId="215F3B4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1,482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90554" w14:paraId="5D70FBD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90554" w14:paraId="5279342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90554" w14:paraId="0ED3857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33</w:t>
            </w:r>
          </w:p>
        </w:tc>
      </w:tr>
      <w:tr w:rsidRPr="005E7C04" w:rsidR="00D3476A" w:rsidTr="00AB7CBD" w14:paraId="7B83AD8A" w14:textId="77777777">
        <w:trPr>
          <w:trHeight w:val="120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1E7BC90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4879</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DDB01A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Scenic and Sightseeing Transportation, Other</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1D64D4" w14:paraId="25DC53A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1D64D4" w14:paraId="108195D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1D64D4" w14:paraId="565E3C1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w:t>
            </w:r>
          </w:p>
        </w:tc>
        <w:tc>
          <w:tcPr>
            <w:tcW w:w="960" w:type="dxa"/>
            <w:tcBorders>
              <w:top w:val="nil"/>
              <w:left w:val="nil"/>
              <w:bottom w:val="nil"/>
              <w:right w:val="single" w:color="auto" w:sz="4" w:space="0"/>
            </w:tcBorders>
            <w:shd w:val="clear" w:color="auto" w:fill="auto"/>
            <w:noWrap/>
            <w:vAlign w:val="bottom"/>
            <w:hideMark/>
          </w:tcPr>
          <w:p w:rsidRPr="005E7C04" w:rsidR="00D3476A" w:rsidP="00AB7CBD" w:rsidRDefault="001D64D4" w14:paraId="7833EFC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w:t>
            </w:r>
          </w:p>
        </w:tc>
      </w:tr>
      <w:tr w:rsidRPr="005E7C04" w:rsidR="00D3476A" w:rsidTr="00AB7CBD" w14:paraId="6C36960C"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5A5832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4881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9A4C73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Support Activities for Air Transportation</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1D64D4" w14:paraId="017C036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3,445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1D64D4" w14:paraId="0D9AEED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552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1D64D4" w14:paraId="0BC8997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426</w:t>
            </w:r>
          </w:p>
        </w:tc>
        <w:tc>
          <w:tcPr>
            <w:tcW w:w="960" w:type="dxa"/>
            <w:tcBorders>
              <w:top w:val="single" w:color="C0C0C0" w:sz="4" w:space="0"/>
              <w:left w:val="nil"/>
              <w:bottom w:val="single" w:color="C0C0C0" w:sz="4" w:space="0"/>
              <w:right w:val="single" w:color="auto" w:sz="4" w:space="0"/>
            </w:tcBorders>
            <w:shd w:val="clear" w:color="auto" w:fill="auto"/>
            <w:noWrap/>
            <w:vAlign w:val="bottom"/>
            <w:hideMark/>
          </w:tcPr>
          <w:p w:rsidRPr="005E7C04" w:rsidR="00D3476A" w:rsidP="00AB7CBD" w:rsidRDefault="001D64D4" w14:paraId="29B3A7B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1,529</w:t>
            </w:r>
          </w:p>
        </w:tc>
      </w:tr>
      <w:tr w:rsidRPr="005E7C04" w:rsidR="00D3476A" w:rsidTr="00AB7CBD" w14:paraId="758D36EF"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5273C2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4882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D3AF0F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Support Activities for Rail Transportation</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C03C5" w14:paraId="693C17C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321</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C03C5" w14:paraId="4169803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C03C5" w14:paraId="0768A40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108</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5C03C5" w14:paraId="5469AFE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603</w:t>
            </w:r>
          </w:p>
        </w:tc>
      </w:tr>
      <w:tr w:rsidRPr="005E7C04" w:rsidR="00D3476A" w:rsidTr="00AB7CBD" w14:paraId="29349A9D"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58153C1"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4883</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D76E05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Support Activities for Water Transportation</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C03C5" w14:paraId="248A340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1,514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C03C5" w14:paraId="64FB3ED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319</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C03C5" w14:paraId="15A5DA4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200</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5C03C5" w14:paraId="16B497E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404</w:t>
            </w:r>
          </w:p>
        </w:tc>
      </w:tr>
      <w:tr w:rsidRPr="005E7C04" w:rsidR="00D3476A" w:rsidTr="00AB7CBD" w14:paraId="06C9EEC8"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21C522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4884</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3876E5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Support Activities for Road Transportation</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2DA0DBD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9,008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0F1EB80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868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28868DC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160</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393F85" w14:paraId="4CF8FB3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1,221</w:t>
            </w:r>
          </w:p>
        </w:tc>
      </w:tr>
      <w:tr w:rsidRPr="005E7C04" w:rsidR="00D3476A" w:rsidTr="00AB7CBD" w14:paraId="5A7019FC"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BDA2FE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4885</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C6D2C3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Freight Transportation Arrangement</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13468F7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13,512</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14FA1B9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2,008</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5A00A65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1,634</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393F85" w14:paraId="65FA9D4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3,498</w:t>
            </w:r>
          </w:p>
        </w:tc>
      </w:tr>
      <w:tr w:rsidRPr="005E7C04" w:rsidR="00D3476A" w:rsidTr="00AB7CBD" w14:paraId="2186649A"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19A1C20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4889</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D9E169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Support Activities for Transportation</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64D626C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1,220</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06998A1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4B525A6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87</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393F85" w14:paraId="316241E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63</w:t>
            </w:r>
          </w:p>
        </w:tc>
      </w:tr>
      <w:tr w:rsidRPr="005E7C04" w:rsidR="00D3476A" w:rsidTr="00AB7CBD" w14:paraId="590A6B32" w14:textId="77777777">
        <w:trPr>
          <w:trHeight w:val="30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BCE383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4921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14E9E3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Couriers</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7019A6A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4,276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231C72A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263</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1567138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200</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393F85" w14:paraId="2E644DD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4,404</w:t>
            </w:r>
          </w:p>
        </w:tc>
      </w:tr>
      <w:tr w:rsidRPr="005E7C04" w:rsidR="00D3476A" w:rsidTr="00AB7CBD" w14:paraId="334D7892" w14:textId="77777777">
        <w:trPr>
          <w:trHeight w:val="51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FBF4B4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4922</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8B8EFF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Local Messengers and Local Delivery</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19DB921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3,895</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1780DD7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236</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45BC046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231</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393F85" w14:paraId="5901C0C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108</w:t>
            </w:r>
          </w:p>
        </w:tc>
      </w:tr>
      <w:tr w:rsidRPr="005E7C04" w:rsidR="00D3476A" w:rsidTr="00AB7CBD" w14:paraId="22D2AB6F" w14:textId="77777777">
        <w:trPr>
          <w:trHeight w:val="300"/>
        </w:trPr>
        <w:tc>
          <w:tcPr>
            <w:tcW w:w="118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E17508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4931</w:t>
            </w:r>
          </w:p>
        </w:tc>
        <w:tc>
          <w:tcPr>
            <w:tcW w:w="28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F7A376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Warehousing and Storage</w:t>
            </w:r>
          </w:p>
        </w:tc>
        <w:tc>
          <w:tcPr>
            <w:tcW w:w="232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2EACE9E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3,674</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3A96EBB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1,897</w:t>
            </w:r>
          </w:p>
        </w:tc>
        <w:tc>
          <w:tcPr>
            <w:tcW w:w="96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93F85" w14:paraId="4ADD6AF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1,797</w:t>
            </w:r>
          </w:p>
        </w:tc>
        <w:tc>
          <w:tcPr>
            <w:tcW w:w="96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393F85" w14:paraId="2B5CD13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6,720</w:t>
            </w:r>
          </w:p>
        </w:tc>
      </w:tr>
      <w:tr w:rsidRPr="005E7C04" w:rsidR="00D3476A" w:rsidTr="00AB7CBD" w14:paraId="12AF8760" w14:textId="77777777">
        <w:trPr>
          <w:trHeight w:val="300"/>
        </w:trPr>
        <w:tc>
          <w:tcPr>
            <w:tcW w:w="1180" w:type="dxa"/>
            <w:tcBorders>
              <w:top w:val="nil"/>
              <w:left w:val="single" w:color="auto" w:sz="4" w:space="0"/>
              <w:bottom w:val="single" w:color="auto" w:sz="4" w:space="0"/>
              <w:right w:val="nil"/>
            </w:tcBorders>
            <w:shd w:val="clear" w:color="000000" w:fill="92D050"/>
            <w:noWrap/>
            <w:vAlign w:val="bottom"/>
            <w:hideMark/>
          </w:tcPr>
          <w:p w:rsidRPr="005E7C04" w:rsidR="00D3476A" w:rsidP="00AB7CBD" w:rsidRDefault="00D3476A" w14:paraId="07077840" w14:textId="77777777">
            <w:pPr>
              <w:widowControl/>
              <w:autoSpaceDE/>
              <w:autoSpaceDN/>
              <w:adjustRightInd/>
              <w:rPr>
                <w:rFonts w:ascii="Calibri" w:hAnsi="Calibri"/>
                <w:b/>
                <w:bCs/>
                <w:color w:val="000000"/>
                <w:sz w:val="22"/>
                <w:szCs w:val="22"/>
              </w:rPr>
            </w:pPr>
            <w:r w:rsidRPr="005E7C04">
              <w:rPr>
                <w:rFonts w:ascii="Calibri" w:hAnsi="Calibri"/>
                <w:b/>
                <w:bCs/>
                <w:color w:val="000000"/>
                <w:sz w:val="22"/>
                <w:szCs w:val="22"/>
              </w:rPr>
              <w:t>Total</w:t>
            </w:r>
          </w:p>
        </w:tc>
        <w:tc>
          <w:tcPr>
            <w:tcW w:w="2860" w:type="dxa"/>
            <w:tcBorders>
              <w:top w:val="nil"/>
              <w:left w:val="nil"/>
              <w:bottom w:val="single" w:color="auto" w:sz="4" w:space="0"/>
              <w:right w:val="nil"/>
            </w:tcBorders>
            <w:shd w:val="clear" w:color="000000" w:fill="92D050"/>
            <w:noWrap/>
            <w:vAlign w:val="bottom"/>
            <w:hideMark/>
          </w:tcPr>
          <w:p w:rsidRPr="005E7C04" w:rsidR="00D3476A" w:rsidP="00AB7CBD" w:rsidRDefault="00D3476A" w14:paraId="449CE832" w14:textId="77777777">
            <w:pPr>
              <w:widowControl/>
              <w:autoSpaceDE/>
              <w:autoSpaceDN/>
              <w:adjustRightInd/>
              <w:rPr>
                <w:rFonts w:ascii="Calibri" w:hAnsi="Calibri"/>
                <w:color w:val="000000"/>
                <w:sz w:val="22"/>
                <w:szCs w:val="22"/>
              </w:rPr>
            </w:pPr>
            <w:r w:rsidRPr="005E7C04">
              <w:rPr>
                <w:rFonts w:ascii="Calibri" w:hAnsi="Calibri"/>
                <w:color w:val="000000"/>
                <w:sz w:val="22"/>
                <w:szCs w:val="22"/>
              </w:rPr>
              <w:t> </w:t>
            </w:r>
          </w:p>
        </w:tc>
        <w:tc>
          <w:tcPr>
            <w:tcW w:w="2320" w:type="dxa"/>
            <w:tcBorders>
              <w:top w:val="nil"/>
              <w:left w:val="nil"/>
              <w:bottom w:val="single" w:color="auto" w:sz="4" w:space="0"/>
              <w:right w:val="nil"/>
            </w:tcBorders>
            <w:shd w:val="clear" w:color="000000" w:fill="92D050"/>
            <w:noWrap/>
            <w:vAlign w:val="bottom"/>
            <w:hideMark/>
          </w:tcPr>
          <w:p w:rsidRPr="00A246C7" w:rsidR="00D3476A" w:rsidP="00AB7CBD" w:rsidRDefault="00BF3923" w14:paraId="5284A1CD" w14:textId="77777777">
            <w:pPr>
              <w:widowControl/>
              <w:autoSpaceDE/>
              <w:autoSpaceDN/>
              <w:adjustRightInd/>
              <w:jc w:val="right"/>
              <w:rPr>
                <w:rFonts w:ascii="Calibri" w:hAnsi="Calibri"/>
                <w:b/>
                <w:color w:val="000000"/>
                <w:sz w:val="22"/>
                <w:szCs w:val="22"/>
              </w:rPr>
            </w:pPr>
            <w:r w:rsidRPr="00A246C7">
              <w:rPr>
                <w:rFonts w:ascii="Calibri" w:hAnsi="Calibri"/>
                <w:b/>
                <w:color w:val="000000"/>
                <w:sz w:val="22"/>
                <w:szCs w:val="22"/>
              </w:rPr>
              <w:t>979,322</w:t>
            </w:r>
          </w:p>
        </w:tc>
        <w:tc>
          <w:tcPr>
            <w:tcW w:w="960" w:type="dxa"/>
            <w:tcBorders>
              <w:top w:val="nil"/>
              <w:left w:val="nil"/>
              <w:bottom w:val="single" w:color="auto" w:sz="4" w:space="0"/>
              <w:right w:val="nil"/>
            </w:tcBorders>
            <w:shd w:val="clear" w:color="000000" w:fill="92D050"/>
            <w:noWrap/>
            <w:vAlign w:val="bottom"/>
            <w:hideMark/>
          </w:tcPr>
          <w:p w:rsidRPr="005E7C04" w:rsidR="00D3476A" w:rsidP="00AB7CBD" w:rsidRDefault="00BF3923" w14:paraId="454014EE" w14:textId="77777777">
            <w:pPr>
              <w:widowControl/>
              <w:autoSpaceDE/>
              <w:autoSpaceDN/>
              <w:adjustRightInd/>
              <w:jc w:val="right"/>
              <w:rPr>
                <w:rFonts w:ascii="Calibri" w:hAnsi="Calibri"/>
                <w:b/>
                <w:bCs/>
                <w:color w:val="000000"/>
                <w:sz w:val="22"/>
                <w:szCs w:val="22"/>
              </w:rPr>
            </w:pPr>
            <w:r>
              <w:rPr>
                <w:rFonts w:ascii="Calibri" w:hAnsi="Calibri"/>
                <w:b/>
                <w:bCs/>
                <w:color w:val="000000"/>
                <w:sz w:val="22"/>
                <w:szCs w:val="22"/>
              </w:rPr>
              <w:t>117,480</w:t>
            </w:r>
          </w:p>
        </w:tc>
        <w:tc>
          <w:tcPr>
            <w:tcW w:w="960" w:type="dxa"/>
            <w:tcBorders>
              <w:top w:val="nil"/>
              <w:left w:val="nil"/>
              <w:bottom w:val="single" w:color="auto" w:sz="4" w:space="0"/>
              <w:right w:val="nil"/>
            </w:tcBorders>
            <w:shd w:val="clear" w:color="000000" w:fill="92D050"/>
            <w:noWrap/>
            <w:vAlign w:val="bottom"/>
            <w:hideMark/>
          </w:tcPr>
          <w:p w:rsidRPr="005E7C04" w:rsidR="00D3476A" w:rsidP="00AB7CBD" w:rsidRDefault="00BF3923" w14:paraId="466FD809" w14:textId="77777777">
            <w:pPr>
              <w:widowControl/>
              <w:autoSpaceDE/>
              <w:autoSpaceDN/>
              <w:adjustRightInd/>
              <w:jc w:val="right"/>
              <w:rPr>
                <w:rFonts w:ascii="Calibri" w:hAnsi="Calibri"/>
                <w:b/>
                <w:bCs/>
                <w:color w:val="000000"/>
                <w:sz w:val="22"/>
                <w:szCs w:val="22"/>
              </w:rPr>
            </w:pPr>
            <w:r>
              <w:rPr>
                <w:rFonts w:ascii="Calibri" w:hAnsi="Calibri"/>
                <w:b/>
                <w:bCs/>
                <w:color w:val="000000"/>
                <w:sz w:val="22"/>
                <w:szCs w:val="22"/>
              </w:rPr>
              <w:t>42,520</w:t>
            </w:r>
          </w:p>
        </w:tc>
        <w:tc>
          <w:tcPr>
            <w:tcW w:w="960" w:type="dxa"/>
            <w:tcBorders>
              <w:top w:val="nil"/>
              <w:left w:val="nil"/>
              <w:bottom w:val="single" w:color="auto" w:sz="4" w:space="0"/>
              <w:right w:val="single" w:color="auto" w:sz="4" w:space="0"/>
            </w:tcBorders>
            <w:shd w:val="clear" w:color="000000" w:fill="92D050"/>
            <w:noWrap/>
            <w:vAlign w:val="bottom"/>
            <w:hideMark/>
          </w:tcPr>
          <w:p w:rsidRPr="005E7C04" w:rsidR="00D3476A" w:rsidP="00AB7CBD" w:rsidRDefault="00BF3923" w14:paraId="4BBFA87C" w14:textId="77777777">
            <w:pPr>
              <w:widowControl/>
              <w:autoSpaceDE/>
              <w:autoSpaceDN/>
              <w:adjustRightInd/>
              <w:jc w:val="right"/>
              <w:rPr>
                <w:rFonts w:ascii="Calibri" w:hAnsi="Calibri"/>
                <w:b/>
                <w:bCs/>
                <w:color w:val="000000"/>
                <w:sz w:val="22"/>
                <w:szCs w:val="22"/>
              </w:rPr>
            </w:pPr>
            <w:r>
              <w:rPr>
                <w:rFonts w:ascii="Calibri" w:hAnsi="Calibri"/>
                <w:b/>
                <w:bCs/>
                <w:color w:val="000000"/>
                <w:sz w:val="22"/>
                <w:szCs w:val="22"/>
              </w:rPr>
              <w:t>92,593</w:t>
            </w:r>
          </w:p>
        </w:tc>
      </w:tr>
    </w:tbl>
    <w:p w:rsidR="00D3476A" w:rsidP="00D3476A" w:rsidRDefault="00D3476A" w14:paraId="72E917AF" w14:textId="77777777">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D3476A" w:rsidP="00D3476A" w:rsidRDefault="00D3476A" w14:paraId="733E7C0C" w14:textId="77777777">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D3476A" w:rsidP="00D3476A" w:rsidRDefault="00D3476A" w14:paraId="3F29D2B8" w14:textId="77777777">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6E25A1" w:rsidP="00D3476A" w:rsidRDefault="006E25A1" w14:paraId="4285A826" w14:textId="77777777">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D3476A" w:rsidP="00D3476A" w:rsidRDefault="00D3476A" w14:paraId="1C908256" w14:textId="77777777">
      <w:pPr>
        <w:widowControl/>
        <w:tabs>
          <w:tab w:val="center" w:pos="6480"/>
          <w:tab w:val="left" w:pos="6660"/>
          <w:tab w:val="left" w:pos="7920"/>
          <w:tab w:val="left" w:pos="8640"/>
          <w:tab w:val="left" w:pos="9360"/>
          <w:tab w:val="left" w:pos="10080"/>
          <w:tab w:val="left" w:pos="10800"/>
          <w:tab w:val="left" w:pos="11520"/>
          <w:tab w:val="left" w:pos="12240"/>
          <w:tab w:val="left" w:pos="12960"/>
        </w:tabs>
      </w:pPr>
    </w:p>
    <w:tbl>
      <w:tblPr>
        <w:tblW w:w="10119" w:type="dxa"/>
        <w:tblInd w:w="93" w:type="dxa"/>
        <w:tblLook w:val="04A0" w:firstRow="1" w:lastRow="0" w:firstColumn="1" w:lastColumn="0" w:noHBand="0" w:noVBand="1"/>
      </w:tblPr>
      <w:tblGrid>
        <w:gridCol w:w="1240"/>
        <w:gridCol w:w="3660"/>
        <w:gridCol w:w="1330"/>
        <w:gridCol w:w="1330"/>
        <w:gridCol w:w="1229"/>
        <w:gridCol w:w="1330"/>
      </w:tblGrid>
      <w:tr w:rsidRPr="005E7C04" w:rsidR="00990B48" w:rsidTr="00A246C7" w14:paraId="4B7BA722" w14:textId="77777777">
        <w:trPr>
          <w:cantSplit/>
          <w:trHeight w:val="750"/>
          <w:tblHeader/>
        </w:trPr>
        <w:tc>
          <w:tcPr>
            <w:tcW w:w="10119" w:type="dxa"/>
            <w:gridSpan w:val="6"/>
            <w:tcBorders>
              <w:top w:val="single" w:color="auto" w:sz="4" w:space="0"/>
              <w:left w:val="single" w:color="auto" w:sz="4" w:space="0"/>
              <w:bottom w:val="nil"/>
              <w:right w:val="single" w:color="auto" w:sz="4" w:space="0"/>
            </w:tcBorders>
            <w:shd w:val="clear" w:color="000000" w:fill="D8E4BC"/>
            <w:vAlign w:val="center"/>
            <w:hideMark/>
          </w:tcPr>
          <w:p w:rsidRPr="005E7C04" w:rsidR="00990B48" w:rsidP="00990B48" w:rsidRDefault="00990B48" w14:paraId="6EE4F07C" w14:textId="77777777">
            <w:pPr>
              <w:widowControl/>
              <w:autoSpaceDE/>
              <w:autoSpaceDN/>
              <w:adjustRightInd/>
              <w:jc w:val="center"/>
              <w:rPr>
                <w:rFonts w:ascii="Calibri" w:hAnsi="Calibri"/>
                <w:b/>
                <w:bCs/>
                <w:color w:val="000000"/>
                <w:sz w:val="22"/>
                <w:szCs w:val="22"/>
              </w:rPr>
            </w:pPr>
            <w:r w:rsidRPr="005E7C04">
              <w:rPr>
                <w:rFonts w:ascii="Calibri" w:hAnsi="Calibri"/>
                <w:b/>
                <w:bCs/>
                <w:color w:val="000000"/>
                <w:sz w:val="22"/>
                <w:szCs w:val="22"/>
              </w:rPr>
              <w:t xml:space="preserve">Table - </w:t>
            </w:r>
            <w:r w:rsidR="00964407">
              <w:rPr>
                <w:rFonts w:ascii="Calibri" w:hAnsi="Calibri"/>
                <w:b/>
                <w:bCs/>
                <w:color w:val="000000"/>
                <w:sz w:val="22"/>
                <w:szCs w:val="22"/>
              </w:rPr>
              <w:t>5</w:t>
            </w:r>
            <w:r w:rsidRPr="005E7C04" w:rsidR="00964407">
              <w:rPr>
                <w:rFonts w:ascii="Calibri" w:hAnsi="Calibri"/>
                <w:b/>
                <w:bCs/>
                <w:color w:val="000000"/>
                <w:sz w:val="22"/>
                <w:szCs w:val="22"/>
              </w:rPr>
              <w:t xml:space="preserve"> </w:t>
            </w:r>
            <w:r w:rsidRPr="005E7C04">
              <w:rPr>
                <w:rFonts w:ascii="Calibri" w:hAnsi="Calibri"/>
                <w:b/>
                <w:bCs/>
                <w:color w:val="000000"/>
                <w:sz w:val="22"/>
                <w:szCs w:val="22"/>
              </w:rPr>
              <w:t>-</w:t>
            </w:r>
          </w:p>
          <w:p w:rsidRPr="005E7C04" w:rsidR="00990B48" w:rsidP="00990B48" w:rsidRDefault="00990B48" w14:paraId="5FEABDAE" w14:textId="77777777">
            <w:pPr>
              <w:widowControl/>
              <w:autoSpaceDE/>
              <w:autoSpaceDN/>
              <w:adjustRightInd/>
              <w:jc w:val="center"/>
              <w:rPr>
                <w:rFonts w:ascii="Calibri" w:hAnsi="Calibri"/>
                <w:color w:val="000000"/>
                <w:sz w:val="22"/>
                <w:szCs w:val="22"/>
              </w:rPr>
            </w:pPr>
            <w:r w:rsidRPr="005E7C04">
              <w:rPr>
                <w:rFonts w:ascii="Calibri" w:hAnsi="Calibri"/>
                <w:b/>
                <w:bCs/>
                <w:color w:val="000000"/>
                <w:sz w:val="22"/>
                <w:szCs w:val="22"/>
              </w:rPr>
              <w:t>Industries w/Hazard Assessments at 50%</w:t>
            </w:r>
          </w:p>
        </w:tc>
      </w:tr>
      <w:tr w:rsidRPr="005E7C04" w:rsidR="00D3476A" w:rsidTr="00A246C7" w14:paraId="23D781F1" w14:textId="77777777">
        <w:trPr>
          <w:cantSplit/>
          <w:trHeight w:val="300"/>
          <w:tblHeader/>
        </w:trPr>
        <w:tc>
          <w:tcPr>
            <w:tcW w:w="1240" w:type="dxa"/>
            <w:tcBorders>
              <w:top w:val="nil"/>
              <w:left w:val="single" w:color="auto" w:sz="4" w:space="0"/>
              <w:bottom w:val="nil"/>
              <w:right w:val="nil"/>
            </w:tcBorders>
            <w:shd w:val="clear" w:color="auto" w:fill="auto"/>
            <w:noWrap/>
            <w:vAlign w:val="bottom"/>
            <w:hideMark/>
          </w:tcPr>
          <w:p w:rsidRPr="005E7C04" w:rsidR="00D3476A" w:rsidP="00AB7CBD" w:rsidRDefault="00D3476A" w14:paraId="61C7A4E8" w14:textId="77777777">
            <w:pPr>
              <w:widowControl/>
              <w:autoSpaceDE/>
              <w:autoSpaceDN/>
              <w:adjustRightInd/>
              <w:rPr>
                <w:rFonts w:ascii="Calibri" w:hAnsi="Calibri"/>
                <w:color w:val="000000"/>
                <w:sz w:val="22"/>
                <w:szCs w:val="22"/>
              </w:rPr>
            </w:pPr>
            <w:r w:rsidRPr="005E7C04">
              <w:rPr>
                <w:rFonts w:ascii="Calibri" w:hAnsi="Calibri"/>
                <w:color w:val="000000"/>
                <w:sz w:val="22"/>
                <w:szCs w:val="22"/>
              </w:rPr>
              <w:t> </w:t>
            </w:r>
          </w:p>
        </w:tc>
        <w:tc>
          <w:tcPr>
            <w:tcW w:w="3660" w:type="dxa"/>
            <w:tcBorders>
              <w:top w:val="nil"/>
              <w:left w:val="nil"/>
              <w:bottom w:val="nil"/>
              <w:right w:val="nil"/>
            </w:tcBorders>
            <w:shd w:val="clear" w:color="auto" w:fill="auto"/>
            <w:noWrap/>
            <w:vAlign w:val="bottom"/>
            <w:hideMark/>
          </w:tcPr>
          <w:p w:rsidRPr="005E7C04" w:rsidR="00D3476A" w:rsidP="00AB7CBD" w:rsidRDefault="00D3476A" w14:paraId="430E4527" w14:textId="77777777">
            <w:pPr>
              <w:widowControl/>
              <w:autoSpaceDE/>
              <w:autoSpaceDN/>
              <w:adjustRightInd/>
              <w:rPr>
                <w:rFonts w:ascii="Calibri" w:hAnsi="Calibri"/>
                <w:color w:val="000000"/>
                <w:sz w:val="22"/>
                <w:szCs w:val="22"/>
              </w:rPr>
            </w:pPr>
          </w:p>
        </w:tc>
        <w:tc>
          <w:tcPr>
            <w:tcW w:w="1330" w:type="dxa"/>
            <w:tcBorders>
              <w:top w:val="nil"/>
              <w:left w:val="nil"/>
              <w:bottom w:val="nil"/>
              <w:right w:val="nil"/>
            </w:tcBorders>
            <w:shd w:val="clear" w:color="auto" w:fill="auto"/>
            <w:noWrap/>
            <w:vAlign w:val="bottom"/>
            <w:hideMark/>
          </w:tcPr>
          <w:p w:rsidRPr="005E7C04" w:rsidR="00D3476A" w:rsidP="00AB7CBD" w:rsidRDefault="00D3476A" w14:paraId="157FC016" w14:textId="77777777">
            <w:pPr>
              <w:widowControl/>
              <w:autoSpaceDE/>
              <w:autoSpaceDN/>
              <w:adjustRightInd/>
              <w:rPr>
                <w:rFonts w:ascii="Calibri" w:hAnsi="Calibri"/>
                <w:color w:val="000000"/>
                <w:sz w:val="22"/>
                <w:szCs w:val="22"/>
              </w:rPr>
            </w:pPr>
          </w:p>
        </w:tc>
        <w:tc>
          <w:tcPr>
            <w:tcW w:w="1330" w:type="dxa"/>
            <w:tcBorders>
              <w:top w:val="nil"/>
              <w:left w:val="nil"/>
              <w:bottom w:val="nil"/>
              <w:right w:val="nil"/>
            </w:tcBorders>
            <w:shd w:val="clear" w:color="auto" w:fill="auto"/>
            <w:noWrap/>
            <w:vAlign w:val="bottom"/>
            <w:hideMark/>
          </w:tcPr>
          <w:p w:rsidRPr="005E7C04" w:rsidR="00D3476A" w:rsidP="00AB7CBD" w:rsidRDefault="00D3476A" w14:paraId="60F8DA71" w14:textId="77777777">
            <w:pPr>
              <w:widowControl/>
              <w:autoSpaceDE/>
              <w:autoSpaceDN/>
              <w:adjustRightInd/>
              <w:rPr>
                <w:rFonts w:ascii="Calibri" w:hAnsi="Calibri"/>
                <w:color w:val="000000"/>
                <w:sz w:val="22"/>
                <w:szCs w:val="22"/>
              </w:rPr>
            </w:pPr>
          </w:p>
        </w:tc>
        <w:tc>
          <w:tcPr>
            <w:tcW w:w="1229" w:type="dxa"/>
            <w:tcBorders>
              <w:top w:val="nil"/>
              <w:left w:val="nil"/>
              <w:bottom w:val="nil"/>
              <w:right w:val="nil"/>
            </w:tcBorders>
            <w:shd w:val="clear" w:color="auto" w:fill="auto"/>
            <w:noWrap/>
            <w:vAlign w:val="bottom"/>
            <w:hideMark/>
          </w:tcPr>
          <w:p w:rsidRPr="005E7C04" w:rsidR="00D3476A" w:rsidP="00AB7CBD" w:rsidRDefault="00D3476A" w14:paraId="45E101B5" w14:textId="77777777">
            <w:pPr>
              <w:widowControl/>
              <w:autoSpaceDE/>
              <w:autoSpaceDN/>
              <w:adjustRightInd/>
              <w:rPr>
                <w:rFonts w:ascii="Calibri" w:hAnsi="Calibri"/>
                <w:color w:val="000000"/>
                <w:sz w:val="22"/>
                <w:szCs w:val="22"/>
              </w:rPr>
            </w:pPr>
          </w:p>
        </w:tc>
        <w:tc>
          <w:tcPr>
            <w:tcW w:w="1330" w:type="dxa"/>
            <w:tcBorders>
              <w:top w:val="nil"/>
              <w:left w:val="nil"/>
              <w:bottom w:val="nil"/>
              <w:right w:val="single" w:color="auto" w:sz="4" w:space="0"/>
            </w:tcBorders>
            <w:shd w:val="clear" w:color="auto" w:fill="auto"/>
            <w:noWrap/>
            <w:vAlign w:val="bottom"/>
            <w:hideMark/>
          </w:tcPr>
          <w:p w:rsidRPr="005E7C04" w:rsidR="00D3476A" w:rsidP="00AB7CBD" w:rsidRDefault="00D3476A" w14:paraId="640B62BB" w14:textId="77777777">
            <w:pPr>
              <w:widowControl/>
              <w:autoSpaceDE/>
              <w:autoSpaceDN/>
              <w:adjustRightInd/>
              <w:rPr>
                <w:rFonts w:ascii="Calibri" w:hAnsi="Calibri"/>
                <w:color w:val="000000"/>
                <w:sz w:val="22"/>
                <w:szCs w:val="22"/>
              </w:rPr>
            </w:pPr>
            <w:r w:rsidRPr="005E7C04">
              <w:rPr>
                <w:rFonts w:ascii="Calibri" w:hAnsi="Calibri"/>
                <w:color w:val="000000"/>
                <w:sz w:val="22"/>
                <w:szCs w:val="22"/>
              </w:rPr>
              <w:t> </w:t>
            </w:r>
          </w:p>
        </w:tc>
      </w:tr>
      <w:tr w:rsidRPr="005E7C04" w:rsidR="00D3476A" w:rsidTr="00A246C7" w14:paraId="57DDE544" w14:textId="77777777">
        <w:trPr>
          <w:cantSplit/>
          <w:trHeight w:val="690"/>
          <w:tblHeader/>
        </w:trPr>
        <w:tc>
          <w:tcPr>
            <w:tcW w:w="1240" w:type="dxa"/>
            <w:tcBorders>
              <w:top w:val="nil"/>
              <w:left w:val="single" w:color="auto" w:sz="4" w:space="0"/>
              <w:bottom w:val="nil"/>
              <w:right w:val="nil"/>
            </w:tcBorders>
            <w:shd w:val="clear" w:color="000000" w:fill="FFFF00"/>
            <w:vAlign w:val="center"/>
            <w:hideMark/>
          </w:tcPr>
          <w:p w:rsidRPr="005E7C04" w:rsidR="00D3476A" w:rsidP="00990B48" w:rsidRDefault="00D3476A" w14:paraId="1DA0C482" w14:textId="77777777">
            <w:pPr>
              <w:widowControl/>
              <w:autoSpaceDE/>
              <w:autoSpaceDN/>
              <w:adjustRightInd/>
              <w:rPr>
                <w:rFonts w:ascii="Calibri" w:hAnsi="Calibri"/>
                <w:b/>
                <w:bCs/>
                <w:color w:val="000000"/>
                <w:sz w:val="22"/>
                <w:szCs w:val="22"/>
              </w:rPr>
            </w:pPr>
            <w:r w:rsidRPr="005E7C04">
              <w:rPr>
                <w:rFonts w:ascii="Calibri" w:hAnsi="Calibri"/>
                <w:b/>
                <w:bCs/>
                <w:color w:val="000000"/>
                <w:sz w:val="22"/>
                <w:szCs w:val="22"/>
              </w:rPr>
              <w:t>NAICS</w:t>
            </w:r>
          </w:p>
        </w:tc>
        <w:tc>
          <w:tcPr>
            <w:tcW w:w="3660" w:type="dxa"/>
            <w:tcBorders>
              <w:top w:val="nil"/>
              <w:left w:val="nil"/>
              <w:bottom w:val="nil"/>
              <w:right w:val="nil"/>
            </w:tcBorders>
            <w:shd w:val="clear" w:color="000000" w:fill="FFFF00"/>
            <w:vAlign w:val="center"/>
            <w:hideMark/>
          </w:tcPr>
          <w:p w:rsidRPr="005E7C04" w:rsidR="00D3476A" w:rsidP="00990B48" w:rsidRDefault="00D3476A" w14:paraId="3B9F6D6B" w14:textId="77777777">
            <w:pPr>
              <w:widowControl/>
              <w:autoSpaceDE/>
              <w:autoSpaceDN/>
              <w:adjustRightInd/>
              <w:rPr>
                <w:rFonts w:ascii="Calibri" w:hAnsi="Calibri"/>
                <w:b/>
                <w:bCs/>
                <w:color w:val="000000"/>
                <w:sz w:val="22"/>
                <w:szCs w:val="22"/>
              </w:rPr>
            </w:pPr>
            <w:r w:rsidRPr="005E7C04">
              <w:rPr>
                <w:rFonts w:ascii="Calibri" w:hAnsi="Calibri"/>
                <w:b/>
                <w:bCs/>
                <w:color w:val="000000"/>
                <w:sz w:val="22"/>
                <w:szCs w:val="22"/>
              </w:rPr>
              <w:t>Industry</w:t>
            </w:r>
          </w:p>
        </w:tc>
        <w:tc>
          <w:tcPr>
            <w:tcW w:w="1330" w:type="dxa"/>
            <w:tcBorders>
              <w:top w:val="nil"/>
              <w:left w:val="nil"/>
              <w:bottom w:val="nil"/>
              <w:right w:val="nil"/>
            </w:tcBorders>
            <w:shd w:val="clear" w:color="000000" w:fill="FFFF00"/>
            <w:vAlign w:val="center"/>
            <w:hideMark/>
          </w:tcPr>
          <w:p w:rsidRPr="005E7C04" w:rsidR="00D3476A" w:rsidP="00990B48" w:rsidRDefault="00D3476A" w14:paraId="6E357291" w14:textId="77777777">
            <w:pPr>
              <w:widowControl/>
              <w:autoSpaceDE/>
              <w:autoSpaceDN/>
              <w:adjustRightInd/>
              <w:jc w:val="right"/>
              <w:rPr>
                <w:rFonts w:ascii="Calibri" w:hAnsi="Calibri"/>
                <w:color w:val="000000"/>
                <w:sz w:val="22"/>
                <w:szCs w:val="22"/>
              </w:rPr>
            </w:pPr>
            <w:r w:rsidRPr="005E7C04">
              <w:rPr>
                <w:rFonts w:ascii="Calibri" w:hAnsi="Calibri"/>
                <w:color w:val="000000"/>
                <w:sz w:val="22"/>
                <w:szCs w:val="22"/>
              </w:rPr>
              <w:t xml:space="preserve"> 1-19</w:t>
            </w:r>
          </w:p>
        </w:tc>
        <w:tc>
          <w:tcPr>
            <w:tcW w:w="1330" w:type="dxa"/>
            <w:tcBorders>
              <w:top w:val="nil"/>
              <w:left w:val="nil"/>
              <w:bottom w:val="nil"/>
              <w:right w:val="nil"/>
            </w:tcBorders>
            <w:shd w:val="clear" w:color="000000" w:fill="FFFF00"/>
            <w:vAlign w:val="center"/>
            <w:hideMark/>
          </w:tcPr>
          <w:p w:rsidRPr="005E7C04" w:rsidR="00D3476A" w:rsidP="00990B48" w:rsidRDefault="00D3476A" w14:paraId="13791692" w14:textId="77777777">
            <w:pPr>
              <w:widowControl/>
              <w:autoSpaceDE/>
              <w:autoSpaceDN/>
              <w:adjustRightInd/>
              <w:jc w:val="right"/>
              <w:rPr>
                <w:rFonts w:ascii="Calibri" w:hAnsi="Calibri"/>
                <w:color w:val="000000"/>
                <w:sz w:val="22"/>
                <w:szCs w:val="22"/>
              </w:rPr>
            </w:pPr>
            <w:r w:rsidRPr="005E7C04">
              <w:rPr>
                <w:rFonts w:ascii="Calibri" w:hAnsi="Calibri"/>
                <w:color w:val="000000"/>
                <w:sz w:val="22"/>
                <w:szCs w:val="22"/>
              </w:rPr>
              <w:t>20-99</w:t>
            </w:r>
          </w:p>
        </w:tc>
        <w:tc>
          <w:tcPr>
            <w:tcW w:w="1229" w:type="dxa"/>
            <w:tcBorders>
              <w:top w:val="nil"/>
              <w:left w:val="nil"/>
              <w:bottom w:val="nil"/>
              <w:right w:val="nil"/>
            </w:tcBorders>
            <w:shd w:val="clear" w:color="000000" w:fill="FFFF00"/>
            <w:vAlign w:val="center"/>
            <w:hideMark/>
          </w:tcPr>
          <w:p w:rsidRPr="005E7C04" w:rsidR="00D3476A" w:rsidP="00990B48" w:rsidRDefault="00D3476A" w14:paraId="2763961D" w14:textId="77777777">
            <w:pPr>
              <w:widowControl/>
              <w:autoSpaceDE/>
              <w:autoSpaceDN/>
              <w:adjustRightInd/>
              <w:jc w:val="right"/>
              <w:rPr>
                <w:rFonts w:ascii="Calibri" w:hAnsi="Calibri"/>
                <w:color w:val="000000"/>
                <w:sz w:val="22"/>
                <w:szCs w:val="22"/>
              </w:rPr>
            </w:pPr>
            <w:r w:rsidRPr="005E7C04">
              <w:rPr>
                <w:rFonts w:ascii="Calibri" w:hAnsi="Calibri"/>
                <w:color w:val="000000"/>
                <w:sz w:val="22"/>
                <w:szCs w:val="22"/>
              </w:rPr>
              <w:t>100-499</w:t>
            </w:r>
          </w:p>
        </w:tc>
        <w:tc>
          <w:tcPr>
            <w:tcW w:w="1330" w:type="dxa"/>
            <w:tcBorders>
              <w:top w:val="nil"/>
              <w:left w:val="nil"/>
              <w:bottom w:val="nil"/>
              <w:right w:val="single" w:color="auto" w:sz="4" w:space="0"/>
            </w:tcBorders>
            <w:shd w:val="clear" w:color="000000" w:fill="FFFF00"/>
            <w:vAlign w:val="center"/>
            <w:hideMark/>
          </w:tcPr>
          <w:p w:rsidRPr="005E7C04" w:rsidR="00D3476A" w:rsidP="00990B48" w:rsidRDefault="00D3476A" w14:paraId="32829D6B" w14:textId="77777777">
            <w:pPr>
              <w:widowControl/>
              <w:autoSpaceDE/>
              <w:autoSpaceDN/>
              <w:adjustRightInd/>
              <w:jc w:val="right"/>
              <w:rPr>
                <w:rFonts w:ascii="Calibri" w:hAnsi="Calibri"/>
                <w:color w:val="000000"/>
                <w:sz w:val="22"/>
                <w:szCs w:val="22"/>
              </w:rPr>
            </w:pPr>
            <w:r w:rsidRPr="005E7C04">
              <w:rPr>
                <w:rFonts w:ascii="Calibri" w:hAnsi="Calibri"/>
                <w:color w:val="000000"/>
                <w:sz w:val="22"/>
                <w:szCs w:val="22"/>
              </w:rPr>
              <w:t>500+</w:t>
            </w:r>
          </w:p>
        </w:tc>
      </w:tr>
      <w:tr w:rsidRPr="005E7C04" w:rsidR="00D3476A" w:rsidTr="00A246C7" w14:paraId="5B3E6D51" w14:textId="77777777">
        <w:trPr>
          <w:trHeight w:val="765"/>
        </w:trPr>
        <w:tc>
          <w:tcPr>
            <w:tcW w:w="1240" w:type="dxa"/>
            <w:tcBorders>
              <w:top w:val="single" w:color="C0C0C0" w:sz="4" w:space="0"/>
              <w:left w:val="single" w:color="auto" w:sz="4" w:space="0"/>
              <w:bottom w:val="single" w:color="C0C0C0" w:sz="4" w:space="0"/>
              <w:right w:val="single" w:color="C0C0C0" w:sz="4" w:space="0"/>
            </w:tcBorders>
            <w:shd w:val="clear" w:color="auto" w:fill="auto"/>
            <w:hideMark/>
          </w:tcPr>
          <w:p w:rsidRPr="005E7C04" w:rsidR="00D3476A" w:rsidP="00AB7CBD" w:rsidRDefault="00D3476A" w14:paraId="76B141E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4231</w:t>
            </w:r>
          </w:p>
        </w:tc>
        <w:tc>
          <w:tcPr>
            <w:tcW w:w="3660" w:type="dxa"/>
            <w:tcBorders>
              <w:top w:val="single" w:color="C0C0C0" w:sz="4" w:space="0"/>
              <w:left w:val="nil"/>
              <w:bottom w:val="single" w:color="C0C0C0" w:sz="4" w:space="0"/>
              <w:right w:val="single" w:color="C0C0C0" w:sz="4" w:space="0"/>
            </w:tcBorders>
            <w:shd w:val="clear" w:color="auto" w:fill="auto"/>
            <w:hideMark/>
          </w:tcPr>
          <w:p w:rsidRPr="005E7C04" w:rsidR="00D3476A" w:rsidP="00AB7CBD" w:rsidRDefault="00D3476A" w14:paraId="093A6A2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Motor Vehicle and Motor Vehicle Parts and Supplies Merchant Wholesalers</w:t>
            </w:r>
          </w:p>
        </w:tc>
        <w:tc>
          <w:tcPr>
            <w:tcW w:w="1330" w:type="dxa"/>
            <w:tcBorders>
              <w:top w:val="single" w:color="C0C0C0" w:sz="4" w:space="0"/>
              <w:left w:val="nil"/>
              <w:bottom w:val="single" w:color="C0C0C0" w:sz="4" w:space="0"/>
              <w:right w:val="single" w:color="C0C0C0" w:sz="4" w:space="0"/>
            </w:tcBorders>
            <w:shd w:val="clear" w:color="auto" w:fill="auto"/>
            <w:noWrap/>
            <w:vAlign w:val="bottom"/>
            <w:hideMark/>
          </w:tcPr>
          <w:p w:rsidRPr="005E7C04" w:rsidR="00D3476A" w:rsidP="00AB7CBD" w:rsidRDefault="0057070D" w14:paraId="210814C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14,481</w:t>
            </w:r>
          </w:p>
        </w:tc>
        <w:tc>
          <w:tcPr>
            <w:tcW w:w="1330" w:type="dxa"/>
            <w:tcBorders>
              <w:top w:val="single" w:color="C0C0C0" w:sz="4" w:space="0"/>
              <w:left w:val="nil"/>
              <w:bottom w:val="single" w:color="C0C0C0" w:sz="4" w:space="0"/>
              <w:right w:val="single" w:color="C0C0C0" w:sz="4" w:space="0"/>
            </w:tcBorders>
            <w:shd w:val="clear" w:color="auto" w:fill="auto"/>
            <w:noWrap/>
            <w:vAlign w:val="bottom"/>
            <w:hideMark/>
          </w:tcPr>
          <w:p w:rsidRPr="005E7C04" w:rsidR="00D3476A" w:rsidP="00AB7CBD" w:rsidRDefault="0057070D" w14:paraId="4E127E6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3,563</w:t>
            </w:r>
          </w:p>
        </w:tc>
        <w:tc>
          <w:tcPr>
            <w:tcW w:w="1229" w:type="dxa"/>
            <w:tcBorders>
              <w:top w:val="single" w:color="C0C0C0" w:sz="4" w:space="0"/>
              <w:left w:val="nil"/>
              <w:bottom w:val="single" w:color="C0C0C0" w:sz="4" w:space="0"/>
              <w:right w:val="single" w:color="C0C0C0" w:sz="4" w:space="0"/>
            </w:tcBorders>
            <w:shd w:val="clear" w:color="auto" w:fill="auto"/>
            <w:noWrap/>
            <w:vAlign w:val="bottom"/>
            <w:hideMark/>
          </w:tcPr>
          <w:p w:rsidRPr="005E7C04" w:rsidR="00D3476A" w:rsidP="00AB7CBD" w:rsidRDefault="0057070D" w14:paraId="3688C46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42,721</w:t>
            </w:r>
          </w:p>
        </w:tc>
        <w:tc>
          <w:tcPr>
            <w:tcW w:w="1330" w:type="dxa"/>
            <w:tcBorders>
              <w:top w:val="single" w:color="C0C0C0" w:sz="4" w:space="0"/>
              <w:left w:val="nil"/>
              <w:bottom w:val="single" w:color="C0C0C0" w:sz="4" w:space="0"/>
              <w:right w:val="single" w:color="auto" w:sz="4" w:space="0"/>
            </w:tcBorders>
            <w:shd w:val="clear" w:color="auto" w:fill="auto"/>
            <w:noWrap/>
            <w:vAlign w:val="bottom"/>
            <w:hideMark/>
          </w:tcPr>
          <w:p w:rsidRPr="005E7C04" w:rsidR="00D3476A" w:rsidP="00AB7CBD" w:rsidRDefault="0057070D" w14:paraId="37E4AFF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4,277</w:t>
            </w:r>
          </w:p>
        </w:tc>
      </w:tr>
      <w:tr w:rsidRPr="005E7C04" w:rsidR="00D3476A" w:rsidTr="00A246C7" w14:paraId="15044D86"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4F4A22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4232</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7FE8BD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Furniture and Home Furnishing Merchant Wholesalers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7070D" w14:paraId="3B4680E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9,395</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7070D" w14:paraId="1ACB1B2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1,894</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7070D" w14:paraId="7CDE1BE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940</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57070D" w14:paraId="6FE0901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836</w:t>
            </w:r>
          </w:p>
        </w:tc>
      </w:tr>
      <w:tr w:rsidRPr="005E7C04" w:rsidR="00D3476A" w:rsidTr="00A246C7" w14:paraId="3A9A3A9B" w14:textId="77777777">
        <w:trPr>
          <w:trHeight w:val="765"/>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11EC3B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4233</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446A8C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Lumber and Other Construction Materials Merchant Wholesalers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7070D" w14:paraId="55C6CD9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8,520</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7070D" w14:paraId="46C8E85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2,339</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7070D" w14:paraId="248692C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1,748</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57070D" w14:paraId="59B973B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4,140</w:t>
            </w:r>
          </w:p>
        </w:tc>
      </w:tr>
      <w:tr w:rsidRPr="005E7C04" w:rsidR="00D3476A" w:rsidTr="00A246C7" w14:paraId="2F1DFF23" w14:textId="77777777">
        <w:trPr>
          <w:trHeight w:val="765"/>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9C72C71"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4234</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900C69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Professional and Commercial Equipment and Supplies Merchant Wholesalers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7070D" w14:paraId="2DD04D8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20,543</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F32EC" w14:paraId="2B3AFB7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3,814</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F32EC" w14:paraId="10CD489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1,723</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8F32EC" w14:paraId="2E668C3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9,196</w:t>
            </w:r>
          </w:p>
        </w:tc>
      </w:tr>
      <w:tr w:rsidRPr="005E7C04" w:rsidR="00D3476A" w:rsidTr="00A246C7" w14:paraId="2EF7444B" w14:textId="77777777">
        <w:trPr>
          <w:trHeight w:val="765"/>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CD19D6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4235</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0917C4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Metal and Mineral (except Petroleum) Merchant Wholesalers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47834" w14:paraId="68585D5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6,428</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47834" w14:paraId="2100E3D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1,719</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47834" w14:paraId="3A3268C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950</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547834" w14:paraId="3AE99B4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1,804</w:t>
            </w:r>
          </w:p>
        </w:tc>
      </w:tr>
      <w:tr w:rsidRPr="005E7C04" w:rsidR="00D3476A" w:rsidTr="00A246C7" w14:paraId="611EB30A"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F03C5FD"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4236</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ECF657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Electrical and Electronic Goods Merchant Wholesalers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47834" w14:paraId="65741E9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17,013</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47834" w14:paraId="32C6153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3,711</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47834" w14:paraId="7429C09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2,282</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547834" w14:paraId="00CD5AB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6,706</w:t>
            </w:r>
          </w:p>
        </w:tc>
      </w:tr>
      <w:tr w:rsidRPr="005E7C04" w:rsidR="00D3476A" w:rsidTr="00A246C7" w14:paraId="5AFDD1EE" w14:textId="77777777">
        <w:trPr>
          <w:trHeight w:val="765"/>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1C7712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4237</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B4DE24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Hardware, and Plumbing and Heating Equipment and Supplies Merchant Wholesalers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47834" w14:paraId="45EDAAD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9,070</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47834" w14:paraId="49C08C3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3,125</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47834" w14:paraId="7ACF1E9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2,460</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547834" w14:paraId="76D4C10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4,868</w:t>
            </w:r>
          </w:p>
        </w:tc>
      </w:tr>
      <w:tr w:rsidRPr="005E7C04" w:rsidR="00D3476A" w:rsidTr="00A246C7" w14:paraId="10C8F18F" w14:textId="77777777">
        <w:trPr>
          <w:trHeight w:val="765"/>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66B6DB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4238</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25C6ED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Machinery, Equipment, and Supplies Merchant Wholesalers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47834" w14:paraId="5F15809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35,507</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47834" w14:paraId="56F2907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9,120</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47834" w14:paraId="329C47B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5,378</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547834" w14:paraId="307843A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8,748</w:t>
            </w:r>
          </w:p>
        </w:tc>
      </w:tr>
      <w:tr w:rsidRPr="005E7C04" w:rsidR="00D3476A" w:rsidTr="00A246C7" w14:paraId="7C14E4EA"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7E7A6C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4239</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5CF62A7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Miscellaneous Durable Goods Merchant Wholesalers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0663C" w14:paraId="6AC7C89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27,846</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0663C" w14:paraId="0D67D70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3,553</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0663C" w14:paraId="63B1C13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1,417</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30663C" w14:paraId="354D933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1,782</w:t>
            </w:r>
          </w:p>
        </w:tc>
      </w:tr>
      <w:tr w:rsidRPr="005E7C04" w:rsidR="00D3476A" w:rsidTr="00A246C7" w14:paraId="63575C78"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89ED99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4241</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10E8E5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Paper and Paper Product Merchant Wholesalers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0663C" w14:paraId="7677453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7,212</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0663C" w14:paraId="58A7563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1,311</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0663C" w14:paraId="26A3C3A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767</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30663C" w14:paraId="73962D5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1,397</w:t>
            </w:r>
          </w:p>
        </w:tc>
      </w:tr>
      <w:tr w:rsidRPr="005E7C04" w:rsidR="00D3476A" w:rsidTr="00A246C7" w14:paraId="2A227D32"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983420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4242</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B890FF7"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Drugs and Druggists' Sundries Merchant Wholesalers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F74E2" w14:paraId="44362F2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5,455</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F74E2" w14:paraId="6DBBBC6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899</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F74E2" w14:paraId="56371E4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408</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3F74E2" w14:paraId="1B91241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3,189</w:t>
            </w:r>
          </w:p>
        </w:tc>
      </w:tr>
      <w:tr w:rsidRPr="005E7C04" w:rsidR="00D3476A" w:rsidTr="00A246C7" w14:paraId="7E23E8BF"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8299DC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4243</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F9711D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Apparel, Piece Goods, and Notions Merchant Wholesalers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F74E2" w14:paraId="21936B0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13,168</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F74E2" w14:paraId="2F7E895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1,727</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F74E2" w14:paraId="2466E01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649</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3F74E2" w14:paraId="19AF88E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641</w:t>
            </w:r>
          </w:p>
        </w:tc>
      </w:tr>
      <w:tr w:rsidRPr="005E7C04" w:rsidR="00D3476A" w:rsidTr="00A246C7" w14:paraId="7813FAE7" w14:textId="77777777">
        <w:trPr>
          <w:trHeight w:val="30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2A4D7A1"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4244</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8F1193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Grocery and Related Product Wholesalers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F74E2" w14:paraId="6461827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22,272</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F74E2" w14:paraId="0BD6D22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4,214</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3F74E2" w14:paraId="4B4890C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1,788</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3F74E2" w14:paraId="39E7437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5,685</w:t>
            </w:r>
          </w:p>
        </w:tc>
      </w:tr>
      <w:tr w:rsidRPr="005E7C04" w:rsidR="00D3476A" w:rsidTr="00A246C7" w14:paraId="64BAD83F"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18D657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4245</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87AF96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Farm Product Raw Material Merchant Wholesalers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817FC" w14:paraId="40BD9B9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2,914</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817FC" w14:paraId="4507914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1,248</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817FC" w14:paraId="4E5E2AD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930</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10ACE" w14:paraId="0D9D405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1,106</w:t>
            </w:r>
          </w:p>
        </w:tc>
      </w:tr>
      <w:tr w:rsidRPr="005E7C04" w:rsidR="00D3476A" w:rsidTr="00A246C7" w14:paraId="1C743226"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F06C60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4246</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1E7A58D"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Chemical and Allied Products Merchant Wholesalers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10ACE" w14:paraId="5EC6F64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7,522</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10ACE" w14:paraId="11E1E1F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1,455</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10ACE" w14:paraId="21A6D67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899</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10ACE" w14:paraId="187D5D6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3,287</w:t>
            </w:r>
          </w:p>
        </w:tc>
      </w:tr>
      <w:tr w:rsidRPr="005E7C04" w:rsidR="00D3476A" w:rsidTr="00A246C7" w14:paraId="0707ADF9"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0B4A277"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4247</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CC96DB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Petroleum and Petroleum Products Merchant Wholesalers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10ACE" w14:paraId="7683186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3,228</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10ACE" w14:paraId="1E4C7BE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1,439</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10ACE" w14:paraId="773A9EF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864</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10ACE" w14:paraId="1EF062B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1,358</w:t>
            </w:r>
          </w:p>
        </w:tc>
      </w:tr>
      <w:tr w:rsidRPr="005E7C04" w:rsidR="00D3476A" w:rsidTr="00A246C7" w14:paraId="1DA8F5CF"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CA9D25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4248</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9F840B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Beer, Wine, and Distilled Alcoholic Beverage Merchant Wholesalers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8B6B7F" w14:paraId="33D824F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w:t>
            </w:r>
            <w:r w:rsidR="00DC4AD3">
              <w:rPr>
                <w:rFonts w:ascii="Calibri" w:hAnsi="Calibri"/>
                <w:color w:val="000000"/>
                <w:sz w:val="20"/>
                <w:szCs w:val="20"/>
              </w:rPr>
              <w:t>340</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C4AD3" w14:paraId="060E17A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863</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C4AD3" w14:paraId="65AF37C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660</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DC4AD3" w14:paraId="0DFC287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560</w:t>
            </w:r>
          </w:p>
        </w:tc>
      </w:tr>
      <w:tr w:rsidRPr="005E7C04" w:rsidR="00D3476A" w:rsidTr="00A246C7" w14:paraId="16BF7679"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5EACFD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4249</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C34CD3D"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Miscellaneous Nondurable Goods Merchant Wholesalers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20B03" w14:paraId="20B27E7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19,794</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20B03" w14:paraId="7AAB7FB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3,066</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20B03" w14:paraId="205058F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2,368</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20B03" w14:paraId="4570E2F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3,978</w:t>
            </w:r>
          </w:p>
        </w:tc>
      </w:tr>
      <w:tr w:rsidRPr="005E7C04" w:rsidR="00D3476A" w:rsidTr="00A246C7" w14:paraId="6D94B006"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A30AC8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4251</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85806E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Wholesale Electronic Markets and Agents and Brokers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27CAC" w14:paraId="740D541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42,216</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27CAC" w14:paraId="3E5FA21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2,142</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27CAC" w14:paraId="75DB0F5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504</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D27CAC" w14:paraId="6FE98B5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1,359</w:t>
            </w:r>
          </w:p>
        </w:tc>
      </w:tr>
      <w:tr w:rsidRPr="005E7C04" w:rsidR="00D3476A" w:rsidTr="00A246C7" w14:paraId="741F86D7"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C31C16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4411</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BD5639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Automobile Dealers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27CAC" w14:paraId="6459486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28,041</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27CAC" w14:paraId="503A8C8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10,873</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27CAC" w14:paraId="712CED7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3,844</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D27CAC" w14:paraId="639F5F7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2,253</w:t>
            </w:r>
          </w:p>
        </w:tc>
      </w:tr>
      <w:tr w:rsidRPr="005E7C04" w:rsidR="00D3476A" w:rsidTr="00A246C7" w14:paraId="36C74A57" w14:textId="77777777">
        <w:trPr>
          <w:trHeight w:val="765"/>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884E20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4412</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CE05DE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Motor Vehicle Dealers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E3732" w14:paraId="667EDFF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11,087</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E3732" w14:paraId="2C624B3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1,440</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E3732" w14:paraId="51ED347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97</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5E3732" w14:paraId="1402496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w:t>
            </w:r>
          </w:p>
        </w:tc>
      </w:tr>
      <w:tr w:rsidRPr="005E7C04" w:rsidR="00D3476A" w:rsidTr="00A246C7" w14:paraId="724C0F7A"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167BB57D"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4413</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2EE33A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Automotive Parts, Accessories, and Tire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E3732" w14:paraId="273FA2A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27,455</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E3732" w14:paraId="4F506BA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3,656</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5E3732" w14:paraId="5B3E2D2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2,578</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5E3732" w14:paraId="7B57CC7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23,504</w:t>
            </w:r>
          </w:p>
        </w:tc>
      </w:tr>
      <w:tr w:rsidRPr="005E7C04" w:rsidR="00D3476A" w:rsidTr="00A246C7" w14:paraId="0AC134F4"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AFAAD2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4421</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DD0EE4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Furniture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52439" w14:paraId="43512C0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13,939</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52439" w14:paraId="1C12B80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2,736</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52439" w14:paraId="152B845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1,601</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52439" w14:paraId="4180F19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5,448</w:t>
            </w:r>
          </w:p>
        </w:tc>
      </w:tr>
      <w:tr w:rsidRPr="005E7C04" w:rsidR="00D3476A" w:rsidTr="00A246C7" w14:paraId="4121BA90"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1193B3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4422</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001D79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Home Furnishings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52439" w14:paraId="51B8AC8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19,754</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52439" w14:paraId="34C057E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1,544</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52439" w14:paraId="51F8A84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692</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52439" w14:paraId="4B5CC5E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5,931</w:t>
            </w:r>
          </w:p>
        </w:tc>
      </w:tr>
      <w:tr w:rsidRPr="005E7C04" w:rsidR="00D3476A" w:rsidTr="00A246C7" w14:paraId="1EA7ADD9"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5FEF94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4431</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1AD35B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Electronics and Appliance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F60F05" w14:paraId="4CF3688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25,367</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F60F05" w14:paraId="30FEE1B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3,554</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F60F05" w14:paraId="3D25B99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2,721</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F60F05" w14:paraId="6B4DB1B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18,042</w:t>
            </w:r>
          </w:p>
        </w:tc>
      </w:tr>
      <w:tr w:rsidRPr="005E7C04" w:rsidR="00D3476A" w:rsidTr="00A246C7" w14:paraId="25E77011" w14:textId="77777777">
        <w:trPr>
          <w:trHeight w:val="30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1C514C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4441</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0BA0F6D"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Building Material and Supplies Dealers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E4773" w14:paraId="1CEE7DE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34,560</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E4773" w14:paraId="045FB37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7,357</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E4773" w14:paraId="6674EC2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3,465</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E4773" w14:paraId="2E9504D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15,044</w:t>
            </w:r>
          </w:p>
        </w:tc>
      </w:tr>
      <w:tr w:rsidRPr="005E7C04" w:rsidR="00D3476A" w:rsidTr="00A246C7" w14:paraId="73A90499"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AC30C5A"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4442</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7BD99CE"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Lawn and Garden Equipment and Supplies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35E43" w14:paraId="6FC26E1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13,544</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35E43" w14:paraId="11075F8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1,897</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35E43" w14:paraId="62E85D7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794</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35E43" w14:paraId="07556FA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1,653</w:t>
            </w:r>
          </w:p>
        </w:tc>
      </w:tr>
      <w:tr w:rsidRPr="005E7C04" w:rsidR="00D3476A" w:rsidTr="00A246C7" w14:paraId="1461AB36"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62264D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4451</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0840863"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Grocery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D384C" w14:paraId="4442AE3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57,032</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D384C" w14:paraId="4D2204D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7,954</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D384C" w14:paraId="2D2080E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3,457</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D384C" w14:paraId="52FECF4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23,087</w:t>
            </w:r>
          </w:p>
        </w:tc>
      </w:tr>
      <w:tr w:rsidRPr="005E7C04" w:rsidR="00D3476A" w:rsidTr="00A246C7" w14:paraId="316B163D"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01F1EBB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4452</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8EDA98C"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Specialty Food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D384C" w14:paraId="108E2B5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16,755</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D384C" w14:paraId="3920898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1,766</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D384C" w14:paraId="30490EB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752</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D384C" w14:paraId="7DC6099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2,494</w:t>
            </w:r>
          </w:p>
        </w:tc>
      </w:tr>
      <w:tr w:rsidRPr="005E7C04" w:rsidR="00D3476A" w:rsidTr="00A246C7" w14:paraId="624A8271"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440EC1D"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4453</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79AEF91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Beer, Wine, and Liquor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52C97" w14:paraId="4896B83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27,974</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52C97" w14:paraId="59257C6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1,531</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D52C97" w14:paraId="0E23642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946</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D52C97" w14:paraId="7EC4E32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1,876</w:t>
            </w:r>
          </w:p>
        </w:tc>
      </w:tr>
      <w:tr w:rsidRPr="005E7C04" w:rsidR="00D3476A" w:rsidTr="00A246C7" w14:paraId="21A39083" w14:textId="77777777">
        <w:trPr>
          <w:trHeight w:val="765"/>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F7B02E3"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4461</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D2AB681"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Health and Personal Care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C90160" w14:paraId="3AA825E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40,835</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C90160" w14:paraId="5FC26A0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6,072</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C90160" w14:paraId="406B66D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2,809</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C90160" w14:paraId="7355121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42,707</w:t>
            </w:r>
          </w:p>
        </w:tc>
      </w:tr>
      <w:tr w:rsidRPr="005E7C04" w:rsidR="00D3476A" w:rsidTr="00A246C7" w14:paraId="129CC6AE" w14:textId="77777777">
        <w:trPr>
          <w:trHeight w:val="30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1AEBC63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4471</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21ED5A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Gasoline Stations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660722" w14:paraId="53F887E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63,270</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660722" w14:paraId="0082368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9,313</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660722" w14:paraId="1E73C1A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9868</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660722" w14:paraId="59D9C66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31,582</w:t>
            </w:r>
          </w:p>
        </w:tc>
      </w:tr>
      <w:tr w:rsidRPr="005E7C04" w:rsidR="00D3476A" w:rsidTr="00A246C7" w14:paraId="09ED0B03" w14:textId="77777777">
        <w:trPr>
          <w:trHeight w:val="765"/>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37EC300"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4481</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510B9CE8"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Clothing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A22630" w14:paraId="458F5C2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34,984</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A22630" w14:paraId="27D019C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3,570</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A22630" w14:paraId="757951D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3,146</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A22630" w14:paraId="4A46671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55,866</w:t>
            </w:r>
          </w:p>
        </w:tc>
      </w:tr>
      <w:tr w:rsidRPr="005E7C04" w:rsidR="00D3476A" w:rsidTr="00A246C7" w14:paraId="4488CB1B"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65CC340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4482</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5F4C463"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Shoe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A22630" w14:paraId="7A1EED9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5,699</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A22630" w14:paraId="0F8EB69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1,124</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A22630" w14:paraId="70FEAF5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694</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A22630" w14:paraId="759A890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17,938</w:t>
            </w:r>
          </w:p>
        </w:tc>
      </w:tr>
      <w:tr w:rsidRPr="005E7C04" w:rsidR="00D3476A" w:rsidTr="00A246C7" w14:paraId="202B1352"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EE4AFBD"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4483</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3636B2D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Jewelry, Luggage, and Leather Goods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4870D1" w14:paraId="6B77990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17,108</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4870D1" w14:paraId="663680D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978</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4870D1" w14:paraId="53FA06D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897</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4870D1" w14:paraId="39E4F8D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5,432</w:t>
            </w:r>
          </w:p>
        </w:tc>
      </w:tr>
      <w:tr w:rsidRPr="005E7C04" w:rsidR="00D3476A" w:rsidTr="00A246C7" w14:paraId="7DEE4D7A"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F90E1A5"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4511</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42D3AE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Sporting Goods, Hobby, and Musical Instrument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4870D1" w14:paraId="3639801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26,470</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4870D1" w14:paraId="56F3D9D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2,609</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4870D1" w14:paraId="63F8944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950</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4870D1" w14:paraId="525E123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7,865</w:t>
            </w:r>
          </w:p>
        </w:tc>
      </w:tr>
      <w:tr w:rsidRPr="005E7C04" w:rsidR="00D3476A" w:rsidTr="00A246C7" w14:paraId="140D0B5F"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A1F3EAD"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4512</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5BB44857"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Book, Periodical, and Music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626DA" w14:paraId="2E48151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3,930</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626DA" w14:paraId="1E5EB56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564</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626DA" w14:paraId="32620F4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504</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626DA" w14:paraId="76F0EEF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3,429</w:t>
            </w:r>
          </w:p>
        </w:tc>
      </w:tr>
      <w:tr w:rsidRPr="005E7C04" w:rsidR="00D3476A" w:rsidTr="00A246C7" w14:paraId="34F10AC2" w14:textId="77777777">
        <w:trPr>
          <w:trHeight w:val="30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379FC7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4521</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9D79A4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Department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626DA" w14:paraId="2F476ED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29</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626DA" w14:paraId="6273F30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9626DA" w14:paraId="153FA4A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43</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9626DA" w14:paraId="459D0C6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8,106</w:t>
            </w:r>
          </w:p>
        </w:tc>
      </w:tr>
      <w:tr w:rsidRPr="005E7C04" w:rsidR="00D3476A" w:rsidTr="00A246C7" w14:paraId="5E7F4261"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1E36715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4529</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9A61D2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General Merchandise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B6B06" w14:paraId="64B903C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7,632</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B6B06" w14:paraId="28D30CB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525</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B6B06" w14:paraId="439B820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350</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EB6B06" w14:paraId="3FD80D3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32,169</w:t>
            </w:r>
          </w:p>
        </w:tc>
      </w:tr>
      <w:tr w:rsidRPr="005E7C04" w:rsidR="00D3476A" w:rsidTr="00A246C7" w14:paraId="387B9234"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53226FCF"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4531</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6B28399B"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Florists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B6B06" w14:paraId="0136CE3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13,612</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B6B06" w14:paraId="2E92FFC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510</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EB6B06" w14:paraId="586A8A2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167</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EB6B06" w14:paraId="0A429C8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55</w:t>
            </w:r>
          </w:p>
        </w:tc>
      </w:tr>
      <w:tr w:rsidRPr="005E7C04" w:rsidR="00D3476A" w:rsidTr="00A246C7" w14:paraId="50F117CE"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7A4A057"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4532</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01A82671"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Office Supplies, Stationery, and Gift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A1A25" w14:paraId="2AD761D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21,149</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A1A25" w14:paraId="23D1561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2,199</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A1A25" w14:paraId="30DF8AC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1,076</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BA1A25" w14:paraId="0ADCBAA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8,156</w:t>
            </w:r>
          </w:p>
        </w:tc>
      </w:tr>
      <w:tr w:rsidRPr="005E7C04" w:rsidR="00D3476A" w:rsidTr="00A246C7" w14:paraId="41426333"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4C2B2372"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4533</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2DFBBA43"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Used Merchandise Stores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A1A25" w14:paraId="2D255AC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13,147</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A1A25" w14:paraId="0D1783B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1,243</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A1A25" w14:paraId="5A24E90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1,751</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BA1A25" w14:paraId="550BD04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3,652</w:t>
            </w:r>
          </w:p>
        </w:tc>
      </w:tr>
      <w:tr w:rsidRPr="005E7C04" w:rsidR="00D3476A" w:rsidTr="00A246C7" w14:paraId="317DAFE1"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2AE47DD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4539</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ABC3A36"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Other Miscellaneous Store Retailers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A1A25" w14:paraId="4211D75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30,874</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A1A25" w14:paraId="417E5D5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2,593</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BA1A25" w14:paraId="27D0032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1,710</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BA1A25" w14:paraId="72152D7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5,106</w:t>
            </w:r>
          </w:p>
        </w:tc>
      </w:tr>
      <w:tr w:rsidRPr="005E7C04" w:rsidR="00D3476A" w:rsidTr="00A246C7" w14:paraId="13DBDADA"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DD1249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4541</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B751371"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Electronic Shopping and Mail-Order Houses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03981" w14:paraId="7577891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26,531</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03981" w14:paraId="05D2927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1,888</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03981" w14:paraId="7A4AB78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610</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03981" w14:paraId="1F6F820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1,156</w:t>
            </w:r>
          </w:p>
        </w:tc>
      </w:tr>
      <w:tr w:rsidRPr="005E7C04" w:rsidR="00D3476A" w:rsidTr="00A246C7" w14:paraId="39CB122D"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7467994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4542</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45707949"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Vending Machine Operators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03981" w14:paraId="06E9B16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3,402</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03981" w14:paraId="4E48562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258</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03981" w14:paraId="481DC87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182</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03981" w14:paraId="399F92A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363</w:t>
            </w:r>
          </w:p>
        </w:tc>
      </w:tr>
      <w:tr w:rsidRPr="005E7C04" w:rsidR="00D3476A" w:rsidTr="00A246C7" w14:paraId="67C74465" w14:textId="77777777">
        <w:trPr>
          <w:trHeight w:val="510"/>
        </w:trPr>
        <w:tc>
          <w:tcPr>
            <w:tcW w:w="1240" w:type="dxa"/>
            <w:tcBorders>
              <w:top w:val="nil"/>
              <w:left w:val="single" w:color="auto" w:sz="4" w:space="0"/>
              <w:bottom w:val="single" w:color="C0C0C0" w:sz="4" w:space="0"/>
              <w:right w:val="single" w:color="C0C0C0" w:sz="4" w:space="0"/>
            </w:tcBorders>
            <w:shd w:val="clear" w:color="auto" w:fill="auto"/>
            <w:hideMark/>
          </w:tcPr>
          <w:p w:rsidRPr="005E7C04" w:rsidR="00D3476A" w:rsidP="00AB7CBD" w:rsidRDefault="00D3476A" w14:paraId="3E851094"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4543</w:t>
            </w:r>
          </w:p>
        </w:tc>
        <w:tc>
          <w:tcPr>
            <w:tcW w:w="3660" w:type="dxa"/>
            <w:tcBorders>
              <w:top w:val="nil"/>
              <w:left w:val="nil"/>
              <w:bottom w:val="single" w:color="C0C0C0" w:sz="4" w:space="0"/>
              <w:right w:val="single" w:color="C0C0C0" w:sz="4" w:space="0"/>
            </w:tcBorders>
            <w:shd w:val="clear" w:color="auto" w:fill="auto"/>
            <w:hideMark/>
          </w:tcPr>
          <w:p w:rsidRPr="005E7C04" w:rsidR="00D3476A" w:rsidP="00AB7CBD" w:rsidRDefault="00D3476A" w14:paraId="11D9DB81" w14:textId="77777777">
            <w:pPr>
              <w:widowControl/>
              <w:autoSpaceDE/>
              <w:autoSpaceDN/>
              <w:adjustRightInd/>
              <w:rPr>
                <w:rFonts w:ascii="Calibri" w:hAnsi="Calibri"/>
                <w:color w:val="000000"/>
                <w:sz w:val="20"/>
                <w:szCs w:val="20"/>
              </w:rPr>
            </w:pPr>
            <w:r w:rsidRPr="005E7C04">
              <w:rPr>
                <w:rFonts w:ascii="Calibri" w:hAnsi="Calibri"/>
                <w:color w:val="000000"/>
                <w:sz w:val="20"/>
                <w:szCs w:val="20"/>
              </w:rPr>
              <w:t>Direct Selling Establishments</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03981" w14:paraId="6DC6A04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24,675</w:t>
            </w:r>
          </w:p>
        </w:tc>
        <w:tc>
          <w:tcPr>
            <w:tcW w:w="1330"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03981" w14:paraId="77FEC6E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2,064</w:t>
            </w:r>
          </w:p>
        </w:tc>
        <w:tc>
          <w:tcPr>
            <w:tcW w:w="1229" w:type="dxa"/>
            <w:tcBorders>
              <w:top w:val="nil"/>
              <w:left w:val="nil"/>
              <w:bottom w:val="single" w:color="C0C0C0" w:sz="4" w:space="0"/>
              <w:right w:val="single" w:color="C0C0C0" w:sz="4" w:space="0"/>
            </w:tcBorders>
            <w:shd w:val="clear" w:color="auto" w:fill="auto"/>
            <w:noWrap/>
            <w:vAlign w:val="bottom"/>
            <w:hideMark/>
          </w:tcPr>
          <w:p w:rsidRPr="005E7C04" w:rsidR="00D3476A" w:rsidP="00AB7CBD" w:rsidRDefault="00703981" w14:paraId="0420D44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876</w:t>
            </w:r>
          </w:p>
        </w:tc>
        <w:tc>
          <w:tcPr>
            <w:tcW w:w="1330" w:type="dxa"/>
            <w:tcBorders>
              <w:top w:val="nil"/>
              <w:left w:val="nil"/>
              <w:bottom w:val="single" w:color="C0C0C0" w:sz="4" w:space="0"/>
              <w:right w:val="single" w:color="auto" w:sz="4" w:space="0"/>
            </w:tcBorders>
            <w:shd w:val="clear" w:color="auto" w:fill="auto"/>
            <w:noWrap/>
            <w:vAlign w:val="bottom"/>
            <w:hideMark/>
          </w:tcPr>
          <w:p w:rsidRPr="005E7C04" w:rsidR="00D3476A" w:rsidP="00AB7CBD" w:rsidRDefault="00703981" w14:paraId="7A7B505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4,076</w:t>
            </w:r>
          </w:p>
        </w:tc>
      </w:tr>
      <w:tr w:rsidRPr="005E7C04" w:rsidR="00D3476A" w:rsidTr="00A246C7" w14:paraId="6E3CB10B" w14:textId="77777777">
        <w:trPr>
          <w:trHeight w:val="510"/>
        </w:trPr>
        <w:tc>
          <w:tcPr>
            <w:tcW w:w="1240" w:type="dxa"/>
            <w:tcBorders>
              <w:top w:val="nil"/>
              <w:left w:val="single" w:color="auto" w:sz="4" w:space="0"/>
              <w:bottom w:val="single" w:color="auto" w:sz="4" w:space="0"/>
              <w:right w:val="nil"/>
            </w:tcBorders>
            <w:shd w:val="clear" w:color="000000" w:fill="92D050"/>
            <w:noWrap/>
            <w:vAlign w:val="bottom"/>
            <w:hideMark/>
          </w:tcPr>
          <w:p w:rsidRPr="005E7C04" w:rsidR="00D3476A" w:rsidP="00AB7CBD" w:rsidRDefault="00D3476A" w14:paraId="6297C881" w14:textId="77777777">
            <w:pPr>
              <w:widowControl/>
              <w:autoSpaceDE/>
              <w:autoSpaceDN/>
              <w:adjustRightInd/>
              <w:rPr>
                <w:rFonts w:ascii="Calibri" w:hAnsi="Calibri"/>
                <w:b/>
                <w:bCs/>
                <w:color w:val="000000"/>
                <w:sz w:val="22"/>
                <w:szCs w:val="22"/>
              </w:rPr>
            </w:pPr>
            <w:r w:rsidRPr="005E7C04">
              <w:rPr>
                <w:rFonts w:ascii="Calibri" w:hAnsi="Calibri"/>
                <w:b/>
                <w:bCs/>
                <w:color w:val="000000"/>
                <w:sz w:val="22"/>
                <w:szCs w:val="22"/>
              </w:rPr>
              <w:t>Total</w:t>
            </w:r>
          </w:p>
        </w:tc>
        <w:tc>
          <w:tcPr>
            <w:tcW w:w="3660" w:type="dxa"/>
            <w:tcBorders>
              <w:top w:val="nil"/>
              <w:left w:val="single" w:color="C0C0C0" w:sz="4" w:space="0"/>
              <w:bottom w:val="single" w:color="auto" w:sz="4" w:space="0"/>
              <w:right w:val="single" w:color="C0C0C0" w:sz="4" w:space="0"/>
            </w:tcBorders>
            <w:shd w:val="clear" w:color="000000" w:fill="92D050"/>
            <w:hideMark/>
          </w:tcPr>
          <w:p w:rsidRPr="005E7C04" w:rsidR="00D3476A" w:rsidP="00AB7CBD" w:rsidRDefault="00D3476A" w14:paraId="73F3F9B1" w14:textId="77777777">
            <w:pPr>
              <w:widowControl/>
              <w:autoSpaceDE/>
              <w:autoSpaceDN/>
              <w:adjustRightInd/>
              <w:rPr>
                <w:rFonts w:ascii="Calibri" w:hAnsi="Calibri"/>
                <w:b/>
                <w:bCs/>
                <w:color w:val="000000"/>
                <w:sz w:val="20"/>
                <w:szCs w:val="20"/>
              </w:rPr>
            </w:pPr>
            <w:r w:rsidRPr="005E7C04">
              <w:rPr>
                <w:rFonts w:ascii="Calibri" w:hAnsi="Calibri"/>
                <w:b/>
                <w:bCs/>
                <w:color w:val="000000"/>
                <w:sz w:val="20"/>
                <w:szCs w:val="20"/>
              </w:rPr>
              <w:t> </w:t>
            </w:r>
          </w:p>
        </w:tc>
        <w:tc>
          <w:tcPr>
            <w:tcW w:w="1330" w:type="dxa"/>
            <w:tcBorders>
              <w:top w:val="nil"/>
              <w:left w:val="nil"/>
              <w:bottom w:val="single" w:color="auto" w:sz="4" w:space="0"/>
              <w:right w:val="nil"/>
            </w:tcBorders>
            <w:shd w:val="clear" w:color="000000" w:fill="92D050"/>
            <w:noWrap/>
            <w:vAlign w:val="bottom"/>
            <w:hideMark/>
          </w:tcPr>
          <w:p w:rsidRPr="005E7C04" w:rsidR="00D3476A" w:rsidP="00AB7CBD" w:rsidRDefault="00BF3923" w14:paraId="71BEECAA" w14:textId="77777777">
            <w:pPr>
              <w:widowControl/>
              <w:autoSpaceDE/>
              <w:autoSpaceDN/>
              <w:adjustRightInd/>
              <w:jc w:val="right"/>
              <w:rPr>
                <w:rFonts w:ascii="Calibri" w:hAnsi="Calibri"/>
                <w:b/>
                <w:bCs/>
                <w:color w:val="000000"/>
                <w:sz w:val="22"/>
                <w:szCs w:val="22"/>
              </w:rPr>
            </w:pPr>
            <w:r>
              <w:rPr>
                <w:rFonts w:ascii="Calibri" w:hAnsi="Calibri"/>
                <w:b/>
                <w:bCs/>
                <w:color w:val="000000"/>
                <w:sz w:val="22"/>
                <w:szCs w:val="22"/>
              </w:rPr>
              <w:t>883,779</w:t>
            </w:r>
          </w:p>
        </w:tc>
        <w:tc>
          <w:tcPr>
            <w:tcW w:w="1330" w:type="dxa"/>
            <w:tcBorders>
              <w:top w:val="nil"/>
              <w:left w:val="nil"/>
              <w:bottom w:val="single" w:color="auto" w:sz="4" w:space="0"/>
              <w:right w:val="nil"/>
            </w:tcBorders>
            <w:shd w:val="clear" w:color="000000" w:fill="92D050"/>
            <w:noWrap/>
            <w:vAlign w:val="bottom"/>
            <w:hideMark/>
          </w:tcPr>
          <w:p w:rsidRPr="005E7C04" w:rsidR="00D3476A" w:rsidP="00AB7CBD" w:rsidRDefault="00BF3923" w14:paraId="448A2F37" w14:textId="77777777">
            <w:pPr>
              <w:widowControl/>
              <w:autoSpaceDE/>
              <w:autoSpaceDN/>
              <w:adjustRightInd/>
              <w:jc w:val="right"/>
              <w:rPr>
                <w:rFonts w:ascii="Calibri" w:hAnsi="Calibri"/>
                <w:b/>
                <w:bCs/>
                <w:color w:val="000000"/>
                <w:sz w:val="22"/>
                <w:szCs w:val="22"/>
              </w:rPr>
            </w:pPr>
            <w:r>
              <w:rPr>
                <w:rFonts w:ascii="Calibri" w:hAnsi="Calibri"/>
                <w:b/>
                <w:bCs/>
                <w:color w:val="000000"/>
                <w:sz w:val="22"/>
                <w:szCs w:val="22"/>
              </w:rPr>
              <w:t>131,038</w:t>
            </w:r>
          </w:p>
        </w:tc>
        <w:tc>
          <w:tcPr>
            <w:tcW w:w="1229" w:type="dxa"/>
            <w:tcBorders>
              <w:top w:val="nil"/>
              <w:left w:val="nil"/>
              <w:bottom w:val="single" w:color="auto" w:sz="4" w:space="0"/>
              <w:right w:val="nil"/>
            </w:tcBorders>
            <w:shd w:val="clear" w:color="000000" w:fill="92D050"/>
            <w:noWrap/>
            <w:vAlign w:val="bottom"/>
            <w:hideMark/>
          </w:tcPr>
          <w:p w:rsidRPr="005E7C04" w:rsidR="00D3476A" w:rsidP="00AB7CBD" w:rsidRDefault="00BF3923" w14:paraId="04423BC2" w14:textId="77777777">
            <w:pPr>
              <w:widowControl/>
              <w:autoSpaceDE/>
              <w:autoSpaceDN/>
              <w:adjustRightInd/>
              <w:jc w:val="right"/>
              <w:rPr>
                <w:rFonts w:ascii="Calibri" w:hAnsi="Calibri"/>
                <w:b/>
                <w:bCs/>
                <w:color w:val="000000"/>
                <w:sz w:val="22"/>
                <w:szCs w:val="22"/>
              </w:rPr>
            </w:pPr>
            <w:r>
              <w:rPr>
                <w:rFonts w:ascii="Calibri" w:hAnsi="Calibri"/>
                <w:b/>
                <w:bCs/>
                <w:color w:val="000000"/>
                <w:sz w:val="22"/>
                <w:szCs w:val="22"/>
              </w:rPr>
              <w:t>116,036</w:t>
            </w:r>
          </w:p>
        </w:tc>
        <w:tc>
          <w:tcPr>
            <w:tcW w:w="1330" w:type="dxa"/>
            <w:tcBorders>
              <w:top w:val="nil"/>
              <w:left w:val="nil"/>
              <w:bottom w:val="single" w:color="auto" w:sz="4" w:space="0"/>
              <w:right w:val="single" w:color="auto" w:sz="4" w:space="0"/>
            </w:tcBorders>
            <w:shd w:val="clear" w:color="000000" w:fill="92D050"/>
            <w:noWrap/>
            <w:vAlign w:val="bottom"/>
            <w:hideMark/>
          </w:tcPr>
          <w:p w:rsidRPr="005E7C04" w:rsidR="00D3476A" w:rsidP="00AB7CBD" w:rsidRDefault="00BF3923" w14:paraId="7BFB2EBB" w14:textId="77777777">
            <w:pPr>
              <w:widowControl/>
              <w:autoSpaceDE/>
              <w:autoSpaceDN/>
              <w:adjustRightInd/>
              <w:jc w:val="right"/>
              <w:rPr>
                <w:rFonts w:ascii="Calibri" w:hAnsi="Calibri"/>
                <w:b/>
                <w:bCs/>
                <w:color w:val="000000"/>
                <w:sz w:val="22"/>
                <w:szCs w:val="22"/>
              </w:rPr>
            </w:pPr>
            <w:r>
              <w:rPr>
                <w:rFonts w:ascii="Calibri" w:hAnsi="Calibri"/>
                <w:b/>
                <w:bCs/>
                <w:color w:val="000000"/>
                <w:sz w:val="22"/>
                <w:szCs w:val="22"/>
              </w:rPr>
              <w:t>391,945</w:t>
            </w:r>
          </w:p>
        </w:tc>
      </w:tr>
    </w:tbl>
    <w:p w:rsidR="00D3476A" w:rsidP="00D3476A" w:rsidRDefault="00D3476A" w14:paraId="2960EF9B" w14:textId="77777777">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D3476A" w:rsidP="00D3476A" w:rsidRDefault="00D3476A" w14:paraId="06D4C37C" w14:textId="77777777">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D3476A" w:rsidP="00D3476A" w:rsidRDefault="00D3476A" w14:paraId="2B5C2C0A" w14:textId="77777777">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725ED1" w:rsidP="00D3476A" w:rsidRDefault="00725ED1" w14:paraId="0A1233C2" w14:textId="77777777">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725ED1" w:rsidP="00D3476A" w:rsidRDefault="00725ED1" w14:paraId="77584ED3" w14:textId="77777777">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725ED1" w:rsidP="00D3476A" w:rsidRDefault="00725ED1" w14:paraId="11D4DB15" w14:textId="77777777">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725ED1" w:rsidP="00D3476A" w:rsidRDefault="00725ED1" w14:paraId="2DE573CB" w14:textId="77777777">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6E25A1" w:rsidRDefault="006E25A1" w14:paraId="5698114E" w14:textId="77777777">
      <w:pPr>
        <w:widowControl/>
        <w:autoSpaceDE/>
        <w:autoSpaceDN/>
        <w:adjustRightInd/>
      </w:pPr>
      <w:r>
        <w:br w:type="page"/>
      </w:r>
    </w:p>
    <w:p w:rsidR="00725ED1" w:rsidP="00D3476A" w:rsidRDefault="00725ED1" w14:paraId="22DCC005" w14:textId="77777777">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725ED1" w:rsidP="00D3476A" w:rsidRDefault="00725ED1" w14:paraId="09BF3BC3" w14:textId="77777777">
      <w:pPr>
        <w:widowControl/>
        <w:tabs>
          <w:tab w:val="center" w:pos="6480"/>
          <w:tab w:val="left" w:pos="6660"/>
          <w:tab w:val="left" w:pos="7920"/>
          <w:tab w:val="left" w:pos="8640"/>
          <w:tab w:val="left" w:pos="9360"/>
          <w:tab w:val="left" w:pos="10080"/>
          <w:tab w:val="left" w:pos="10800"/>
          <w:tab w:val="left" w:pos="11520"/>
          <w:tab w:val="left" w:pos="12240"/>
          <w:tab w:val="left" w:pos="12960"/>
        </w:tabs>
      </w:pPr>
    </w:p>
    <w:tbl>
      <w:tblPr>
        <w:tblW w:w="8490" w:type="dxa"/>
        <w:tblInd w:w="93" w:type="dxa"/>
        <w:tblLook w:val="04A0" w:firstRow="1" w:lastRow="0" w:firstColumn="1" w:lastColumn="0" w:noHBand="0" w:noVBand="1"/>
      </w:tblPr>
      <w:tblGrid>
        <w:gridCol w:w="1200"/>
        <w:gridCol w:w="3000"/>
        <w:gridCol w:w="1110"/>
        <w:gridCol w:w="1040"/>
        <w:gridCol w:w="1060"/>
        <w:gridCol w:w="1080"/>
      </w:tblGrid>
      <w:tr w:rsidRPr="004C1C0D" w:rsidR="00725ED1" w:rsidTr="00725ED1" w14:paraId="267C3AFB" w14:textId="77777777">
        <w:trPr>
          <w:trHeight w:val="750"/>
          <w:tblHeader/>
        </w:trPr>
        <w:tc>
          <w:tcPr>
            <w:tcW w:w="8490" w:type="dxa"/>
            <w:gridSpan w:val="6"/>
            <w:tcBorders>
              <w:top w:val="single" w:color="auto" w:sz="4" w:space="0"/>
              <w:left w:val="single" w:color="auto" w:sz="4" w:space="0"/>
              <w:bottom w:val="nil"/>
              <w:right w:val="single" w:color="auto" w:sz="4" w:space="0"/>
            </w:tcBorders>
            <w:shd w:val="clear" w:color="000000" w:fill="D8E4BC"/>
            <w:vAlign w:val="center"/>
            <w:hideMark/>
          </w:tcPr>
          <w:p w:rsidRPr="004C1C0D" w:rsidR="00725ED1" w:rsidP="00725ED1" w:rsidRDefault="00725ED1" w14:paraId="0864674F" w14:textId="77777777">
            <w:pPr>
              <w:widowControl/>
              <w:autoSpaceDE/>
              <w:autoSpaceDN/>
              <w:adjustRightInd/>
              <w:jc w:val="center"/>
              <w:rPr>
                <w:rFonts w:ascii="Calibri" w:hAnsi="Calibri"/>
                <w:b/>
                <w:bCs/>
                <w:color w:val="000000"/>
                <w:sz w:val="22"/>
                <w:szCs w:val="22"/>
              </w:rPr>
            </w:pPr>
            <w:r w:rsidRPr="004C1C0D">
              <w:rPr>
                <w:rFonts w:ascii="Calibri" w:hAnsi="Calibri"/>
                <w:b/>
                <w:bCs/>
                <w:color w:val="000000"/>
                <w:sz w:val="22"/>
                <w:szCs w:val="22"/>
              </w:rPr>
              <w:t xml:space="preserve">Table - </w:t>
            </w:r>
            <w:r w:rsidR="00964407">
              <w:rPr>
                <w:rFonts w:ascii="Calibri" w:hAnsi="Calibri"/>
                <w:b/>
                <w:bCs/>
                <w:color w:val="000000"/>
                <w:sz w:val="22"/>
                <w:szCs w:val="22"/>
              </w:rPr>
              <w:t>6</w:t>
            </w:r>
            <w:r w:rsidRPr="004C1C0D" w:rsidR="00964407">
              <w:rPr>
                <w:rFonts w:ascii="Calibri" w:hAnsi="Calibri"/>
                <w:b/>
                <w:bCs/>
                <w:color w:val="000000"/>
                <w:sz w:val="22"/>
                <w:szCs w:val="22"/>
              </w:rPr>
              <w:t xml:space="preserve"> </w:t>
            </w:r>
            <w:r w:rsidRPr="004C1C0D">
              <w:rPr>
                <w:rFonts w:ascii="Calibri" w:hAnsi="Calibri"/>
                <w:b/>
                <w:bCs/>
                <w:color w:val="000000"/>
                <w:sz w:val="22"/>
                <w:szCs w:val="22"/>
              </w:rPr>
              <w:t>-</w:t>
            </w:r>
          </w:p>
          <w:p w:rsidRPr="004C1C0D" w:rsidR="00725ED1" w:rsidP="00725ED1" w:rsidRDefault="00725ED1" w14:paraId="0EDBEF69" w14:textId="77777777">
            <w:pPr>
              <w:widowControl/>
              <w:autoSpaceDE/>
              <w:autoSpaceDN/>
              <w:adjustRightInd/>
              <w:jc w:val="center"/>
              <w:rPr>
                <w:rFonts w:ascii="Calibri" w:hAnsi="Calibri"/>
                <w:color w:val="000000"/>
                <w:sz w:val="22"/>
                <w:szCs w:val="22"/>
              </w:rPr>
            </w:pPr>
            <w:r w:rsidRPr="004C1C0D">
              <w:rPr>
                <w:rFonts w:ascii="Calibri" w:hAnsi="Calibri"/>
                <w:b/>
                <w:bCs/>
                <w:color w:val="000000"/>
                <w:sz w:val="22"/>
                <w:szCs w:val="22"/>
              </w:rPr>
              <w:t>Industries w/Hazard Assessments at 25%</w:t>
            </w:r>
          </w:p>
        </w:tc>
      </w:tr>
      <w:tr w:rsidRPr="004C1C0D" w:rsidR="00D3476A" w:rsidTr="00725ED1" w14:paraId="38F1CF4B" w14:textId="77777777">
        <w:trPr>
          <w:trHeight w:val="300"/>
          <w:tblHeader/>
        </w:trPr>
        <w:tc>
          <w:tcPr>
            <w:tcW w:w="1200" w:type="dxa"/>
            <w:tcBorders>
              <w:top w:val="nil"/>
              <w:left w:val="single" w:color="auto" w:sz="4" w:space="0"/>
              <w:bottom w:val="nil"/>
              <w:right w:val="nil"/>
            </w:tcBorders>
            <w:shd w:val="clear" w:color="auto" w:fill="auto"/>
            <w:noWrap/>
            <w:vAlign w:val="bottom"/>
            <w:hideMark/>
          </w:tcPr>
          <w:p w:rsidRPr="004C1C0D" w:rsidR="00D3476A" w:rsidP="00AB7CBD" w:rsidRDefault="00D3476A" w14:paraId="06EF6CA1" w14:textId="77777777">
            <w:pPr>
              <w:widowControl/>
              <w:autoSpaceDE/>
              <w:autoSpaceDN/>
              <w:adjustRightInd/>
              <w:rPr>
                <w:rFonts w:ascii="Calibri" w:hAnsi="Calibri"/>
                <w:color w:val="000000"/>
                <w:sz w:val="22"/>
                <w:szCs w:val="22"/>
              </w:rPr>
            </w:pPr>
            <w:r w:rsidRPr="004C1C0D">
              <w:rPr>
                <w:rFonts w:ascii="Calibri" w:hAnsi="Calibri"/>
                <w:color w:val="000000"/>
                <w:sz w:val="22"/>
                <w:szCs w:val="22"/>
              </w:rPr>
              <w:t> </w:t>
            </w:r>
          </w:p>
        </w:tc>
        <w:tc>
          <w:tcPr>
            <w:tcW w:w="3000" w:type="dxa"/>
            <w:tcBorders>
              <w:top w:val="nil"/>
              <w:left w:val="nil"/>
              <w:bottom w:val="nil"/>
              <w:right w:val="nil"/>
            </w:tcBorders>
            <w:shd w:val="clear" w:color="auto" w:fill="auto"/>
            <w:noWrap/>
            <w:vAlign w:val="bottom"/>
            <w:hideMark/>
          </w:tcPr>
          <w:p w:rsidRPr="004C1C0D" w:rsidR="00D3476A" w:rsidP="00AB7CBD" w:rsidRDefault="00D3476A" w14:paraId="2A270DDE" w14:textId="77777777">
            <w:pPr>
              <w:widowControl/>
              <w:autoSpaceDE/>
              <w:autoSpaceDN/>
              <w:adjustRightInd/>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rsidRPr="004C1C0D" w:rsidR="00D3476A" w:rsidP="00AB7CBD" w:rsidRDefault="00D3476A" w14:paraId="374BCC06" w14:textId="77777777">
            <w:pPr>
              <w:widowControl/>
              <w:autoSpaceDE/>
              <w:autoSpaceDN/>
              <w:adjustRightInd/>
              <w:rPr>
                <w:rFonts w:ascii="Calibri" w:hAnsi="Calibri"/>
                <w:color w:val="000000"/>
                <w:sz w:val="22"/>
                <w:szCs w:val="22"/>
              </w:rPr>
            </w:pPr>
          </w:p>
        </w:tc>
        <w:tc>
          <w:tcPr>
            <w:tcW w:w="1040" w:type="dxa"/>
            <w:tcBorders>
              <w:top w:val="nil"/>
              <w:left w:val="nil"/>
              <w:bottom w:val="nil"/>
              <w:right w:val="nil"/>
            </w:tcBorders>
            <w:shd w:val="clear" w:color="auto" w:fill="auto"/>
            <w:noWrap/>
            <w:vAlign w:val="bottom"/>
            <w:hideMark/>
          </w:tcPr>
          <w:p w:rsidRPr="004C1C0D" w:rsidR="00D3476A" w:rsidP="00AB7CBD" w:rsidRDefault="00D3476A" w14:paraId="71DEDBDE" w14:textId="77777777">
            <w:pPr>
              <w:widowControl/>
              <w:autoSpaceDE/>
              <w:autoSpaceDN/>
              <w:adjustRightInd/>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Pr="004C1C0D" w:rsidR="00D3476A" w:rsidP="00AB7CBD" w:rsidRDefault="00D3476A" w14:paraId="0DA5BDC0" w14:textId="77777777">
            <w:pPr>
              <w:widowControl/>
              <w:autoSpaceDE/>
              <w:autoSpaceDN/>
              <w:adjustRightInd/>
              <w:rPr>
                <w:rFonts w:ascii="Calibri" w:hAnsi="Calibri"/>
                <w:color w:val="000000"/>
                <w:sz w:val="22"/>
                <w:szCs w:val="22"/>
              </w:rPr>
            </w:pPr>
          </w:p>
        </w:tc>
        <w:tc>
          <w:tcPr>
            <w:tcW w:w="1080" w:type="dxa"/>
            <w:tcBorders>
              <w:top w:val="nil"/>
              <w:left w:val="nil"/>
              <w:bottom w:val="nil"/>
              <w:right w:val="single" w:color="auto" w:sz="4" w:space="0"/>
            </w:tcBorders>
            <w:shd w:val="clear" w:color="auto" w:fill="auto"/>
            <w:noWrap/>
            <w:vAlign w:val="bottom"/>
            <w:hideMark/>
          </w:tcPr>
          <w:p w:rsidRPr="004C1C0D" w:rsidR="00D3476A" w:rsidP="00AB7CBD" w:rsidRDefault="00D3476A" w14:paraId="2A6D2A05" w14:textId="77777777">
            <w:pPr>
              <w:widowControl/>
              <w:autoSpaceDE/>
              <w:autoSpaceDN/>
              <w:adjustRightInd/>
              <w:rPr>
                <w:rFonts w:ascii="Calibri" w:hAnsi="Calibri"/>
                <w:color w:val="000000"/>
                <w:sz w:val="22"/>
                <w:szCs w:val="22"/>
              </w:rPr>
            </w:pPr>
            <w:r w:rsidRPr="004C1C0D">
              <w:rPr>
                <w:rFonts w:ascii="Calibri" w:hAnsi="Calibri"/>
                <w:color w:val="000000"/>
                <w:sz w:val="22"/>
                <w:szCs w:val="22"/>
              </w:rPr>
              <w:t> </w:t>
            </w:r>
          </w:p>
        </w:tc>
      </w:tr>
      <w:tr w:rsidRPr="004C1C0D" w:rsidR="00D3476A" w:rsidTr="00725ED1" w14:paraId="037595E1" w14:textId="77777777">
        <w:trPr>
          <w:trHeight w:val="690"/>
          <w:tblHeader/>
        </w:trPr>
        <w:tc>
          <w:tcPr>
            <w:tcW w:w="1200" w:type="dxa"/>
            <w:tcBorders>
              <w:top w:val="nil"/>
              <w:left w:val="single" w:color="auto" w:sz="4" w:space="0"/>
              <w:bottom w:val="nil"/>
              <w:right w:val="nil"/>
            </w:tcBorders>
            <w:shd w:val="clear" w:color="000000" w:fill="FFFF00"/>
            <w:vAlign w:val="center"/>
            <w:hideMark/>
          </w:tcPr>
          <w:p w:rsidRPr="004C1C0D" w:rsidR="00D3476A" w:rsidP="00725ED1" w:rsidRDefault="00D3476A" w14:paraId="2FAA430B" w14:textId="77777777">
            <w:pPr>
              <w:widowControl/>
              <w:autoSpaceDE/>
              <w:autoSpaceDN/>
              <w:adjustRightInd/>
              <w:rPr>
                <w:rFonts w:ascii="Calibri" w:hAnsi="Calibri"/>
                <w:b/>
                <w:bCs/>
                <w:color w:val="000000"/>
                <w:sz w:val="22"/>
                <w:szCs w:val="22"/>
              </w:rPr>
            </w:pPr>
            <w:r w:rsidRPr="004C1C0D">
              <w:rPr>
                <w:rFonts w:ascii="Calibri" w:hAnsi="Calibri"/>
                <w:b/>
                <w:bCs/>
                <w:color w:val="000000"/>
                <w:sz w:val="22"/>
                <w:szCs w:val="22"/>
              </w:rPr>
              <w:t>NAICS</w:t>
            </w:r>
          </w:p>
        </w:tc>
        <w:tc>
          <w:tcPr>
            <w:tcW w:w="3000" w:type="dxa"/>
            <w:tcBorders>
              <w:top w:val="nil"/>
              <w:left w:val="nil"/>
              <w:bottom w:val="nil"/>
              <w:right w:val="nil"/>
            </w:tcBorders>
            <w:shd w:val="clear" w:color="000000" w:fill="FFFF00"/>
            <w:vAlign w:val="center"/>
            <w:hideMark/>
          </w:tcPr>
          <w:p w:rsidRPr="004C1C0D" w:rsidR="00D3476A" w:rsidP="00725ED1" w:rsidRDefault="00D3476A" w14:paraId="31DACBD2" w14:textId="77777777">
            <w:pPr>
              <w:widowControl/>
              <w:autoSpaceDE/>
              <w:autoSpaceDN/>
              <w:adjustRightInd/>
              <w:rPr>
                <w:rFonts w:ascii="Calibri" w:hAnsi="Calibri"/>
                <w:b/>
                <w:bCs/>
                <w:color w:val="000000"/>
                <w:sz w:val="22"/>
                <w:szCs w:val="22"/>
              </w:rPr>
            </w:pPr>
            <w:r w:rsidRPr="004C1C0D">
              <w:rPr>
                <w:rFonts w:ascii="Calibri" w:hAnsi="Calibri"/>
                <w:b/>
                <w:bCs/>
                <w:color w:val="000000"/>
                <w:sz w:val="22"/>
                <w:szCs w:val="22"/>
              </w:rPr>
              <w:t>Industry</w:t>
            </w:r>
          </w:p>
        </w:tc>
        <w:tc>
          <w:tcPr>
            <w:tcW w:w="1110" w:type="dxa"/>
            <w:tcBorders>
              <w:top w:val="nil"/>
              <w:left w:val="nil"/>
              <w:bottom w:val="nil"/>
              <w:right w:val="nil"/>
            </w:tcBorders>
            <w:shd w:val="clear" w:color="000000" w:fill="FFFF00"/>
            <w:vAlign w:val="center"/>
            <w:hideMark/>
          </w:tcPr>
          <w:p w:rsidRPr="004C1C0D" w:rsidR="00D3476A" w:rsidP="00725ED1" w:rsidRDefault="00D3476A" w14:paraId="31CA146D" w14:textId="77777777">
            <w:pPr>
              <w:widowControl/>
              <w:tabs>
                <w:tab w:val="left" w:pos="889"/>
              </w:tabs>
              <w:autoSpaceDE/>
              <w:autoSpaceDN/>
              <w:adjustRightInd/>
              <w:jc w:val="right"/>
              <w:rPr>
                <w:rFonts w:ascii="Calibri" w:hAnsi="Calibri"/>
                <w:color w:val="000000"/>
                <w:sz w:val="22"/>
                <w:szCs w:val="22"/>
              </w:rPr>
            </w:pPr>
            <w:r w:rsidRPr="004C1C0D">
              <w:rPr>
                <w:rFonts w:ascii="Calibri" w:hAnsi="Calibri"/>
                <w:color w:val="000000"/>
                <w:sz w:val="22"/>
                <w:szCs w:val="22"/>
              </w:rPr>
              <w:t>1-19</w:t>
            </w:r>
          </w:p>
        </w:tc>
        <w:tc>
          <w:tcPr>
            <w:tcW w:w="1040" w:type="dxa"/>
            <w:tcBorders>
              <w:top w:val="nil"/>
              <w:left w:val="nil"/>
              <w:bottom w:val="nil"/>
              <w:right w:val="nil"/>
            </w:tcBorders>
            <w:shd w:val="clear" w:color="000000" w:fill="FFFF00"/>
            <w:vAlign w:val="center"/>
            <w:hideMark/>
          </w:tcPr>
          <w:p w:rsidRPr="004C1C0D" w:rsidR="00D3476A" w:rsidP="00725ED1" w:rsidRDefault="00D3476A" w14:paraId="307E6AF9" w14:textId="77777777">
            <w:pPr>
              <w:widowControl/>
              <w:autoSpaceDE/>
              <w:autoSpaceDN/>
              <w:adjustRightInd/>
              <w:jc w:val="right"/>
              <w:rPr>
                <w:rFonts w:ascii="Calibri" w:hAnsi="Calibri"/>
                <w:color w:val="000000"/>
                <w:sz w:val="22"/>
                <w:szCs w:val="22"/>
              </w:rPr>
            </w:pPr>
            <w:r w:rsidRPr="004C1C0D">
              <w:rPr>
                <w:rFonts w:ascii="Calibri" w:hAnsi="Calibri"/>
                <w:color w:val="000000"/>
                <w:sz w:val="22"/>
                <w:szCs w:val="22"/>
              </w:rPr>
              <w:t>20-99</w:t>
            </w:r>
          </w:p>
        </w:tc>
        <w:tc>
          <w:tcPr>
            <w:tcW w:w="1060" w:type="dxa"/>
            <w:tcBorders>
              <w:top w:val="nil"/>
              <w:left w:val="nil"/>
              <w:bottom w:val="nil"/>
              <w:right w:val="nil"/>
            </w:tcBorders>
            <w:shd w:val="clear" w:color="000000" w:fill="FFFF00"/>
            <w:vAlign w:val="center"/>
            <w:hideMark/>
          </w:tcPr>
          <w:p w:rsidRPr="004C1C0D" w:rsidR="00D3476A" w:rsidP="00725ED1" w:rsidRDefault="00D3476A" w14:paraId="7CDA8FF8" w14:textId="77777777">
            <w:pPr>
              <w:widowControl/>
              <w:autoSpaceDE/>
              <w:autoSpaceDN/>
              <w:adjustRightInd/>
              <w:jc w:val="right"/>
              <w:rPr>
                <w:rFonts w:ascii="Calibri" w:hAnsi="Calibri"/>
                <w:color w:val="000000"/>
                <w:sz w:val="22"/>
                <w:szCs w:val="22"/>
              </w:rPr>
            </w:pPr>
            <w:r w:rsidRPr="004C1C0D">
              <w:rPr>
                <w:rFonts w:ascii="Calibri" w:hAnsi="Calibri"/>
                <w:color w:val="000000"/>
                <w:sz w:val="22"/>
                <w:szCs w:val="22"/>
              </w:rPr>
              <w:t>100-499</w:t>
            </w:r>
          </w:p>
        </w:tc>
        <w:tc>
          <w:tcPr>
            <w:tcW w:w="1080" w:type="dxa"/>
            <w:tcBorders>
              <w:top w:val="nil"/>
              <w:left w:val="nil"/>
              <w:bottom w:val="nil"/>
              <w:right w:val="single" w:color="auto" w:sz="4" w:space="0"/>
            </w:tcBorders>
            <w:shd w:val="clear" w:color="000000" w:fill="FFFF00"/>
            <w:vAlign w:val="center"/>
            <w:hideMark/>
          </w:tcPr>
          <w:p w:rsidRPr="004C1C0D" w:rsidR="00D3476A" w:rsidP="00725ED1" w:rsidRDefault="00D3476A" w14:paraId="67D2222A" w14:textId="77777777">
            <w:pPr>
              <w:widowControl/>
              <w:autoSpaceDE/>
              <w:autoSpaceDN/>
              <w:adjustRightInd/>
              <w:jc w:val="right"/>
              <w:rPr>
                <w:rFonts w:ascii="Calibri" w:hAnsi="Calibri"/>
                <w:color w:val="000000"/>
                <w:sz w:val="22"/>
                <w:szCs w:val="22"/>
              </w:rPr>
            </w:pPr>
            <w:r w:rsidRPr="004C1C0D">
              <w:rPr>
                <w:rFonts w:ascii="Calibri" w:hAnsi="Calibri"/>
                <w:color w:val="000000"/>
                <w:sz w:val="22"/>
                <w:szCs w:val="22"/>
              </w:rPr>
              <w:t>500+</w:t>
            </w:r>
          </w:p>
        </w:tc>
      </w:tr>
      <w:tr w:rsidRPr="004C1C0D" w:rsidR="00D3476A" w:rsidTr="00725ED1" w14:paraId="14E9AA15" w14:textId="77777777">
        <w:trPr>
          <w:trHeight w:val="765"/>
        </w:trPr>
        <w:tc>
          <w:tcPr>
            <w:tcW w:w="1200" w:type="dxa"/>
            <w:tcBorders>
              <w:top w:val="single" w:color="C0C0C0" w:sz="4" w:space="0"/>
              <w:left w:val="single" w:color="auto" w:sz="4" w:space="0"/>
              <w:bottom w:val="single" w:color="C0C0C0" w:sz="4" w:space="0"/>
              <w:right w:val="single" w:color="C0C0C0" w:sz="4" w:space="0"/>
            </w:tcBorders>
            <w:shd w:val="clear" w:color="auto" w:fill="auto"/>
            <w:hideMark/>
          </w:tcPr>
          <w:p w:rsidRPr="004C1C0D" w:rsidR="00D3476A" w:rsidP="00AB7CBD" w:rsidRDefault="00D3476A" w14:paraId="51038C70"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5111</w:t>
            </w:r>
          </w:p>
        </w:tc>
        <w:tc>
          <w:tcPr>
            <w:tcW w:w="3000" w:type="dxa"/>
            <w:tcBorders>
              <w:top w:val="single" w:color="C0C0C0" w:sz="4" w:space="0"/>
              <w:left w:val="nil"/>
              <w:bottom w:val="single" w:color="C0C0C0" w:sz="4" w:space="0"/>
              <w:right w:val="single" w:color="C0C0C0" w:sz="4" w:space="0"/>
            </w:tcBorders>
            <w:shd w:val="clear" w:color="auto" w:fill="auto"/>
            <w:hideMark/>
          </w:tcPr>
          <w:p w:rsidRPr="004C1C0D" w:rsidR="00D3476A" w:rsidP="00AB7CBD" w:rsidRDefault="00D3476A" w14:paraId="102F8B44"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Newspaper, Periodical, Book, and Directory Publishers</w:t>
            </w:r>
          </w:p>
        </w:tc>
        <w:tc>
          <w:tcPr>
            <w:tcW w:w="1110" w:type="dxa"/>
            <w:tcBorders>
              <w:top w:val="single" w:color="C0C0C0" w:sz="4" w:space="0"/>
              <w:left w:val="nil"/>
              <w:bottom w:val="single" w:color="C0C0C0" w:sz="4" w:space="0"/>
              <w:right w:val="single" w:color="C0C0C0" w:sz="4" w:space="0"/>
            </w:tcBorders>
            <w:shd w:val="clear" w:color="auto" w:fill="auto"/>
            <w:noWrap/>
            <w:vAlign w:val="bottom"/>
            <w:hideMark/>
          </w:tcPr>
          <w:p w:rsidRPr="004C1C0D" w:rsidR="00D3476A" w:rsidP="00AB7CBD" w:rsidRDefault="009D61B8" w14:paraId="0AFE7CB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11,179</w:t>
            </w:r>
          </w:p>
        </w:tc>
        <w:tc>
          <w:tcPr>
            <w:tcW w:w="1040" w:type="dxa"/>
            <w:tcBorders>
              <w:top w:val="single" w:color="C0C0C0" w:sz="4" w:space="0"/>
              <w:left w:val="nil"/>
              <w:bottom w:val="single" w:color="C0C0C0" w:sz="4" w:space="0"/>
              <w:right w:val="single" w:color="C0C0C0" w:sz="4" w:space="0"/>
            </w:tcBorders>
            <w:shd w:val="clear" w:color="auto" w:fill="auto"/>
            <w:noWrap/>
            <w:vAlign w:val="bottom"/>
            <w:hideMark/>
          </w:tcPr>
          <w:p w:rsidRPr="004C1C0D" w:rsidR="00D3476A" w:rsidP="00AB7CBD" w:rsidRDefault="009D61B8" w14:paraId="6003E14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1,972</w:t>
            </w:r>
          </w:p>
        </w:tc>
        <w:tc>
          <w:tcPr>
            <w:tcW w:w="1060" w:type="dxa"/>
            <w:tcBorders>
              <w:top w:val="single" w:color="C0C0C0" w:sz="4" w:space="0"/>
              <w:left w:val="nil"/>
              <w:bottom w:val="single" w:color="C0C0C0" w:sz="4" w:space="0"/>
              <w:right w:val="single" w:color="C0C0C0" w:sz="4" w:space="0"/>
            </w:tcBorders>
            <w:shd w:val="clear" w:color="auto" w:fill="auto"/>
            <w:noWrap/>
            <w:vAlign w:val="bottom"/>
            <w:hideMark/>
          </w:tcPr>
          <w:p w:rsidRPr="004C1C0D" w:rsidR="00D3476A" w:rsidP="00AB7CBD" w:rsidRDefault="009D61B8" w14:paraId="0FE66EB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1,596</w:t>
            </w:r>
          </w:p>
        </w:tc>
        <w:tc>
          <w:tcPr>
            <w:tcW w:w="1080" w:type="dxa"/>
            <w:tcBorders>
              <w:top w:val="single" w:color="C0C0C0" w:sz="4" w:space="0"/>
              <w:left w:val="nil"/>
              <w:bottom w:val="single" w:color="C0C0C0" w:sz="4" w:space="0"/>
              <w:right w:val="single" w:color="auto" w:sz="4" w:space="0"/>
            </w:tcBorders>
            <w:shd w:val="clear" w:color="auto" w:fill="auto"/>
            <w:noWrap/>
            <w:vAlign w:val="bottom"/>
            <w:hideMark/>
          </w:tcPr>
          <w:p w:rsidRPr="004C1C0D" w:rsidR="00D3476A" w:rsidP="00AB7CBD" w:rsidRDefault="009D61B8" w14:paraId="1631F0A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4,013</w:t>
            </w:r>
          </w:p>
        </w:tc>
      </w:tr>
      <w:tr w:rsidRPr="004C1C0D" w:rsidR="00D3476A" w:rsidTr="00725ED1" w14:paraId="0E8A2410"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632EADAF"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5112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10CA0C69"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Software Publishers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9D61B8" w14:paraId="324AD8F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4,154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9D61B8" w14:paraId="7C720D6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1,327</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9D61B8" w14:paraId="3E79704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502</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9D61B8" w14:paraId="53D431D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2,319</w:t>
            </w:r>
          </w:p>
        </w:tc>
      </w:tr>
      <w:tr w:rsidRPr="004C1C0D" w:rsidR="00D3476A" w:rsidTr="00725ED1" w14:paraId="40F91E9F"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64962A70"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5121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6FE70677"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Motion Picture and Video Industries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20F2F" w14:paraId="0CF0062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16,606</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20F2F" w14:paraId="6F28066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1,228</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20F2F" w14:paraId="6D8AF5F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728</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820F2F" w14:paraId="070AB61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2,592</w:t>
            </w:r>
          </w:p>
        </w:tc>
      </w:tr>
      <w:tr w:rsidRPr="004C1C0D" w:rsidR="00D3476A" w:rsidTr="00725ED1" w14:paraId="7D88E056"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30189A6C"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5122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3AE8E0D9"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Sound Recording Industries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20F2F" w14:paraId="1306C6D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3,307</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20F2F" w14:paraId="0606F01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119</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20F2F" w14:paraId="5334540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97</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820F2F" w14:paraId="19877B1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175</w:t>
            </w:r>
          </w:p>
        </w:tc>
      </w:tr>
      <w:tr w:rsidRPr="004C1C0D" w:rsidR="00D3476A" w:rsidTr="00725ED1" w14:paraId="42059FB4"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713470B"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5151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99937F5"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Radio and Television Broadcasting</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20F2F" w14:paraId="5604660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3,424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20F2F" w14:paraId="01CA107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1,142</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20F2F" w14:paraId="3FE5EEA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820</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820F2F" w14:paraId="7302806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3,483</w:t>
            </w:r>
          </w:p>
        </w:tc>
      </w:tr>
      <w:tr w:rsidRPr="004C1C0D" w:rsidR="00D3476A" w:rsidTr="00725ED1" w14:paraId="1910582D"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6CCC8897"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5152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7DA0FEA4"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Cable and Other Subscription Programming</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6C2460" w14:paraId="2455C81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6C2460" w14:paraId="09EA3DE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58</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6C2460" w14:paraId="7A56749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56</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6C2460" w14:paraId="61C3368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319</w:t>
            </w:r>
          </w:p>
        </w:tc>
      </w:tr>
      <w:tr w:rsidRPr="004C1C0D" w:rsidR="00D3476A" w:rsidTr="00725ED1" w14:paraId="3481CB51"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23137C7C"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5161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3D9B551F"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Internet Publishing and Broadcasting</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F0D56" w14:paraId="0B1D695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F0D56" w14:paraId="025E273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F0D56" w14:paraId="711313D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AF0D56" w14:paraId="03ECF50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r>
      <w:tr w:rsidRPr="004C1C0D" w:rsidR="00D3476A" w:rsidTr="00725ED1" w14:paraId="49D2EDC4"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7261A2DD"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5171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26B1DA3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Wired Telecommunications Carriers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F0D56" w14:paraId="100D596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2,676</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F0D56" w14:paraId="6B2BB40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982</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F0D56" w14:paraId="06A7960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784</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AF0D56" w14:paraId="6632E6F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28,775</w:t>
            </w:r>
          </w:p>
        </w:tc>
      </w:tr>
      <w:tr w:rsidRPr="004C1C0D" w:rsidR="00D3476A" w:rsidTr="00725ED1" w14:paraId="05AAEC7F"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3BF84AD9"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5172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3F5C4E15"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Wireless Telecommunications Carriers (except Satellite)</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A5687" w14:paraId="532C610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747</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A5687" w14:paraId="68925A5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252</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A5687" w14:paraId="51A0F34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229</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BA5687" w14:paraId="26A0E62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9,894</w:t>
            </w:r>
          </w:p>
        </w:tc>
      </w:tr>
      <w:tr w:rsidRPr="004C1C0D" w:rsidR="00D3476A" w:rsidTr="00725ED1" w14:paraId="12E36A73"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93F74B2"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5173</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626C78C0"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Telecommunications Resellers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303C7D" w:rsidRDefault="00303C7D" w14:paraId="76613E6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303C7D" w14:paraId="0BA401C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303C7D" w14:paraId="2DE4518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303C7D" w14:paraId="2B19ABE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r>
      <w:tr w:rsidRPr="004C1C0D" w:rsidR="00D3476A" w:rsidTr="00725ED1" w14:paraId="388451C9"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3977687D"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5174</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34F04B6B"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Satellite Telecommunications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303C7D" w:rsidRDefault="00303C7D" w14:paraId="018A10B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 xml:space="preserve"> 344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303C7D" w14:paraId="28AF922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55</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303C7D" w14:paraId="72867D9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78</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303C7D" w14:paraId="2C8D01A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41</w:t>
            </w:r>
          </w:p>
        </w:tc>
      </w:tr>
      <w:tr w:rsidRPr="004C1C0D" w:rsidR="00D3476A" w:rsidTr="00725ED1" w14:paraId="3F3646FD"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47424CC2"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5175</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58785EB"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Cable and Other Program Distribution</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1027C" w14:paraId="4B29613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1027C" w14:paraId="0D8424F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1027C" w14:paraId="218B26B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21027C" w14:paraId="7258440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r>
      <w:tr w:rsidRPr="004C1C0D" w:rsidR="00D3476A" w:rsidTr="00725ED1" w14:paraId="685E168A" w14:textId="77777777">
        <w:trPr>
          <w:trHeight w:val="30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204E235D"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5179</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70AF7D40"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Other Telecommunications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1027C" w14:paraId="1764F19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3,430</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1027C" w14:paraId="16960D7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368</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1027C" w14:paraId="1590857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136</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21027C" w14:paraId="645D3F9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381</w:t>
            </w:r>
          </w:p>
        </w:tc>
      </w:tr>
      <w:tr w:rsidRPr="004C1C0D" w:rsidR="00D3476A" w:rsidTr="00725ED1" w14:paraId="6C92344D"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7C93A849"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5181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47ABF7E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Internet Service Providers and Web Search Portals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618C8" w14:paraId="2B52044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618C8" w14:paraId="047BDE5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618C8" w14:paraId="1F0D2CF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8618C8" w14:paraId="57838BA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r>
      <w:tr w:rsidRPr="004C1C0D" w:rsidR="00D3476A" w:rsidTr="00725ED1" w14:paraId="664F6E63"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3FED609D"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5182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10A03D95"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Data Processing, Hosting, and Related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618C8" w14:paraId="6E6728B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7,126</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618C8" w14:paraId="0692A99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1,745</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8134D" w14:paraId="437FB72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908</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28134D" w14:paraId="15A1413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4,171</w:t>
            </w:r>
          </w:p>
        </w:tc>
      </w:tr>
      <w:tr w:rsidRPr="004C1C0D" w:rsidR="00D3476A" w:rsidTr="00725ED1" w14:paraId="44B7DCFD"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104AA78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5191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1B09BE89"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Other Information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2011F" w14:paraId="5FDF551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7,583</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2011F" w14:paraId="15D09D4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1,013</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2011F" w14:paraId="7F2EE75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340</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C2011F" w14:paraId="456EBF9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1,597</w:t>
            </w:r>
          </w:p>
        </w:tc>
      </w:tr>
      <w:tr w:rsidRPr="004C1C0D" w:rsidR="00D3476A" w:rsidTr="00725ED1" w14:paraId="5CBC1874"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5CA5C26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5211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E1FEA3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Monetary Authorities - Central Bank</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2011F" w14:paraId="0969496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2011F" w14:paraId="2731ACD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2011F" w14:paraId="37C0855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C2011F" w14:paraId="6FC7BD7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56</w:t>
            </w:r>
          </w:p>
        </w:tc>
      </w:tr>
      <w:tr w:rsidRPr="004C1C0D" w:rsidR="00D3476A" w:rsidTr="00725ED1" w14:paraId="06BDF97B"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37030A29"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5221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AA98F94"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Depository Credit Intermediation</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D24E4" w14:paraId="25F5DB9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7,254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D24E4" w14:paraId="63F5D38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17,918</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D24E4" w14:paraId="68C080D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23,316</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1D24E4" w14:paraId="3C1B84A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77,764</w:t>
            </w:r>
          </w:p>
        </w:tc>
      </w:tr>
      <w:tr w:rsidRPr="004C1C0D" w:rsidR="00D3476A" w:rsidTr="00725ED1" w14:paraId="316CDB68"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4118973C"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5222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676EB16F"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Nondepository Credit Intermediation</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D24E4" w14:paraId="1C99EAF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13,709</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D24E4" w14:paraId="57D7879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3,753</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D24E4" w14:paraId="027A0D8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4,693</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1D24E4" w14:paraId="1F6644D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20,726</w:t>
            </w:r>
          </w:p>
        </w:tc>
      </w:tr>
      <w:tr w:rsidRPr="004C1C0D" w:rsidR="00D3476A" w:rsidTr="00725ED1" w14:paraId="2CC43FD2"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3829FEB2"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5223</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3E1CCB4E"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Activities Related to Credit Intermediation</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D24E4" w14:paraId="71B0449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14,050</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D24E4" w14:paraId="1244BCE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1,940</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D24E4" w14:paraId="720FFEF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1,536</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1D24E4" w14:paraId="6AB494F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10,696</w:t>
            </w:r>
          </w:p>
        </w:tc>
      </w:tr>
      <w:tr w:rsidRPr="004C1C0D" w:rsidR="00D3476A" w:rsidTr="00725ED1" w14:paraId="57CBF158"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7FD11E92"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5231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148ECB97"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Securities and Commodity Contracts Intermediation and Brokerage</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F1B98" w14:paraId="45251FC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13,348</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F1B98" w14:paraId="3C40A01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1,029</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F1B98" w14:paraId="164A257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842</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5F1B98" w14:paraId="358C05E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34,174</w:t>
            </w:r>
          </w:p>
        </w:tc>
      </w:tr>
      <w:tr w:rsidRPr="004C1C0D" w:rsidR="00D3476A" w:rsidTr="00725ED1" w14:paraId="73D6EF4D"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45F6A92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5232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22C49530"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Securities and Commodity Exchanges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F1B98" w14:paraId="6A9C1F9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F1B98" w14:paraId="0275A75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F1B98" w14:paraId="76A0D41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5F1B98" w14:paraId="12F59EB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w:t>
            </w:r>
          </w:p>
        </w:tc>
      </w:tr>
      <w:tr w:rsidRPr="004C1C0D" w:rsidR="00D3476A" w:rsidTr="00725ED1" w14:paraId="05777F64"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17A763D9"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5239</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BAE2D83"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Other Financial Investment Activities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F1B98" w14:paraId="3414BE7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42,328</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F1B98" w14:paraId="1ADC178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2,492</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F1B98" w14:paraId="087F5B4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1,084</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5F1B98" w14:paraId="18DD865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4,761</w:t>
            </w:r>
          </w:p>
        </w:tc>
      </w:tr>
      <w:tr w:rsidRPr="004C1C0D" w:rsidR="00D3476A" w:rsidTr="00725ED1" w14:paraId="606C5312"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545ED341"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5241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4DB39BB"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Insurance Carriers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0E54A2" w14:paraId="7942A1F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3,978</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0E54A2" w14:paraId="0C4C2AD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794</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0E54A2" w14:paraId="6114573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1,131</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0E54A2" w14:paraId="6463B6E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26,569</w:t>
            </w:r>
          </w:p>
        </w:tc>
      </w:tr>
      <w:tr w:rsidRPr="004C1C0D" w:rsidR="00D3476A" w:rsidTr="00725ED1" w14:paraId="439026C2"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36BBB840"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5242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A983981"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Agencies, Brokerages, and Other Insurance Related Activities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0E54A2" w14:paraId="1CE2E3E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125,957</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0E54A2" w14:paraId="474EE1A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6,996</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0E54A2" w14:paraId="383476E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3,005</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0E54A2" w14:paraId="4FC13EB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7,879</w:t>
            </w:r>
          </w:p>
        </w:tc>
      </w:tr>
      <w:tr w:rsidRPr="004C1C0D" w:rsidR="00D3476A" w:rsidTr="00725ED1" w14:paraId="76B18C51" w14:textId="77777777">
        <w:trPr>
          <w:trHeight w:val="30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C2BBB5E"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5259</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4BFC54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Other Investment Pools and Funds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0E54A2" w14:paraId="4C006DF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654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0E54A2" w14:paraId="47868A0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0E54A2" w14:paraId="0F69C8F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0E54A2" w14:paraId="685096A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w:t>
            </w:r>
          </w:p>
        </w:tc>
      </w:tr>
      <w:tr w:rsidRPr="004C1C0D" w:rsidR="00D3476A" w:rsidTr="00725ED1" w14:paraId="32036825"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1460E9F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5311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64FCDAAF"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Lessors of Real Estate</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0E54A2" w14:paraId="535E549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94,261</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0E54A2" w14:paraId="64E14AE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5,677</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0E54A2" w14:paraId="320446E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8,166</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0E54A2" w14:paraId="6920FFD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13,356</w:t>
            </w:r>
          </w:p>
        </w:tc>
      </w:tr>
      <w:tr w:rsidRPr="004C1C0D" w:rsidR="00D3476A" w:rsidTr="00725ED1" w14:paraId="26DE2902"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47BF1E25"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5312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9F44EF5"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Offices of Real Estate Agents and Brokers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D1CC2" w14:paraId="7C85B47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75,545</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D1CC2" w14:paraId="306A150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2,625</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D1CC2" w14:paraId="70B64E1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1,625</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CD1CC2" w14:paraId="1CDEB54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6,582</w:t>
            </w:r>
          </w:p>
        </w:tc>
      </w:tr>
      <w:tr w:rsidRPr="004C1C0D" w:rsidR="00D3476A" w:rsidTr="00725ED1" w14:paraId="79643298"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33D809FE"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5313</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2042E11"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Activities Related to Real Estate</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C574E" w14:paraId="7567FF0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66,404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C574E" w14:paraId="31AF292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6,128</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C574E" w14:paraId="27CB835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5,611</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2C574E" w14:paraId="457A218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7,226</w:t>
            </w:r>
          </w:p>
        </w:tc>
      </w:tr>
      <w:tr w:rsidRPr="004C1C0D" w:rsidR="00D3476A" w:rsidTr="00725ED1" w14:paraId="7112F9E8"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13F5DE2B"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5321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A58CF4B"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Automotive Equipment Rental and Leasing</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2875" w14:paraId="1C15488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3,794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2875" w14:paraId="778BA26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537</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2875" w14:paraId="42E1467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479</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1F2875" w14:paraId="575849C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9,394</w:t>
            </w:r>
          </w:p>
        </w:tc>
      </w:tr>
      <w:tr w:rsidRPr="004C1C0D" w:rsidR="00D3476A" w:rsidTr="00725ED1" w14:paraId="183326AE"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00A3657"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5322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22D3613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Consumer Goods Rental</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2875" w14:paraId="2245BBB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8,688</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2875" w14:paraId="683E8A0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1,791</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2875" w14:paraId="4242441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1,326</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1F2875" w14:paraId="033B623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10,367</w:t>
            </w:r>
          </w:p>
        </w:tc>
      </w:tr>
      <w:tr w:rsidRPr="004C1C0D" w:rsidR="00D3476A" w:rsidTr="00725ED1" w14:paraId="319B4714" w14:textId="77777777">
        <w:trPr>
          <w:trHeight w:val="30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7D5FA71E"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5323</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99B2CCC"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General Rental Centers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2875" w14:paraId="3112748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2,486</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2875" w14:paraId="2C0D913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445</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2875" w14:paraId="1F890F4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131</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1F2875" w14:paraId="681CBD6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538</w:t>
            </w:r>
          </w:p>
        </w:tc>
      </w:tr>
      <w:tr w:rsidRPr="004C1C0D" w:rsidR="00D3476A" w:rsidTr="00725ED1" w14:paraId="58B90FC6"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2D028D41"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5324</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5F1B8EC"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Commercial and Industrial Machinery and Equipment Rental and Leasing</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2875" w14:paraId="35502C6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6,947</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2875" w14:paraId="5FC4FA4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1,455</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2875" w14:paraId="22C28E3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838</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1F2875" w14:paraId="1CD5FF8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4,832</w:t>
            </w:r>
          </w:p>
        </w:tc>
      </w:tr>
      <w:tr w:rsidRPr="004C1C0D" w:rsidR="00D3476A" w:rsidTr="00725ED1" w14:paraId="33A957BF"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4E9EF313"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5331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42DFF911"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Lessors of Nonfinancial Intangible Assets (except Copyrighted Works)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2875" w14:paraId="2562E0D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1,960</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2875" w14:paraId="5D59300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249</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2875" w14:paraId="4194BA7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87</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1F2875" w14:paraId="01C3128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226</w:t>
            </w:r>
          </w:p>
        </w:tc>
      </w:tr>
      <w:tr w:rsidRPr="004C1C0D" w:rsidR="00D3476A" w:rsidTr="00725ED1" w14:paraId="710CA217"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2980A6B"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5411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1DD44EB0"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Legal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46694" w14:paraId="74DB890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169,990</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46694" w14:paraId="2524F99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10,166</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46694" w14:paraId="1688995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3,895</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B46694" w14:paraId="116F2C8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w:t>
            </w:r>
          </w:p>
        </w:tc>
      </w:tr>
      <w:tr w:rsidRPr="004C1C0D" w:rsidR="00D3476A" w:rsidTr="00725ED1" w14:paraId="2714CCD0"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CB34525"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5412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470486C"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Accounting, Tax Preparation, Bookkeeping, and Payroll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46694" w14:paraId="729748F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106,089</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46694" w14:paraId="30D76E5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7,596</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46694" w14:paraId="53B00EF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2,759</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B46694" w14:paraId="243BD98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11,187</w:t>
            </w:r>
          </w:p>
        </w:tc>
      </w:tr>
      <w:tr w:rsidRPr="004C1C0D" w:rsidR="00D3476A" w:rsidTr="00725ED1" w14:paraId="621204C7"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640206F3"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5413</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3CD18BBE"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Architectural, Engineering, and Related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46694" w14:paraId="4DEACE5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83,687</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46694" w14:paraId="43FAC30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9,932</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46694" w14:paraId="06190B8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5,127</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B46694" w14:paraId="09DC436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8,970</w:t>
            </w:r>
          </w:p>
        </w:tc>
      </w:tr>
      <w:tr w:rsidRPr="004C1C0D" w:rsidR="00D3476A" w:rsidTr="00725ED1" w14:paraId="6FDD1161" w14:textId="77777777">
        <w:trPr>
          <w:trHeight w:val="30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684E41FF"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5414</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1D46CF92"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Specialized Design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46694" w14:paraId="4095D82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29,178</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46694" w14:paraId="4F9207E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734</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46694" w14:paraId="30467B3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129</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B46694" w14:paraId="1AF2CE3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187</w:t>
            </w:r>
          </w:p>
        </w:tc>
      </w:tr>
      <w:tr w:rsidRPr="004C1C0D" w:rsidR="00D3476A" w:rsidTr="00725ED1" w14:paraId="706339DC"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EF09F71"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5415</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4021666D"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Computer Systems Design and Related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62F2B" w14:paraId="5C633C2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104,464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62F2B" w14:paraId="6607E58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7,376</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62F2B" w14:paraId="57FE71A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2,828</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262F2B" w14:paraId="575B9B5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15,191</w:t>
            </w:r>
          </w:p>
        </w:tc>
      </w:tr>
      <w:tr w:rsidRPr="004C1C0D" w:rsidR="00D3476A" w:rsidTr="00725ED1" w14:paraId="791AAF6C"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29AFA449"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5416</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23E45A2"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Management, Scientific, and Technical Consulting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62F2B" w14:paraId="3A022BC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137,154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62F2B" w14:paraId="00560F3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6,319</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62F2B" w14:paraId="0091907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2,423</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262F2B" w14:paraId="6B60BC0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6,427</w:t>
            </w:r>
          </w:p>
        </w:tc>
      </w:tr>
      <w:tr w:rsidRPr="004C1C0D" w:rsidR="00D3476A" w:rsidTr="00725ED1" w14:paraId="4C91AC98"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FC8B51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5417</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21D86B75"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Scientific Research and Development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62F2B" w14:paraId="069F262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11,099</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62F2B" w14:paraId="22872D9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2,125</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62F2B" w14:paraId="36ECACA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959</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262F2B" w14:paraId="30A888B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3,223</w:t>
            </w:r>
          </w:p>
        </w:tc>
      </w:tr>
      <w:tr w:rsidRPr="004C1C0D" w:rsidR="00D3476A" w:rsidTr="00725ED1" w14:paraId="23463EE7"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B973470"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5418</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42C371C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Advertising and Related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62F2B" w14:paraId="5EF07E8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31,912</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62F2B" w14:paraId="4B33442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2,729</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62F2B" w14:paraId="08CA8C1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1,053</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262F2B" w14:paraId="5D6C6AB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2,339</w:t>
            </w:r>
          </w:p>
        </w:tc>
      </w:tr>
      <w:tr w:rsidRPr="004C1C0D" w:rsidR="00D3476A" w:rsidTr="00725ED1" w14:paraId="2343152A"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58E7F0A5"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5419</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507C3C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Other Professional, Scientific, and Technical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06C4" w14:paraId="25EEA15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53,857</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06C4" w14:paraId="4EAFECE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5,132</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06C4" w14:paraId="4E204E8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1,369</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1F06C4" w14:paraId="48709CF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7,913</w:t>
            </w:r>
          </w:p>
        </w:tc>
      </w:tr>
      <w:tr w:rsidRPr="004C1C0D" w:rsidR="00D3476A" w:rsidTr="00725ED1" w14:paraId="30ECF020"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5F8FA6C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5511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24FDF4D0"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Management of Companies and Enterprises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06C4" w14:paraId="3DA5A53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4,386</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06C4" w14:paraId="16BFAD5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6,235</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06C4" w14:paraId="52696FD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9,958</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1F06C4" w14:paraId="31F5774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31,668</w:t>
            </w:r>
          </w:p>
        </w:tc>
      </w:tr>
      <w:tr w:rsidRPr="004C1C0D" w:rsidR="00D3476A" w:rsidTr="00725ED1" w14:paraId="5C8EBA78"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CC4CA9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5611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749D3AA7"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Office Administrative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06C4" w14:paraId="4EE0082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24,464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06C4" w14:paraId="03A5F18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3,181</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F06C4" w14:paraId="102F795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1,432</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1F06C4" w14:paraId="084F12B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2,540</w:t>
            </w:r>
          </w:p>
        </w:tc>
      </w:tr>
      <w:tr w:rsidRPr="004C1C0D" w:rsidR="00D3476A" w:rsidTr="00725ED1" w14:paraId="463572D5"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6A947751"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5612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CB24394"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Facilities Support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B5460" w14:paraId="3DD766D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994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B5460" w14:paraId="0B9163C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446</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B5460" w14:paraId="63ACC38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623</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8B5460" w14:paraId="75D6A2E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3,382</w:t>
            </w:r>
          </w:p>
        </w:tc>
      </w:tr>
      <w:tr w:rsidRPr="004C1C0D" w:rsidR="00D3476A" w:rsidTr="00725ED1" w14:paraId="61C681CE"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B831E4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5613</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402DA63E"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Employment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B5460" w14:paraId="324F7C8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18,244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B5460" w14:paraId="2E6A19D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5,645</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B5460" w14:paraId="376F420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4,632</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8B5460" w14:paraId="4244BAF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18,947</w:t>
            </w:r>
          </w:p>
        </w:tc>
      </w:tr>
      <w:tr w:rsidRPr="004C1C0D" w:rsidR="00D3476A" w:rsidTr="00725ED1" w14:paraId="09F30ED6" w14:textId="77777777">
        <w:trPr>
          <w:trHeight w:val="30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176EAC62"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5614</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BD7D85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Business Support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B5460" w14:paraId="72931F9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23,973</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B5460" w14:paraId="112F3D6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2,910</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B5460" w14:paraId="5C5404D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1,245</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8B5460" w14:paraId="1E49A2B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5,192</w:t>
            </w:r>
          </w:p>
        </w:tc>
      </w:tr>
      <w:tr w:rsidRPr="004C1C0D" w:rsidR="00D3476A" w:rsidTr="00725ED1" w14:paraId="1670A0CF"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4C8CD380"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5615</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19AB25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Travel Arrangement and Reservation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B5460" w14:paraId="36B8691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13,702</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B5460" w14:paraId="5BA4FEC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1,244</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B5460" w14:paraId="63D0286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773</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8B5460" w14:paraId="43AB1C7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4,353</w:t>
            </w:r>
          </w:p>
        </w:tc>
      </w:tr>
      <w:tr w:rsidRPr="004C1C0D" w:rsidR="00D3476A" w:rsidTr="00725ED1" w14:paraId="674F4BF3"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79D5DDEB"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5616</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1CAF6D7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Investigation and Security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70CB7" w14:paraId="11075A0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16,412</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70CB7" w14:paraId="62168D2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2,636</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55FDE" w14:paraId="1632B2C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1,107</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555FDE" w14:paraId="3200E49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5,758</w:t>
            </w:r>
          </w:p>
        </w:tc>
      </w:tr>
      <w:tr w:rsidRPr="004C1C0D" w:rsidR="00D3476A" w:rsidTr="00725ED1" w14:paraId="639CB018"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68219F3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5617</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6CE5D712"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Services to Buildings and Dwellings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55FDE" w14:paraId="4878C26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160,896</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55FDE" w14:paraId="5BC7B73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10,928</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55FDE" w14:paraId="17CCE79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2,551</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555FDE" w14:paraId="2ADC61B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6,037</w:t>
            </w:r>
          </w:p>
        </w:tc>
      </w:tr>
      <w:tr w:rsidRPr="004C1C0D" w:rsidR="00D3476A" w:rsidTr="00725ED1" w14:paraId="5EC512E7"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D1C7F09"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5619</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1942287B"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Other Support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55FDE" w14:paraId="1A17B09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15,609</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55FDE" w14:paraId="19DEED7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1,732</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55FDE" w14:paraId="1847FEA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724</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555FDE" w14:paraId="1D0187D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1,378</w:t>
            </w:r>
          </w:p>
        </w:tc>
      </w:tr>
      <w:tr w:rsidRPr="004C1C0D" w:rsidR="00D3476A" w:rsidTr="00725ED1" w14:paraId="64D5B78F"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497312E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5621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EA9838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Waste Collection</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55FDE" w14:paraId="2827E12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6,627</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55FDE" w14:paraId="1CF592D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1,137</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55FDE" w14:paraId="140E739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370</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555FDE" w14:paraId="0974E72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2,553</w:t>
            </w:r>
          </w:p>
        </w:tc>
      </w:tr>
      <w:tr w:rsidRPr="004C1C0D" w:rsidR="00D3476A" w:rsidTr="00725ED1" w14:paraId="1B4C9D3F"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75EFDFB5"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5622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E661F23"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Waste Treatment and Disposal</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55FDE" w14:paraId="7EC5494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1,118</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55FDE" w14:paraId="7198C7D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230</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55FDE" w14:paraId="0D36583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148</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555FDE" w14:paraId="78E243B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1,621</w:t>
            </w:r>
          </w:p>
        </w:tc>
      </w:tr>
      <w:tr w:rsidRPr="004C1C0D" w:rsidR="00D3476A" w:rsidTr="00725ED1" w14:paraId="31DF36AB"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653944BD"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5629</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610EF21B"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Remediation and Other Waste Management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350EAA" w14:paraId="156AE1C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7,240</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350EAA" w14:paraId="406485A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1,255</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350EAA" w14:paraId="6B693DB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502</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350EAA" w14:paraId="3F72CAE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974</w:t>
            </w:r>
          </w:p>
        </w:tc>
      </w:tr>
      <w:tr w:rsidRPr="004C1C0D" w:rsidR="00D3476A" w:rsidTr="00725ED1" w14:paraId="2B9EEADC"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5B4118C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6111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6B60A89D"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Elementary and Secondary Schools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350EAA" w14:paraId="763187D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8,061</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350EAA" w14:paraId="653455A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8,828</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350EAA" w14:paraId="23C619A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3,199</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350EAA" w14:paraId="01D38B9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1,271</w:t>
            </w:r>
          </w:p>
        </w:tc>
      </w:tr>
      <w:tr w:rsidRPr="004C1C0D" w:rsidR="00D3476A" w:rsidTr="00725ED1" w14:paraId="0E1DCE9B"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AA4CCF3"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6112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6F57344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Junior Colleges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350EAA" w:rsidRDefault="00350EAA" w14:paraId="7F7D9C3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189</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350EAA" w14:paraId="10DF307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107</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350EAA" w14:paraId="5D53258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180</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350EAA" w14:paraId="59D2FC1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477</w:t>
            </w:r>
          </w:p>
        </w:tc>
      </w:tr>
      <w:tr w:rsidRPr="004C1C0D" w:rsidR="00D3476A" w:rsidTr="00725ED1" w14:paraId="4B43E15A"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288BD864"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6113</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17F94421"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Colleges, Universities, and Professional Schools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7E694A" w14:paraId="50B76A9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684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7E694A" w14:paraId="27823E4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363</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7E694A" w14:paraId="4A9C5F4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562</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7E694A" w14:paraId="6BFFB15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2,720</w:t>
            </w:r>
          </w:p>
        </w:tc>
      </w:tr>
      <w:tr w:rsidRPr="004C1C0D" w:rsidR="00D3476A" w:rsidTr="00725ED1" w14:paraId="728ADE4C"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62905C0"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6114</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6ECE583C"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Business Schools and Computer and Management Training</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A4DCC" w14:paraId="7D1BEC8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7,491</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A4DCC" w14:paraId="334F000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688</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A4DCC" w14:paraId="78C1749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311</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AA4DCC" w14:paraId="30A2D9D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261</w:t>
            </w:r>
          </w:p>
        </w:tc>
      </w:tr>
      <w:tr w:rsidRPr="004C1C0D" w:rsidR="00D3476A" w:rsidTr="00725ED1" w14:paraId="1B3586AC"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547EEC5D"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6115</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243E953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Technical and Trade Schools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A4DCC" w14:paraId="0FEF01E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5,655</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A4DCC" w14:paraId="5F28A0C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1,176</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A4DCC" w14:paraId="34AC01E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511</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AA4DCC" w14:paraId="45D1C31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1,079</w:t>
            </w:r>
          </w:p>
        </w:tc>
      </w:tr>
      <w:tr w:rsidRPr="004C1C0D" w:rsidR="00D3476A" w:rsidTr="00725ED1" w14:paraId="62536A25"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6F7C34FF"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6116</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B0A038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Other Schools and Instruction</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A4DCC" w14:paraId="1A36840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38,320</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A4DCC" w14:paraId="3872B6B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4,227</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A4DCC" w14:paraId="23D74AB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1,045</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AA4DCC" w14:paraId="155B157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1,279</w:t>
            </w:r>
          </w:p>
        </w:tc>
      </w:tr>
      <w:tr w:rsidRPr="004C1C0D" w:rsidR="00D3476A" w:rsidTr="00725ED1" w14:paraId="14CA5E33"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351BE735"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6117</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A81A6F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Educational Support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7A4E5A" w14:paraId="2AEEE28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5,700</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7A4E5A" w14:paraId="2974AFC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646</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7A4E5A" w14:paraId="7C89411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228</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7A4E5A" w14:paraId="3893AFC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614</w:t>
            </w:r>
          </w:p>
        </w:tc>
      </w:tr>
      <w:tr w:rsidRPr="004C1C0D" w:rsidR="00D3476A" w:rsidTr="00725ED1" w14:paraId="028C77EF"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328C9143"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6211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5AD7CCC"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Offices of Physicians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7A4E5A" w14:paraId="7B99868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169,339</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7A4E5A" w14:paraId="4BCBFDB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22,226</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7A4E5A" w14:paraId="6BD1CA6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8,741</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7A4E5A" w14:paraId="6A4F62C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21,580</w:t>
            </w:r>
          </w:p>
        </w:tc>
      </w:tr>
      <w:tr w:rsidRPr="004C1C0D" w:rsidR="00D3476A" w:rsidTr="00725ED1" w14:paraId="358AC619" w14:textId="77777777">
        <w:trPr>
          <w:trHeight w:val="30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61E1BBED"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6212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2BF3647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Offices of Dentists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43F2E" w14:paraId="3362134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122,356</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43F2E" w14:paraId="54897F4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5,991</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43F2E" w14:paraId="39E4986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1,028</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843F2E" w14:paraId="11B706C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3,732</w:t>
            </w:r>
          </w:p>
        </w:tc>
      </w:tr>
      <w:tr w:rsidRPr="004C1C0D" w:rsidR="00D3476A" w:rsidTr="00725ED1" w14:paraId="3C25177C"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27DE787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6213</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1CC0165E"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Offices of Other Health Practitioners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DD1A21" w:rsidRDefault="00DD1A21" w14:paraId="1026E34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120,9</w:t>
            </w:r>
            <w:r w:rsidR="00B45D39">
              <w:rPr>
                <w:rFonts w:ascii="Calibri" w:hAnsi="Calibri"/>
                <w:color w:val="000000"/>
                <w:sz w:val="20"/>
                <w:szCs w:val="20"/>
              </w:rPr>
              <w:t>04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45D39" w14:paraId="3EE9C71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7,679</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45D39" w14:paraId="29870B2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3,400</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B45D39" w14:paraId="3CC3BC8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7,244</w:t>
            </w:r>
          </w:p>
        </w:tc>
      </w:tr>
      <w:tr w:rsidRPr="004C1C0D" w:rsidR="00D3476A" w:rsidTr="00725ED1" w14:paraId="3F4CB249"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7602B49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6214</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60D77FDD"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Outpatient Care Centers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B45D39" w14:paraId="46512E4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10,572</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E0B5D" w14:paraId="336A4B3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5,178</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E0B5D" w14:paraId="0FD35D0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6,345</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2E0B5D" w14:paraId="3AA3F72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13,270</w:t>
            </w:r>
          </w:p>
        </w:tc>
      </w:tr>
      <w:tr w:rsidRPr="004C1C0D" w:rsidR="00D3476A" w:rsidTr="00725ED1" w14:paraId="1CF74791"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7C6079AD"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6215</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1C28D5E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Medical and Diagnostic Laboratories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E0B5D" w14:paraId="65A3336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6,294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E0B5D" w14:paraId="40F87FA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1,641</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E0B5D" w14:paraId="184676E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1,091</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2E0B5D" w14:paraId="624C1CB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4,607</w:t>
            </w:r>
          </w:p>
        </w:tc>
      </w:tr>
      <w:tr w:rsidRPr="004C1C0D" w:rsidR="00D3476A" w:rsidTr="00725ED1" w14:paraId="0AB3474A"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5581556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6216</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DB60E15"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Home Health Care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E0B5D" w14:paraId="2C47284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13,553</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E0B5D" w14:paraId="40E0EDC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6,052</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E0B5D" w14:paraId="100FD2A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3,309</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2E0B5D" w14:paraId="4A1109D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6,926</w:t>
            </w:r>
          </w:p>
        </w:tc>
      </w:tr>
      <w:tr w:rsidRPr="004C1C0D" w:rsidR="00D3476A" w:rsidTr="00725ED1" w14:paraId="623BA41C"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1AC28E9E"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6219</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34E607BC"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Other Ambulatory Health Care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E0B5D" w14:paraId="77C383F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4,672</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E0B5D" w14:paraId="22A9D42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1,983</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E0B5D" w14:paraId="683C8BB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1,287</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2E0B5D" w14:paraId="75CA055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2,515</w:t>
            </w:r>
          </w:p>
        </w:tc>
      </w:tr>
      <w:tr w:rsidRPr="004C1C0D" w:rsidR="00D3476A" w:rsidTr="00725ED1" w14:paraId="638CF7E0"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2513A75B"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6221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7E08181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General Medical and Surgical Hospitals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E0B5D" w14:paraId="1790EF8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52</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E0B5D" w14:paraId="2E41679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225</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E0B5D" w14:paraId="1E30782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1,197</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2E0B5D" w14:paraId="447F528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3,807</w:t>
            </w:r>
          </w:p>
        </w:tc>
      </w:tr>
      <w:tr w:rsidRPr="004C1C0D" w:rsidR="00D3476A" w:rsidTr="00725ED1" w14:paraId="7993B204"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320E447C"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6222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68662967"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Psychiatric and Substance Abuse Hospitals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974077" w14:paraId="324F44E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974077" w14:paraId="2612849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27</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974077" w14:paraId="2F7583A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189</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974077" w14:paraId="4A49502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357</w:t>
            </w:r>
          </w:p>
        </w:tc>
      </w:tr>
      <w:tr w:rsidRPr="004C1C0D" w:rsidR="00D3476A" w:rsidTr="00725ED1" w14:paraId="35BCB6C8"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32212DD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6223</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3DE8DB5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Specialty (except Psychiatric and Substance Abuse) Hospitals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974077" w14:paraId="2933559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974077" w14:paraId="3167A2E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40</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974077" w14:paraId="6FE0527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116</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974077" w14:paraId="0BC8E9C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696</w:t>
            </w:r>
          </w:p>
        </w:tc>
      </w:tr>
      <w:tr w:rsidRPr="004C1C0D" w:rsidR="00D3476A" w:rsidTr="00725ED1" w14:paraId="2F5DD59A"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23BCE170"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6231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202143CE"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Nursing Care Facilities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974077" w14:paraId="3732FF9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1,857</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974077" w14:paraId="3A832D5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2,692</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974077" w14:paraId="556EA63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4,062</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974077" w14:paraId="10EB566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8,238</w:t>
            </w:r>
          </w:p>
        </w:tc>
      </w:tr>
      <w:tr w:rsidRPr="004C1C0D" w:rsidR="00D3476A" w:rsidTr="00725ED1" w14:paraId="69401324"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3DD8534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6232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2EFFBEEF"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Residential Mental Retardation, Mental Health and Substance Abuse Facilities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974077" w14:paraId="244C9F2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4,888</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974077" w14:paraId="2A8199B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4,492</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974077" w14:paraId="48F1F9E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12,758</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974077" w14:paraId="060E2F7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13,731</w:t>
            </w:r>
          </w:p>
        </w:tc>
      </w:tr>
      <w:tr w:rsidRPr="004C1C0D" w:rsidR="00D3476A" w:rsidTr="00725ED1" w14:paraId="4295EF92"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5A2B3247"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6233</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4634C4B4"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Community Care Facilities for the Elderly</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0616B" w14:paraId="716B115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10,728</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0616B" w14:paraId="338542A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3,994</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0616B" w14:paraId="1A5AA08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2,399</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A0616B" w14:paraId="21CCA30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5,348</w:t>
            </w:r>
          </w:p>
        </w:tc>
      </w:tr>
      <w:tr w:rsidRPr="004C1C0D" w:rsidR="00D3476A" w:rsidTr="00725ED1" w14:paraId="4AC1FE2F" w14:textId="77777777">
        <w:trPr>
          <w:trHeight w:val="30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D149334"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6239</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695FD93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Other Residential Care Facilities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065C5" w14:paraId="1D1D6DC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1,736</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065C5" w14:paraId="0D09076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1,171</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065C5" w14:paraId="2E6D659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1,300</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2065C5" w14:paraId="35DF18A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901</w:t>
            </w:r>
          </w:p>
        </w:tc>
      </w:tr>
      <w:tr w:rsidRPr="004C1C0D" w:rsidR="00D3476A" w:rsidTr="00725ED1" w14:paraId="2EF96EB9"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F41356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6241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3AA9293"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Individual and Family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065C5" w14:paraId="51C5E94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35,895</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065C5" w14:paraId="3093BE8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11,472</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065C5" w14:paraId="2F02456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10,710</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2065C5" w14:paraId="052D1E8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7,224</w:t>
            </w:r>
          </w:p>
        </w:tc>
      </w:tr>
      <w:tr w:rsidRPr="004C1C0D" w:rsidR="00D3476A" w:rsidTr="00725ED1" w14:paraId="7972CB0F"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321979D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6242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1663DD4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Community Food and Housing, and Emergency and Other Relief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065C5" w14:paraId="102D0B7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7,735</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065C5" w14:paraId="2B1EAFA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3,421</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2065C5" w14:paraId="53463D9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2,181</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2065C5" w14:paraId="48B5971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1,407</w:t>
            </w:r>
          </w:p>
        </w:tc>
      </w:tr>
      <w:tr w:rsidRPr="004C1C0D" w:rsidR="00D3476A" w:rsidTr="00725ED1" w14:paraId="2CBC1C0F"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43E50000"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6243</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433DDC1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Vocational Rehabilitation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B13B6" w14:paraId="37311AE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1,915</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B13B6" w14:paraId="71E1BA6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1,445</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B13B6" w14:paraId="7BB8DAE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2,354</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CB13B6" w14:paraId="7DB1E57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2,144</w:t>
            </w:r>
          </w:p>
        </w:tc>
      </w:tr>
      <w:tr w:rsidRPr="004C1C0D" w:rsidR="00D3476A" w:rsidTr="00725ED1" w14:paraId="2C79CE33"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478D369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6244</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F7492E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Child Day Care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B13B6" w14:paraId="0634836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49,361</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B13B6" w14:paraId="27A1FE4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12,545</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B13B6" w14:paraId="0CA5C1C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6,529</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CB13B6" w14:paraId="4E0838D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6,994</w:t>
            </w:r>
          </w:p>
        </w:tc>
      </w:tr>
      <w:tr w:rsidRPr="004C1C0D" w:rsidR="00D3476A" w:rsidTr="00725ED1" w14:paraId="70CBC142"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57E84D8C"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7111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5F3D79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Performing Arts Companies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B13B6" w14:paraId="76A28CA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7,467</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B13B6" w14:paraId="54F9CEF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842</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B13B6" w14:paraId="0E8672F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259</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CB13B6" w14:paraId="56F42F6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84</w:t>
            </w:r>
          </w:p>
        </w:tc>
      </w:tr>
      <w:tr w:rsidRPr="004C1C0D" w:rsidR="00D3476A" w:rsidTr="00725ED1" w14:paraId="5E6E2EF9"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53C1F351"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7112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2A04B75"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Spectator Sports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B13B6" w14:paraId="6A7BA9F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3,508</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B13B6" w14:paraId="25340FC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387</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B13B6" w14:paraId="594DC46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174</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CB13B6" w14:paraId="177429A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198</w:t>
            </w:r>
          </w:p>
        </w:tc>
      </w:tr>
      <w:tr w:rsidRPr="004C1C0D" w:rsidR="00D3476A" w:rsidTr="00725ED1" w14:paraId="4CF5748E"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440D01B7"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7113</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42079B9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Promoters of Performing Arts, Sports, and Similar Events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2053D" w14:paraId="38E93FC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5,878</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2053D" w14:paraId="6740B78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543</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2053D" w14:paraId="38CD375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188</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E2053D" w14:paraId="33CFFBA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320</w:t>
            </w:r>
          </w:p>
        </w:tc>
      </w:tr>
      <w:tr w:rsidRPr="004C1C0D" w:rsidR="00D3476A" w:rsidTr="00725ED1" w14:paraId="57E8839C"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7F854B57"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7114</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37A84E0E"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Agents and Managers for Artists, Athletes, Entertainers, and Other Public Figures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2053D" w14:paraId="4EC735E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3,518</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2053D" w14:paraId="4B6B5E9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120</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2053D" w14:paraId="7119B7B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45</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E2053D" w14:paraId="02AA3CB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101</w:t>
            </w:r>
          </w:p>
        </w:tc>
      </w:tr>
      <w:tr w:rsidRPr="004C1C0D" w:rsidR="00D3476A" w:rsidTr="00725ED1" w14:paraId="1FD88C26"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E0DE1ED"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7115</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45A0FAF1"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Independent Artists, Writers, and Performers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E2053D" w:rsidRDefault="00AE7BD8" w14:paraId="4BC7D21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22,168</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E7BD8" w14:paraId="4BD343F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248</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E7BD8" w14:paraId="02E47BB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AE7BD8" w14:paraId="126AA21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w:t>
            </w:r>
          </w:p>
        </w:tc>
      </w:tr>
      <w:tr w:rsidRPr="004C1C0D" w:rsidR="00D3476A" w:rsidTr="00725ED1" w14:paraId="5BD3B34D"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51853EBB"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7121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7FC47D39"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Museums, Historical Sites, and Similar Institutions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E7BD8" w14:paraId="3004E62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5,860</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E7BD8" w14:paraId="46FD1B3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977</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E7BD8" w14:paraId="7708D7C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401</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AE7BD8" w14:paraId="294BCBB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197</w:t>
            </w:r>
          </w:p>
        </w:tc>
      </w:tr>
      <w:tr w:rsidRPr="004C1C0D" w:rsidR="00D3476A" w:rsidTr="00725ED1" w14:paraId="201262A8"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6392802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7131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64BBA61"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Amusement Parks and Arcades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55D52" w14:paraId="2239DD0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2,381</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55D52" w14:paraId="20E11B7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622</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55D52" w14:paraId="76E6F6A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210</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C55D52" w14:paraId="159213E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223</w:t>
            </w:r>
          </w:p>
        </w:tc>
      </w:tr>
      <w:tr w:rsidRPr="004C1C0D" w:rsidR="00D3476A" w:rsidTr="00725ED1" w14:paraId="62CC18E4" w14:textId="77777777">
        <w:trPr>
          <w:trHeight w:val="102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7C5F836C"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7132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7741AF81"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Gambling Industries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55D52" w14:paraId="2DF6F00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1,500</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55D52" w14:paraId="7562583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421</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55D52" w14:paraId="58DF078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472</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C55D52" w14:paraId="7F2FAB5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593</w:t>
            </w:r>
          </w:p>
        </w:tc>
      </w:tr>
      <w:tr w:rsidRPr="004C1C0D" w:rsidR="00D3476A" w:rsidTr="00725ED1" w14:paraId="3BCF95C1"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4AE3D45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7139</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215614EE"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Other Amusement and Recreation Industries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55D52" w14:paraId="7E6DA39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47,148</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55D52" w14:paraId="4F29830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9,699</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55D52" w14:paraId="0693FBE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2,892</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C55D52" w14:paraId="7633C9B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5,396</w:t>
            </w:r>
          </w:p>
        </w:tc>
      </w:tr>
      <w:tr w:rsidRPr="004C1C0D" w:rsidR="00D3476A" w:rsidTr="00725ED1" w14:paraId="3D38482C"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25B0E03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7211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D963BF5"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Traveler Accommodation</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55D52" w14:paraId="5786CC4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33,334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55D52" w14:paraId="69582C1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9,254</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C55D52" w14:paraId="76A150B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2,691</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C55D52" w14:paraId="25A16F5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9,280</w:t>
            </w:r>
          </w:p>
        </w:tc>
      </w:tr>
      <w:tr w:rsidRPr="004C1C0D" w:rsidR="00D3476A" w:rsidTr="00725ED1" w14:paraId="09FD4C30"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3335A05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7212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2B551A13"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RV (Recreational Vehicle) Parks and Recreational Camps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93A1B" w14:paraId="7AD6170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6,241</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93A1B" w14:paraId="023E565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661</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93A1B" w14:paraId="2C83FA2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262</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593A1B" w14:paraId="5E1FEE1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237</w:t>
            </w:r>
          </w:p>
        </w:tc>
      </w:tr>
      <w:tr w:rsidRPr="004C1C0D" w:rsidR="00D3476A" w:rsidTr="00725ED1" w14:paraId="4B89F7D2"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5560758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7213</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7089765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Rooming and Boarding Houses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93A1B" w14:paraId="648DA73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2,093</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93A1B" w14:paraId="2954F16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63</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93A1B" w14:paraId="3ABEB38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91</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593A1B" w14:paraId="40F9D5C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w:t>
            </w:r>
          </w:p>
        </w:tc>
      </w:tr>
      <w:tr w:rsidRPr="004C1C0D" w:rsidR="00D3476A" w:rsidTr="00725ED1" w14:paraId="4EC6CACA"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6F521A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7221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519193B"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Full-Service Restaurants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93A1B" w14:paraId="2EE98ED4"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93A1B" w14:paraId="51191CC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93A1B" w14:paraId="4B72D0B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593A1B" w14:paraId="0EBEF4E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r>
      <w:tr w:rsidRPr="004C1C0D" w:rsidR="00D3476A" w:rsidTr="00725ED1" w14:paraId="54CB3EB0"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3B5E850B"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7222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3422D2C9"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Limited-Service Eating Places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93A1B" w14:paraId="36FD300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93A1B" w14:paraId="2A29440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593A1B" w14:paraId="0C24A50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593A1B" w14:paraId="74DCC70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0</w:t>
            </w:r>
          </w:p>
        </w:tc>
      </w:tr>
      <w:tr w:rsidRPr="004C1C0D" w:rsidR="00D3476A" w:rsidTr="00725ED1" w14:paraId="01989684"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1430D12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7223</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2FD4E8F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Special Food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440FFD" w14:paraId="15FA01C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13,333</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440FFD" w14:paraId="3322218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2,412</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440FFD" w14:paraId="3F6D1EC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1,652</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440FFD" w14:paraId="5842468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21,616</w:t>
            </w:r>
          </w:p>
        </w:tc>
      </w:tr>
      <w:tr w:rsidRPr="004C1C0D" w:rsidR="00D3476A" w:rsidTr="00725ED1" w14:paraId="77025940"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55D307E4"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7224</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1BE289AD"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Drinking Places (Alcoholic Beverages)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440FFD" w14:paraId="5CC87A9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37,151</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440FFD" w14:paraId="12144E1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4,027</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440FFD" w14:paraId="3004DAF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476</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440FFD" w14:paraId="455207C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389</w:t>
            </w:r>
          </w:p>
        </w:tc>
      </w:tr>
      <w:tr w:rsidRPr="004C1C0D" w:rsidR="00D3476A" w:rsidTr="00725ED1" w14:paraId="5DF12D43"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3026F04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8111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60DC895D"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Automotive Repair and Maintenance</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781D6E" w:rsidRDefault="00781D6E" w14:paraId="078EB01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139,876</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781D6E" w14:paraId="080747F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8,103</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781D6E" w14:paraId="1A618DA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3,444</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781D6E" w14:paraId="2B830F5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5,873</w:t>
            </w:r>
          </w:p>
        </w:tc>
      </w:tr>
      <w:tr w:rsidRPr="004C1C0D" w:rsidR="00D3476A" w:rsidTr="00725ED1" w14:paraId="3171C0F3"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08625250"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8112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3EFC7AE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Electronic and Precision Equipment Repair and Maintenance</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781D6E" w14:paraId="7704312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10,354</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781D6E" w14:paraId="76DEB6A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731</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781D6E" w14:paraId="5913017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357</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781D6E" w14:paraId="492BD40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997</w:t>
            </w:r>
          </w:p>
        </w:tc>
      </w:tr>
      <w:tr w:rsidRPr="004C1C0D" w:rsidR="00D3476A" w:rsidTr="00725ED1" w14:paraId="2A4CEEC0" w14:textId="77777777">
        <w:trPr>
          <w:trHeight w:val="102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7403EAC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8113</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553304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Commercial and Industrial Machinery and Equipment (except Automotive and Electronic) Repair and Maintenance</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C665D" w14:paraId="73701F6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18,013</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C665D" w14:paraId="2F70DBA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1,425</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8C665D" w14:paraId="17A7629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590</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8C665D" w14:paraId="0B7F362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1,319</w:t>
            </w:r>
          </w:p>
        </w:tc>
      </w:tr>
      <w:tr w:rsidRPr="004C1C0D" w:rsidR="00D3476A" w:rsidTr="00725ED1" w14:paraId="6B7D9561"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64701643"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8114</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3B12F25D"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Personal and Household Goods Repair and Maintenance</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237A3" w14:paraId="60E8B47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19,203</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237A3" w14:paraId="5A5F715F"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427</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237A3" w14:paraId="1A8D424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57</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1237A3" w14:paraId="38352FF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387</w:t>
            </w:r>
          </w:p>
        </w:tc>
      </w:tr>
      <w:tr w:rsidRPr="004C1C0D" w:rsidR="00D3476A" w:rsidTr="00725ED1" w14:paraId="26632AE0"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4BD8A01A"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8121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082D4A5"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Personal Care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237A3" w14:paraId="4624978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97,229</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237A3" w14:paraId="04D705B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7,652</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237A3" w14:paraId="4803233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3,199</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1237A3" w14:paraId="3B6B81E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10,012</w:t>
            </w:r>
          </w:p>
        </w:tc>
      </w:tr>
      <w:tr w:rsidRPr="004C1C0D" w:rsidR="00D3476A" w:rsidTr="00725ED1" w14:paraId="3303674E"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45709071"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8122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A621A51"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Death Care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237A3" w14:paraId="7098520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15,405</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237A3" w14:paraId="1E9047D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2,306</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1237A3" w14:paraId="201FCBE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394</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1237A3" w14:paraId="7EDE58D9"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2,878</w:t>
            </w:r>
          </w:p>
        </w:tc>
      </w:tr>
      <w:tr w:rsidRPr="004C1C0D" w:rsidR="00D3476A" w:rsidTr="00725ED1" w14:paraId="44130F1B"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249EF98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8123</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1D7498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Drycleaning and Laundry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D1147" w14:paraId="3B2C43D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29,142</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D1147" w14:paraId="2C34593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3,576</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D1147" w14:paraId="6F5075D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1,521</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AD1147" w14:paraId="7CC59C8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1,520</w:t>
            </w:r>
          </w:p>
        </w:tc>
      </w:tr>
      <w:tr w:rsidRPr="004C1C0D" w:rsidR="00D3476A" w:rsidTr="00725ED1" w14:paraId="7301B1F7"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2A3768D5"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8129</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2ABD8E0B"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Other Personal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D1147" w14:paraId="44FF0D9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26,247</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D1147" w14:paraId="07B952A5"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1,942</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AD1147" w14:paraId="6BA42FE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1,446</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AD1147" w14:paraId="14CF627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8,272</w:t>
            </w:r>
          </w:p>
        </w:tc>
      </w:tr>
      <w:tr w:rsidRPr="004C1C0D" w:rsidR="00D3476A" w:rsidTr="00725ED1" w14:paraId="281DFA81"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2315542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8131</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044A4D17"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Religious Organizations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D5728" w14:paraId="317C149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165,909</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D5728" w14:paraId="002DD4C6"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15,755</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D5728" w14:paraId="7948581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1,457</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ED5728" w14:paraId="676851F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290</w:t>
            </w:r>
          </w:p>
        </w:tc>
      </w:tr>
      <w:tr w:rsidRPr="004C1C0D" w:rsidR="00D3476A" w:rsidTr="00725ED1" w14:paraId="4D2060D4"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211FE50E"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8132</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FA31AC8"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Grantmaking and Giving Services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D5728" w14:paraId="0F475C8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15,528</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D5728" w14:paraId="3FB6444C"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1,543</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D5728" w14:paraId="4E66DE7E"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597</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ED5728" w14:paraId="5B725B2B"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1,575</w:t>
            </w:r>
          </w:p>
        </w:tc>
      </w:tr>
      <w:tr w:rsidRPr="004C1C0D" w:rsidR="00D3476A" w:rsidTr="00725ED1" w14:paraId="43F81C4A"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6E2F878B"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8133</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306FDA3B"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Social Advocacy Organizations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D5728" w14:paraId="4E13D14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13,182</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D5728" w14:paraId="6950E52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1,685</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D5728" w14:paraId="5F736713"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849</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ED5728" w14:paraId="69462B4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1,203</w:t>
            </w:r>
          </w:p>
        </w:tc>
      </w:tr>
      <w:tr w:rsidRPr="004C1C0D" w:rsidR="00D3476A" w:rsidTr="00725ED1" w14:paraId="5EFE0210" w14:textId="77777777">
        <w:trPr>
          <w:trHeight w:val="510"/>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20620B44"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8134</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6C56F502"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Civic and Social Organizations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D5728" w14:paraId="5F024E9A"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22,663</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D5728" w14:paraId="768E53F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2,617</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D5728" w14:paraId="4D382BC2"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940</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ED5728" w14:paraId="7EF38338"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333</w:t>
            </w:r>
          </w:p>
        </w:tc>
      </w:tr>
      <w:tr w:rsidRPr="004C1C0D" w:rsidR="00D3476A" w:rsidTr="00725ED1" w14:paraId="2FE62862" w14:textId="77777777">
        <w:trPr>
          <w:trHeight w:val="765"/>
        </w:trPr>
        <w:tc>
          <w:tcPr>
            <w:tcW w:w="1200" w:type="dxa"/>
            <w:tcBorders>
              <w:top w:val="nil"/>
              <w:left w:val="single" w:color="auto" w:sz="4" w:space="0"/>
              <w:bottom w:val="single" w:color="C0C0C0" w:sz="4" w:space="0"/>
              <w:right w:val="single" w:color="C0C0C0" w:sz="4" w:space="0"/>
            </w:tcBorders>
            <w:shd w:val="clear" w:color="auto" w:fill="auto"/>
            <w:hideMark/>
          </w:tcPr>
          <w:p w:rsidRPr="004C1C0D" w:rsidR="00D3476A" w:rsidP="00AB7CBD" w:rsidRDefault="00D3476A" w14:paraId="51A2106E"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8139</w:t>
            </w:r>
          </w:p>
        </w:tc>
        <w:tc>
          <w:tcPr>
            <w:tcW w:w="3000" w:type="dxa"/>
            <w:tcBorders>
              <w:top w:val="nil"/>
              <w:left w:val="nil"/>
              <w:bottom w:val="single" w:color="C0C0C0" w:sz="4" w:space="0"/>
              <w:right w:val="single" w:color="C0C0C0" w:sz="4" w:space="0"/>
            </w:tcBorders>
            <w:shd w:val="clear" w:color="auto" w:fill="auto"/>
            <w:hideMark/>
          </w:tcPr>
          <w:p w:rsidRPr="004C1C0D" w:rsidR="00D3476A" w:rsidP="00AB7CBD" w:rsidRDefault="00D3476A" w14:paraId="515D2606" w14:textId="77777777">
            <w:pPr>
              <w:widowControl/>
              <w:autoSpaceDE/>
              <w:autoSpaceDN/>
              <w:adjustRightInd/>
              <w:rPr>
                <w:rFonts w:ascii="Calibri" w:hAnsi="Calibri"/>
                <w:color w:val="000000"/>
                <w:sz w:val="20"/>
                <w:szCs w:val="20"/>
              </w:rPr>
            </w:pPr>
            <w:r w:rsidRPr="004C1C0D">
              <w:rPr>
                <w:rFonts w:ascii="Calibri" w:hAnsi="Calibri"/>
                <w:color w:val="000000"/>
                <w:sz w:val="20"/>
                <w:szCs w:val="20"/>
              </w:rPr>
              <w:t>Business, Professional, Labor, Political, and Similar Organizations</w:t>
            </w:r>
          </w:p>
        </w:tc>
        <w:tc>
          <w:tcPr>
            <w:tcW w:w="111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D5728" w14:paraId="7D889AC1"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54,345</w:t>
            </w:r>
          </w:p>
        </w:tc>
        <w:tc>
          <w:tcPr>
            <w:tcW w:w="104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D5728" w14:paraId="7CA5D180"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4,690</w:t>
            </w:r>
          </w:p>
        </w:tc>
        <w:tc>
          <w:tcPr>
            <w:tcW w:w="1060" w:type="dxa"/>
            <w:tcBorders>
              <w:top w:val="nil"/>
              <w:left w:val="nil"/>
              <w:bottom w:val="single" w:color="C0C0C0" w:sz="4" w:space="0"/>
              <w:right w:val="single" w:color="C0C0C0" w:sz="4" w:space="0"/>
            </w:tcBorders>
            <w:shd w:val="clear" w:color="auto" w:fill="auto"/>
            <w:noWrap/>
            <w:vAlign w:val="bottom"/>
            <w:hideMark/>
          </w:tcPr>
          <w:p w:rsidRPr="004C1C0D" w:rsidR="00D3476A" w:rsidP="00AB7CBD" w:rsidRDefault="00ED5728" w14:paraId="00631137"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1,416</w:t>
            </w:r>
          </w:p>
        </w:tc>
        <w:tc>
          <w:tcPr>
            <w:tcW w:w="1080" w:type="dxa"/>
            <w:tcBorders>
              <w:top w:val="nil"/>
              <w:left w:val="nil"/>
              <w:bottom w:val="single" w:color="C0C0C0" w:sz="4" w:space="0"/>
              <w:right w:val="single" w:color="auto" w:sz="4" w:space="0"/>
            </w:tcBorders>
            <w:shd w:val="clear" w:color="auto" w:fill="auto"/>
            <w:noWrap/>
            <w:vAlign w:val="bottom"/>
            <w:hideMark/>
          </w:tcPr>
          <w:p w:rsidRPr="004C1C0D" w:rsidR="00D3476A" w:rsidP="00AB7CBD" w:rsidRDefault="00ED5728" w14:paraId="73982C3D" w14:textId="77777777">
            <w:pPr>
              <w:widowControl/>
              <w:autoSpaceDE/>
              <w:autoSpaceDN/>
              <w:adjustRightInd/>
              <w:jc w:val="right"/>
              <w:rPr>
                <w:rFonts w:ascii="Calibri" w:hAnsi="Calibri"/>
                <w:color w:val="000000"/>
                <w:sz w:val="20"/>
                <w:szCs w:val="20"/>
              </w:rPr>
            </w:pPr>
            <w:r>
              <w:rPr>
                <w:rFonts w:ascii="Calibri" w:hAnsi="Calibri"/>
                <w:color w:val="000000"/>
                <w:sz w:val="20"/>
                <w:szCs w:val="20"/>
              </w:rPr>
              <w:t>525</w:t>
            </w:r>
          </w:p>
        </w:tc>
      </w:tr>
      <w:tr w:rsidRPr="004C1C0D" w:rsidR="00D3476A" w:rsidTr="00725ED1" w14:paraId="0E6B0376" w14:textId="77777777">
        <w:trPr>
          <w:trHeight w:val="510"/>
        </w:trPr>
        <w:tc>
          <w:tcPr>
            <w:tcW w:w="1200" w:type="dxa"/>
            <w:tcBorders>
              <w:top w:val="nil"/>
              <w:left w:val="single" w:color="auto" w:sz="4" w:space="0"/>
              <w:bottom w:val="single" w:color="auto" w:sz="4" w:space="0"/>
              <w:right w:val="nil"/>
            </w:tcBorders>
            <w:shd w:val="clear" w:color="000000" w:fill="92D050"/>
            <w:noWrap/>
            <w:vAlign w:val="bottom"/>
            <w:hideMark/>
          </w:tcPr>
          <w:p w:rsidRPr="004C1C0D" w:rsidR="00D3476A" w:rsidP="00AB7CBD" w:rsidRDefault="00D3476A" w14:paraId="2BA80202" w14:textId="77777777">
            <w:pPr>
              <w:widowControl/>
              <w:autoSpaceDE/>
              <w:autoSpaceDN/>
              <w:adjustRightInd/>
              <w:rPr>
                <w:rFonts w:ascii="Calibri" w:hAnsi="Calibri"/>
                <w:b/>
                <w:bCs/>
                <w:color w:val="000000"/>
                <w:sz w:val="22"/>
                <w:szCs w:val="22"/>
              </w:rPr>
            </w:pPr>
            <w:r w:rsidRPr="004C1C0D">
              <w:rPr>
                <w:rFonts w:ascii="Calibri" w:hAnsi="Calibri"/>
                <w:b/>
                <w:bCs/>
                <w:color w:val="000000"/>
                <w:sz w:val="22"/>
                <w:szCs w:val="22"/>
              </w:rPr>
              <w:t>Total</w:t>
            </w:r>
          </w:p>
        </w:tc>
        <w:tc>
          <w:tcPr>
            <w:tcW w:w="3000" w:type="dxa"/>
            <w:tcBorders>
              <w:top w:val="nil"/>
              <w:left w:val="nil"/>
              <w:bottom w:val="single" w:color="auto" w:sz="4" w:space="0"/>
              <w:right w:val="nil"/>
            </w:tcBorders>
            <w:shd w:val="clear" w:color="000000" w:fill="92D050"/>
            <w:noWrap/>
            <w:vAlign w:val="bottom"/>
            <w:hideMark/>
          </w:tcPr>
          <w:p w:rsidRPr="004C1C0D" w:rsidR="00D3476A" w:rsidP="00AB7CBD" w:rsidRDefault="00D3476A" w14:paraId="6761C85D" w14:textId="77777777">
            <w:pPr>
              <w:widowControl/>
              <w:autoSpaceDE/>
              <w:autoSpaceDN/>
              <w:adjustRightInd/>
              <w:rPr>
                <w:rFonts w:ascii="Calibri" w:hAnsi="Calibri"/>
                <w:b/>
                <w:bCs/>
                <w:color w:val="000000"/>
                <w:sz w:val="22"/>
                <w:szCs w:val="22"/>
              </w:rPr>
            </w:pPr>
            <w:r w:rsidRPr="004C1C0D">
              <w:rPr>
                <w:rFonts w:ascii="Calibri" w:hAnsi="Calibri"/>
                <w:b/>
                <w:bCs/>
                <w:color w:val="000000"/>
                <w:sz w:val="22"/>
                <w:szCs w:val="22"/>
              </w:rPr>
              <w:t> </w:t>
            </w:r>
          </w:p>
        </w:tc>
        <w:tc>
          <w:tcPr>
            <w:tcW w:w="1110" w:type="dxa"/>
            <w:tcBorders>
              <w:top w:val="nil"/>
              <w:left w:val="nil"/>
              <w:bottom w:val="single" w:color="auto" w:sz="4" w:space="0"/>
              <w:right w:val="nil"/>
            </w:tcBorders>
            <w:shd w:val="clear" w:color="000000" w:fill="92D050"/>
            <w:noWrap/>
            <w:vAlign w:val="bottom"/>
            <w:hideMark/>
          </w:tcPr>
          <w:p w:rsidRPr="004C1C0D" w:rsidR="00D3476A" w:rsidP="00AB7CBD" w:rsidRDefault="000E322D" w14:paraId="2D50761F" w14:textId="77777777">
            <w:pPr>
              <w:widowControl/>
              <w:autoSpaceDE/>
              <w:autoSpaceDN/>
              <w:adjustRightInd/>
              <w:jc w:val="right"/>
              <w:rPr>
                <w:rFonts w:ascii="Calibri" w:hAnsi="Calibri"/>
                <w:b/>
                <w:bCs/>
                <w:color w:val="000000"/>
                <w:sz w:val="22"/>
                <w:szCs w:val="22"/>
              </w:rPr>
            </w:pPr>
            <w:r>
              <w:rPr>
                <w:rFonts w:ascii="Calibri" w:hAnsi="Calibri"/>
                <w:b/>
                <w:bCs/>
                <w:color w:val="000000"/>
                <w:sz w:val="22"/>
                <w:szCs w:val="22"/>
              </w:rPr>
              <w:t>3,010,019</w:t>
            </w:r>
          </w:p>
        </w:tc>
        <w:tc>
          <w:tcPr>
            <w:tcW w:w="1040" w:type="dxa"/>
            <w:tcBorders>
              <w:top w:val="nil"/>
              <w:left w:val="nil"/>
              <w:bottom w:val="single" w:color="auto" w:sz="4" w:space="0"/>
              <w:right w:val="nil"/>
            </w:tcBorders>
            <w:shd w:val="clear" w:color="000000" w:fill="92D050"/>
            <w:noWrap/>
            <w:vAlign w:val="bottom"/>
            <w:hideMark/>
          </w:tcPr>
          <w:p w:rsidRPr="004C1C0D" w:rsidR="00D3476A" w:rsidP="00AB7CBD" w:rsidRDefault="000E322D" w14:paraId="02D0510B" w14:textId="77777777">
            <w:pPr>
              <w:widowControl/>
              <w:autoSpaceDE/>
              <w:autoSpaceDN/>
              <w:adjustRightInd/>
              <w:jc w:val="right"/>
              <w:rPr>
                <w:rFonts w:ascii="Calibri" w:hAnsi="Calibri"/>
                <w:b/>
                <w:bCs/>
                <w:color w:val="000000"/>
                <w:sz w:val="22"/>
                <w:szCs w:val="22"/>
              </w:rPr>
            </w:pPr>
            <w:r>
              <w:rPr>
                <w:rFonts w:ascii="Calibri" w:hAnsi="Calibri"/>
                <w:b/>
                <w:bCs/>
                <w:color w:val="000000"/>
                <w:sz w:val="22"/>
                <w:szCs w:val="22"/>
              </w:rPr>
              <w:t>344,844</w:t>
            </w:r>
          </w:p>
        </w:tc>
        <w:tc>
          <w:tcPr>
            <w:tcW w:w="1060" w:type="dxa"/>
            <w:tcBorders>
              <w:top w:val="nil"/>
              <w:left w:val="nil"/>
              <w:bottom w:val="single" w:color="auto" w:sz="4" w:space="0"/>
              <w:right w:val="nil"/>
            </w:tcBorders>
            <w:shd w:val="clear" w:color="000000" w:fill="92D050"/>
            <w:noWrap/>
            <w:vAlign w:val="bottom"/>
            <w:hideMark/>
          </w:tcPr>
          <w:p w:rsidRPr="004C1C0D" w:rsidR="00D3476A" w:rsidP="00AB7CBD" w:rsidRDefault="000E322D" w14:paraId="0CC1B4F1" w14:textId="77777777">
            <w:pPr>
              <w:widowControl/>
              <w:autoSpaceDE/>
              <w:autoSpaceDN/>
              <w:adjustRightInd/>
              <w:jc w:val="right"/>
              <w:rPr>
                <w:rFonts w:ascii="Calibri" w:hAnsi="Calibri"/>
                <w:b/>
                <w:bCs/>
                <w:color w:val="000000"/>
                <w:sz w:val="22"/>
                <w:szCs w:val="22"/>
              </w:rPr>
            </w:pPr>
            <w:r>
              <w:rPr>
                <w:rFonts w:ascii="Calibri" w:hAnsi="Calibri"/>
                <w:b/>
                <w:bCs/>
                <w:color w:val="000000"/>
                <w:sz w:val="22"/>
                <w:szCs w:val="22"/>
              </w:rPr>
              <w:t>205,916</w:t>
            </w:r>
          </w:p>
        </w:tc>
        <w:tc>
          <w:tcPr>
            <w:tcW w:w="1080" w:type="dxa"/>
            <w:tcBorders>
              <w:top w:val="nil"/>
              <w:left w:val="nil"/>
              <w:bottom w:val="single" w:color="auto" w:sz="4" w:space="0"/>
              <w:right w:val="single" w:color="auto" w:sz="4" w:space="0"/>
            </w:tcBorders>
            <w:shd w:val="clear" w:color="000000" w:fill="92D050"/>
            <w:noWrap/>
            <w:vAlign w:val="bottom"/>
            <w:hideMark/>
          </w:tcPr>
          <w:p w:rsidRPr="004C1C0D" w:rsidR="00D3476A" w:rsidP="00AB7CBD" w:rsidRDefault="000E322D" w14:paraId="7E473FE4" w14:textId="77777777">
            <w:pPr>
              <w:widowControl/>
              <w:autoSpaceDE/>
              <w:autoSpaceDN/>
              <w:adjustRightInd/>
              <w:jc w:val="right"/>
              <w:rPr>
                <w:rFonts w:ascii="Calibri" w:hAnsi="Calibri"/>
                <w:b/>
                <w:bCs/>
                <w:color w:val="000000"/>
                <w:sz w:val="22"/>
                <w:szCs w:val="22"/>
              </w:rPr>
            </w:pPr>
            <w:r>
              <w:rPr>
                <w:rFonts w:ascii="Calibri" w:hAnsi="Calibri"/>
                <w:b/>
                <w:bCs/>
                <w:color w:val="000000"/>
                <w:sz w:val="22"/>
                <w:szCs w:val="22"/>
              </w:rPr>
              <w:t>625,059</w:t>
            </w:r>
          </w:p>
        </w:tc>
      </w:tr>
    </w:tbl>
    <w:p w:rsidR="00D3476A" w:rsidP="00D3476A" w:rsidRDefault="00D3476A" w14:paraId="3A7070F4" w14:textId="77777777">
      <w:pPr>
        <w:widowControl/>
        <w:tabs>
          <w:tab w:val="center" w:pos="6480"/>
          <w:tab w:val="left" w:pos="6660"/>
          <w:tab w:val="left" w:pos="7920"/>
          <w:tab w:val="left" w:pos="8640"/>
          <w:tab w:val="left" w:pos="9360"/>
          <w:tab w:val="left" w:pos="10080"/>
          <w:tab w:val="left" w:pos="10800"/>
          <w:tab w:val="left" w:pos="11520"/>
          <w:tab w:val="left" w:pos="12240"/>
          <w:tab w:val="left" w:pos="12960"/>
        </w:tabs>
      </w:pPr>
    </w:p>
    <w:p w:rsidR="00D3476A" w:rsidP="00D3476A" w:rsidRDefault="00D3476A" w14:paraId="06AA0521" w14:textId="77777777"/>
    <w:p w:rsidR="006E25A1" w:rsidRDefault="006E25A1" w14:paraId="43937737" w14:textId="77777777">
      <w:pPr>
        <w:widowControl/>
        <w:autoSpaceDE/>
        <w:autoSpaceDN/>
        <w:adjustRightInd/>
      </w:pPr>
    </w:p>
    <w:sectPr w:rsidR="006E25A1" w:rsidSect="004537F7">
      <w:headerReference w:type="default" r:id="rId11"/>
      <w:footerReference w:type="even" r:id="rId12"/>
      <w:footerReference w:type="default" r:id="rId13"/>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8F07F" w14:textId="77777777" w:rsidR="00130A2F" w:rsidRDefault="00130A2F" w:rsidP="00D3476A">
      <w:r>
        <w:separator/>
      </w:r>
    </w:p>
  </w:endnote>
  <w:endnote w:type="continuationSeparator" w:id="0">
    <w:p w14:paraId="451F62DF" w14:textId="77777777" w:rsidR="00130A2F" w:rsidRDefault="00130A2F" w:rsidP="00D3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Cambria Math"/>
    <w:panose1 w:val="0200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1B8B5" w14:textId="77777777" w:rsidR="000849D4" w:rsidRDefault="000849D4" w:rsidP="00AB7C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C7CB73" w14:textId="77777777" w:rsidR="000849D4" w:rsidRDefault="00084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F6A2F" w14:textId="77777777" w:rsidR="000849D4" w:rsidRDefault="000849D4">
    <w:pPr>
      <w:spacing w:line="240" w:lineRule="exact"/>
    </w:pPr>
  </w:p>
  <w:p w14:paraId="14A96305" w14:textId="7CD30996" w:rsidR="000849D4" w:rsidRDefault="000849D4" w:rsidP="00AB7CBD">
    <w:pPr>
      <w:framePr w:wrap="around" w:vAnchor="text" w:hAnchor="margin" w:xAlign="center" w:y="1"/>
      <w:jc w:val="center"/>
    </w:pPr>
    <w:r>
      <w:fldChar w:fldCharType="begin"/>
    </w:r>
    <w:r>
      <w:instrText xml:space="preserve">PAGE </w:instrText>
    </w:r>
    <w:r>
      <w:fldChar w:fldCharType="separate"/>
    </w:r>
    <w:r w:rsidR="002021A8">
      <w:rPr>
        <w:noProof/>
      </w:rPr>
      <w:t>16</w:t>
    </w:r>
    <w:r>
      <w:fldChar w:fldCharType="end"/>
    </w:r>
  </w:p>
  <w:p w14:paraId="41487768" w14:textId="77777777" w:rsidR="000849D4" w:rsidRDefault="000849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F25B8" w14:textId="77777777" w:rsidR="00130A2F" w:rsidRDefault="00130A2F" w:rsidP="00D3476A">
      <w:r>
        <w:separator/>
      </w:r>
    </w:p>
  </w:footnote>
  <w:footnote w:type="continuationSeparator" w:id="0">
    <w:p w14:paraId="5A25E33F" w14:textId="77777777" w:rsidR="00130A2F" w:rsidRDefault="00130A2F" w:rsidP="00D3476A">
      <w:r>
        <w:continuationSeparator/>
      </w:r>
    </w:p>
  </w:footnote>
  <w:footnote w:id="1">
    <w:p w14:paraId="109DBA8D" w14:textId="77777777" w:rsidR="000849D4" w:rsidRDefault="000849D4" w:rsidP="00D3476A">
      <w:pPr>
        <w:spacing w:after="72"/>
        <w:rPr>
          <w:sz w:val="20"/>
          <w:szCs w:val="20"/>
        </w:rPr>
      </w:pPr>
      <w:r>
        <w:t xml:space="preserve">          </w:t>
      </w:r>
      <w:r>
        <w:rPr>
          <w:rStyle w:val="FootnoteReference"/>
          <w:sz w:val="20"/>
          <w:szCs w:val="20"/>
          <w:vertAlign w:val="superscript"/>
        </w:rPr>
        <w:footnoteRef/>
      </w:r>
      <w:r>
        <w:rPr>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these provisions</w:t>
      </w:r>
      <w:r>
        <w:t xml:space="preserve">.  </w:t>
      </w:r>
      <w:r w:rsidRPr="00041046">
        <w:rPr>
          <w:sz w:val="20"/>
        </w:rPr>
        <w:t xml:space="preserve">This Supporting Statement </w:t>
      </w:r>
      <w:r>
        <w:rPr>
          <w:sz w:val="20"/>
        </w:rPr>
        <w:t xml:space="preserve">and information collection request (ICR) </w:t>
      </w:r>
      <w:r w:rsidRPr="00041046">
        <w:rPr>
          <w:sz w:val="20"/>
        </w:rPr>
        <w:t xml:space="preserve">does not include burden hours and costs associated with the </w:t>
      </w:r>
      <w:r>
        <w:rPr>
          <w:sz w:val="20"/>
        </w:rPr>
        <w:t xml:space="preserve">information collection </w:t>
      </w:r>
      <w:r w:rsidRPr="00041046">
        <w:rPr>
          <w:sz w:val="20"/>
        </w:rPr>
        <w:t>requirements in 29 CFR 1910.134</w:t>
      </w:r>
      <w:r>
        <w:rPr>
          <w:sz w:val="20"/>
        </w:rPr>
        <w:t xml:space="preserve"> Respiratory Protection</w:t>
      </w:r>
      <w:r w:rsidRPr="00041046">
        <w:rPr>
          <w:sz w:val="20"/>
        </w:rPr>
        <w:t xml:space="preserve"> and 29 CFR 1910.137</w:t>
      </w:r>
      <w:r>
        <w:rPr>
          <w:sz w:val="20"/>
        </w:rPr>
        <w:t xml:space="preserve"> Electrical Protective Equipment</w:t>
      </w:r>
      <w:r w:rsidRPr="00041046">
        <w:rPr>
          <w:sz w:val="20"/>
        </w:rPr>
        <w:t xml:space="preserve">, </w:t>
      </w:r>
      <w:r>
        <w:rPr>
          <w:sz w:val="20"/>
        </w:rPr>
        <w:t xml:space="preserve">both of </w:t>
      </w:r>
      <w:r w:rsidRPr="00041046">
        <w:rPr>
          <w:sz w:val="20"/>
        </w:rPr>
        <w:t xml:space="preserve">which </w:t>
      </w:r>
      <w:r>
        <w:rPr>
          <w:sz w:val="20"/>
        </w:rPr>
        <w:t xml:space="preserve">have provisions addressing the use of personal protective equipment and are addressed in </w:t>
      </w:r>
      <w:r w:rsidRPr="00041046">
        <w:rPr>
          <w:sz w:val="20"/>
        </w:rPr>
        <w:t>separate</w:t>
      </w:r>
      <w:r>
        <w:rPr>
          <w:sz w:val="20"/>
        </w:rPr>
        <w:t xml:space="preserve"> ICRs</w:t>
      </w:r>
      <w:r w:rsidRPr="00041046">
        <w:rPr>
          <w:sz w:val="20"/>
        </w:rPr>
        <w:t xml:space="preserve"> </w:t>
      </w:r>
      <w:r>
        <w:rPr>
          <w:sz w:val="20"/>
        </w:rPr>
        <w:t>(</w:t>
      </w:r>
      <w:r w:rsidRPr="00041046">
        <w:rPr>
          <w:sz w:val="20"/>
        </w:rPr>
        <w:t xml:space="preserve">See OMB Control </w:t>
      </w:r>
      <w:r w:rsidRPr="00CE4E49">
        <w:rPr>
          <w:sz w:val="20"/>
        </w:rPr>
        <w:t>Nos. 1218-0099 and 1218-0190,</w:t>
      </w:r>
      <w:r w:rsidRPr="00041046">
        <w:rPr>
          <w:sz w:val="20"/>
        </w:rPr>
        <w:t xml:space="preserve"> respectively</w:t>
      </w:r>
      <w:r>
        <w:rPr>
          <w:sz w:val="20"/>
        </w:rPr>
        <w:t>)</w:t>
      </w:r>
      <w:r w:rsidRPr="00041046">
        <w:rPr>
          <w:sz w:val="20"/>
        </w:rPr>
        <w:t>.</w:t>
      </w:r>
    </w:p>
  </w:footnote>
  <w:footnote w:id="2">
    <w:p w14:paraId="0E0A7C82" w14:textId="77777777" w:rsidR="000849D4" w:rsidRDefault="000849D4" w:rsidP="005603A2">
      <w:pPr>
        <w:pStyle w:val="FootnoteText"/>
        <w:ind w:firstLine="720"/>
      </w:pPr>
      <w:r w:rsidRPr="005603A2">
        <w:rPr>
          <w:rStyle w:val="FootnoteReference"/>
          <w:vertAlign w:val="superscript"/>
        </w:rPr>
        <w:footnoteRef/>
      </w:r>
      <w:r>
        <w:t xml:space="preserve"> On June 8, 2011, OSHA deleted the training verification requirement in §1910.132(f)(4), which was a collection of information requirement, as part </w:t>
      </w:r>
      <w:r w:rsidRPr="0016640A">
        <w:t xml:space="preserve">of </w:t>
      </w:r>
      <w:r>
        <w:t xml:space="preserve">the </w:t>
      </w:r>
      <w:r w:rsidRPr="00ED7CDD">
        <w:rPr>
          <w:bCs/>
        </w:rPr>
        <w:t>Standards Improvement Project—Phase III</w:t>
      </w:r>
      <w:r>
        <w:t xml:space="preserve"> final rule (76 FR 33590).</w:t>
      </w:r>
    </w:p>
  </w:footnote>
  <w:footnote w:id="3">
    <w:p w14:paraId="43572D11" w14:textId="77777777" w:rsidR="000849D4" w:rsidRDefault="000849D4" w:rsidP="00D3476A">
      <w:pPr>
        <w:pStyle w:val="FootnoteText"/>
        <w:ind w:firstLine="720"/>
      </w:pPr>
      <w:r w:rsidRPr="009E5084">
        <w:rPr>
          <w:rStyle w:val="FootnoteReference"/>
          <w:sz w:val="22"/>
          <w:szCs w:val="22"/>
          <w:vertAlign w:val="superscript"/>
        </w:rPr>
        <w:footnoteRef/>
      </w:r>
      <w:r w:rsidRPr="009E5084">
        <w:rPr>
          <w:sz w:val="22"/>
          <w:szCs w:val="22"/>
          <w:vertAlign w:val="superscript"/>
        </w:rPr>
        <w:t xml:space="preserve"> </w:t>
      </w:r>
      <w:r>
        <w:t xml:space="preserve">Section §1910.132(g) specifies that the hazard </w:t>
      </w:r>
      <w:r w:rsidRPr="008669EF">
        <w:t>assessment (§1910.132(d)) requirements only apply to PPE for the eyes, face, head, feet, and hands.  The final rule revise</w:t>
      </w:r>
      <w:r>
        <w:t>d</w:t>
      </w:r>
      <w:r w:rsidRPr="008669EF">
        <w:t xml:space="preserve"> §1910.132(g) to also apply the hazard assessment requirement to personal fall protection systems.</w:t>
      </w:r>
    </w:p>
  </w:footnote>
  <w:footnote w:id="4">
    <w:p w14:paraId="0268B49B" w14:textId="77777777" w:rsidR="000849D4" w:rsidRPr="006A0767" w:rsidRDefault="000849D4" w:rsidP="006A0767">
      <w:pPr>
        <w:pStyle w:val="FootnoteText"/>
        <w:ind w:firstLine="720"/>
      </w:pPr>
      <w:r w:rsidRPr="006A0767">
        <w:rPr>
          <w:rStyle w:val="FootnoteReference"/>
          <w:vertAlign w:val="superscript"/>
        </w:rPr>
        <w:footnoteRef/>
      </w:r>
      <w:r w:rsidRPr="006A0767">
        <w:rPr>
          <w:vertAlign w:val="superscript"/>
        </w:rPr>
        <w:t xml:space="preserve"> </w:t>
      </w:r>
      <w:r>
        <w:t>The hyperlinks in the footnotes have to be cut and pasted into the address box.</w:t>
      </w:r>
    </w:p>
  </w:footnote>
  <w:footnote w:id="5">
    <w:p w14:paraId="05E5401B" w14:textId="77777777" w:rsidR="000849D4" w:rsidRDefault="000849D4" w:rsidP="00584A03">
      <w:pPr>
        <w:pStyle w:val="FootnoteText"/>
        <w:ind w:firstLine="720"/>
      </w:pPr>
      <w:r w:rsidRPr="008304C1">
        <w:rPr>
          <w:rStyle w:val="FootnoteReference"/>
          <w:vertAlign w:val="superscript"/>
        </w:rPr>
        <w:footnoteRef/>
      </w:r>
      <w:r>
        <w:t xml:space="preserve"> Source for wage rates: </w:t>
      </w:r>
      <w:hyperlink r:id="rId1" w:history="1">
        <w:r w:rsidRPr="002B240F">
          <w:rPr>
            <w:rStyle w:val="Hyperlink"/>
          </w:rPr>
          <w:t>http://www.bls.gov/oes/current/oes_nat.htm</w:t>
        </w:r>
      </w:hyperlink>
      <w:r>
        <w:rPr>
          <w:rStyle w:val="Hyperlink"/>
        </w:rPr>
        <w:t>#11-0000</w:t>
      </w:r>
    </w:p>
  </w:footnote>
  <w:footnote w:id="6">
    <w:p w14:paraId="46D8FC37" w14:textId="77777777" w:rsidR="000849D4" w:rsidRDefault="000849D4" w:rsidP="00584A03">
      <w:pPr>
        <w:pStyle w:val="FootnoteText"/>
        <w:ind w:firstLine="720"/>
      </w:pPr>
      <w:r w:rsidRPr="008304C1">
        <w:rPr>
          <w:rStyle w:val="FootnoteReference"/>
          <w:vertAlign w:val="superscript"/>
        </w:rPr>
        <w:footnoteRef/>
      </w:r>
      <w:r>
        <w:t xml:space="preserve"> Source for compensation rate</w:t>
      </w:r>
      <w:hyperlink r:id="rId2" w:history="1">
        <w:r w:rsidRPr="003C50AD">
          <w:rPr>
            <w:rStyle w:val="Hyperlink"/>
            <w:u w:val="none"/>
          </w:rPr>
          <w:t xml:space="preserve">: </w:t>
        </w:r>
        <w:r w:rsidRPr="00A0461C">
          <w:rPr>
            <w:rStyle w:val="Hyperlink"/>
          </w:rPr>
          <w:t>http://www.bls.gov/news.release/archives/ecec_09092015.pdf</w:t>
        </w:r>
      </w:hyperlink>
    </w:p>
  </w:footnote>
  <w:footnote w:id="7">
    <w:p w14:paraId="0D50A17E" w14:textId="77777777" w:rsidR="000849D4" w:rsidRDefault="000849D4" w:rsidP="006E25A1">
      <w:pPr>
        <w:rPr>
          <w:rStyle w:val="Hyperlink"/>
          <w:sz w:val="20"/>
          <w:szCs w:val="20"/>
        </w:rPr>
      </w:pPr>
      <w:r>
        <w:t xml:space="preserve">          </w:t>
      </w:r>
      <w:r w:rsidRPr="00BA7CC5">
        <w:rPr>
          <w:rStyle w:val="FootnoteReference"/>
          <w:sz w:val="22"/>
          <w:szCs w:val="22"/>
          <w:vertAlign w:val="superscript"/>
        </w:rPr>
        <w:footnoteRef/>
      </w:r>
      <w:r w:rsidRPr="00BA7CC5">
        <w:rPr>
          <w:sz w:val="20"/>
          <w:szCs w:val="20"/>
        </w:rPr>
        <w:t>Technically, this is referred to as the “birth” rate of establishments.   </w:t>
      </w:r>
      <w:r w:rsidRPr="00BA7CC5" w:rsidDel="007203E5">
        <w:rPr>
          <w:i/>
          <w:iCs/>
          <w:sz w:val="20"/>
          <w:szCs w:val="20"/>
        </w:rPr>
        <w:t xml:space="preserve"> </w:t>
      </w:r>
      <w:r w:rsidRPr="00BA7CC5">
        <w:rPr>
          <w:i/>
          <w:iCs/>
          <w:sz w:val="20"/>
          <w:szCs w:val="20"/>
        </w:rPr>
        <w:t>20</w:t>
      </w:r>
      <w:r>
        <w:rPr>
          <w:i/>
          <w:iCs/>
          <w:sz w:val="20"/>
          <w:szCs w:val="20"/>
        </w:rPr>
        <w:t>12-2016</w:t>
      </w:r>
      <w:r w:rsidRPr="00BA7CC5">
        <w:rPr>
          <w:i/>
          <w:iCs/>
          <w:sz w:val="20"/>
          <w:szCs w:val="20"/>
        </w:rPr>
        <w:t xml:space="preserve"> Statistics of U.S. Business</w:t>
      </w:r>
      <w:r w:rsidRPr="00BA7CC5">
        <w:rPr>
          <w:sz w:val="20"/>
          <w:szCs w:val="20"/>
        </w:rPr>
        <w:t xml:space="preserve"> dynamic data at</w:t>
      </w:r>
      <w:r>
        <w:rPr>
          <w:sz w:val="20"/>
          <w:szCs w:val="20"/>
        </w:rPr>
        <w:t xml:space="preserve"> </w:t>
      </w:r>
      <w:hyperlink r:id="rId3" w:history="1">
        <w:r w:rsidRPr="003E5447">
          <w:rPr>
            <w:rStyle w:val="Hyperlink"/>
            <w:sz w:val="20"/>
            <w:szCs w:val="20"/>
          </w:rPr>
          <w:t>https://www2.census.gov/programs-surveys/susb/tables/2016/us_6digitnaics_2016.xlsx</w:t>
        </w:r>
      </w:hyperlink>
    </w:p>
    <w:p w14:paraId="695008F5" w14:textId="77777777" w:rsidR="000849D4" w:rsidRPr="00C30893" w:rsidRDefault="000849D4" w:rsidP="006E25A1">
      <w:pPr>
        <w:rPr>
          <w:sz w:val="20"/>
          <w:szCs w:val="20"/>
        </w:rPr>
      </w:pPr>
    </w:p>
  </w:footnote>
  <w:footnote w:id="8">
    <w:p w14:paraId="7516DA7B" w14:textId="373B5C9A" w:rsidR="000849D4" w:rsidRPr="001D2C68" w:rsidRDefault="000849D4" w:rsidP="00D922E7">
      <w:pPr>
        <w:pStyle w:val="FootnoteText"/>
        <w:ind w:firstLine="720"/>
      </w:pPr>
      <w:r w:rsidRPr="001D2C68">
        <w:rPr>
          <w:rStyle w:val="FootnoteReference"/>
          <w:vertAlign w:val="superscript"/>
        </w:rPr>
        <w:footnoteRef/>
      </w:r>
      <w:r w:rsidRPr="001D2C68">
        <w:rPr>
          <w:vertAlign w:val="superscript"/>
        </w:rPr>
        <w:t xml:space="preserve"> </w:t>
      </w:r>
      <w:r>
        <w:t>In the previously approved ICR, the estimated percentage based on establishment size for workers that have 205 or more was an error instead of 0.6 percent it should be 2.8 percent.</w:t>
      </w:r>
    </w:p>
  </w:footnote>
  <w:footnote w:id="9">
    <w:p w14:paraId="3E7482F5" w14:textId="77777777" w:rsidR="000849D4" w:rsidRDefault="000849D4" w:rsidP="00D3476A">
      <w:pPr>
        <w:pStyle w:val="FootnoteText"/>
        <w:ind w:firstLine="720"/>
      </w:pPr>
      <w:r w:rsidRPr="00514ED9">
        <w:rPr>
          <w:rStyle w:val="FootnoteReference"/>
          <w:vertAlign w:val="superscript"/>
        </w:rPr>
        <w:footnoteRef/>
      </w:r>
      <w:r>
        <w:t xml:space="preserve"> Estimates based on the distribution of establishments by employment size for industries the PPE standard affects.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BC374" w14:textId="77777777" w:rsidR="000849D4" w:rsidRPr="004537F7" w:rsidRDefault="000849D4" w:rsidP="00DC591C">
    <w:pPr>
      <w:widowControl/>
      <w:rPr>
        <w:b/>
        <w:bCs/>
        <w:sz w:val="20"/>
        <w:szCs w:val="20"/>
      </w:rPr>
    </w:pPr>
    <w:r w:rsidRPr="004537F7">
      <w:rPr>
        <w:b/>
        <w:bCs/>
        <w:sz w:val="20"/>
        <w:szCs w:val="20"/>
      </w:rPr>
      <w:t xml:space="preserve">PERSONAL PROTECTIVE EQUIPMENT (PPE) FOR GENERAL INDUSTRY </w:t>
    </w:r>
  </w:p>
  <w:p w14:paraId="2F460AAA" w14:textId="77777777" w:rsidR="000849D4" w:rsidRPr="004537F7" w:rsidRDefault="000849D4" w:rsidP="00DC591C">
    <w:pPr>
      <w:widowControl/>
      <w:rPr>
        <w:b/>
        <w:bCs/>
        <w:sz w:val="20"/>
        <w:szCs w:val="20"/>
      </w:rPr>
    </w:pPr>
    <w:r w:rsidRPr="004537F7">
      <w:rPr>
        <w:b/>
        <w:bCs/>
        <w:sz w:val="20"/>
        <w:szCs w:val="20"/>
      </w:rPr>
      <w:t>(29 CFR PART 1910, SUBPART I)</w:t>
    </w:r>
  </w:p>
  <w:p w14:paraId="2D13E736" w14:textId="77777777" w:rsidR="000849D4" w:rsidRPr="004537F7" w:rsidRDefault="000849D4" w:rsidP="00DC591C">
    <w:pPr>
      <w:widowControl/>
      <w:rPr>
        <w:b/>
        <w:bCs/>
        <w:sz w:val="20"/>
        <w:szCs w:val="20"/>
      </w:rPr>
    </w:pPr>
    <w:r w:rsidRPr="004537F7">
      <w:rPr>
        <w:b/>
        <w:bCs/>
        <w:sz w:val="20"/>
        <w:szCs w:val="20"/>
      </w:rPr>
      <w:t>1218-0205</w:t>
    </w:r>
  </w:p>
  <w:p w14:paraId="6F99D915" w14:textId="77777777" w:rsidR="000849D4" w:rsidRPr="004537F7" w:rsidRDefault="000849D4" w:rsidP="00DC591C">
    <w:pPr>
      <w:widowControl/>
      <w:rPr>
        <w:b/>
        <w:bCs/>
        <w:sz w:val="20"/>
        <w:szCs w:val="20"/>
      </w:rPr>
    </w:pPr>
    <w:r w:rsidRPr="004537F7">
      <w:rPr>
        <w:b/>
        <w:bCs/>
        <w:sz w:val="20"/>
        <w:szCs w:val="20"/>
      </w:rPr>
      <w:t>February 29, 2020</w:t>
    </w:r>
  </w:p>
  <w:p w14:paraId="7C29EBFE" w14:textId="77777777" w:rsidR="000849D4" w:rsidRDefault="00084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D1C8616"/>
    <w:lvl w:ilvl="0">
      <w:numFmt w:val="bullet"/>
      <w:lvlText w:val="*"/>
      <w:lvlJc w:val="left"/>
    </w:lvl>
  </w:abstractNum>
  <w:abstractNum w:abstractNumId="1" w15:restartNumberingAfterBreak="0">
    <w:nsid w:val="0000000C"/>
    <w:multiLevelType w:val="multilevel"/>
    <w:tmpl w:val="00000000"/>
    <w:name w:val="AutoList2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1F9F519E"/>
    <w:multiLevelType w:val="hybridMultilevel"/>
    <w:tmpl w:val="DF5E97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B423CBD"/>
    <w:multiLevelType w:val="hybridMultilevel"/>
    <w:tmpl w:val="ADBC9E5E"/>
    <w:lvl w:ilvl="0" w:tplc="86AAC9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07EF0"/>
    <w:multiLevelType w:val="hybridMultilevel"/>
    <w:tmpl w:val="F248650E"/>
    <w:lvl w:ilvl="0" w:tplc="2AF682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D31ED2"/>
    <w:multiLevelType w:val="hybridMultilevel"/>
    <w:tmpl w:val="4DCE6692"/>
    <w:lvl w:ilvl="0" w:tplc="DCC8609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41C4321"/>
    <w:multiLevelType w:val="hybridMultilevel"/>
    <w:tmpl w:val="4B403912"/>
    <w:lvl w:ilvl="0" w:tplc="8BBE76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946A2D"/>
    <w:multiLevelType w:val="hybridMultilevel"/>
    <w:tmpl w:val="877E7714"/>
    <w:lvl w:ilvl="0" w:tplc="275A3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4F53F1"/>
    <w:multiLevelType w:val="hybridMultilevel"/>
    <w:tmpl w:val="653E8158"/>
    <w:lvl w:ilvl="0" w:tplc="B942CA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C53282"/>
    <w:multiLevelType w:val="hybridMultilevel"/>
    <w:tmpl w:val="7B32BEBA"/>
    <w:lvl w:ilvl="0" w:tplc="5CD26A90">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88747A"/>
    <w:multiLevelType w:val="hybridMultilevel"/>
    <w:tmpl w:val="D778D74C"/>
    <w:lvl w:ilvl="0" w:tplc="851036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3">
    <w:abstractNumId w:val="0"/>
    <w:lvlOverride w:ilvl="0">
      <w:lvl w:ilvl="0">
        <w:numFmt w:val="bullet"/>
        <w:lvlText w:val="·"/>
        <w:legacy w:legacy="1" w:legacySpace="0" w:legacyIndent="360"/>
        <w:lvlJc w:val="left"/>
        <w:pPr>
          <w:ind w:left="720" w:hanging="360"/>
        </w:pPr>
        <w:rPr>
          <w:rFonts w:ascii="Shruti" w:hAnsi="Shruti" w:cs="Shruti" w:hint="default"/>
        </w:rPr>
      </w:lvl>
    </w:lvlOverride>
  </w:num>
  <w:num w:numId="4">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5">
    <w:abstractNumId w:val="9"/>
  </w:num>
  <w:num w:numId="6">
    <w:abstractNumId w:val="0"/>
    <w:lvlOverride w:ilvl="0">
      <w:lvl w:ilvl="0">
        <w:numFmt w:val="bullet"/>
        <w:lvlText w:val="·"/>
        <w:legacy w:legacy="1" w:legacySpace="0" w:legacyIndent="360"/>
        <w:lvlJc w:val="left"/>
        <w:pPr>
          <w:ind w:left="0" w:hanging="360"/>
        </w:pPr>
        <w:rPr>
          <w:rFonts w:ascii="Times New Roman" w:hAnsi="Times New Roman" w:cs="Times New Roman" w:hint="default"/>
        </w:rPr>
      </w:lvl>
    </w:lvlOverride>
  </w:num>
  <w:num w:numId="7">
    <w:abstractNumId w:val="0"/>
    <w:lvlOverride w:ilvl="0">
      <w:lvl w:ilvl="0">
        <w:numFmt w:val="bullet"/>
        <w:lvlText w:val="·"/>
        <w:legacy w:legacy="1" w:legacySpace="0" w:legacyIndent="360"/>
        <w:lvlJc w:val="left"/>
        <w:pPr>
          <w:ind w:left="0" w:hanging="360"/>
        </w:pPr>
        <w:rPr>
          <w:rFonts w:ascii="Shruti" w:hAnsi="Shruti" w:cs="Shruti" w:hint="default"/>
        </w:rPr>
      </w:lvl>
    </w:lvlOverride>
  </w:num>
  <w:num w:numId="8">
    <w:abstractNumId w:val="0"/>
    <w:lvlOverride w:ilvl="0">
      <w:lvl w:ilvl="0">
        <w:numFmt w:val="bullet"/>
        <w:lvlText w:val="·"/>
        <w:legacy w:legacy="1" w:legacySpace="0" w:legacyIndent="720"/>
        <w:lvlJc w:val="left"/>
        <w:pPr>
          <w:ind w:left="0" w:hanging="720"/>
        </w:pPr>
        <w:rPr>
          <w:rFonts w:ascii="Times New Roman" w:hAnsi="Times New Roman" w:cs="Times New Roman" w:hint="default"/>
        </w:rPr>
      </w:lvl>
    </w:lvlOverride>
  </w:num>
  <w:num w:numId="9">
    <w:abstractNumId w:val="2"/>
  </w:num>
  <w:num w:numId="10">
    <w:abstractNumId w:val="5"/>
  </w:num>
  <w:num w:numId="11">
    <w:abstractNumId w:val="8"/>
  </w:num>
  <w:num w:numId="12">
    <w:abstractNumId w:val="6"/>
  </w:num>
  <w:num w:numId="13">
    <w:abstractNumId w:val="4"/>
  </w:num>
  <w:num w:numId="14">
    <w:abstractNumId w:val="10"/>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6A"/>
    <w:rsid w:val="00001C7A"/>
    <w:rsid w:val="000067B1"/>
    <w:rsid w:val="0001186F"/>
    <w:rsid w:val="000158E3"/>
    <w:rsid w:val="00015EAE"/>
    <w:rsid w:val="0002087E"/>
    <w:rsid w:val="00024DA3"/>
    <w:rsid w:val="00027337"/>
    <w:rsid w:val="00030083"/>
    <w:rsid w:val="00032A85"/>
    <w:rsid w:val="00032F35"/>
    <w:rsid w:val="00041B06"/>
    <w:rsid w:val="000466D4"/>
    <w:rsid w:val="00050963"/>
    <w:rsid w:val="00055191"/>
    <w:rsid w:val="00055C78"/>
    <w:rsid w:val="00057481"/>
    <w:rsid w:val="0006012A"/>
    <w:rsid w:val="00064E95"/>
    <w:rsid w:val="00080BE2"/>
    <w:rsid w:val="000849D4"/>
    <w:rsid w:val="000907E8"/>
    <w:rsid w:val="000A1EEB"/>
    <w:rsid w:val="000A48D4"/>
    <w:rsid w:val="000A5CB8"/>
    <w:rsid w:val="000B11B0"/>
    <w:rsid w:val="000B68D0"/>
    <w:rsid w:val="000B766D"/>
    <w:rsid w:val="000C1CC4"/>
    <w:rsid w:val="000C68FD"/>
    <w:rsid w:val="000D03DD"/>
    <w:rsid w:val="000D69BE"/>
    <w:rsid w:val="000E02DE"/>
    <w:rsid w:val="000E322D"/>
    <w:rsid w:val="000E4C5F"/>
    <w:rsid w:val="000E54A2"/>
    <w:rsid w:val="000E667A"/>
    <w:rsid w:val="000F0246"/>
    <w:rsid w:val="000F66EC"/>
    <w:rsid w:val="001026D3"/>
    <w:rsid w:val="00104671"/>
    <w:rsid w:val="00105062"/>
    <w:rsid w:val="001058B8"/>
    <w:rsid w:val="00110046"/>
    <w:rsid w:val="001108CC"/>
    <w:rsid w:val="00117B2A"/>
    <w:rsid w:val="001237A3"/>
    <w:rsid w:val="00123D99"/>
    <w:rsid w:val="00130A2F"/>
    <w:rsid w:val="00130A47"/>
    <w:rsid w:val="00130B6B"/>
    <w:rsid w:val="00131B17"/>
    <w:rsid w:val="001345DC"/>
    <w:rsid w:val="0014402A"/>
    <w:rsid w:val="001445DF"/>
    <w:rsid w:val="00151805"/>
    <w:rsid w:val="00157FBD"/>
    <w:rsid w:val="0016000B"/>
    <w:rsid w:val="001603AA"/>
    <w:rsid w:val="0016391C"/>
    <w:rsid w:val="001670D5"/>
    <w:rsid w:val="00177409"/>
    <w:rsid w:val="0018012A"/>
    <w:rsid w:val="00185584"/>
    <w:rsid w:val="001864BB"/>
    <w:rsid w:val="0018784A"/>
    <w:rsid w:val="001B0AB0"/>
    <w:rsid w:val="001B5072"/>
    <w:rsid w:val="001C525D"/>
    <w:rsid w:val="001C7250"/>
    <w:rsid w:val="001D24E4"/>
    <w:rsid w:val="001D2C68"/>
    <w:rsid w:val="001D64D4"/>
    <w:rsid w:val="001E02EB"/>
    <w:rsid w:val="001E4856"/>
    <w:rsid w:val="001F06C4"/>
    <w:rsid w:val="001F2875"/>
    <w:rsid w:val="001F3010"/>
    <w:rsid w:val="001F4F6F"/>
    <w:rsid w:val="001F5ECF"/>
    <w:rsid w:val="002014E8"/>
    <w:rsid w:val="002021A8"/>
    <w:rsid w:val="0020656D"/>
    <w:rsid w:val="002065C5"/>
    <w:rsid w:val="00207FC6"/>
    <w:rsid w:val="0021027C"/>
    <w:rsid w:val="0022051A"/>
    <w:rsid w:val="00244F84"/>
    <w:rsid w:val="002529E4"/>
    <w:rsid w:val="0025455A"/>
    <w:rsid w:val="00257C4D"/>
    <w:rsid w:val="00261388"/>
    <w:rsid w:val="00262F2B"/>
    <w:rsid w:val="00266D80"/>
    <w:rsid w:val="00275085"/>
    <w:rsid w:val="0028134D"/>
    <w:rsid w:val="002846AB"/>
    <w:rsid w:val="002850ED"/>
    <w:rsid w:val="002909F4"/>
    <w:rsid w:val="0029500C"/>
    <w:rsid w:val="002A1E99"/>
    <w:rsid w:val="002A4A65"/>
    <w:rsid w:val="002A59FD"/>
    <w:rsid w:val="002B240F"/>
    <w:rsid w:val="002B2ADD"/>
    <w:rsid w:val="002B3853"/>
    <w:rsid w:val="002B59A1"/>
    <w:rsid w:val="002C574E"/>
    <w:rsid w:val="002C5C0C"/>
    <w:rsid w:val="002E0B5D"/>
    <w:rsid w:val="002E3678"/>
    <w:rsid w:val="0030067F"/>
    <w:rsid w:val="00303C7D"/>
    <w:rsid w:val="0030663C"/>
    <w:rsid w:val="00312918"/>
    <w:rsid w:val="00312EDB"/>
    <w:rsid w:val="00340DCE"/>
    <w:rsid w:val="00350EAA"/>
    <w:rsid w:val="003530BE"/>
    <w:rsid w:val="00354198"/>
    <w:rsid w:val="003617F4"/>
    <w:rsid w:val="00362990"/>
    <w:rsid w:val="003702AA"/>
    <w:rsid w:val="00370ABB"/>
    <w:rsid w:val="00374C2C"/>
    <w:rsid w:val="00393F85"/>
    <w:rsid w:val="003A129D"/>
    <w:rsid w:val="003A4ABF"/>
    <w:rsid w:val="003A5F50"/>
    <w:rsid w:val="003A73C9"/>
    <w:rsid w:val="003B535F"/>
    <w:rsid w:val="003C50AD"/>
    <w:rsid w:val="003C5B24"/>
    <w:rsid w:val="003D30A0"/>
    <w:rsid w:val="003E0DE5"/>
    <w:rsid w:val="003E4B4C"/>
    <w:rsid w:val="003E5447"/>
    <w:rsid w:val="003F1B1B"/>
    <w:rsid w:val="003F74E2"/>
    <w:rsid w:val="00402DD3"/>
    <w:rsid w:val="00405BE6"/>
    <w:rsid w:val="00405E6F"/>
    <w:rsid w:val="00410F92"/>
    <w:rsid w:val="00413399"/>
    <w:rsid w:val="0042614D"/>
    <w:rsid w:val="00427197"/>
    <w:rsid w:val="00432760"/>
    <w:rsid w:val="00437D8F"/>
    <w:rsid w:val="00440FFD"/>
    <w:rsid w:val="00442C08"/>
    <w:rsid w:val="00447018"/>
    <w:rsid w:val="00447C4E"/>
    <w:rsid w:val="00451F70"/>
    <w:rsid w:val="004537F7"/>
    <w:rsid w:val="00454501"/>
    <w:rsid w:val="00454EC7"/>
    <w:rsid w:val="00465842"/>
    <w:rsid w:val="00474A08"/>
    <w:rsid w:val="004803E4"/>
    <w:rsid w:val="00481773"/>
    <w:rsid w:val="00481F18"/>
    <w:rsid w:val="00484486"/>
    <w:rsid w:val="004870D1"/>
    <w:rsid w:val="0049050F"/>
    <w:rsid w:val="00494C2E"/>
    <w:rsid w:val="004A0F2D"/>
    <w:rsid w:val="004A1282"/>
    <w:rsid w:val="004A32AD"/>
    <w:rsid w:val="004A4A0F"/>
    <w:rsid w:val="004C10F9"/>
    <w:rsid w:val="004C21B0"/>
    <w:rsid w:val="004C589E"/>
    <w:rsid w:val="004C6E1D"/>
    <w:rsid w:val="004D255C"/>
    <w:rsid w:val="004D4A30"/>
    <w:rsid w:val="004E2139"/>
    <w:rsid w:val="004E2604"/>
    <w:rsid w:val="004E3BBD"/>
    <w:rsid w:val="004E3F4E"/>
    <w:rsid w:val="004F5DA2"/>
    <w:rsid w:val="004F746F"/>
    <w:rsid w:val="0050301D"/>
    <w:rsid w:val="00507462"/>
    <w:rsid w:val="005169F8"/>
    <w:rsid w:val="005241E2"/>
    <w:rsid w:val="00526490"/>
    <w:rsid w:val="0053150E"/>
    <w:rsid w:val="005325AF"/>
    <w:rsid w:val="00543343"/>
    <w:rsid w:val="00547834"/>
    <w:rsid w:val="00551870"/>
    <w:rsid w:val="005523D8"/>
    <w:rsid w:val="00555FDE"/>
    <w:rsid w:val="0055708F"/>
    <w:rsid w:val="005603A2"/>
    <w:rsid w:val="00562A5C"/>
    <w:rsid w:val="0057070D"/>
    <w:rsid w:val="00570FB5"/>
    <w:rsid w:val="005727FC"/>
    <w:rsid w:val="00573212"/>
    <w:rsid w:val="0057407A"/>
    <w:rsid w:val="005747DA"/>
    <w:rsid w:val="005759AC"/>
    <w:rsid w:val="0058328A"/>
    <w:rsid w:val="00584A03"/>
    <w:rsid w:val="00591C6D"/>
    <w:rsid w:val="00593A1B"/>
    <w:rsid w:val="00594293"/>
    <w:rsid w:val="005A1219"/>
    <w:rsid w:val="005A70AB"/>
    <w:rsid w:val="005B1D0E"/>
    <w:rsid w:val="005B43C7"/>
    <w:rsid w:val="005B4F35"/>
    <w:rsid w:val="005C03C5"/>
    <w:rsid w:val="005C1035"/>
    <w:rsid w:val="005C23A2"/>
    <w:rsid w:val="005C2AC3"/>
    <w:rsid w:val="005C6A9D"/>
    <w:rsid w:val="005D421E"/>
    <w:rsid w:val="005D4687"/>
    <w:rsid w:val="005E1B5F"/>
    <w:rsid w:val="005E256A"/>
    <w:rsid w:val="005E3732"/>
    <w:rsid w:val="005F1B98"/>
    <w:rsid w:val="005F4436"/>
    <w:rsid w:val="006012E0"/>
    <w:rsid w:val="006149DE"/>
    <w:rsid w:val="00616B56"/>
    <w:rsid w:val="0062097C"/>
    <w:rsid w:val="00632B4D"/>
    <w:rsid w:val="00635F66"/>
    <w:rsid w:val="006361E1"/>
    <w:rsid w:val="0064730C"/>
    <w:rsid w:val="00647526"/>
    <w:rsid w:val="00647A1F"/>
    <w:rsid w:val="00653205"/>
    <w:rsid w:val="0065542D"/>
    <w:rsid w:val="00656BEF"/>
    <w:rsid w:val="00660722"/>
    <w:rsid w:val="006627A6"/>
    <w:rsid w:val="0066615E"/>
    <w:rsid w:val="006807EC"/>
    <w:rsid w:val="00680853"/>
    <w:rsid w:val="0068440A"/>
    <w:rsid w:val="00684FFF"/>
    <w:rsid w:val="00694ABA"/>
    <w:rsid w:val="006A0767"/>
    <w:rsid w:val="006A187A"/>
    <w:rsid w:val="006A30AF"/>
    <w:rsid w:val="006B0867"/>
    <w:rsid w:val="006B7860"/>
    <w:rsid w:val="006C2460"/>
    <w:rsid w:val="006E1FF7"/>
    <w:rsid w:val="006E25A1"/>
    <w:rsid w:val="006E596F"/>
    <w:rsid w:val="006F069C"/>
    <w:rsid w:val="006F3EB4"/>
    <w:rsid w:val="006F63B5"/>
    <w:rsid w:val="00703981"/>
    <w:rsid w:val="007203E5"/>
    <w:rsid w:val="00720B03"/>
    <w:rsid w:val="00724976"/>
    <w:rsid w:val="00724D60"/>
    <w:rsid w:val="00725ED1"/>
    <w:rsid w:val="0072683A"/>
    <w:rsid w:val="007334D4"/>
    <w:rsid w:val="007369A1"/>
    <w:rsid w:val="00746336"/>
    <w:rsid w:val="00752439"/>
    <w:rsid w:val="00752F53"/>
    <w:rsid w:val="007625BD"/>
    <w:rsid w:val="007648B1"/>
    <w:rsid w:val="00781D6E"/>
    <w:rsid w:val="00783E6C"/>
    <w:rsid w:val="0078413C"/>
    <w:rsid w:val="00786CE7"/>
    <w:rsid w:val="00793EDC"/>
    <w:rsid w:val="007A4E5A"/>
    <w:rsid w:val="007C2D95"/>
    <w:rsid w:val="007C3D8F"/>
    <w:rsid w:val="007D1F52"/>
    <w:rsid w:val="007D384C"/>
    <w:rsid w:val="007D492B"/>
    <w:rsid w:val="007D627A"/>
    <w:rsid w:val="007D63D0"/>
    <w:rsid w:val="007E4773"/>
    <w:rsid w:val="007E5141"/>
    <w:rsid w:val="007E52F5"/>
    <w:rsid w:val="007E694A"/>
    <w:rsid w:val="007F5F82"/>
    <w:rsid w:val="00802B84"/>
    <w:rsid w:val="00820F2F"/>
    <w:rsid w:val="00821BD9"/>
    <w:rsid w:val="00830422"/>
    <w:rsid w:val="00835408"/>
    <w:rsid w:val="00837DA5"/>
    <w:rsid w:val="00843496"/>
    <w:rsid w:val="00843F2E"/>
    <w:rsid w:val="00845260"/>
    <w:rsid w:val="00845B7B"/>
    <w:rsid w:val="00852ED5"/>
    <w:rsid w:val="008618C8"/>
    <w:rsid w:val="008659FD"/>
    <w:rsid w:val="008669EF"/>
    <w:rsid w:val="008721E4"/>
    <w:rsid w:val="008817FC"/>
    <w:rsid w:val="008921B3"/>
    <w:rsid w:val="008A0129"/>
    <w:rsid w:val="008A092A"/>
    <w:rsid w:val="008A4C49"/>
    <w:rsid w:val="008A7854"/>
    <w:rsid w:val="008B052D"/>
    <w:rsid w:val="008B0CAB"/>
    <w:rsid w:val="008B2BD8"/>
    <w:rsid w:val="008B5460"/>
    <w:rsid w:val="008B6B7F"/>
    <w:rsid w:val="008C52AE"/>
    <w:rsid w:val="008C5D60"/>
    <w:rsid w:val="008C6554"/>
    <w:rsid w:val="008C665D"/>
    <w:rsid w:val="008D3F41"/>
    <w:rsid w:val="008E1FC8"/>
    <w:rsid w:val="008E3AC5"/>
    <w:rsid w:val="008E5CC4"/>
    <w:rsid w:val="008F1DB3"/>
    <w:rsid w:val="008F32EC"/>
    <w:rsid w:val="008F74DD"/>
    <w:rsid w:val="009034A5"/>
    <w:rsid w:val="00903836"/>
    <w:rsid w:val="00903E22"/>
    <w:rsid w:val="00910ACE"/>
    <w:rsid w:val="00912269"/>
    <w:rsid w:val="00913C56"/>
    <w:rsid w:val="00915875"/>
    <w:rsid w:val="00922812"/>
    <w:rsid w:val="00927A53"/>
    <w:rsid w:val="00930651"/>
    <w:rsid w:val="009323ED"/>
    <w:rsid w:val="0093243D"/>
    <w:rsid w:val="00935E43"/>
    <w:rsid w:val="00941F7B"/>
    <w:rsid w:val="009537EE"/>
    <w:rsid w:val="00955940"/>
    <w:rsid w:val="00957B11"/>
    <w:rsid w:val="009626DA"/>
    <w:rsid w:val="00964407"/>
    <w:rsid w:val="009664F7"/>
    <w:rsid w:val="00967464"/>
    <w:rsid w:val="009675C7"/>
    <w:rsid w:val="00970279"/>
    <w:rsid w:val="0097181B"/>
    <w:rsid w:val="00974077"/>
    <w:rsid w:val="00977128"/>
    <w:rsid w:val="00981120"/>
    <w:rsid w:val="00981D1F"/>
    <w:rsid w:val="0098310B"/>
    <w:rsid w:val="00983F03"/>
    <w:rsid w:val="00990554"/>
    <w:rsid w:val="00990B48"/>
    <w:rsid w:val="009928C0"/>
    <w:rsid w:val="00993175"/>
    <w:rsid w:val="009946EB"/>
    <w:rsid w:val="00996461"/>
    <w:rsid w:val="009A1442"/>
    <w:rsid w:val="009A2FD8"/>
    <w:rsid w:val="009A536B"/>
    <w:rsid w:val="009A5F44"/>
    <w:rsid w:val="009B04C0"/>
    <w:rsid w:val="009B1E9E"/>
    <w:rsid w:val="009B37CF"/>
    <w:rsid w:val="009B4F7F"/>
    <w:rsid w:val="009C0D33"/>
    <w:rsid w:val="009C2522"/>
    <w:rsid w:val="009C486A"/>
    <w:rsid w:val="009C4AB0"/>
    <w:rsid w:val="009C7BCB"/>
    <w:rsid w:val="009D3FEF"/>
    <w:rsid w:val="009D49A1"/>
    <w:rsid w:val="009D61B8"/>
    <w:rsid w:val="009E018D"/>
    <w:rsid w:val="009E6D00"/>
    <w:rsid w:val="009F068D"/>
    <w:rsid w:val="00A0461C"/>
    <w:rsid w:val="00A0538F"/>
    <w:rsid w:val="00A0616B"/>
    <w:rsid w:val="00A14597"/>
    <w:rsid w:val="00A21620"/>
    <w:rsid w:val="00A22630"/>
    <w:rsid w:val="00A23A01"/>
    <w:rsid w:val="00A246C7"/>
    <w:rsid w:val="00A26758"/>
    <w:rsid w:val="00A3073F"/>
    <w:rsid w:val="00A30D76"/>
    <w:rsid w:val="00A33E86"/>
    <w:rsid w:val="00A61DA7"/>
    <w:rsid w:val="00A65ACA"/>
    <w:rsid w:val="00A73A61"/>
    <w:rsid w:val="00A76A5F"/>
    <w:rsid w:val="00A77F2C"/>
    <w:rsid w:val="00A821ED"/>
    <w:rsid w:val="00A84B74"/>
    <w:rsid w:val="00A85B2A"/>
    <w:rsid w:val="00A95F89"/>
    <w:rsid w:val="00AA193C"/>
    <w:rsid w:val="00AA2C94"/>
    <w:rsid w:val="00AA43EF"/>
    <w:rsid w:val="00AA4DCC"/>
    <w:rsid w:val="00AA770E"/>
    <w:rsid w:val="00AB7CBD"/>
    <w:rsid w:val="00AD0AB9"/>
    <w:rsid w:val="00AD1147"/>
    <w:rsid w:val="00AD2B94"/>
    <w:rsid w:val="00AD74EA"/>
    <w:rsid w:val="00AE023E"/>
    <w:rsid w:val="00AE0F36"/>
    <w:rsid w:val="00AE0FAD"/>
    <w:rsid w:val="00AE510D"/>
    <w:rsid w:val="00AE5AA9"/>
    <w:rsid w:val="00AE7BD8"/>
    <w:rsid w:val="00AF0D56"/>
    <w:rsid w:val="00AF0F79"/>
    <w:rsid w:val="00B01A59"/>
    <w:rsid w:val="00B03452"/>
    <w:rsid w:val="00B0364E"/>
    <w:rsid w:val="00B059FA"/>
    <w:rsid w:val="00B14195"/>
    <w:rsid w:val="00B2183E"/>
    <w:rsid w:val="00B22BDE"/>
    <w:rsid w:val="00B27D16"/>
    <w:rsid w:val="00B34FB4"/>
    <w:rsid w:val="00B4045E"/>
    <w:rsid w:val="00B43ED6"/>
    <w:rsid w:val="00B44274"/>
    <w:rsid w:val="00B45D39"/>
    <w:rsid w:val="00B46694"/>
    <w:rsid w:val="00B50405"/>
    <w:rsid w:val="00B55A12"/>
    <w:rsid w:val="00B57FEB"/>
    <w:rsid w:val="00B6562A"/>
    <w:rsid w:val="00B75542"/>
    <w:rsid w:val="00B80203"/>
    <w:rsid w:val="00B810DA"/>
    <w:rsid w:val="00B82BCA"/>
    <w:rsid w:val="00B8426D"/>
    <w:rsid w:val="00B85606"/>
    <w:rsid w:val="00B8601B"/>
    <w:rsid w:val="00B92144"/>
    <w:rsid w:val="00B95945"/>
    <w:rsid w:val="00BA1A25"/>
    <w:rsid w:val="00BA3726"/>
    <w:rsid w:val="00BA546C"/>
    <w:rsid w:val="00BA5687"/>
    <w:rsid w:val="00BA6D29"/>
    <w:rsid w:val="00BB658C"/>
    <w:rsid w:val="00BC0305"/>
    <w:rsid w:val="00BC2CE0"/>
    <w:rsid w:val="00BC3519"/>
    <w:rsid w:val="00BC5E05"/>
    <w:rsid w:val="00BC7985"/>
    <w:rsid w:val="00BD0031"/>
    <w:rsid w:val="00BD56B1"/>
    <w:rsid w:val="00BE6F77"/>
    <w:rsid w:val="00BE7F3D"/>
    <w:rsid w:val="00BF195C"/>
    <w:rsid w:val="00BF3923"/>
    <w:rsid w:val="00BF4653"/>
    <w:rsid w:val="00BF4C97"/>
    <w:rsid w:val="00BF5B49"/>
    <w:rsid w:val="00C00953"/>
    <w:rsid w:val="00C02AA4"/>
    <w:rsid w:val="00C04427"/>
    <w:rsid w:val="00C2011F"/>
    <w:rsid w:val="00C2566C"/>
    <w:rsid w:val="00C30893"/>
    <w:rsid w:val="00C326E3"/>
    <w:rsid w:val="00C352C8"/>
    <w:rsid w:val="00C36A47"/>
    <w:rsid w:val="00C4652A"/>
    <w:rsid w:val="00C5536F"/>
    <w:rsid w:val="00C55D52"/>
    <w:rsid w:val="00C576C0"/>
    <w:rsid w:val="00C62B96"/>
    <w:rsid w:val="00C62E18"/>
    <w:rsid w:val="00C656FA"/>
    <w:rsid w:val="00C80E3A"/>
    <w:rsid w:val="00C822F9"/>
    <w:rsid w:val="00C90160"/>
    <w:rsid w:val="00C90CA7"/>
    <w:rsid w:val="00CA028B"/>
    <w:rsid w:val="00CB13B6"/>
    <w:rsid w:val="00CB2CA9"/>
    <w:rsid w:val="00CB3989"/>
    <w:rsid w:val="00CC0B40"/>
    <w:rsid w:val="00CC1A8C"/>
    <w:rsid w:val="00CC7F17"/>
    <w:rsid w:val="00CD1CC2"/>
    <w:rsid w:val="00CD3C12"/>
    <w:rsid w:val="00CD4AC8"/>
    <w:rsid w:val="00CE2794"/>
    <w:rsid w:val="00CE471A"/>
    <w:rsid w:val="00CF2F93"/>
    <w:rsid w:val="00D00D7D"/>
    <w:rsid w:val="00D02F77"/>
    <w:rsid w:val="00D05ADF"/>
    <w:rsid w:val="00D068D2"/>
    <w:rsid w:val="00D156F8"/>
    <w:rsid w:val="00D22305"/>
    <w:rsid w:val="00D2619E"/>
    <w:rsid w:val="00D27CAC"/>
    <w:rsid w:val="00D31DEB"/>
    <w:rsid w:val="00D33511"/>
    <w:rsid w:val="00D3476A"/>
    <w:rsid w:val="00D35736"/>
    <w:rsid w:val="00D41883"/>
    <w:rsid w:val="00D41957"/>
    <w:rsid w:val="00D45C79"/>
    <w:rsid w:val="00D479EE"/>
    <w:rsid w:val="00D47E26"/>
    <w:rsid w:val="00D52C97"/>
    <w:rsid w:val="00D55F9D"/>
    <w:rsid w:val="00D618FC"/>
    <w:rsid w:val="00D62F9B"/>
    <w:rsid w:val="00D63ED1"/>
    <w:rsid w:val="00D75FB6"/>
    <w:rsid w:val="00D77372"/>
    <w:rsid w:val="00D855C9"/>
    <w:rsid w:val="00D86262"/>
    <w:rsid w:val="00D922E7"/>
    <w:rsid w:val="00D92C4B"/>
    <w:rsid w:val="00D9553D"/>
    <w:rsid w:val="00DA151D"/>
    <w:rsid w:val="00DA2B76"/>
    <w:rsid w:val="00DA420C"/>
    <w:rsid w:val="00DA4508"/>
    <w:rsid w:val="00DB2320"/>
    <w:rsid w:val="00DB49E1"/>
    <w:rsid w:val="00DB65F2"/>
    <w:rsid w:val="00DC11E5"/>
    <w:rsid w:val="00DC4AD3"/>
    <w:rsid w:val="00DC4E32"/>
    <w:rsid w:val="00DC591C"/>
    <w:rsid w:val="00DD1A21"/>
    <w:rsid w:val="00DD69D5"/>
    <w:rsid w:val="00DE0459"/>
    <w:rsid w:val="00DF07FB"/>
    <w:rsid w:val="00DF3779"/>
    <w:rsid w:val="00E01B61"/>
    <w:rsid w:val="00E06BF5"/>
    <w:rsid w:val="00E10E16"/>
    <w:rsid w:val="00E1620C"/>
    <w:rsid w:val="00E2053D"/>
    <w:rsid w:val="00E2308E"/>
    <w:rsid w:val="00E353D5"/>
    <w:rsid w:val="00E35940"/>
    <w:rsid w:val="00E408EF"/>
    <w:rsid w:val="00E40956"/>
    <w:rsid w:val="00E40F30"/>
    <w:rsid w:val="00E46CD9"/>
    <w:rsid w:val="00E47B50"/>
    <w:rsid w:val="00E528FF"/>
    <w:rsid w:val="00E5412F"/>
    <w:rsid w:val="00E57BBC"/>
    <w:rsid w:val="00E619E0"/>
    <w:rsid w:val="00E63630"/>
    <w:rsid w:val="00E65121"/>
    <w:rsid w:val="00E70CB7"/>
    <w:rsid w:val="00E80CAD"/>
    <w:rsid w:val="00E819BA"/>
    <w:rsid w:val="00E84776"/>
    <w:rsid w:val="00E85B90"/>
    <w:rsid w:val="00E8607B"/>
    <w:rsid w:val="00E90249"/>
    <w:rsid w:val="00E91FBA"/>
    <w:rsid w:val="00E949E8"/>
    <w:rsid w:val="00E962E0"/>
    <w:rsid w:val="00EB501C"/>
    <w:rsid w:val="00EB6B06"/>
    <w:rsid w:val="00EC2C24"/>
    <w:rsid w:val="00EC4384"/>
    <w:rsid w:val="00EC6305"/>
    <w:rsid w:val="00ED153A"/>
    <w:rsid w:val="00ED5728"/>
    <w:rsid w:val="00EE3B5F"/>
    <w:rsid w:val="00EE7740"/>
    <w:rsid w:val="00F00A5B"/>
    <w:rsid w:val="00F05672"/>
    <w:rsid w:val="00F06895"/>
    <w:rsid w:val="00F253FE"/>
    <w:rsid w:val="00F276F2"/>
    <w:rsid w:val="00F37D2F"/>
    <w:rsid w:val="00F46A7B"/>
    <w:rsid w:val="00F47C27"/>
    <w:rsid w:val="00F5023D"/>
    <w:rsid w:val="00F51855"/>
    <w:rsid w:val="00F51D18"/>
    <w:rsid w:val="00F575BD"/>
    <w:rsid w:val="00F60D91"/>
    <w:rsid w:val="00F60F05"/>
    <w:rsid w:val="00F63C25"/>
    <w:rsid w:val="00F74D2C"/>
    <w:rsid w:val="00F7531C"/>
    <w:rsid w:val="00F83240"/>
    <w:rsid w:val="00FA26BF"/>
    <w:rsid w:val="00FA53B8"/>
    <w:rsid w:val="00FA5E07"/>
    <w:rsid w:val="00FB0B32"/>
    <w:rsid w:val="00FB255E"/>
    <w:rsid w:val="00FC26A2"/>
    <w:rsid w:val="00FC61FF"/>
    <w:rsid w:val="00FC74DA"/>
    <w:rsid w:val="00FD6875"/>
    <w:rsid w:val="00FD6DBB"/>
    <w:rsid w:val="00FD79AA"/>
    <w:rsid w:val="00FE01E8"/>
    <w:rsid w:val="00FE4EC5"/>
    <w:rsid w:val="00FE6B6A"/>
    <w:rsid w:val="00FF16A4"/>
    <w:rsid w:val="00FF2D5B"/>
    <w:rsid w:val="00FF5217"/>
    <w:rsid w:val="00FF5F97"/>
    <w:rsid w:val="00FF6441"/>
    <w:rsid w:val="00FF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45E23364"/>
  <w15:docId w15:val="{555FA63C-A07C-442A-8E12-56C48CD8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76A"/>
    <w:pPr>
      <w:widowControl w:val="0"/>
      <w:autoSpaceDE w:val="0"/>
      <w:autoSpaceDN w:val="0"/>
      <w:adjustRightInd w:val="0"/>
    </w:pPr>
    <w:rPr>
      <w:rFonts w:eastAsia="Times New Roman"/>
    </w:rPr>
  </w:style>
  <w:style w:type="paragraph" w:styleId="Heading1">
    <w:name w:val="heading 1"/>
    <w:basedOn w:val="Normal"/>
    <w:link w:val="Heading1Char"/>
    <w:uiPriority w:val="9"/>
    <w:qFormat/>
    <w:rsid w:val="005C2AC3"/>
    <w:pPr>
      <w:widowControl/>
      <w:autoSpaceDE/>
      <w:autoSpaceDN/>
      <w:adjustRightInd/>
      <w:spacing w:before="200" w:after="100"/>
      <w:jc w:val="center"/>
      <w:outlineLvl w:val="0"/>
    </w:pPr>
    <w:rPr>
      <w:b/>
      <w:bCs/>
      <w:kern w:val="36"/>
      <w:sz w:val="21"/>
      <w:szCs w:val="21"/>
    </w:rPr>
  </w:style>
  <w:style w:type="paragraph" w:styleId="Heading2">
    <w:name w:val="heading 2"/>
    <w:basedOn w:val="Normal"/>
    <w:link w:val="Heading2Char"/>
    <w:uiPriority w:val="9"/>
    <w:qFormat/>
    <w:rsid w:val="005C2AC3"/>
    <w:pPr>
      <w:widowControl/>
      <w:autoSpaceDE/>
      <w:autoSpaceDN/>
      <w:adjustRightInd/>
      <w:spacing w:before="200" w:after="100"/>
      <w:jc w:val="center"/>
      <w:outlineLvl w:val="1"/>
    </w:pPr>
    <w:rPr>
      <w:b/>
      <w:bCs/>
      <w:sz w:val="21"/>
      <w:szCs w:val="21"/>
    </w:rPr>
  </w:style>
  <w:style w:type="paragraph" w:styleId="Heading3">
    <w:name w:val="heading 3"/>
    <w:basedOn w:val="Normal"/>
    <w:link w:val="Heading3Char"/>
    <w:uiPriority w:val="9"/>
    <w:qFormat/>
    <w:rsid w:val="005C2AC3"/>
    <w:pPr>
      <w:widowControl/>
      <w:autoSpaceDE/>
      <w:autoSpaceDN/>
      <w:adjustRightInd/>
      <w:spacing w:before="200" w:after="100"/>
      <w:jc w:val="center"/>
      <w:outlineLvl w:val="2"/>
    </w:pPr>
    <w:rPr>
      <w:b/>
      <w:bCs/>
      <w:sz w:val="21"/>
      <w:szCs w:val="21"/>
    </w:rPr>
  </w:style>
  <w:style w:type="paragraph" w:styleId="Heading4">
    <w:name w:val="heading 4"/>
    <w:basedOn w:val="Normal"/>
    <w:link w:val="Heading4Char"/>
    <w:uiPriority w:val="9"/>
    <w:qFormat/>
    <w:rsid w:val="005C2AC3"/>
    <w:pPr>
      <w:widowControl/>
      <w:autoSpaceDE/>
      <w:autoSpaceDN/>
      <w:adjustRightInd/>
      <w:spacing w:before="200" w:after="100"/>
      <w:outlineLvl w:val="3"/>
    </w:pPr>
    <w:rPr>
      <w:b/>
      <w:bCs/>
      <w:sz w:val="23"/>
      <w:szCs w:val="23"/>
    </w:rPr>
  </w:style>
  <w:style w:type="paragraph" w:styleId="Heading5">
    <w:name w:val="heading 5"/>
    <w:basedOn w:val="Normal"/>
    <w:link w:val="Heading5Char"/>
    <w:uiPriority w:val="9"/>
    <w:qFormat/>
    <w:rsid w:val="005C2AC3"/>
    <w:pPr>
      <w:widowControl/>
      <w:autoSpaceDE/>
      <w:autoSpaceDN/>
      <w:adjustRightInd/>
      <w:spacing w:before="200" w:after="100"/>
      <w:jc w:val="center"/>
      <w:outlineLvl w:val="4"/>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3476A"/>
  </w:style>
  <w:style w:type="paragraph" w:customStyle="1" w:styleId="Level1">
    <w:name w:val="Level 1"/>
    <w:basedOn w:val="Normal"/>
    <w:rsid w:val="00D3476A"/>
    <w:pPr>
      <w:numPr>
        <w:numId w:val="1"/>
      </w:numPr>
      <w:ind w:left="720" w:hanging="720"/>
      <w:outlineLvl w:val="0"/>
    </w:pPr>
  </w:style>
  <w:style w:type="character" w:customStyle="1" w:styleId="Hypertext">
    <w:name w:val="Hypertext"/>
    <w:rsid w:val="00D3476A"/>
    <w:rPr>
      <w:color w:val="0000FF"/>
      <w:u w:val="single"/>
    </w:rPr>
  </w:style>
  <w:style w:type="paragraph" w:styleId="FootnoteText">
    <w:name w:val="footnote text"/>
    <w:basedOn w:val="Normal"/>
    <w:link w:val="FootnoteTextChar"/>
    <w:semiHidden/>
    <w:rsid w:val="00D3476A"/>
    <w:rPr>
      <w:sz w:val="20"/>
      <w:szCs w:val="20"/>
    </w:rPr>
  </w:style>
  <w:style w:type="character" w:customStyle="1" w:styleId="FootnoteTextChar">
    <w:name w:val="Footnote Text Char"/>
    <w:basedOn w:val="DefaultParagraphFont"/>
    <w:link w:val="FootnoteText"/>
    <w:semiHidden/>
    <w:rsid w:val="00D3476A"/>
    <w:rPr>
      <w:rFonts w:eastAsia="Times New Roman"/>
      <w:sz w:val="20"/>
      <w:szCs w:val="20"/>
    </w:rPr>
  </w:style>
  <w:style w:type="character" w:styleId="Hyperlink">
    <w:name w:val="Hyperlink"/>
    <w:uiPriority w:val="99"/>
    <w:rsid w:val="00D3476A"/>
    <w:rPr>
      <w:color w:val="0000FF"/>
      <w:u w:val="single"/>
    </w:rPr>
  </w:style>
  <w:style w:type="paragraph" w:styleId="Footer">
    <w:name w:val="footer"/>
    <w:basedOn w:val="Normal"/>
    <w:link w:val="FooterChar"/>
    <w:uiPriority w:val="99"/>
    <w:rsid w:val="00D3476A"/>
    <w:pPr>
      <w:tabs>
        <w:tab w:val="center" w:pos="4320"/>
        <w:tab w:val="right" w:pos="8640"/>
      </w:tabs>
    </w:pPr>
  </w:style>
  <w:style w:type="character" w:customStyle="1" w:styleId="FooterChar">
    <w:name w:val="Footer Char"/>
    <w:basedOn w:val="DefaultParagraphFont"/>
    <w:link w:val="Footer"/>
    <w:uiPriority w:val="99"/>
    <w:rsid w:val="00D3476A"/>
    <w:rPr>
      <w:rFonts w:eastAsia="Times New Roman"/>
    </w:rPr>
  </w:style>
  <w:style w:type="character" w:styleId="PageNumber">
    <w:name w:val="page number"/>
    <w:basedOn w:val="DefaultParagraphFont"/>
    <w:rsid w:val="00D3476A"/>
  </w:style>
  <w:style w:type="paragraph" w:styleId="BalloonText">
    <w:name w:val="Balloon Text"/>
    <w:basedOn w:val="Normal"/>
    <w:link w:val="BalloonTextChar"/>
    <w:semiHidden/>
    <w:rsid w:val="00D3476A"/>
    <w:rPr>
      <w:rFonts w:ascii="Tahoma" w:hAnsi="Tahoma" w:cs="Tahoma"/>
      <w:sz w:val="16"/>
      <w:szCs w:val="16"/>
    </w:rPr>
  </w:style>
  <w:style w:type="character" w:customStyle="1" w:styleId="BalloonTextChar">
    <w:name w:val="Balloon Text Char"/>
    <w:basedOn w:val="DefaultParagraphFont"/>
    <w:link w:val="BalloonText"/>
    <w:semiHidden/>
    <w:rsid w:val="00D3476A"/>
    <w:rPr>
      <w:rFonts w:ascii="Tahoma" w:eastAsia="Times New Roman" w:hAnsi="Tahoma" w:cs="Tahoma"/>
      <w:sz w:val="16"/>
      <w:szCs w:val="16"/>
    </w:rPr>
  </w:style>
  <w:style w:type="character" w:styleId="CommentReference">
    <w:name w:val="annotation reference"/>
    <w:rsid w:val="00D3476A"/>
    <w:rPr>
      <w:sz w:val="16"/>
      <w:szCs w:val="16"/>
    </w:rPr>
  </w:style>
  <w:style w:type="paragraph" w:styleId="CommentText">
    <w:name w:val="annotation text"/>
    <w:basedOn w:val="Normal"/>
    <w:link w:val="CommentTextChar"/>
    <w:rsid w:val="00D3476A"/>
    <w:rPr>
      <w:sz w:val="20"/>
      <w:szCs w:val="20"/>
    </w:rPr>
  </w:style>
  <w:style w:type="character" w:customStyle="1" w:styleId="CommentTextChar">
    <w:name w:val="Comment Text Char"/>
    <w:basedOn w:val="DefaultParagraphFont"/>
    <w:link w:val="CommentText"/>
    <w:rsid w:val="00D3476A"/>
    <w:rPr>
      <w:rFonts w:eastAsia="Times New Roman"/>
      <w:sz w:val="20"/>
      <w:szCs w:val="20"/>
    </w:rPr>
  </w:style>
  <w:style w:type="paragraph" w:styleId="CommentSubject">
    <w:name w:val="annotation subject"/>
    <w:basedOn w:val="CommentText"/>
    <w:next w:val="CommentText"/>
    <w:link w:val="CommentSubjectChar"/>
    <w:rsid w:val="00D3476A"/>
    <w:rPr>
      <w:b/>
      <w:bCs/>
    </w:rPr>
  </w:style>
  <w:style w:type="character" w:customStyle="1" w:styleId="CommentSubjectChar">
    <w:name w:val="Comment Subject Char"/>
    <w:basedOn w:val="CommentTextChar"/>
    <w:link w:val="CommentSubject"/>
    <w:rsid w:val="00D3476A"/>
    <w:rPr>
      <w:rFonts w:eastAsia="Times New Roman"/>
      <w:b/>
      <w:bCs/>
      <w:sz w:val="20"/>
      <w:szCs w:val="20"/>
    </w:rPr>
  </w:style>
  <w:style w:type="character" w:styleId="FollowedHyperlink">
    <w:name w:val="FollowedHyperlink"/>
    <w:uiPriority w:val="99"/>
    <w:rsid w:val="00D3476A"/>
    <w:rPr>
      <w:color w:val="606420"/>
      <w:u w:val="single"/>
    </w:rPr>
  </w:style>
  <w:style w:type="paragraph" w:customStyle="1" w:styleId="default">
    <w:name w:val="default"/>
    <w:basedOn w:val="Normal"/>
    <w:rsid w:val="00D3476A"/>
    <w:pPr>
      <w:widowControl/>
      <w:autoSpaceDE/>
      <w:autoSpaceDN/>
      <w:adjustRightInd/>
      <w:spacing w:before="100" w:beforeAutospacing="1" w:after="100" w:afterAutospacing="1"/>
    </w:pPr>
  </w:style>
  <w:style w:type="paragraph" w:styleId="Header">
    <w:name w:val="header"/>
    <w:basedOn w:val="Normal"/>
    <w:link w:val="HeaderChar"/>
    <w:rsid w:val="00D3476A"/>
    <w:pPr>
      <w:tabs>
        <w:tab w:val="center" w:pos="4680"/>
        <w:tab w:val="right" w:pos="9360"/>
      </w:tabs>
    </w:pPr>
  </w:style>
  <w:style w:type="character" w:customStyle="1" w:styleId="HeaderChar">
    <w:name w:val="Header Char"/>
    <w:basedOn w:val="DefaultParagraphFont"/>
    <w:link w:val="Header"/>
    <w:rsid w:val="00D3476A"/>
    <w:rPr>
      <w:rFonts w:eastAsia="Times New Roman"/>
    </w:rPr>
  </w:style>
  <w:style w:type="table" w:styleId="TableGrid">
    <w:name w:val="Table Grid"/>
    <w:basedOn w:val="TableNormal"/>
    <w:rsid w:val="00D3476A"/>
    <w:pPr>
      <w:widowControl w:val="0"/>
      <w:autoSpaceDE w:val="0"/>
      <w:autoSpaceDN w:val="0"/>
      <w:adjustRightInd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3476A"/>
    <w:pPr>
      <w:widowControl/>
      <w:autoSpaceDE/>
      <w:autoSpaceDN/>
      <w:adjustRightInd/>
      <w:ind w:left="720"/>
    </w:pPr>
  </w:style>
  <w:style w:type="paragraph" w:customStyle="1" w:styleId="xl119">
    <w:name w:val="xl119"/>
    <w:basedOn w:val="Normal"/>
    <w:rsid w:val="00D3476A"/>
    <w:pPr>
      <w:widowControl/>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pPr>
    <w:rPr>
      <w:color w:val="000000"/>
      <w:sz w:val="20"/>
      <w:szCs w:val="20"/>
    </w:rPr>
  </w:style>
  <w:style w:type="paragraph" w:customStyle="1" w:styleId="xl120">
    <w:name w:val="xl120"/>
    <w:basedOn w:val="Normal"/>
    <w:rsid w:val="00D3476A"/>
    <w:pPr>
      <w:widowControl/>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textAlignment w:val="top"/>
    </w:pPr>
    <w:rPr>
      <w:color w:val="000000"/>
      <w:sz w:val="20"/>
      <w:szCs w:val="20"/>
    </w:rPr>
  </w:style>
  <w:style w:type="paragraph" w:customStyle="1" w:styleId="xl121">
    <w:name w:val="xl121"/>
    <w:basedOn w:val="Normal"/>
    <w:rsid w:val="00D3476A"/>
    <w:pPr>
      <w:widowControl/>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jc w:val="right"/>
    </w:pPr>
    <w:rPr>
      <w:color w:val="000000"/>
      <w:sz w:val="20"/>
      <w:szCs w:val="20"/>
    </w:rPr>
  </w:style>
  <w:style w:type="paragraph" w:customStyle="1" w:styleId="xl122">
    <w:name w:val="xl122"/>
    <w:basedOn w:val="Normal"/>
    <w:rsid w:val="00D3476A"/>
    <w:pPr>
      <w:widowControl/>
      <w:pBdr>
        <w:top w:val="single" w:sz="4" w:space="0" w:color="auto"/>
        <w:left w:val="single" w:sz="4" w:space="0" w:color="auto"/>
      </w:pBdr>
      <w:shd w:val="clear" w:color="000000" w:fill="D8E4BC"/>
      <w:autoSpaceDE/>
      <w:autoSpaceDN/>
      <w:adjustRightInd/>
      <w:spacing w:before="100" w:beforeAutospacing="1" w:after="100" w:afterAutospacing="1"/>
      <w:textAlignment w:val="top"/>
    </w:pPr>
    <w:rPr>
      <w:b/>
      <w:bCs/>
    </w:rPr>
  </w:style>
  <w:style w:type="paragraph" w:customStyle="1" w:styleId="xl123">
    <w:name w:val="xl123"/>
    <w:basedOn w:val="Normal"/>
    <w:rsid w:val="00D3476A"/>
    <w:pPr>
      <w:widowControl/>
      <w:pBdr>
        <w:top w:val="single" w:sz="4" w:space="0" w:color="auto"/>
      </w:pBdr>
      <w:shd w:val="clear" w:color="000000" w:fill="D8E4BC"/>
      <w:autoSpaceDE/>
      <w:autoSpaceDN/>
      <w:adjustRightInd/>
      <w:spacing w:before="100" w:beforeAutospacing="1" w:after="100" w:afterAutospacing="1"/>
      <w:textAlignment w:val="top"/>
    </w:pPr>
    <w:rPr>
      <w:b/>
      <w:bCs/>
    </w:rPr>
  </w:style>
  <w:style w:type="paragraph" w:customStyle="1" w:styleId="xl124">
    <w:name w:val="xl124"/>
    <w:basedOn w:val="Normal"/>
    <w:rsid w:val="00D3476A"/>
    <w:pPr>
      <w:widowControl/>
      <w:pBdr>
        <w:top w:val="single" w:sz="4" w:space="0" w:color="auto"/>
      </w:pBdr>
      <w:autoSpaceDE/>
      <w:autoSpaceDN/>
      <w:adjustRightInd/>
      <w:spacing w:before="100" w:beforeAutospacing="1" w:after="100" w:afterAutospacing="1"/>
    </w:pPr>
  </w:style>
  <w:style w:type="paragraph" w:customStyle="1" w:styleId="xl125">
    <w:name w:val="xl125"/>
    <w:basedOn w:val="Normal"/>
    <w:rsid w:val="00D3476A"/>
    <w:pPr>
      <w:widowControl/>
      <w:pBdr>
        <w:top w:val="single" w:sz="4" w:space="0" w:color="auto"/>
        <w:right w:val="single" w:sz="4" w:space="0" w:color="auto"/>
      </w:pBdr>
      <w:autoSpaceDE/>
      <w:autoSpaceDN/>
      <w:adjustRightInd/>
      <w:spacing w:before="100" w:beforeAutospacing="1" w:after="100" w:afterAutospacing="1"/>
    </w:pPr>
  </w:style>
  <w:style w:type="paragraph" w:customStyle="1" w:styleId="xl126">
    <w:name w:val="xl126"/>
    <w:basedOn w:val="Normal"/>
    <w:rsid w:val="00D3476A"/>
    <w:pPr>
      <w:widowControl/>
      <w:pBdr>
        <w:left w:val="single" w:sz="4" w:space="0" w:color="auto"/>
      </w:pBdr>
      <w:autoSpaceDE/>
      <w:autoSpaceDN/>
      <w:adjustRightInd/>
      <w:spacing w:before="100" w:beforeAutospacing="1" w:after="100" w:afterAutospacing="1"/>
    </w:pPr>
  </w:style>
  <w:style w:type="paragraph" w:customStyle="1" w:styleId="xl127">
    <w:name w:val="xl127"/>
    <w:basedOn w:val="Normal"/>
    <w:rsid w:val="00D3476A"/>
    <w:pPr>
      <w:widowControl/>
      <w:pBdr>
        <w:right w:val="single" w:sz="4" w:space="0" w:color="auto"/>
      </w:pBdr>
      <w:autoSpaceDE/>
      <w:autoSpaceDN/>
      <w:adjustRightInd/>
      <w:spacing w:before="100" w:beforeAutospacing="1" w:after="100" w:afterAutospacing="1"/>
    </w:pPr>
  </w:style>
  <w:style w:type="paragraph" w:customStyle="1" w:styleId="xl128">
    <w:name w:val="xl128"/>
    <w:basedOn w:val="Normal"/>
    <w:rsid w:val="00D3476A"/>
    <w:pPr>
      <w:widowControl/>
      <w:pBdr>
        <w:left w:val="single" w:sz="4" w:space="0" w:color="auto"/>
      </w:pBdr>
      <w:shd w:val="clear" w:color="000000" w:fill="FFFF00"/>
      <w:autoSpaceDE/>
      <w:autoSpaceDN/>
      <w:adjustRightInd/>
      <w:spacing w:before="100" w:beforeAutospacing="1" w:after="100" w:afterAutospacing="1"/>
      <w:textAlignment w:val="top"/>
    </w:pPr>
    <w:rPr>
      <w:b/>
      <w:bCs/>
    </w:rPr>
  </w:style>
  <w:style w:type="paragraph" w:customStyle="1" w:styleId="xl129">
    <w:name w:val="xl129"/>
    <w:basedOn w:val="Normal"/>
    <w:rsid w:val="00D3476A"/>
    <w:pPr>
      <w:widowControl/>
      <w:shd w:val="clear" w:color="000000" w:fill="FFFF00"/>
      <w:autoSpaceDE/>
      <w:autoSpaceDN/>
      <w:adjustRightInd/>
      <w:spacing w:before="100" w:beforeAutospacing="1" w:after="100" w:afterAutospacing="1"/>
      <w:textAlignment w:val="top"/>
    </w:pPr>
    <w:rPr>
      <w:b/>
      <w:bCs/>
    </w:rPr>
  </w:style>
  <w:style w:type="paragraph" w:customStyle="1" w:styleId="xl130">
    <w:name w:val="xl130"/>
    <w:basedOn w:val="Normal"/>
    <w:rsid w:val="00D3476A"/>
    <w:pPr>
      <w:widowControl/>
      <w:shd w:val="clear" w:color="000000" w:fill="FFFF00"/>
      <w:autoSpaceDE/>
      <w:autoSpaceDN/>
      <w:adjustRightInd/>
      <w:spacing w:before="100" w:beforeAutospacing="1" w:after="100" w:afterAutospacing="1"/>
      <w:textAlignment w:val="top"/>
    </w:pPr>
  </w:style>
  <w:style w:type="paragraph" w:customStyle="1" w:styleId="xl131">
    <w:name w:val="xl131"/>
    <w:basedOn w:val="Normal"/>
    <w:rsid w:val="00D3476A"/>
    <w:pPr>
      <w:widowControl/>
      <w:pBdr>
        <w:right w:val="single" w:sz="4" w:space="0" w:color="auto"/>
      </w:pBdr>
      <w:shd w:val="clear" w:color="000000" w:fill="FFFF00"/>
      <w:autoSpaceDE/>
      <w:autoSpaceDN/>
      <w:adjustRightInd/>
      <w:spacing w:before="100" w:beforeAutospacing="1" w:after="100" w:afterAutospacing="1"/>
      <w:textAlignment w:val="top"/>
    </w:pPr>
  </w:style>
  <w:style w:type="paragraph" w:customStyle="1" w:styleId="xl132">
    <w:name w:val="xl132"/>
    <w:basedOn w:val="Normal"/>
    <w:rsid w:val="00D3476A"/>
    <w:pPr>
      <w:widowControl/>
      <w:pBdr>
        <w:top w:val="single" w:sz="4" w:space="0" w:color="C0C0C0"/>
        <w:left w:val="single" w:sz="4" w:space="0" w:color="auto"/>
        <w:bottom w:val="single" w:sz="4" w:space="0" w:color="C0C0C0"/>
        <w:right w:val="single" w:sz="4" w:space="0" w:color="C0C0C0"/>
      </w:pBdr>
      <w:autoSpaceDE/>
      <w:autoSpaceDN/>
      <w:adjustRightInd/>
      <w:spacing w:before="100" w:beforeAutospacing="1" w:after="100" w:afterAutospacing="1"/>
      <w:textAlignment w:val="top"/>
    </w:pPr>
    <w:rPr>
      <w:color w:val="000000"/>
      <w:sz w:val="20"/>
      <w:szCs w:val="20"/>
    </w:rPr>
  </w:style>
  <w:style w:type="paragraph" w:customStyle="1" w:styleId="xl133">
    <w:name w:val="xl133"/>
    <w:basedOn w:val="Normal"/>
    <w:rsid w:val="00D3476A"/>
    <w:pPr>
      <w:widowControl/>
      <w:pBdr>
        <w:top w:val="single" w:sz="4" w:space="0" w:color="C0C0C0"/>
        <w:left w:val="single" w:sz="4" w:space="0" w:color="C0C0C0"/>
        <w:bottom w:val="single" w:sz="4" w:space="0" w:color="C0C0C0"/>
        <w:right w:val="single" w:sz="4" w:space="0" w:color="auto"/>
      </w:pBdr>
      <w:autoSpaceDE/>
      <w:autoSpaceDN/>
      <w:adjustRightInd/>
      <w:spacing w:before="100" w:beforeAutospacing="1" w:after="100" w:afterAutospacing="1"/>
      <w:jc w:val="right"/>
    </w:pPr>
    <w:rPr>
      <w:color w:val="000000"/>
      <w:sz w:val="20"/>
      <w:szCs w:val="20"/>
    </w:rPr>
  </w:style>
  <w:style w:type="paragraph" w:customStyle="1" w:styleId="xl134">
    <w:name w:val="xl134"/>
    <w:basedOn w:val="Normal"/>
    <w:rsid w:val="00D3476A"/>
    <w:pPr>
      <w:widowControl/>
      <w:pBdr>
        <w:right w:val="single" w:sz="4" w:space="0" w:color="auto"/>
      </w:pBdr>
      <w:autoSpaceDE/>
      <w:autoSpaceDN/>
      <w:adjustRightInd/>
      <w:spacing w:before="100" w:beforeAutospacing="1" w:after="100" w:afterAutospacing="1"/>
    </w:pPr>
    <w:rPr>
      <w:color w:val="000000"/>
      <w:sz w:val="20"/>
      <w:szCs w:val="20"/>
    </w:rPr>
  </w:style>
  <w:style w:type="paragraph" w:customStyle="1" w:styleId="xl135">
    <w:name w:val="xl135"/>
    <w:basedOn w:val="Normal"/>
    <w:rsid w:val="00D3476A"/>
    <w:pPr>
      <w:widowControl/>
      <w:pBdr>
        <w:left w:val="single" w:sz="4" w:space="0" w:color="auto"/>
      </w:pBdr>
      <w:autoSpaceDE/>
      <w:autoSpaceDN/>
      <w:adjustRightInd/>
      <w:spacing w:before="100" w:beforeAutospacing="1" w:after="100" w:afterAutospacing="1"/>
      <w:textAlignment w:val="top"/>
    </w:pPr>
    <w:rPr>
      <w:sz w:val="20"/>
      <w:szCs w:val="20"/>
    </w:rPr>
  </w:style>
  <w:style w:type="paragraph" w:customStyle="1" w:styleId="xl136">
    <w:name w:val="xl136"/>
    <w:basedOn w:val="Normal"/>
    <w:rsid w:val="00D3476A"/>
    <w:pPr>
      <w:widowControl/>
      <w:autoSpaceDE/>
      <w:autoSpaceDN/>
      <w:adjustRightInd/>
      <w:spacing w:before="100" w:beforeAutospacing="1" w:after="100" w:afterAutospacing="1"/>
      <w:textAlignment w:val="top"/>
    </w:pPr>
    <w:rPr>
      <w:sz w:val="20"/>
      <w:szCs w:val="20"/>
    </w:rPr>
  </w:style>
  <w:style w:type="paragraph" w:customStyle="1" w:styleId="xl137">
    <w:name w:val="xl137"/>
    <w:basedOn w:val="Normal"/>
    <w:rsid w:val="00D3476A"/>
    <w:pPr>
      <w:widowControl/>
      <w:autoSpaceDE/>
      <w:autoSpaceDN/>
      <w:adjustRightInd/>
      <w:spacing w:before="100" w:beforeAutospacing="1" w:after="100" w:afterAutospacing="1"/>
    </w:pPr>
    <w:rPr>
      <w:sz w:val="20"/>
      <w:szCs w:val="20"/>
    </w:rPr>
  </w:style>
  <w:style w:type="paragraph" w:customStyle="1" w:styleId="xl138">
    <w:name w:val="xl138"/>
    <w:basedOn w:val="Normal"/>
    <w:rsid w:val="00D3476A"/>
    <w:pPr>
      <w:widowControl/>
      <w:pBdr>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Normal"/>
    <w:rsid w:val="00D3476A"/>
    <w:pPr>
      <w:widowControl/>
      <w:pBdr>
        <w:left w:val="single" w:sz="4" w:space="0" w:color="auto"/>
        <w:bottom w:val="single" w:sz="4" w:space="0" w:color="auto"/>
      </w:pBdr>
      <w:shd w:val="clear" w:color="000000" w:fill="92D050"/>
      <w:autoSpaceDE/>
      <w:autoSpaceDN/>
      <w:adjustRightInd/>
      <w:spacing w:before="100" w:beforeAutospacing="1" w:after="100" w:afterAutospacing="1"/>
    </w:pPr>
    <w:rPr>
      <w:b/>
      <w:bCs/>
    </w:rPr>
  </w:style>
  <w:style w:type="paragraph" w:customStyle="1" w:styleId="xl140">
    <w:name w:val="xl140"/>
    <w:basedOn w:val="Normal"/>
    <w:rsid w:val="00D3476A"/>
    <w:pPr>
      <w:widowControl/>
      <w:pBdr>
        <w:bottom w:val="single" w:sz="4" w:space="0" w:color="auto"/>
      </w:pBdr>
      <w:shd w:val="clear" w:color="000000" w:fill="92D050"/>
      <w:autoSpaceDE/>
      <w:autoSpaceDN/>
      <w:adjustRightInd/>
      <w:spacing w:before="100" w:beforeAutospacing="1" w:after="100" w:afterAutospacing="1"/>
    </w:pPr>
  </w:style>
  <w:style w:type="paragraph" w:customStyle="1" w:styleId="xl141">
    <w:name w:val="xl141"/>
    <w:basedOn w:val="Normal"/>
    <w:rsid w:val="00D3476A"/>
    <w:pPr>
      <w:widowControl/>
      <w:pBdr>
        <w:bottom w:val="single" w:sz="4" w:space="0" w:color="auto"/>
      </w:pBdr>
      <w:shd w:val="clear" w:color="000000" w:fill="92D050"/>
      <w:autoSpaceDE/>
      <w:autoSpaceDN/>
      <w:adjustRightInd/>
      <w:spacing w:before="100" w:beforeAutospacing="1" w:after="100" w:afterAutospacing="1"/>
    </w:pPr>
  </w:style>
  <w:style w:type="paragraph" w:customStyle="1" w:styleId="xl142">
    <w:name w:val="xl142"/>
    <w:basedOn w:val="Normal"/>
    <w:rsid w:val="00D3476A"/>
    <w:pPr>
      <w:widowControl/>
      <w:pBdr>
        <w:bottom w:val="single" w:sz="4" w:space="0" w:color="auto"/>
      </w:pBdr>
      <w:shd w:val="clear" w:color="000000" w:fill="92D050"/>
      <w:autoSpaceDE/>
      <w:autoSpaceDN/>
      <w:adjustRightInd/>
      <w:spacing w:before="100" w:beforeAutospacing="1" w:after="100" w:afterAutospacing="1"/>
    </w:pPr>
    <w:rPr>
      <w:b/>
      <w:bCs/>
    </w:rPr>
  </w:style>
  <w:style w:type="paragraph" w:customStyle="1" w:styleId="xl143">
    <w:name w:val="xl143"/>
    <w:basedOn w:val="Normal"/>
    <w:rsid w:val="00D3476A"/>
    <w:pPr>
      <w:widowControl/>
      <w:pBdr>
        <w:bottom w:val="single" w:sz="4" w:space="0" w:color="auto"/>
        <w:right w:val="single" w:sz="4" w:space="0" w:color="auto"/>
      </w:pBdr>
      <w:shd w:val="clear" w:color="000000" w:fill="92D050"/>
      <w:autoSpaceDE/>
      <w:autoSpaceDN/>
      <w:adjustRightInd/>
      <w:spacing w:before="100" w:beforeAutospacing="1" w:after="100" w:afterAutospacing="1"/>
    </w:pPr>
    <w:rPr>
      <w:b/>
      <w:bCs/>
    </w:rPr>
  </w:style>
  <w:style w:type="paragraph" w:styleId="Revision">
    <w:name w:val="Revision"/>
    <w:hidden/>
    <w:uiPriority w:val="99"/>
    <w:semiHidden/>
    <w:rsid w:val="00D3476A"/>
    <w:rPr>
      <w:rFonts w:eastAsia="Times New Roman"/>
    </w:rPr>
  </w:style>
  <w:style w:type="paragraph" w:customStyle="1" w:styleId="Default0">
    <w:name w:val="Default"/>
    <w:rsid w:val="00244F84"/>
    <w:pPr>
      <w:autoSpaceDE w:val="0"/>
      <w:autoSpaceDN w:val="0"/>
      <w:adjustRightInd w:val="0"/>
    </w:pPr>
    <w:rPr>
      <w:rFonts w:eastAsia="Calibri"/>
      <w:color w:val="000000"/>
    </w:rPr>
  </w:style>
  <w:style w:type="paragraph" w:styleId="BodyTextIndent">
    <w:name w:val="Body Text Indent"/>
    <w:basedOn w:val="Normal"/>
    <w:link w:val="BodyTextIndentChar"/>
    <w:rsid w:val="00964407"/>
    <w:pPr>
      <w:ind w:firstLine="360"/>
      <w:jc w:val="both"/>
    </w:pPr>
  </w:style>
  <w:style w:type="character" w:customStyle="1" w:styleId="BodyTextIndentChar">
    <w:name w:val="Body Text Indent Char"/>
    <w:basedOn w:val="DefaultParagraphFont"/>
    <w:link w:val="BodyTextIndent"/>
    <w:rsid w:val="00964407"/>
    <w:rPr>
      <w:rFonts w:eastAsia="Times New Roman"/>
    </w:rPr>
  </w:style>
  <w:style w:type="character" w:customStyle="1" w:styleId="Heading1Char">
    <w:name w:val="Heading 1 Char"/>
    <w:basedOn w:val="DefaultParagraphFont"/>
    <w:link w:val="Heading1"/>
    <w:uiPriority w:val="9"/>
    <w:rsid w:val="005C2AC3"/>
    <w:rPr>
      <w:rFonts w:eastAsia="Times New Roman"/>
      <w:b/>
      <w:bCs/>
      <w:kern w:val="36"/>
      <w:sz w:val="21"/>
      <w:szCs w:val="21"/>
    </w:rPr>
  </w:style>
  <w:style w:type="character" w:customStyle="1" w:styleId="Heading2Char">
    <w:name w:val="Heading 2 Char"/>
    <w:basedOn w:val="DefaultParagraphFont"/>
    <w:link w:val="Heading2"/>
    <w:uiPriority w:val="9"/>
    <w:rsid w:val="005C2AC3"/>
    <w:rPr>
      <w:rFonts w:eastAsia="Times New Roman"/>
      <w:b/>
      <w:bCs/>
      <w:sz w:val="21"/>
      <w:szCs w:val="21"/>
    </w:rPr>
  </w:style>
  <w:style w:type="character" w:customStyle="1" w:styleId="Heading3Char">
    <w:name w:val="Heading 3 Char"/>
    <w:basedOn w:val="DefaultParagraphFont"/>
    <w:link w:val="Heading3"/>
    <w:uiPriority w:val="9"/>
    <w:rsid w:val="005C2AC3"/>
    <w:rPr>
      <w:rFonts w:eastAsia="Times New Roman"/>
      <w:b/>
      <w:bCs/>
      <w:sz w:val="21"/>
      <w:szCs w:val="21"/>
    </w:rPr>
  </w:style>
  <w:style w:type="character" w:customStyle="1" w:styleId="Heading4Char">
    <w:name w:val="Heading 4 Char"/>
    <w:basedOn w:val="DefaultParagraphFont"/>
    <w:link w:val="Heading4"/>
    <w:uiPriority w:val="9"/>
    <w:rsid w:val="005C2AC3"/>
    <w:rPr>
      <w:rFonts w:eastAsia="Times New Roman"/>
      <w:b/>
      <w:bCs/>
      <w:sz w:val="23"/>
      <w:szCs w:val="23"/>
    </w:rPr>
  </w:style>
  <w:style w:type="character" w:customStyle="1" w:styleId="Heading5Char">
    <w:name w:val="Heading 5 Char"/>
    <w:basedOn w:val="DefaultParagraphFont"/>
    <w:link w:val="Heading5"/>
    <w:uiPriority w:val="9"/>
    <w:rsid w:val="005C2AC3"/>
    <w:rPr>
      <w:rFonts w:eastAsia="Times New Roman"/>
      <w:b/>
      <w:bCs/>
      <w:sz w:val="21"/>
      <w:szCs w:val="21"/>
    </w:rPr>
  </w:style>
  <w:style w:type="paragraph" w:customStyle="1" w:styleId="msonormal0">
    <w:name w:val="msonormal"/>
    <w:basedOn w:val="Normal"/>
    <w:rsid w:val="005C2AC3"/>
    <w:pPr>
      <w:widowControl/>
      <w:autoSpaceDE/>
      <w:autoSpaceDN/>
      <w:adjustRightInd/>
      <w:spacing w:before="100" w:beforeAutospacing="1" w:after="100" w:afterAutospacing="1"/>
      <w:ind w:firstLine="480"/>
    </w:pPr>
  </w:style>
  <w:style w:type="paragraph" w:styleId="NormalWeb">
    <w:name w:val="Normal (Web)"/>
    <w:basedOn w:val="Normal"/>
    <w:uiPriority w:val="99"/>
    <w:semiHidden/>
    <w:unhideWhenUsed/>
    <w:rsid w:val="005C2AC3"/>
    <w:pPr>
      <w:widowControl/>
      <w:autoSpaceDE/>
      <w:autoSpaceDN/>
      <w:adjustRightInd/>
      <w:spacing w:before="100" w:beforeAutospacing="1" w:after="100" w:afterAutospacing="1"/>
      <w:ind w:firstLine="480"/>
    </w:pPr>
  </w:style>
  <w:style w:type="paragraph" w:customStyle="1" w:styleId="fullcenter">
    <w:name w:val="fullcenter"/>
    <w:basedOn w:val="Normal"/>
    <w:rsid w:val="005C2AC3"/>
    <w:pPr>
      <w:widowControl/>
      <w:autoSpaceDE/>
      <w:autoSpaceDN/>
      <w:adjustRightInd/>
      <w:spacing w:before="100" w:beforeAutospacing="1" w:after="100" w:afterAutospacing="1"/>
      <w:jc w:val="center"/>
    </w:pPr>
  </w:style>
  <w:style w:type="paragraph" w:customStyle="1" w:styleId="linktoamn">
    <w:name w:val="linktoamn"/>
    <w:basedOn w:val="Normal"/>
    <w:rsid w:val="005C2AC3"/>
    <w:pPr>
      <w:widowControl/>
      <w:autoSpaceDE/>
      <w:autoSpaceDN/>
      <w:adjustRightInd/>
      <w:spacing w:before="100" w:beforeAutospacing="1" w:after="100" w:afterAutospacing="1"/>
      <w:jc w:val="center"/>
    </w:pPr>
  </w:style>
  <w:style w:type="paragraph" w:customStyle="1" w:styleId="bfrpage">
    <w:name w:val="bfrpage"/>
    <w:basedOn w:val="Normal"/>
    <w:rsid w:val="005C2AC3"/>
    <w:pPr>
      <w:widowControl/>
      <w:autoSpaceDE/>
      <w:autoSpaceDN/>
      <w:adjustRightInd/>
      <w:spacing w:before="100" w:beforeAutospacing="1" w:after="100" w:afterAutospacing="1"/>
      <w:jc w:val="center"/>
    </w:pPr>
  </w:style>
  <w:style w:type="paragraph" w:customStyle="1" w:styleId="breghd">
    <w:name w:val="breghd"/>
    <w:basedOn w:val="Normal"/>
    <w:rsid w:val="005C2AC3"/>
    <w:pPr>
      <w:widowControl/>
      <w:autoSpaceDE/>
      <w:autoSpaceDN/>
      <w:adjustRightInd/>
      <w:spacing w:before="100" w:beforeAutospacing="1" w:after="100" w:afterAutospacing="1"/>
    </w:pPr>
  </w:style>
  <w:style w:type="paragraph" w:customStyle="1" w:styleId="effdates">
    <w:name w:val="effdates"/>
    <w:basedOn w:val="Normal"/>
    <w:rsid w:val="005C2AC3"/>
    <w:pPr>
      <w:widowControl/>
      <w:autoSpaceDE/>
      <w:autoSpaceDN/>
      <w:adjustRightInd/>
      <w:spacing w:before="100" w:beforeAutospacing="1" w:after="100" w:afterAutospacing="1"/>
      <w:ind w:firstLine="480"/>
    </w:pPr>
    <w:rPr>
      <w:smallCaps/>
    </w:rPr>
  </w:style>
  <w:style w:type="paragraph" w:customStyle="1" w:styleId="updated">
    <w:name w:val="updated"/>
    <w:basedOn w:val="Normal"/>
    <w:rsid w:val="005C2AC3"/>
    <w:pPr>
      <w:widowControl/>
      <w:autoSpaceDE/>
      <w:autoSpaceDN/>
      <w:adjustRightInd/>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5C2AC3"/>
    <w:pPr>
      <w:widowControl/>
      <w:autoSpaceDE/>
      <w:autoSpaceDN/>
      <w:adjustRightInd/>
      <w:spacing w:before="100" w:beforeAutospacing="1" w:after="100" w:afterAutospacing="1"/>
    </w:pPr>
    <w:rPr>
      <w:sz w:val="17"/>
      <w:szCs w:val="17"/>
    </w:rPr>
  </w:style>
  <w:style w:type="paragraph" w:customStyle="1" w:styleId="clear">
    <w:name w:val="clear"/>
    <w:basedOn w:val="Normal"/>
    <w:rsid w:val="005C2AC3"/>
    <w:pPr>
      <w:widowControl/>
      <w:autoSpaceDE/>
      <w:autoSpaceDN/>
      <w:adjustRightInd/>
      <w:spacing w:before="100" w:beforeAutospacing="1" w:after="100" w:afterAutospacing="1"/>
      <w:ind w:firstLine="480"/>
    </w:pPr>
  </w:style>
  <w:style w:type="paragraph" w:customStyle="1" w:styleId="hits">
    <w:name w:val="hits"/>
    <w:basedOn w:val="Normal"/>
    <w:rsid w:val="005C2AC3"/>
    <w:pPr>
      <w:widowControl/>
      <w:autoSpaceDE/>
      <w:autoSpaceDN/>
      <w:adjustRightInd/>
      <w:spacing w:before="100" w:beforeAutospacing="1" w:after="100" w:afterAutospacing="1"/>
      <w:ind w:firstLine="480"/>
    </w:pPr>
    <w:rPr>
      <w:color w:val="FF0000"/>
    </w:rPr>
  </w:style>
  <w:style w:type="paragraph" w:customStyle="1" w:styleId="notfound">
    <w:name w:val="notfound"/>
    <w:basedOn w:val="Normal"/>
    <w:rsid w:val="005C2AC3"/>
    <w:pPr>
      <w:widowControl/>
      <w:autoSpaceDE/>
      <w:autoSpaceDN/>
      <w:adjustRightInd/>
      <w:spacing w:before="100" w:beforeAutospacing="1" w:after="100" w:afterAutospacing="1"/>
      <w:ind w:right="1500" w:firstLine="480"/>
    </w:pPr>
    <w:rPr>
      <w:color w:val="000000"/>
    </w:rPr>
  </w:style>
  <w:style w:type="paragraph" w:customStyle="1" w:styleId="two-col-layout-table">
    <w:name w:val="two-col-layout-table"/>
    <w:basedOn w:val="Normal"/>
    <w:rsid w:val="005C2AC3"/>
    <w:pPr>
      <w:widowControl/>
      <w:pBdr>
        <w:top w:val="single" w:sz="36" w:space="0" w:color="FFFFFF"/>
      </w:pBdr>
      <w:shd w:val="clear" w:color="auto" w:fill="FFFFFF"/>
      <w:autoSpaceDE/>
      <w:autoSpaceDN/>
      <w:adjustRightInd/>
      <w:spacing w:before="100" w:beforeAutospacing="1" w:after="100" w:afterAutospacing="1"/>
      <w:ind w:firstLine="480"/>
    </w:pPr>
  </w:style>
  <w:style w:type="paragraph" w:customStyle="1" w:styleId="two-col-layout-left">
    <w:name w:val="two-col-layout-left"/>
    <w:basedOn w:val="Normal"/>
    <w:rsid w:val="005C2AC3"/>
    <w:pPr>
      <w:widowControl/>
      <w:pBdr>
        <w:right w:val="single" w:sz="6" w:space="4" w:color="CCCCCC"/>
      </w:pBdr>
      <w:autoSpaceDE/>
      <w:autoSpaceDN/>
      <w:adjustRightInd/>
      <w:spacing w:before="100" w:beforeAutospacing="1" w:after="100" w:afterAutospacing="1"/>
      <w:ind w:firstLine="480"/>
    </w:pPr>
  </w:style>
  <w:style w:type="paragraph" w:customStyle="1" w:styleId="gpogovinfo">
    <w:name w:val="gpogovinfo"/>
    <w:basedOn w:val="Normal"/>
    <w:rsid w:val="005C2AC3"/>
    <w:pPr>
      <w:widowControl/>
      <w:autoSpaceDE/>
      <w:autoSpaceDN/>
      <w:adjustRightInd/>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5C2AC3"/>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vert-spacer-450">
    <w:name w:val="vert-spacer-450"/>
    <w:basedOn w:val="Normal"/>
    <w:rsid w:val="005C2AC3"/>
    <w:pPr>
      <w:widowControl/>
      <w:autoSpaceDE/>
      <w:autoSpaceDN/>
      <w:adjustRightInd/>
      <w:spacing w:before="100" w:beforeAutospacing="1" w:after="100" w:afterAutospacing="1"/>
      <w:ind w:firstLine="480"/>
    </w:pPr>
  </w:style>
  <w:style w:type="paragraph" w:customStyle="1" w:styleId="page-title">
    <w:name w:val="page-title"/>
    <w:basedOn w:val="Normal"/>
    <w:rsid w:val="005C2AC3"/>
    <w:pPr>
      <w:widowControl/>
      <w:autoSpaceDE/>
      <w:autoSpaceDN/>
      <w:adjustRightInd/>
      <w:ind w:firstLine="480"/>
    </w:pPr>
    <w:rPr>
      <w:rFonts w:ascii="Roboto Slab" w:hAnsi="Roboto Slab"/>
      <w:color w:val="575757"/>
      <w:spacing w:val="30"/>
      <w:sz w:val="39"/>
      <w:szCs w:val="39"/>
    </w:rPr>
  </w:style>
  <w:style w:type="paragraph" w:customStyle="1" w:styleId="hd1">
    <w:name w:val="hd1"/>
    <w:basedOn w:val="Normal"/>
    <w:rsid w:val="005C2AC3"/>
    <w:pPr>
      <w:widowControl/>
      <w:autoSpaceDE/>
      <w:autoSpaceDN/>
      <w:adjustRightInd/>
      <w:spacing w:before="100" w:beforeAutospacing="1" w:after="100" w:afterAutospacing="1"/>
      <w:ind w:firstLine="480"/>
      <w:jc w:val="center"/>
    </w:pPr>
    <w:rPr>
      <w:smallCaps/>
    </w:rPr>
  </w:style>
  <w:style w:type="paragraph" w:customStyle="1" w:styleId="hd2">
    <w:name w:val="hd2"/>
    <w:basedOn w:val="Normal"/>
    <w:rsid w:val="005C2AC3"/>
    <w:pPr>
      <w:widowControl/>
      <w:autoSpaceDE/>
      <w:autoSpaceDN/>
      <w:adjustRightInd/>
      <w:spacing w:before="100" w:beforeAutospacing="1" w:after="100" w:afterAutospacing="1"/>
      <w:ind w:firstLine="480"/>
      <w:jc w:val="center"/>
    </w:pPr>
    <w:rPr>
      <w:i/>
      <w:iCs/>
    </w:rPr>
  </w:style>
  <w:style w:type="paragraph" w:customStyle="1" w:styleId="hd3">
    <w:name w:val="hd3"/>
    <w:basedOn w:val="Normal"/>
    <w:rsid w:val="005C2AC3"/>
    <w:pPr>
      <w:widowControl/>
      <w:autoSpaceDE/>
      <w:autoSpaceDN/>
      <w:adjustRightInd/>
      <w:spacing w:before="100" w:beforeAutospacing="1" w:after="100" w:afterAutospacing="1"/>
      <w:ind w:firstLine="480"/>
      <w:jc w:val="center"/>
    </w:pPr>
  </w:style>
  <w:style w:type="paragraph" w:customStyle="1" w:styleId="hd4">
    <w:name w:val="hd4"/>
    <w:basedOn w:val="Normal"/>
    <w:rsid w:val="005C2AC3"/>
    <w:pPr>
      <w:widowControl/>
      <w:autoSpaceDE/>
      <w:autoSpaceDN/>
      <w:adjustRightInd/>
      <w:spacing w:before="100" w:beforeAutospacing="1" w:after="100" w:afterAutospacing="1"/>
      <w:ind w:firstLine="480"/>
      <w:jc w:val="center"/>
    </w:pPr>
  </w:style>
  <w:style w:type="paragraph" w:customStyle="1" w:styleId="hd5">
    <w:name w:val="hd5"/>
    <w:basedOn w:val="Normal"/>
    <w:rsid w:val="005C2AC3"/>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rsid w:val="005C2AC3"/>
    <w:pPr>
      <w:widowControl/>
      <w:autoSpaceDE/>
      <w:autoSpaceDN/>
      <w:adjustRightInd/>
      <w:spacing w:before="100" w:beforeAutospacing="1" w:after="100" w:afterAutospacing="1"/>
      <w:ind w:firstLine="480"/>
      <w:jc w:val="center"/>
    </w:pPr>
    <w:rPr>
      <w:b/>
      <w:bCs/>
      <w:sz w:val="21"/>
      <w:szCs w:val="21"/>
    </w:rPr>
  </w:style>
  <w:style w:type="paragraph" w:customStyle="1" w:styleId="frp">
    <w:name w:val="frp"/>
    <w:basedOn w:val="Normal"/>
    <w:rsid w:val="005C2AC3"/>
    <w:pPr>
      <w:widowControl/>
      <w:autoSpaceDE/>
      <w:autoSpaceDN/>
      <w:adjustRightInd/>
      <w:spacing w:before="100" w:beforeAutospacing="1" w:after="100" w:afterAutospacing="1"/>
      <w:ind w:right="480"/>
      <w:jc w:val="right"/>
    </w:pPr>
  </w:style>
  <w:style w:type="paragraph" w:customStyle="1" w:styleId="frp0">
    <w:name w:val="frp0"/>
    <w:basedOn w:val="Normal"/>
    <w:rsid w:val="005C2AC3"/>
    <w:pPr>
      <w:widowControl/>
      <w:autoSpaceDE/>
      <w:autoSpaceDN/>
      <w:adjustRightInd/>
      <w:spacing w:before="100" w:beforeAutospacing="1" w:after="100" w:afterAutospacing="1"/>
      <w:jc w:val="right"/>
    </w:pPr>
  </w:style>
  <w:style w:type="paragraph" w:customStyle="1" w:styleId="p1">
    <w:name w:val="p1"/>
    <w:basedOn w:val="Normal"/>
    <w:rsid w:val="005C2AC3"/>
    <w:pPr>
      <w:widowControl/>
      <w:autoSpaceDE/>
      <w:autoSpaceDN/>
      <w:adjustRightInd/>
      <w:spacing w:before="100" w:beforeAutospacing="1" w:after="100" w:afterAutospacing="1"/>
      <w:ind w:left="1440" w:hanging="480"/>
    </w:pPr>
  </w:style>
  <w:style w:type="paragraph" w:customStyle="1" w:styleId="p-1">
    <w:name w:val="p-1"/>
    <w:basedOn w:val="Normal"/>
    <w:rsid w:val="005C2AC3"/>
    <w:pPr>
      <w:widowControl/>
      <w:autoSpaceDE/>
      <w:autoSpaceDN/>
      <w:adjustRightInd/>
      <w:spacing w:before="100" w:beforeAutospacing="1" w:after="100" w:afterAutospacing="1"/>
      <w:ind w:left="480"/>
    </w:pPr>
  </w:style>
  <w:style w:type="paragraph" w:customStyle="1" w:styleId="p2">
    <w:name w:val="p2"/>
    <w:basedOn w:val="Normal"/>
    <w:rsid w:val="005C2AC3"/>
    <w:pPr>
      <w:widowControl/>
      <w:autoSpaceDE/>
      <w:autoSpaceDN/>
      <w:adjustRightInd/>
      <w:spacing w:before="100" w:beforeAutospacing="1" w:after="100" w:afterAutospacing="1"/>
      <w:ind w:left="480" w:firstLine="480"/>
    </w:pPr>
  </w:style>
  <w:style w:type="paragraph" w:customStyle="1" w:styleId="p-2">
    <w:name w:val="p-2"/>
    <w:basedOn w:val="Normal"/>
    <w:rsid w:val="005C2AC3"/>
    <w:pPr>
      <w:widowControl/>
      <w:autoSpaceDE/>
      <w:autoSpaceDN/>
      <w:adjustRightInd/>
      <w:spacing w:before="100" w:beforeAutospacing="1" w:after="100" w:afterAutospacing="1"/>
      <w:ind w:left="960"/>
    </w:pPr>
  </w:style>
  <w:style w:type="paragraph" w:customStyle="1" w:styleId="p-3">
    <w:name w:val="p-3"/>
    <w:basedOn w:val="Normal"/>
    <w:rsid w:val="005C2AC3"/>
    <w:pPr>
      <w:widowControl/>
      <w:autoSpaceDE/>
      <w:autoSpaceDN/>
      <w:adjustRightInd/>
      <w:spacing w:before="100" w:beforeAutospacing="1" w:after="100" w:afterAutospacing="1"/>
      <w:ind w:left="960" w:hanging="480"/>
    </w:pPr>
  </w:style>
  <w:style w:type="paragraph" w:customStyle="1" w:styleId="fp">
    <w:name w:val="fp"/>
    <w:basedOn w:val="Normal"/>
    <w:rsid w:val="005C2AC3"/>
    <w:pPr>
      <w:widowControl/>
      <w:autoSpaceDE/>
      <w:autoSpaceDN/>
      <w:adjustRightInd/>
      <w:spacing w:before="200" w:after="100" w:afterAutospacing="1"/>
    </w:pPr>
  </w:style>
  <w:style w:type="paragraph" w:customStyle="1" w:styleId="left-col-fp">
    <w:name w:val="left-col-fp"/>
    <w:basedOn w:val="Normal"/>
    <w:rsid w:val="005C2AC3"/>
    <w:pPr>
      <w:widowControl/>
      <w:autoSpaceDE/>
      <w:autoSpaceDN/>
      <w:adjustRightInd/>
      <w:spacing w:after="100" w:afterAutospacing="1"/>
    </w:pPr>
    <w:rPr>
      <w:sz w:val="20"/>
      <w:szCs w:val="20"/>
    </w:rPr>
  </w:style>
  <w:style w:type="paragraph" w:customStyle="1" w:styleId="related-resources">
    <w:name w:val="related-resources"/>
    <w:basedOn w:val="Normal"/>
    <w:rsid w:val="005C2AC3"/>
    <w:pPr>
      <w:widowControl/>
      <w:autoSpaceDE/>
      <w:autoSpaceDN/>
      <w:adjustRightInd/>
      <w:spacing w:before="100" w:beforeAutospacing="1" w:after="100" w:afterAutospacing="1"/>
      <w:ind w:right="150"/>
    </w:pPr>
    <w:rPr>
      <w:sz w:val="17"/>
      <w:szCs w:val="17"/>
    </w:rPr>
  </w:style>
  <w:style w:type="paragraph" w:customStyle="1" w:styleId="contentsp">
    <w:name w:val="contentsp"/>
    <w:basedOn w:val="Normal"/>
    <w:rsid w:val="005C2AC3"/>
    <w:pPr>
      <w:widowControl/>
      <w:autoSpaceDE/>
      <w:autoSpaceDN/>
      <w:adjustRightInd/>
      <w:spacing w:before="200" w:after="100" w:afterAutospacing="1"/>
    </w:pPr>
    <w:rPr>
      <w:b/>
      <w:bCs/>
      <w:sz w:val="21"/>
      <w:szCs w:val="21"/>
    </w:rPr>
  </w:style>
  <w:style w:type="paragraph" w:customStyle="1" w:styleId="contentsg">
    <w:name w:val="contentsg"/>
    <w:basedOn w:val="Normal"/>
    <w:rsid w:val="005C2AC3"/>
    <w:pPr>
      <w:widowControl/>
      <w:autoSpaceDE/>
      <w:autoSpaceDN/>
      <w:adjustRightInd/>
      <w:spacing w:before="200" w:after="100" w:afterAutospacing="1"/>
    </w:pPr>
    <w:rPr>
      <w:smallCaps/>
      <w:sz w:val="21"/>
      <w:szCs w:val="21"/>
    </w:rPr>
  </w:style>
  <w:style w:type="paragraph" w:customStyle="1" w:styleId="updatetitle">
    <w:name w:val="updatetitle"/>
    <w:basedOn w:val="Normal"/>
    <w:rsid w:val="005C2AC3"/>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updatebodytest">
    <w:name w:val="updatebodytest"/>
    <w:basedOn w:val="Normal"/>
    <w:rsid w:val="005C2AC3"/>
    <w:pPr>
      <w:widowControl/>
      <w:autoSpaceDE/>
      <w:autoSpaceDN/>
      <w:adjustRightInd/>
      <w:spacing w:before="100" w:beforeAutospacing="1" w:after="100" w:afterAutospacing="1"/>
    </w:pPr>
  </w:style>
  <w:style w:type="paragraph" w:customStyle="1" w:styleId="updatebold">
    <w:name w:val="updatebold"/>
    <w:basedOn w:val="Normal"/>
    <w:rsid w:val="005C2AC3"/>
    <w:pPr>
      <w:widowControl/>
      <w:autoSpaceDE/>
      <w:autoSpaceDN/>
      <w:adjustRightInd/>
      <w:spacing w:before="100" w:beforeAutospacing="1" w:after="100" w:afterAutospacing="1"/>
    </w:pPr>
    <w:rPr>
      <w:b/>
      <w:bCs/>
    </w:rPr>
  </w:style>
  <w:style w:type="paragraph" w:customStyle="1" w:styleId="source">
    <w:name w:val="source"/>
    <w:basedOn w:val="Normal"/>
    <w:rsid w:val="005C2AC3"/>
    <w:pPr>
      <w:widowControl/>
      <w:autoSpaceDE/>
      <w:autoSpaceDN/>
      <w:adjustRightInd/>
      <w:spacing w:before="200" w:after="100" w:afterAutospacing="1"/>
      <w:ind w:firstLine="480"/>
    </w:pPr>
    <w:rPr>
      <w:sz w:val="18"/>
      <w:szCs w:val="18"/>
    </w:rPr>
  </w:style>
  <w:style w:type="paragraph" w:customStyle="1" w:styleId="ednote">
    <w:name w:val="ednote"/>
    <w:basedOn w:val="Normal"/>
    <w:rsid w:val="005C2AC3"/>
    <w:pPr>
      <w:widowControl/>
      <w:autoSpaceDE/>
      <w:autoSpaceDN/>
      <w:adjustRightInd/>
      <w:spacing w:before="100" w:beforeAutospacing="1" w:after="100" w:afterAutospacing="1"/>
      <w:ind w:firstLine="480"/>
    </w:pPr>
    <w:rPr>
      <w:sz w:val="18"/>
      <w:szCs w:val="18"/>
    </w:rPr>
  </w:style>
  <w:style w:type="paragraph" w:customStyle="1" w:styleId="effdnot">
    <w:name w:val="effdnot"/>
    <w:basedOn w:val="Normal"/>
    <w:rsid w:val="005C2AC3"/>
    <w:pPr>
      <w:widowControl/>
      <w:autoSpaceDE/>
      <w:autoSpaceDN/>
      <w:adjustRightInd/>
      <w:spacing w:before="100" w:beforeAutospacing="1" w:after="100" w:afterAutospacing="1"/>
      <w:ind w:firstLine="480"/>
    </w:pPr>
    <w:rPr>
      <w:sz w:val="18"/>
      <w:szCs w:val="18"/>
    </w:rPr>
  </w:style>
  <w:style w:type="paragraph" w:customStyle="1" w:styleId="example">
    <w:name w:val="example"/>
    <w:basedOn w:val="Normal"/>
    <w:rsid w:val="005C2AC3"/>
    <w:pPr>
      <w:widowControl/>
      <w:autoSpaceDE/>
      <w:autoSpaceDN/>
      <w:adjustRightInd/>
      <w:spacing w:before="200" w:after="100" w:afterAutospacing="1"/>
      <w:ind w:firstLine="480"/>
    </w:pPr>
    <w:rPr>
      <w:sz w:val="18"/>
      <w:szCs w:val="18"/>
    </w:rPr>
  </w:style>
  <w:style w:type="paragraph" w:customStyle="1" w:styleId="crossref">
    <w:name w:val="crossref"/>
    <w:basedOn w:val="Normal"/>
    <w:rsid w:val="005C2AC3"/>
    <w:pPr>
      <w:widowControl/>
      <w:autoSpaceDE/>
      <w:autoSpaceDN/>
      <w:adjustRightInd/>
      <w:spacing w:before="200" w:after="100" w:afterAutospacing="1"/>
      <w:ind w:firstLine="480"/>
    </w:pPr>
    <w:rPr>
      <w:sz w:val="18"/>
      <w:szCs w:val="18"/>
    </w:rPr>
  </w:style>
  <w:style w:type="paragraph" w:customStyle="1" w:styleId="note">
    <w:name w:val="note"/>
    <w:basedOn w:val="Normal"/>
    <w:rsid w:val="005C2AC3"/>
    <w:pPr>
      <w:widowControl/>
      <w:autoSpaceDE/>
      <w:autoSpaceDN/>
      <w:adjustRightInd/>
      <w:spacing w:before="200" w:after="100" w:afterAutospacing="1"/>
      <w:ind w:firstLine="480"/>
    </w:pPr>
    <w:rPr>
      <w:sz w:val="18"/>
      <w:szCs w:val="18"/>
    </w:rPr>
  </w:style>
  <w:style w:type="paragraph" w:customStyle="1" w:styleId="cita">
    <w:name w:val="cita"/>
    <w:basedOn w:val="Normal"/>
    <w:rsid w:val="005C2AC3"/>
    <w:pPr>
      <w:widowControl/>
      <w:autoSpaceDE/>
      <w:autoSpaceDN/>
      <w:adjustRightInd/>
      <w:spacing w:before="200" w:after="100" w:afterAutospacing="1"/>
    </w:pPr>
    <w:rPr>
      <w:sz w:val="18"/>
      <w:szCs w:val="18"/>
    </w:rPr>
  </w:style>
  <w:style w:type="paragraph" w:customStyle="1" w:styleId="appro">
    <w:name w:val="appro"/>
    <w:basedOn w:val="Normal"/>
    <w:rsid w:val="005C2AC3"/>
    <w:pPr>
      <w:widowControl/>
      <w:autoSpaceDE/>
      <w:autoSpaceDN/>
      <w:adjustRightInd/>
      <w:spacing w:before="200" w:after="100" w:afterAutospacing="1"/>
    </w:pPr>
    <w:rPr>
      <w:sz w:val="18"/>
      <w:szCs w:val="18"/>
    </w:rPr>
  </w:style>
  <w:style w:type="paragraph" w:customStyle="1" w:styleId="auth">
    <w:name w:val="auth"/>
    <w:basedOn w:val="Normal"/>
    <w:rsid w:val="005C2AC3"/>
    <w:pPr>
      <w:widowControl/>
      <w:autoSpaceDE/>
      <w:autoSpaceDN/>
      <w:adjustRightInd/>
      <w:spacing w:before="100" w:beforeAutospacing="1" w:after="100" w:afterAutospacing="1"/>
      <w:ind w:firstLine="480"/>
    </w:pPr>
    <w:rPr>
      <w:sz w:val="18"/>
      <w:szCs w:val="18"/>
    </w:rPr>
  </w:style>
  <w:style w:type="paragraph" w:customStyle="1" w:styleId="eftnt">
    <w:name w:val="eftnt"/>
    <w:basedOn w:val="Normal"/>
    <w:rsid w:val="005C2AC3"/>
    <w:pPr>
      <w:widowControl/>
      <w:autoSpaceDE/>
      <w:autoSpaceDN/>
      <w:adjustRightInd/>
      <w:spacing w:before="100" w:beforeAutospacing="1" w:after="100" w:afterAutospacing="1"/>
      <w:ind w:firstLine="480"/>
    </w:pPr>
    <w:rPr>
      <w:sz w:val="17"/>
      <w:szCs w:val="17"/>
    </w:rPr>
  </w:style>
  <w:style w:type="paragraph" w:customStyle="1" w:styleId="parauth">
    <w:name w:val="parauth"/>
    <w:basedOn w:val="Normal"/>
    <w:rsid w:val="005C2AC3"/>
    <w:pPr>
      <w:widowControl/>
      <w:autoSpaceDE/>
      <w:autoSpaceDN/>
      <w:adjustRightInd/>
      <w:spacing w:before="200" w:after="100" w:afterAutospacing="1"/>
    </w:pPr>
    <w:rPr>
      <w:sz w:val="18"/>
      <w:szCs w:val="18"/>
    </w:rPr>
  </w:style>
  <w:style w:type="paragraph" w:customStyle="1" w:styleId="secauth">
    <w:name w:val="secauth"/>
    <w:basedOn w:val="Normal"/>
    <w:rsid w:val="005C2AC3"/>
    <w:pPr>
      <w:widowControl/>
      <w:autoSpaceDE/>
      <w:autoSpaceDN/>
      <w:adjustRightInd/>
      <w:spacing w:before="200" w:after="100" w:afterAutospacing="1"/>
    </w:pPr>
    <w:rPr>
      <w:sz w:val="18"/>
      <w:szCs w:val="18"/>
    </w:rPr>
  </w:style>
  <w:style w:type="paragraph" w:customStyle="1" w:styleId="Title1">
    <w:name w:val="Title1"/>
    <w:basedOn w:val="Normal"/>
    <w:rsid w:val="005C2AC3"/>
    <w:pPr>
      <w:widowControl/>
      <w:autoSpaceDE/>
      <w:autoSpaceDN/>
      <w:adjustRightInd/>
      <w:spacing w:before="200" w:after="100" w:afterAutospacing="1"/>
    </w:pPr>
  </w:style>
  <w:style w:type="paragraph" w:customStyle="1" w:styleId="Subtitle1">
    <w:name w:val="Subtitle1"/>
    <w:basedOn w:val="Normal"/>
    <w:rsid w:val="005C2AC3"/>
    <w:pPr>
      <w:widowControl/>
      <w:autoSpaceDE/>
      <w:autoSpaceDN/>
      <w:adjustRightInd/>
      <w:spacing w:before="200" w:after="100" w:afterAutospacing="1"/>
    </w:pPr>
  </w:style>
  <w:style w:type="paragraph" w:customStyle="1" w:styleId="chapter">
    <w:name w:val="chapter"/>
    <w:basedOn w:val="Normal"/>
    <w:rsid w:val="005C2AC3"/>
    <w:pPr>
      <w:widowControl/>
      <w:autoSpaceDE/>
      <w:autoSpaceDN/>
      <w:adjustRightInd/>
      <w:spacing w:before="200" w:after="100" w:afterAutospacing="1"/>
    </w:pPr>
  </w:style>
  <w:style w:type="paragraph" w:customStyle="1" w:styleId="subchapter">
    <w:name w:val="subchapter"/>
    <w:basedOn w:val="Normal"/>
    <w:rsid w:val="005C2AC3"/>
    <w:pPr>
      <w:widowControl/>
      <w:autoSpaceDE/>
      <w:autoSpaceDN/>
      <w:adjustRightInd/>
      <w:spacing w:before="200" w:after="100" w:afterAutospacing="1"/>
    </w:pPr>
  </w:style>
  <w:style w:type="paragraph" w:customStyle="1" w:styleId="part">
    <w:name w:val="part"/>
    <w:basedOn w:val="Normal"/>
    <w:rsid w:val="005C2AC3"/>
    <w:pPr>
      <w:widowControl/>
      <w:autoSpaceDE/>
      <w:autoSpaceDN/>
      <w:adjustRightInd/>
      <w:spacing w:before="200" w:after="100" w:afterAutospacing="1"/>
    </w:pPr>
  </w:style>
  <w:style w:type="paragraph" w:customStyle="1" w:styleId="subpart">
    <w:name w:val="subpart"/>
    <w:basedOn w:val="Normal"/>
    <w:rsid w:val="005C2AC3"/>
    <w:pPr>
      <w:widowControl/>
      <w:autoSpaceDE/>
      <w:autoSpaceDN/>
      <w:adjustRightInd/>
      <w:spacing w:before="200" w:after="100" w:afterAutospacing="1"/>
    </w:pPr>
  </w:style>
  <w:style w:type="paragraph" w:customStyle="1" w:styleId="apphead">
    <w:name w:val="apphead"/>
    <w:basedOn w:val="Normal"/>
    <w:rsid w:val="005C2AC3"/>
    <w:pPr>
      <w:widowControl/>
      <w:autoSpaceDE/>
      <w:autoSpaceDN/>
      <w:adjustRightInd/>
      <w:spacing w:before="200" w:after="100"/>
      <w:ind w:firstLine="480"/>
      <w:jc w:val="center"/>
    </w:pPr>
    <w:rPr>
      <w:smallCaps/>
      <w:sz w:val="21"/>
      <w:szCs w:val="21"/>
    </w:rPr>
  </w:style>
  <w:style w:type="paragraph" w:customStyle="1" w:styleId="sphead">
    <w:name w:val="sphead"/>
    <w:basedOn w:val="Normal"/>
    <w:rsid w:val="005C2AC3"/>
    <w:pPr>
      <w:widowControl/>
      <w:autoSpaceDE/>
      <w:autoSpaceDN/>
      <w:adjustRightInd/>
      <w:spacing w:before="200" w:after="100"/>
    </w:pPr>
    <w:rPr>
      <w:b/>
      <w:bCs/>
      <w:sz w:val="27"/>
      <w:szCs w:val="27"/>
    </w:rPr>
  </w:style>
  <w:style w:type="paragraph" w:customStyle="1" w:styleId="cpsghead">
    <w:name w:val="cpsghead"/>
    <w:basedOn w:val="Normal"/>
    <w:rsid w:val="005C2AC3"/>
    <w:pPr>
      <w:widowControl/>
      <w:autoSpaceDE/>
      <w:autoSpaceDN/>
      <w:adjustRightInd/>
      <w:spacing w:before="100"/>
    </w:pPr>
    <w:rPr>
      <w:smallCaps/>
      <w:sz w:val="18"/>
      <w:szCs w:val="18"/>
    </w:rPr>
  </w:style>
  <w:style w:type="paragraph" w:customStyle="1" w:styleId="tsghead">
    <w:name w:val="tsghead"/>
    <w:basedOn w:val="Normal"/>
    <w:rsid w:val="005C2AC3"/>
    <w:pPr>
      <w:widowControl/>
      <w:autoSpaceDE/>
      <w:autoSpaceDN/>
      <w:adjustRightInd/>
      <w:spacing w:before="200" w:after="100"/>
    </w:pPr>
    <w:rPr>
      <w:b/>
      <w:bCs/>
      <w:smallCaps/>
      <w:sz w:val="27"/>
      <w:szCs w:val="27"/>
    </w:rPr>
  </w:style>
  <w:style w:type="paragraph" w:customStyle="1" w:styleId="sghead">
    <w:name w:val="sghead"/>
    <w:basedOn w:val="Normal"/>
    <w:rsid w:val="005C2AC3"/>
    <w:pPr>
      <w:widowControl/>
      <w:autoSpaceDE/>
      <w:autoSpaceDN/>
      <w:adjustRightInd/>
      <w:spacing w:before="200" w:after="100"/>
      <w:jc w:val="center"/>
    </w:pPr>
    <w:rPr>
      <w:smallCaps/>
      <w:sz w:val="21"/>
      <w:szCs w:val="21"/>
    </w:rPr>
  </w:style>
  <w:style w:type="paragraph" w:customStyle="1" w:styleId="stars">
    <w:name w:val="stars"/>
    <w:basedOn w:val="Normal"/>
    <w:rsid w:val="005C2AC3"/>
    <w:pPr>
      <w:widowControl/>
      <w:autoSpaceDE/>
      <w:autoSpaceDN/>
      <w:adjustRightInd/>
      <w:spacing w:before="100" w:beforeAutospacing="1" w:after="100" w:afterAutospacing="1"/>
      <w:ind w:firstLine="480"/>
    </w:pPr>
  </w:style>
  <w:style w:type="paragraph" w:customStyle="1" w:styleId="tcap">
    <w:name w:val="tcap"/>
    <w:basedOn w:val="Normal"/>
    <w:rsid w:val="005C2AC3"/>
    <w:pPr>
      <w:widowControl/>
      <w:autoSpaceDE/>
      <w:autoSpaceDN/>
      <w:adjustRightInd/>
      <w:spacing w:before="100" w:beforeAutospacing="1" w:after="100" w:afterAutospacing="1"/>
      <w:ind w:firstLine="480"/>
      <w:jc w:val="center"/>
    </w:pPr>
  </w:style>
  <w:style w:type="paragraph" w:customStyle="1" w:styleId="bcap">
    <w:name w:val="bcap"/>
    <w:basedOn w:val="Normal"/>
    <w:rsid w:val="005C2AC3"/>
    <w:pPr>
      <w:widowControl/>
      <w:autoSpaceDE/>
      <w:autoSpaceDN/>
      <w:adjustRightInd/>
      <w:spacing w:before="100" w:beforeAutospacing="1" w:after="100" w:afterAutospacing="1"/>
      <w:ind w:firstLine="480"/>
    </w:pPr>
  </w:style>
  <w:style w:type="paragraph" w:customStyle="1" w:styleId="fp-1">
    <w:name w:val="fp-1"/>
    <w:basedOn w:val="Normal"/>
    <w:rsid w:val="005C2AC3"/>
    <w:pPr>
      <w:widowControl/>
      <w:autoSpaceDE/>
      <w:autoSpaceDN/>
      <w:adjustRightInd/>
      <w:spacing w:before="200" w:after="100"/>
      <w:ind w:left="480" w:hanging="480"/>
    </w:pPr>
  </w:style>
  <w:style w:type="paragraph" w:customStyle="1" w:styleId="fp-2">
    <w:name w:val="fp-2"/>
    <w:basedOn w:val="Normal"/>
    <w:rsid w:val="005C2AC3"/>
    <w:pPr>
      <w:widowControl/>
      <w:autoSpaceDE/>
      <w:autoSpaceDN/>
      <w:adjustRightInd/>
      <w:spacing w:before="200" w:after="100"/>
      <w:ind w:left="960" w:hanging="960"/>
    </w:pPr>
  </w:style>
  <w:style w:type="paragraph" w:customStyle="1" w:styleId="fp1-2">
    <w:name w:val="fp1-2"/>
    <w:basedOn w:val="Normal"/>
    <w:rsid w:val="005C2AC3"/>
    <w:pPr>
      <w:widowControl/>
      <w:autoSpaceDE/>
      <w:autoSpaceDN/>
      <w:adjustRightInd/>
      <w:spacing w:before="200" w:after="100"/>
      <w:ind w:left="960" w:hanging="480"/>
    </w:pPr>
  </w:style>
  <w:style w:type="paragraph" w:customStyle="1" w:styleId="fp2-2">
    <w:name w:val="fp2-2"/>
    <w:basedOn w:val="Normal"/>
    <w:rsid w:val="005C2AC3"/>
    <w:pPr>
      <w:widowControl/>
      <w:autoSpaceDE/>
      <w:autoSpaceDN/>
      <w:adjustRightInd/>
      <w:spacing w:before="200" w:after="100"/>
      <w:ind w:left="960"/>
    </w:pPr>
  </w:style>
  <w:style w:type="paragraph" w:customStyle="1" w:styleId="fp2-3">
    <w:name w:val="fp2-3"/>
    <w:basedOn w:val="Normal"/>
    <w:rsid w:val="005C2AC3"/>
    <w:pPr>
      <w:widowControl/>
      <w:autoSpaceDE/>
      <w:autoSpaceDN/>
      <w:adjustRightInd/>
      <w:spacing w:before="200" w:after="100"/>
      <w:ind w:left="1440" w:hanging="480"/>
    </w:pPr>
  </w:style>
  <w:style w:type="paragraph" w:customStyle="1" w:styleId="contents">
    <w:name w:val="contents"/>
    <w:basedOn w:val="Normal"/>
    <w:rsid w:val="005C2AC3"/>
    <w:pPr>
      <w:widowControl/>
      <w:autoSpaceDE/>
      <w:autoSpaceDN/>
      <w:adjustRightInd/>
      <w:spacing w:before="200" w:after="100"/>
    </w:pPr>
  </w:style>
  <w:style w:type="paragraph" w:customStyle="1" w:styleId="three-col-layout-middle">
    <w:name w:val="three-col-layout-middle"/>
    <w:basedOn w:val="Normal"/>
    <w:rsid w:val="005C2AC3"/>
    <w:pPr>
      <w:widowControl/>
      <w:pBdr>
        <w:left w:val="single" w:sz="6" w:space="0" w:color="CCCCCC"/>
      </w:pBdr>
      <w:autoSpaceDE/>
      <w:autoSpaceDN/>
      <w:adjustRightInd/>
      <w:spacing w:before="100" w:beforeAutospacing="1" w:after="100" w:afterAutospacing="1"/>
      <w:ind w:firstLine="480"/>
    </w:pPr>
  </w:style>
  <w:style w:type="paragraph" w:customStyle="1" w:styleId="three-col-layout-right">
    <w:name w:val="three-col-layout-right"/>
    <w:basedOn w:val="Normal"/>
    <w:rsid w:val="005C2AC3"/>
    <w:pPr>
      <w:widowControl/>
      <w:pBdr>
        <w:left w:val="single" w:sz="6" w:space="0" w:color="CCCCCC"/>
      </w:pBdr>
      <w:autoSpaceDE/>
      <w:autoSpaceDN/>
      <w:adjustRightInd/>
      <w:spacing w:before="100" w:beforeAutospacing="1" w:after="100" w:afterAutospacing="1"/>
      <w:ind w:firstLine="480"/>
    </w:pPr>
  </w:style>
  <w:style w:type="paragraph" w:customStyle="1" w:styleId="extract">
    <w:name w:val="extract"/>
    <w:basedOn w:val="Normal"/>
    <w:rsid w:val="005C2AC3"/>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rsid w:val="005C2AC3"/>
    <w:pPr>
      <w:widowControl/>
      <w:autoSpaceDE/>
      <w:autoSpaceDN/>
      <w:adjustRightInd/>
      <w:spacing w:before="100" w:beforeAutospacing="1" w:after="100" w:afterAutospacing="1"/>
      <w:ind w:firstLine="480"/>
    </w:pPr>
    <w:rPr>
      <w:sz w:val="18"/>
      <w:szCs w:val="18"/>
    </w:rPr>
  </w:style>
  <w:style w:type="paragraph" w:customStyle="1" w:styleId="revtxt">
    <w:name w:val="revtxt"/>
    <w:basedOn w:val="Normal"/>
    <w:rsid w:val="005C2AC3"/>
    <w:pPr>
      <w:widowControl/>
      <w:autoSpaceDE/>
      <w:autoSpaceDN/>
      <w:adjustRightInd/>
      <w:spacing w:before="100" w:beforeAutospacing="1" w:after="100" w:afterAutospacing="1"/>
      <w:ind w:firstLine="480"/>
    </w:pPr>
    <w:rPr>
      <w:sz w:val="18"/>
      <w:szCs w:val="18"/>
    </w:rPr>
  </w:style>
  <w:style w:type="paragraph" w:customStyle="1" w:styleId="supersed">
    <w:name w:val="supersed"/>
    <w:basedOn w:val="Normal"/>
    <w:rsid w:val="005C2AC3"/>
    <w:pPr>
      <w:widowControl/>
      <w:autoSpaceDE/>
      <w:autoSpaceDN/>
      <w:adjustRightInd/>
      <w:spacing w:before="100" w:beforeAutospacing="1" w:after="100" w:afterAutospacing="1"/>
      <w:ind w:firstLine="480"/>
    </w:pPr>
    <w:rPr>
      <w:sz w:val="18"/>
      <w:szCs w:val="18"/>
    </w:rPr>
  </w:style>
  <w:style w:type="paragraph" w:customStyle="1" w:styleId="tpl">
    <w:name w:val="tpl"/>
    <w:basedOn w:val="Normal"/>
    <w:rsid w:val="005C2AC3"/>
    <w:pPr>
      <w:widowControl/>
      <w:autoSpaceDE/>
      <w:autoSpaceDN/>
      <w:adjustRightInd/>
      <w:spacing w:before="100" w:beforeAutospacing="1" w:after="100" w:afterAutospacing="1"/>
      <w:ind w:firstLine="480"/>
    </w:pPr>
    <w:rPr>
      <w:sz w:val="20"/>
      <w:szCs w:val="20"/>
    </w:rPr>
  </w:style>
  <w:style w:type="paragraph" w:customStyle="1" w:styleId="sechd">
    <w:name w:val="sechd"/>
    <w:basedOn w:val="Normal"/>
    <w:rsid w:val="005C2AC3"/>
    <w:pPr>
      <w:widowControl/>
      <w:autoSpaceDE/>
      <w:autoSpaceDN/>
      <w:adjustRightInd/>
      <w:spacing w:after="100" w:afterAutospacing="1"/>
    </w:pPr>
  </w:style>
  <w:style w:type="paragraph" w:customStyle="1" w:styleId="centry">
    <w:name w:val="c_entry"/>
    <w:basedOn w:val="Normal"/>
    <w:rsid w:val="005C2AC3"/>
    <w:pPr>
      <w:widowControl/>
      <w:autoSpaceDE/>
      <w:autoSpaceDN/>
      <w:adjustRightInd/>
      <w:spacing w:after="100" w:afterAutospacing="1"/>
    </w:pPr>
  </w:style>
  <w:style w:type="paragraph" w:customStyle="1" w:styleId="su">
    <w:name w:val="su"/>
    <w:basedOn w:val="Normal"/>
    <w:rsid w:val="005C2AC3"/>
    <w:pPr>
      <w:widowControl/>
      <w:autoSpaceDE/>
      <w:autoSpaceDN/>
      <w:adjustRightInd/>
      <w:spacing w:before="100" w:beforeAutospacing="1" w:after="100" w:afterAutospacing="1"/>
      <w:ind w:firstLine="480"/>
    </w:pPr>
    <w:rPr>
      <w:sz w:val="17"/>
      <w:szCs w:val="17"/>
      <w:vertAlign w:val="superscript"/>
    </w:rPr>
  </w:style>
  <w:style w:type="paragraph" w:customStyle="1" w:styleId="titlepage">
    <w:name w:val="titlepage"/>
    <w:basedOn w:val="Normal"/>
    <w:rsid w:val="005C2AC3"/>
    <w:pPr>
      <w:widowControl/>
      <w:autoSpaceDE/>
      <w:autoSpaceDN/>
      <w:adjustRightInd/>
      <w:spacing w:before="100" w:beforeAutospacing="1" w:after="100" w:afterAutospacing="1"/>
      <w:ind w:firstLine="480"/>
    </w:pPr>
    <w:rPr>
      <w:sz w:val="18"/>
      <w:szCs w:val="18"/>
    </w:rPr>
  </w:style>
  <w:style w:type="paragraph" w:customStyle="1" w:styleId="gpotblhang">
    <w:name w:val="gpotbl_hang"/>
    <w:basedOn w:val="Normal"/>
    <w:rsid w:val="005C2AC3"/>
    <w:pPr>
      <w:widowControl/>
      <w:autoSpaceDE/>
      <w:autoSpaceDN/>
      <w:adjustRightInd/>
      <w:spacing w:before="100" w:beforeAutospacing="1" w:after="100" w:afterAutospacing="1"/>
      <w:ind w:hanging="480"/>
    </w:pPr>
  </w:style>
  <w:style w:type="paragraph" w:customStyle="1" w:styleId="gpotbltable">
    <w:name w:val="gpotbl_table"/>
    <w:basedOn w:val="Normal"/>
    <w:rsid w:val="005C2AC3"/>
    <w:pPr>
      <w:widowControl/>
      <w:autoSpaceDE/>
      <w:autoSpaceDN/>
      <w:adjustRightInd/>
      <w:spacing w:before="100" w:beforeAutospacing="1" w:after="100" w:afterAutospacing="1"/>
      <w:ind w:firstLine="480"/>
    </w:pPr>
  </w:style>
  <w:style w:type="paragraph" w:customStyle="1" w:styleId="gpotbldiv">
    <w:name w:val="gpotbl_div"/>
    <w:basedOn w:val="Normal"/>
    <w:rsid w:val="005C2AC3"/>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pPr>
  </w:style>
  <w:style w:type="paragraph" w:customStyle="1" w:styleId="gpotbltitle">
    <w:name w:val="gpotbl_title"/>
    <w:basedOn w:val="Normal"/>
    <w:rsid w:val="005C2AC3"/>
    <w:pPr>
      <w:widowControl/>
      <w:autoSpaceDE/>
      <w:autoSpaceDN/>
      <w:adjustRightInd/>
      <w:spacing w:before="100" w:beforeAutospacing="1" w:after="100" w:afterAutospacing="1"/>
      <w:ind w:firstLine="480"/>
      <w:jc w:val="center"/>
    </w:pPr>
    <w:rPr>
      <w:b/>
      <w:bCs/>
      <w:smallCaps/>
    </w:rPr>
  </w:style>
  <w:style w:type="paragraph" w:customStyle="1" w:styleId="gpotbldescription">
    <w:name w:val="gpotbl_description"/>
    <w:basedOn w:val="Normal"/>
    <w:rsid w:val="005C2AC3"/>
    <w:pPr>
      <w:widowControl/>
      <w:autoSpaceDE/>
      <w:autoSpaceDN/>
      <w:adjustRightInd/>
      <w:spacing w:before="100" w:beforeAutospacing="1" w:after="100" w:afterAutospacing="1"/>
      <w:ind w:firstLine="480"/>
      <w:jc w:val="center"/>
    </w:pPr>
  </w:style>
  <w:style w:type="paragraph" w:customStyle="1" w:styleId="gpotblcell">
    <w:name w:val="gpotbl_cell"/>
    <w:basedOn w:val="Normal"/>
    <w:rsid w:val="005C2AC3"/>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style>
  <w:style w:type="paragraph" w:customStyle="1" w:styleId="gpotblcolhed">
    <w:name w:val="gpotbl_colhed"/>
    <w:basedOn w:val="Normal"/>
    <w:rsid w:val="005C2AC3"/>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style>
  <w:style w:type="character" w:customStyle="1" w:styleId="fpdash">
    <w:name w:val="fpdash"/>
    <w:basedOn w:val="DefaultParagraphFont"/>
    <w:rsid w:val="005C2AC3"/>
    <w:rPr>
      <w:shd w:val="clear" w:color="auto" w:fill="FFFFFF"/>
    </w:rPr>
  </w:style>
  <w:style w:type="character" w:customStyle="1" w:styleId="pdash">
    <w:name w:val="pdash"/>
    <w:basedOn w:val="DefaultParagraphFont"/>
    <w:rsid w:val="005C2AC3"/>
    <w:rPr>
      <w:shd w:val="clear" w:color="auto" w:fill="FFFFFF"/>
    </w:rPr>
  </w:style>
  <w:style w:type="paragraph" w:styleId="z-TopofForm">
    <w:name w:val="HTML Top of Form"/>
    <w:basedOn w:val="Normal"/>
    <w:next w:val="Normal"/>
    <w:link w:val="z-TopofFormChar"/>
    <w:hidden/>
    <w:uiPriority w:val="99"/>
    <w:semiHidden/>
    <w:unhideWhenUsed/>
    <w:rsid w:val="005C2AC3"/>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C2A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C2AC3"/>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C2AC3"/>
    <w:rPr>
      <w:rFonts w:ascii="Arial" w:eastAsia="Times New Roman" w:hAnsi="Arial" w:cs="Arial"/>
      <w:vanish/>
      <w:sz w:val="16"/>
      <w:szCs w:val="16"/>
    </w:rPr>
  </w:style>
  <w:style w:type="paragraph" w:customStyle="1" w:styleId="left-col-subhead">
    <w:name w:val="left-col-subhead"/>
    <w:basedOn w:val="Normal"/>
    <w:rsid w:val="005C2AC3"/>
    <w:pPr>
      <w:widowControl/>
      <w:autoSpaceDE/>
      <w:autoSpaceDN/>
      <w:adjustRightInd/>
      <w:spacing w:before="100" w:beforeAutospacing="1" w:after="100" w:afterAutospacing="1"/>
      <w:ind w:firstLine="480"/>
    </w:pPr>
  </w:style>
  <w:style w:type="paragraph" w:customStyle="1" w:styleId="gpotblnote">
    <w:name w:val="gpotbl_note"/>
    <w:basedOn w:val="Normal"/>
    <w:rsid w:val="005C2AC3"/>
    <w:pPr>
      <w:widowControl/>
      <w:autoSpaceDE/>
      <w:autoSpaceDN/>
      <w:adjustRightInd/>
      <w:spacing w:before="100" w:beforeAutospacing="1" w:after="100" w:afterAutospacing="1"/>
      <w:ind w:firstLine="480"/>
    </w:pPr>
  </w:style>
  <w:style w:type="character" w:customStyle="1" w:styleId="su1">
    <w:name w:val="su1"/>
    <w:basedOn w:val="DefaultParagraphFont"/>
    <w:rsid w:val="005C2AC3"/>
    <w:rPr>
      <w:smallCaps w:val="0"/>
      <w:sz w:val="17"/>
      <w:szCs w:val="17"/>
      <w:vertAlign w:val="superscript"/>
    </w:rPr>
  </w:style>
  <w:style w:type="table" w:customStyle="1" w:styleId="TableGrid1">
    <w:name w:val="Table Grid1"/>
    <w:basedOn w:val="TableNormal"/>
    <w:next w:val="TableGrid"/>
    <w:uiPriority w:val="59"/>
    <w:rsid w:val="008A4C4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rsid w:val="00080BE2"/>
    <w:pPr>
      <w:widowControl/>
      <w:autoSpaceDE/>
      <w:autoSpaceDN/>
      <w:adjustRightInd/>
      <w:spacing w:after="240"/>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578198">
      <w:bodyDiv w:val="1"/>
      <w:marLeft w:val="0"/>
      <w:marRight w:val="0"/>
      <w:marTop w:val="0"/>
      <w:marBottom w:val="0"/>
      <w:divBdr>
        <w:top w:val="none" w:sz="0" w:space="0" w:color="auto"/>
        <w:left w:val="none" w:sz="0" w:space="0" w:color="auto"/>
        <w:bottom w:val="none" w:sz="0" w:space="0" w:color="auto"/>
        <w:right w:val="none" w:sz="0" w:space="0" w:color="auto"/>
      </w:divBdr>
    </w:div>
    <w:div w:id="119191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2.census.gov/programs-surveys/susb/tables/2016/us_6digitnaics_2016.xlsx" TargetMode="External"/><Relationship Id="rId2" Type="http://schemas.openxmlformats.org/officeDocument/2006/relationships/hyperlink" Target="file:///C:\Users\towen\AppData\Local\Microsoft\Windows\Temporary%20Internet%20Files\Content.IE5\1Y5FKT2A\:%20http:\www.bls.gov\news.release\archives\ecec_09092015.pdf" TargetMode="External"/><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5" ma:contentTypeDescription="Create a new document." ma:contentTypeScope="" ma:versionID="5341071b20ebdd17d3c1868eefee0822">
  <xsd:schema xmlns:xsd="http://www.w3.org/2001/XMLSchema" xmlns:xs="http://www.w3.org/2001/XMLSchema" xmlns:p="http://schemas.microsoft.com/office/2006/metadata/properties" xmlns:ns3="bff4c704-432d-4070-8c1d-cb7493b0e4fc" targetNamespace="http://schemas.microsoft.com/office/2006/metadata/properties" ma:root="true" ma:fieldsID="0fbefaa7c2309105b9e6500d1151140f"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46731-3DB7-455E-B31F-A922D2DD6992}">
  <ds:schemaRefs>
    <ds:schemaRef ds:uri="http://schemas.microsoft.com/sharepoint/v3/contenttype/forms"/>
  </ds:schemaRefs>
</ds:datastoreItem>
</file>

<file path=customXml/itemProps2.xml><?xml version="1.0" encoding="utf-8"?>
<ds:datastoreItem xmlns:ds="http://schemas.openxmlformats.org/officeDocument/2006/customXml" ds:itemID="{F30D08C6-C368-48AE-B902-D3F98A3DF3E5}">
  <ds:schemaRefs>
    <ds:schemaRef ds:uri="http://purl.org/dc/elements/1.1/"/>
    <ds:schemaRef ds:uri="http://schemas.microsoft.com/office/2006/metadata/properties"/>
    <ds:schemaRef ds:uri="bff4c704-432d-4070-8c1d-cb7493b0e4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503BABA-4888-4418-A19E-C20888F44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FCA5EE-693A-4B0F-B6BA-248EBEB00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6830</Words>
  <Characters>38932</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Shortall, Sarah - SOL</dc:creator>
  <cp:keywords/>
  <dc:description/>
  <cp:lastModifiedBy>Perryman, Seleda M - OSHA</cp:lastModifiedBy>
  <cp:revision>2</cp:revision>
  <cp:lastPrinted>2020-01-09T16:38:00Z</cp:lastPrinted>
  <dcterms:created xsi:type="dcterms:W3CDTF">2020-02-18T13:56:00Z</dcterms:created>
  <dcterms:modified xsi:type="dcterms:W3CDTF">2020-02-18T13:56:00Z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