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752AB8">
        <w:rPr>
          <w:sz w:val="28"/>
        </w:rPr>
        <w:t xml:space="preserve"> </w:t>
      </w:r>
    </w:p>
    <w:p w:rsidR="003009A7" w:rsidRPr="003009A7" w:rsidRDefault="003009A7" w:rsidP="003009A7">
      <w:pPr>
        <w:jc w:val="center"/>
        <w:rPr>
          <w:b/>
        </w:rPr>
      </w:pPr>
      <w:r w:rsidRPr="003009A7">
        <w:rPr>
          <w:b/>
        </w:rPr>
        <w:t>OMB Control No. 1557-0248</w:t>
      </w:r>
    </w:p>
    <w:p w:rsidR="004C1DEB" w:rsidRDefault="005124C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5EED9" wp14:editId="2758D8B8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E2FE7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Default="004C1DEB">
      <w:r>
        <w:t>Office</w:t>
      </w:r>
      <w:r w:rsidR="004B0C92">
        <w:t>s</w:t>
      </w:r>
      <w:r>
        <w:t xml:space="preserve"> of Minority and Women Inclusion (</w:t>
      </w:r>
      <w:r w:rsidR="007A6F83">
        <w:t>OMWI</w:t>
      </w:r>
      <w:r>
        <w:t>)</w:t>
      </w:r>
      <w:r w:rsidR="004B0C92">
        <w:t>s</w:t>
      </w:r>
      <w:r w:rsidR="004B0C92">
        <w:rPr>
          <w:rStyle w:val="FootnoteReference"/>
        </w:rPr>
        <w:footnoteReference w:id="1"/>
      </w:r>
      <w:r w:rsidR="00510261">
        <w:t xml:space="preserve"> Technical Assistance Event</w:t>
      </w:r>
      <w:r w:rsidR="004B0C92">
        <w:t xml:space="preserve"> “Smart Contacts – Smart Contract</w:t>
      </w:r>
      <w:r w:rsidR="00510261">
        <w:t>s</w:t>
      </w:r>
      <w:r w:rsidR="004B0C92">
        <w:t>.”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>The purpose of the data collection is to assess</w:t>
      </w:r>
      <w:r w:rsidR="004B0C92">
        <w:t xml:space="preserve"> the effectiveness of the </w:t>
      </w:r>
      <w:r>
        <w:t>OMWI</w:t>
      </w:r>
      <w:r w:rsidR="004B0C92">
        <w:t>s</w:t>
      </w:r>
      <w:r>
        <w:t xml:space="preserve"> technical assistanc</w:t>
      </w:r>
      <w:r w:rsidR="00BD38B3">
        <w:t>e event</w:t>
      </w:r>
      <w:r>
        <w:t xml:space="preserve">. Pursuant to the Dodd-Frank </w:t>
      </w:r>
      <w:r w:rsidR="001A459D">
        <w:t xml:space="preserve">Wall Street Reform and </w:t>
      </w:r>
      <w:r w:rsidR="00BD38B3">
        <w:t>Consumer Protection Act (12 USC 5452), the OMWIs are</w:t>
      </w:r>
      <w:r w:rsidR="001A459D">
        <w:t xml:space="preserve">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</w:t>
      </w:r>
      <w:r w:rsidR="004B0C92">
        <w:t xml:space="preserve">stomer feedback about the </w:t>
      </w:r>
      <w:r w:rsidR="00D057D3">
        <w:t>OMWI</w:t>
      </w:r>
      <w:r w:rsidR="004B0C92">
        <w:t>s’</w:t>
      </w:r>
      <w:r w:rsidR="00BD38B3">
        <w:t xml:space="preserve"> technical assistance</w:t>
      </w:r>
      <w:r w:rsidR="00252DF9">
        <w:t xml:space="preserve"> efforts</w:t>
      </w:r>
      <w:r w:rsidR="00D057D3">
        <w:t>.</w:t>
      </w:r>
    </w:p>
    <w:p w:rsidR="008A0AB7" w:rsidRDefault="008A0AB7"/>
    <w:p w:rsidR="008A0AB7" w:rsidRPr="00252DF9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>survey will be conducted approximately one-week afte</w:t>
      </w:r>
      <w:r w:rsidR="004B0C92">
        <w:t>r the participants attend an OMWI</w:t>
      </w:r>
      <w:r w:rsidR="00BD38B3">
        <w:t xml:space="preserve"> technical assistance event</w:t>
      </w:r>
      <w:r>
        <w:t>.</w:t>
      </w: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BD38B3">
        <w:t xml:space="preserve"> </w:t>
      </w:r>
      <w:r w:rsidRPr="006253A3">
        <w:t xml:space="preserve">will </w:t>
      </w:r>
      <w:r w:rsidR="00BD38B3">
        <w:t>attend an 8 hour technical assistance event</w:t>
      </w:r>
      <w:r>
        <w:t xml:space="preserve"> to </w:t>
      </w:r>
      <w:r w:rsidRPr="006253A3">
        <w:t>learn about</w:t>
      </w:r>
      <w:r w:rsidR="00BD38B3">
        <w:t>: (1) doing business with the OMWI agencies; (2) using competitive intelligence to conduct business with the federal government; (3) writing federal proposal; and (4) making smart use organizations that assist with business development.</w:t>
      </w:r>
      <w:r w:rsidRPr="006253A3">
        <w:t xml:space="preserve"> This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. </w:t>
      </w:r>
    </w:p>
    <w:p w:rsidR="00D057D3" w:rsidRDefault="00D057D3"/>
    <w:p w:rsidR="008A0AB7" w:rsidRDefault="00530E43">
      <w:r>
        <w:t xml:space="preserve">There will be </w:t>
      </w:r>
      <w:r w:rsidR="00510261">
        <w:t>approximately 3</w:t>
      </w:r>
      <w:r>
        <w:t>0</w:t>
      </w:r>
      <w:r w:rsidR="00D057D3">
        <w:t>0 businesses attending (mostly small business and/or minority- and women-owned businesses) who responded to a Federal Business Opportunities posting</w:t>
      </w:r>
      <w:r w:rsidR="00BD38B3">
        <w:t xml:space="preserve"> and other marketing efforts</w:t>
      </w:r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DB716C">
        <w:t>that</w:t>
      </w:r>
      <w:r w:rsidR="00CF4142">
        <w:t xml:space="preserve"> attend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</w:t>
      </w:r>
      <w:r w:rsidR="00510261">
        <w:t>spondents and low-cost for the federal g</w:t>
      </w:r>
      <w:r w:rsidRPr="00C14CC4">
        <w:t>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AA15D4" w:rsidRPr="00AA15D4">
        <w:rPr>
          <w:b/>
        </w:rPr>
        <w:t>Madelynn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510261" w:rsidP="00843796">
            <w:r>
              <w:t>3</w:t>
            </w:r>
            <w:r w:rsidR="00530E43">
              <w:t>00</w:t>
            </w:r>
          </w:p>
        </w:tc>
        <w:tc>
          <w:tcPr>
            <w:tcW w:w="1710" w:type="dxa"/>
          </w:tcPr>
          <w:p w:rsidR="008A0AB7" w:rsidRDefault="00510261" w:rsidP="00843796">
            <w:r>
              <w:t>.1</w:t>
            </w:r>
          </w:p>
        </w:tc>
        <w:tc>
          <w:tcPr>
            <w:tcW w:w="1003" w:type="dxa"/>
          </w:tcPr>
          <w:p w:rsidR="008A0AB7" w:rsidRDefault="00510261" w:rsidP="00843796">
            <w:r>
              <w:t>30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be all </w:t>
      </w:r>
      <w:r w:rsidR="00510261">
        <w:t>of the e-mail addresses (all 300</w:t>
      </w:r>
      <w:r>
        <w:t>) that were provided when the attendees registered for the event.</w:t>
      </w:r>
    </w:p>
    <w:p w:rsidR="00AA15D4" w:rsidRDefault="00AA15D4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CF4142">
        <w:t xml:space="preserve"> (e-mail)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510261" w:rsidP="00F24CFC">
      <w:pPr>
        <w:tabs>
          <w:tab w:val="left" w:pos="5670"/>
        </w:tabs>
        <w:suppressAutoHyphens/>
      </w:pPr>
      <w:r>
        <w:t>Attached: Survey</w:t>
      </w:r>
      <w:r w:rsidR="002E2B0F">
        <w:t xml:space="preserve"> </w:t>
      </w:r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C8" w:rsidRDefault="003B4AC8">
      <w:r>
        <w:separator/>
      </w:r>
    </w:p>
  </w:endnote>
  <w:endnote w:type="continuationSeparator" w:id="0">
    <w:p w:rsidR="003B4AC8" w:rsidRDefault="003B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00CA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C8" w:rsidRDefault="003B4AC8">
      <w:r>
        <w:separator/>
      </w:r>
    </w:p>
  </w:footnote>
  <w:footnote w:type="continuationSeparator" w:id="0">
    <w:p w:rsidR="003B4AC8" w:rsidRDefault="003B4AC8">
      <w:r>
        <w:continuationSeparator/>
      </w:r>
    </w:p>
  </w:footnote>
  <w:footnote w:id="1">
    <w:p w:rsidR="004B0C92" w:rsidRDefault="004B0C92">
      <w:pPr>
        <w:pStyle w:val="FootnoteText"/>
      </w:pPr>
      <w:r>
        <w:rPr>
          <w:rStyle w:val="FootnoteReference"/>
        </w:rPr>
        <w:footnoteRef/>
      </w:r>
      <w:r>
        <w:t xml:space="preserve"> The 8 OMWIs are: </w:t>
      </w:r>
      <w:r w:rsidRPr="004B0C92">
        <w:t xml:space="preserve">Board of Governors of the Federal Reserve System; </w:t>
      </w:r>
      <w:r>
        <w:t>Bureau of Consumer Financial Protection</w:t>
      </w:r>
      <w:r w:rsidRPr="004B0C92">
        <w:t>; Federal Deposit Insurance Corporation; Federal Housing Finance Agency; National Credit Union Administration; Office of the C</w:t>
      </w:r>
      <w:r>
        <w:t xml:space="preserve">omptroller of the Currency; U.S. </w:t>
      </w:r>
      <w:r w:rsidRPr="004B0C92">
        <w:t>Securities and Exchange Commissi</w:t>
      </w:r>
      <w:r>
        <w:t>on; and U.S. Department of the Treasury</w:t>
      </w:r>
      <w:r w:rsidRPr="004B0C9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37D1C"/>
    <w:rsid w:val="00047A64"/>
    <w:rsid w:val="000511C1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A7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876EC"/>
    <w:rsid w:val="004B0C92"/>
    <w:rsid w:val="004C1DEB"/>
    <w:rsid w:val="004D6E14"/>
    <w:rsid w:val="005009B0"/>
    <w:rsid w:val="00510261"/>
    <w:rsid w:val="005124C2"/>
    <w:rsid w:val="00530E43"/>
    <w:rsid w:val="005A1006"/>
    <w:rsid w:val="005B508B"/>
    <w:rsid w:val="005C2A18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52AB8"/>
    <w:rsid w:val="007A6F83"/>
    <w:rsid w:val="00802607"/>
    <w:rsid w:val="008101A5"/>
    <w:rsid w:val="00822664"/>
    <w:rsid w:val="00843796"/>
    <w:rsid w:val="00895229"/>
    <w:rsid w:val="008A0AB7"/>
    <w:rsid w:val="008F0203"/>
    <w:rsid w:val="008F50D4"/>
    <w:rsid w:val="009239AA"/>
    <w:rsid w:val="00935ADA"/>
    <w:rsid w:val="00946B6C"/>
    <w:rsid w:val="00955A71"/>
    <w:rsid w:val="0096108F"/>
    <w:rsid w:val="009C13B9"/>
    <w:rsid w:val="009C64F7"/>
    <w:rsid w:val="009D01A2"/>
    <w:rsid w:val="009F5923"/>
    <w:rsid w:val="00A00CA2"/>
    <w:rsid w:val="00A403BB"/>
    <w:rsid w:val="00A674DF"/>
    <w:rsid w:val="00A83AA6"/>
    <w:rsid w:val="00AA15D4"/>
    <w:rsid w:val="00AB51D9"/>
    <w:rsid w:val="00AE107A"/>
    <w:rsid w:val="00AE1809"/>
    <w:rsid w:val="00B422DE"/>
    <w:rsid w:val="00B66381"/>
    <w:rsid w:val="00B80D76"/>
    <w:rsid w:val="00BA2105"/>
    <w:rsid w:val="00BA7E06"/>
    <w:rsid w:val="00BB43B5"/>
    <w:rsid w:val="00BB6219"/>
    <w:rsid w:val="00BD290F"/>
    <w:rsid w:val="00BD38B3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0C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C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0C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300D-3E96-4464-BB98-9D829BF3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2011-03-28T17:38:00Z</cp:lastPrinted>
  <dcterms:created xsi:type="dcterms:W3CDTF">2018-06-13T17:58:00Z</dcterms:created>
  <dcterms:modified xsi:type="dcterms:W3CDTF">2018-06-13T17:58:00Z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