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7D7B42" w14:textId="77777777" w:rsidR="00407FFA" w:rsidRDefault="00407FFA" w:rsidP="00041DFF">
      <w:pPr>
        <w:autoSpaceDE w:val="0"/>
        <w:autoSpaceDN w:val="0"/>
        <w:adjustRightInd w:val="0"/>
        <w:spacing w:after="0" w:line="240" w:lineRule="auto"/>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SUPPORTING STATEMENT</w:t>
      </w:r>
    </w:p>
    <w:p w14:paraId="30EE791B" w14:textId="77777777" w:rsidR="00407FFA" w:rsidRDefault="00407FFA" w:rsidP="00407FFA">
      <w:pPr>
        <w:autoSpaceDE w:val="0"/>
        <w:autoSpaceDN w:val="0"/>
        <w:adjustRightInd w:val="0"/>
        <w:spacing w:after="0" w:line="240" w:lineRule="auto"/>
        <w:ind w:left="1440" w:firstLine="720"/>
        <w:rPr>
          <w:rFonts w:ascii="Times New Roman" w:hAnsi="Times New Roman" w:cs="Times New Roman"/>
          <w:b/>
          <w:bCs/>
          <w:sz w:val="24"/>
          <w:szCs w:val="24"/>
        </w:rPr>
      </w:pPr>
      <w:r>
        <w:rPr>
          <w:rFonts w:ascii="Times New Roman" w:hAnsi="Times New Roman" w:cs="Times New Roman"/>
          <w:b/>
          <w:bCs/>
          <w:sz w:val="24"/>
          <w:szCs w:val="24"/>
        </w:rPr>
        <w:t>ENVIRONMENTAL PROTECTION AGENCY</w:t>
      </w:r>
    </w:p>
    <w:p w14:paraId="47A8CA63" w14:textId="77777777" w:rsidR="00407FFA" w:rsidRDefault="00407FFA" w:rsidP="00407FFA">
      <w:pPr>
        <w:autoSpaceDE w:val="0"/>
        <w:autoSpaceDN w:val="0"/>
        <w:adjustRightInd w:val="0"/>
        <w:spacing w:after="0" w:line="240" w:lineRule="auto"/>
        <w:rPr>
          <w:rFonts w:ascii="Times New Roman" w:hAnsi="Times New Roman" w:cs="Times New Roman"/>
          <w:b/>
          <w:bCs/>
          <w:sz w:val="24"/>
          <w:szCs w:val="24"/>
        </w:rPr>
      </w:pPr>
    </w:p>
    <w:p w14:paraId="3169200B" w14:textId="77777777" w:rsidR="00407FFA" w:rsidRDefault="00407FFA" w:rsidP="00407F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Approval and Promulgation of Federal Implementation Plan for Oil and Natural Gas Well</w:t>
      </w:r>
    </w:p>
    <w:p w14:paraId="28FF04F0" w14:textId="77777777" w:rsidR="00407FFA" w:rsidRDefault="00407FFA" w:rsidP="00407F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Production Facilities; Fort Berthold Indian Reservation (Mandan, Hidatsa, and Arikara Nation), North Dakota (Renewal)</w:t>
      </w:r>
    </w:p>
    <w:p w14:paraId="5A6D34D7" w14:textId="77777777" w:rsidR="00407FFA" w:rsidRDefault="00407FFA" w:rsidP="00407FFA">
      <w:pPr>
        <w:autoSpaceDE w:val="0"/>
        <w:autoSpaceDN w:val="0"/>
        <w:adjustRightInd w:val="0"/>
        <w:spacing w:after="0" w:line="240" w:lineRule="auto"/>
        <w:rPr>
          <w:rFonts w:ascii="Times New Roman" w:hAnsi="Times New Roman" w:cs="Times New Roman"/>
          <w:b/>
          <w:bCs/>
          <w:sz w:val="24"/>
          <w:szCs w:val="24"/>
        </w:rPr>
      </w:pPr>
    </w:p>
    <w:p w14:paraId="2A910B27" w14:textId="77777777" w:rsidR="00407FFA" w:rsidRDefault="00407FFA" w:rsidP="00407FFA">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Part A of the Supporting Statement</w:t>
      </w:r>
    </w:p>
    <w:p w14:paraId="196591FD" w14:textId="77777777" w:rsidR="00407FFA" w:rsidRDefault="00407FFA" w:rsidP="00407FFA">
      <w:pPr>
        <w:autoSpaceDE w:val="0"/>
        <w:autoSpaceDN w:val="0"/>
        <w:adjustRightInd w:val="0"/>
        <w:spacing w:after="0" w:line="240" w:lineRule="auto"/>
        <w:rPr>
          <w:rFonts w:ascii="Times New Roman" w:hAnsi="Times New Roman" w:cs="Times New Roman"/>
          <w:b/>
          <w:bCs/>
          <w:sz w:val="24"/>
          <w:szCs w:val="24"/>
        </w:rPr>
      </w:pPr>
    </w:p>
    <w:p w14:paraId="689E60F0" w14:textId="77777777" w:rsidR="00407FFA" w:rsidRDefault="00407FFA" w:rsidP="00B843BC">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1. </w:t>
      </w:r>
      <w:r>
        <w:rPr>
          <w:rFonts w:ascii="Times New Roman" w:hAnsi="Times New Roman" w:cs="Times New Roman"/>
          <w:b/>
          <w:bCs/>
          <w:sz w:val="24"/>
          <w:szCs w:val="24"/>
        </w:rPr>
        <w:tab/>
        <w:t>Identification of the Information Collection</w:t>
      </w:r>
    </w:p>
    <w:p w14:paraId="1EF9C2B6" w14:textId="77777777" w:rsidR="00407FFA" w:rsidRDefault="00407FFA" w:rsidP="00B843BC">
      <w:pPr>
        <w:autoSpaceDE w:val="0"/>
        <w:autoSpaceDN w:val="0"/>
        <w:adjustRightInd w:val="0"/>
        <w:spacing w:after="0" w:line="360" w:lineRule="auto"/>
        <w:rPr>
          <w:rFonts w:ascii="Times New Roman" w:hAnsi="Times New Roman" w:cs="Times New Roman"/>
          <w:i/>
          <w:iCs/>
          <w:sz w:val="24"/>
          <w:szCs w:val="24"/>
        </w:rPr>
      </w:pPr>
      <w:r>
        <w:rPr>
          <w:rFonts w:ascii="Times New Roman" w:hAnsi="Times New Roman" w:cs="Times New Roman"/>
          <w:i/>
          <w:iCs/>
          <w:sz w:val="24"/>
          <w:szCs w:val="24"/>
        </w:rPr>
        <w:t xml:space="preserve">(a) </w:t>
      </w:r>
      <w:r>
        <w:rPr>
          <w:rFonts w:ascii="Times New Roman" w:hAnsi="Times New Roman" w:cs="Times New Roman"/>
          <w:i/>
          <w:iCs/>
          <w:sz w:val="24"/>
          <w:szCs w:val="24"/>
        </w:rPr>
        <w:tab/>
        <w:t>Title and Number of the Information Collection.</w:t>
      </w:r>
    </w:p>
    <w:p w14:paraId="5FB55491" w14:textId="666280DA" w:rsidR="00407FFA" w:rsidRDefault="00407FFA" w:rsidP="00B843BC">
      <w:pPr>
        <w:autoSpaceDE w:val="0"/>
        <w:autoSpaceDN w:val="0"/>
        <w:adjustRightInd w:val="0"/>
        <w:spacing w:after="0" w:line="360" w:lineRule="auto"/>
        <w:ind w:firstLine="720"/>
        <w:rPr>
          <w:rFonts w:ascii="Times New Roman" w:hAnsi="Times New Roman" w:cs="Times New Roman"/>
          <w:b/>
          <w:bCs/>
          <w:sz w:val="24"/>
          <w:szCs w:val="24"/>
        </w:rPr>
      </w:pPr>
      <w:r>
        <w:rPr>
          <w:rFonts w:ascii="Times New Roman" w:hAnsi="Times New Roman" w:cs="Times New Roman"/>
          <w:sz w:val="24"/>
          <w:szCs w:val="24"/>
        </w:rPr>
        <w:t>Federal Implementation Plan for Oil and Natural Gas Well Production Facilities; Fort Berthold Indian Reservation (Mandan, Hidatsa, and Arikara Nation), North Dakota (Renewal)</w:t>
      </w:r>
      <w:r w:rsidR="00E374B7">
        <w:rPr>
          <w:rFonts w:ascii="Times New Roman" w:hAnsi="Times New Roman" w:cs="Times New Roman"/>
          <w:sz w:val="24"/>
          <w:szCs w:val="24"/>
        </w:rPr>
        <w:t xml:space="preserve">. This is a renewal of information collection request (ICR), </w:t>
      </w:r>
      <w:r>
        <w:rPr>
          <w:rFonts w:ascii="Times New Roman" w:hAnsi="Times New Roman" w:cs="Times New Roman"/>
          <w:sz w:val="24"/>
          <w:szCs w:val="24"/>
        </w:rPr>
        <w:t>EPA tracking number 2478.0</w:t>
      </w:r>
      <w:r w:rsidR="00592453">
        <w:rPr>
          <w:rFonts w:ascii="Times New Roman" w:hAnsi="Times New Roman" w:cs="Times New Roman"/>
          <w:sz w:val="24"/>
          <w:szCs w:val="24"/>
        </w:rPr>
        <w:t>3</w:t>
      </w:r>
      <w:r>
        <w:rPr>
          <w:rFonts w:ascii="Times New Roman" w:hAnsi="Times New Roman" w:cs="Times New Roman"/>
          <w:sz w:val="24"/>
          <w:szCs w:val="24"/>
        </w:rPr>
        <w:t>, OMB Control Number 2008-0001</w:t>
      </w:r>
      <w:r>
        <w:rPr>
          <w:rFonts w:ascii="Times New Roman" w:hAnsi="Times New Roman" w:cs="Times New Roman"/>
          <w:b/>
          <w:bCs/>
          <w:sz w:val="24"/>
          <w:szCs w:val="24"/>
        </w:rPr>
        <w:t>.</w:t>
      </w:r>
    </w:p>
    <w:p w14:paraId="4A7A18AA" w14:textId="47BED2C3" w:rsidR="00407FFA" w:rsidRDefault="00407FFA" w:rsidP="00B843BC">
      <w:pPr>
        <w:autoSpaceDE w:val="0"/>
        <w:autoSpaceDN w:val="0"/>
        <w:adjustRightInd w:val="0"/>
        <w:spacing w:after="0" w:line="360" w:lineRule="auto"/>
        <w:rPr>
          <w:rFonts w:ascii="Times New Roman" w:hAnsi="Times New Roman" w:cs="Times New Roman"/>
          <w:i/>
          <w:iCs/>
          <w:sz w:val="24"/>
          <w:szCs w:val="24"/>
        </w:rPr>
      </w:pPr>
      <w:r>
        <w:rPr>
          <w:rFonts w:ascii="Times New Roman" w:hAnsi="Times New Roman" w:cs="Times New Roman"/>
          <w:i/>
          <w:iCs/>
          <w:sz w:val="24"/>
          <w:szCs w:val="24"/>
        </w:rPr>
        <w:t xml:space="preserve">(b) </w:t>
      </w:r>
      <w:r w:rsidR="00114BBD">
        <w:rPr>
          <w:rFonts w:ascii="Times New Roman" w:hAnsi="Times New Roman" w:cs="Times New Roman"/>
          <w:i/>
          <w:iCs/>
          <w:sz w:val="24"/>
          <w:szCs w:val="24"/>
        </w:rPr>
        <w:tab/>
      </w:r>
      <w:r>
        <w:rPr>
          <w:rFonts w:ascii="Times New Roman" w:hAnsi="Times New Roman" w:cs="Times New Roman"/>
          <w:i/>
          <w:iCs/>
          <w:sz w:val="24"/>
          <w:szCs w:val="24"/>
        </w:rPr>
        <w:t>Short Characterization.</w:t>
      </w:r>
    </w:p>
    <w:p w14:paraId="397E1A2E" w14:textId="77777777" w:rsidR="00A67FAD" w:rsidRDefault="00407FFA" w:rsidP="00A67FAD">
      <w:pPr>
        <w:spacing w:line="360" w:lineRule="auto"/>
        <w:ind w:firstLine="720"/>
        <w:rPr>
          <w:rFonts w:ascii="Times New Roman" w:eastAsia="Times New Roman" w:hAnsi="Times New Roman" w:cs="Times New Roman"/>
          <w:iCs/>
          <w:sz w:val="24"/>
          <w:szCs w:val="24"/>
        </w:rPr>
      </w:pPr>
      <w:r w:rsidRPr="00407FFA">
        <w:rPr>
          <w:rFonts w:ascii="Times New Roman" w:hAnsi="Times New Roman" w:cs="Times New Roman"/>
          <w:color w:val="000000"/>
          <w:sz w:val="24"/>
          <w:szCs w:val="24"/>
        </w:rPr>
        <w:t xml:space="preserve">This ICR covers information collection requirements in the final Federal Implementation Plan (FIP) for Oil and Natural Gas Well Production Facilities; Fort Berthold Indian Reservation (Mandan, Hidatsa, and Arikara Nation), North Dakota (40 CFR part 49, subpart K, §§ 49.4161 through 49.4168), herein referred to as the FBIR FIP. </w:t>
      </w:r>
      <w:r w:rsidR="00BF46DD" w:rsidRPr="00BF46DD">
        <w:rPr>
          <w:rFonts w:ascii="Times New Roman" w:eastAsia="Times New Roman" w:hAnsi="Times New Roman" w:cs="Times New Roman"/>
          <w:iCs/>
          <w:sz w:val="24"/>
          <w:szCs w:val="24"/>
        </w:rPr>
        <w:t>The information collected will be used by the EPA and delegated tribal agencies to determine the compliance status of sources subject to the rule.</w:t>
      </w:r>
    </w:p>
    <w:p w14:paraId="6A587BB1" w14:textId="092D2C02" w:rsidR="00BF46DD" w:rsidRPr="00BF46DD" w:rsidRDefault="00BF46DD" w:rsidP="00A67FAD">
      <w:pPr>
        <w:spacing w:line="360" w:lineRule="auto"/>
        <w:ind w:firstLine="720"/>
        <w:rPr>
          <w:rFonts w:ascii="Times New Roman" w:eastAsia="Times New Roman" w:hAnsi="Times New Roman" w:cs="Times New Roman"/>
          <w:iCs/>
          <w:sz w:val="24"/>
          <w:szCs w:val="24"/>
        </w:rPr>
      </w:pPr>
      <w:r w:rsidRPr="00BF46DD">
        <w:rPr>
          <w:rFonts w:ascii="Times New Roman" w:eastAsia="Times New Roman" w:hAnsi="Times New Roman" w:cs="Times New Roman"/>
          <w:iCs/>
          <w:sz w:val="24"/>
          <w:szCs w:val="24"/>
        </w:rPr>
        <w:t>On March 22, 2013 (78 FR 17858), the EPA promulgated a final FIP for oil and natural gas well production sources operating on the FBIR</w:t>
      </w:r>
      <w:r w:rsidR="009A3E2C">
        <w:rPr>
          <w:rFonts w:ascii="Times New Roman" w:eastAsia="Times New Roman" w:hAnsi="Times New Roman" w:cs="Times New Roman"/>
          <w:iCs/>
          <w:sz w:val="24"/>
          <w:szCs w:val="24"/>
        </w:rPr>
        <w:t>,</w:t>
      </w:r>
      <w:r w:rsidRPr="00BF46DD">
        <w:rPr>
          <w:rFonts w:ascii="Times New Roman" w:eastAsia="Times New Roman" w:hAnsi="Times New Roman" w:cs="Times New Roman"/>
          <w:iCs/>
          <w:sz w:val="24"/>
          <w:szCs w:val="24"/>
        </w:rPr>
        <w:t xml:space="preserve"> which addressed volatile organic compound (VOC) emissions from </w:t>
      </w:r>
      <w:r w:rsidRPr="00BF46DD">
        <w:rPr>
          <w:rFonts w:ascii="Times New Roman" w:eastAsia="Times New Roman" w:hAnsi="Times New Roman" w:cs="Times New Roman"/>
          <w:sz w:val="24"/>
          <w:szCs w:val="24"/>
        </w:rPr>
        <w:t>well completions, recompletions, and production and storage operations.</w:t>
      </w:r>
      <w:r w:rsidRPr="00BF46DD">
        <w:rPr>
          <w:rFonts w:ascii="Times New Roman" w:eastAsia="Times New Roman" w:hAnsi="Times New Roman" w:cs="Times New Roman"/>
          <w:iCs/>
          <w:sz w:val="24"/>
          <w:szCs w:val="24"/>
        </w:rPr>
        <w:t xml:space="preserve"> The standards in the FBIR FIP apply to any person who owns or operates an existing (constructed or modified on or after August 12, 2007), new, or modified oil and natural gas production facility that is located on the FBIR and producing from the Bakken Pool</w:t>
      </w:r>
      <w:r w:rsidRPr="00BF46DD">
        <w:rPr>
          <w:rFonts w:ascii="Times New Roman" w:eastAsia="Times New Roman" w:hAnsi="Times New Roman" w:cs="Times New Roman"/>
          <w:iCs/>
          <w:sz w:val="24"/>
          <w:szCs w:val="24"/>
          <w:vertAlign w:val="superscript"/>
        </w:rPr>
        <w:footnoteReference w:id="2"/>
      </w:r>
      <w:r w:rsidRPr="00BF46DD">
        <w:rPr>
          <w:rFonts w:ascii="Times New Roman" w:eastAsia="Times New Roman" w:hAnsi="Times New Roman" w:cs="Times New Roman"/>
          <w:iCs/>
          <w:sz w:val="24"/>
          <w:szCs w:val="24"/>
        </w:rPr>
        <w:t xml:space="preserve"> with one or more oil and natural gas wells, any one of which a well completion or recompletion operation is/was initiated on or after August 12, 2007.</w:t>
      </w:r>
    </w:p>
    <w:p w14:paraId="5F8E34C1" w14:textId="02CBA13C" w:rsidR="00BF46DD" w:rsidRPr="00BF46DD" w:rsidRDefault="00BF46DD" w:rsidP="00BF46DD">
      <w:pPr>
        <w:autoSpaceDE w:val="0"/>
        <w:autoSpaceDN w:val="0"/>
        <w:adjustRightInd w:val="0"/>
        <w:spacing w:after="0" w:line="360" w:lineRule="auto"/>
        <w:ind w:firstLine="720"/>
        <w:rPr>
          <w:rFonts w:ascii="Times New Roman" w:eastAsia="Times New Roman" w:hAnsi="Times New Roman" w:cs="Times New Roman"/>
          <w:iCs/>
          <w:sz w:val="24"/>
          <w:szCs w:val="24"/>
        </w:rPr>
      </w:pPr>
      <w:r w:rsidRPr="00BF46DD">
        <w:rPr>
          <w:rFonts w:ascii="Times New Roman" w:eastAsia="Times New Roman" w:hAnsi="Times New Roman" w:cs="Courier New"/>
          <w:iCs/>
          <w:sz w:val="24"/>
          <w:szCs w:val="24"/>
        </w:rPr>
        <w:lastRenderedPageBreak/>
        <w:t xml:space="preserve">The potential respondents are owners or operators of oil and natural gas production facilities found throughout the FBIR. </w:t>
      </w:r>
      <w:r w:rsidRPr="00BF46DD">
        <w:rPr>
          <w:rFonts w:ascii="Times New Roman" w:eastAsia="Times New Roman" w:hAnsi="Times New Roman" w:cs="Times New Roman"/>
          <w:sz w:val="24"/>
          <w:szCs w:val="24"/>
        </w:rPr>
        <w:t>For the purposes of the FBIR FIP, an oil and natural gas production facility consists of all the air pollution emitting units and activities located on or integrally connected to one or more oil and natural gas wells that are necessary for production operations and storage operations. An oil and natural gas well is a single well that extracts subsurface reservoir fluids containing a mixture of oil, natural gas, and water.</w:t>
      </w:r>
      <w:r w:rsidRPr="00BF46DD">
        <w:rPr>
          <w:rFonts w:ascii="Times New Roman" w:eastAsia="Times New Roman" w:hAnsi="Times New Roman" w:cs="Times New Roman"/>
          <w:sz w:val="20"/>
          <w:szCs w:val="20"/>
        </w:rPr>
        <w:t xml:space="preserve"> </w:t>
      </w:r>
      <w:r w:rsidRPr="00BF46DD">
        <w:rPr>
          <w:rFonts w:ascii="Times New Roman" w:eastAsia="Times New Roman" w:hAnsi="Times New Roman" w:cs="Times New Roman"/>
          <w:iCs/>
          <w:sz w:val="24"/>
          <w:szCs w:val="24"/>
        </w:rPr>
        <w:t xml:space="preserve">A well completion means the process that allows for the flowback of oil and natural gas from newly drilled </w:t>
      </w:r>
      <w:r>
        <w:rPr>
          <w:rFonts w:ascii="Times New Roman" w:eastAsia="Times New Roman" w:hAnsi="Times New Roman" w:cs="Times New Roman"/>
          <w:iCs/>
          <w:sz w:val="24"/>
          <w:szCs w:val="24"/>
        </w:rPr>
        <w:t xml:space="preserve">or re-fractured </w:t>
      </w:r>
      <w:r w:rsidRPr="00BF46DD">
        <w:rPr>
          <w:rFonts w:ascii="Times New Roman" w:eastAsia="Times New Roman" w:hAnsi="Times New Roman" w:cs="Times New Roman"/>
          <w:iCs/>
          <w:sz w:val="24"/>
          <w:szCs w:val="24"/>
        </w:rPr>
        <w:t xml:space="preserve">wells to expel drilling and reservoir fluids and tests the reservoir flow characteristics, which may vent produced hydrocarbons to the atmosphere via an open pit or tank. A well completion operation means any oil and natural gas well completion with hydraulic fracturing occurring at an oil and natural gas production facility. The completion date is considered the date that construction at an oil and natural gas production facility has commenced. </w:t>
      </w:r>
      <w:r w:rsidR="00E43AC2">
        <w:rPr>
          <w:rFonts w:ascii="Times New Roman" w:eastAsia="Times New Roman" w:hAnsi="Times New Roman" w:cs="Times New Roman"/>
          <w:iCs/>
          <w:sz w:val="24"/>
          <w:szCs w:val="24"/>
        </w:rPr>
        <w:t>T</w:t>
      </w:r>
      <w:r w:rsidRPr="00BF46DD">
        <w:rPr>
          <w:rFonts w:ascii="Times New Roman" w:eastAsia="Times New Roman" w:hAnsi="Times New Roman" w:cs="Times New Roman"/>
          <w:iCs/>
          <w:sz w:val="24"/>
          <w:szCs w:val="24"/>
        </w:rPr>
        <w:t>he recompletion date is considered the date that a modification has occurred at an oil and natural gas production facility.</w:t>
      </w:r>
    </w:p>
    <w:p w14:paraId="6D8AA8D3" w14:textId="02FE1FD9" w:rsidR="00BF46DD" w:rsidRPr="00BF46DD" w:rsidRDefault="00BF46DD" w:rsidP="00BF46DD">
      <w:pPr>
        <w:widowControl w:val="0"/>
        <w:autoSpaceDE w:val="0"/>
        <w:autoSpaceDN w:val="0"/>
        <w:adjustRightInd w:val="0"/>
        <w:spacing w:after="0" w:line="360" w:lineRule="auto"/>
        <w:ind w:firstLine="720"/>
        <w:rPr>
          <w:rFonts w:ascii="Times New Roman" w:eastAsia="Times New Roman" w:hAnsi="Times New Roman" w:cs="Courier New"/>
          <w:sz w:val="24"/>
          <w:szCs w:val="24"/>
        </w:rPr>
      </w:pPr>
      <w:r w:rsidRPr="00BF46DD">
        <w:rPr>
          <w:rFonts w:ascii="Times New Roman" w:eastAsia="Times New Roman" w:hAnsi="Times New Roman" w:cs="Courier New"/>
          <w:sz w:val="24"/>
          <w:szCs w:val="24"/>
        </w:rPr>
        <w:t xml:space="preserve">In general, owners or operators are required to maintain records of all oil and natural gas well completions and recompletions, required monitoring, and rule compliance. The FBIR FIP also requires annual reports containing information for each oil and natural gas production facility, including a summary of all required records identifying each oil and natural gas well completion or recompletion conducted during the reporting period, and a summary of all instances where construction or operation was not performed in compliance with the requirements of the FBIR FIP during the reporting period. These reports and records are essential in determining compliance and are required of all sources subject to the FBIR FIP. </w:t>
      </w:r>
    </w:p>
    <w:p w14:paraId="016BD1C5" w14:textId="59B1EB7F" w:rsidR="00A67FAD" w:rsidRPr="00BF46DD" w:rsidRDefault="00BF46DD" w:rsidP="00A67FAD">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360" w:lineRule="auto"/>
        <w:ind w:firstLine="720"/>
        <w:rPr>
          <w:rFonts w:ascii="Times New Roman" w:eastAsia="Times New Roman" w:hAnsi="Times New Roman" w:cs="Times New Roman"/>
          <w:sz w:val="24"/>
          <w:szCs w:val="24"/>
        </w:rPr>
      </w:pPr>
      <w:r w:rsidRPr="00BF46DD">
        <w:rPr>
          <w:rFonts w:ascii="Times New Roman" w:eastAsia="Times New Roman" w:hAnsi="Times New Roman" w:cs="Times New Roman"/>
          <w:sz w:val="24"/>
          <w:szCs w:val="24"/>
        </w:rPr>
        <w:t xml:space="preserve">The Office of Management and Budget (OMB) approved the currently active ICR without </w:t>
      </w:r>
      <w:r w:rsidR="00867C57">
        <w:rPr>
          <w:rFonts w:ascii="Times New Roman" w:eastAsia="Times New Roman" w:hAnsi="Times New Roman" w:cs="Times New Roman"/>
          <w:sz w:val="24"/>
          <w:szCs w:val="24"/>
        </w:rPr>
        <w:t xml:space="preserve">change. OMB did note with the previous renewal that </w:t>
      </w:r>
      <w:r w:rsidR="004D6BD4">
        <w:rPr>
          <w:rFonts w:ascii="Times New Roman" w:eastAsia="Times New Roman" w:hAnsi="Times New Roman" w:cs="Times New Roman"/>
          <w:sz w:val="24"/>
          <w:szCs w:val="24"/>
        </w:rPr>
        <w:t xml:space="preserve">the </w:t>
      </w:r>
      <w:r w:rsidR="00867C57">
        <w:rPr>
          <w:rFonts w:ascii="Times New Roman" w:eastAsia="Times New Roman" w:hAnsi="Times New Roman" w:cs="Times New Roman"/>
          <w:sz w:val="24"/>
          <w:szCs w:val="24"/>
        </w:rPr>
        <w:t>EPA should round time and cost burden to significant digits when re-submitting this ICR.</w:t>
      </w:r>
    </w:p>
    <w:p w14:paraId="2ED4144C" w14:textId="72483B94" w:rsidR="00407FFA" w:rsidRDefault="00407FFA" w:rsidP="00B843BC">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2. </w:t>
      </w:r>
      <w:r w:rsidR="00D46CDB">
        <w:rPr>
          <w:rFonts w:ascii="Times New Roman" w:hAnsi="Times New Roman" w:cs="Times New Roman"/>
          <w:b/>
          <w:bCs/>
          <w:sz w:val="24"/>
          <w:szCs w:val="24"/>
        </w:rPr>
        <w:tab/>
      </w:r>
      <w:r>
        <w:rPr>
          <w:rFonts w:ascii="Times New Roman" w:hAnsi="Times New Roman" w:cs="Times New Roman"/>
          <w:b/>
          <w:bCs/>
          <w:sz w:val="24"/>
          <w:szCs w:val="24"/>
        </w:rPr>
        <w:t>Need For and Use of the Collection</w:t>
      </w:r>
    </w:p>
    <w:p w14:paraId="191B7696" w14:textId="5672197A" w:rsidR="00407FFA" w:rsidRDefault="00407FFA" w:rsidP="00B843BC">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t>(a)</w:t>
      </w:r>
      <w:r w:rsidR="00D46CDB">
        <w:rPr>
          <w:rFonts w:ascii="Times New Roman" w:hAnsi="Times New Roman" w:cs="Times New Roman"/>
          <w:i/>
          <w:iCs/>
          <w:sz w:val="24"/>
          <w:szCs w:val="24"/>
        </w:rPr>
        <w:tab/>
      </w:r>
      <w:r>
        <w:rPr>
          <w:rFonts w:ascii="Times New Roman" w:hAnsi="Times New Roman" w:cs="Times New Roman"/>
          <w:i/>
          <w:iCs/>
          <w:sz w:val="24"/>
          <w:szCs w:val="24"/>
        </w:rPr>
        <w:t xml:space="preserve"> Need/Authority for the Collection</w:t>
      </w:r>
      <w:r>
        <w:rPr>
          <w:rFonts w:ascii="Times New Roman" w:hAnsi="Times New Roman" w:cs="Times New Roman"/>
          <w:sz w:val="24"/>
          <w:szCs w:val="24"/>
        </w:rPr>
        <w:t>.</w:t>
      </w:r>
    </w:p>
    <w:p w14:paraId="4DA11D33" w14:textId="1343EDA4" w:rsidR="00407FFA" w:rsidRDefault="00407FFA" w:rsidP="00B843BC">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EPA is charged under </w:t>
      </w:r>
      <w:r w:rsidR="009F1CBB">
        <w:rPr>
          <w:rFonts w:ascii="Times New Roman" w:hAnsi="Times New Roman" w:cs="Times New Roman"/>
          <w:sz w:val="24"/>
          <w:szCs w:val="24"/>
        </w:rPr>
        <w:t>s</w:t>
      </w:r>
      <w:r>
        <w:rPr>
          <w:rFonts w:ascii="Times New Roman" w:hAnsi="Times New Roman" w:cs="Times New Roman"/>
          <w:sz w:val="24"/>
          <w:szCs w:val="24"/>
        </w:rPr>
        <w:t>ections 301(a) and 301(d)(4) of the Clean Air Act (CAA) to</w:t>
      </w:r>
    </w:p>
    <w:p w14:paraId="38EA1D05" w14:textId="77777777" w:rsidR="00407FFA" w:rsidRDefault="00407FFA" w:rsidP="00B843BC">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promulgate regulations as necessary to protect tribal air resources. Promulgating the FBIR FIP</w:t>
      </w:r>
    </w:p>
    <w:p w14:paraId="08682D73" w14:textId="361A6FA6" w:rsidR="00407FFA" w:rsidRDefault="00407FFA" w:rsidP="00B843BC">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addresses an important initial step to fill a regulatory gap between state and federal requirements with regard to controlling volatile organic compound (VOC) emissions from oil and natural gas </w:t>
      </w:r>
      <w:r>
        <w:rPr>
          <w:rFonts w:ascii="Times New Roman" w:hAnsi="Times New Roman" w:cs="Times New Roman"/>
          <w:sz w:val="24"/>
          <w:szCs w:val="24"/>
        </w:rPr>
        <w:lastRenderedPageBreak/>
        <w:t xml:space="preserve">production operations on the FBIR. </w:t>
      </w:r>
      <w:bookmarkStart w:id="1" w:name="_Hlk6382387"/>
      <w:r>
        <w:rPr>
          <w:rFonts w:ascii="Times New Roman" w:hAnsi="Times New Roman" w:cs="Times New Roman"/>
          <w:sz w:val="24"/>
          <w:szCs w:val="24"/>
        </w:rPr>
        <w:t xml:space="preserve">There is no other federal rule, including the New Source Performance Standards (NSPS) and National Emissions Standards for Hazardous Air Pollutants (NESHAP) for the Oil and Natural Gas Sector (NSPS OOOO and </w:t>
      </w:r>
      <w:r w:rsidR="00805E79">
        <w:rPr>
          <w:rFonts w:ascii="Times New Roman" w:hAnsi="Times New Roman" w:cs="Times New Roman"/>
          <w:sz w:val="24"/>
          <w:szCs w:val="24"/>
        </w:rPr>
        <w:t xml:space="preserve">OOOOa and </w:t>
      </w:r>
      <w:r>
        <w:rPr>
          <w:rFonts w:ascii="Times New Roman" w:hAnsi="Times New Roman" w:cs="Times New Roman"/>
          <w:sz w:val="24"/>
          <w:szCs w:val="24"/>
        </w:rPr>
        <w:t>NESHAP HH), that establishes air pollution control regulations for the particular oil and natural gas production operations that exist on the FBIR. This is in contrast to oil and natural gas operations off the Reservation, which are governed by the North Dakota Department of Health (NDDoH)</w:t>
      </w:r>
      <w:r w:rsidR="00E06622">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regulations and North Dakota Industrial Commissions (NDIC) regulations within the State of North Dakota’s jurisdiction. Consistent with the regulatory structure that exists off the FBIR, and NSPS OOOO, the FBIR FIP has requirements for VOC emissions control and reductions, monitoring, recordkeeping, and reporting. </w:t>
      </w:r>
      <w:bookmarkEnd w:id="1"/>
      <w:r>
        <w:rPr>
          <w:rFonts w:ascii="Times New Roman" w:hAnsi="Times New Roman" w:cs="Times New Roman"/>
          <w:sz w:val="24"/>
          <w:szCs w:val="24"/>
        </w:rPr>
        <w:t>In addition, section 114(a) states that the Administrator may require any owner or operator subject to any requirement of this Act to:</w:t>
      </w:r>
    </w:p>
    <w:p w14:paraId="7C215B08" w14:textId="77777777" w:rsidR="00407FFA" w:rsidRDefault="00407FFA" w:rsidP="00B843BC">
      <w:pPr>
        <w:autoSpaceDE w:val="0"/>
        <w:autoSpaceDN w:val="0"/>
        <w:adjustRightInd w:val="0"/>
        <w:spacing w:after="0" w:line="360" w:lineRule="auto"/>
        <w:ind w:firstLine="72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establish and maintain such records;</w:t>
      </w:r>
    </w:p>
    <w:p w14:paraId="26AE4615" w14:textId="77777777" w:rsidR="00407FFA" w:rsidRDefault="00407FFA" w:rsidP="00B843BC">
      <w:pPr>
        <w:autoSpaceDE w:val="0"/>
        <w:autoSpaceDN w:val="0"/>
        <w:adjustRightInd w:val="0"/>
        <w:spacing w:after="0" w:line="360" w:lineRule="auto"/>
        <w:ind w:firstLine="72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make such reports; install, use, and maintain such monitoring equipment;</w:t>
      </w:r>
    </w:p>
    <w:p w14:paraId="06C356FE" w14:textId="77777777" w:rsidR="00407FFA" w:rsidRDefault="00407FFA" w:rsidP="00B843BC">
      <w:pPr>
        <w:autoSpaceDE w:val="0"/>
        <w:autoSpaceDN w:val="0"/>
        <w:adjustRightInd w:val="0"/>
        <w:spacing w:after="0" w:line="360" w:lineRule="auto"/>
        <w:ind w:firstLine="72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and use such audit procedures, or methods;</w:t>
      </w:r>
    </w:p>
    <w:p w14:paraId="0EED0D11" w14:textId="77777777" w:rsidR="00407FFA" w:rsidRDefault="00407FFA" w:rsidP="00B843BC">
      <w:pPr>
        <w:autoSpaceDE w:val="0"/>
        <w:autoSpaceDN w:val="0"/>
        <w:adjustRightInd w:val="0"/>
        <w:spacing w:after="0" w:line="360" w:lineRule="auto"/>
        <w:ind w:left="72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sample such emissions (in accordance with such procedures or methods, at such locations, at such intervals, during such periods, and in such manner as the Administrator shall prescribe);</w:t>
      </w:r>
    </w:p>
    <w:p w14:paraId="371B00E5" w14:textId="77777777" w:rsidR="00407FFA" w:rsidRDefault="00407FFA" w:rsidP="00B843BC">
      <w:pPr>
        <w:autoSpaceDE w:val="0"/>
        <w:autoSpaceDN w:val="0"/>
        <w:adjustRightInd w:val="0"/>
        <w:spacing w:after="0" w:line="360" w:lineRule="auto"/>
        <w:ind w:left="72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keep records on control equipment parameters, production variables or other indirect data when direct monitoring of emissions is impractical;</w:t>
      </w:r>
    </w:p>
    <w:p w14:paraId="21FE221E" w14:textId="0FBD1891" w:rsidR="00407FFA" w:rsidRDefault="00407FFA" w:rsidP="00B843BC">
      <w:pPr>
        <w:autoSpaceDE w:val="0"/>
        <w:autoSpaceDN w:val="0"/>
        <w:adjustRightInd w:val="0"/>
        <w:spacing w:after="0" w:line="360" w:lineRule="auto"/>
        <w:ind w:firstLine="72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 xml:space="preserve">submit compliance certifications in accordance with </w:t>
      </w:r>
      <w:r w:rsidR="009F1CBB">
        <w:rPr>
          <w:rFonts w:ascii="Times New Roman" w:hAnsi="Times New Roman" w:cs="Times New Roman"/>
          <w:sz w:val="24"/>
          <w:szCs w:val="24"/>
        </w:rPr>
        <w:t>s</w:t>
      </w:r>
      <w:r>
        <w:rPr>
          <w:rFonts w:ascii="Times New Roman" w:hAnsi="Times New Roman" w:cs="Times New Roman"/>
          <w:sz w:val="24"/>
          <w:szCs w:val="24"/>
        </w:rPr>
        <w:t>ection 114(a)(3); and</w:t>
      </w:r>
    </w:p>
    <w:p w14:paraId="2C66052B" w14:textId="257A14F8" w:rsidR="00407FFA" w:rsidRDefault="00407FFA" w:rsidP="001C7145">
      <w:pPr>
        <w:autoSpaceDE w:val="0"/>
        <w:autoSpaceDN w:val="0"/>
        <w:adjustRightInd w:val="0"/>
        <w:spacing w:after="0" w:line="360" w:lineRule="auto"/>
        <w:ind w:firstLine="72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provide such other information as the Administrator may reasonably require.</w:t>
      </w:r>
    </w:p>
    <w:p w14:paraId="60E10AA0" w14:textId="5621773D" w:rsidR="00407FFA" w:rsidRDefault="00407FFA" w:rsidP="00B843BC">
      <w:pPr>
        <w:autoSpaceDE w:val="0"/>
        <w:autoSpaceDN w:val="0"/>
        <w:adjustRightInd w:val="0"/>
        <w:spacing w:after="0" w:line="360" w:lineRule="auto"/>
        <w:rPr>
          <w:rFonts w:ascii="Times New Roman" w:hAnsi="Times New Roman" w:cs="Times New Roman"/>
          <w:i/>
          <w:iCs/>
          <w:sz w:val="24"/>
          <w:szCs w:val="24"/>
        </w:rPr>
      </w:pPr>
      <w:r>
        <w:rPr>
          <w:rFonts w:ascii="Times New Roman" w:hAnsi="Times New Roman" w:cs="Times New Roman"/>
          <w:i/>
          <w:iCs/>
          <w:sz w:val="24"/>
          <w:szCs w:val="24"/>
        </w:rPr>
        <w:t xml:space="preserve">(b) </w:t>
      </w:r>
      <w:r w:rsidR="00D92028">
        <w:rPr>
          <w:rFonts w:ascii="Times New Roman" w:hAnsi="Times New Roman" w:cs="Times New Roman"/>
          <w:i/>
          <w:iCs/>
          <w:sz w:val="24"/>
          <w:szCs w:val="24"/>
        </w:rPr>
        <w:tab/>
      </w:r>
      <w:r>
        <w:rPr>
          <w:rFonts w:ascii="Times New Roman" w:hAnsi="Times New Roman" w:cs="Times New Roman"/>
          <w:i/>
          <w:iCs/>
          <w:sz w:val="24"/>
          <w:szCs w:val="24"/>
        </w:rPr>
        <w:t>Use/Users of the Data.</w:t>
      </w:r>
    </w:p>
    <w:p w14:paraId="34618B52" w14:textId="77777777" w:rsidR="00407FFA" w:rsidRDefault="00407FFA" w:rsidP="00A67FAD">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These records and reports are necessary for the EPA Administrator (or the tribal agency if</w:t>
      </w:r>
    </w:p>
    <w:p w14:paraId="65F430A2" w14:textId="392A739C" w:rsidR="00D46CDB" w:rsidRDefault="00407FFA" w:rsidP="00B843BC">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delegated) to: (1) confirm compliance status of stationary sources; (2) identify any stationary sources</w:t>
      </w:r>
      <w:r w:rsidR="00D46CDB">
        <w:rPr>
          <w:rFonts w:ascii="Times New Roman" w:hAnsi="Times New Roman" w:cs="Times New Roman"/>
          <w:sz w:val="24"/>
          <w:szCs w:val="24"/>
        </w:rPr>
        <w:t xml:space="preserve"> </w:t>
      </w:r>
      <w:r>
        <w:rPr>
          <w:rFonts w:ascii="Times New Roman" w:hAnsi="Times New Roman" w:cs="Times New Roman"/>
          <w:sz w:val="24"/>
          <w:szCs w:val="24"/>
        </w:rPr>
        <w:t>not subject to the requirements and identify stationary sources subject to the regulations; and (3) ensure</w:t>
      </w:r>
      <w:r w:rsidR="00D46CDB">
        <w:rPr>
          <w:rFonts w:ascii="Times New Roman" w:hAnsi="Times New Roman" w:cs="Times New Roman"/>
          <w:sz w:val="24"/>
          <w:szCs w:val="24"/>
        </w:rPr>
        <w:t xml:space="preserve"> </w:t>
      </w:r>
      <w:r>
        <w:rPr>
          <w:rFonts w:ascii="Times New Roman" w:hAnsi="Times New Roman" w:cs="Times New Roman"/>
          <w:sz w:val="24"/>
          <w:szCs w:val="24"/>
        </w:rPr>
        <w:t>that the stationary source control requirements are being achieved. The information would be used by</w:t>
      </w:r>
      <w:r w:rsidR="00D46CDB">
        <w:rPr>
          <w:rFonts w:ascii="Times New Roman" w:hAnsi="Times New Roman" w:cs="Times New Roman"/>
          <w:sz w:val="24"/>
          <w:szCs w:val="24"/>
        </w:rPr>
        <w:t xml:space="preserve"> </w:t>
      </w:r>
      <w:r>
        <w:rPr>
          <w:rFonts w:ascii="Times New Roman" w:hAnsi="Times New Roman" w:cs="Times New Roman"/>
          <w:sz w:val="24"/>
          <w:szCs w:val="24"/>
        </w:rPr>
        <w:t>the EPA or tribal enforcement personnel to: (1) identify stationary sources subject to the rules; (2)</w:t>
      </w:r>
      <w:r w:rsidR="00D46CDB">
        <w:rPr>
          <w:rFonts w:ascii="Times New Roman" w:hAnsi="Times New Roman" w:cs="Times New Roman"/>
          <w:sz w:val="24"/>
          <w:szCs w:val="24"/>
        </w:rPr>
        <w:t xml:space="preserve"> </w:t>
      </w:r>
      <w:r>
        <w:rPr>
          <w:rFonts w:ascii="Times New Roman" w:hAnsi="Times New Roman" w:cs="Times New Roman"/>
          <w:sz w:val="24"/>
          <w:szCs w:val="24"/>
        </w:rPr>
        <w:t>ensure that appropriate control technology is being properly applied; and (3) ensure that the emission</w:t>
      </w:r>
      <w:r w:rsidR="00D46CDB">
        <w:rPr>
          <w:rFonts w:ascii="Times New Roman" w:hAnsi="Times New Roman" w:cs="Times New Roman"/>
          <w:sz w:val="24"/>
          <w:szCs w:val="24"/>
        </w:rPr>
        <w:t xml:space="preserve"> </w:t>
      </w:r>
      <w:r>
        <w:rPr>
          <w:rFonts w:ascii="Times New Roman" w:hAnsi="Times New Roman" w:cs="Times New Roman"/>
          <w:sz w:val="24"/>
          <w:szCs w:val="24"/>
        </w:rPr>
        <w:t>control devices are being properly operated and maintained on a continuous basis. Based on the</w:t>
      </w:r>
      <w:r w:rsidR="00D46CDB">
        <w:rPr>
          <w:rFonts w:ascii="Times New Roman" w:hAnsi="Times New Roman" w:cs="Times New Roman"/>
          <w:sz w:val="24"/>
          <w:szCs w:val="24"/>
        </w:rPr>
        <w:t xml:space="preserve"> </w:t>
      </w:r>
      <w:r>
        <w:rPr>
          <w:rFonts w:ascii="Times New Roman" w:hAnsi="Times New Roman" w:cs="Times New Roman"/>
          <w:sz w:val="24"/>
          <w:szCs w:val="24"/>
        </w:rPr>
        <w:t>reported information, the EPA Administrator (or the delegated tribe) can decide which stationary</w:t>
      </w:r>
      <w:r w:rsidR="00D46CDB">
        <w:rPr>
          <w:rFonts w:ascii="Times New Roman" w:hAnsi="Times New Roman" w:cs="Times New Roman"/>
          <w:sz w:val="24"/>
          <w:szCs w:val="24"/>
        </w:rPr>
        <w:t xml:space="preserve"> </w:t>
      </w:r>
      <w:r>
        <w:rPr>
          <w:rFonts w:ascii="Times New Roman" w:hAnsi="Times New Roman" w:cs="Times New Roman"/>
          <w:sz w:val="24"/>
          <w:szCs w:val="24"/>
        </w:rPr>
        <w:t>sources, records or processes should be inspected.</w:t>
      </w:r>
    </w:p>
    <w:p w14:paraId="71DC0D8D" w14:textId="77777777" w:rsidR="00407FFA" w:rsidRDefault="00407FFA" w:rsidP="00B843BC">
      <w:pPr>
        <w:autoSpaceDE w:val="0"/>
        <w:autoSpaceDN w:val="0"/>
        <w:adjustRightInd w:val="0"/>
        <w:spacing w:after="0" w:line="360" w:lineRule="auto"/>
        <w:rPr>
          <w:rFonts w:ascii="Times New Roman" w:hAnsi="Times New Roman" w:cs="Times New Roman"/>
          <w:b/>
          <w:bCs/>
          <w:sz w:val="24"/>
          <w:szCs w:val="24"/>
        </w:rPr>
      </w:pPr>
      <w:r w:rsidRPr="00DE2DF7">
        <w:rPr>
          <w:rFonts w:ascii="Times New Roman" w:hAnsi="Times New Roman" w:cs="Times New Roman"/>
          <w:b/>
          <w:bCs/>
          <w:sz w:val="24"/>
          <w:szCs w:val="24"/>
        </w:rPr>
        <w:t>3. Nonduplication, Consultations, and Other Collection Criteria</w:t>
      </w:r>
    </w:p>
    <w:p w14:paraId="2200D94E" w14:textId="5CE85339" w:rsidR="00407FFA" w:rsidRDefault="00407FFA" w:rsidP="00B843BC">
      <w:pPr>
        <w:autoSpaceDE w:val="0"/>
        <w:autoSpaceDN w:val="0"/>
        <w:adjustRightInd w:val="0"/>
        <w:spacing w:after="0" w:line="360" w:lineRule="auto"/>
        <w:rPr>
          <w:rFonts w:ascii="Times New Roman" w:hAnsi="Times New Roman" w:cs="Times New Roman"/>
          <w:i/>
          <w:iCs/>
          <w:sz w:val="24"/>
          <w:szCs w:val="24"/>
        </w:rPr>
      </w:pPr>
      <w:r>
        <w:rPr>
          <w:rFonts w:ascii="Times New Roman" w:hAnsi="Times New Roman" w:cs="Times New Roman"/>
          <w:i/>
          <w:iCs/>
          <w:sz w:val="24"/>
          <w:szCs w:val="24"/>
        </w:rPr>
        <w:t xml:space="preserve">(a) </w:t>
      </w:r>
      <w:r w:rsidR="00D92028">
        <w:rPr>
          <w:rFonts w:ascii="Times New Roman" w:hAnsi="Times New Roman" w:cs="Times New Roman"/>
          <w:i/>
          <w:iCs/>
          <w:sz w:val="24"/>
          <w:szCs w:val="24"/>
        </w:rPr>
        <w:tab/>
      </w:r>
      <w:r>
        <w:rPr>
          <w:rFonts w:ascii="Times New Roman" w:hAnsi="Times New Roman" w:cs="Times New Roman"/>
          <w:i/>
          <w:iCs/>
          <w:sz w:val="24"/>
          <w:szCs w:val="24"/>
        </w:rPr>
        <w:t>Nonduplication.</w:t>
      </w:r>
    </w:p>
    <w:p w14:paraId="7AAADA85" w14:textId="409EB20E" w:rsidR="00414907" w:rsidRDefault="00407FFA" w:rsidP="00B843BC">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The EPA does not anticipate a significant additional burden on the respondents due to potentially</w:t>
      </w:r>
      <w:r w:rsidR="00414907">
        <w:rPr>
          <w:rFonts w:ascii="Times New Roman" w:hAnsi="Times New Roman" w:cs="Times New Roman"/>
          <w:sz w:val="24"/>
          <w:szCs w:val="24"/>
        </w:rPr>
        <w:t xml:space="preserve"> </w:t>
      </w:r>
      <w:r>
        <w:rPr>
          <w:rFonts w:ascii="Times New Roman" w:hAnsi="Times New Roman" w:cs="Times New Roman"/>
          <w:sz w:val="24"/>
          <w:szCs w:val="24"/>
        </w:rPr>
        <w:t>duplicative recordkeeping or reporting requirements. Because the FBIR FIP applies to sources located</w:t>
      </w:r>
      <w:r w:rsidR="00D46CDB">
        <w:rPr>
          <w:rFonts w:ascii="Times New Roman" w:hAnsi="Times New Roman" w:cs="Times New Roman"/>
          <w:sz w:val="24"/>
          <w:szCs w:val="24"/>
        </w:rPr>
        <w:t xml:space="preserve"> </w:t>
      </w:r>
      <w:r>
        <w:rPr>
          <w:rFonts w:ascii="Times New Roman" w:hAnsi="Times New Roman" w:cs="Times New Roman"/>
          <w:sz w:val="24"/>
          <w:szCs w:val="24"/>
        </w:rPr>
        <w:t>in Indian country, other federal agencies may also have jurisdiction on the FBIR. The EPA reviewed</w:t>
      </w:r>
      <w:r w:rsidR="00D46CDB">
        <w:rPr>
          <w:rFonts w:ascii="Times New Roman" w:hAnsi="Times New Roman" w:cs="Times New Roman"/>
          <w:sz w:val="24"/>
          <w:szCs w:val="24"/>
        </w:rPr>
        <w:t xml:space="preserve"> </w:t>
      </w:r>
      <w:r>
        <w:rPr>
          <w:rFonts w:ascii="Times New Roman" w:hAnsi="Times New Roman" w:cs="Times New Roman"/>
          <w:sz w:val="24"/>
          <w:szCs w:val="24"/>
        </w:rPr>
        <w:t>other federal regulations and discussed potentially applicable requirements to the respondents with staff</w:t>
      </w:r>
      <w:r w:rsidR="00D46CDB">
        <w:rPr>
          <w:rFonts w:ascii="Times New Roman" w:hAnsi="Times New Roman" w:cs="Times New Roman"/>
          <w:sz w:val="24"/>
          <w:szCs w:val="24"/>
        </w:rPr>
        <w:t xml:space="preserve"> </w:t>
      </w:r>
      <w:r>
        <w:rPr>
          <w:rFonts w:ascii="Times New Roman" w:hAnsi="Times New Roman" w:cs="Times New Roman"/>
          <w:sz w:val="24"/>
          <w:szCs w:val="24"/>
        </w:rPr>
        <w:t>from other federal entities to determine if and when the possible duplication of information collection</w:t>
      </w:r>
      <w:r w:rsidR="00D46CDB">
        <w:rPr>
          <w:rFonts w:ascii="Times New Roman" w:hAnsi="Times New Roman" w:cs="Times New Roman"/>
          <w:sz w:val="24"/>
          <w:szCs w:val="24"/>
        </w:rPr>
        <w:t xml:space="preserve"> </w:t>
      </w:r>
      <w:r>
        <w:rPr>
          <w:rFonts w:ascii="Times New Roman" w:hAnsi="Times New Roman" w:cs="Times New Roman"/>
          <w:sz w:val="24"/>
          <w:szCs w:val="24"/>
        </w:rPr>
        <w:t>exists. The EPA has identified potentially minor duplicative recordkeeping and reporting requirements</w:t>
      </w:r>
      <w:r w:rsidR="00D46CDB">
        <w:rPr>
          <w:rFonts w:ascii="Times New Roman" w:hAnsi="Times New Roman" w:cs="Times New Roman"/>
          <w:sz w:val="24"/>
          <w:szCs w:val="24"/>
        </w:rPr>
        <w:t xml:space="preserve"> </w:t>
      </w:r>
      <w:r>
        <w:rPr>
          <w:rFonts w:ascii="Times New Roman" w:hAnsi="Times New Roman" w:cs="Times New Roman"/>
          <w:sz w:val="24"/>
          <w:szCs w:val="24"/>
        </w:rPr>
        <w:t>with other federal regulations; however, we have determined that some sources may not be subject to the</w:t>
      </w:r>
      <w:r w:rsidR="00D46CDB">
        <w:rPr>
          <w:rFonts w:ascii="Times New Roman" w:hAnsi="Times New Roman" w:cs="Times New Roman"/>
          <w:sz w:val="24"/>
          <w:szCs w:val="24"/>
        </w:rPr>
        <w:t xml:space="preserve"> </w:t>
      </w:r>
      <w:r>
        <w:rPr>
          <w:rFonts w:ascii="Times New Roman" w:hAnsi="Times New Roman" w:cs="Times New Roman"/>
          <w:sz w:val="24"/>
          <w:szCs w:val="24"/>
        </w:rPr>
        <w:t>duplicative requirement or the duplication does not result in a significant burden to the respondents.</w:t>
      </w:r>
      <w:r w:rsidR="00D46CDB">
        <w:rPr>
          <w:rFonts w:ascii="Times New Roman" w:hAnsi="Times New Roman" w:cs="Times New Roman"/>
          <w:sz w:val="24"/>
          <w:szCs w:val="24"/>
        </w:rPr>
        <w:t xml:space="preserve"> </w:t>
      </w:r>
    </w:p>
    <w:p w14:paraId="688DDBAA" w14:textId="78B9F905" w:rsidR="00407FFA" w:rsidRDefault="00407FFA" w:rsidP="00B843BC">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The U.S. Department of Interior (DOI) has established regulations that may apply to the</w:t>
      </w:r>
      <w:r w:rsidR="00D46CDB">
        <w:rPr>
          <w:rFonts w:ascii="Times New Roman" w:hAnsi="Times New Roman" w:cs="Times New Roman"/>
          <w:sz w:val="24"/>
          <w:szCs w:val="24"/>
        </w:rPr>
        <w:t xml:space="preserve"> </w:t>
      </w:r>
      <w:r>
        <w:rPr>
          <w:rFonts w:ascii="Times New Roman" w:hAnsi="Times New Roman" w:cs="Times New Roman"/>
          <w:sz w:val="24"/>
          <w:szCs w:val="24"/>
        </w:rPr>
        <w:t>respondents of the FBIR FIP. DOI jurisdiction differs from the EPA’s jurisdiction under the CAA in</w:t>
      </w:r>
      <w:r w:rsidR="00D46CDB">
        <w:rPr>
          <w:rFonts w:ascii="Times New Roman" w:hAnsi="Times New Roman" w:cs="Times New Roman"/>
          <w:sz w:val="24"/>
          <w:szCs w:val="24"/>
        </w:rPr>
        <w:t xml:space="preserve"> </w:t>
      </w:r>
      <w:r>
        <w:rPr>
          <w:rFonts w:ascii="Times New Roman" w:hAnsi="Times New Roman" w:cs="Times New Roman"/>
          <w:sz w:val="24"/>
          <w:szCs w:val="24"/>
        </w:rPr>
        <w:t>that the applicability of DOI regulations is dependent on the lease status of the land where the facility is</w:t>
      </w:r>
      <w:r w:rsidR="00D46CDB">
        <w:rPr>
          <w:rFonts w:ascii="Times New Roman" w:hAnsi="Times New Roman" w:cs="Times New Roman"/>
          <w:sz w:val="24"/>
          <w:szCs w:val="24"/>
        </w:rPr>
        <w:t xml:space="preserve"> </w:t>
      </w:r>
      <w:r>
        <w:rPr>
          <w:rFonts w:ascii="Times New Roman" w:hAnsi="Times New Roman" w:cs="Times New Roman"/>
          <w:sz w:val="24"/>
          <w:szCs w:val="24"/>
        </w:rPr>
        <w:t>located. While DOI regulations do apply to a large majority of the respondents, oil and natural gas</w:t>
      </w:r>
      <w:r w:rsidR="00D46CDB">
        <w:rPr>
          <w:rFonts w:ascii="Times New Roman" w:hAnsi="Times New Roman" w:cs="Times New Roman"/>
          <w:sz w:val="24"/>
          <w:szCs w:val="24"/>
        </w:rPr>
        <w:t xml:space="preserve"> </w:t>
      </w:r>
      <w:r>
        <w:rPr>
          <w:rFonts w:ascii="Times New Roman" w:hAnsi="Times New Roman" w:cs="Times New Roman"/>
          <w:sz w:val="24"/>
          <w:szCs w:val="24"/>
        </w:rPr>
        <w:t>production facilities on the FBIR that are not operating on a federal or Indian oil and natural gas lease</w:t>
      </w:r>
      <w:r w:rsidR="00414907">
        <w:rPr>
          <w:rFonts w:ascii="Times New Roman" w:hAnsi="Times New Roman" w:cs="Times New Roman"/>
          <w:sz w:val="24"/>
          <w:szCs w:val="24"/>
        </w:rPr>
        <w:t xml:space="preserve"> </w:t>
      </w:r>
      <w:r>
        <w:rPr>
          <w:rFonts w:ascii="Times New Roman" w:hAnsi="Times New Roman" w:cs="Times New Roman"/>
          <w:sz w:val="24"/>
          <w:szCs w:val="24"/>
        </w:rPr>
        <w:t>are not subject to DOI regulations. Therefore, certain requirements of the FBIR FIP are only potentially</w:t>
      </w:r>
      <w:r w:rsidR="00D46CDB">
        <w:rPr>
          <w:rFonts w:ascii="Times New Roman" w:hAnsi="Times New Roman" w:cs="Times New Roman"/>
          <w:sz w:val="24"/>
          <w:szCs w:val="24"/>
        </w:rPr>
        <w:t xml:space="preserve"> </w:t>
      </w:r>
      <w:r>
        <w:rPr>
          <w:rFonts w:ascii="Times New Roman" w:hAnsi="Times New Roman" w:cs="Times New Roman"/>
          <w:sz w:val="24"/>
          <w:szCs w:val="24"/>
        </w:rPr>
        <w:t>duplicative as DOI regulations may not apply to all sources subject to the FBIR FIP.</w:t>
      </w:r>
    </w:p>
    <w:p w14:paraId="2530E931" w14:textId="77777777" w:rsidR="00407FFA" w:rsidRDefault="00407FFA" w:rsidP="00B843BC">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The FBIR FIP at §49.4166(a) requires owners and operators to measure the barrels of oil</w:t>
      </w:r>
    </w:p>
    <w:p w14:paraId="2FCF7536" w14:textId="472706B4" w:rsidR="00407FFA" w:rsidRDefault="00407FFA" w:rsidP="00B843BC">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produced according to the methods specified in the Bureau of Land Management (BLM) Onshore Order</w:t>
      </w:r>
      <w:r w:rsidR="00D46CDB">
        <w:rPr>
          <w:rFonts w:ascii="Times New Roman" w:hAnsi="Times New Roman" w:cs="Times New Roman"/>
          <w:sz w:val="24"/>
          <w:szCs w:val="24"/>
        </w:rPr>
        <w:t xml:space="preserve"> </w:t>
      </w:r>
      <w:r>
        <w:rPr>
          <w:rFonts w:ascii="Times New Roman" w:hAnsi="Times New Roman" w:cs="Times New Roman"/>
          <w:sz w:val="24"/>
          <w:szCs w:val="24"/>
        </w:rPr>
        <w:t xml:space="preserve">#4, which also specifies that records of this measurement be kept for </w:t>
      </w:r>
      <w:r w:rsidR="00C624DB">
        <w:rPr>
          <w:rFonts w:ascii="Times New Roman" w:hAnsi="Times New Roman" w:cs="Times New Roman"/>
          <w:sz w:val="24"/>
          <w:szCs w:val="24"/>
        </w:rPr>
        <w:t>6</w:t>
      </w:r>
      <w:r>
        <w:rPr>
          <w:rFonts w:ascii="Times New Roman" w:hAnsi="Times New Roman" w:cs="Times New Roman"/>
          <w:sz w:val="24"/>
          <w:szCs w:val="24"/>
        </w:rPr>
        <w:t xml:space="preserve"> years.</w:t>
      </w:r>
      <w:r w:rsidR="00414907">
        <w:rPr>
          <w:rStyle w:val="FootnoteReference"/>
          <w:rFonts w:ascii="Times New Roman" w:hAnsi="Times New Roman" w:cs="Times New Roman"/>
          <w:sz w:val="24"/>
          <w:szCs w:val="24"/>
        </w:rPr>
        <w:footnoteReference w:id="4"/>
      </w:r>
      <w:r>
        <w:rPr>
          <w:rFonts w:ascii="Times New Roman" w:hAnsi="Times New Roman" w:cs="Times New Roman"/>
          <w:sz w:val="16"/>
          <w:szCs w:val="16"/>
        </w:rPr>
        <w:t xml:space="preserve"> </w:t>
      </w:r>
      <w:r>
        <w:rPr>
          <w:rFonts w:ascii="Times New Roman" w:hAnsi="Times New Roman" w:cs="Times New Roman"/>
          <w:sz w:val="24"/>
          <w:szCs w:val="24"/>
        </w:rPr>
        <w:t>This information is</w:t>
      </w:r>
      <w:r w:rsidR="00D46CDB">
        <w:rPr>
          <w:rFonts w:ascii="Times New Roman" w:hAnsi="Times New Roman" w:cs="Times New Roman"/>
          <w:sz w:val="24"/>
          <w:szCs w:val="24"/>
        </w:rPr>
        <w:t xml:space="preserve"> </w:t>
      </w:r>
      <w:r>
        <w:rPr>
          <w:rFonts w:ascii="Times New Roman" w:hAnsi="Times New Roman" w:cs="Times New Roman"/>
          <w:sz w:val="24"/>
          <w:szCs w:val="24"/>
        </w:rPr>
        <w:t>reported on a monthly basis to the Office of Natural Resources Review (ONRR) through Form</w:t>
      </w:r>
      <w:r w:rsidR="00D46CDB">
        <w:rPr>
          <w:rFonts w:ascii="Times New Roman" w:hAnsi="Times New Roman" w:cs="Times New Roman"/>
          <w:sz w:val="24"/>
          <w:szCs w:val="24"/>
        </w:rPr>
        <w:t xml:space="preserve"> </w:t>
      </w:r>
      <w:r>
        <w:rPr>
          <w:rFonts w:ascii="Times New Roman" w:hAnsi="Times New Roman" w:cs="Times New Roman"/>
          <w:sz w:val="24"/>
          <w:szCs w:val="24"/>
        </w:rPr>
        <w:t>OGAR-A.</w:t>
      </w:r>
      <w:r w:rsidR="00414907">
        <w:rPr>
          <w:rStyle w:val="FootnoteReference"/>
          <w:rFonts w:ascii="Times New Roman" w:hAnsi="Times New Roman" w:cs="Times New Roman"/>
          <w:sz w:val="24"/>
          <w:szCs w:val="24"/>
        </w:rPr>
        <w:footnoteReference w:id="5"/>
      </w:r>
      <w:r w:rsidR="00E374B7" w:rsidRPr="00A67FAD">
        <w:rPr>
          <w:rFonts w:ascii="Times New Roman" w:hAnsi="Times New Roman" w:cs="Times New Roman"/>
          <w:sz w:val="24"/>
          <w:szCs w:val="24"/>
          <w:vertAlign w:val="superscript"/>
        </w:rPr>
        <w:t xml:space="preserve">, </w:t>
      </w:r>
      <w:r w:rsidR="00414907">
        <w:rPr>
          <w:rStyle w:val="FootnoteReference"/>
          <w:rFonts w:ascii="Times New Roman" w:hAnsi="Times New Roman" w:cs="Times New Roman"/>
          <w:sz w:val="24"/>
          <w:szCs w:val="24"/>
        </w:rPr>
        <w:footnoteReference w:id="6"/>
      </w:r>
      <w:r>
        <w:rPr>
          <w:rFonts w:ascii="Times New Roman" w:hAnsi="Times New Roman" w:cs="Times New Roman"/>
          <w:sz w:val="16"/>
          <w:szCs w:val="16"/>
        </w:rPr>
        <w:t xml:space="preserve"> </w:t>
      </w:r>
      <w:r>
        <w:rPr>
          <w:rFonts w:ascii="Times New Roman" w:hAnsi="Times New Roman" w:cs="Times New Roman"/>
          <w:sz w:val="24"/>
          <w:szCs w:val="24"/>
        </w:rPr>
        <w:t>The FBIR FIP also requires recordkeeping of the barrels of oil produced (see</w:t>
      </w:r>
      <w:r w:rsidR="00D46CDB">
        <w:rPr>
          <w:rFonts w:ascii="Times New Roman" w:hAnsi="Times New Roman" w:cs="Times New Roman"/>
          <w:sz w:val="24"/>
          <w:szCs w:val="24"/>
        </w:rPr>
        <w:t xml:space="preserve"> </w:t>
      </w:r>
      <w:r>
        <w:rPr>
          <w:rFonts w:ascii="Times New Roman" w:hAnsi="Times New Roman" w:cs="Times New Roman"/>
          <w:sz w:val="24"/>
          <w:szCs w:val="24"/>
        </w:rPr>
        <w:t>§49.4167(a)(1)). Additionally, the FIP requires owners and operators to keep records of the volume of</w:t>
      </w:r>
      <w:r w:rsidR="00414907">
        <w:rPr>
          <w:rFonts w:ascii="Times New Roman" w:hAnsi="Times New Roman" w:cs="Times New Roman"/>
          <w:sz w:val="24"/>
          <w:szCs w:val="24"/>
        </w:rPr>
        <w:t xml:space="preserve"> </w:t>
      </w:r>
      <w:r>
        <w:rPr>
          <w:rFonts w:ascii="Times New Roman" w:hAnsi="Times New Roman" w:cs="Times New Roman"/>
          <w:sz w:val="24"/>
          <w:szCs w:val="24"/>
        </w:rPr>
        <w:t>produced natural gas sent to the control device (see §49.4167(a)(2)), which is reported to the ONRR on</w:t>
      </w:r>
      <w:r w:rsidR="00414907">
        <w:rPr>
          <w:rFonts w:ascii="Times New Roman" w:hAnsi="Times New Roman" w:cs="Times New Roman"/>
          <w:sz w:val="24"/>
          <w:szCs w:val="24"/>
        </w:rPr>
        <w:t xml:space="preserve"> </w:t>
      </w:r>
      <w:r>
        <w:rPr>
          <w:rFonts w:ascii="Times New Roman" w:hAnsi="Times New Roman" w:cs="Times New Roman"/>
          <w:sz w:val="24"/>
          <w:szCs w:val="24"/>
        </w:rPr>
        <w:t>a monthly basis through Form OGAR-B.</w:t>
      </w:r>
      <w:r w:rsidR="00414907">
        <w:rPr>
          <w:rStyle w:val="FootnoteReference"/>
          <w:rFonts w:ascii="Times New Roman" w:hAnsi="Times New Roman" w:cs="Times New Roman"/>
          <w:sz w:val="24"/>
          <w:szCs w:val="24"/>
        </w:rPr>
        <w:footnoteReference w:id="7"/>
      </w:r>
      <w:r w:rsidR="00414907" w:rsidRPr="00A67FAD">
        <w:rPr>
          <w:rFonts w:ascii="Times New Roman" w:hAnsi="Times New Roman" w:cs="Times New Roman"/>
          <w:sz w:val="24"/>
          <w:szCs w:val="24"/>
        </w:rPr>
        <w:t xml:space="preserve"> </w:t>
      </w:r>
      <w:r>
        <w:rPr>
          <w:rFonts w:ascii="Times New Roman" w:hAnsi="Times New Roman" w:cs="Times New Roman"/>
          <w:sz w:val="24"/>
          <w:szCs w:val="24"/>
        </w:rPr>
        <w:t>Although the FBIR FIP requires similar recordkeeping, the</w:t>
      </w:r>
      <w:r w:rsidR="00414907">
        <w:rPr>
          <w:rFonts w:ascii="Times New Roman" w:hAnsi="Times New Roman" w:cs="Times New Roman"/>
          <w:sz w:val="24"/>
          <w:szCs w:val="24"/>
        </w:rPr>
        <w:t xml:space="preserve"> </w:t>
      </w:r>
      <w:r>
        <w:rPr>
          <w:rFonts w:ascii="Times New Roman" w:hAnsi="Times New Roman" w:cs="Times New Roman"/>
          <w:sz w:val="24"/>
          <w:szCs w:val="24"/>
        </w:rPr>
        <w:t>information collected is not required to be submitted in the annual report. This information would also</w:t>
      </w:r>
      <w:r w:rsidR="00414907">
        <w:rPr>
          <w:rFonts w:ascii="Times New Roman" w:hAnsi="Times New Roman" w:cs="Times New Roman"/>
          <w:sz w:val="24"/>
          <w:szCs w:val="24"/>
        </w:rPr>
        <w:t xml:space="preserve"> </w:t>
      </w:r>
      <w:r>
        <w:rPr>
          <w:rFonts w:ascii="Times New Roman" w:hAnsi="Times New Roman" w:cs="Times New Roman"/>
          <w:sz w:val="24"/>
          <w:szCs w:val="24"/>
        </w:rPr>
        <w:t>be necessary to be kept by the respondents as standard industry practice regardless of the FBIR FIP in</w:t>
      </w:r>
      <w:r w:rsidR="00414907">
        <w:rPr>
          <w:rFonts w:ascii="Times New Roman" w:hAnsi="Times New Roman" w:cs="Times New Roman"/>
          <w:sz w:val="24"/>
          <w:szCs w:val="24"/>
        </w:rPr>
        <w:t xml:space="preserve"> </w:t>
      </w:r>
      <w:r>
        <w:rPr>
          <w:rFonts w:ascii="Times New Roman" w:hAnsi="Times New Roman" w:cs="Times New Roman"/>
          <w:sz w:val="24"/>
          <w:szCs w:val="24"/>
        </w:rPr>
        <w:t>order to determine applicability to federal CAA permitting requirements. Therefore, these potentially</w:t>
      </w:r>
      <w:r w:rsidR="00414907">
        <w:rPr>
          <w:rFonts w:ascii="Times New Roman" w:hAnsi="Times New Roman" w:cs="Times New Roman"/>
          <w:sz w:val="24"/>
          <w:szCs w:val="24"/>
        </w:rPr>
        <w:t xml:space="preserve"> </w:t>
      </w:r>
      <w:r>
        <w:rPr>
          <w:rFonts w:ascii="Times New Roman" w:hAnsi="Times New Roman" w:cs="Times New Roman"/>
          <w:sz w:val="24"/>
          <w:szCs w:val="24"/>
        </w:rPr>
        <w:t>duplicative recordkeeping requirements do not impose any additional burden on the respondents and are</w:t>
      </w:r>
      <w:r w:rsidR="00414907">
        <w:rPr>
          <w:rFonts w:ascii="Times New Roman" w:hAnsi="Times New Roman" w:cs="Times New Roman"/>
          <w:sz w:val="24"/>
          <w:szCs w:val="24"/>
        </w:rPr>
        <w:t xml:space="preserve"> </w:t>
      </w:r>
      <w:r>
        <w:rPr>
          <w:rFonts w:ascii="Times New Roman" w:hAnsi="Times New Roman" w:cs="Times New Roman"/>
          <w:sz w:val="24"/>
          <w:szCs w:val="24"/>
        </w:rPr>
        <w:t>not included as part of this ICR.</w:t>
      </w:r>
    </w:p>
    <w:p w14:paraId="587FA1BE" w14:textId="5615428B" w:rsidR="00407FFA" w:rsidRDefault="00407FFA" w:rsidP="00A67FAD">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The FBIR FIP requires owners and operators of oil and natural gas production facilities to submit</w:t>
      </w:r>
      <w:r w:rsidR="00414907">
        <w:rPr>
          <w:rFonts w:ascii="Times New Roman" w:hAnsi="Times New Roman" w:cs="Times New Roman"/>
          <w:sz w:val="24"/>
          <w:szCs w:val="24"/>
        </w:rPr>
        <w:t xml:space="preserve"> </w:t>
      </w:r>
      <w:r>
        <w:rPr>
          <w:rFonts w:ascii="Times New Roman" w:hAnsi="Times New Roman" w:cs="Times New Roman"/>
          <w:sz w:val="24"/>
          <w:szCs w:val="24"/>
        </w:rPr>
        <w:t>an annual report each year (see §49.4168(b)). As part of the annual report, the respondents are required</w:t>
      </w:r>
      <w:r w:rsidR="00414907">
        <w:rPr>
          <w:rFonts w:ascii="Times New Roman" w:hAnsi="Times New Roman" w:cs="Times New Roman"/>
          <w:sz w:val="24"/>
          <w:szCs w:val="24"/>
        </w:rPr>
        <w:t xml:space="preserve"> </w:t>
      </w:r>
      <w:r>
        <w:rPr>
          <w:rFonts w:ascii="Times New Roman" w:hAnsi="Times New Roman" w:cs="Times New Roman"/>
          <w:sz w:val="24"/>
          <w:szCs w:val="24"/>
        </w:rPr>
        <w:t>to provide information about the date, time, duration and location of well completion and recompletion</w:t>
      </w:r>
      <w:r w:rsidR="00414907">
        <w:rPr>
          <w:rFonts w:ascii="Times New Roman" w:hAnsi="Times New Roman" w:cs="Times New Roman"/>
          <w:sz w:val="24"/>
          <w:szCs w:val="24"/>
        </w:rPr>
        <w:t xml:space="preserve"> </w:t>
      </w:r>
      <w:r>
        <w:rPr>
          <w:rFonts w:ascii="Times New Roman" w:hAnsi="Times New Roman" w:cs="Times New Roman"/>
          <w:sz w:val="24"/>
          <w:szCs w:val="24"/>
        </w:rPr>
        <w:t>operations performed during the reporting period, as well as the first date of production for each oil and</w:t>
      </w:r>
      <w:r w:rsidR="00414907">
        <w:rPr>
          <w:rFonts w:ascii="Times New Roman" w:hAnsi="Times New Roman" w:cs="Times New Roman"/>
          <w:sz w:val="24"/>
          <w:szCs w:val="24"/>
        </w:rPr>
        <w:t xml:space="preserve"> </w:t>
      </w:r>
      <w:r>
        <w:rPr>
          <w:rFonts w:ascii="Times New Roman" w:hAnsi="Times New Roman" w:cs="Times New Roman"/>
          <w:sz w:val="24"/>
          <w:szCs w:val="24"/>
        </w:rPr>
        <w:t>natural gas well. The EPA has determined that the location of well completion and recompletion</w:t>
      </w:r>
      <w:r w:rsidR="00414907">
        <w:rPr>
          <w:rFonts w:ascii="Times New Roman" w:hAnsi="Times New Roman" w:cs="Times New Roman"/>
          <w:sz w:val="24"/>
          <w:szCs w:val="24"/>
        </w:rPr>
        <w:t xml:space="preserve"> </w:t>
      </w:r>
      <w:r>
        <w:rPr>
          <w:rFonts w:ascii="Times New Roman" w:hAnsi="Times New Roman" w:cs="Times New Roman"/>
          <w:sz w:val="24"/>
          <w:szCs w:val="24"/>
        </w:rPr>
        <w:t>operations and the first date of production are also required to be reported to the BLM within 30 days</w:t>
      </w:r>
      <w:r w:rsidR="00414907">
        <w:rPr>
          <w:rFonts w:ascii="Times New Roman" w:hAnsi="Times New Roman" w:cs="Times New Roman"/>
          <w:sz w:val="24"/>
          <w:szCs w:val="24"/>
        </w:rPr>
        <w:t xml:space="preserve"> </w:t>
      </w:r>
      <w:r>
        <w:rPr>
          <w:rFonts w:ascii="Times New Roman" w:hAnsi="Times New Roman" w:cs="Times New Roman"/>
          <w:sz w:val="24"/>
          <w:szCs w:val="24"/>
        </w:rPr>
        <w:t>following completion operations through Form 3160-4.</w:t>
      </w:r>
      <w:r w:rsidR="00BE7F6F">
        <w:rPr>
          <w:rStyle w:val="FootnoteReference"/>
          <w:rFonts w:ascii="Times New Roman" w:hAnsi="Times New Roman" w:cs="Times New Roman"/>
          <w:sz w:val="24"/>
          <w:szCs w:val="24"/>
        </w:rPr>
        <w:footnoteReference w:id="8"/>
      </w:r>
      <w:r>
        <w:rPr>
          <w:rFonts w:ascii="Times New Roman" w:hAnsi="Times New Roman" w:cs="Times New Roman"/>
          <w:sz w:val="16"/>
          <w:szCs w:val="16"/>
        </w:rPr>
        <w:t xml:space="preserve"> </w:t>
      </w:r>
      <w:r>
        <w:rPr>
          <w:rFonts w:ascii="Times New Roman" w:hAnsi="Times New Roman" w:cs="Times New Roman"/>
          <w:sz w:val="24"/>
          <w:szCs w:val="24"/>
        </w:rPr>
        <w:t>However, the EPA believes this potentially</w:t>
      </w:r>
      <w:r w:rsidR="00414907">
        <w:rPr>
          <w:rFonts w:ascii="Times New Roman" w:hAnsi="Times New Roman" w:cs="Times New Roman"/>
          <w:sz w:val="24"/>
          <w:szCs w:val="24"/>
        </w:rPr>
        <w:t xml:space="preserve"> </w:t>
      </w:r>
      <w:r>
        <w:rPr>
          <w:rFonts w:ascii="Times New Roman" w:hAnsi="Times New Roman" w:cs="Times New Roman"/>
          <w:sz w:val="24"/>
          <w:szCs w:val="24"/>
        </w:rPr>
        <w:t>duplicative information request is extremely minimal and does not pose a significant burden to the</w:t>
      </w:r>
      <w:r w:rsidR="00414907">
        <w:rPr>
          <w:rFonts w:ascii="Times New Roman" w:hAnsi="Times New Roman" w:cs="Times New Roman"/>
          <w:sz w:val="24"/>
          <w:szCs w:val="24"/>
        </w:rPr>
        <w:t xml:space="preserve"> </w:t>
      </w:r>
      <w:r>
        <w:rPr>
          <w:rFonts w:ascii="Times New Roman" w:hAnsi="Times New Roman" w:cs="Times New Roman"/>
          <w:sz w:val="24"/>
          <w:szCs w:val="24"/>
        </w:rPr>
        <w:t>respondents. Although the EPA would accept a copy of the submitted Form 3160-4 in lieu of</w:t>
      </w:r>
      <w:r w:rsidR="00414907">
        <w:rPr>
          <w:rFonts w:ascii="Times New Roman" w:hAnsi="Times New Roman" w:cs="Times New Roman"/>
          <w:sz w:val="24"/>
          <w:szCs w:val="24"/>
        </w:rPr>
        <w:t xml:space="preserve"> </w:t>
      </w:r>
      <w:r>
        <w:rPr>
          <w:rFonts w:ascii="Times New Roman" w:hAnsi="Times New Roman" w:cs="Times New Roman"/>
          <w:sz w:val="24"/>
          <w:szCs w:val="24"/>
        </w:rPr>
        <w:t>any</w:t>
      </w:r>
      <w:r w:rsidR="00414907">
        <w:rPr>
          <w:rFonts w:ascii="Times New Roman" w:hAnsi="Times New Roman" w:cs="Times New Roman"/>
          <w:sz w:val="24"/>
          <w:szCs w:val="24"/>
        </w:rPr>
        <w:t xml:space="preserve"> </w:t>
      </w:r>
      <w:r>
        <w:rPr>
          <w:rFonts w:ascii="Times New Roman" w:hAnsi="Times New Roman" w:cs="Times New Roman"/>
          <w:sz w:val="24"/>
          <w:szCs w:val="24"/>
        </w:rPr>
        <w:t>duplicated information required in the annual report for the FBIR FIP, we anticipate it will be easier for</w:t>
      </w:r>
      <w:r w:rsidR="00E374B7">
        <w:rPr>
          <w:rFonts w:ascii="Times New Roman" w:hAnsi="Times New Roman" w:cs="Times New Roman"/>
          <w:sz w:val="24"/>
          <w:szCs w:val="24"/>
        </w:rPr>
        <w:t xml:space="preserve"> </w:t>
      </w:r>
      <w:r>
        <w:rPr>
          <w:rFonts w:ascii="Times New Roman" w:hAnsi="Times New Roman" w:cs="Times New Roman"/>
          <w:sz w:val="24"/>
          <w:szCs w:val="24"/>
        </w:rPr>
        <w:t>the respondents to separately include the location of the well completion or recompletion and</w:t>
      </w:r>
      <w:r w:rsidR="00414907">
        <w:rPr>
          <w:rFonts w:ascii="Times New Roman" w:hAnsi="Times New Roman" w:cs="Times New Roman"/>
          <w:sz w:val="24"/>
          <w:szCs w:val="24"/>
        </w:rPr>
        <w:t xml:space="preserve"> </w:t>
      </w:r>
      <w:r>
        <w:rPr>
          <w:rFonts w:ascii="Times New Roman" w:hAnsi="Times New Roman" w:cs="Times New Roman"/>
          <w:sz w:val="24"/>
          <w:szCs w:val="24"/>
        </w:rPr>
        <w:t>first date</w:t>
      </w:r>
      <w:r w:rsidR="00414907">
        <w:rPr>
          <w:rFonts w:ascii="Times New Roman" w:hAnsi="Times New Roman" w:cs="Times New Roman"/>
          <w:sz w:val="24"/>
          <w:szCs w:val="24"/>
        </w:rPr>
        <w:t xml:space="preserve"> </w:t>
      </w:r>
      <w:r>
        <w:rPr>
          <w:rFonts w:ascii="Times New Roman" w:hAnsi="Times New Roman" w:cs="Times New Roman"/>
          <w:sz w:val="24"/>
          <w:szCs w:val="24"/>
        </w:rPr>
        <w:t>of production with the other information submitted in the annual report. The EPA has determined that</w:t>
      </w:r>
      <w:r w:rsidR="00414907">
        <w:rPr>
          <w:rFonts w:ascii="Times New Roman" w:hAnsi="Times New Roman" w:cs="Times New Roman"/>
          <w:sz w:val="24"/>
          <w:szCs w:val="24"/>
        </w:rPr>
        <w:t xml:space="preserve"> </w:t>
      </w:r>
      <w:r>
        <w:rPr>
          <w:rFonts w:ascii="Times New Roman" w:hAnsi="Times New Roman" w:cs="Times New Roman"/>
          <w:sz w:val="24"/>
          <w:szCs w:val="24"/>
        </w:rPr>
        <w:t>the FBIR FIP requirements to report the date, time, and duration of flowback and venting during</w:t>
      </w:r>
      <w:r w:rsidR="00414907">
        <w:rPr>
          <w:rFonts w:ascii="Times New Roman" w:hAnsi="Times New Roman" w:cs="Times New Roman"/>
          <w:sz w:val="24"/>
          <w:szCs w:val="24"/>
        </w:rPr>
        <w:t xml:space="preserve"> </w:t>
      </w:r>
      <w:r>
        <w:rPr>
          <w:rFonts w:ascii="Times New Roman" w:hAnsi="Times New Roman" w:cs="Times New Roman"/>
          <w:sz w:val="24"/>
          <w:szCs w:val="24"/>
        </w:rPr>
        <w:t>completion and recompletion operations are not duplicative of any other DOI requirements that require</w:t>
      </w:r>
      <w:r w:rsidR="00414907">
        <w:rPr>
          <w:rFonts w:ascii="Times New Roman" w:hAnsi="Times New Roman" w:cs="Times New Roman"/>
          <w:sz w:val="24"/>
          <w:szCs w:val="24"/>
        </w:rPr>
        <w:t xml:space="preserve"> </w:t>
      </w:r>
      <w:r>
        <w:rPr>
          <w:rFonts w:ascii="Times New Roman" w:hAnsi="Times New Roman" w:cs="Times New Roman"/>
          <w:sz w:val="24"/>
          <w:szCs w:val="24"/>
        </w:rPr>
        <w:t>similar information during the production phase (i.e., as opposed to the completion phase requirements</w:t>
      </w:r>
      <w:r w:rsidR="00414907">
        <w:rPr>
          <w:rFonts w:ascii="Times New Roman" w:hAnsi="Times New Roman" w:cs="Times New Roman"/>
          <w:sz w:val="24"/>
          <w:szCs w:val="24"/>
        </w:rPr>
        <w:t xml:space="preserve"> </w:t>
      </w:r>
      <w:r>
        <w:rPr>
          <w:rFonts w:ascii="Times New Roman" w:hAnsi="Times New Roman" w:cs="Times New Roman"/>
          <w:sz w:val="24"/>
          <w:szCs w:val="24"/>
        </w:rPr>
        <w:t>in the FBIR FIP).</w:t>
      </w:r>
    </w:p>
    <w:p w14:paraId="77921E19" w14:textId="109285D9" w:rsidR="00407FFA" w:rsidRDefault="00407FFA" w:rsidP="00B843BC">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The EPA asserts that any potentially duplicative recordkeeping or reporting requirements of the</w:t>
      </w:r>
      <w:r w:rsidR="00414907">
        <w:rPr>
          <w:rFonts w:ascii="Times New Roman" w:hAnsi="Times New Roman" w:cs="Times New Roman"/>
          <w:sz w:val="24"/>
          <w:szCs w:val="24"/>
        </w:rPr>
        <w:t xml:space="preserve"> </w:t>
      </w:r>
      <w:r>
        <w:rPr>
          <w:rFonts w:ascii="Times New Roman" w:hAnsi="Times New Roman" w:cs="Times New Roman"/>
          <w:sz w:val="24"/>
          <w:szCs w:val="24"/>
        </w:rPr>
        <w:t xml:space="preserve">FBIR FIP are necessary for the </w:t>
      </w:r>
      <w:r w:rsidR="00E374B7">
        <w:rPr>
          <w:rFonts w:ascii="Times New Roman" w:hAnsi="Times New Roman" w:cs="Times New Roman"/>
          <w:sz w:val="24"/>
          <w:szCs w:val="24"/>
        </w:rPr>
        <w:t>a</w:t>
      </w:r>
      <w:r>
        <w:rPr>
          <w:rFonts w:ascii="Times New Roman" w:hAnsi="Times New Roman" w:cs="Times New Roman"/>
          <w:sz w:val="24"/>
          <w:szCs w:val="24"/>
        </w:rPr>
        <w:t>gency to ensure compliance with the rule. We also note that the</w:t>
      </w:r>
      <w:r w:rsidR="00414907">
        <w:rPr>
          <w:rFonts w:ascii="Times New Roman" w:hAnsi="Times New Roman" w:cs="Times New Roman"/>
          <w:sz w:val="24"/>
          <w:szCs w:val="24"/>
        </w:rPr>
        <w:t xml:space="preserve"> </w:t>
      </w:r>
      <w:r>
        <w:rPr>
          <w:rFonts w:ascii="Times New Roman" w:hAnsi="Times New Roman" w:cs="Times New Roman"/>
          <w:sz w:val="24"/>
          <w:szCs w:val="24"/>
        </w:rPr>
        <w:t>potential for duplication only exists for facilities subject to DOI requirements, which may not apply to</w:t>
      </w:r>
      <w:r w:rsidR="00414907">
        <w:rPr>
          <w:rFonts w:ascii="Times New Roman" w:hAnsi="Times New Roman" w:cs="Times New Roman"/>
          <w:sz w:val="24"/>
          <w:szCs w:val="24"/>
        </w:rPr>
        <w:t xml:space="preserve"> </w:t>
      </w:r>
      <w:r>
        <w:rPr>
          <w:rFonts w:ascii="Times New Roman" w:hAnsi="Times New Roman" w:cs="Times New Roman"/>
          <w:sz w:val="24"/>
          <w:szCs w:val="24"/>
        </w:rPr>
        <w:t>all facilities on the FBIR depending on the land lease status of the facility. The information submitted to</w:t>
      </w:r>
      <w:r w:rsidR="00414907">
        <w:rPr>
          <w:rFonts w:ascii="Times New Roman" w:hAnsi="Times New Roman" w:cs="Times New Roman"/>
          <w:sz w:val="24"/>
          <w:szCs w:val="24"/>
        </w:rPr>
        <w:t xml:space="preserve"> </w:t>
      </w:r>
      <w:r>
        <w:rPr>
          <w:rFonts w:ascii="Times New Roman" w:hAnsi="Times New Roman" w:cs="Times New Roman"/>
          <w:sz w:val="24"/>
          <w:szCs w:val="24"/>
        </w:rPr>
        <w:t>BLM and ONRR is not publicly available and it would be extremely resource intensive for the federal</w:t>
      </w:r>
      <w:r w:rsidR="00414907">
        <w:rPr>
          <w:rFonts w:ascii="Times New Roman" w:hAnsi="Times New Roman" w:cs="Times New Roman"/>
          <w:sz w:val="24"/>
          <w:szCs w:val="24"/>
        </w:rPr>
        <w:t xml:space="preserve"> a</w:t>
      </w:r>
      <w:r>
        <w:rPr>
          <w:rFonts w:ascii="Times New Roman" w:hAnsi="Times New Roman" w:cs="Times New Roman"/>
          <w:sz w:val="24"/>
          <w:szCs w:val="24"/>
        </w:rPr>
        <w:t>gencies to share such a small component of information relative to the total information the EPA is</w:t>
      </w:r>
      <w:r w:rsidR="00414907">
        <w:rPr>
          <w:rFonts w:ascii="Times New Roman" w:hAnsi="Times New Roman" w:cs="Times New Roman"/>
          <w:sz w:val="24"/>
          <w:szCs w:val="24"/>
        </w:rPr>
        <w:t xml:space="preserve"> </w:t>
      </w:r>
      <w:r>
        <w:rPr>
          <w:rFonts w:ascii="Times New Roman" w:hAnsi="Times New Roman" w:cs="Times New Roman"/>
          <w:sz w:val="24"/>
          <w:szCs w:val="24"/>
        </w:rPr>
        <w:t>requesting under this ICR. Furthermore, much of the information collected under this ICR is a</w:t>
      </w:r>
      <w:r w:rsidR="00414907">
        <w:rPr>
          <w:rFonts w:ascii="Times New Roman" w:hAnsi="Times New Roman" w:cs="Times New Roman"/>
          <w:sz w:val="24"/>
          <w:szCs w:val="24"/>
        </w:rPr>
        <w:t xml:space="preserve"> </w:t>
      </w:r>
      <w:r>
        <w:rPr>
          <w:rFonts w:ascii="Times New Roman" w:hAnsi="Times New Roman" w:cs="Times New Roman"/>
          <w:sz w:val="24"/>
          <w:szCs w:val="24"/>
        </w:rPr>
        <w:t>customary and usual business practice for the respondents. The oil and natural gas industry maintain</w:t>
      </w:r>
      <w:r w:rsidR="00414907">
        <w:rPr>
          <w:rFonts w:ascii="Times New Roman" w:hAnsi="Times New Roman" w:cs="Times New Roman"/>
          <w:sz w:val="24"/>
          <w:szCs w:val="24"/>
        </w:rPr>
        <w:t xml:space="preserve"> </w:t>
      </w:r>
      <w:r>
        <w:rPr>
          <w:rFonts w:ascii="Times New Roman" w:hAnsi="Times New Roman" w:cs="Times New Roman"/>
          <w:sz w:val="24"/>
          <w:szCs w:val="24"/>
        </w:rPr>
        <w:t>their own records of production operations as part of routine business operations. The recordkeeping</w:t>
      </w:r>
      <w:r w:rsidR="00414907">
        <w:rPr>
          <w:rFonts w:ascii="Times New Roman" w:hAnsi="Times New Roman" w:cs="Times New Roman"/>
          <w:sz w:val="24"/>
          <w:szCs w:val="24"/>
        </w:rPr>
        <w:t xml:space="preserve"> </w:t>
      </w:r>
      <w:r>
        <w:rPr>
          <w:rFonts w:ascii="Times New Roman" w:hAnsi="Times New Roman" w:cs="Times New Roman"/>
          <w:sz w:val="24"/>
          <w:szCs w:val="24"/>
        </w:rPr>
        <w:t>and reporting requirements in the FBIR FIP have been minimized to the greatest extent practicable while</w:t>
      </w:r>
    </w:p>
    <w:p w14:paraId="1C437302" w14:textId="750A3FBD" w:rsidR="00407FFA" w:rsidRDefault="00407FFA" w:rsidP="00B843BC">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still ensuring compliance with the rule as an effort to reduce the regulatory burden on the</w:t>
      </w:r>
      <w:r w:rsidR="00414907">
        <w:rPr>
          <w:rFonts w:ascii="Times New Roman" w:hAnsi="Times New Roman" w:cs="Times New Roman"/>
          <w:sz w:val="24"/>
          <w:szCs w:val="24"/>
        </w:rPr>
        <w:t xml:space="preserve"> </w:t>
      </w:r>
      <w:r>
        <w:rPr>
          <w:rFonts w:ascii="Times New Roman" w:hAnsi="Times New Roman" w:cs="Times New Roman"/>
          <w:sz w:val="24"/>
          <w:szCs w:val="24"/>
        </w:rPr>
        <w:t>respondents.</w:t>
      </w:r>
      <w:r w:rsidR="00414907">
        <w:rPr>
          <w:rFonts w:ascii="Times New Roman" w:hAnsi="Times New Roman" w:cs="Times New Roman"/>
          <w:sz w:val="24"/>
          <w:szCs w:val="24"/>
        </w:rPr>
        <w:t xml:space="preserve"> </w:t>
      </w:r>
      <w:r>
        <w:rPr>
          <w:rFonts w:ascii="Times New Roman" w:hAnsi="Times New Roman" w:cs="Times New Roman"/>
          <w:sz w:val="24"/>
          <w:szCs w:val="24"/>
        </w:rPr>
        <w:t>Additionally, the FBIR FIP at §49.4164(f) exempts sources subject to the storage tank control</w:t>
      </w:r>
      <w:r w:rsidR="00414907">
        <w:rPr>
          <w:rFonts w:ascii="Times New Roman" w:hAnsi="Times New Roman" w:cs="Times New Roman"/>
          <w:sz w:val="24"/>
          <w:szCs w:val="24"/>
        </w:rPr>
        <w:t xml:space="preserve"> </w:t>
      </w:r>
      <w:r>
        <w:rPr>
          <w:rFonts w:ascii="Times New Roman" w:hAnsi="Times New Roman" w:cs="Times New Roman"/>
          <w:sz w:val="24"/>
          <w:szCs w:val="24"/>
        </w:rPr>
        <w:t>requirements of NSPS OOOO from the requirements of the FBIR FIP for the same affected equipment;</w:t>
      </w:r>
      <w:r w:rsidR="00414907">
        <w:rPr>
          <w:rFonts w:ascii="Times New Roman" w:hAnsi="Times New Roman" w:cs="Times New Roman"/>
          <w:sz w:val="24"/>
          <w:szCs w:val="24"/>
        </w:rPr>
        <w:t xml:space="preserve"> </w:t>
      </w:r>
      <w:r>
        <w:rPr>
          <w:rFonts w:ascii="Times New Roman" w:hAnsi="Times New Roman" w:cs="Times New Roman"/>
          <w:sz w:val="24"/>
          <w:szCs w:val="24"/>
        </w:rPr>
        <w:t>therefore, there is no duplication with other EPA regulations.</w:t>
      </w:r>
    </w:p>
    <w:p w14:paraId="629FD4C3" w14:textId="253C2B00" w:rsidR="00407FFA" w:rsidRDefault="00407FFA" w:rsidP="00B843BC">
      <w:pPr>
        <w:autoSpaceDE w:val="0"/>
        <w:autoSpaceDN w:val="0"/>
        <w:adjustRightInd w:val="0"/>
        <w:spacing w:after="0" w:line="360" w:lineRule="auto"/>
        <w:rPr>
          <w:rFonts w:ascii="Times New Roman" w:hAnsi="Times New Roman" w:cs="Times New Roman"/>
          <w:i/>
          <w:iCs/>
          <w:sz w:val="24"/>
          <w:szCs w:val="24"/>
        </w:rPr>
      </w:pPr>
      <w:r>
        <w:rPr>
          <w:rFonts w:ascii="Times New Roman" w:hAnsi="Times New Roman" w:cs="Times New Roman"/>
          <w:i/>
          <w:iCs/>
          <w:sz w:val="24"/>
          <w:szCs w:val="24"/>
        </w:rPr>
        <w:t xml:space="preserve">(b) </w:t>
      </w:r>
      <w:r w:rsidR="00414907">
        <w:rPr>
          <w:rFonts w:ascii="Times New Roman" w:hAnsi="Times New Roman" w:cs="Times New Roman"/>
          <w:i/>
          <w:iCs/>
          <w:sz w:val="24"/>
          <w:szCs w:val="24"/>
        </w:rPr>
        <w:tab/>
      </w:r>
      <w:r>
        <w:rPr>
          <w:rFonts w:ascii="Times New Roman" w:hAnsi="Times New Roman" w:cs="Times New Roman"/>
          <w:i/>
          <w:iCs/>
          <w:sz w:val="24"/>
          <w:szCs w:val="24"/>
        </w:rPr>
        <w:t>Public Notice Required Prior to ICR Submission to OMB.</w:t>
      </w:r>
    </w:p>
    <w:p w14:paraId="12F7985C" w14:textId="0F9DC58B" w:rsidR="00407FFA" w:rsidRDefault="00407FFA" w:rsidP="00B843BC">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An announcement of a public comment period for the renewal of this ICR was published</w:t>
      </w:r>
      <w:r w:rsidR="00414907">
        <w:rPr>
          <w:rFonts w:ascii="Times New Roman" w:hAnsi="Times New Roman" w:cs="Times New Roman"/>
          <w:sz w:val="24"/>
          <w:szCs w:val="24"/>
        </w:rPr>
        <w:t xml:space="preserve"> </w:t>
      </w:r>
      <w:r>
        <w:rPr>
          <w:rFonts w:ascii="Times New Roman" w:hAnsi="Times New Roman" w:cs="Times New Roman"/>
          <w:sz w:val="24"/>
          <w:szCs w:val="24"/>
        </w:rPr>
        <w:t>in</w:t>
      </w:r>
      <w:r w:rsidR="00414907">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C8668B">
        <w:rPr>
          <w:rFonts w:ascii="Times New Roman" w:hAnsi="Times New Roman" w:cs="Times New Roman"/>
          <w:sz w:val="24"/>
          <w:szCs w:val="24"/>
          <w:u w:val="single"/>
        </w:rPr>
        <w:t>Federal Register</w:t>
      </w:r>
      <w:r>
        <w:rPr>
          <w:rFonts w:ascii="Times New Roman" w:hAnsi="Times New Roman" w:cs="Times New Roman"/>
          <w:sz w:val="24"/>
          <w:szCs w:val="24"/>
        </w:rPr>
        <w:t xml:space="preserve"> (</w:t>
      </w:r>
      <w:r w:rsidR="00205BB2">
        <w:rPr>
          <w:rFonts w:ascii="Times New Roman" w:hAnsi="Times New Roman" w:cs="Times New Roman"/>
          <w:sz w:val="24"/>
          <w:szCs w:val="24"/>
        </w:rPr>
        <w:t>84 FR 26103</w:t>
      </w:r>
      <w:r>
        <w:rPr>
          <w:rFonts w:ascii="Times New Roman" w:hAnsi="Times New Roman" w:cs="Times New Roman"/>
          <w:sz w:val="24"/>
          <w:szCs w:val="24"/>
        </w:rPr>
        <w:t xml:space="preserve">) on </w:t>
      </w:r>
      <w:r w:rsidR="0025637A">
        <w:rPr>
          <w:rFonts w:ascii="Times New Roman" w:hAnsi="Times New Roman" w:cs="Times New Roman"/>
          <w:sz w:val="24"/>
          <w:szCs w:val="24"/>
        </w:rPr>
        <w:softHyphen/>
      </w:r>
      <w:r w:rsidR="0025637A">
        <w:rPr>
          <w:rFonts w:ascii="Times New Roman" w:hAnsi="Times New Roman" w:cs="Times New Roman"/>
          <w:sz w:val="24"/>
          <w:szCs w:val="24"/>
        </w:rPr>
        <w:softHyphen/>
      </w:r>
      <w:r w:rsidR="0025637A">
        <w:rPr>
          <w:rFonts w:ascii="Times New Roman" w:hAnsi="Times New Roman" w:cs="Times New Roman"/>
          <w:sz w:val="24"/>
          <w:szCs w:val="24"/>
        </w:rPr>
        <w:softHyphen/>
      </w:r>
      <w:r w:rsidR="00205BB2">
        <w:rPr>
          <w:rFonts w:ascii="Times New Roman" w:hAnsi="Times New Roman" w:cs="Times New Roman"/>
          <w:sz w:val="24"/>
          <w:szCs w:val="24"/>
        </w:rPr>
        <w:t>June 5, 2019</w:t>
      </w:r>
      <w:r w:rsidR="00741452">
        <w:rPr>
          <w:rFonts w:ascii="Times New Roman" w:hAnsi="Times New Roman" w:cs="Times New Roman"/>
          <w:sz w:val="24"/>
          <w:szCs w:val="24"/>
        </w:rPr>
        <w:t>.</w:t>
      </w:r>
      <w:r>
        <w:rPr>
          <w:rFonts w:ascii="Times New Roman" w:hAnsi="Times New Roman" w:cs="Times New Roman"/>
          <w:sz w:val="24"/>
          <w:szCs w:val="24"/>
        </w:rPr>
        <w:t xml:space="preserve"> </w:t>
      </w:r>
    </w:p>
    <w:p w14:paraId="3F9CB3A0" w14:textId="57CD9968" w:rsidR="00407FFA" w:rsidRDefault="00407FFA" w:rsidP="00B843BC">
      <w:pPr>
        <w:autoSpaceDE w:val="0"/>
        <w:autoSpaceDN w:val="0"/>
        <w:adjustRightInd w:val="0"/>
        <w:spacing w:after="0" w:line="360" w:lineRule="auto"/>
        <w:rPr>
          <w:rFonts w:ascii="Times New Roman" w:hAnsi="Times New Roman" w:cs="Times New Roman"/>
          <w:i/>
          <w:iCs/>
          <w:sz w:val="24"/>
          <w:szCs w:val="24"/>
        </w:rPr>
      </w:pPr>
      <w:r>
        <w:rPr>
          <w:rFonts w:ascii="Times New Roman" w:hAnsi="Times New Roman" w:cs="Times New Roman"/>
          <w:i/>
          <w:iCs/>
          <w:sz w:val="24"/>
          <w:szCs w:val="24"/>
        </w:rPr>
        <w:t xml:space="preserve">(c) </w:t>
      </w:r>
      <w:r w:rsidR="00D92028">
        <w:rPr>
          <w:rFonts w:ascii="Times New Roman" w:hAnsi="Times New Roman" w:cs="Times New Roman"/>
          <w:i/>
          <w:iCs/>
          <w:sz w:val="24"/>
          <w:szCs w:val="24"/>
        </w:rPr>
        <w:tab/>
      </w:r>
      <w:r>
        <w:rPr>
          <w:rFonts w:ascii="Times New Roman" w:hAnsi="Times New Roman" w:cs="Times New Roman"/>
          <w:i/>
          <w:iCs/>
          <w:sz w:val="24"/>
          <w:szCs w:val="24"/>
        </w:rPr>
        <w:t>Consultations.</w:t>
      </w:r>
    </w:p>
    <w:p w14:paraId="71B1E150" w14:textId="01E0FDB0" w:rsidR="00C8668B" w:rsidRDefault="00407FFA" w:rsidP="00B03A94">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E374B7">
        <w:rPr>
          <w:rFonts w:ascii="Times New Roman" w:hAnsi="Times New Roman" w:cs="Times New Roman"/>
          <w:sz w:val="24"/>
          <w:szCs w:val="24"/>
        </w:rPr>
        <w:t>a</w:t>
      </w:r>
      <w:r>
        <w:rPr>
          <w:rFonts w:ascii="Times New Roman" w:hAnsi="Times New Roman" w:cs="Times New Roman"/>
          <w:sz w:val="24"/>
          <w:szCs w:val="24"/>
        </w:rPr>
        <w:t>gency has consulted industry experts and internal data sources in the development and</w:t>
      </w:r>
      <w:r w:rsidR="00C8668B">
        <w:rPr>
          <w:rFonts w:ascii="Times New Roman" w:hAnsi="Times New Roman" w:cs="Times New Roman"/>
          <w:sz w:val="24"/>
          <w:szCs w:val="24"/>
        </w:rPr>
        <w:t xml:space="preserve"> </w:t>
      </w:r>
      <w:r>
        <w:rPr>
          <w:rFonts w:ascii="Times New Roman" w:hAnsi="Times New Roman" w:cs="Times New Roman"/>
          <w:sz w:val="24"/>
          <w:szCs w:val="24"/>
        </w:rPr>
        <w:t>implementation of the FBIR FIP and ICR. The primary source of information for the renewal of this</w:t>
      </w:r>
      <w:r w:rsidR="00C8668B">
        <w:rPr>
          <w:rFonts w:ascii="Times New Roman" w:hAnsi="Times New Roman" w:cs="Times New Roman"/>
          <w:sz w:val="24"/>
          <w:szCs w:val="24"/>
        </w:rPr>
        <w:t xml:space="preserve"> </w:t>
      </w:r>
      <w:r>
        <w:rPr>
          <w:rFonts w:ascii="Times New Roman" w:hAnsi="Times New Roman" w:cs="Times New Roman"/>
          <w:sz w:val="24"/>
          <w:szCs w:val="24"/>
        </w:rPr>
        <w:t>ICR are the annual reports, which are submitted by industry to the EPA in compliance with the</w:t>
      </w:r>
      <w:r w:rsidR="00C8668B">
        <w:rPr>
          <w:rFonts w:ascii="Times New Roman" w:hAnsi="Times New Roman" w:cs="Times New Roman"/>
          <w:sz w:val="24"/>
          <w:szCs w:val="24"/>
        </w:rPr>
        <w:t xml:space="preserve"> </w:t>
      </w:r>
      <w:r>
        <w:rPr>
          <w:rFonts w:ascii="Times New Roman" w:hAnsi="Times New Roman" w:cs="Times New Roman"/>
          <w:sz w:val="24"/>
          <w:szCs w:val="24"/>
        </w:rPr>
        <w:t>recordkeeping and reporting provisions in the FIP. These annual reports contain information on the</w:t>
      </w:r>
      <w:r w:rsidR="00C8668B">
        <w:rPr>
          <w:rFonts w:ascii="Times New Roman" w:hAnsi="Times New Roman" w:cs="Times New Roman"/>
          <w:sz w:val="24"/>
          <w:szCs w:val="24"/>
        </w:rPr>
        <w:t xml:space="preserve"> </w:t>
      </w:r>
      <w:r>
        <w:rPr>
          <w:rFonts w:ascii="Times New Roman" w:hAnsi="Times New Roman" w:cs="Times New Roman"/>
          <w:sz w:val="24"/>
          <w:szCs w:val="24"/>
        </w:rPr>
        <w:t>date, time, duration and location of well completion and recompletion operations and were used to</w:t>
      </w:r>
      <w:r w:rsidR="00C8668B">
        <w:rPr>
          <w:rFonts w:ascii="Times New Roman" w:hAnsi="Times New Roman" w:cs="Times New Roman"/>
          <w:sz w:val="24"/>
          <w:szCs w:val="24"/>
        </w:rPr>
        <w:t xml:space="preserve"> </w:t>
      </w:r>
      <w:r>
        <w:rPr>
          <w:rFonts w:ascii="Times New Roman" w:hAnsi="Times New Roman" w:cs="Times New Roman"/>
          <w:sz w:val="24"/>
          <w:szCs w:val="24"/>
        </w:rPr>
        <w:t>calculate an industry growth rate for the purposes of the ICR. In the development stage, the EPA</w:t>
      </w:r>
      <w:r w:rsidR="00C8668B">
        <w:rPr>
          <w:rFonts w:ascii="Times New Roman" w:hAnsi="Times New Roman" w:cs="Times New Roman"/>
          <w:sz w:val="24"/>
          <w:szCs w:val="24"/>
        </w:rPr>
        <w:t xml:space="preserve"> </w:t>
      </w:r>
      <w:r>
        <w:rPr>
          <w:rFonts w:ascii="Times New Roman" w:hAnsi="Times New Roman" w:cs="Times New Roman"/>
          <w:sz w:val="24"/>
          <w:szCs w:val="24"/>
        </w:rPr>
        <w:t>reviewed existing state and industry standards, and consulted with the Three Affiliated Tribes of the</w:t>
      </w:r>
      <w:r w:rsidR="00C8668B">
        <w:rPr>
          <w:rFonts w:ascii="Times New Roman" w:hAnsi="Times New Roman" w:cs="Times New Roman"/>
          <w:sz w:val="24"/>
          <w:szCs w:val="24"/>
        </w:rPr>
        <w:t xml:space="preserve"> </w:t>
      </w:r>
      <w:r>
        <w:rPr>
          <w:rFonts w:ascii="Times New Roman" w:hAnsi="Times New Roman" w:cs="Times New Roman"/>
          <w:sz w:val="24"/>
          <w:szCs w:val="24"/>
        </w:rPr>
        <w:t>Mandan, Hidatsa, and Arikara Nation, industry, and state and federal agencies. The EPA held numerous</w:t>
      </w:r>
      <w:r w:rsidR="00C8668B">
        <w:rPr>
          <w:rFonts w:ascii="Times New Roman" w:hAnsi="Times New Roman" w:cs="Times New Roman"/>
          <w:sz w:val="24"/>
          <w:szCs w:val="24"/>
        </w:rPr>
        <w:t xml:space="preserve"> </w:t>
      </w:r>
      <w:r>
        <w:rPr>
          <w:rFonts w:ascii="Times New Roman" w:hAnsi="Times New Roman" w:cs="Times New Roman"/>
          <w:sz w:val="24"/>
          <w:szCs w:val="24"/>
        </w:rPr>
        <w:t>workshops to provide industry and other interested parties an opportunity to comment on all aspects of</w:t>
      </w:r>
      <w:r w:rsidR="00C8668B">
        <w:rPr>
          <w:rFonts w:ascii="Times New Roman" w:hAnsi="Times New Roman" w:cs="Times New Roman"/>
          <w:sz w:val="24"/>
          <w:szCs w:val="24"/>
        </w:rPr>
        <w:t xml:space="preserve"> </w:t>
      </w:r>
      <w:r>
        <w:rPr>
          <w:rFonts w:ascii="Times New Roman" w:hAnsi="Times New Roman" w:cs="Times New Roman"/>
          <w:sz w:val="24"/>
          <w:szCs w:val="24"/>
        </w:rPr>
        <w:t>the FBIR FIP and ICR including technical operations, burden and costs, and the permitting process.</w:t>
      </w:r>
      <w:r w:rsidR="00C8668B">
        <w:rPr>
          <w:rFonts w:ascii="Times New Roman" w:hAnsi="Times New Roman" w:cs="Times New Roman"/>
          <w:sz w:val="24"/>
          <w:szCs w:val="24"/>
        </w:rPr>
        <w:t xml:space="preserve"> </w:t>
      </w:r>
      <w:r>
        <w:rPr>
          <w:rFonts w:ascii="Times New Roman" w:hAnsi="Times New Roman" w:cs="Times New Roman"/>
          <w:sz w:val="24"/>
          <w:szCs w:val="24"/>
        </w:rPr>
        <w:t>Specific information concerning industry growth and costs associated with the ICR were obtained from</w:t>
      </w:r>
      <w:r w:rsidR="00C8668B">
        <w:rPr>
          <w:rFonts w:ascii="Times New Roman" w:hAnsi="Times New Roman" w:cs="Times New Roman"/>
          <w:sz w:val="24"/>
          <w:szCs w:val="24"/>
        </w:rPr>
        <w:t xml:space="preserve"> </w:t>
      </w:r>
      <w:r>
        <w:rPr>
          <w:rFonts w:ascii="Times New Roman" w:hAnsi="Times New Roman" w:cs="Times New Roman"/>
          <w:sz w:val="24"/>
          <w:szCs w:val="24"/>
        </w:rPr>
        <w:t>the following companies:</w:t>
      </w:r>
    </w:p>
    <w:p w14:paraId="2F710555" w14:textId="1DE650CB" w:rsidR="00396DF1" w:rsidRDefault="00396DF1" w:rsidP="00B03A94">
      <w:pPr>
        <w:autoSpaceDE w:val="0"/>
        <w:autoSpaceDN w:val="0"/>
        <w:adjustRightInd w:val="0"/>
        <w:spacing w:after="0" w:line="360" w:lineRule="auto"/>
        <w:ind w:firstLine="720"/>
        <w:rPr>
          <w:rFonts w:ascii="Times New Roman" w:hAnsi="Times New Roman" w:cs="Times New Roman"/>
          <w:sz w:val="24"/>
          <w:szCs w:val="24"/>
        </w:rPr>
      </w:pPr>
    </w:p>
    <w:p w14:paraId="27B64E18" w14:textId="77777777" w:rsidR="00396DF1" w:rsidRDefault="00396DF1" w:rsidP="00B03A94">
      <w:pPr>
        <w:autoSpaceDE w:val="0"/>
        <w:autoSpaceDN w:val="0"/>
        <w:adjustRightInd w:val="0"/>
        <w:spacing w:after="0" w:line="360" w:lineRule="auto"/>
        <w:ind w:firstLine="72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00C8668B" w14:paraId="3392FBC2" w14:textId="77777777" w:rsidTr="00C8668B">
        <w:tc>
          <w:tcPr>
            <w:tcW w:w="4675" w:type="dxa"/>
          </w:tcPr>
          <w:p w14:paraId="3421285E" w14:textId="14674FD2" w:rsidR="00C8668B" w:rsidRDefault="00C8668B" w:rsidP="00B843BC">
            <w:pPr>
              <w:autoSpaceDE w:val="0"/>
              <w:autoSpaceDN w:val="0"/>
              <w:adjustRightInd w:val="0"/>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Organization</w:t>
            </w:r>
          </w:p>
        </w:tc>
        <w:tc>
          <w:tcPr>
            <w:tcW w:w="4675" w:type="dxa"/>
          </w:tcPr>
          <w:p w14:paraId="771674FD" w14:textId="1AB5DE37" w:rsidR="00C8668B" w:rsidRDefault="00C8668B" w:rsidP="00B843BC">
            <w:pPr>
              <w:autoSpaceDE w:val="0"/>
              <w:autoSpaceDN w:val="0"/>
              <w:adjustRightInd w:val="0"/>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Contact Person</w:t>
            </w:r>
          </w:p>
        </w:tc>
      </w:tr>
      <w:tr w:rsidR="00C8668B" w14:paraId="6D7E3C45" w14:textId="77777777" w:rsidTr="00C8668B">
        <w:tc>
          <w:tcPr>
            <w:tcW w:w="4675" w:type="dxa"/>
          </w:tcPr>
          <w:p w14:paraId="28D1000B" w14:textId="098C37C1" w:rsidR="00C8668B" w:rsidRDefault="00C8668B" w:rsidP="00B843BC">
            <w:pPr>
              <w:autoSpaceDE w:val="0"/>
              <w:autoSpaceDN w:val="0"/>
              <w:adjustRightInd w:val="0"/>
              <w:spacing w:line="360" w:lineRule="auto"/>
              <w:rPr>
                <w:rFonts w:ascii="Times New Roman" w:hAnsi="Times New Roman" w:cs="Times New Roman"/>
                <w:b/>
                <w:bCs/>
                <w:sz w:val="24"/>
                <w:szCs w:val="24"/>
              </w:rPr>
            </w:pPr>
            <w:r>
              <w:rPr>
                <w:rFonts w:ascii="Times New Roman" w:hAnsi="Times New Roman" w:cs="Times New Roman"/>
                <w:sz w:val="24"/>
                <w:szCs w:val="24"/>
              </w:rPr>
              <w:t>Enerplus Resources Corporation</w:t>
            </w:r>
          </w:p>
        </w:tc>
        <w:tc>
          <w:tcPr>
            <w:tcW w:w="4675" w:type="dxa"/>
          </w:tcPr>
          <w:p w14:paraId="74FB732B" w14:textId="4790B605" w:rsidR="00C8668B" w:rsidRPr="00C8668B" w:rsidRDefault="00C8668B" w:rsidP="00B843BC">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Tony Lucero</w:t>
            </w:r>
          </w:p>
        </w:tc>
      </w:tr>
      <w:tr w:rsidR="00C8668B" w14:paraId="55F1E2CF" w14:textId="77777777" w:rsidTr="00C8668B">
        <w:tc>
          <w:tcPr>
            <w:tcW w:w="4675" w:type="dxa"/>
          </w:tcPr>
          <w:p w14:paraId="1EDB0274" w14:textId="4781FEBF" w:rsidR="00C8668B" w:rsidRDefault="00C8668B" w:rsidP="00B843BC">
            <w:pPr>
              <w:autoSpaceDE w:val="0"/>
              <w:autoSpaceDN w:val="0"/>
              <w:adjustRightInd w:val="0"/>
              <w:spacing w:line="360" w:lineRule="auto"/>
              <w:rPr>
                <w:rFonts w:ascii="Times New Roman" w:hAnsi="Times New Roman" w:cs="Times New Roman"/>
                <w:b/>
                <w:bCs/>
                <w:sz w:val="24"/>
                <w:szCs w:val="24"/>
              </w:rPr>
            </w:pPr>
            <w:r>
              <w:rPr>
                <w:rFonts w:ascii="Times New Roman" w:hAnsi="Times New Roman" w:cs="Times New Roman"/>
                <w:sz w:val="24"/>
                <w:szCs w:val="24"/>
              </w:rPr>
              <w:t>EOG Resources, Inc.</w:t>
            </w:r>
          </w:p>
        </w:tc>
        <w:tc>
          <w:tcPr>
            <w:tcW w:w="4675" w:type="dxa"/>
          </w:tcPr>
          <w:p w14:paraId="52F9D875" w14:textId="69240963" w:rsidR="00C8668B" w:rsidRPr="00C8668B" w:rsidRDefault="00C8668B" w:rsidP="00B843BC">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Curtis Rice</w:t>
            </w:r>
          </w:p>
        </w:tc>
      </w:tr>
      <w:tr w:rsidR="00C8668B" w14:paraId="01B2A63C" w14:textId="77777777" w:rsidTr="00C8668B">
        <w:tc>
          <w:tcPr>
            <w:tcW w:w="4675" w:type="dxa"/>
          </w:tcPr>
          <w:p w14:paraId="3B970507" w14:textId="188728DC" w:rsidR="00C8668B" w:rsidRDefault="00C8668B" w:rsidP="00B843BC">
            <w:pPr>
              <w:autoSpaceDE w:val="0"/>
              <w:autoSpaceDN w:val="0"/>
              <w:adjustRightInd w:val="0"/>
              <w:spacing w:line="360" w:lineRule="auto"/>
              <w:rPr>
                <w:rFonts w:ascii="Times New Roman" w:hAnsi="Times New Roman" w:cs="Times New Roman"/>
                <w:b/>
                <w:bCs/>
                <w:sz w:val="24"/>
                <w:szCs w:val="24"/>
              </w:rPr>
            </w:pPr>
            <w:r>
              <w:rPr>
                <w:rFonts w:ascii="Times New Roman" w:hAnsi="Times New Roman" w:cs="Times New Roman"/>
                <w:sz w:val="24"/>
                <w:szCs w:val="24"/>
              </w:rPr>
              <w:t>QEP Resources, Inc.</w:t>
            </w:r>
          </w:p>
        </w:tc>
        <w:tc>
          <w:tcPr>
            <w:tcW w:w="4675" w:type="dxa"/>
          </w:tcPr>
          <w:p w14:paraId="2BA8B19D" w14:textId="6DDDA328" w:rsidR="00C8668B" w:rsidRPr="00C8668B" w:rsidRDefault="00C8668B" w:rsidP="00B843BC">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Craig Brown</w:t>
            </w:r>
          </w:p>
        </w:tc>
      </w:tr>
      <w:tr w:rsidR="00C8668B" w14:paraId="75B9C34B" w14:textId="77777777" w:rsidTr="00C8668B">
        <w:tc>
          <w:tcPr>
            <w:tcW w:w="4675" w:type="dxa"/>
          </w:tcPr>
          <w:p w14:paraId="3DA0093D" w14:textId="2009603A" w:rsidR="00C8668B" w:rsidRDefault="00C8668B" w:rsidP="00B843BC">
            <w:pPr>
              <w:autoSpaceDE w:val="0"/>
              <w:autoSpaceDN w:val="0"/>
              <w:adjustRightInd w:val="0"/>
              <w:spacing w:line="360" w:lineRule="auto"/>
              <w:rPr>
                <w:rFonts w:ascii="Times New Roman" w:hAnsi="Times New Roman" w:cs="Times New Roman"/>
                <w:b/>
                <w:bCs/>
                <w:sz w:val="24"/>
                <w:szCs w:val="24"/>
              </w:rPr>
            </w:pPr>
            <w:r>
              <w:rPr>
                <w:rFonts w:ascii="Times New Roman" w:hAnsi="Times New Roman" w:cs="Times New Roman"/>
                <w:sz w:val="24"/>
                <w:szCs w:val="24"/>
              </w:rPr>
              <w:t>Slawson Exploration Company, Inc.</w:t>
            </w:r>
          </w:p>
        </w:tc>
        <w:tc>
          <w:tcPr>
            <w:tcW w:w="4675" w:type="dxa"/>
          </w:tcPr>
          <w:p w14:paraId="3F8F40E7" w14:textId="252E8C77" w:rsidR="00C8668B" w:rsidRPr="00C8668B" w:rsidRDefault="00C8668B" w:rsidP="00B843BC">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Ray Gorka</w:t>
            </w:r>
          </w:p>
        </w:tc>
      </w:tr>
      <w:tr w:rsidR="00C8668B" w14:paraId="432BA1B1" w14:textId="77777777" w:rsidTr="00C8668B">
        <w:tc>
          <w:tcPr>
            <w:tcW w:w="4675" w:type="dxa"/>
          </w:tcPr>
          <w:p w14:paraId="72860B3B" w14:textId="77DC7C7C" w:rsidR="00C8668B" w:rsidRDefault="00C8668B" w:rsidP="00B843BC">
            <w:pPr>
              <w:autoSpaceDE w:val="0"/>
              <w:autoSpaceDN w:val="0"/>
              <w:adjustRightInd w:val="0"/>
              <w:spacing w:line="360" w:lineRule="auto"/>
              <w:rPr>
                <w:rFonts w:ascii="Times New Roman" w:hAnsi="Times New Roman" w:cs="Times New Roman"/>
                <w:b/>
                <w:bCs/>
                <w:sz w:val="24"/>
                <w:szCs w:val="24"/>
              </w:rPr>
            </w:pPr>
            <w:r>
              <w:rPr>
                <w:rFonts w:ascii="Times New Roman" w:hAnsi="Times New Roman" w:cs="Times New Roman"/>
                <w:sz w:val="24"/>
                <w:szCs w:val="24"/>
              </w:rPr>
              <w:t>WPX Energy, Inc.</w:t>
            </w:r>
          </w:p>
        </w:tc>
        <w:tc>
          <w:tcPr>
            <w:tcW w:w="4675" w:type="dxa"/>
          </w:tcPr>
          <w:p w14:paraId="1B69C15C" w14:textId="6B524F41" w:rsidR="00C8668B" w:rsidRPr="00C8668B" w:rsidRDefault="00C8668B" w:rsidP="00B843BC">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Jodell Mizoue</w:t>
            </w:r>
          </w:p>
        </w:tc>
      </w:tr>
      <w:tr w:rsidR="00C8668B" w14:paraId="2DD58242" w14:textId="77777777" w:rsidTr="00C8668B">
        <w:tc>
          <w:tcPr>
            <w:tcW w:w="4675" w:type="dxa"/>
          </w:tcPr>
          <w:p w14:paraId="7BE6D0C6" w14:textId="4C09F889" w:rsidR="00C8668B" w:rsidRDefault="00C8668B" w:rsidP="00B843BC">
            <w:pPr>
              <w:autoSpaceDE w:val="0"/>
              <w:autoSpaceDN w:val="0"/>
              <w:adjustRightInd w:val="0"/>
              <w:spacing w:line="360" w:lineRule="auto"/>
              <w:rPr>
                <w:rFonts w:ascii="Times New Roman" w:hAnsi="Times New Roman" w:cs="Times New Roman"/>
                <w:b/>
                <w:bCs/>
                <w:sz w:val="24"/>
                <w:szCs w:val="24"/>
              </w:rPr>
            </w:pPr>
            <w:r>
              <w:rPr>
                <w:rFonts w:ascii="Times New Roman" w:hAnsi="Times New Roman" w:cs="Times New Roman"/>
                <w:sz w:val="24"/>
                <w:szCs w:val="24"/>
              </w:rPr>
              <w:t>XTO Energy, Inc.</w:t>
            </w:r>
          </w:p>
        </w:tc>
        <w:tc>
          <w:tcPr>
            <w:tcW w:w="4675" w:type="dxa"/>
          </w:tcPr>
          <w:p w14:paraId="60E43516" w14:textId="5558D1BC" w:rsidR="00C8668B" w:rsidRPr="00C8668B" w:rsidRDefault="00C8668B" w:rsidP="00B843BC">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John McMichael</w:t>
            </w:r>
          </w:p>
        </w:tc>
      </w:tr>
    </w:tbl>
    <w:p w14:paraId="40375045" w14:textId="4B730B56" w:rsidR="00407FFA" w:rsidRDefault="00407FFA" w:rsidP="00B843BC">
      <w:pPr>
        <w:autoSpaceDE w:val="0"/>
        <w:autoSpaceDN w:val="0"/>
        <w:adjustRightInd w:val="0"/>
        <w:spacing w:after="0" w:line="360" w:lineRule="auto"/>
        <w:rPr>
          <w:rFonts w:ascii="Times New Roman" w:hAnsi="Times New Roman" w:cs="Times New Roman"/>
          <w:b/>
          <w:bCs/>
          <w:sz w:val="24"/>
          <w:szCs w:val="24"/>
        </w:rPr>
      </w:pPr>
    </w:p>
    <w:p w14:paraId="0DCA1248" w14:textId="316AF411" w:rsidR="00407FFA" w:rsidRDefault="00407FFA" w:rsidP="00B843BC">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Additionally, the EPA consulted with its own internal industry experts to verify the accuracy of the</w:t>
      </w:r>
      <w:r w:rsidR="00C8668B">
        <w:rPr>
          <w:rFonts w:ascii="Times New Roman" w:hAnsi="Times New Roman" w:cs="Times New Roman"/>
          <w:sz w:val="24"/>
          <w:szCs w:val="24"/>
        </w:rPr>
        <w:t xml:space="preserve"> </w:t>
      </w:r>
      <w:r>
        <w:rPr>
          <w:rFonts w:ascii="Times New Roman" w:hAnsi="Times New Roman" w:cs="Times New Roman"/>
          <w:sz w:val="24"/>
          <w:szCs w:val="24"/>
        </w:rPr>
        <w:t>burden and costs numbers generated for the renewal of this ICR.</w:t>
      </w:r>
    </w:p>
    <w:p w14:paraId="1C2C1978" w14:textId="6F220A16" w:rsidR="00407FFA" w:rsidRDefault="00407FFA" w:rsidP="00B843BC">
      <w:pPr>
        <w:autoSpaceDE w:val="0"/>
        <w:autoSpaceDN w:val="0"/>
        <w:adjustRightInd w:val="0"/>
        <w:spacing w:after="0" w:line="360" w:lineRule="auto"/>
        <w:rPr>
          <w:rFonts w:ascii="Times New Roman" w:hAnsi="Times New Roman" w:cs="Times New Roman"/>
          <w:i/>
          <w:iCs/>
          <w:sz w:val="24"/>
          <w:szCs w:val="24"/>
        </w:rPr>
      </w:pPr>
      <w:r>
        <w:rPr>
          <w:rFonts w:ascii="Times New Roman" w:hAnsi="Times New Roman" w:cs="Times New Roman"/>
          <w:i/>
          <w:iCs/>
          <w:sz w:val="24"/>
          <w:szCs w:val="24"/>
        </w:rPr>
        <w:t xml:space="preserve">(d) </w:t>
      </w:r>
      <w:r w:rsidR="00C8668B">
        <w:rPr>
          <w:rFonts w:ascii="Times New Roman" w:hAnsi="Times New Roman" w:cs="Times New Roman"/>
          <w:i/>
          <w:iCs/>
          <w:sz w:val="24"/>
          <w:szCs w:val="24"/>
        </w:rPr>
        <w:tab/>
      </w:r>
      <w:r>
        <w:rPr>
          <w:rFonts w:ascii="Times New Roman" w:hAnsi="Times New Roman" w:cs="Times New Roman"/>
          <w:i/>
          <w:iCs/>
          <w:sz w:val="24"/>
          <w:szCs w:val="24"/>
        </w:rPr>
        <w:t>Effects of Less Frequent Collection.</w:t>
      </w:r>
    </w:p>
    <w:p w14:paraId="7620F1C6" w14:textId="0B01EE50" w:rsidR="00407FFA" w:rsidRPr="00C8668B" w:rsidRDefault="00407FFA" w:rsidP="00B843BC">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Respondents must monitor all specified criteria at each affected facility and maintain these</w:t>
      </w:r>
      <w:r w:rsidR="00C8668B">
        <w:rPr>
          <w:rFonts w:ascii="Times New Roman" w:hAnsi="Times New Roman" w:cs="Times New Roman"/>
          <w:sz w:val="24"/>
          <w:szCs w:val="24"/>
        </w:rPr>
        <w:t xml:space="preserve"> </w:t>
      </w:r>
      <w:r>
        <w:rPr>
          <w:rFonts w:ascii="Times New Roman" w:hAnsi="Times New Roman" w:cs="Times New Roman"/>
          <w:sz w:val="24"/>
          <w:szCs w:val="24"/>
        </w:rPr>
        <w:t xml:space="preserve">records for </w:t>
      </w:r>
      <w:r w:rsidR="00B8606D">
        <w:rPr>
          <w:rFonts w:ascii="Times New Roman" w:hAnsi="Times New Roman" w:cs="Times New Roman"/>
          <w:sz w:val="24"/>
          <w:szCs w:val="24"/>
        </w:rPr>
        <w:t>5</w:t>
      </w:r>
      <w:r>
        <w:rPr>
          <w:rFonts w:ascii="Times New Roman" w:hAnsi="Times New Roman" w:cs="Times New Roman"/>
          <w:sz w:val="24"/>
          <w:szCs w:val="24"/>
        </w:rPr>
        <w:t xml:space="preserve"> years. The required reporting frequency to the EPA has been established to minimize</w:t>
      </w:r>
      <w:r w:rsidR="00C8668B">
        <w:rPr>
          <w:rFonts w:ascii="Times New Roman" w:hAnsi="Times New Roman" w:cs="Times New Roman"/>
          <w:sz w:val="24"/>
          <w:szCs w:val="24"/>
        </w:rPr>
        <w:t xml:space="preserve"> </w:t>
      </w:r>
      <w:r>
        <w:rPr>
          <w:rFonts w:ascii="Times New Roman" w:hAnsi="Times New Roman" w:cs="Times New Roman"/>
          <w:sz w:val="24"/>
          <w:szCs w:val="24"/>
        </w:rPr>
        <w:t>the burden on owners and operators of affected facilities.</w:t>
      </w:r>
    </w:p>
    <w:p w14:paraId="68E831B6" w14:textId="1FD329D7" w:rsidR="00407FFA" w:rsidRDefault="00407FFA" w:rsidP="00B843BC">
      <w:pPr>
        <w:autoSpaceDE w:val="0"/>
        <w:autoSpaceDN w:val="0"/>
        <w:adjustRightInd w:val="0"/>
        <w:spacing w:after="0" w:line="360" w:lineRule="auto"/>
        <w:rPr>
          <w:rFonts w:ascii="Times New Roman" w:hAnsi="Times New Roman" w:cs="Times New Roman"/>
          <w:i/>
          <w:iCs/>
          <w:sz w:val="24"/>
          <w:szCs w:val="24"/>
        </w:rPr>
      </w:pPr>
      <w:r>
        <w:rPr>
          <w:rFonts w:ascii="Times New Roman" w:hAnsi="Times New Roman" w:cs="Times New Roman"/>
          <w:i/>
          <w:iCs/>
          <w:sz w:val="24"/>
          <w:szCs w:val="24"/>
        </w:rPr>
        <w:t xml:space="preserve">(e) </w:t>
      </w:r>
      <w:r w:rsidR="00C8668B">
        <w:rPr>
          <w:rFonts w:ascii="Times New Roman" w:hAnsi="Times New Roman" w:cs="Times New Roman"/>
          <w:i/>
          <w:iCs/>
          <w:sz w:val="24"/>
          <w:szCs w:val="24"/>
        </w:rPr>
        <w:tab/>
      </w:r>
      <w:r>
        <w:rPr>
          <w:rFonts w:ascii="Times New Roman" w:hAnsi="Times New Roman" w:cs="Times New Roman"/>
          <w:i/>
          <w:iCs/>
          <w:sz w:val="24"/>
          <w:szCs w:val="24"/>
        </w:rPr>
        <w:t>General Guidelines.</w:t>
      </w:r>
    </w:p>
    <w:p w14:paraId="4B7A8F65" w14:textId="354ABA1A" w:rsidR="00407FFA" w:rsidRDefault="00407FFA" w:rsidP="00B843BC">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This collection of information is consistent with all OMB guidelines established by OMB at</w:t>
      </w:r>
      <w:r w:rsidR="00C8668B">
        <w:rPr>
          <w:rFonts w:ascii="Times New Roman" w:hAnsi="Times New Roman" w:cs="Times New Roman"/>
          <w:sz w:val="24"/>
          <w:szCs w:val="24"/>
        </w:rPr>
        <w:t xml:space="preserve"> </w:t>
      </w:r>
      <w:r>
        <w:rPr>
          <w:rFonts w:ascii="Times New Roman" w:hAnsi="Times New Roman" w:cs="Times New Roman"/>
          <w:sz w:val="24"/>
          <w:szCs w:val="24"/>
        </w:rPr>
        <w:t xml:space="preserve">5 CFR </w:t>
      </w:r>
      <w:r w:rsidR="00CA6FED">
        <w:rPr>
          <w:rFonts w:ascii="Times New Roman" w:hAnsi="Times New Roman" w:cs="Times New Roman"/>
          <w:sz w:val="24"/>
          <w:szCs w:val="24"/>
        </w:rPr>
        <w:t>p</w:t>
      </w:r>
      <w:r>
        <w:rPr>
          <w:rFonts w:ascii="Times New Roman" w:hAnsi="Times New Roman" w:cs="Times New Roman"/>
          <w:sz w:val="24"/>
          <w:szCs w:val="24"/>
        </w:rPr>
        <w:t xml:space="preserve">art 1320, </w:t>
      </w:r>
      <w:r w:rsidR="00CA6FED">
        <w:rPr>
          <w:rFonts w:ascii="Times New Roman" w:hAnsi="Times New Roman" w:cs="Times New Roman"/>
          <w:sz w:val="24"/>
          <w:szCs w:val="24"/>
        </w:rPr>
        <w:t>s</w:t>
      </w:r>
      <w:r>
        <w:rPr>
          <w:rFonts w:ascii="Times New Roman" w:hAnsi="Times New Roman" w:cs="Times New Roman"/>
          <w:sz w:val="24"/>
          <w:szCs w:val="24"/>
        </w:rPr>
        <w:t>ection 1320.5.</w:t>
      </w:r>
    </w:p>
    <w:p w14:paraId="37DBE531" w14:textId="2DFE0CDA" w:rsidR="00407FFA" w:rsidRDefault="00407FFA" w:rsidP="00B843BC">
      <w:pPr>
        <w:autoSpaceDE w:val="0"/>
        <w:autoSpaceDN w:val="0"/>
        <w:adjustRightInd w:val="0"/>
        <w:spacing w:after="0" w:line="360" w:lineRule="auto"/>
        <w:rPr>
          <w:rFonts w:ascii="Times New Roman" w:hAnsi="Times New Roman" w:cs="Times New Roman"/>
          <w:i/>
          <w:iCs/>
          <w:sz w:val="24"/>
          <w:szCs w:val="24"/>
        </w:rPr>
      </w:pPr>
      <w:r>
        <w:rPr>
          <w:rFonts w:ascii="Times New Roman" w:hAnsi="Times New Roman" w:cs="Times New Roman"/>
          <w:i/>
          <w:iCs/>
          <w:sz w:val="24"/>
          <w:szCs w:val="24"/>
        </w:rPr>
        <w:t xml:space="preserve">(f) </w:t>
      </w:r>
      <w:r w:rsidR="00C8668B">
        <w:rPr>
          <w:rFonts w:ascii="Times New Roman" w:hAnsi="Times New Roman" w:cs="Times New Roman"/>
          <w:i/>
          <w:iCs/>
          <w:sz w:val="24"/>
          <w:szCs w:val="24"/>
        </w:rPr>
        <w:tab/>
      </w:r>
      <w:r>
        <w:rPr>
          <w:rFonts w:ascii="Times New Roman" w:hAnsi="Times New Roman" w:cs="Times New Roman"/>
          <w:i/>
          <w:iCs/>
          <w:sz w:val="24"/>
          <w:szCs w:val="24"/>
        </w:rPr>
        <w:t>Confidentiality.</w:t>
      </w:r>
    </w:p>
    <w:p w14:paraId="09F457EE" w14:textId="77777777" w:rsidR="00407FFA" w:rsidRDefault="00407FFA" w:rsidP="00B843BC">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All information submitted to the EPA for which a claim of confidentiality is made will be</w:t>
      </w:r>
    </w:p>
    <w:p w14:paraId="7DDDF1BD" w14:textId="332F4A18" w:rsidR="00407FFA" w:rsidRDefault="00407FFA" w:rsidP="00B843BC">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safeguarded according to the EPA policies set forth in Title 40, Chapter 1, </w:t>
      </w:r>
      <w:r w:rsidR="00CA6FED">
        <w:rPr>
          <w:rFonts w:ascii="Times New Roman" w:hAnsi="Times New Roman" w:cs="Times New Roman"/>
          <w:sz w:val="24"/>
          <w:szCs w:val="24"/>
        </w:rPr>
        <w:t>p</w:t>
      </w:r>
      <w:r>
        <w:rPr>
          <w:rFonts w:ascii="Times New Roman" w:hAnsi="Times New Roman" w:cs="Times New Roman"/>
          <w:sz w:val="24"/>
          <w:szCs w:val="24"/>
        </w:rPr>
        <w:t xml:space="preserve">art 2, </w:t>
      </w:r>
      <w:r w:rsidR="00CA6FED">
        <w:rPr>
          <w:rFonts w:ascii="Times New Roman" w:hAnsi="Times New Roman" w:cs="Times New Roman"/>
          <w:sz w:val="24"/>
          <w:szCs w:val="24"/>
        </w:rPr>
        <w:t>s</w:t>
      </w:r>
      <w:r>
        <w:rPr>
          <w:rFonts w:ascii="Times New Roman" w:hAnsi="Times New Roman" w:cs="Times New Roman"/>
          <w:sz w:val="24"/>
          <w:szCs w:val="24"/>
        </w:rPr>
        <w:t>ubpart B--</w:t>
      </w:r>
    </w:p>
    <w:p w14:paraId="1A8E7BF6" w14:textId="7A778C67" w:rsidR="00407FFA" w:rsidRDefault="00407FFA" w:rsidP="00B843BC">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Confidentiality of Business Information (see 40 CFR 2; 41 FR 36902, September 1, 1976; amended by</w:t>
      </w:r>
      <w:r w:rsidR="00C8668B">
        <w:rPr>
          <w:rFonts w:ascii="Times New Roman" w:hAnsi="Times New Roman" w:cs="Times New Roman"/>
          <w:sz w:val="24"/>
          <w:szCs w:val="24"/>
        </w:rPr>
        <w:t xml:space="preserve"> </w:t>
      </w:r>
      <w:r>
        <w:rPr>
          <w:rFonts w:ascii="Times New Roman" w:hAnsi="Times New Roman" w:cs="Times New Roman"/>
          <w:sz w:val="24"/>
          <w:szCs w:val="24"/>
        </w:rPr>
        <w:t>43 FR 39999, September 28, 1978; 43 FR 42251, September 28, 1978; 44 FR 17674, March 23, 1979).</w:t>
      </w:r>
    </w:p>
    <w:p w14:paraId="67364490" w14:textId="57525489" w:rsidR="00407FFA" w:rsidRDefault="00407FFA" w:rsidP="00B843BC">
      <w:pPr>
        <w:autoSpaceDE w:val="0"/>
        <w:autoSpaceDN w:val="0"/>
        <w:adjustRightInd w:val="0"/>
        <w:spacing w:after="0" w:line="360" w:lineRule="auto"/>
        <w:rPr>
          <w:rFonts w:ascii="Times New Roman" w:hAnsi="Times New Roman" w:cs="Times New Roman"/>
          <w:i/>
          <w:iCs/>
          <w:sz w:val="24"/>
          <w:szCs w:val="24"/>
        </w:rPr>
      </w:pPr>
      <w:r>
        <w:rPr>
          <w:rFonts w:ascii="Times New Roman" w:hAnsi="Times New Roman" w:cs="Times New Roman"/>
          <w:i/>
          <w:iCs/>
          <w:sz w:val="24"/>
          <w:szCs w:val="24"/>
        </w:rPr>
        <w:t xml:space="preserve">(g) </w:t>
      </w:r>
      <w:r w:rsidR="00C8668B">
        <w:rPr>
          <w:rFonts w:ascii="Times New Roman" w:hAnsi="Times New Roman" w:cs="Times New Roman"/>
          <w:i/>
          <w:iCs/>
          <w:sz w:val="24"/>
          <w:szCs w:val="24"/>
        </w:rPr>
        <w:tab/>
      </w:r>
      <w:r>
        <w:rPr>
          <w:rFonts w:ascii="Times New Roman" w:hAnsi="Times New Roman" w:cs="Times New Roman"/>
          <w:i/>
          <w:iCs/>
          <w:sz w:val="24"/>
          <w:szCs w:val="24"/>
        </w:rPr>
        <w:t>Sensitive Questions.</w:t>
      </w:r>
    </w:p>
    <w:p w14:paraId="27F12AFF" w14:textId="77777777" w:rsidR="00407FFA" w:rsidRDefault="00407FFA" w:rsidP="00B843BC">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This section is not applicable because this ICR does not involve matters of a sensitive nature.</w:t>
      </w:r>
    </w:p>
    <w:p w14:paraId="6A0B3494" w14:textId="77777777" w:rsidR="00407FFA" w:rsidRDefault="00407FFA" w:rsidP="00B843BC">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4. The Respondents and the Information Requested</w:t>
      </w:r>
    </w:p>
    <w:p w14:paraId="4AECF798" w14:textId="0C81F532" w:rsidR="00407FFA" w:rsidRDefault="00407FFA" w:rsidP="00B843BC">
      <w:pPr>
        <w:autoSpaceDE w:val="0"/>
        <w:autoSpaceDN w:val="0"/>
        <w:adjustRightInd w:val="0"/>
        <w:spacing w:after="0" w:line="360" w:lineRule="auto"/>
        <w:rPr>
          <w:rFonts w:ascii="Times New Roman" w:hAnsi="Times New Roman" w:cs="Times New Roman"/>
          <w:i/>
          <w:iCs/>
          <w:sz w:val="24"/>
          <w:szCs w:val="24"/>
        </w:rPr>
      </w:pPr>
      <w:r>
        <w:rPr>
          <w:rFonts w:ascii="Times New Roman" w:hAnsi="Times New Roman" w:cs="Times New Roman"/>
          <w:i/>
          <w:iCs/>
          <w:sz w:val="24"/>
          <w:szCs w:val="24"/>
        </w:rPr>
        <w:t xml:space="preserve">(a) </w:t>
      </w:r>
      <w:r w:rsidR="00C8668B">
        <w:rPr>
          <w:rFonts w:ascii="Times New Roman" w:hAnsi="Times New Roman" w:cs="Times New Roman"/>
          <w:i/>
          <w:iCs/>
          <w:sz w:val="24"/>
          <w:szCs w:val="24"/>
        </w:rPr>
        <w:tab/>
      </w:r>
      <w:r>
        <w:rPr>
          <w:rFonts w:ascii="Times New Roman" w:hAnsi="Times New Roman" w:cs="Times New Roman"/>
          <w:i/>
          <w:iCs/>
          <w:sz w:val="24"/>
          <w:szCs w:val="24"/>
        </w:rPr>
        <w:t>Respondents/NAICS Codes.</w:t>
      </w:r>
    </w:p>
    <w:p w14:paraId="582F634C" w14:textId="26A24A76" w:rsidR="00407FFA" w:rsidRDefault="00407FFA" w:rsidP="00B843BC">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Potential respondents under the FBIR FIP are owners or operators constructing, modifying or</w:t>
      </w:r>
      <w:r w:rsidR="00C8668B">
        <w:rPr>
          <w:rFonts w:ascii="Times New Roman" w:hAnsi="Times New Roman" w:cs="Times New Roman"/>
          <w:sz w:val="24"/>
          <w:szCs w:val="24"/>
        </w:rPr>
        <w:t xml:space="preserve"> </w:t>
      </w:r>
      <w:r>
        <w:rPr>
          <w:rFonts w:ascii="Times New Roman" w:hAnsi="Times New Roman" w:cs="Times New Roman"/>
          <w:sz w:val="24"/>
          <w:szCs w:val="24"/>
        </w:rPr>
        <w:t>operating an oil and natural gas production facility producing from the Bakken Pool with one or more</w:t>
      </w:r>
      <w:r w:rsidR="00C8668B">
        <w:rPr>
          <w:rFonts w:ascii="Times New Roman" w:hAnsi="Times New Roman" w:cs="Times New Roman"/>
          <w:sz w:val="24"/>
          <w:szCs w:val="24"/>
        </w:rPr>
        <w:t xml:space="preserve"> </w:t>
      </w:r>
      <w:r>
        <w:rPr>
          <w:rFonts w:ascii="Times New Roman" w:hAnsi="Times New Roman" w:cs="Times New Roman"/>
          <w:sz w:val="24"/>
          <w:szCs w:val="24"/>
        </w:rPr>
        <w:t>oil and natural gas wells, for any one of which completion or recompletion operations are/were</w:t>
      </w:r>
      <w:r w:rsidR="00C8668B">
        <w:rPr>
          <w:rFonts w:ascii="Times New Roman" w:hAnsi="Times New Roman" w:cs="Times New Roman"/>
          <w:sz w:val="24"/>
          <w:szCs w:val="24"/>
        </w:rPr>
        <w:t xml:space="preserve"> </w:t>
      </w:r>
      <w:r>
        <w:rPr>
          <w:rFonts w:ascii="Times New Roman" w:hAnsi="Times New Roman" w:cs="Times New Roman"/>
          <w:sz w:val="24"/>
          <w:szCs w:val="24"/>
        </w:rPr>
        <w:t>performed on or after August 12, 2007, that is located on the FBIR. The North American Industry</w:t>
      </w:r>
      <w:r w:rsidR="00C8668B">
        <w:rPr>
          <w:rFonts w:ascii="Times New Roman" w:hAnsi="Times New Roman" w:cs="Times New Roman"/>
          <w:sz w:val="24"/>
          <w:szCs w:val="24"/>
        </w:rPr>
        <w:t xml:space="preserve"> </w:t>
      </w:r>
      <w:r>
        <w:rPr>
          <w:rFonts w:ascii="Times New Roman" w:hAnsi="Times New Roman" w:cs="Times New Roman"/>
          <w:sz w:val="24"/>
          <w:szCs w:val="24"/>
        </w:rPr>
        <w:t>Classification System (NAICS) code for the oil and natural gas industry potentially subject to the FBIR</w:t>
      </w:r>
      <w:r w:rsidR="00C8668B">
        <w:rPr>
          <w:rFonts w:ascii="Times New Roman" w:hAnsi="Times New Roman" w:cs="Times New Roman"/>
          <w:sz w:val="24"/>
          <w:szCs w:val="24"/>
        </w:rPr>
        <w:t xml:space="preserve"> </w:t>
      </w:r>
      <w:r>
        <w:rPr>
          <w:rFonts w:ascii="Times New Roman" w:hAnsi="Times New Roman" w:cs="Times New Roman"/>
          <w:sz w:val="24"/>
          <w:szCs w:val="24"/>
        </w:rPr>
        <w:t>FIP is 211111 (Crude Petroleum and Natural Gas Extraction).</w:t>
      </w:r>
    </w:p>
    <w:p w14:paraId="2D014130" w14:textId="52CD1745" w:rsidR="00407FFA" w:rsidRDefault="00407FFA" w:rsidP="00B843BC">
      <w:pPr>
        <w:autoSpaceDE w:val="0"/>
        <w:autoSpaceDN w:val="0"/>
        <w:adjustRightInd w:val="0"/>
        <w:spacing w:after="0" w:line="360" w:lineRule="auto"/>
        <w:rPr>
          <w:rFonts w:ascii="Times New Roman" w:hAnsi="Times New Roman" w:cs="Times New Roman"/>
          <w:i/>
          <w:iCs/>
          <w:sz w:val="24"/>
          <w:szCs w:val="24"/>
        </w:rPr>
      </w:pPr>
      <w:r>
        <w:rPr>
          <w:rFonts w:ascii="Times New Roman" w:hAnsi="Times New Roman" w:cs="Times New Roman"/>
          <w:i/>
          <w:iCs/>
          <w:sz w:val="24"/>
          <w:szCs w:val="24"/>
        </w:rPr>
        <w:t>(b)</w:t>
      </w:r>
      <w:r w:rsidR="00C8668B">
        <w:rPr>
          <w:rFonts w:ascii="Times New Roman" w:hAnsi="Times New Roman" w:cs="Times New Roman"/>
          <w:i/>
          <w:iCs/>
          <w:sz w:val="24"/>
          <w:szCs w:val="24"/>
        </w:rPr>
        <w:t xml:space="preserve"> </w:t>
      </w:r>
      <w:r w:rsidR="00C02403">
        <w:rPr>
          <w:rFonts w:ascii="Times New Roman" w:hAnsi="Times New Roman" w:cs="Times New Roman"/>
          <w:i/>
          <w:iCs/>
          <w:sz w:val="24"/>
          <w:szCs w:val="24"/>
        </w:rPr>
        <w:tab/>
      </w:r>
      <w:r>
        <w:rPr>
          <w:rFonts w:ascii="Times New Roman" w:hAnsi="Times New Roman" w:cs="Times New Roman"/>
          <w:i/>
          <w:iCs/>
          <w:sz w:val="24"/>
          <w:szCs w:val="24"/>
        </w:rPr>
        <w:t>Information Requested.</w:t>
      </w:r>
    </w:p>
    <w:p w14:paraId="2E847F74" w14:textId="20BDEC82" w:rsidR="00544942" w:rsidRDefault="00407FFA" w:rsidP="00B03A94">
      <w:pPr>
        <w:autoSpaceDE w:val="0"/>
        <w:autoSpaceDN w:val="0"/>
        <w:adjustRightInd w:val="0"/>
        <w:spacing w:after="0" w:line="360" w:lineRule="auto"/>
        <w:ind w:firstLine="720"/>
        <w:rPr>
          <w:rFonts w:ascii="Times New Roman" w:hAnsi="Times New Roman" w:cs="Times New Roman"/>
          <w:i/>
          <w:iCs/>
          <w:sz w:val="24"/>
          <w:szCs w:val="24"/>
        </w:rPr>
      </w:pPr>
      <w:r>
        <w:rPr>
          <w:rFonts w:ascii="Times New Roman" w:hAnsi="Times New Roman" w:cs="Times New Roman"/>
          <w:i/>
          <w:iCs/>
          <w:sz w:val="24"/>
          <w:szCs w:val="24"/>
        </w:rPr>
        <w:t>(i) Data Items, Including Recordkeeping Requirements.</w:t>
      </w:r>
    </w:p>
    <w:tbl>
      <w:tblPr>
        <w:tblW w:w="9483" w:type="dxa"/>
        <w:tblInd w:w="93" w:type="dxa"/>
        <w:tblLook w:val="04A0" w:firstRow="1" w:lastRow="0" w:firstColumn="1" w:lastColumn="0" w:noHBand="0" w:noVBand="1"/>
      </w:tblPr>
      <w:tblGrid>
        <w:gridCol w:w="6675"/>
        <w:gridCol w:w="2808"/>
      </w:tblGrid>
      <w:tr w:rsidR="00544942" w:rsidRPr="00544942" w14:paraId="631E9A5A" w14:textId="77777777" w:rsidTr="002643B6">
        <w:trPr>
          <w:trHeight w:val="315"/>
        </w:trPr>
        <w:tc>
          <w:tcPr>
            <w:tcW w:w="9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1B15C3" w14:textId="77777777" w:rsidR="00544942" w:rsidRPr="00A67FAD" w:rsidRDefault="00544942" w:rsidP="00544942">
            <w:pPr>
              <w:spacing w:before="120" w:after="0" w:line="240" w:lineRule="auto"/>
              <w:jc w:val="center"/>
              <w:rPr>
                <w:rFonts w:ascii="Times New Roman" w:eastAsia="Times New Roman" w:hAnsi="Times New Roman" w:cs="Times New Roman"/>
                <w:b/>
                <w:bCs/>
                <w:sz w:val="24"/>
                <w:szCs w:val="24"/>
              </w:rPr>
            </w:pPr>
            <w:r w:rsidRPr="00A67FAD">
              <w:rPr>
                <w:rFonts w:ascii="Times New Roman" w:eastAsia="Times New Roman" w:hAnsi="Times New Roman" w:cs="Times New Roman"/>
                <w:b/>
                <w:bCs/>
                <w:sz w:val="24"/>
                <w:szCs w:val="24"/>
              </w:rPr>
              <w:t>Recordkeeping</w:t>
            </w:r>
          </w:p>
        </w:tc>
      </w:tr>
      <w:tr w:rsidR="00544942" w:rsidRPr="00544942" w14:paraId="27CEC977" w14:textId="77777777" w:rsidTr="002643B6">
        <w:trPr>
          <w:trHeight w:val="630"/>
        </w:trPr>
        <w:tc>
          <w:tcPr>
            <w:tcW w:w="6675" w:type="dxa"/>
            <w:tcBorders>
              <w:top w:val="nil"/>
              <w:left w:val="single" w:sz="4" w:space="0" w:color="auto"/>
              <w:bottom w:val="single" w:sz="4" w:space="0" w:color="auto"/>
              <w:right w:val="single" w:sz="4" w:space="0" w:color="auto"/>
            </w:tcBorders>
            <w:shd w:val="clear" w:color="auto" w:fill="auto"/>
            <w:vAlign w:val="center"/>
            <w:hideMark/>
          </w:tcPr>
          <w:p w14:paraId="28145799" w14:textId="4F46109E" w:rsidR="00544942" w:rsidRPr="00544942" w:rsidRDefault="00501BDE" w:rsidP="00501BD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Maintain records of the measured barrels of oil produced at the oil and natural gas production facility each time the oil is unloaded from the produced oil storage tanks.</w:t>
            </w:r>
          </w:p>
        </w:tc>
        <w:tc>
          <w:tcPr>
            <w:tcW w:w="2808" w:type="dxa"/>
            <w:tcBorders>
              <w:top w:val="nil"/>
              <w:left w:val="single" w:sz="4" w:space="0" w:color="auto"/>
              <w:bottom w:val="single" w:sz="4" w:space="0" w:color="auto"/>
              <w:right w:val="single" w:sz="4" w:space="0" w:color="auto"/>
            </w:tcBorders>
            <w:vAlign w:val="center"/>
          </w:tcPr>
          <w:p w14:paraId="2F714773" w14:textId="161B4FEC" w:rsidR="00544942" w:rsidRPr="00544942" w:rsidRDefault="00501BDE" w:rsidP="00501BD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49.4167(a)(1)</w:t>
            </w:r>
          </w:p>
        </w:tc>
      </w:tr>
      <w:tr w:rsidR="00544942" w:rsidRPr="00544942" w14:paraId="4BD04008" w14:textId="77777777" w:rsidTr="002643B6">
        <w:trPr>
          <w:trHeight w:val="630"/>
        </w:trPr>
        <w:tc>
          <w:tcPr>
            <w:tcW w:w="6675" w:type="dxa"/>
            <w:tcBorders>
              <w:top w:val="nil"/>
              <w:left w:val="single" w:sz="4" w:space="0" w:color="auto"/>
              <w:bottom w:val="single" w:sz="4" w:space="0" w:color="auto"/>
              <w:right w:val="single" w:sz="4" w:space="0" w:color="auto"/>
            </w:tcBorders>
            <w:shd w:val="clear" w:color="auto" w:fill="auto"/>
            <w:vAlign w:val="center"/>
            <w:hideMark/>
          </w:tcPr>
          <w:p w14:paraId="4313A708" w14:textId="64202F14" w:rsidR="00544942" w:rsidRPr="00544942" w:rsidRDefault="00501BDE" w:rsidP="00501BD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Maintain records of the volume of produced natural gas sent to each enclosed combustor, utility flare and pit flare.</w:t>
            </w:r>
          </w:p>
        </w:tc>
        <w:tc>
          <w:tcPr>
            <w:tcW w:w="2808" w:type="dxa"/>
            <w:tcBorders>
              <w:top w:val="nil"/>
              <w:left w:val="single" w:sz="4" w:space="0" w:color="auto"/>
              <w:bottom w:val="single" w:sz="4" w:space="0" w:color="auto"/>
              <w:right w:val="single" w:sz="4" w:space="0" w:color="auto"/>
            </w:tcBorders>
            <w:vAlign w:val="center"/>
          </w:tcPr>
          <w:p w14:paraId="63FBBEB6" w14:textId="4065ECCA" w:rsidR="00544942" w:rsidRPr="00544942" w:rsidRDefault="00501BDE" w:rsidP="00501BD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49.4167(a)(2)</w:t>
            </w:r>
          </w:p>
        </w:tc>
      </w:tr>
      <w:tr w:rsidR="00544942" w:rsidRPr="00544942" w14:paraId="2F9167F3" w14:textId="77777777" w:rsidTr="002643B6">
        <w:trPr>
          <w:trHeight w:val="315"/>
        </w:trPr>
        <w:tc>
          <w:tcPr>
            <w:tcW w:w="6675" w:type="dxa"/>
            <w:tcBorders>
              <w:top w:val="nil"/>
              <w:left w:val="single" w:sz="4" w:space="0" w:color="auto"/>
              <w:bottom w:val="single" w:sz="4" w:space="0" w:color="auto"/>
              <w:right w:val="single" w:sz="4" w:space="0" w:color="auto"/>
            </w:tcBorders>
            <w:shd w:val="clear" w:color="auto" w:fill="auto"/>
            <w:vAlign w:val="center"/>
            <w:hideMark/>
          </w:tcPr>
          <w:p w14:paraId="0F354CAC" w14:textId="41BAFF10" w:rsidR="00544942" w:rsidRPr="00544942" w:rsidRDefault="00C240F2" w:rsidP="00C240F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Maintain records of the volume of natural gas emissions from the produced oil storage tanks and produced water storage tanks sent to each enclosed combustor, utility flare and pit flare.</w:t>
            </w:r>
          </w:p>
        </w:tc>
        <w:tc>
          <w:tcPr>
            <w:tcW w:w="2808" w:type="dxa"/>
            <w:tcBorders>
              <w:top w:val="nil"/>
              <w:left w:val="single" w:sz="4" w:space="0" w:color="auto"/>
              <w:bottom w:val="single" w:sz="4" w:space="0" w:color="auto"/>
              <w:right w:val="single" w:sz="4" w:space="0" w:color="auto"/>
            </w:tcBorders>
            <w:vAlign w:val="center"/>
          </w:tcPr>
          <w:p w14:paraId="0ACB2D31" w14:textId="265BF740" w:rsidR="00544942" w:rsidRPr="00544942" w:rsidRDefault="00C240F2" w:rsidP="00C240F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49.4167(a)(3)</w:t>
            </w:r>
          </w:p>
        </w:tc>
      </w:tr>
      <w:tr w:rsidR="00544942" w:rsidRPr="00544942" w14:paraId="767C0312" w14:textId="77777777" w:rsidTr="002643B6">
        <w:trPr>
          <w:trHeight w:val="630"/>
        </w:trPr>
        <w:tc>
          <w:tcPr>
            <w:tcW w:w="6675" w:type="dxa"/>
            <w:tcBorders>
              <w:top w:val="nil"/>
              <w:left w:val="single" w:sz="4" w:space="0" w:color="auto"/>
              <w:bottom w:val="single" w:sz="4" w:space="0" w:color="auto"/>
              <w:right w:val="single" w:sz="4" w:space="0" w:color="auto"/>
            </w:tcBorders>
            <w:shd w:val="clear" w:color="auto" w:fill="auto"/>
            <w:vAlign w:val="center"/>
            <w:hideMark/>
          </w:tcPr>
          <w:p w14:paraId="784DA320" w14:textId="3A3F9B6C" w:rsidR="00544942" w:rsidRPr="00544942" w:rsidRDefault="00C240F2" w:rsidP="00C240F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Maintain records of each oil and natural gas well completion operation and recompletion operation.</w:t>
            </w:r>
          </w:p>
        </w:tc>
        <w:tc>
          <w:tcPr>
            <w:tcW w:w="2808" w:type="dxa"/>
            <w:tcBorders>
              <w:top w:val="nil"/>
              <w:left w:val="single" w:sz="4" w:space="0" w:color="auto"/>
              <w:bottom w:val="single" w:sz="4" w:space="0" w:color="auto"/>
              <w:right w:val="single" w:sz="4" w:space="0" w:color="auto"/>
            </w:tcBorders>
            <w:vAlign w:val="center"/>
          </w:tcPr>
          <w:p w14:paraId="5577F843" w14:textId="47536C33" w:rsidR="00544942" w:rsidRPr="00544942" w:rsidRDefault="00C240F2" w:rsidP="00C240F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49.4167(a)(4)</w:t>
            </w:r>
          </w:p>
        </w:tc>
      </w:tr>
      <w:tr w:rsidR="00544942" w:rsidRPr="00544942" w14:paraId="34F9AAE5" w14:textId="77777777" w:rsidTr="002643B6">
        <w:trPr>
          <w:trHeight w:val="315"/>
        </w:trPr>
        <w:tc>
          <w:tcPr>
            <w:tcW w:w="6675" w:type="dxa"/>
            <w:tcBorders>
              <w:top w:val="nil"/>
              <w:left w:val="single" w:sz="4" w:space="0" w:color="auto"/>
              <w:bottom w:val="single" w:sz="4" w:space="0" w:color="auto"/>
              <w:right w:val="single" w:sz="4" w:space="0" w:color="auto"/>
            </w:tcBorders>
            <w:shd w:val="clear" w:color="auto" w:fill="auto"/>
            <w:vAlign w:val="center"/>
            <w:hideMark/>
          </w:tcPr>
          <w:p w14:paraId="0E8EB67D" w14:textId="6A022441" w:rsidR="00544942" w:rsidRPr="00544942" w:rsidRDefault="00C240F2" w:rsidP="00C240F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Maintain records of the written, site-specific designs, operating instructions, operating procedures and maintenance schedules for each enclosed combustor, utility flare and pit flare.</w:t>
            </w:r>
          </w:p>
        </w:tc>
        <w:tc>
          <w:tcPr>
            <w:tcW w:w="2808" w:type="dxa"/>
            <w:tcBorders>
              <w:top w:val="nil"/>
              <w:left w:val="single" w:sz="4" w:space="0" w:color="auto"/>
              <w:bottom w:val="single" w:sz="4" w:space="0" w:color="auto"/>
              <w:right w:val="single" w:sz="4" w:space="0" w:color="auto"/>
            </w:tcBorders>
            <w:vAlign w:val="center"/>
          </w:tcPr>
          <w:p w14:paraId="13FB9116" w14:textId="00C39A7F" w:rsidR="00544942" w:rsidRPr="00544942" w:rsidRDefault="00C240F2" w:rsidP="00C240F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49.4167(a)(5)(i)</w:t>
            </w:r>
          </w:p>
        </w:tc>
      </w:tr>
      <w:tr w:rsidR="00544942" w:rsidRPr="00544942" w14:paraId="6F70C5AF" w14:textId="77777777" w:rsidTr="002643B6">
        <w:trPr>
          <w:trHeight w:val="630"/>
        </w:trPr>
        <w:tc>
          <w:tcPr>
            <w:tcW w:w="6675" w:type="dxa"/>
            <w:tcBorders>
              <w:top w:val="nil"/>
              <w:left w:val="single" w:sz="4" w:space="0" w:color="auto"/>
              <w:bottom w:val="single" w:sz="4" w:space="0" w:color="auto"/>
              <w:right w:val="single" w:sz="4" w:space="0" w:color="auto"/>
            </w:tcBorders>
            <w:shd w:val="clear" w:color="auto" w:fill="auto"/>
            <w:vAlign w:val="center"/>
            <w:hideMark/>
          </w:tcPr>
          <w:p w14:paraId="691DEBFB" w14:textId="3DD7D8C3" w:rsidR="00544942" w:rsidRPr="00544942" w:rsidRDefault="00066247" w:rsidP="0006624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Maintain records of all required monitoring of operations for each enclosed combustor, utility flare and pit flare.</w:t>
            </w:r>
          </w:p>
        </w:tc>
        <w:tc>
          <w:tcPr>
            <w:tcW w:w="2808" w:type="dxa"/>
            <w:tcBorders>
              <w:top w:val="nil"/>
              <w:left w:val="single" w:sz="4" w:space="0" w:color="auto"/>
              <w:bottom w:val="single" w:sz="4" w:space="0" w:color="auto"/>
              <w:right w:val="single" w:sz="4" w:space="0" w:color="auto"/>
            </w:tcBorders>
            <w:vAlign w:val="center"/>
          </w:tcPr>
          <w:p w14:paraId="3BF2DF64" w14:textId="4463D79C" w:rsidR="00544942" w:rsidRPr="00544942" w:rsidRDefault="00066247" w:rsidP="00066247">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49.4167(a)(5)(ii)</w:t>
            </w:r>
          </w:p>
        </w:tc>
      </w:tr>
      <w:tr w:rsidR="00544942" w:rsidRPr="00544942" w14:paraId="56005C76" w14:textId="77777777" w:rsidTr="002643B6">
        <w:trPr>
          <w:trHeight w:val="315"/>
        </w:trPr>
        <w:tc>
          <w:tcPr>
            <w:tcW w:w="6675" w:type="dxa"/>
            <w:tcBorders>
              <w:top w:val="nil"/>
              <w:left w:val="single" w:sz="4" w:space="0" w:color="auto"/>
              <w:bottom w:val="single" w:sz="4" w:space="0" w:color="auto"/>
              <w:right w:val="single" w:sz="4" w:space="0" w:color="auto"/>
            </w:tcBorders>
            <w:shd w:val="clear" w:color="auto" w:fill="auto"/>
            <w:vAlign w:val="center"/>
            <w:hideMark/>
          </w:tcPr>
          <w:p w14:paraId="545CB9EB" w14:textId="0759C3D2" w:rsidR="00544942" w:rsidRPr="00544942" w:rsidRDefault="00066247" w:rsidP="0006624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Maintain records of any deviations from the operating parameters specified by the written site-specific designs, operating instructions, and operating procedures.</w:t>
            </w:r>
          </w:p>
        </w:tc>
        <w:tc>
          <w:tcPr>
            <w:tcW w:w="2808" w:type="dxa"/>
            <w:tcBorders>
              <w:top w:val="nil"/>
              <w:left w:val="single" w:sz="4" w:space="0" w:color="auto"/>
              <w:bottom w:val="single" w:sz="4" w:space="0" w:color="auto"/>
              <w:right w:val="single" w:sz="4" w:space="0" w:color="auto"/>
            </w:tcBorders>
            <w:vAlign w:val="center"/>
          </w:tcPr>
          <w:p w14:paraId="04554338" w14:textId="7D2C0ADD" w:rsidR="00544942" w:rsidRPr="00544942" w:rsidRDefault="00066247" w:rsidP="00066247">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49.4167(a)(5)(iii)</w:t>
            </w:r>
          </w:p>
        </w:tc>
      </w:tr>
      <w:tr w:rsidR="00544942" w:rsidRPr="00544942" w14:paraId="61D0B406" w14:textId="77777777" w:rsidTr="002643B6">
        <w:trPr>
          <w:trHeight w:val="315"/>
        </w:trPr>
        <w:tc>
          <w:tcPr>
            <w:tcW w:w="6675" w:type="dxa"/>
            <w:tcBorders>
              <w:top w:val="nil"/>
              <w:left w:val="single" w:sz="4" w:space="0" w:color="auto"/>
              <w:bottom w:val="single" w:sz="4" w:space="0" w:color="auto"/>
              <w:right w:val="single" w:sz="4" w:space="0" w:color="auto"/>
            </w:tcBorders>
            <w:shd w:val="clear" w:color="auto" w:fill="auto"/>
            <w:vAlign w:val="center"/>
          </w:tcPr>
          <w:p w14:paraId="66E7FFA5" w14:textId="6F35BA23" w:rsidR="00544942" w:rsidRPr="00544942" w:rsidRDefault="00066247" w:rsidP="0006624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Maintain records of any instances in which the pilot flame is not present, auto ignition system is not functioning, or the monitoring equipment is not functioning in the enclosed combustor, the utility flare or the pit flare.</w:t>
            </w:r>
          </w:p>
        </w:tc>
        <w:tc>
          <w:tcPr>
            <w:tcW w:w="2808" w:type="dxa"/>
            <w:tcBorders>
              <w:top w:val="nil"/>
              <w:left w:val="single" w:sz="4" w:space="0" w:color="auto"/>
              <w:bottom w:val="single" w:sz="4" w:space="0" w:color="auto"/>
              <w:right w:val="single" w:sz="4" w:space="0" w:color="auto"/>
            </w:tcBorders>
            <w:vAlign w:val="center"/>
          </w:tcPr>
          <w:p w14:paraId="6D47428B" w14:textId="6F611739" w:rsidR="00544942" w:rsidRPr="00544942" w:rsidRDefault="00066247" w:rsidP="00066247">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49.4167(a)(5)(iv)</w:t>
            </w:r>
          </w:p>
        </w:tc>
      </w:tr>
      <w:tr w:rsidR="00544942" w:rsidRPr="00544942" w14:paraId="7A6CFECC" w14:textId="77777777" w:rsidTr="002643B6">
        <w:trPr>
          <w:trHeight w:val="315"/>
        </w:trPr>
        <w:tc>
          <w:tcPr>
            <w:tcW w:w="6675" w:type="dxa"/>
            <w:tcBorders>
              <w:top w:val="nil"/>
              <w:left w:val="single" w:sz="4" w:space="0" w:color="auto"/>
              <w:bottom w:val="single" w:sz="4" w:space="0" w:color="auto"/>
              <w:right w:val="single" w:sz="4" w:space="0" w:color="auto"/>
            </w:tcBorders>
            <w:shd w:val="clear" w:color="auto" w:fill="auto"/>
            <w:vAlign w:val="center"/>
            <w:hideMark/>
          </w:tcPr>
          <w:p w14:paraId="1E9728D1" w14:textId="2AAC87F9" w:rsidR="00544942" w:rsidRPr="00544942" w:rsidRDefault="002B6506" w:rsidP="002B6506">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Maintain records of any instances in which a recording device installed to record data from the enclosed combustor, utility flare, or pit flare is not operational.</w:t>
            </w:r>
          </w:p>
        </w:tc>
        <w:tc>
          <w:tcPr>
            <w:tcW w:w="2808" w:type="dxa"/>
            <w:tcBorders>
              <w:top w:val="nil"/>
              <w:left w:val="single" w:sz="4" w:space="0" w:color="auto"/>
              <w:bottom w:val="single" w:sz="4" w:space="0" w:color="auto"/>
              <w:right w:val="single" w:sz="4" w:space="0" w:color="auto"/>
            </w:tcBorders>
            <w:vAlign w:val="center"/>
          </w:tcPr>
          <w:p w14:paraId="28059D37" w14:textId="66C70279" w:rsidR="00544942" w:rsidRPr="00544942" w:rsidRDefault="002B6506" w:rsidP="002B6506">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49.4167(a)(5)(v)</w:t>
            </w:r>
          </w:p>
        </w:tc>
      </w:tr>
      <w:tr w:rsidR="00544942" w:rsidRPr="00544942" w14:paraId="07B2B3A6" w14:textId="77777777" w:rsidTr="002643B6">
        <w:trPr>
          <w:trHeight w:val="315"/>
        </w:trPr>
        <w:tc>
          <w:tcPr>
            <w:tcW w:w="6675" w:type="dxa"/>
            <w:tcBorders>
              <w:top w:val="nil"/>
              <w:left w:val="single" w:sz="4" w:space="0" w:color="auto"/>
              <w:bottom w:val="single" w:sz="4" w:space="0" w:color="auto"/>
              <w:right w:val="single" w:sz="4" w:space="0" w:color="auto"/>
            </w:tcBorders>
            <w:shd w:val="clear" w:color="auto" w:fill="auto"/>
            <w:vAlign w:val="center"/>
            <w:hideMark/>
          </w:tcPr>
          <w:p w14:paraId="4277E4AD" w14:textId="1CA3836A" w:rsidR="00544942" w:rsidRPr="00544942" w:rsidRDefault="002B6506" w:rsidP="002B6506">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Maintain records of any time periods in which visible smoke emissions are observed emanating from the enclosed combustor, utility flare or pit flare.</w:t>
            </w:r>
          </w:p>
        </w:tc>
        <w:tc>
          <w:tcPr>
            <w:tcW w:w="2808" w:type="dxa"/>
            <w:tcBorders>
              <w:top w:val="nil"/>
              <w:left w:val="single" w:sz="4" w:space="0" w:color="auto"/>
              <w:bottom w:val="single" w:sz="4" w:space="0" w:color="auto"/>
              <w:right w:val="single" w:sz="4" w:space="0" w:color="auto"/>
            </w:tcBorders>
            <w:vAlign w:val="center"/>
          </w:tcPr>
          <w:p w14:paraId="0C8C9166" w14:textId="408852A2" w:rsidR="00544942" w:rsidRPr="00544942" w:rsidRDefault="002B6506" w:rsidP="002B6506">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49.4167(a)(5)(vi)</w:t>
            </w:r>
          </w:p>
        </w:tc>
      </w:tr>
      <w:tr w:rsidR="00544942" w:rsidRPr="00544942" w14:paraId="697316A1" w14:textId="77777777" w:rsidTr="002643B6">
        <w:trPr>
          <w:trHeight w:val="315"/>
        </w:trPr>
        <w:tc>
          <w:tcPr>
            <w:tcW w:w="6675" w:type="dxa"/>
            <w:tcBorders>
              <w:top w:val="nil"/>
              <w:left w:val="single" w:sz="4" w:space="0" w:color="auto"/>
              <w:bottom w:val="single" w:sz="4" w:space="0" w:color="auto"/>
              <w:right w:val="single" w:sz="4" w:space="0" w:color="auto"/>
            </w:tcBorders>
            <w:shd w:val="clear" w:color="auto" w:fill="auto"/>
            <w:vAlign w:val="center"/>
            <w:hideMark/>
          </w:tcPr>
          <w:p w14:paraId="6DA2A69E" w14:textId="3040812D" w:rsidR="00544942" w:rsidRPr="00544942" w:rsidRDefault="002B6506" w:rsidP="00544942">
            <w:pPr>
              <w:spacing w:before="120" w:after="0" w:line="240" w:lineRule="auto"/>
              <w:rPr>
                <w:rFonts w:ascii="Times New Roman" w:eastAsia="Times New Roman" w:hAnsi="Times New Roman" w:cs="Times New Roman"/>
                <w:sz w:val="20"/>
                <w:szCs w:val="20"/>
              </w:rPr>
            </w:pPr>
            <w:r>
              <w:rPr>
                <w:rFonts w:ascii="Times New Roman" w:hAnsi="Times New Roman" w:cs="Times New Roman"/>
                <w:sz w:val="20"/>
                <w:szCs w:val="20"/>
              </w:rPr>
              <w:t>Maintain records to demonstrate compliance with the use restrictions for pit flares.</w:t>
            </w:r>
          </w:p>
        </w:tc>
        <w:tc>
          <w:tcPr>
            <w:tcW w:w="2808" w:type="dxa"/>
            <w:tcBorders>
              <w:top w:val="nil"/>
              <w:left w:val="single" w:sz="4" w:space="0" w:color="auto"/>
              <w:bottom w:val="single" w:sz="4" w:space="0" w:color="auto"/>
              <w:right w:val="single" w:sz="4" w:space="0" w:color="auto"/>
            </w:tcBorders>
            <w:vAlign w:val="center"/>
          </w:tcPr>
          <w:p w14:paraId="13DEE7E6" w14:textId="21CCB983" w:rsidR="00544942" w:rsidRPr="00544942" w:rsidRDefault="002B6506" w:rsidP="00A67FAD">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49.4167(a)(6)</w:t>
            </w:r>
          </w:p>
        </w:tc>
      </w:tr>
    </w:tbl>
    <w:p w14:paraId="64B0B635" w14:textId="114DF8F1" w:rsidR="002643B6" w:rsidRDefault="002643B6" w:rsidP="002643B6">
      <w:pPr>
        <w:autoSpaceDE w:val="0"/>
        <w:autoSpaceDN w:val="0"/>
        <w:adjustRightInd w:val="0"/>
        <w:spacing w:after="0" w:line="240" w:lineRule="auto"/>
        <w:rPr>
          <w:rFonts w:ascii="Times New Roman" w:hAnsi="Times New Roman" w:cs="Times New Roman"/>
          <w:iCs/>
          <w:sz w:val="24"/>
          <w:szCs w:val="24"/>
        </w:rPr>
      </w:pPr>
    </w:p>
    <w:p w14:paraId="7753FE01" w14:textId="6C445F00" w:rsidR="00B843BC" w:rsidRDefault="00B843BC" w:rsidP="002643B6">
      <w:pPr>
        <w:autoSpaceDE w:val="0"/>
        <w:autoSpaceDN w:val="0"/>
        <w:adjustRightInd w:val="0"/>
        <w:spacing w:after="0" w:line="240" w:lineRule="auto"/>
        <w:rPr>
          <w:rFonts w:ascii="Times New Roman" w:hAnsi="Times New Roman" w:cs="Times New Roman"/>
          <w:iCs/>
          <w:sz w:val="24"/>
          <w:szCs w:val="24"/>
        </w:rPr>
      </w:pPr>
    </w:p>
    <w:p w14:paraId="15FD7FE9" w14:textId="2CA20555" w:rsidR="00B843BC" w:rsidRDefault="00B843BC" w:rsidP="002643B6">
      <w:pPr>
        <w:autoSpaceDE w:val="0"/>
        <w:autoSpaceDN w:val="0"/>
        <w:adjustRightInd w:val="0"/>
        <w:spacing w:after="0" w:line="240" w:lineRule="auto"/>
        <w:rPr>
          <w:rFonts w:ascii="Times New Roman" w:hAnsi="Times New Roman" w:cs="Times New Roman"/>
          <w:iCs/>
          <w:sz w:val="24"/>
          <w:szCs w:val="24"/>
        </w:rPr>
      </w:pPr>
    </w:p>
    <w:p w14:paraId="5EB369AA" w14:textId="23E98C28" w:rsidR="001C7145" w:rsidRDefault="001C7145" w:rsidP="002643B6">
      <w:pPr>
        <w:autoSpaceDE w:val="0"/>
        <w:autoSpaceDN w:val="0"/>
        <w:adjustRightInd w:val="0"/>
        <w:spacing w:after="0" w:line="240" w:lineRule="auto"/>
        <w:rPr>
          <w:rFonts w:ascii="Times New Roman" w:hAnsi="Times New Roman" w:cs="Times New Roman"/>
          <w:iCs/>
          <w:sz w:val="24"/>
          <w:szCs w:val="24"/>
        </w:rPr>
      </w:pPr>
    </w:p>
    <w:p w14:paraId="51B29580" w14:textId="4B1E2777" w:rsidR="001C7145" w:rsidRDefault="001C7145" w:rsidP="002643B6">
      <w:pPr>
        <w:autoSpaceDE w:val="0"/>
        <w:autoSpaceDN w:val="0"/>
        <w:adjustRightInd w:val="0"/>
        <w:spacing w:after="0" w:line="240" w:lineRule="auto"/>
        <w:rPr>
          <w:rFonts w:ascii="Times New Roman" w:hAnsi="Times New Roman" w:cs="Times New Roman"/>
          <w:iCs/>
          <w:sz w:val="24"/>
          <w:szCs w:val="24"/>
        </w:rPr>
      </w:pPr>
    </w:p>
    <w:p w14:paraId="5EDCE382" w14:textId="5B10E5EA" w:rsidR="001C7145" w:rsidRDefault="001C7145" w:rsidP="002643B6">
      <w:pPr>
        <w:autoSpaceDE w:val="0"/>
        <w:autoSpaceDN w:val="0"/>
        <w:adjustRightInd w:val="0"/>
        <w:spacing w:after="0" w:line="240" w:lineRule="auto"/>
        <w:rPr>
          <w:rFonts w:ascii="Times New Roman" w:hAnsi="Times New Roman" w:cs="Times New Roman"/>
          <w:iCs/>
          <w:sz w:val="24"/>
          <w:szCs w:val="24"/>
        </w:rPr>
      </w:pPr>
    </w:p>
    <w:p w14:paraId="32512D3B" w14:textId="6F41077F" w:rsidR="001C7145" w:rsidRDefault="001C7145" w:rsidP="002643B6">
      <w:pPr>
        <w:autoSpaceDE w:val="0"/>
        <w:autoSpaceDN w:val="0"/>
        <w:adjustRightInd w:val="0"/>
        <w:spacing w:after="0" w:line="240" w:lineRule="auto"/>
        <w:rPr>
          <w:rFonts w:ascii="Times New Roman" w:hAnsi="Times New Roman" w:cs="Times New Roman"/>
          <w:iCs/>
          <w:sz w:val="24"/>
          <w:szCs w:val="24"/>
        </w:rPr>
      </w:pPr>
    </w:p>
    <w:p w14:paraId="2CC995E3" w14:textId="77777777" w:rsidR="001C7145" w:rsidRDefault="001C7145" w:rsidP="002643B6">
      <w:pPr>
        <w:autoSpaceDE w:val="0"/>
        <w:autoSpaceDN w:val="0"/>
        <w:adjustRightInd w:val="0"/>
        <w:spacing w:after="0" w:line="240" w:lineRule="auto"/>
        <w:rPr>
          <w:rFonts w:ascii="Times New Roman" w:hAnsi="Times New Roman" w:cs="Times New Roman"/>
          <w:iCs/>
          <w:sz w:val="24"/>
          <w:szCs w:val="24"/>
        </w:rPr>
      </w:pPr>
    </w:p>
    <w:p w14:paraId="3772A162" w14:textId="77777777" w:rsidR="00B843BC" w:rsidRDefault="00B843BC" w:rsidP="002643B6">
      <w:pPr>
        <w:autoSpaceDE w:val="0"/>
        <w:autoSpaceDN w:val="0"/>
        <w:adjustRightInd w:val="0"/>
        <w:spacing w:after="0" w:line="240" w:lineRule="auto"/>
        <w:rPr>
          <w:rFonts w:ascii="Times New Roman" w:hAnsi="Times New Roman" w:cs="Times New Roman"/>
          <w:iCs/>
          <w:sz w:val="24"/>
          <w:szCs w:val="24"/>
        </w:rPr>
      </w:pPr>
    </w:p>
    <w:tbl>
      <w:tblPr>
        <w:tblW w:w="9483" w:type="dxa"/>
        <w:tblInd w:w="93" w:type="dxa"/>
        <w:tblLook w:val="04A0" w:firstRow="1" w:lastRow="0" w:firstColumn="1" w:lastColumn="0" w:noHBand="0" w:noVBand="1"/>
      </w:tblPr>
      <w:tblGrid>
        <w:gridCol w:w="6675"/>
        <w:gridCol w:w="2808"/>
      </w:tblGrid>
      <w:tr w:rsidR="002643B6" w:rsidRPr="00544942" w14:paraId="0EC09D48" w14:textId="77777777" w:rsidTr="007B3DB2">
        <w:trPr>
          <w:trHeight w:val="315"/>
        </w:trPr>
        <w:tc>
          <w:tcPr>
            <w:tcW w:w="9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995E39" w14:textId="77777777" w:rsidR="002643B6" w:rsidRPr="00A67FAD" w:rsidRDefault="002643B6" w:rsidP="007B3DB2">
            <w:pPr>
              <w:spacing w:before="120" w:after="0" w:line="240" w:lineRule="auto"/>
              <w:jc w:val="center"/>
              <w:rPr>
                <w:rFonts w:ascii="Times New Roman" w:eastAsia="Times New Roman" w:hAnsi="Times New Roman" w:cs="Times New Roman"/>
                <w:b/>
                <w:bCs/>
                <w:sz w:val="24"/>
                <w:szCs w:val="24"/>
              </w:rPr>
            </w:pPr>
            <w:r w:rsidRPr="00A67FAD">
              <w:rPr>
                <w:rFonts w:ascii="Times New Roman" w:eastAsia="Times New Roman" w:hAnsi="Times New Roman" w:cs="Times New Roman"/>
                <w:b/>
                <w:bCs/>
                <w:sz w:val="24"/>
                <w:szCs w:val="24"/>
              </w:rPr>
              <w:t>Recordkeeping</w:t>
            </w:r>
          </w:p>
        </w:tc>
      </w:tr>
      <w:tr w:rsidR="002643B6" w:rsidRPr="00544942" w14:paraId="0617A308" w14:textId="77777777" w:rsidTr="007B3DB2">
        <w:trPr>
          <w:trHeight w:val="630"/>
        </w:trPr>
        <w:tc>
          <w:tcPr>
            <w:tcW w:w="6675" w:type="dxa"/>
            <w:tcBorders>
              <w:top w:val="nil"/>
              <w:left w:val="single" w:sz="4" w:space="0" w:color="auto"/>
              <w:bottom w:val="single" w:sz="4" w:space="0" w:color="auto"/>
              <w:right w:val="single" w:sz="4" w:space="0" w:color="auto"/>
            </w:tcBorders>
            <w:shd w:val="clear" w:color="auto" w:fill="auto"/>
            <w:vAlign w:val="center"/>
            <w:hideMark/>
          </w:tcPr>
          <w:p w14:paraId="44548176" w14:textId="39B343FE" w:rsidR="002643B6" w:rsidRDefault="002643B6" w:rsidP="002643B6">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Maintain records of any instances in which any closed-vent system or control device was bypassed or down, the reason for each incident, its duration, and the corrective actions taken and any preventative measures adopted to avoid such bypasses or downtimes.</w:t>
            </w:r>
          </w:p>
          <w:p w14:paraId="0E5E8E34" w14:textId="6D91FE7F" w:rsidR="002643B6" w:rsidRPr="00544942" w:rsidRDefault="002643B6" w:rsidP="007B3DB2">
            <w:pPr>
              <w:autoSpaceDE w:val="0"/>
              <w:autoSpaceDN w:val="0"/>
              <w:adjustRightInd w:val="0"/>
              <w:spacing w:after="0" w:line="240" w:lineRule="auto"/>
              <w:rPr>
                <w:rFonts w:ascii="Times New Roman" w:hAnsi="Times New Roman" w:cs="Times New Roman"/>
                <w:sz w:val="20"/>
                <w:szCs w:val="20"/>
              </w:rPr>
            </w:pPr>
          </w:p>
        </w:tc>
        <w:tc>
          <w:tcPr>
            <w:tcW w:w="2808" w:type="dxa"/>
            <w:tcBorders>
              <w:top w:val="nil"/>
              <w:left w:val="single" w:sz="4" w:space="0" w:color="auto"/>
              <w:bottom w:val="single" w:sz="4" w:space="0" w:color="auto"/>
              <w:right w:val="single" w:sz="4" w:space="0" w:color="auto"/>
            </w:tcBorders>
            <w:vAlign w:val="center"/>
          </w:tcPr>
          <w:p w14:paraId="5C821976" w14:textId="54DA6DFE" w:rsidR="002643B6" w:rsidRPr="00544942" w:rsidRDefault="002643B6" w:rsidP="002643B6">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49.4167(a)(7)</w:t>
            </w:r>
          </w:p>
        </w:tc>
      </w:tr>
      <w:tr w:rsidR="002643B6" w:rsidRPr="00544942" w14:paraId="4A31F688" w14:textId="77777777" w:rsidTr="007B3DB2">
        <w:trPr>
          <w:trHeight w:val="630"/>
        </w:trPr>
        <w:tc>
          <w:tcPr>
            <w:tcW w:w="6675" w:type="dxa"/>
            <w:tcBorders>
              <w:top w:val="nil"/>
              <w:left w:val="single" w:sz="4" w:space="0" w:color="auto"/>
              <w:bottom w:val="single" w:sz="4" w:space="0" w:color="auto"/>
              <w:right w:val="single" w:sz="4" w:space="0" w:color="auto"/>
            </w:tcBorders>
            <w:shd w:val="clear" w:color="auto" w:fill="auto"/>
            <w:vAlign w:val="center"/>
            <w:hideMark/>
          </w:tcPr>
          <w:p w14:paraId="53D6113E" w14:textId="69385AB8" w:rsidR="002643B6" w:rsidRPr="00544942" w:rsidRDefault="002643B6" w:rsidP="002643B6">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Maintain records of the documentation of all produced oil storage tank and produced water storage tank inspections required in § 49.4166(e) and (f).</w:t>
            </w:r>
          </w:p>
        </w:tc>
        <w:tc>
          <w:tcPr>
            <w:tcW w:w="2808" w:type="dxa"/>
            <w:tcBorders>
              <w:top w:val="nil"/>
              <w:left w:val="single" w:sz="4" w:space="0" w:color="auto"/>
              <w:bottom w:val="single" w:sz="4" w:space="0" w:color="auto"/>
              <w:right w:val="single" w:sz="4" w:space="0" w:color="auto"/>
            </w:tcBorders>
            <w:vAlign w:val="center"/>
          </w:tcPr>
          <w:p w14:paraId="56605F39" w14:textId="38CDFE5F" w:rsidR="002643B6" w:rsidRPr="00544942" w:rsidRDefault="00E3235E" w:rsidP="00E3235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49.4167(a)(8)</w:t>
            </w:r>
          </w:p>
        </w:tc>
      </w:tr>
      <w:tr w:rsidR="002643B6" w:rsidRPr="00544942" w14:paraId="420EC9F7" w14:textId="77777777" w:rsidTr="007B3DB2">
        <w:trPr>
          <w:trHeight w:val="315"/>
        </w:trPr>
        <w:tc>
          <w:tcPr>
            <w:tcW w:w="6675" w:type="dxa"/>
            <w:tcBorders>
              <w:top w:val="nil"/>
              <w:left w:val="single" w:sz="4" w:space="0" w:color="auto"/>
              <w:bottom w:val="single" w:sz="4" w:space="0" w:color="auto"/>
              <w:right w:val="single" w:sz="4" w:space="0" w:color="auto"/>
            </w:tcBorders>
            <w:shd w:val="clear" w:color="auto" w:fill="auto"/>
            <w:vAlign w:val="center"/>
            <w:hideMark/>
          </w:tcPr>
          <w:p w14:paraId="79CB9DAA" w14:textId="5CACC507" w:rsidR="002643B6" w:rsidRPr="00544942" w:rsidRDefault="00F75681" w:rsidP="007B3DB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Records retention requirements.</w:t>
            </w:r>
          </w:p>
        </w:tc>
        <w:tc>
          <w:tcPr>
            <w:tcW w:w="2808" w:type="dxa"/>
            <w:tcBorders>
              <w:top w:val="nil"/>
              <w:left w:val="single" w:sz="4" w:space="0" w:color="auto"/>
              <w:bottom w:val="single" w:sz="4" w:space="0" w:color="auto"/>
              <w:right w:val="single" w:sz="4" w:space="0" w:color="auto"/>
            </w:tcBorders>
            <w:vAlign w:val="center"/>
          </w:tcPr>
          <w:p w14:paraId="136C6FEE" w14:textId="20318B61" w:rsidR="002643B6" w:rsidRPr="00544942" w:rsidRDefault="00F75681" w:rsidP="00F7568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49.4167(b), 49.1467 (c)</w:t>
            </w:r>
          </w:p>
        </w:tc>
      </w:tr>
      <w:tr w:rsidR="00F75681" w:rsidRPr="00544942" w14:paraId="25D780B8" w14:textId="77777777" w:rsidTr="007B3DB2">
        <w:trPr>
          <w:trHeight w:val="315"/>
        </w:trPr>
        <w:tc>
          <w:tcPr>
            <w:tcW w:w="9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167D74" w14:textId="25F79834" w:rsidR="00F75681" w:rsidRPr="00A67FAD" w:rsidRDefault="00CA6FED" w:rsidP="007B3DB2">
            <w:pPr>
              <w:spacing w:before="120" w:after="0" w:line="240" w:lineRule="auto"/>
              <w:jc w:val="center"/>
              <w:rPr>
                <w:rFonts w:ascii="Times New Roman" w:eastAsia="Times New Roman" w:hAnsi="Times New Roman" w:cs="Times New Roman"/>
                <w:b/>
                <w:bCs/>
                <w:sz w:val="24"/>
                <w:szCs w:val="24"/>
              </w:rPr>
            </w:pPr>
            <w:r w:rsidRPr="00A67FAD">
              <w:rPr>
                <w:rFonts w:ascii="Times New Roman" w:eastAsia="Times New Roman" w:hAnsi="Times New Roman" w:cs="Times New Roman"/>
                <w:b/>
                <w:bCs/>
                <w:sz w:val="24"/>
                <w:szCs w:val="24"/>
              </w:rPr>
              <w:t>Notifications and Reporting</w:t>
            </w:r>
          </w:p>
        </w:tc>
      </w:tr>
      <w:tr w:rsidR="00F75681" w:rsidRPr="00544942" w14:paraId="5A0FFC45" w14:textId="77777777" w:rsidTr="007B3DB2">
        <w:trPr>
          <w:trHeight w:val="630"/>
        </w:trPr>
        <w:tc>
          <w:tcPr>
            <w:tcW w:w="6675" w:type="dxa"/>
            <w:tcBorders>
              <w:top w:val="nil"/>
              <w:left w:val="single" w:sz="4" w:space="0" w:color="auto"/>
              <w:bottom w:val="single" w:sz="4" w:space="0" w:color="auto"/>
              <w:right w:val="single" w:sz="4" w:space="0" w:color="auto"/>
            </w:tcBorders>
            <w:shd w:val="clear" w:color="auto" w:fill="auto"/>
            <w:vAlign w:val="center"/>
            <w:hideMark/>
          </w:tcPr>
          <w:p w14:paraId="4589AA2A" w14:textId="356C5AA1" w:rsidR="00F75681" w:rsidRPr="00544942" w:rsidRDefault="008F2978" w:rsidP="008F2978">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Each owner and operator must submit an annual report containing the information specified in 49.4168(b)(1) through (4).</w:t>
            </w:r>
          </w:p>
        </w:tc>
        <w:tc>
          <w:tcPr>
            <w:tcW w:w="2808" w:type="dxa"/>
            <w:tcBorders>
              <w:top w:val="nil"/>
              <w:left w:val="single" w:sz="4" w:space="0" w:color="auto"/>
              <w:bottom w:val="single" w:sz="4" w:space="0" w:color="auto"/>
              <w:right w:val="single" w:sz="4" w:space="0" w:color="auto"/>
            </w:tcBorders>
            <w:vAlign w:val="center"/>
          </w:tcPr>
          <w:p w14:paraId="4D51E6CC" w14:textId="27CD76D4" w:rsidR="00F75681" w:rsidRPr="00544942" w:rsidRDefault="008F2978" w:rsidP="008F2978">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49.4168(b)</w:t>
            </w:r>
          </w:p>
        </w:tc>
      </w:tr>
    </w:tbl>
    <w:p w14:paraId="53AE2553" w14:textId="77777777" w:rsidR="008F2978" w:rsidRDefault="008F2978" w:rsidP="00407FFA">
      <w:pPr>
        <w:autoSpaceDE w:val="0"/>
        <w:autoSpaceDN w:val="0"/>
        <w:adjustRightInd w:val="0"/>
        <w:spacing w:after="0" w:line="240" w:lineRule="auto"/>
        <w:rPr>
          <w:rFonts w:ascii="Times New Roman" w:hAnsi="Times New Roman" w:cs="Times New Roman"/>
          <w:i/>
          <w:iCs/>
          <w:sz w:val="24"/>
          <w:szCs w:val="24"/>
        </w:rPr>
      </w:pPr>
    </w:p>
    <w:p w14:paraId="098EE582" w14:textId="23F49D29" w:rsidR="00407FFA" w:rsidRDefault="008F2978" w:rsidP="008F2978">
      <w:pPr>
        <w:autoSpaceDE w:val="0"/>
        <w:autoSpaceDN w:val="0"/>
        <w:adjustRightInd w:val="0"/>
        <w:spacing w:after="0" w:line="240" w:lineRule="auto"/>
        <w:ind w:firstLine="720"/>
        <w:rPr>
          <w:rFonts w:ascii="Times New Roman" w:hAnsi="Times New Roman" w:cs="Times New Roman"/>
          <w:i/>
          <w:iCs/>
          <w:sz w:val="24"/>
          <w:szCs w:val="24"/>
        </w:rPr>
      </w:pPr>
      <w:r>
        <w:rPr>
          <w:rFonts w:ascii="Times New Roman" w:hAnsi="Times New Roman" w:cs="Times New Roman"/>
          <w:i/>
          <w:iCs/>
          <w:sz w:val="24"/>
          <w:szCs w:val="24"/>
        </w:rPr>
        <w:t xml:space="preserve"> </w:t>
      </w:r>
      <w:r w:rsidR="00407FFA">
        <w:rPr>
          <w:rFonts w:ascii="Times New Roman" w:hAnsi="Times New Roman" w:cs="Times New Roman"/>
          <w:i/>
          <w:iCs/>
          <w:sz w:val="24"/>
          <w:szCs w:val="24"/>
        </w:rPr>
        <w:t>(ii) Respondent Activities.</w:t>
      </w:r>
    </w:p>
    <w:p w14:paraId="06E8DB52" w14:textId="77777777" w:rsidR="008F2978" w:rsidRDefault="008F2978" w:rsidP="004C4DC1">
      <w:pPr>
        <w:autoSpaceDE w:val="0"/>
        <w:autoSpaceDN w:val="0"/>
        <w:adjustRightInd w:val="0"/>
        <w:spacing w:after="0" w:line="240" w:lineRule="auto"/>
        <w:rPr>
          <w:rFonts w:ascii="Times New Roman" w:hAnsi="Times New Roman" w:cs="Times New Roman"/>
          <w:i/>
          <w:iCs/>
          <w:sz w:val="24"/>
          <w:szCs w:val="24"/>
        </w:rPr>
      </w:pPr>
    </w:p>
    <w:tbl>
      <w:tblPr>
        <w:tblStyle w:val="TableGrid"/>
        <w:tblW w:w="0" w:type="auto"/>
        <w:tblLook w:val="04A0" w:firstRow="1" w:lastRow="0" w:firstColumn="1" w:lastColumn="0" w:noHBand="0" w:noVBand="1"/>
      </w:tblPr>
      <w:tblGrid>
        <w:gridCol w:w="9350"/>
      </w:tblGrid>
      <w:tr w:rsidR="008F2978" w14:paraId="54A48EA2" w14:textId="77777777" w:rsidTr="008F2978">
        <w:tc>
          <w:tcPr>
            <w:tcW w:w="9350" w:type="dxa"/>
          </w:tcPr>
          <w:p w14:paraId="345C5138" w14:textId="1A59A4C7" w:rsidR="008F2978" w:rsidRPr="008F2978" w:rsidRDefault="008F2978" w:rsidP="008F2978">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Respondent Activities</w:t>
            </w:r>
          </w:p>
        </w:tc>
      </w:tr>
      <w:tr w:rsidR="008F2978" w14:paraId="61C60F6F" w14:textId="77777777" w:rsidTr="008F2978">
        <w:tc>
          <w:tcPr>
            <w:tcW w:w="9350" w:type="dxa"/>
          </w:tcPr>
          <w:p w14:paraId="4800CD05" w14:textId="7078B6AE" w:rsidR="008F2978" w:rsidRPr="008F2978" w:rsidRDefault="008F2978" w:rsidP="008F297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Read instructions.</w:t>
            </w:r>
          </w:p>
        </w:tc>
      </w:tr>
      <w:tr w:rsidR="008F2978" w14:paraId="03A3717C" w14:textId="77777777" w:rsidTr="008F2978">
        <w:tc>
          <w:tcPr>
            <w:tcW w:w="9350" w:type="dxa"/>
          </w:tcPr>
          <w:p w14:paraId="064AEE45" w14:textId="2D21F1F2" w:rsidR="008F2978" w:rsidRPr="008F2978" w:rsidRDefault="008F2978" w:rsidP="008F297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Gather relevant information.</w:t>
            </w:r>
          </w:p>
        </w:tc>
      </w:tr>
      <w:tr w:rsidR="008F2978" w14:paraId="7086F4FC" w14:textId="77777777" w:rsidTr="008F2978">
        <w:tc>
          <w:tcPr>
            <w:tcW w:w="9350" w:type="dxa"/>
          </w:tcPr>
          <w:p w14:paraId="3045602A" w14:textId="08B9E3C7" w:rsidR="008F2978" w:rsidRPr="008F2978" w:rsidRDefault="008F2978" w:rsidP="008F297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Enter information required to be recorded above.</w:t>
            </w:r>
          </w:p>
        </w:tc>
      </w:tr>
      <w:tr w:rsidR="008F2978" w14:paraId="0C1F1417" w14:textId="77777777" w:rsidTr="008F2978">
        <w:tc>
          <w:tcPr>
            <w:tcW w:w="9350" w:type="dxa"/>
          </w:tcPr>
          <w:p w14:paraId="04715D90" w14:textId="66FB7CF5" w:rsidR="008F2978" w:rsidRPr="008F2978" w:rsidRDefault="008F2978" w:rsidP="008F297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Submit the required reports.</w:t>
            </w:r>
          </w:p>
        </w:tc>
      </w:tr>
      <w:tr w:rsidR="008F2978" w14:paraId="366E10AA" w14:textId="77777777" w:rsidTr="008F2978">
        <w:tc>
          <w:tcPr>
            <w:tcW w:w="9350" w:type="dxa"/>
          </w:tcPr>
          <w:p w14:paraId="1F52615E" w14:textId="28754E45" w:rsidR="008F2978" w:rsidRPr="008F2978" w:rsidRDefault="008F2978" w:rsidP="008F297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Develop, acquire, install, and utilize technology and systems for the purpose of collecting, validating, and verifying information.</w:t>
            </w:r>
          </w:p>
        </w:tc>
      </w:tr>
      <w:tr w:rsidR="008F2978" w14:paraId="17574DDA" w14:textId="77777777" w:rsidTr="008F2978">
        <w:tc>
          <w:tcPr>
            <w:tcW w:w="9350" w:type="dxa"/>
          </w:tcPr>
          <w:p w14:paraId="6DE5C93F" w14:textId="77777777" w:rsidR="008F2978" w:rsidRDefault="008F2978" w:rsidP="008F297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Develop, acquire, install, and utilize technology and systems for the purpose of processing and</w:t>
            </w:r>
          </w:p>
          <w:p w14:paraId="37822878" w14:textId="179B49B0" w:rsidR="008F2978" w:rsidRPr="008F2978" w:rsidRDefault="008F2978" w:rsidP="008F297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maintaining information.</w:t>
            </w:r>
          </w:p>
        </w:tc>
      </w:tr>
      <w:tr w:rsidR="008F2978" w14:paraId="4211093D" w14:textId="77777777" w:rsidTr="008F2978">
        <w:tc>
          <w:tcPr>
            <w:tcW w:w="9350" w:type="dxa"/>
          </w:tcPr>
          <w:p w14:paraId="696AD241" w14:textId="7A692616" w:rsidR="008F2978" w:rsidRDefault="008F2978" w:rsidP="008F297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Train personnel to be able to respond to a collection of information.</w:t>
            </w:r>
          </w:p>
        </w:tc>
      </w:tr>
      <w:tr w:rsidR="008F2978" w14:paraId="13F83D6C" w14:textId="77777777" w:rsidTr="008F2978">
        <w:tc>
          <w:tcPr>
            <w:tcW w:w="9350" w:type="dxa"/>
          </w:tcPr>
          <w:p w14:paraId="721E6AE8" w14:textId="30CEFE31" w:rsidR="008F2978" w:rsidRDefault="008F2978" w:rsidP="008F297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Completing and reviewing the collection of information.</w:t>
            </w:r>
          </w:p>
        </w:tc>
      </w:tr>
      <w:tr w:rsidR="008F2978" w14:paraId="76726EE7" w14:textId="77777777" w:rsidTr="008F2978">
        <w:tc>
          <w:tcPr>
            <w:tcW w:w="9350" w:type="dxa"/>
          </w:tcPr>
          <w:p w14:paraId="165C854C" w14:textId="6B6B939A" w:rsidR="008F2978" w:rsidRDefault="008F2978" w:rsidP="008F297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Transmit, or otherwise disclose the information.</w:t>
            </w:r>
          </w:p>
        </w:tc>
      </w:tr>
    </w:tbl>
    <w:p w14:paraId="0A0392EB" w14:textId="5E6409BB" w:rsidR="00407FFA" w:rsidRDefault="00407FFA" w:rsidP="00407FFA">
      <w:pPr>
        <w:autoSpaceDE w:val="0"/>
        <w:autoSpaceDN w:val="0"/>
        <w:adjustRightInd w:val="0"/>
        <w:spacing w:after="0" w:line="240" w:lineRule="auto"/>
        <w:rPr>
          <w:rFonts w:ascii="Times New Roman" w:hAnsi="Times New Roman" w:cs="Times New Roman"/>
          <w:sz w:val="24"/>
          <w:szCs w:val="24"/>
        </w:rPr>
      </w:pPr>
    </w:p>
    <w:p w14:paraId="65BFBA8D" w14:textId="446B2866" w:rsidR="006E2E0E" w:rsidRDefault="00407FFA" w:rsidP="00B843BC">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5. </w:t>
      </w:r>
      <w:r w:rsidR="007412E4">
        <w:rPr>
          <w:rFonts w:ascii="Times New Roman" w:hAnsi="Times New Roman" w:cs="Times New Roman"/>
          <w:b/>
          <w:bCs/>
          <w:sz w:val="24"/>
          <w:szCs w:val="24"/>
        </w:rPr>
        <w:tab/>
      </w:r>
      <w:r>
        <w:rPr>
          <w:rFonts w:ascii="Times New Roman" w:hAnsi="Times New Roman" w:cs="Times New Roman"/>
          <w:b/>
          <w:bCs/>
          <w:sz w:val="24"/>
          <w:szCs w:val="24"/>
        </w:rPr>
        <w:t>The Information Collected – Agency Activities, Collection Methodology, and Information</w:t>
      </w:r>
      <w:r w:rsidR="00D077B1">
        <w:rPr>
          <w:rFonts w:ascii="Times New Roman" w:hAnsi="Times New Roman" w:cs="Times New Roman"/>
          <w:b/>
          <w:bCs/>
          <w:sz w:val="24"/>
          <w:szCs w:val="24"/>
        </w:rPr>
        <w:t xml:space="preserve"> Management</w:t>
      </w:r>
    </w:p>
    <w:p w14:paraId="6922FF2E" w14:textId="7D3D6CFA" w:rsidR="00931BAC" w:rsidRDefault="00931BAC" w:rsidP="00B843BC">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(a)</w:t>
      </w:r>
      <w:r>
        <w:rPr>
          <w:rFonts w:ascii="Times New Roman" w:hAnsi="Times New Roman" w:cs="Times New Roman"/>
          <w:i/>
          <w:iCs/>
          <w:color w:val="000000"/>
          <w:sz w:val="24"/>
          <w:szCs w:val="24"/>
        </w:rPr>
        <w:tab/>
        <w:t xml:space="preserve"> Agency Activities.</w:t>
      </w:r>
    </w:p>
    <w:p w14:paraId="1A4A8B9D" w14:textId="2CF3AFDA" w:rsidR="00931BAC" w:rsidRDefault="00931BAC" w:rsidP="00B843BC">
      <w:pPr>
        <w:autoSpaceDE w:val="0"/>
        <w:autoSpaceDN w:val="0"/>
        <w:adjustRightInd w:val="0"/>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sidR="00E374B7">
        <w:rPr>
          <w:rFonts w:ascii="Times New Roman" w:hAnsi="Times New Roman" w:cs="Times New Roman"/>
          <w:color w:val="000000"/>
          <w:sz w:val="24"/>
          <w:szCs w:val="24"/>
        </w:rPr>
        <w:t>a</w:t>
      </w:r>
      <w:r>
        <w:rPr>
          <w:rFonts w:ascii="Times New Roman" w:hAnsi="Times New Roman" w:cs="Times New Roman"/>
          <w:color w:val="000000"/>
          <w:sz w:val="24"/>
          <w:szCs w:val="24"/>
        </w:rPr>
        <w:t xml:space="preserve">gency activities associated with the FBIR FIP are to review, analyze, and maintain the annual reports required to be submitted by industry. Section 6(c) provides further detail into the </w:t>
      </w:r>
      <w:r w:rsidR="00D077B1">
        <w:rPr>
          <w:rFonts w:ascii="Times New Roman" w:hAnsi="Times New Roman" w:cs="Times New Roman"/>
          <w:color w:val="000000"/>
          <w:sz w:val="24"/>
          <w:szCs w:val="24"/>
        </w:rPr>
        <w:t>a</w:t>
      </w:r>
      <w:r>
        <w:rPr>
          <w:rFonts w:ascii="Times New Roman" w:hAnsi="Times New Roman" w:cs="Times New Roman"/>
          <w:color w:val="000000"/>
          <w:sz w:val="24"/>
          <w:szCs w:val="24"/>
        </w:rPr>
        <w:t>gency activities related with the FBIR FIP.</w:t>
      </w:r>
    </w:p>
    <w:p w14:paraId="38DAC2BA" w14:textId="6F49F60E" w:rsidR="00931BAC" w:rsidRDefault="00931BAC" w:rsidP="00B843BC">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w:t>
      </w:r>
      <w:r w:rsidR="007412E4">
        <w:rPr>
          <w:rFonts w:ascii="Times New Roman" w:hAnsi="Times New Roman" w:cs="Times New Roman"/>
          <w:i/>
          <w:iCs/>
          <w:color w:val="000000"/>
          <w:sz w:val="24"/>
          <w:szCs w:val="24"/>
        </w:rPr>
        <w:tab/>
      </w:r>
      <w:r>
        <w:rPr>
          <w:rFonts w:ascii="Times New Roman" w:hAnsi="Times New Roman" w:cs="Times New Roman"/>
          <w:i/>
          <w:iCs/>
          <w:color w:val="000000"/>
          <w:sz w:val="24"/>
          <w:szCs w:val="24"/>
        </w:rPr>
        <w:t>Collection Methodology and Management</w:t>
      </w:r>
      <w:r>
        <w:rPr>
          <w:rFonts w:ascii="Times New Roman" w:hAnsi="Times New Roman" w:cs="Times New Roman"/>
          <w:color w:val="000000"/>
          <w:sz w:val="24"/>
          <w:szCs w:val="24"/>
        </w:rPr>
        <w:t>.</w:t>
      </w:r>
    </w:p>
    <w:p w14:paraId="535EC186" w14:textId="23EFEF9A" w:rsidR="00931BAC" w:rsidRDefault="00931BAC" w:rsidP="00A67FAD">
      <w:pPr>
        <w:autoSpaceDE w:val="0"/>
        <w:autoSpaceDN w:val="0"/>
        <w:adjustRightInd w:val="0"/>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Data and records maintained by the respondents are tabulated for internal use in compliance and</w:t>
      </w:r>
      <w:r w:rsidR="007412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enforcement programs of the EPA or delegated tribal agency. Records may be maintained by the</w:t>
      </w:r>
      <w:r w:rsidR="007412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respondents in hard copy or electronic format to allow flexibility and reduce</w:t>
      </w:r>
      <w:r w:rsidR="007412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burden. As a further</w:t>
      </w:r>
      <w:r w:rsidR="007412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effort to minimize the reporting burden, the FBIR FIP allows for the electronic submittal of annual</w:t>
      </w:r>
      <w:r w:rsidR="007412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reports via email to </w:t>
      </w:r>
      <w:r w:rsidRPr="00A67FAD">
        <w:rPr>
          <w:rFonts w:ascii="Times New Roman" w:hAnsi="Times New Roman" w:cs="Times New Roman"/>
          <w:sz w:val="24"/>
          <w:szCs w:val="24"/>
        </w:rPr>
        <w:t>r8airreportenforcement@epa.gov</w:t>
      </w:r>
      <w:r>
        <w:rPr>
          <w:rFonts w:ascii="Times New Roman" w:hAnsi="Times New Roman" w:cs="Times New Roman"/>
          <w:color w:val="000000"/>
          <w:sz w:val="24"/>
          <w:szCs w:val="24"/>
        </w:rPr>
        <w:t>. The FBIR FIP also allows owners/operators to</w:t>
      </w:r>
      <w:r w:rsidR="007412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submit one report for all of their affected facilities, thus reducing the burden for multiple reports.</w:t>
      </w:r>
      <w:r w:rsidR="007412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Additionally, owners/operators are allowed to submit their annual reports required by the FBIR FIP at</w:t>
      </w:r>
      <w:r w:rsidR="007412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same time as any required annual reports under the Title V operating permit program. EPA</w:t>
      </w:r>
      <w:r w:rsidR="00AB777B">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Region 8 will continue to work with owners/operators to streamline the recordkeeping and reporting</w:t>
      </w:r>
      <w:r w:rsidR="007412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process whenever possible.</w:t>
      </w:r>
    </w:p>
    <w:p w14:paraId="75330D77" w14:textId="7C41ED20" w:rsidR="00931BAC" w:rsidRDefault="00931BAC" w:rsidP="00B843BC">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(c)</w:t>
      </w:r>
      <w:r w:rsidR="007412E4">
        <w:rPr>
          <w:rFonts w:ascii="Times New Roman" w:hAnsi="Times New Roman" w:cs="Times New Roman"/>
          <w:i/>
          <w:iCs/>
          <w:color w:val="000000"/>
          <w:sz w:val="24"/>
          <w:szCs w:val="24"/>
        </w:rPr>
        <w:tab/>
      </w:r>
      <w:r>
        <w:rPr>
          <w:rFonts w:ascii="Times New Roman" w:hAnsi="Times New Roman" w:cs="Times New Roman"/>
          <w:i/>
          <w:iCs/>
          <w:color w:val="000000"/>
          <w:sz w:val="24"/>
          <w:szCs w:val="24"/>
        </w:rPr>
        <w:t xml:space="preserve"> Small Entity Flexibility.</w:t>
      </w:r>
    </w:p>
    <w:p w14:paraId="4DE1D671" w14:textId="714FF6B9" w:rsidR="00931BAC" w:rsidRDefault="00931BAC" w:rsidP="00B843BC">
      <w:pPr>
        <w:autoSpaceDE w:val="0"/>
        <w:autoSpaceDN w:val="0"/>
        <w:adjustRightInd w:val="0"/>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Minimizing the information collection burden for all sizes of organizations is a continuing effort</w:t>
      </w:r>
      <w:r w:rsidR="007412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for the EPA. The impact on small entities (i.e., small businesses) was taken into consideration during</w:t>
      </w:r>
      <w:r w:rsidR="007412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development of the regulation. The EPA has tried to reduce the impact of this rule on small entities</w:t>
      </w:r>
      <w:r w:rsidR="007412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by the selection of highly cost-effective controls and specifying monitoring requirements that are the</w:t>
      </w:r>
      <w:r w:rsidR="007412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minimum to insure compliance.</w:t>
      </w:r>
    </w:p>
    <w:p w14:paraId="6BEC9007" w14:textId="23B916F6" w:rsidR="00931BAC" w:rsidRDefault="00931BAC" w:rsidP="00B843BC">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w:t>
      </w:r>
      <w:r w:rsidR="007412E4">
        <w:rPr>
          <w:rFonts w:ascii="Times New Roman" w:hAnsi="Times New Roman" w:cs="Times New Roman"/>
          <w:i/>
          <w:iCs/>
          <w:color w:val="000000"/>
          <w:sz w:val="24"/>
          <w:szCs w:val="24"/>
        </w:rPr>
        <w:tab/>
      </w:r>
      <w:r>
        <w:rPr>
          <w:rFonts w:ascii="Times New Roman" w:hAnsi="Times New Roman" w:cs="Times New Roman"/>
          <w:i/>
          <w:iCs/>
          <w:color w:val="000000"/>
          <w:sz w:val="24"/>
          <w:szCs w:val="24"/>
        </w:rPr>
        <w:t>Collection Schedule</w:t>
      </w:r>
      <w:r>
        <w:rPr>
          <w:rFonts w:ascii="Times New Roman" w:hAnsi="Times New Roman" w:cs="Times New Roman"/>
          <w:color w:val="000000"/>
          <w:sz w:val="24"/>
          <w:szCs w:val="24"/>
        </w:rPr>
        <w:t>.</w:t>
      </w:r>
    </w:p>
    <w:p w14:paraId="5DDB067F" w14:textId="14572516" w:rsidR="007412E4" w:rsidRDefault="00931BAC" w:rsidP="001C7145">
      <w:pPr>
        <w:autoSpaceDE w:val="0"/>
        <w:autoSpaceDN w:val="0"/>
        <w:adjustRightInd w:val="0"/>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The specific frequencies for each information collection activity within this request are shown in</w:t>
      </w:r>
      <w:r w:rsidR="007412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Exhibit 1a, Exhibit 1b, and Exhibit 1c: Respondent Burden of Reporting and Recordkeeping</w:t>
      </w:r>
      <w:r w:rsidR="007412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Requirements.</w:t>
      </w:r>
    </w:p>
    <w:p w14:paraId="3DDDADBA" w14:textId="36950E8E" w:rsidR="00931BAC" w:rsidRDefault="00931BAC" w:rsidP="00B843BC">
      <w:pPr>
        <w:autoSpaceDE w:val="0"/>
        <w:autoSpaceDN w:val="0"/>
        <w:adjustRightInd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6. </w:t>
      </w:r>
      <w:r w:rsidR="007412E4">
        <w:rPr>
          <w:rFonts w:ascii="Times New Roman" w:hAnsi="Times New Roman" w:cs="Times New Roman"/>
          <w:b/>
          <w:bCs/>
          <w:color w:val="000000"/>
          <w:sz w:val="24"/>
          <w:szCs w:val="24"/>
        </w:rPr>
        <w:tab/>
      </w:r>
      <w:r>
        <w:rPr>
          <w:rFonts w:ascii="Times New Roman" w:hAnsi="Times New Roman" w:cs="Times New Roman"/>
          <w:b/>
          <w:bCs/>
          <w:color w:val="000000"/>
          <w:sz w:val="24"/>
          <w:szCs w:val="24"/>
        </w:rPr>
        <w:t>Estimating the Burden and Cost of the Collection</w:t>
      </w:r>
    </w:p>
    <w:p w14:paraId="7C5E928E" w14:textId="0F5C2C57" w:rsidR="00931BAC" w:rsidRDefault="00931BAC" w:rsidP="00B843BC">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(a) </w:t>
      </w:r>
      <w:r w:rsidR="007412E4">
        <w:rPr>
          <w:rFonts w:ascii="Times New Roman" w:hAnsi="Times New Roman" w:cs="Times New Roman"/>
          <w:i/>
          <w:iCs/>
          <w:color w:val="000000"/>
          <w:sz w:val="24"/>
          <w:szCs w:val="24"/>
        </w:rPr>
        <w:tab/>
      </w:r>
      <w:r>
        <w:rPr>
          <w:rFonts w:ascii="Times New Roman" w:hAnsi="Times New Roman" w:cs="Times New Roman"/>
          <w:i/>
          <w:iCs/>
          <w:color w:val="000000"/>
          <w:sz w:val="24"/>
          <w:szCs w:val="24"/>
        </w:rPr>
        <w:t>Estimating Respondent Burden.</w:t>
      </w:r>
    </w:p>
    <w:p w14:paraId="757EB382" w14:textId="47F5336D" w:rsidR="00017E1A" w:rsidRDefault="00931BAC" w:rsidP="00B03A94">
      <w:pPr>
        <w:autoSpaceDE w:val="0"/>
        <w:autoSpaceDN w:val="0"/>
        <w:adjustRightInd w:val="0"/>
        <w:spacing w:after="0" w:line="360" w:lineRule="auto"/>
        <w:ind w:firstLine="720"/>
        <w:rPr>
          <w:rFonts w:ascii="Times New Roman" w:hAnsi="Times New Roman" w:cs="Times New Roman"/>
          <w:color w:val="000000"/>
          <w:sz w:val="24"/>
          <w:szCs w:val="24"/>
        </w:rPr>
      </w:pPr>
      <w:r w:rsidRPr="00B6755D">
        <w:rPr>
          <w:rFonts w:ascii="Times New Roman" w:hAnsi="Times New Roman" w:cs="Times New Roman"/>
          <w:color w:val="000000"/>
          <w:sz w:val="24"/>
          <w:szCs w:val="24"/>
        </w:rPr>
        <w:t>Exhibit 1a, Exhibit 1b, and Exhibit 1c</w:t>
      </w:r>
      <w:r>
        <w:rPr>
          <w:rFonts w:ascii="Times New Roman" w:hAnsi="Times New Roman" w:cs="Times New Roman"/>
          <w:color w:val="000000"/>
          <w:sz w:val="24"/>
          <w:szCs w:val="24"/>
        </w:rPr>
        <w:t xml:space="preserve"> document the calculation of individual burdens for the</w:t>
      </w:r>
      <w:r w:rsidR="007412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recordkeeping and reporting requirements applicable to the respondents for the FBIR FIP included in</w:t>
      </w:r>
      <w:r w:rsidR="007412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this ICR for each of the next </w:t>
      </w:r>
      <w:r w:rsidR="00261BD1">
        <w:rPr>
          <w:rFonts w:ascii="Times New Roman" w:hAnsi="Times New Roman" w:cs="Times New Roman"/>
          <w:color w:val="000000"/>
          <w:sz w:val="24"/>
          <w:szCs w:val="24"/>
        </w:rPr>
        <w:t>3</w:t>
      </w:r>
      <w:r>
        <w:rPr>
          <w:rFonts w:ascii="Times New Roman" w:hAnsi="Times New Roman" w:cs="Times New Roman"/>
          <w:color w:val="000000"/>
          <w:sz w:val="24"/>
          <w:szCs w:val="24"/>
        </w:rPr>
        <w:t xml:space="preserve"> years. The table below contains a summary of the respondent burden</w:t>
      </w:r>
      <w:r w:rsidR="007412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labor hours detailed in Exhibit 1a, Exhibit 1b, and Exhibit 1c.</w:t>
      </w:r>
    </w:p>
    <w:p w14:paraId="004041EC" w14:textId="77777777" w:rsidR="00B03A94" w:rsidRPr="00B843BC" w:rsidRDefault="00B03A94" w:rsidP="00B03A94">
      <w:pPr>
        <w:autoSpaceDE w:val="0"/>
        <w:autoSpaceDN w:val="0"/>
        <w:adjustRightInd w:val="0"/>
        <w:spacing w:after="0" w:line="360" w:lineRule="auto"/>
        <w:ind w:firstLine="720"/>
        <w:rPr>
          <w:rFonts w:ascii="Times New Roman" w:hAnsi="Times New Roman" w:cs="Times New Roman"/>
          <w:color w:val="000000"/>
          <w:sz w:val="24"/>
          <w:szCs w:val="24"/>
        </w:rPr>
      </w:pPr>
    </w:p>
    <w:tbl>
      <w:tblPr>
        <w:tblStyle w:val="TableGrid"/>
        <w:tblW w:w="0" w:type="auto"/>
        <w:jc w:val="center"/>
        <w:tblLook w:val="04A0" w:firstRow="1" w:lastRow="0" w:firstColumn="1" w:lastColumn="0" w:noHBand="0" w:noVBand="1"/>
      </w:tblPr>
      <w:tblGrid>
        <w:gridCol w:w="2607"/>
        <w:gridCol w:w="2607"/>
      </w:tblGrid>
      <w:tr w:rsidR="009F0F79" w14:paraId="5FAC0668" w14:textId="77777777" w:rsidTr="00974F9B">
        <w:trPr>
          <w:trHeight w:val="437"/>
          <w:jc w:val="center"/>
        </w:trPr>
        <w:tc>
          <w:tcPr>
            <w:tcW w:w="2607" w:type="dxa"/>
          </w:tcPr>
          <w:p w14:paraId="6CF7E6D8" w14:textId="43AE5A72" w:rsidR="009F0F79" w:rsidRDefault="009F0F79" w:rsidP="00B843BC">
            <w:pPr>
              <w:autoSpaceDE w:val="0"/>
              <w:autoSpaceDN w:val="0"/>
              <w:adjustRightInd w:val="0"/>
              <w:spacing w:line="360" w:lineRule="auto"/>
              <w:jc w:val="center"/>
              <w:rPr>
                <w:rFonts w:ascii="Times New Roman" w:hAnsi="Times New Roman" w:cs="Times New Roman"/>
                <w:b/>
                <w:bCs/>
                <w:color w:val="000000"/>
              </w:rPr>
            </w:pPr>
            <w:r>
              <w:rPr>
                <w:rFonts w:ascii="Times New Roman" w:hAnsi="Times New Roman" w:cs="Times New Roman"/>
                <w:b/>
                <w:bCs/>
                <w:color w:val="000000"/>
              </w:rPr>
              <w:t>Year</w:t>
            </w:r>
          </w:p>
        </w:tc>
        <w:tc>
          <w:tcPr>
            <w:tcW w:w="2607" w:type="dxa"/>
          </w:tcPr>
          <w:p w14:paraId="1D3A637D" w14:textId="04938146" w:rsidR="009F0F79" w:rsidRDefault="009F0F79" w:rsidP="00B843BC">
            <w:pPr>
              <w:autoSpaceDE w:val="0"/>
              <w:autoSpaceDN w:val="0"/>
              <w:adjustRightInd w:val="0"/>
              <w:spacing w:line="360" w:lineRule="auto"/>
              <w:jc w:val="center"/>
              <w:rPr>
                <w:rFonts w:ascii="Times New Roman" w:hAnsi="Times New Roman" w:cs="Times New Roman"/>
                <w:b/>
                <w:bCs/>
                <w:color w:val="000000"/>
              </w:rPr>
            </w:pPr>
            <w:r>
              <w:rPr>
                <w:rFonts w:ascii="Times New Roman" w:hAnsi="Times New Roman" w:cs="Times New Roman"/>
                <w:b/>
                <w:bCs/>
                <w:color w:val="000000"/>
              </w:rPr>
              <w:t>Total Annual Labor Burden</w:t>
            </w:r>
          </w:p>
          <w:p w14:paraId="7D5FCF98" w14:textId="1D4FE6F9" w:rsidR="009F0F79" w:rsidRDefault="009F0F79" w:rsidP="00B843BC">
            <w:pPr>
              <w:autoSpaceDE w:val="0"/>
              <w:autoSpaceDN w:val="0"/>
              <w:adjustRightInd w:val="0"/>
              <w:spacing w:line="360" w:lineRule="auto"/>
              <w:jc w:val="center"/>
              <w:rPr>
                <w:rFonts w:ascii="Times New Roman" w:hAnsi="Times New Roman" w:cs="Times New Roman"/>
                <w:b/>
                <w:bCs/>
                <w:color w:val="000000"/>
              </w:rPr>
            </w:pPr>
            <w:r>
              <w:rPr>
                <w:rFonts w:ascii="Times New Roman" w:hAnsi="Times New Roman" w:cs="Times New Roman"/>
                <w:b/>
                <w:bCs/>
                <w:color w:val="000000"/>
              </w:rPr>
              <w:t>(hours)</w:t>
            </w:r>
          </w:p>
        </w:tc>
      </w:tr>
      <w:tr w:rsidR="009F0F79" w14:paraId="052A0A0C" w14:textId="77777777" w:rsidTr="00974F9B">
        <w:trPr>
          <w:trHeight w:val="225"/>
          <w:jc w:val="center"/>
        </w:trPr>
        <w:tc>
          <w:tcPr>
            <w:tcW w:w="2607" w:type="dxa"/>
          </w:tcPr>
          <w:p w14:paraId="657EBE49" w14:textId="433D8D17" w:rsidR="009F0F79" w:rsidRDefault="009F0F79" w:rsidP="00B843BC">
            <w:pPr>
              <w:autoSpaceDE w:val="0"/>
              <w:autoSpaceDN w:val="0"/>
              <w:adjustRightInd w:val="0"/>
              <w:spacing w:line="360" w:lineRule="auto"/>
              <w:jc w:val="center"/>
              <w:rPr>
                <w:rFonts w:ascii="Times New Roman" w:hAnsi="Times New Roman" w:cs="Times New Roman"/>
                <w:b/>
                <w:bCs/>
                <w:color w:val="000000"/>
              </w:rPr>
            </w:pPr>
            <w:r>
              <w:rPr>
                <w:rFonts w:ascii="Times New Roman" w:hAnsi="Times New Roman" w:cs="Times New Roman"/>
                <w:color w:val="000000"/>
              </w:rPr>
              <w:t>1</w:t>
            </w:r>
          </w:p>
        </w:tc>
        <w:tc>
          <w:tcPr>
            <w:tcW w:w="2607" w:type="dxa"/>
          </w:tcPr>
          <w:p w14:paraId="4A56F60C" w14:textId="787B3A80" w:rsidR="009F0F79" w:rsidRPr="009F0F79" w:rsidRDefault="00D34799" w:rsidP="00B843BC">
            <w:pPr>
              <w:autoSpaceDE w:val="0"/>
              <w:autoSpaceDN w:val="0"/>
              <w:adjustRightInd w:val="0"/>
              <w:spacing w:line="360" w:lineRule="auto"/>
              <w:jc w:val="center"/>
              <w:rPr>
                <w:rFonts w:ascii="Times New Roman" w:hAnsi="Times New Roman" w:cs="Times New Roman"/>
                <w:color w:val="000000"/>
              </w:rPr>
            </w:pPr>
            <w:r>
              <w:rPr>
                <w:rFonts w:ascii="Times New Roman" w:hAnsi="Times New Roman" w:cs="Times New Roman"/>
                <w:color w:val="000000"/>
              </w:rPr>
              <w:t>10</w:t>
            </w:r>
            <w:r w:rsidR="0097182C">
              <w:rPr>
                <w:rFonts w:ascii="Times New Roman" w:hAnsi="Times New Roman" w:cs="Times New Roman"/>
                <w:color w:val="000000"/>
              </w:rPr>
              <w:t>2,000</w:t>
            </w:r>
            <w:r>
              <w:rPr>
                <w:rFonts w:ascii="Times New Roman" w:hAnsi="Times New Roman" w:cs="Times New Roman"/>
                <w:color w:val="000000"/>
              </w:rPr>
              <w:t xml:space="preserve"> </w:t>
            </w:r>
            <w:r w:rsidR="0047542D">
              <w:rPr>
                <w:rFonts w:ascii="Times New Roman" w:hAnsi="Times New Roman" w:cs="Times New Roman"/>
                <w:color w:val="000000"/>
              </w:rPr>
              <w:t xml:space="preserve"> </w:t>
            </w:r>
          </w:p>
        </w:tc>
      </w:tr>
      <w:tr w:rsidR="009F0F79" w14:paraId="1E90986A" w14:textId="77777777" w:rsidTr="00974F9B">
        <w:trPr>
          <w:trHeight w:val="212"/>
          <w:jc w:val="center"/>
        </w:trPr>
        <w:tc>
          <w:tcPr>
            <w:tcW w:w="2607" w:type="dxa"/>
          </w:tcPr>
          <w:p w14:paraId="38D0201D" w14:textId="57CA12EC" w:rsidR="009F0F79" w:rsidRDefault="009F0F79" w:rsidP="00B843BC">
            <w:pPr>
              <w:autoSpaceDE w:val="0"/>
              <w:autoSpaceDN w:val="0"/>
              <w:adjustRightInd w:val="0"/>
              <w:spacing w:line="360" w:lineRule="auto"/>
              <w:jc w:val="center"/>
              <w:rPr>
                <w:rFonts w:ascii="Times New Roman" w:hAnsi="Times New Roman" w:cs="Times New Roman"/>
                <w:b/>
                <w:bCs/>
                <w:color w:val="000000"/>
              </w:rPr>
            </w:pPr>
            <w:r>
              <w:rPr>
                <w:rFonts w:ascii="Times New Roman" w:hAnsi="Times New Roman" w:cs="Times New Roman"/>
                <w:color w:val="000000"/>
              </w:rPr>
              <w:t>2</w:t>
            </w:r>
          </w:p>
        </w:tc>
        <w:tc>
          <w:tcPr>
            <w:tcW w:w="2607" w:type="dxa"/>
          </w:tcPr>
          <w:p w14:paraId="236CC364" w14:textId="2A8038D6" w:rsidR="009F0F79" w:rsidRPr="009F0F79" w:rsidRDefault="00D34799" w:rsidP="00B843BC">
            <w:pPr>
              <w:autoSpaceDE w:val="0"/>
              <w:autoSpaceDN w:val="0"/>
              <w:adjustRightInd w:val="0"/>
              <w:spacing w:line="360" w:lineRule="auto"/>
              <w:jc w:val="center"/>
              <w:rPr>
                <w:rFonts w:ascii="Times New Roman" w:hAnsi="Times New Roman" w:cs="Times New Roman"/>
                <w:color w:val="000000"/>
              </w:rPr>
            </w:pPr>
            <w:r>
              <w:rPr>
                <w:rFonts w:ascii="Times New Roman" w:hAnsi="Times New Roman" w:cs="Times New Roman"/>
                <w:color w:val="000000"/>
              </w:rPr>
              <w:t>11</w:t>
            </w:r>
            <w:r w:rsidR="0097182C">
              <w:rPr>
                <w:rFonts w:ascii="Times New Roman" w:hAnsi="Times New Roman" w:cs="Times New Roman"/>
                <w:color w:val="000000"/>
              </w:rPr>
              <w:t>2,000</w:t>
            </w:r>
            <w:r>
              <w:rPr>
                <w:rFonts w:ascii="Times New Roman" w:hAnsi="Times New Roman" w:cs="Times New Roman"/>
                <w:color w:val="000000"/>
              </w:rPr>
              <w:t xml:space="preserve"> </w:t>
            </w:r>
            <w:r w:rsidR="0047542D">
              <w:rPr>
                <w:rFonts w:ascii="Times New Roman" w:hAnsi="Times New Roman" w:cs="Times New Roman"/>
                <w:color w:val="000000"/>
              </w:rPr>
              <w:t xml:space="preserve"> </w:t>
            </w:r>
          </w:p>
        </w:tc>
      </w:tr>
      <w:tr w:rsidR="009F0F79" w14:paraId="23286D47" w14:textId="77777777" w:rsidTr="00974F9B">
        <w:trPr>
          <w:trHeight w:val="225"/>
          <w:jc w:val="center"/>
        </w:trPr>
        <w:tc>
          <w:tcPr>
            <w:tcW w:w="2607" w:type="dxa"/>
          </w:tcPr>
          <w:p w14:paraId="2C33E01E" w14:textId="78DB2352" w:rsidR="009F0F79" w:rsidRDefault="009F0F79" w:rsidP="00B843BC">
            <w:pPr>
              <w:autoSpaceDE w:val="0"/>
              <w:autoSpaceDN w:val="0"/>
              <w:adjustRightInd w:val="0"/>
              <w:spacing w:line="360" w:lineRule="auto"/>
              <w:jc w:val="center"/>
              <w:rPr>
                <w:rFonts w:ascii="Times New Roman" w:hAnsi="Times New Roman" w:cs="Times New Roman"/>
                <w:b/>
                <w:bCs/>
                <w:color w:val="000000"/>
              </w:rPr>
            </w:pPr>
            <w:r>
              <w:rPr>
                <w:rFonts w:ascii="Times New Roman" w:hAnsi="Times New Roman" w:cs="Times New Roman"/>
                <w:color w:val="000000"/>
              </w:rPr>
              <w:t>3</w:t>
            </w:r>
          </w:p>
        </w:tc>
        <w:tc>
          <w:tcPr>
            <w:tcW w:w="2607" w:type="dxa"/>
          </w:tcPr>
          <w:p w14:paraId="5D29AEEC" w14:textId="141138CB" w:rsidR="009F0F79" w:rsidRPr="009F0F79" w:rsidRDefault="00D34799" w:rsidP="00B843BC">
            <w:pPr>
              <w:autoSpaceDE w:val="0"/>
              <w:autoSpaceDN w:val="0"/>
              <w:adjustRightInd w:val="0"/>
              <w:spacing w:line="360" w:lineRule="auto"/>
              <w:jc w:val="center"/>
              <w:rPr>
                <w:rFonts w:ascii="Times New Roman" w:hAnsi="Times New Roman" w:cs="Times New Roman"/>
                <w:color w:val="000000"/>
              </w:rPr>
            </w:pPr>
            <w:r>
              <w:rPr>
                <w:rFonts w:ascii="Times New Roman" w:hAnsi="Times New Roman" w:cs="Times New Roman"/>
                <w:color w:val="000000"/>
              </w:rPr>
              <w:t>122,0</w:t>
            </w:r>
            <w:r w:rsidR="0097182C">
              <w:rPr>
                <w:rFonts w:ascii="Times New Roman" w:hAnsi="Times New Roman" w:cs="Times New Roman"/>
                <w:color w:val="000000"/>
              </w:rPr>
              <w:t>00</w:t>
            </w:r>
            <w:r>
              <w:rPr>
                <w:rFonts w:ascii="Times New Roman" w:hAnsi="Times New Roman" w:cs="Times New Roman"/>
                <w:color w:val="000000"/>
              </w:rPr>
              <w:t xml:space="preserve"> </w:t>
            </w:r>
            <w:r w:rsidR="0047542D">
              <w:rPr>
                <w:rFonts w:ascii="Times New Roman" w:hAnsi="Times New Roman" w:cs="Times New Roman"/>
                <w:color w:val="000000"/>
              </w:rPr>
              <w:t xml:space="preserve"> </w:t>
            </w:r>
          </w:p>
        </w:tc>
      </w:tr>
      <w:tr w:rsidR="009F0F79" w14:paraId="4289F6A9" w14:textId="77777777" w:rsidTr="00974F9B">
        <w:trPr>
          <w:trHeight w:val="225"/>
          <w:jc w:val="center"/>
        </w:trPr>
        <w:tc>
          <w:tcPr>
            <w:tcW w:w="2607" w:type="dxa"/>
          </w:tcPr>
          <w:p w14:paraId="60F4F297" w14:textId="1A4945D6" w:rsidR="009F0F79" w:rsidRDefault="009F0F79" w:rsidP="00B843BC">
            <w:pPr>
              <w:autoSpaceDE w:val="0"/>
              <w:autoSpaceDN w:val="0"/>
              <w:adjustRightInd w:val="0"/>
              <w:spacing w:line="360" w:lineRule="auto"/>
              <w:jc w:val="center"/>
              <w:rPr>
                <w:rFonts w:ascii="Times New Roman" w:hAnsi="Times New Roman" w:cs="Times New Roman"/>
                <w:b/>
                <w:bCs/>
                <w:color w:val="000000"/>
              </w:rPr>
            </w:pPr>
            <w:r>
              <w:rPr>
                <w:rFonts w:ascii="Times New Roman" w:hAnsi="Times New Roman" w:cs="Times New Roman"/>
                <w:color w:val="000000"/>
              </w:rPr>
              <w:t>Total</w:t>
            </w:r>
          </w:p>
        </w:tc>
        <w:tc>
          <w:tcPr>
            <w:tcW w:w="2607" w:type="dxa"/>
          </w:tcPr>
          <w:p w14:paraId="300B74BB" w14:textId="73BC8F6C" w:rsidR="009F0F79" w:rsidRPr="009F0F79" w:rsidRDefault="00D34799" w:rsidP="00B843BC">
            <w:pPr>
              <w:autoSpaceDE w:val="0"/>
              <w:autoSpaceDN w:val="0"/>
              <w:adjustRightInd w:val="0"/>
              <w:spacing w:line="360" w:lineRule="auto"/>
              <w:jc w:val="center"/>
              <w:rPr>
                <w:rFonts w:ascii="Times New Roman" w:hAnsi="Times New Roman" w:cs="Times New Roman"/>
                <w:color w:val="000000"/>
              </w:rPr>
            </w:pPr>
            <w:r>
              <w:rPr>
                <w:rFonts w:ascii="Times New Roman" w:hAnsi="Times New Roman" w:cs="Times New Roman"/>
                <w:color w:val="000000"/>
              </w:rPr>
              <w:t>33</w:t>
            </w:r>
            <w:r w:rsidR="0097182C">
              <w:rPr>
                <w:rFonts w:ascii="Times New Roman" w:hAnsi="Times New Roman" w:cs="Times New Roman"/>
                <w:color w:val="000000"/>
              </w:rPr>
              <w:t>6,000</w:t>
            </w:r>
            <w:r>
              <w:rPr>
                <w:rFonts w:ascii="Times New Roman" w:hAnsi="Times New Roman" w:cs="Times New Roman"/>
                <w:color w:val="000000"/>
              </w:rPr>
              <w:t xml:space="preserve"> </w:t>
            </w:r>
            <w:r w:rsidR="0047542D">
              <w:rPr>
                <w:rFonts w:ascii="Times New Roman" w:hAnsi="Times New Roman" w:cs="Times New Roman"/>
                <w:color w:val="000000"/>
              </w:rPr>
              <w:t xml:space="preserve"> </w:t>
            </w:r>
          </w:p>
        </w:tc>
      </w:tr>
      <w:tr w:rsidR="009F0F79" w14:paraId="18D92AFC" w14:textId="77777777" w:rsidTr="00974F9B">
        <w:trPr>
          <w:trHeight w:val="212"/>
          <w:jc w:val="center"/>
        </w:trPr>
        <w:tc>
          <w:tcPr>
            <w:tcW w:w="2607" w:type="dxa"/>
          </w:tcPr>
          <w:p w14:paraId="41C88B3C" w14:textId="73EB5F6E" w:rsidR="009F0F79" w:rsidRDefault="009F0F79" w:rsidP="00B843BC">
            <w:pPr>
              <w:autoSpaceDE w:val="0"/>
              <w:autoSpaceDN w:val="0"/>
              <w:adjustRightInd w:val="0"/>
              <w:spacing w:line="360" w:lineRule="auto"/>
              <w:jc w:val="center"/>
              <w:rPr>
                <w:rFonts w:ascii="Times New Roman" w:hAnsi="Times New Roman" w:cs="Times New Roman"/>
                <w:b/>
                <w:bCs/>
                <w:color w:val="000000"/>
              </w:rPr>
            </w:pPr>
            <w:r>
              <w:rPr>
                <w:rFonts w:ascii="Times New Roman" w:hAnsi="Times New Roman" w:cs="Times New Roman"/>
                <w:color w:val="000000"/>
              </w:rPr>
              <w:t>3-Year Average</w:t>
            </w:r>
          </w:p>
        </w:tc>
        <w:tc>
          <w:tcPr>
            <w:tcW w:w="2607" w:type="dxa"/>
          </w:tcPr>
          <w:p w14:paraId="45924E78" w14:textId="23D70D9C" w:rsidR="009F0F79" w:rsidRPr="009F0F79" w:rsidRDefault="00D34799" w:rsidP="00B843BC">
            <w:pPr>
              <w:autoSpaceDE w:val="0"/>
              <w:autoSpaceDN w:val="0"/>
              <w:adjustRightInd w:val="0"/>
              <w:spacing w:line="360" w:lineRule="auto"/>
              <w:jc w:val="center"/>
              <w:rPr>
                <w:rFonts w:ascii="Times New Roman" w:hAnsi="Times New Roman" w:cs="Times New Roman"/>
                <w:color w:val="000000"/>
              </w:rPr>
            </w:pPr>
            <w:r>
              <w:rPr>
                <w:rFonts w:ascii="Times New Roman" w:hAnsi="Times New Roman" w:cs="Times New Roman"/>
                <w:color w:val="000000"/>
              </w:rPr>
              <w:t>11</w:t>
            </w:r>
            <w:r w:rsidR="0097182C">
              <w:rPr>
                <w:rFonts w:ascii="Times New Roman" w:hAnsi="Times New Roman" w:cs="Times New Roman"/>
                <w:color w:val="000000"/>
              </w:rPr>
              <w:t>2,000</w:t>
            </w:r>
            <w:r>
              <w:rPr>
                <w:rFonts w:ascii="Times New Roman" w:hAnsi="Times New Roman" w:cs="Times New Roman"/>
                <w:color w:val="000000"/>
              </w:rPr>
              <w:t xml:space="preserve"> </w:t>
            </w:r>
          </w:p>
        </w:tc>
      </w:tr>
    </w:tbl>
    <w:p w14:paraId="2D171289" w14:textId="0884AEB2" w:rsidR="00A67FAD" w:rsidRDefault="00A67FAD" w:rsidP="00B843BC">
      <w:pPr>
        <w:autoSpaceDE w:val="0"/>
        <w:autoSpaceDN w:val="0"/>
        <w:adjustRightInd w:val="0"/>
        <w:spacing w:after="0" w:line="360" w:lineRule="auto"/>
        <w:rPr>
          <w:rFonts w:ascii="Times New Roman" w:hAnsi="Times New Roman" w:cs="Times New Roman"/>
          <w:b/>
          <w:bCs/>
          <w:color w:val="000000"/>
        </w:rPr>
      </w:pPr>
    </w:p>
    <w:p w14:paraId="0C5DF77D" w14:textId="77777777" w:rsidR="00B03A94" w:rsidRDefault="00B03A94" w:rsidP="00B843BC">
      <w:pPr>
        <w:autoSpaceDE w:val="0"/>
        <w:autoSpaceDN w:val="0"/>
        <w:adjustRightInd w:val="0"/>
        <w:spacing w:after="0" w:line="360" w:lineRule="auto"/>
        <w:rPr>
          <w:rFonts w:ascii="Times New Roman" w:hAnsi="Times New Roman" w:cs="Times New Roman"/>
          <w:b/>
          <w:bCs/>
          <w:color w:val="000000"/>
        </w:rPr>
      </w:pPr>
    </w:p>
    <w:p w14:paraId="5859B8B1" w14:textId="2D8E25C5" w:rsidR="00931BAC" w:rsidRDefault="009F0F79" w:rsidP="00B843BC">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 </w:t>
      </w:r>
      <w:r w:rsidR="00931BAC">
        <w:rPr>
          <w:rFonts w:ascii="Times New Roman" w:hAnsi="Times New Roman" w:cs="Times New Roman"/>
          <w:i/>
          <w:iCs/>
          <w:color w:val="000000"/>
          <w:sz w:val="24"/>
          <w:szCs w:val="24"/>
        </w:rPr>
        <w:t xml:space="preserve">(b) </w:t>
      </w:r>
      <w:r w:rsidR="00D1116D">
        <w:rPr>
          <w:rFonts w:ascii="Times New Roman" w:hAnsi="Times New Roman" w:cs="Times New Roman"/>
          <w:i/>
          <w:iCs/>
          <w:color w:val="000000"/>
          <w:sz w:val="24"/>
          <w:szCs w:val="24"/>
        </w:rPr>
        <w:tab/>
      </w:r>
      <w:r w:rsidR="00931BAC">
        <w:rPr>
          <w:rFonts w:ascii="Times New Roman" w:hAnsi="Times New Roman" w:cs="Times New Roman"/>
          <w:i/>
          <w:iCs/>
          <w:color w:val="000000"/>
          <w:sz w:val="24"/>
          <w:szCs w:val="24"/>
        </w:rPr>
        <w:t>Estimating Respondent Costs.</w:t>
      </w:r>
    </w:p>
    <w:p w14:paraId="266F7123" w14:textId="18421B51" w:rsidR="00931BAC" w:rsidRPr="00964660" w:rsidRDefault="00931BAC" w:rsidP="00A67FAD">
      <w:pPr>
        <w:autoSpaceDE w:val="0"/>
        <w:autoSpaceDN w:val="0"/>
        <w:adjustRightInd w:val="0"/>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The respondent costs for the information collection activities in the FBIR FIP are presented in</w:t>
      </w:r>
      <w:r w:rsidR="00D077B1">
        <w:rPr>
          <w:rFonts w:ascii="Times New Roman" w:hAnsi="Times New Roman" w:cs="Times New Roman"/>
          <w:color w:val="000000"/>
          <w:sz w:val="24"/>
          <w:szCs w:val="24"/>
        </w:rPr>
        <w:t xml:space="preserve"> </w:t>
      </w:r>
      <w:r>
        <w:rPr>
          <w:rFonts w:ascii="Times New Roman" w:hAnsi="Times New Roman" w:cs="Times New Roman"/>
          <w:color w:val="000000"/>
          <w:sz w:val="24"/>
          <w:szCs w:val="24"/>
        </w:rPr>
        <w:t>Exhibit 1a, Exhibit 1b, and Exhibit 1c. The total cost for each respondent activity includes labor costs,</w:t>
      </w:r>
      <w:r w:rsidR="009646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capital/startup costs, and operations and maintenance costs.</w:t>
      </w:r>
    </w:p>
    <w:p w14:paraId="1C5402CA" w14:textId="1BAC08C2" w:rsidR="00931BAC" w:rsidRDefault="00931BAC" w:rsidP="00974B00">
      <w:pPr>
        <w:autoSpaceDE w:val="0"/>
        <w:autoSpaceDN w:val="0"/>
        <w:adjustRightInd w:val="0"/>
        <w:spacing w:after="0" w:line="360" w:lineRule="auto"/>
        <w:ind w:firstLine="720"/>
        <w:rPr>
          <w:rFonts w:ascii="Times New Roman" w:hAnsi="Times New Roman" w:cs="Times New Roman"/>
          <w:i/>
          <w:iCs/>
          <w:color w:val="000000"/>
          <w:sz w:val="24"/>
          <w:szCs w:val="24"/>
        </w:rPr>
      </w:pPr>
      <w:r>
        <w:rPr>
          <w:rFonts w:ascii="Times New Roman" w:hAnsi="Times New Roman" w:cs="Times New Roman"/>
          <w:i/>
          <w:iCs/>
          <w:color w:val="000000"/>
          <w:sz w:val="24"/>
          <w:szCs w:val="24"/>
        </w:rPr>
        <w:t>(i) Estimating Labor Costs.</w:t>
      </w:r>
    </w:p>
    <w:p w14:paraId="5DFBC643" w14:textId="77777777" w:rsidR="00931BAC" w:rsidRDefault="00931BAC" w:rsidP="00974B00">
      <w:pPr>
        <w:autoSpaceDE w:val="0"/>
        <w:autoSpaceDN w:val="0"/>
        <w:adjustRightInd w:val="0"/>
        <w:spacing w:after="0" w:line="36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This ICR uses the following labor rates:</w:t>
      </w:r>
    </w:p>
    <w:p w14:paraId="1EF1F21A" w14:textId="176893E1" w:rsidR="00931BAC" w:rsidRDefault="00931BAC" w:rsidP="00B843BC">
      <w:pPr>
        <w:autoSpaceDE w:val="0"/>
        <w:autoSpaceDN w:val="0"/>
        <w:adjustRightInd w:val="0"/>
        <w:spacing w:after="0" w:line="360" w:lineRule="auto"/>
        <w:ind w:left="720"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Managerial </w:t>
      </w:r>
      <w:r w:rsidR="00B15471">
        <w:rPr>
          <w:rFonts w:ascii="Times New Roman" w:hAnsi="Times New Roman" w:cs="Times New Roman"/>
          <w:color w:val="000000"/>
          <w:sz w:val="24"/>
          <w:szCs w:val="24"/>
        </w:rPr>
        <w:tab/>
      </w:r>
      <w:r>
        <w:rPr>
          <w:rFonts w:ascii="Times New Roman" w:hAnsi="Times New Roman" w:cs="Times New Roman"/>
          <w:color w:val="000000"/>
          <w:sz w:val="24"/>
          <w:szCs w:val="24"/>
        </w:rPr>
        <w:t>$</w:t>
      </w:r>
      <w:r w:rsidR="005D1156">
        <w:rPr>
          <w:rFonts w:ascii="Times New Roman" w:hAnsi="Times New Roman" w:cs="Times New Roman"/>
          <w:color w:val="000000"/>
          <w:sz w:val="24"/>
          <w:szCs w:val="24"/>
        </w:rPr>
        <w:t xml:space="preserve">59.82 </w:t>
      </w:r>
    </w:p>
    <w:p w14:paraId="42E1894A" w14:textId="43758F12" w:rsidR="00931BAC" w:rsidRDefault="00931BAC" w:rsidP="00B843BC">
      <w:pPr>
        <w:autoSpaceDE w:val="0"/>
        <w:autoSpaceDN w:val="0"/>
        <w:adjustRightInd w:val="0"/>
        <w:spacing w:after="0" w:line="360" w:lineRule="auto"/>
        <w:ind w:left="720"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Technical </w:t>
      </w:r>
      <w:r w:rsidR="00B15471">
        <w:rPr>
          <w:rFonts w:ascii="Times New Roman" w:hAnsi="Times New Roman" w:cs="Times New Roman"/>
          <w:color w:val="000000"/>
          <w:sz w:val="24"/>
          <w:szCs w:val="24"/>
        </w:rPr>
        <w:tab/>
      </w:r>
      <w:r>
        <w:rPr>
          <w:rFonts w:ascii="Times New Roman" w:hAnsi="Times New Roman" w:cs="Times New Roman"/>
          <w:color w:val="000000"/>
          <w:sz w:val="24"/>
          <w:szCs w:val="24"/>
        </w:rPr>
        <w:t>$</w:t>
      </w:r>
      <w:r w:rsidR="005D1156">
        <w:rPr>
          <w:rFonts w:ascii="Times New Roman" w:hAnsi="Times New Roman" w:cs="Times New Roman"/>
          <w:color w:val="000000"/>
          <w:sz w:val="24"/>
          <w:szCs w:val="24"/>
        </w:rPr>
        <w:t>35.92</w:t>
      </w:r>
    </w:p>
    <w:p w14:paraId="615CBE69" w14:textId="69F551DC" w:rsidR="00931BAC" w:rsidRDefault="00931BAC" w:rsidP="00B843BC">
      <w:pPr>
        <w:autoSpaceDE w:val="0"/>
        <w:autoSpaceDN w:val="0"/>
        <w:adjustRightInd w:val="0"/>
        <w:spacing w:after="0" w:line="360" w:lineRule="auto"/>
        <w:ind w:left="720"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Clerical </w:t>
      </w:r>
      <w:r w:rsidR="00B15471">
        <w:rPr>
          <w:rFonts w:ascii="Times New Roman" w:hAnsi="Times New Roman" w:cs="Times New Roman"/>
          <w:color w:val="000000"/>
          <w:sz w:val="24"/>
          <w:szCs w:val="24"/>
        </w:rPr>
        <w:tab/>
      </w:r>
      <w:r>
        <w:rPr>
          <w:rFonts w:ascii="Times New Roman" w:hAnsi="Times New Roman" w:cs="Times New Roman"/>
          <w:color w:val="000000"/>
          <w:sz w:val="24"/>
          <w:szCs w:val="24"/>
        </w:rPr>
        <w:t>$</w:t>
      </w:r>
      <w:r w:rsidR="005D1156">
        <w:rPr>
          <w:rFonts w:ascii="Times New Roman" w:hAnsi="Times New Roman" w:cs="Times New Roman"/>
          <w:color w:val="000000"/>
          <w:sz w:val="24"/>
          <w:szCs w:val="24"/>
        </w:rPr>
        <w:t>26.5</w:t>
      </w:r>
      <w:r w:rsidR="002745ED">
        <w:rPr>
          <w:rFonts w:ascii="Times New Roman" w:hAnsi="Times New Roman" w:cs="Times New Roman"/>
          <w:color w:val="000000"/>
          <w:sz w:val="24"/>
          <w:szCs w:val="24"/>
        </w:rPr>
        <w:t>0</w:t>
      </w:r>
    </w:p>
    <w:p w14:paraId="3E01BCE1" w14:textId="77777777" w:rsidR="00931BAC" w:rsidRDefault="00931BAC" w:rsidP="00B843BC">
      <w:pPr>
        <w:autoSpaceDE w:val="0"/>
        <w:autoSpaceDN w:val="0"/>
        <w:adjustRightInd w:val="0"/>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These rates are from the </w:t>
      </w:r>
      <w:r>
        <w:rPr>
          <w:rFonts w:ascii="Times New Roman" w:hAnsi="Times New Roman" w:cs="Times New Roman"/>
          <w:i/>
          <w:iCs/>
          <w:color w:val="000000"/>
          <w:sz w:val="24"/>
          <w:szCs w:val="24"/>
        </w:rPr>
        <w:t xml:space="preserve">Employer Costs for Employee Compensation </w:t>
      </w:r>
      <w:r>
        <w:rPr>
          <w:rFonts w:ascii="Times New Roman" w:hAnsi="Times New Roman" w:cs="Times New Roman"/>
          <w:color w:val="000000"/>
          <w:sz w:val="24"/>
          <w:szCs w:val="24"/>
        </w:rPr>
        <w:t>published by the</w:t>
      </w:r>
    </w:p>
    <w:p w14:paraId="7D02AD57" w14:textId="50978D55" w:rsidR="00974F9B" w:rsidRPr="00017E1A" w:rsidRDefault="00931BAC" w:rsidP="00B843BC">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Department of Labor, Bureau of Labor and Statistics, September 201</w:t>
      </w:r>
      <w:r w:rsidR="00584E37">
        <w:rPr>
          <w:rFonts w:ascii="Times New Roman" w:hAnsi="Times New Roman" w:cs="Times New Roman"/>
          <w:color w:val="000000"/>
          <w:sz w:val="24"/>
          <w:szCs w:val="24"/>
        </w:rPr>
        <w:t>8</w:t>
      </w:r>
      <w:r>
        <w:rPr>
          <w:rFonts w:ascii="Times New Roman" w:hAnsi="Times New Roman" w:cs="Times New Roman"/>
          <w:color w:val="000000"/>
          <w:sz w:val="24"/>
          <w:szCs w:val="24"/>
        </w:rPr>
        <w:t>, “Table 2. Civilian Workers, by</w:t>
      </w:r>
      <w:r w:rsidR="008E2BC7">
        <w:rPr>
          <w:rFonts w:ascii="Times New Roman" w:hAnsi="Times New Roman" w:cs="Times New Roman"/>
          <w:color w:val="000000"/>
          <w:sz w:val="24"/>
          <w:szCs w:val="24"/>
        </w:rPr>
        <w:t xml:space="preserve"> </w:t>
      </w:r>
      <w:r>
        <w:rPr>
          <w:rFonts w:ascii="Times New Roman" w:hAnsi="Times New Roman" w:cs="Times New Roman"/>
          <w:color w:val="000000"/>
          <w:sz w:val="24"/>
          <w:szCs w:val="24"/>
        </w:rPr>
        <w:t>occupational and industry group.” (Source:</w:t>
      </w:r>
      <w:r w:rsidR="008E2BC7">
        <w:rPr>
          <w:rFonts w:ascii="Times New Roman" w:hAnsi="Times New Roman" w:cs="Times New Roman"/>
          <w:color w:val="000000"/>
          <w:sz w:val="24"/>
          <w:szCs w:val="24"/>
        </w:rPr>
        <w:t xml:space="preserve"> </w:t>
      </w:r>
      <w:r>
        <w:rPr>
          <w:rFonts w:ascii="Times New Roman" w:hAnsi="Times New Roman" w:cs="Times New Roman"/>
          <w:color w:val="000000"/>
          <w:sz w:val="24"/>
          <w:szCs w:val="24"/>
        </w:rPr>
        <w:t>http://www.bls.gov/news.release/ecec.toc.htm). The rates</w:t>
      </w:r>
      <w:r w:rsidR="003B06C7">
        <w:rPr>
          <w:rFonts w:ascii="Times New Roman" w:hAnsi="Times New Roman" w:cs="Times New Roman"/>
          <w:color w:val="000000"/>
          <w:sz w:val="24"/>
          <w:szCs w:val="24"/>
        </w:rPr>
        <w:t xml:space="preserve"> </w:t>
      </w:r>
      <w:r>
        <w:rPr>
          <w:rFonts w:ascii="Times New Roman" w:hAnsi="Times New Roman" w:cs="Times New Roman"/>
          <w:color w:val="000000"/>
          <w:sz w:val="24"/>
          <w:szCs w:val="24"/>
        </w:rPr>
        <w:t>are the total compensation rates and include the base rate for wages and salaries, as well as benefits such</w:t>
      </w:r>
      <w:r w:rsidR="008E2BC7">
        <w:rPr>
          <w:rFonts w:ascii="Times New Roman" w:hAnsi="Times New Roman" w:cs="Times New Roman"/>
          <w:color w:val="000000"/>
          <w:sz w:val="24"/>
          <w:szCs w:val="24"/>
        </w:rPr>
        <w:t xml:space="preserve"> </w:t>
      </w:r>
      <w:r>
        <w:rPr>
          <w:rFonts w:ascii="Times New Roman" w:hAnsi="Times New Roman" w:cs="Times New Roman"/>
          <w:color w:val="000000"/>
          <w:sz w:val="24"/>
          <w:szCs w:val="24"/>
        </w:rPr>
        <w:t>as paid leave, insurance and retirement savings. The table below contains a summary of the respondent</w:t>
      </w:r>
      <w:r w:rsidR="008E2BC7">
        <w:rPr>
          <w:rFonts w:ascii="Times New Roman" w:hAnsi="Times New Roman" w:cs="Times New Roman"/>
          <w:color w:val="000000"/>
          <w:sz w:val="24"/>
          <w:szCs w:val="24"/>
        </w:rPr>
        <w:t xml:space="preserve"> </w:t>
      </w:r>
      <w:r>
        <w:rPr>
          <w:rFonts w:ascii="Times New Roman" w:hAnsi="Times New Roman" w:cs="Times New Roman"/>
          <w:color w:val="000000"/>
          <w:sz w:val="24"/>
          <w:szCs w:val="24"/>
        </w:rPr>
        <w:t>labor costs detailed in Exhibit 1a, Exhibit 1b, and Exhibit 1c.</w:t>
      </w:r>
    </w:p>
    <w:tbl>
      <w:tblPr>
        <w:tblStyle w:val="TableGrid"/>
        <w:tblW w:w="0" w:type="auto"/>
        <w:jc w:val="center"/>
        <w:tblLook w:val="04A0" w:firstRow="1" w:lastRow="0" w:firstColumn="1" w:lastColumn="0" w:noHBand="0" w:noVBand="1"/>
      </w:tblPr>
      <w:tblGrid>
        <w:gridCol w:w="2607"/>
        <w:gridCol w:w="2607"/>
      </w:tblGrid>
      <w:tr w:rsidR="00974F9B" w14:paraId="3A0CDE99" w14:textId="77777777" w:rsidTr="007B3DB2">
        <w:trPr>
          <w:trHeight w:val="437"/>
          <w:jc w:val="center"/>
        </w:trPr>
        <w:tc>
          <w:tcPr>
            <w:tcW w:w="2607" w:type="dxa"/>
          </w:tcPr>
          <w:p w14:paraId="1AE7B8A3" w14:textId="77777777" w:rsidR="00974F9B" w:rsidRDefault="00974F9B" w:rsidP="00B843BC">
            <w:pPr>
              <w:autoSpaceDE w:val="0"/>
              <w:autoSpaceDN w:val="0"/>
              <w:adjustRightInd w:val="0"/>
              <w:spacing w:line="360" w:lineRule="auto"/>
              <w:jc w:val="center"/>
              <w:rPr>
                <w:rFonts w:ascii="Times New Roman" w:hAnsi="Times New Roman" w:cs="Times New Roman"/>
                <w:b/>
                <w:bCs/>
                <w:color w:val="000000"/>
              </w:rPr>
            </w:pPr>
            <w:r>
              <w:rPr>
                <w:rFonts w:ascii="Times New Roman" w:hAnsi="Times New Roman" w:cs="Times New Roman"/>
                <w:b/>
                <w:bCs/>
                <w:color w:val="000000"/>
              </w:rPr>
              <w:t>Year</w:t>
            </w:r>
          </w:p>
        </w:tc>
        <w:tc>
          <w:tcPr>
            <w:tcW w:w="2607" w:type="dxa"/>
          </w:tcPr>
          <w:p w14:paraId="46A2F77E" w14:textId="35B1AE91" w:rsidR="00974F9B" w:rsidRDefault="00974F9B" w:rsidP="00B843BC">
            <w:pPr>
              <w:autoSpaceDE w:val="0"/>
              <w:autoSpaceDN w:val="0"/>
              <w:adjustRightInd w:val="0"/>
              <w:spacing w:line="360" w:lineRule="auto"/>
              <w:jc w:val="center"/>
              <w:rPr>
                <w:rFonts w:ascii="Times New Roman" w:hAnsi="Times New Roman" w:cs="Times New Roman"/>
                <w:b/>
                <w:bCs/>
                <w:color w:val="000000"/>
              </w:rPr>
            </w:pPr>
            <w:r>
              <w:rPr>
                <w:rFonts w:ascii="Times New Roman" w:hAnsi="Times New Roman" w:cs="Times New Roman"/>
                <w:b/>
                <w:bCs/>
                <w:color w:val="000000"/>
              </w:rPr>
              <w:t>Total Annual Labor Cost</w:t>
            </w:r>
          </w:p>
          <w:p w14:paraId="74FD720A" w14:textId="44B63AD9" w:rsidR="00974F9B" w:rsidRDefault="00974F9B" w:rsidP="00B843BC">
            <w:pPr>
              <w:autoSpaceDE w:val="0"/>
              <w:autoSpaceDN w:val="0"/>
              <w:adjustRightInd w:val="0"/>
              <w:spacing w:line="360" w:lineRule="auto"/>
              <w:jc w:val="center"/>
              <w:rPr>
                <w:rFonts w:ascii="Times New Roman" w:hAnsi="Times New Roman" w:cs="Times New Roman"/>
                <w:b/>
                <w:bCs/>
                <w:color w:val="000000"/>
              </w:rPr>
            </w:pPr>
            <w:r>
              <w:rPr>
                <w:rFonts w:ascii="Times New Roman" w:hAnsi="Times New Roman" w:cs="Times New Roman"/>
                <w:b/>
                <w:bCs/>
                <w:color w:val="000000"/>
              </w:rPr>
              <w:t>($)</w:t>
            </w:r>
          </w:p>
        </w:tc>
      </w:tr>
      <w:tr w:rsidR="00974F9B" w14:paraId="520E6841" w14:textId="77777777" w:rsidTr="007B3DB2">
        <w:trPr>
          <w:trHeight w:val="225"/>
          <w:jc w:val="center"/>
        </w:trPr>
        <w:tc>
          <w:tcPr>
            <w:tcW w:w="2607" w:type="dxa"/>
          </w:tcPr>
          <w:p w14:paraId="1AC45BE4" w14:textId="77777777" w:rsidR="00974F9B" w:rsidRDefault="00974F9B" w:rsidP="00B843BC">
            <w:pPr>
              <w:autoSpaceDE w:val="0"/>
              <w:autoSpaceDN w:val="0"/>
              <w:adjustRightInd w:val="0"/>
              <w:spacing w:line="360" w:lineRule="auto"/>
              <w:jc w:val="center"/>
              <w:rPr>
                <w:rFonts w:ascii="Times New Roman" w:hAnsi="Times New Roman" w:cs="Times New Roman"/>
                <w:b/>
                <w:bCs/>
                <w:color w:val="000000"/>
              </w:rPr>
            </w:pPr>
            <w:r>
              <w:rPr>
                <w:rFonts w:ascii="Times New Roman" w:hAnsi="Times New Roman" w:cs="Times New Roman"/>
                <w:color w:val="000000"/>
              </w:rPr>
              <w:t>1</w:t>
            </w:r>
          </w:p>
        </w:tc>
        <w:tc>
          <w:tcPr>
            <w:tcW w:w="2607" w:type="dxa"/>
          </w:tcPr>
          <w:p w14:paraId="7A05F82A" w14:textId="17FFB950" w:rsidR="00974F9B" w:rsidRPr="009F0F79" w:rsidRDefault="006D1DC8" w:rsidP="00B843BC">
            <w:pPr>
              <w:autoSpaceDE w:val="0"/>
              <w:autoSpaceDN w:val="0"/>
              <w:adjustRightInd w:val="0"/>
              <w:spacing w:line="360" w:lineRule="auto"/>
              <w:jc w:val="center"/>
              <w:rPr>
                <w:rFonts w:ascii="Times New Roman" w:hAnsi="Times New Roman" w:cs="Times New Roman"/>
                <w:color w:val="000000"/>
              </w:rPr>
            </w:pPr>
            <w:r>
              <w:rPr>
                <w:rFonts w:ascii="Times New Roman" w:hAnsi="Times New Roman" w:cs="Times New Roman"/>
                <w:color w:val="000000"/>
              </w:rPr>
              <w:t>$</w:t>
            </w:r>
            <w:r w:rsidR="002C5E11">
              <w:rPr>
                <w:rFonts w:ascii="Times New Roman" w:hAnsi="Times New Roman" w:cs="Times New Roman"/>
                <w:color w:val="000000"/>
              </w:rPr>
              <w:t xml:space="preserve">3,680,000 </w:t>
            </w:r>
          </w:p>
        </w:tc>
      </w:tr>
      <w:tr w:rsidR="00974F9B" w14:paraId="71C5D3C5" w14:textId="77777777" w:rsidTr="007B3DB2">
        <w:trPr>
          <w:trHeight w:val="212"/>
          <w:jc w:val="center"/>
        </w:trPr>
        <w:tc>
          <w:tcPr>
            <w:tcW w:w="2607" w:type="dxa"/>
          </w:tcPr>
          <w:p w14:paraId="0DC26F57" w14:textId="77777777" w:rsidR="00974F9B" w:rsidRDefault="00974F9B" w:rsidP="00B843BC">
            <w:pPr>
              <w:autoSpaceDE w:val="0"/>
              <w:autoSpaceDN w:val="0"/>
              <w:adjustRightInd w:val="0"/>
              <w:spacing w:line="360" w:lineRule="auto"/>
              <w:jc w:val="center"/>
              <w:rPr>
                <w:rFonts w:ascii="Times New Roman" w:hAnsi="Times New Roman" w:cs="Times New Roman"/>
                <w:b/>
                <w:bCs/>
                <w:color w:val="000000"/>
              </w:rPr>
            </w:pPr>
            <w:r>
              <w:rPr>
                <w:rFonts w:ascii="Times New Roman" w:hAnsi="Times New Roman" w:cs="Times New Roman"/>
                <w:color w:val="000000"/>
              </w:rPr>
              <w:t>2</w:t>
            </w:r>
          </w:p>
        </w:tc>
        <w:tc>
          <w:tcPr>
            <w:tcW w:w="2607" w:type="dxa"/>
          </w:tcPr>
          <w:p w14:paraId="77361B64" w14:textId="4874EBD5" w:rsidR="00974F9B" w:rsidRPr="009F0F79" w:rsidRDefault="006D1DC8" w:rsidP="00B843BC">
            <w:pPr>
              <w:autoSpaceDE w:val="0"/>
              <w:autoSpaceDN w:val="0"/>
              <w:adjustRightInd w:val="0"/>
              <w:spacing w:line="360" w:lineRule="auto"/>
              <w:jc w:val="center"/>
              <w:rPr>
                <w:rFonts w:ascii="Times New Roman" w:hAnsi="Times New Roman" w:cs="Times New Roman"/>
                <w:color w:val="000000"/>
              </w:rPr>
            </w:pPr>
            <w:r>
              <w:rPr>
                <w:rFonts w:ascii="Times New Roman" w:hAnsi="Times New Roman" w:cs="Times New Roman"/>
                <w:color w:val="000000"/>
              </w:rPr>
              <w:t>$</w:t>
            </w:r>
            <w:r w:rsidR="002C5E11">
              <w:rPr>
                <w:rFonts w:ascii="Times New Roman" w:hAnsi="Times New Roman" w:cs="Times New Roman"/>
                <w:color w:val="000000"/>
              </w:rPr>
              <w:t xml:space="preserve">4,040,000 </w:t>
            </w:r>
            <w:r>
              <w:rPr>
                <w:rFonts w:ascii="Times New Roman" w:hAnsi="Times New Roman" w:cs="Times New Roman"/>
                <w:color w:val="000000"/>
              </w:rPr>
              <w:t xml:space="preserve"> </w:t>
            </w:r>
          </w:p>
        </w:tc>
      </w:tr>
      <w:tr w:rsidR="00974F9B" w14:paraId="10383553" w14:textId="77777777" w:rsidTr="007B3DB2">
        <w:trPr>
          <w:trHeight w:val="225"/>
          <w:jc w:val="center"/>
        </w:trPr>
        <w:tc>
          <w:tcPr>
            <w:tcW w:w="2607" w:type="dxa"/>
          </w:tcPr>
          <w:p w14:paraId="4D5A23ED" w14:textId="77777777" w:rsidR="00974F9B" w:rsidRDefault="00974F9B" w:rsidP="00B843BC">
            <w:pPr>
              <w:autoSpaceDE w:val="0"/>
              <w:autoSpaceDN w:val="0"/>
              <w:adjustRightInd w:val="0"/>
              <w:spacing w:line="360" w:lineRule="auto"/>
              <w:jc w:val="center"/>
              <w:rPr>
                <w:rFonts w:ascii="Times New Roman" w:hAnsi="Times New Roman" w:cs="Times New Roman"/>
                <w:b/>
                <w:bCs/>
                <w:color w:val="000000"/>
              </w:rPr>
            </w:pPr>
            <w:r>
              <w:rPr>
                <w:rFonts w:ascii="Times New Roman" w:hAnsi="Times New Roman" w:cs="Times New Roman"/>
                <w:color w:val="000000"/>
              </w:rPr>
              <w:t>3</w:t>
            </w:r>
          </w:p>
        </w:tc>
        <w:tc>
          <w:tcPr>
            <w:tcW w:w="2607" w:type="dxa"/>
          </w:tcPr>
          <w:p w14:paraId="16212294" w14:textId="488825F1" w:rsidR="00974F9B" w:rsidRPr="009F0F79" w:rsidRDefault="006D1DC8" w:rsidP="00B843BC">
            <w:pPr>
              <w:autoSpaceDE w:val="0"/>
              <w:autoSpaceDN w:val="0"/>
              <w:adjustRightInd w:val="0"/>
              <w:spacing w:line="360" w:lineRule="auto"/>
              <w:jc w:val="center"/>
              <w:rPr>
                <w:rFonts w:ascii="Times New Roman" w:hAnsi="Times New Roman" w:cs="Times New Roman"/>
                <w:color w:val="000000"/>
              </w:rPr>
            </w:pPr>
            <w:r>
              <w:rPr>
                <w:rFonts w:ascii="Times New Roman" w:hAnsi="Times New Roman" w:cs="Times New Roman"/>
                <w:color w:val="000000"/>
              </w:rPr>
              <w:t>$</w:t>
            </w:r>
            <w:r w:rsidR="002C5E11">
              <w:rPr>
                <w:rFonts w:ascii="Times New Roman" w:hAnsi="Times New Roman" w:cs="Times New Roman"/>
                <w:color w:val="000000"/>
              </w:rPr>
              <w:t xml:space="preserve">4,410,000 </w:t>
            </w:r>
            <w:r>
              <w:rPr>
                <w:rFonts w:ascii="Times New Roman" w:hAnsi="Times New Roman" w:cs="Times New Roman"/>
                <w:color w:val="000000"/>
              </w:rPr>
              <w:t xml:space="preserve"> </w:t>
            </w:r>
          </w:p>
        </w:tc>
      </w:tr>
      <w:tr w:rsidR="00974F9B" w14:paraId="4D1C13CB" w14:textId="77777777" w:rsidTr="007B3DB2">
        <w:trPr>
          <w:trHeight w:val="225"/>
          <w:jc w:val="center"/>
        </w:trPr>
        <w:tc>
          <w:tcPr>
            <w:tcW w:w="2607" w:type="dxa"/>
          </w:tcPr>
          <w:p w14:paraId="57627569" w14:textId="77777777" w:rsidR="00974F9B" w:rsidRDefault="00974F9B" w:rsidP="00B843BC">
            <w:pPr>
              <w:autoSpaceDE w:val="0"/>
              <w:autoSpaceDN w:val="0"/>
              <w:adjustRightInd w:val="0"/>
              <w:spacing w:line="360" w:lineRule="auto"/>
              <w:jc w:val="center"/>
              <w:rPr>
                <w:rFonts w:ascii="Times New Roman" w:hAnsi="Times New Roman" w:cs="Times New Roman"/>
                <w:b/>
                <w:bCs/>
                <w:color w:val="000000"/>
              </w:rPr>
            </w:pPr>
            <w:r>
              <w:rPr>
                <w:rFonts w:ascii="Times New Roman" w:hAnsi="Times New Roman" w:cs="Times New Roman"/>
                <w:color w:val="000000"/>
              </w:rPr>
              <w:t>Total</w:t>
            </w:r>
          </w:p>
        </w:tc>
        <w:tc>
          <w:tcPr>
            <w:tcW w:w="2607" w:type="dxa"/>
          </w:tcPr>
          <w:p w14:paraId="773F2930" w14:textId="2A24670B" w:rsidR="00974F9B" w:rsidRPr="009F0F79" w:rsidRDefault="006D1DC8" w:rsidP="00B843BC">
            <w:pPr>
              <w:autoSpaceDE w:val="0"/>
              <w:autoSpaceDN w:val="0"/>
              <w:adjustRightInd w:val="0"/>
              <w:spacing w:line="360" w:lineRule="auto"/>
              <w:jc w:val="center"/>
              <w:rPr>
                <w:rFonts w:ascii="Times New Roman" w:hAnsi="Times New Roman" w:cs="Times New Roman"/>
                <w:color w:val="000000"/>
              </w:rPr>
            </w:pPr>
            <w:r>
              <w:rPr>
                <w:rFonts w:ascii="Times New Roman" w:hAnsi="Times New Roman" w:cs="Times New Roman"/>
                <w:color w:val="000000"/>
              </w:rPr>
              <w:t>$</w:t>
            </w:r>
            <w:r w:rsidR="002C5E11">
              <w:rPr>
                <w:rFonts w:ascii="Times New Roman" w:hAnsi="Times New Roman" w:cs="Times New Roman"/>
                <w:color w:val="000000"/>
              </w:rPr>
              <w:t xml:space="preserve">12,100,000 </w:t>
            </w:r>
            <w:r>
              <w:rPr>
                <w:rFonts w:ascii="Times New Roman" w:hAnsi="Times New Roman" w:cs="Times New Roman"/>
                <w:color w:val="000000"/>
              </w:rPr>
              <w:t xml:space="preserve"> </w:t>
            </w:r>
          </w:p>
        </w:tc>
      </w:tr>
      <w:tr w:rsidR="00974F9B" w14:paraId="13884EFE" w14:textId="77777777" w:rsidTr="007B3DB2">
        <w:trPr>
          <w:trHeight w:val="212"/>
          <w:jc w:val="center"/>
        </w:trPr>
        <w:tc>
          <w:tcPr>
            <w:tcW w:w="2607" w:type="dxa"/>
          </w:tcPr>
          <w:p w14:paraId="4930283D" w14:textId="77777777" w:rsidR="00974F9B" w:rsidRDefault="00974F9B" w:rsidP="00B843BC">
            <w:pPr>
              <w:autoSpaceDE w:val="0"/>
              <w:autoSpaceDN w:val="0"/>
              <w:adjustRightInd w:val="0"/>
              <w:spacing w:line="360" w:lineRule="auto"/>
              <w:jc w:val="center"/>
              <w:rPr>
                <w:rFonts w:ascii="Times New Roman" w:hAnsi="Times New Roman" w:cs="Times New Roman"/>
                <w:b/>
                <w:bCs/>
                <w:color w:val="000000"/>
              </w:rPr>
            </w:pPr>
            <w:r>
              <w:rPr>
                <w:rFonts w:ascii="Times New Roman" w:hAnsi="Times New Roman" w:cs="Times New Roman"/>
                <w:color w:val="000000"/>
              </w:rPr>
              <w:t>3-Year Average</w:t>
            </w:r>
          </w:p>
        </w:tc>
        <w:tc>
          <w:tcPr>
            <w:tcW w:w="2607" w:type="dxa"/>
          </w:tcPr>
          <w:p w14:paraId="57848FAA" w14:textId="5191D854" w:rsidR="00974F9B" w:rsidRPr="009F0F79" w:rsidRDefault="006D1DC8" w:rsidP="00B843BC">
            <w:pPr>
              <w:autoSpaceDE w:val="0"/>
              <w:autoSpaceDN w:val="0"/>
              <w:adjustRightInd w:val="0"/>
              <w:spacing w:line="360" w:lineRule="auto"/>
              <w:jc w:val="center"/>
              <w:rPr>
                <w:rFonts w:ascii="Times New Roman" w:hAnsi="Times New Roman" w:cs="Times New Roman"/>
                <w:color w:val="000000"/>
              </w:rPr>
            </w:pPr>
            <w:r>
              <w:rPr>
                <w:rFonts w:ascii="Times New Roman" w:hAnsi="Times New Roman" w:cs="Times New Roman"/>
                <w:color w:val="000000"/>
              </w:rPr>
              <w:t>$</w:t>
            </w:r>
            <w:r w:rsidR="002C5E11">
              <w:rPr>
                <w:rFonts w:ascii="Times New Roman" w:hAnsi="Times New Roman" w:cs="Times New Roman"/>
                <w:color w:val="000000"/>
              </w:rPr>
              <w:t xml:space="preserve">4,050,000 </w:t>
            </w:r>
            <w:r>
              <w:rPr>
                <w:rFonts w:ascii="Times New Roman" w:hAnsi="Times New Roman" w:cs="Times New Roman"/>
                <w:color w:val="000000"/>
              </w:rPr>
              <w:t xml:space="preserve"> </w:t>
            </w:r>
          </w:p>
        </w:tc>
      </w:tr>
    </w:tbl>
    <w:p w14:paraId="342C3761" w14:textId="77777777" w:rsidR="00974F9B" w:rsidRDefault="00974F9B" w:rsidP="00B843BC">
      <w:pPr>
        <w:autoSpaceDE w:val="0"/>
        <w:autoSpaceDN w:val="0"/>
        <w:adjustRightInd w:val="0"/>
        <w:spacing w:after="0" w:line="360" w:lineRule="auto"/>
        <w:rPr>
          <w:rFonts w:ascii="Times New Roman" w:hAnsi="Times New Roman" w:cs="Times New Roman"/>
          <w:b/>
          <w:bCs/>
          <w:color w:val="000000"/>
        </w:rPr>
      </w:pPr>
    </w:p>
    <w:p w14:paraId="3ED1579A" w14:textId="2764D471" w:rsidR="00931BAC" w:rsidRDefault="00974F9B" w:rsidP="00B843BC">
      <w:pPr>
        <w:autoSpaceDE w:val="0"/>
        <w:autoSpaceDN w:val="0"/>
        <w:adjustRightInd w:val="0"/>
        <w:spacing w:after="0" w:line="360" w:lineRule="auto"/>
        <w:ind w:left="720"/>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 </w:t>
      </w:r>
      <w:r w:rsidR="00931BAC">
        <w:rPr>
          <w:rFonts w:ascii="Times New Roman" w:hAnsi="Times New Roman" w:cs="Times New Roman"/>
          <w:i/>
          <w:iCs/>
          <w:color w:val="000000"/>
          <w:sz w:val="24"/>
          <w:szCs w:val="24"/>
        </w:rPr>
        <w:t>(ii) Estimating Capital and Operations and Maintenance (O&amp;M) Costs.</w:t>
      </w:r>
    </w:p>
    <w:p w14:paraId="16D5C37C" w14:textId="75CCC817" w:rsidR="00931BAC" w:rsidRDefault="00931BAC" w:rsidP="00B843BC">
      <w:pPr>
        <w:autoSpaceDE w:val="0"/>
        <w:autoSpaceDN w:val="0"/>
        <w:adjustRightInd w:val="0"/>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Capital/startup and O&amp;M costs associated with the FBIR FIP result from the requirement to</w:t>
      </w:r>
      <w:r w:rsidR="00974F9B">
        <w:rPr>
          <w:rFonts w:ascii="Times New Roman" w:hAnsi="Times New Roman" w:cs="Times New Roman"/>
          <w:color w:val="000000"/>
          <w:sz w:val="24"/>
          <w:szCs w:val="24"/>
        </w:rPr>
        <w:t xml:space="preserve"> </w:t>
      </w:r>
      <w:r>
        <w:rPr>
          <w:rFonts w:ascii="Times New Roman" w:hAnsi="Times New Roman" w:cs="Times New Roman"/>
          <w:color w:val="000000"/>
          <w:sz w:val="24"/>
          <w:szCs w:val="24"/>
        </w:rPr>
        <w:t>monitor and record proper operation of the control device through the use of an auto igniter or</w:t>
      </w:r>
    </w:p>
    <w:p w14:paraId="21B92DC3" w14:textId="5F367D54" w:rsidR="00931BAC" w:rsidRDefault="00931BAC" w:rsidP="00B843BC">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continuous pilot flame, each equipped with a remote notification system, malfunction alarm and</w:t>
      </w:r>
    </w:p>
    <w:p w14:paraId="7D206DDA" w14:textId="4872EDF6" w:rsidR="00931BAC" w:rsidRDefault="00931BAC" w:rsidP="00B843BC">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continuous recording device. These costs were also included in the EPA’s preliminary cost analysis,</w:t>
      </w:r>
      <w:r w:rsidR="00974F9B">
        <w:rPr>
          <w:rFonts w:ascii="Times New Roman" w:hAnsi="Times New Roman" w:cs="Times New Roman"/>
          <w:color w:val="000000"/>
          <w:sz w:val="24"/>
          <w:szCs w:val="24"/>
        </w:rPr>
        <w:t xml:space="preserve"> </w:t>
      </w:r>
      <w:r>
        <w:rPr>
          <w:rFonts w:ascii="Times New Roman" w:hAnsi="Times New Roman" w:cs="Times New Roman"/>
          <w:color w:val="000000"/>
          <w:sz w:val="24"/>
          <w:szCs w:val="24"/>
        </w:rPr>
        <w:t>which concluded the FBIR FIP was not a significant regulatory action under Executive Order 12866.</w:t>
      </w:r>
      <w:r w:rsidR="00974F9B">
        <w:rPr>
          <w:rStyle w:val="FootnoteReference"/>
          <w:rFonts w:ascii="Times New Roman" w:hAnsi="Times New Roman" w:cs="Times New Roman"/>
          <w:color w:val="000000"/>
          <w:sz w:val="24"/>
          <w:szCs w:val="24"/>
        </w:rPr>
        <w:footnoteReference w:id="9"/>
      </w:r>
      <w:r w:rsidR="00974F9B">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capital/startup costs and O&amp;M costs specific to the auto igniter and continuous pilot flame were</w:t>
      </w:r>
      <w:r w:rsidR="00974F9B">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provided to the EPA by operators subject to the FBIR FIP. These initial capital/startup costs and O&amp;M</w:t>
      </w:r>
      <w:r w:rsidR="00974F9B">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costs included the costs for the continuous pilot flame or auto igniter, in addition to the costs for the</w:t>
      </w:r>
      <w:r w:rsidR="00974F9B">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remote notification system, malfunction alarm and continuous recording device. Since the EPA</w:t>
      </w:r>
      <w:r w:rsidR="00974F9B">
        <w:rPr>
          <w:rFonts w:ascii="Times New Roman" w:hAnsi="Times New Roman" w:cs="Times New Roman"/>
          <w:color w:val="000000"/>
          <w:sz w:val="24"/>
          <w:szCs w:val="24"/>
        </w:rPr>
        <w:t xml:space="preserve"> </w:t>
      </w:r>
      <w:r>
        <w:rPr>
          <w:rFonts w:ascii="Times New Roman" w:hAnsi="Times New Roman" w:cs="Times New Roman"/>
          <w:color w:val="000000"/>
          <w:sz w:val="24"/>
          <w:szCs w:val="24"/>
        </w:rPr>
        <w:t>obtained information that an auto igniter or continuous pilot flame is typically already included with the</w:t>
      </w:r>
      <w:r w:rsidR="00974F9B">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control device, the EPA believes the estimated capital/startup and O&amp;M costs are conservative</w:t>
      </w:r>
      <w:r w:rsidR="00974F9B">
        <w:rPr>
          <w:rFonts w:ascii="Times New Roman" w:hAnsi="Times New Roman" w:cs="Times New Roman"/>
          <w:color w:val="000000"/>
          <w:sz w:val="24"/>
          <w:szCs w:val="24"/>
        </w:rPr>
        <w:t xml:space="preserve"> </w:t>
      </w:r>
      <w:r>
        <w:rPr>
          <w:rFonts w:ascii="Times New Roman" w:hAnsi="Times New Roman" w:cs="Times New Roman"/>
          <w:color w:val="000000"/>
          <w:sz w:val="24"/>
          <w:szCs w:val="24"/>
        </w:rPr>
        <w:t>overestimates. Furthermore, the annual capital/startup and O&amp;M costs are expected to decline due to</w:t>
      </w:r>
      <w:r w:rsidR="00974F9B">
        <w:rPr>
          <w:rFonts w:ascii="Times New Roman" w:hAnsi="Times New Roman" w:cs="Times New Roman"/>
          <w:color w:val="000000"/>
          <w:sz w:val="24"/>
          <w:szCs w:val="24"/>
        </w:rPr>
        <w:t xml:space="preserve"> </w:t>
      </w:r>
      <w:r>
        <w:rPr>
          <w:rFonts w:ascii="Times New Roman" w:hAnsi="Times New Roman" w:cs="Times New Roman"/>
          <w:color w:val="000000"/>
          <w:sz w:val="24"/>
          <w:szCs w:val="24"/>
        </w:rPr>
        <w:t>group discounts on equipment and increasing familiarity with the system components by the operators.</w:t>
      </w:r>
      <w:r w:rsidR="00974F9B">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initial capital/startup costs were annualized over the expected lifetime of the equipment. Since the</w:t>
      </w:r>
      <w:r w:rsidR="00974F9B">
        <w:rPr>
          <w:rFonts w:ascii="Times New Roman" w:hAnsi="Times New Roman" w:cs="Times New Roman"/>
          <w:color w:val="000000"/>
          <w:sz w:val="24"/>
          <w:szCs w:val="24"/>
        </w:rPr>
        <w:t xml:space="preserve"> </w:t>
      </w:r>
      <w:r>
        <w:rPr>
          <w:rFonts w:ascii="Times New Roman" w:hAnsi="Times New Roman" w:cs="Times New Roman"/>
          <w:color w:val="000000"/>
          <w:sz w:val="24"/>
          <w:szCs w:val="24"/>
        </w:rPr>
        <w:t>estimated lifetime of the equipment exceeds the 3-year period covered by this renewal ICR,</w:t>
      </w:r>
      <w:r w:rsidR="00974F9B">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those initial</w:t>
      </w:r>
    </w:p>
    <w:p w14:paraId="3B6E92AE" w14:textId="3E182BE8" w:rsidR="00B03A94" w:rsidRPr="00B03A94" w:rsidRDefault="00931BAC" w:rsidP="00B03A94">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annualized capital/startup costs are included for each year of this renewal. The table below shows the</w:t>
      </w:r>
      <w:r w:rsidR="00974F9B">
        <w:rPr>
          <w:rFonts w:ascii="Times New Roman" w:hAnsi="Times New Roman" w:cs="Times New Roman"/>
          <w:color w:val="000000"/>
          <w:sz w:val="24"/>
          <w:szCs w:val="24"/>
        </w:rPr>
        <w:t xml:space="preserve"> </w:t>
      </w:r>
      <w:r>
        <w:rPr>
          <w:rFonts w:ascii="Times New Roman" w:hAnsi="Times New Roman" w:cs="Times New Roman"/>
          <w:color w:val="000000"/>
          <w:sz w:val="24"/>
          <w:szCs w:val="24"/>
        </w:rPr>
        <w:t>expected capital/startup costs and O&amp;M costs for this ICR.</w:t>
      </w:r>
    </w:p>
    <w:tbl>
      <w:tblPr>
        <w:tblW w:w="971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707"/>
        <w:gridCol w:w="1260"/>
        <w:gridCol w:w="1350"/>
        <w:gridCol w:w="1440"/>
        <w:gridCol w:w="1263"/>
        <w:gridCol w:w="1347"/>
        <w:gridCol w:w="1350"/>
      </w:tblGrid>
      <w:tr w:rsidR="00974F9B" w:rsidRPr="00974F9B" w14:paraId="061F3533" w14:textId="77777777" w:rsidTr="009D452F">
        <w:trPr>
          <w:cantSplit/>
          <w:tblHeader/>
          <w:jc w:val="center"/>
        </w:trPr>
        <w:tc>
          <w:tcPr>
            <w:tcW w:w="9717" w:type="dxa"/>
            <w:gridSpan w:val="7"/>
          </w:tcPr>
          <w:p w14:paraId="1BE04762" w14:textId="77777777" w:rsidR="00974F9B" w:rsidRPr="00974F9B" w:rsidRDefault="00974F9B" w:rsidP="00974F9B">
            <w:pPr>
              <w:keepNext/>
              <w:widowControl w:val="0"/>
              <w:autoSpaceDE w:val="0"/>
              <w:autoSpaceDN w:val="0"/>
              <w:adjustRightInd w:val="0"/>
              <w:spacing w:before="120" w:after="0" w:line="240" w:lineRule="auto"/>
              <w:jc w:val="center"/>
              <w:rPr>
                <w:rFonts w:ascii="Times New Roman" w:eastAsia="Times New Roman" w:hAnsi="Times New Roman" w:cs="Times New Roman"/>
                <w:b/>
                <w:sz w:val="20"/>
                <w:szCs w:val="20"/>
              </w:rPr>
            </w:pPr>
            <w:r w:rsidRPr="00974F9B">
              <w:rPr>
                <w:rFonts w:ascii="Times New Roman" w:eastAsia="Times New Roman" w:hAnsi="Times New Roman" w:cs="Times New Roman"/>
                <w:b/>
                <w:sz w:val="20"/>
                <w:szCs w:val="20"/>
              </w:rPr>
              <w:t>Capital/Startup vs. Operation and Maintenance (O&amp;M) Costs</w:t>
            </w:r>
          </w:p>
        </w:tc>
      </w:tr>
      <w:tr w:rsidR="00974F9B" w:rsidRPr="00A31380" w14:paraId="6646FA82" w14:textId="77777777" w:rsidTr="009D452F">
        <w:trPr>
          <w:cantSplit/>
          <w:jc w:val="center"/>
        </w:trPr>
        <w:tc>
          <w:tcPr>
            <w:tcW w:w="1707" w:type="dxa"/>
          </w:tcPr>
          <w:p w14:paraId="76489AA6" w14:textId="77777777" w:rsidR="00974F9B" w:rsidRPr="00974F9B" w:rsidRDefault="00974F9B" w:rsidP="00974F9B">
            <w:pPr>
              <w:widowControl w:val="0"/>
              <w:autoSpaceDE w:val="0"/>
              <w:autoSpaceDN w:val="0"/>
              <w:adjustRightInd w:val="0"/>
              <w:spacing w:before="120" w:after="0" w:line="240" w:lineRule="auto"/>
              <w:jc w:val="center"/>
              <w:rPr>
                <w:rFonts w:ascii="Times New Roman" w:eastAsia="Times New Roman" w:hAnsi="Times New Roman" w:cs="Times New Roman"/>
                <w:sz w:val="20"/>
                <w:szCs w:val="20"/>
              </w:rPr>
            </w:pPr>
            <w:r w:rsidRPr="00974F9B">
              <w:rPr>
                <w:rFonts w:ascii="Times New Roman" w:eastAsia="Times New Roman" w:hAnsi="Times New Roman" w:cs="Times New Roman"/>
                <w:sz w:val="20"/>
                <w:szCs w:val="20"/>
              </w:rPr>
              <w:t>(A)</w:t>
            </w:r>
          </w:p>
          <w:p w14:paraId="5A61CA30" w14:textId="77777777" w:rsidR="00974F9B" w:rsidRPr="00974F9B" w:rsidRDefault="00974F9B" w:rsidP="00974F9B">
            <w:pPr>
              <w:widowControl w:val="0"/>
              <w:autoSpaceDE w:val="0"/>
              <w:autoSpaceDN w:val="0"/>
              <w:adjustRightInd w:val="0"/>
              <w:spacing w:before="120" w:after="0" w:line="240" w:lineRule="auto"/>
              <w:jc w:val="center"/>
              <w:rPr>
                <w:rFonts w:ascii="Times New Roman" w:eastAsia="Times New Roman" w:hAnsi="Times New Roman" w:cs="Times New Roman"/>
                <w:sz w:val="20"/>
                <w:szCs w:val="20"/>
              </w:rPr>
            </w:pPr>
            <w:r w:rsidRPr="00974F9B">
              <w:rPr>
                <w:rFonts w:ascii="Times New Roman" w:eastAsia="Times New Roman" w:hAnsi="Times New Roman" w:cs="Times New Roman"/>
                <w:sz w:val="20"/>
                <w:szCs w:val="20"/>
              </w:rPr>
              <w:t>Continuous Monitoring Device</w:t>
            </w:r>
          </w:p>
        </w:tc>
        <w:tc>
          <w:tcPr>
            <w:tcW w:w="1260" w:type="dxa"/>
          </w:tcPr>
          <w:p w14:paraId="74968540" w14:textId="77777777" w:rsidR="00974F9B" w:rsidRPr="00974F9B" w:rsidRDefault="00974F9B" w:rsidP="00974F9B">
            <w:pPr>
              <w:widowControl w:val="0"/>
              <w:autoSpaceDE w:val="0"/>
              <w:autoSpaceDN w:val="0"/>
              <w:adjustRightInd w:val="0"/>
              <w:spacing w:before="120" w:after="0" w:line="240" w:lineRule="auto"/>
              <w:jc w:val="center"/>
              <w:rPr>
                <w:rFonts w:ascii="Times New Roman" w:eastAsia="Times New Roman" w:hAnsi="Times New Roman" w:cs="Times New Roman"/>
                <w:sz w:val="20"/>
                <w:szCs w:val="20"/>
              </w:rPr>
            </w:pPr>
            <w:r w:rsidRPr="00974F9B">
              <w:rPr>
                <w:rFonts w:ascii="Times New Roman" w:eastAsia="Times New Roman" w:hAnsi="Times New Roman" w:cs="Times New Roman"/>
                <w:sz w:val="20"/>
                <w:szCs w:val="20"/>
              </w:rPr>
              <w:t>(B)</w:t>
            </w:r>
          </w:p>
          <w:p w14:paraId="4D82E514" w14:textId="77777777" w:rsidR="00974F9B" w:rsidRPr="00974F9B" w:rsidRDefault="00974F9B" w:rsidP="00974F9B">
            <w:pPr>
              <w:widowControl w:val="0"/>
              <w:autoSpaceDE w:val="0"/>
              <w:autoSpaceDN w:val="0"/>
              <w:adjustRightInd w:val="0"/>
              <w:spacing w:before="120" w:after="0" w:line="240" w:lineRule="auto"/>
              <w:jc w:val="center"/>
              <w:rPr>
                <w:rFonts w:ascii="Times New Roman" w:eastAsia="Times New Roman" w:hAnsi="Times New Roman" w:cs="Times New Roman"/>
                <w:sz w:val="20"/>
                <w:szCs w:val="20"/>
              </w:rPr>
            </w:pPr>
            <w:r w:rsidRPr="00974F9B">
              <w:rPr>
                <w:rFonts w:ascii="Times New Roman" w:eastAsia="Times New Roman" w:hAnsi="Times New Roman" w:cs="Times New Roman"/>
                <w:sz w:val="20"/>
                <w:szCs w:val="20"/>
              </w:rPr>
              <w:t>Capital/‌Startup Cost for One Respondent</w:t>
            </w:r>
          </w:p>
        </w:tc>
        <w:tc>
          <w:tcPr>
            <w:tcW w:w="1350" w:type="dxa"/>
          </w:tcPr>
          <w:p w14:paraId="319B21C8" w14:textId="77777777" w:rsidR="00974F9B" w:rsidRPr="00974F9B" w:rsidRDefault="00974F9B" w:rsidP="00974F9B">
            <w:pPr>
              <w:widowControl w:val="0"/>
              <w:autoSpaceDE w:val="0"/>
              <w:autoSpaceDN w:val="0"/>
              <w:adjustRightInd w:val="0"/>
              <w:spacing w:before="120" w:after="0" w:line="240" w:lineRule="auto"/>
              <w:jc w:val="center"/>
              <w:rPr>
                <w:rFonts w:ascii="Times New Roman" w:eastAsia="Times New Roman" w:hAnsi="Times New Roman" w:cs="Times New Roman"/>
                <w:sz w:val="20"/>
                <w:szCs w:val="20"/>
              </w:rPr>
            </w:pPr>
            <w:r w:rsidRPr="00974F9B">
              <w:rPr>
                <w:rFonts w:ascii="Times New Roman" w:eastAsia="Times New Roman" w:hAnsi="Times New Roman" w:cs="Times New Roman"/>
                <w:sz w:val="20"/>
                <w:szCs w:val="20"/>
              </w:rPr>
              <w:t>(C)</w:t>
            </w:r>
          </w:p>
          <w:p w14:paraId="276BD69E" w14:textId="696EF5D2" w:rsidR="00974F9B" w:rsidRPr="00974F9B" w:rsidRDefault="00B4352C" w:rsidP="00974F9B">
            <w:pPr>
              <w:widowControl w:val="0"/>
              <w:autoSpaceDE w:val="0"/>
              <w:autoSpaceDN w:val="0"/>
              <w:adjustRightInd w:val="0"/>
              <w:spacing w:before="12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Average Annual Number of Respondents</w:t>
            </w:r>
          </w:p>
        </w:tc>
        <w:tc>
          <w:tcPr>
            <w:tcW w:w="1440" w:type="dxa"/>
          </w:tcPr>
          <w:p w14:paraId="6F152085" w14:textId="77777777" w:rsidR="00974F9B" w:rsidRPr="00974F9B" w:rsidRDefault="00974F9B" w:rsidP="00974F9B">
            <w:pPr>
              <w:widowControl w:val="0"/>
              <w:autoSpaceDE w:val="0"/>
              <w:autoSpaceDN w:val="0"/>
              <w:adjustRightInd w:val="0"/>
              <w:spacing w:before="120" w:after="0" w:line="240" w:lineRule="auto"/>
              <w:jc w:val="center"/>
              <w:rPr>
                <w:rFonts w:ascii="Times New Roman" w:eastAsia="Times New Roman" w:hAnsi="Times New Roman" w:cs="Times New Roman"/>
                <w:sz w:val="20"/>
                <w:szCs w:val="20"/>
              </w:rPr>
            </w:pPr>
            <w:r w:rsidRPr="00974F9B">
              <w:rPr>
                <w:rFonts w:ascii="Times New Roman" w:eastAsia="Times New Roman" w:hAnsi="Times New Roman" w:cs="Times New Roman"/>
                <w:sz w:val="20"/>
                <w:szCs w:val="20"/>
              </w:rPr>
              <w:t>(D)</w:t>
            </w:r>
          </w:p>
          <w:p w14:paraId="188D8634" w14:textId="0CF223AE" w:rsidR="00974F9B" w:rsidRPr="00974F9B" w:rsidRDefault="00B4352C" w:rsidP="00974F9B">
            <w:pPr>
              <w:widowControl w:val="0"/>
              <w:autoSpaceDE w:val="0"/>
              <w:autoSpaceDN w:val="0"/>
              <w:adjustRightInd w:val="0"/>
              <w:spacing w:before="12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Average Annual Cap</w:t>
            </w:r>
            <w:r w:rsidR="00571CFC">
              <w:rPr>
                <w:rFonts w:ascii="Times New Roman" w:eastAsia="Times New Roman" w:hAnsi="Times New Roman" w:cs="Times New Roman"/>
                <w:sz w:val="20"/>
                <w:szCs w:val="20"/>
              </w:rPr>
              <w:t>i</w:t>
            </w:r>
            <w:r>
              <w:rPr>
                <w:rFonts w:ascii="Times New Roman" w:eastAsia="Times New Roman" w:hAnsi="Times New Roman" w:cs="Times New Roman"/>
                <w:sz w:val="20"/>
                <w:szCs w:val="20"/>
              </w:rPr>
              <w:t>tal/Startup Cost</w:t>
            </w:r>
            <w:r w:rsidR="00974F9B" w:rsidRPr="00974F9B">
              <w:rPr>
                <w:rFonts w:ascii="Times New Roman" w:eastAsia="Times New Roman" w:hAnsi="Times New Roman" w:cs="Times New Roman"/>
                <w:sz w:val="20"/>
                <w:szCs w:val="20"/>
              </w:rPr>
              <w:t>, (B×C)</w:t>
            </w:r>
          </w:p>
        </w:tc>
        <w:tc>
          <w:tcPr>
            <w:tcW w:w="1263" w:type="dxa"/>
          </w:tcPr>
          <w:p w14:paraId="08624459" w14:textId="77777777" w:rsidR="00974F9B" w:rsidRPr="00974F9B" w:rsidRDefault="00974F9B" w:rsidP="00974F9B">
            <w:pPr>
              <w:widowControl w:val="0"/>
              <w:autoSpaceDE w:val="0"/>
              <w:autoSpaceDN w:val="0"/>
              <w:adjustRightInd w:val="0"/>
              <w:spacing w:before="120" w:after="0" w:line="240" w:lineRule="auto"/>
              <w:jc w:val="center"/>
              <w:rPr>
                <w:rFonts w:ascii="Times New Roman" w:eastAsia="Times New Roman" w:hAnsi="Times New Roman" w:cs="Times New Roman"/>
                <w:sz w:val="20"/>
                <w:szCs w:val="20"/>
              </w:rPr>
            </w:pPr>
            <w:r w:rsidRPr="00974F9B">
              <w:rPr>
                <w:rFonts w:ascii="Times New Roman" w:eastAsia="Times New Roman" w:hAnsi="Times New Roman" w:cs="Times New Roman"/>
                <w:sz w:val="20"/>
                <w:szCs w:val="20"/>
              </w:rPr>
              <w:t>(E)</w:t>
            </w:r>
          </w:p>
          <w:p w14:paraId="3CE4BA70" w14:textId="77777777" w:rsidR="00974F9B" w:rsidRPr="00974F9B" w:rsidRDefault="00974F9B" w:rsidP="00974F9B">
            <w:pPr>
              <w:widowControl w:val="0"/>
              <w:autoSpaceDE w:val="0"/>
              <w:autoSpaceDN w:val="0"/>
              <w:adjustRightInd w:val="0"/>
              <w:spacing w:before="120" w:after="0" w:line="240" w:lineRule="auto"/>
              <w:jc w:val="center"/>
              <w:rPr>
                <w:rFonts w:ascii="Times New Roman" w:eastAsia="Times New Roman" w:hAnsi="Times New Roman" w:cs="Times New Roman"/>
                <w:sz w:val="20"/>
                <w:szCs w:val="20"/>
              </w:rPr>
            </w:pPr>
            <w:r w:rsidRPr="00974F9B">
              <w:rPr>
                <w:rFonts w:ascii="Times New Roman" w:eastAsia="Times New Roman" w:hAnsi="Times New Roman" w:cs="Times New Roman"/>
                <w:sz w:val="20"/>
                <w:szCs w:val="20"/>
              </w:rPr>
              <w:t>Annual O&amp;M Costs for One Respondent</w:t>
            </w:r>
            <w:r w:rsidRPr="00974F9B">
              <w:rPr>
                <w:rFonts w:ascii="Times New Roman" w:eastAsia="Times New Roman" w:hAnsi="Times New Roman" w:cs="Times New Roman"/>
                <w:sz w:val="20"/>
                <w:szCs w:val="20"/>
                <w:vertAlign w:val="superscript"/>
              </w:rPr>
              <w:t xml:space="preserve"> a</w:t>
            </w:r>
          </w:p>
        </w:tc>
        <w:tc>
          <w:tcPr>
            <w:tcW w:w="1347" w:type="dxa"/>
          </w:tcPr>
          <w:p w14:paraId="2DD125B1" w14:textId="77777777" w:rsidR="00974F9B" w:rsidRPr="00974F9B" w:rsidRDefault="00974F9B" w:rsidP="00974F9B">
            <w:pPr>
              <w:widowControl w:val="0"/>
              <w:autoSpaceDE w:val="0"/>
              <w:autoSpaceDN w:val="0"/>
              <w:adjustRightInd w:val="0"/>
              <w:spacing w:before="120" w:after="0" w:line="240" w:lineRule="auto"/>
              <w:jc w:val="center"/>
              <w:rPr>
                <w:rFonts w:ascii="Times New Roman" w:eastAsia="Times New Roman" w:hAnsi="Times New Roman" w:cs="Times New Roman"/>
                <w:sz w:val="20"/>
                <w:szCs w:val="20"/>
              </w:rPr>
            </w:pPr>
            <w:r w:rsidRPr="00974F9B">
              <w:rPr>
                <w:rFonts w:ascii="Times New Roman" w:eastAsia="Times New Roman" w:hAnsi="Times New Roman" w:cs="Times New Roman"/>
                <w:sz w:val="20"/>
                <w:szCs w:val="20"/>
              </w:rPr>
              <w:t>(F)</w:t>
            </w:r>
          </w:p>
          <w:p w14:paraId="4B9FCA52" w14:textId="77777777" w:rsidR="00974F9B" w:rsidRPr="00974F9B" w:rsidRDefault="00974F9B" w:rsidP="00974F9B">
            <w:pPr>
              <w:widowControl w:val="0"/>
              <w:autoSpaceDE w:val="0"/>
              <w:autoSpaceDN w:val="0"/>
              <w:adjustRightInd w:val="0"/>
              <w:spacing w:before="120" w:after="0" w:line="240" w:lineRule="auto"/>
              <w:jc w:val="center"/>
              <w:rPr>
                <w:rFonts w:ascii="Times New Roman" w:eastAsia="Times New Roman" w:hAnsi="Times New Roman" w:cs="Times New Roman"/>
                <w:sz w:val="20"/>
                <w:szCs w:val="20"/>
              </w:rPr>
            </w:pPr>
            <w:r w:rsidRPr="00974F9B">
              <w:rPr>
                <w:rFonts w:ascii="Times New Roman" w:eastAsia="Times New Roman" w:hAnsi="Times New Roman" w:cs="Times New Roman"/>
                <w:sz w:val="20"/>
                <w:szCs w:val="20"/>
              </w:rPr>
              <w:t>Average Number of Respondents with O&amp;M</w:t>
            </w:r>
            <w:r w:rsidRPr="00974F9B">
              <w:rPr>
                <w:rFonts w:ascii="Times New Roman" w:eastAsia="Times New Roman" w:hAnsi="Times New Roman" w:cs="Times New Roman"/>
                <w:sz w:val="20"/>
                <w:szCs w:val="20"/>
                <w:vertAlign w:val="superscript"/>
              </w:rPr>
              <w:t xml:space="preserve"> b</w:t>
            </w:r>
          </w:p>
        </w:tc>
        <w:tc>
          <w:tcPr>
            <w:tcW w:w="1350" w:type="dxa"/>
          </w:tcPr>
          <w:p w14:paraId="4C218F85" w14:textId="77777777" w:rsidR="00974F9B" w:rsidRPr="00D75F44" w:rsidRDefault="00974F9B" w:rsidP="00974F9B">
            <w:pPr>
              <w:widowControl w:val="0"/>
              <w:autoSpaceDE w:val="0"/>
              <w:autoSpaceDN w:val="0"/>
              <w:adjustRightInd w:val="0"/>
              <w:spacing w:before="120" w:after="0" w:line="240" w:lineRule="auto"/>
              <w:jc w:val="center"/>
              <w:rPr>
                <w:rFonts w:ascii="Times New Roman" w:eastAsia="Times New Roman" w:hAnsi="Times New Roman" w:cs="Times New Roman"/>
                <w:sz w:val="20"/>
                <w:szCs w:val="20"/>
              </w:rPr>
            </w:pPr>
            <w:r w:rsidRPr="00D75F44">
              <w:rPr>
                <w:rFonts w:ascii="Times New Roman" w:eastAsia="Times New Roman" w:hAnsi="Times New Roman" w:cs="Times New Roman"/>
                <w:sz w:val="20"/>
                <w:szCs w:val="20"/>
              </w:rPr>
              <w:t>(G)</w:t>
            </w:r>
          </w:p>
          <w:p w14:paraId="103BEEDB" w14:textId="0C921224" w:rsidR="00974F9B" w:rsidRPr="009D452F" w:rsidRDefault="007D3BF7" w:rsidP="00974F9B">
            <w:pPr>
              <w:widowControl w:val="0"/>
              <w:autoSpaceDE w:val="0"/>
              <w:autoSpaceDN w:val="0"/>
              <w:adjustRightInd w:val="0"/>
              <w:spacing w:before="120" w:after="0" w:line="240" w:lineRule="auto"/>
              <w:jc w:val="center"/>
              <w:rPr>
                <w:rFonts w:ascii="Times New Roman" w:eastAsia="Times New Roman" w:hAnsi="Times New Roman" w:cs="Times New Roman"/>
                <w:sz w:val="20"/>
                <w:szCs w:val="20"/>
              </w:rPr>
            </w:pPr>
            <w:r w:rsidRPr="00D22F42">
              <w:rPr>
                <w:rFonts w:ascii="Times New Roman" w:eastAsia="Times New Roman" w:hAnsi="Times New Roman" w:cs="Times New Roman"/>
                <w:sz w:val="20"/>
                <w:szCs w:val="20"/>
              </w:rPr>
              <w:t>Average Annual</w:t>
            </w:r>
            <w:r w:rsidR="00974F9B" w:rsidRPr="00D22F42">
              <w:rPr>
                <w:rFonts w:ascii="Times New Roman" w:eastAsia="Times New Roman" w:hAnsi="Times New Roman" w:cs="Times New Roman"/>
                <w:sz w:val="20"/>
                <w:szCs w:val="20"/>
              </w:rPr>
              <w:t xml:space="preserve"> O&amp;M</w:t>
            </w:r>
            <w:r w:rsidR="0004269D" w:rsidRPr="009D452F">
              <w:rPr>
                <w:rFonts w:ascii="Times New Roman" w:eastAsia="Times New Roman" w:hAnsi="Times New Roman" w:cs="Times New Roman"/>
                <w:sz w:val="20"/>
                <w:szCs w:val="20"/>
              </w:rPr>
              <w:t xml:space="preserve"> Cost</w:t>
            </w:r>
            <w:r w:rsidR="00974F9B" w:rsidRPr="0004269D">
              <w:rPr>
                <w:rFonts w:ascii="Times New Roman" w:eastAsia="Times New Roman" w:hAnsi="Times New Roman" w:cs="Times New Roman"/>
                <w:sz w:val="20"/>
                <w:szCs w:val="20"/>
              </w:rPr>
              <w:t>,</w:t>
            </w:r>
            <w:r w:rsidR="0004269D" w:rsidRPr="009D452F">
              <w:rPr>
                <w:rFonts w:ascii="Times New Roman" w:eastAsia="Times New Roman" w:hAnsi="Times New Roman" w:cs="Times New Roman"/>
                <w:sz w:val="20"/>
                <w:szCs w:val="20"/>
              </w:rPr>
              <w:t xml:space="preserve"> </w:t>
            </w:r>
            <w:r w:rsidR="00974F9B" w:rsidRPr="009D452F">
              <w:rPr>
                <w:rFonts w:ascii="Times New Roman" w:eastAsia="Times New Roman" w:hAnsi="Times New Roman" w:cs="Times New Roman"/>
                <w:sz w:val="20"/>
                <w:szCs w:val="20"/>
              </w:rPr>
              <w:t>(E×F)</w:t>
            </w:r>
          </w:p>
        </w:tc>
      </w:tr>
      <w:tr w:rsidR="00974F9B" w:rsidRPr="00974F9B" w14:paraId="5DB5CC04" w14:textId="77777777" w:rsidTr="009D452F">
        <w:trPr>
          <w:cantSplit/>
          <w:jc w:val="center"/>
        </w:trPr>
        <w:tc>
          <w:tcPr>
            <w:tcW w:w="1707" w:type="dxa"/>
          </w:tcPr>
          <w:p w14:paraId="38FD9B54" w14:textId="77777777" w:rsidR="00974F9B" w:rsidRPr="00D75F44" w:rsidRDefault="00974F9B" w:rsidP="00974F9B">
            <w:pPr>
              <w:autoSpaceDE w:val="0"/>
              <w:autoSpaceDN w:val="0"/>
              <w:adjustRightInd w:val="0"/>
              <w:spacing w:after="0" w:line="240" w:lineRule="auto"/>
              <w:rPr>
                <w:rFonts w:ascii="Times New Roman" w:hAnsi="Times New Roman" w:cs="Times New Roman"/>
                <w:color w:val="000000"/>
                <w:sz w:val="20"/>
                <w:szCs w:val="20"/>
              </w:rPr>
            </w:pPr>
          </w:p>
          <w:p w14:paraId="743CB3F6" w14:textId="77777777" w:rsidR="00974F9B" w:rsidRDefault="00974F9B" w:rsidP="00974F9B">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Auto igniter or continuous</w:t>
            </w:r>
          </w:p>
          <w:p w14:paraId="57D0EB63" w14:textId="77777777" w:rsidR="00974F9B" w:rsidRDefault="00974F9B" w:rsidP="00974F9B">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pilot flame, each equipped</w:t>
            </w:r>
          </w:p>
          <w:p w14:paraId="04E31B19" w14:textId="77777777" w:rsidR="00974F9B" w:rsidRDefault="00974F9B" w:rsidP="00974F9B">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with remote notification,</w:t>
            </w:r>
          </w:p>
          <w:p w14:paraId="4C053AD9" w14:textId="0EC7B20F" w:rsidR="00974F9B" w:rsidRPr="00974F9B" w:rsidRDefault="00974F9B" w:rsidP="00974F9B">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malfunction alarm, and data recording device</w:t>
            </w:r>
          </w:p>
        </w:tc>
        <w:tc>
          <w:tcPr>
            <w:tcW w:w="1260" w:type="dxa"/>
            <w:vAlign w:val="center"/>
          </w:tcPr>
          <w:p w14:paraId="7FAF66B4" w14:textId="148E50E2" w:rsidR="00974F9B" w:rsidRPr="00974F9B" w:rsidRDefault="00974F9B" w:rsidP="00974F9B">
            <w:pPr>
              <w:widowControl w:val="0"/>
              <w:autoSpaceDE w:val="0"/>
              <w:autoSpaceDN w:val="0"/>
              <w:adjustRightInd w:val="0"/>
              <w:spacing w:before="120" w:after="0" w:line="240" w:lineRule="auto"/>
              <w:jc w:val="center"/>
              <w:rPr>
                <w:rFonts w:ascii="Times New Roman" w:eastAsia="Times New Roman" w:hAnsi="Times New Roman" w:cs="Times New Roman"/>
                <w:sz w:val="20"/>
                <w:szCs w:val="20"/>
              </w:rPr>
            </w:pPr>
            <w:r>
              <w:rPr>
                <w:rFonts w:ascii="Times New Roman" w:hAnsi="Times New Roman" w:cs="Times New Roman"/>
                <w:color w:val="000000"/>
                <w:sz w:val="20"/>
                <w:szCs w:val="20"/>
              </w:rPr>
              <w:t>$3,470</w:t>
            </w:r>
          </w:p>
        </w:tc>
        <w:tc>
          <w:tcPr>
            <w:tcW w:w="1350" w:type="dxa"/>
            <w:vAlign w:val="center"/>
          </w:tcPr>
          <w:p w14:paraId="0703F95C" w14:textId="2801FABD" w:rsidR="00974F9B" w:rsidRPr="00974F9B" w:rsidRDefault="00E20A2B" w:rsidP="00974F9B">
            <w:pPr>
              <w:widowControl w:val="0"/>
              <w:autoSpaceDE w:val="0"/>
              <w:autoSpaceDN w:val="0"/>
              <w:adjustRightInd w:val="0"/>
              <w:spacing w:before="120" w:after="0" w:line="240" w:lineRule="auto"/>
              <w:jc w:val="center"/>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2,442 </w:t>
            </w:r>
          </w:p>
        </w:tc>
        <w:tc>
          <w:tcPr>
            <w:tcW w:w="1440" w:type="dxa"/>
            <w:vAlign w:val="center"/>
          </w:tcPr>
          <w:p w14:paraId="3E81FC8A" w14:textId="65F8275E" w:rsidR="00974F9B" w:rsidRPr="00974F9B" w:rsidRDefault="004F73D9" w:rsidP="00974F9B">
            <w:pPr>
              <w:widowControl w:val="0"/>
              <w:autoSpaceDE w:val="0"/>
              <w:autoSpaceDN w:val="0"/>
              <w:adjustRightInd w:val="0"/>
              <w:spacing w:before="120" w:after="0" w:line="240" w:lineRule="auto"/>
              <w:jc w:val="center"/>
              <w:rPr>
                <w:rFonts w:ascii="Times New Roman" w:eastAsia="Times New Roman" w:hAnsi="Times New Roman" w:cs="Times New Roman"/>
                <w:sz w:val="20"/>
                <w:szCs w:val="20"/>
              </w:rPr>
            </w:pPr>
            <w:r>
              <w:rPr>
                <w:rFonts w:ascii="Times New Roman" w:hAnsi="Times New Roman" w:cs="Times New Roman"/>
                <w:color w:val="000000"/>
                <w:sz w:val="20"/>
                <w:szCs w:val="20"/>
              </w:rPr>
              <w:t>$</w:t>
            </w:r>
            <w:r w:rsidR="00A429DC">
              <w:rPr>
                <w:rFonts w:ascii="Times New Roman" w:hAnsi="Times New Roman" w:cs="Times New Roman"/>
                <w:color w:val="000000"/>
                <w:sz w:val="20"/>
                <w:szCs w:val="20"/>
              </w:rPr>
              <w:t>8,4</w:t>
            </w:r>
            <w:r w:rsidR="00FA0891">
              <w:rPr>
                <w:rFonts w:ascii="Times New Roman" w:hAnsi="Times New Roman" w:cs="Times New Roman"/>
                <w:color w:val="000000"/>
                <w:sz w:val="20"/>
                <w:szCs w:val="20"/>
              </w:rPr>
              <w:t>70</w:t>
            </w:r>
            <w:r w:rsidR="000D6EE7">
              <w:rPr>
                <w:rFonts w:ascii="Times New Roman" w:hAnsi="Times New Roman" w:cs="Times New Roman"/>
                <w:color w:val="000000"/>
                <w:sz w:val="20"/>
                <w:szCs w:val="20"/>
              </w:rPr>
              <w:t>,</w:t>
            </w:r>
            <w:r w:rsidR="00FA0891">
              <w:rPr>
                <w:rFonts w:ascii="Times New Roman" w:hAnsi="Times New Roman" w:cs="Times New Roman"/>
                <w:color w:val="000000"/>
                <w:sz w:val="20"/>
                <w:szCs w:val="20"/>
              </w:rPr>
              <w:t>000</w:t>
            </w:r>
            <w:r w:rsidR="00A429DC">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p>
        </w:tc>
        <w:tc>
          <w:tcPr>
            <w:tcW w:w="1263" w:type="dxa"/>
            <w:vAlign w:val="center"/>
          </w:tcPr>
          <w:p w14:paraId="1BC203DD" w14:textId="545A64EF" w:rsidR="00974F9B" w:rsidRPr="00974F9B" w:rsidRDefault="004F73D9" w:rsidP="00974F9B">
            <w:pPr>
              <w:widowControl w:val="0"/>
              <w:autoSpaceDE w:val="0"/>
              <w:autoSpaceDN w:val="0"/>
              <w:adjustRightInd w:val="0"/>
              <w:spacing w:before="120" w:after="0" w:line="240" w:lineRule="auto"/>
              <w:jc w:val="center"/>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$5,073 </w:t>
            </w:r>
          </w:p>
        </w:tc>
        <w:tc>
          <w:tcPr>
            <w:tcW w:w="1347" w:type="dxa"/>
            <w:vAlign w:val="center"/>
          </w:tcPr>
          <w:p w14:paraId="7D1B04EE" w14:textId="2215187E" w:rsidR="00974F9B" w:rsidRPr="0057399F" w:rsidRDefault="00A429DC" w:rsidP="00974F9B">
            <w:pPr>
              <w:widowControl w:val="0"/>
              <w:autoSpaceDE w:val="0"/>
              <w:autoSpaceDN w:val="0"/>
              <w:adjustRightInd w:val="0"/>
              <w:spacing w:before="120"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2,44</w:t>
            </w:r>
            <w:r w:rsidR="005B7827">
              <w:rPr>
                <w:rFonts w:ascii="Times New Roman" w:hAnsi="Times New Roman" w:cs="Times New Roman"/>
                <w:color w:val="000000"/>
                <w:sz w:val="20"/>
                <w:szCs w:val="20"/>
              </w:rPr>
              <w:t>2</w:t>
            </w:r>
            <w:r>
              <w:rPr>
                <w:rFonts w:ascii="Times New Roman" w:hAnsi="Times New Roman" w:cs="Times New Roman"/>
                <w:color w:val="000000"/>
                <w:sz w:val="20"/>
                <w:szCs w:val="20"/>
              </w:rPr>
              <w:t xml:space="preserve"> </w:t>
            </w:r>
            <w:r w:rsidR="004F73D9">
              <w:rPr>
                <w:rFonts w:ascii="Times New Roman" w:hAnsi="Times New Roman" w:cs="Times New Roman"/>
                <w:color w:val="000000"/>
                <w:sz w:val="20"/>
                <w:szCs w:val="20"/>
              </w:rPr>
              <w:t xml:space="preserve"> </w:t>
            </w:r>
          </w:p>
        </w:tc>
        <w:tc>
          <w:tcPr>
            <w:tcW w:w="1350" w:type="dxa"/>
            <w:vAlign w:val="center"/>
          </w:tcPr>
          <w:p w14:paraId="109921E3" w14:textId="558342F1" w:rsidR="00974F9B" w:rsidRPr="000C14FD" w:rsidRDefault="004F73D9" w:rsidP="009D452F">
            <w:pPr>
              <w:autoSpaceDE w:val="0"/>
              <w:autoSpaceDN w:val="0"/>
              <w:adjustRightInd w:val="0"/>
              <w:spacing w:before="120"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r w:rsidR="00A429DC">
              <w:rPr>
                <w:rFonts w:ascii="Times New Roman" w:hAnsi="Times New Roman" w:cs="Times New Roman"/>
                <w:color w:val="000000"/>
                <w:sz w:val="20"/>
                <w:szCs w:val="20"/>
              </w:rPr>
              <w:t>12,</w:t>
            </w:r>
            <w:r w:rsidR="00AC73DE">
              <w:rPr>
                <w:rFonts w:ascii="Times New Roman" w:hAnsi="Times New Roman" w:cs="Times New Roman"/>
                <w:color w:val="000000"/>
                <w:sz w:val="20"/>
                <w:szCs w:val="20"/>
              </w:rPr>
              <w:t>3</w:t>
            </w:r>
            <w:r w:rsidR="00F27205">
              <w:rPr>
                <w:rFonts w:ascii="Times New Roman" w:hAnsi="Times New Roman" w:cs="Times New Roman"/>
                <w:color w:val="000000"/>
                <w:sz w:val="20"/>
                <w:szCs w:val="20"/>
              </w:rPr>
              <w:t>80</w:t>
            </w:r>
            <w:r w:rsidR="00AC73DE">
              <w:rPr>
                <w:rFonts w:ascii="Times New Roman" w:hAnsi="Times New Roman" w:cs="Times New Roman"/>
                <w:color w:val="000000"/>
                <w:sz w:val="20"/>
                <w:szCs w:val="20"/>
              </w:rPr>
              <w:t>,</w:t>
            </w:r>
            <w:r w:rsidR="00F27205">
              <w:rPr>
                <w:rFonts w:ascii="Times New Roman" w:hAnsi="Times New Roman" w:cs="Times New Roman"/>
                <w:color w:val="000000"/>
                <w:sz w:val="20"/>
                <w:szCs w:val="20"/>
              </w:rPr>
              <w:t>000</w:t>
            </w:r>
            <w:r>
              <w:rPr>
                <w:rFonts w:ascii="Times New Roman" w:hAnsi="Times New Roman" w:cs="Times New Roman"/>
                <w:color w:val="000000"/>
                <w:sz w:val="20"/>
                <w:szCs w:val="20"/>
              </w:rPr>
              <w:t xml:space="preserve"> </w:t>
            </w:r>
          </w:p>
        </w:tc>
      </w:tr>
    </w:tbl>
    <w:p w14:paraId="2B39FEF4" w14:textId="77777777" w:rsidR="00017E1A" w:rsidRDefault="00017E1A" w:rsidP="00017E1A">
      <w:pPr>
        <w:autoSpaceDE w:val="0"/>
        <w:autoSpaceDN w:val="0"/>
        <w:adjustRightInd w:val="0"/>
        <w:spacing w:after="0" w:line="240" w:lineRule="auto"/>
        <w:rPr>
          <w:rFonts w:ascii="Times New Roman" w:hAnsi="Times New Roman" w:cs="Times New Roman"/>
          <w:b/>
          <w:bCs/>
          <w:color w:val="000000"/>
          <w:sz w:val="20"/>
          <w:szCs w:val="20"/>
        </w:rPr>
      </w:pPr>
    </w:p>
    <w:p w14:paraId="07CBDC8D" w14:textId="0D9F16CA" w:rsidR="00931BAC" w:rsidRDefault="00931BAC" w:rsidP="00974F9B">
      <w:pPr>
        <w:autoSpaceDE w:val="0"/>
        <w:autoSpaceDN w:val="0"/>
        <w:adjustRightInd w:val="0"/>
        <w:spacing w:after="0" w:line="240" w:lineRule="auto"/>
        <w:ind w:firstLine="720"/>
        <w:rPr>
          <w:rFonts w:ascii="Times New Roman" w:hAnsi="Times New Roman" w:cs="Times New Roman"/>
          <w:b/>
          <w:bCs/>
          <w:color w:val="000000"/>
          <w:sz w:val="20"/>
          <w:szCs w:val="20"/>
        </w:rPr>
      </w:pPr>
      <w:r>
        <w:rPr>
          <w:rFonts w:ascii="Times New Roman" w:hAnsi="Times New Roman" w:cs="Times New Roman"/>
          <w:b/>
          <w:bCs/>
          <w:color w:val="000000"/>
          <w:sz w:val="20"/>
          <w:szCs w:val="20"/>
        </w:rPr>
        <w:t>Assumptions:</w:t>
      </w:r>
    </w:p>
    <w:p w14:paraId="3E3D7D88" w14:textId="179F3887" w:rsidR="00931BAC" w:rsidRDefault="00931BAC" w:rsidP="00974F9B">
      <w:pPr>
        <w:autoSpaceDE w:val="0"/>
        <w:autoSpaceDN w:val="0"/>
        <w:adjustRightInd w:val="0"/>
        <w:spacing w:after="0" w:line="240" w:lineRule="auto"/>
        <w:ind w:left="720"/>
        <w:rPr>
          <w:rFonts w:ascii="Times New Roman" w:hAnsi="Times New Roman" w:cs="Times New Roman"/>
          <w:color w:val="000000"/>
          <w:sz w:val="20"/>
          <w:szCs w:val="20"/>
        </w:rPr>
      </w:pPr>
      <w:r w:rsidRPr="00A67FAD">
        <w:rPr>
          <w:rFonts w:ascii="Times New Roman" w:hAnsi="Times New Roman" w:cs="Times New Roman"/>
          <w:color w:val="000000"/>
          <w:sz w:val="18"/>
          <w:szCs w:val="18"/>
          <w:vertAlign w:val="superscript"/>
        </w:rPr>
        <w:t>a</w:t>
      </w:r>
      <w:r>
        <w:rPr>
          <w:rFonts w:ascii="Times New Roman" w:hAnsi="Times New Roman" w:cs="Times New Roman"/>
          <w:color w:val="000000"/>
          <w:sz w:val="20"/>
          <w:szCs w:val="20"/>
        </w:rPr>
        <w:t>O&amp;M costs reflect operation and maintenance of an auto igniter or continuous pilot flame, which is typically</w:t>
      </w:r>
      <w:r w:rsidR="00974F9B">
        <w:rPr>
          <w:rFonts w:ascii="Times New Roman" w:hAnsi="Times New Roman" w:cs="Times New Roman"/>
          <w:color w:val="000000"/>
          <w:sz w:val="20"/>
          <w:szCs w:val="20"/>
        </w:rPr>
        <w:t xml:space="preserve"> </w:t>
      </w:r>
      <w:r>
        <w:rPr>
          <w:rFonts w:ascii="Times New Roman" w:hAnsi="Times New Roman" w:cs="Times New Roman"/>
          <w:color w:val="000000"/>
          <w:sz w:val="20"/>
          <w:szCs w:val="20"/>
        </w:rPr>
        <w:t>included as part of the control device. Therefore, the above costs are a conservative overestimation of actual costs.</w:t>
      </w:r>
    </w:p>
    <w:p w14:paraId="6941B02A" w14:textId="0E05690C" w:rsidR="00931BAC" w:rsidRDefault="00931BAC" w:rsidP="00974F9B">
      <w:pPr>
        <w:autoSpaceDE w:val="0"/>
        <w:autoSpaceDN w:val="0"/>
        <w:adjustRightInd w:val="0"/>
        <w:spacing w:after="0" w:line="240" w:lineRule="auto"/>
        <w:ind w:left="720"/>
        <w:rPr>
          <w:rFonts w:ascii="Times New Roman" w:hAnsi="Times New Roman" w:cs="Times New Roman"/>
          <w:color w:val="000000"/>
          <w:sz w:val="20"/>
          <w:szCs w:val="20"/>
        </w:rPr>
      </w:pPr>
      <w:r w:rsidRPr="00A67FAD">
        <w:rPr>
          <w:rFonts w:ascii="Times New Roman" w:hAnsi="Times New Roman" w:cs="Times New Roman"/>
          <w:color w:val="000000"/>
          <w:sz w:val="18"/>
          <w:szCs w:val="18"/>
          <w:vertAlign w:val="superscript"/>
        </w:rPr>
        <w:t>b</w:t>
      </w:r>
      <w:r>
        <w:rPr>
          <w:rFonts w:ascii="Times New Roman" w:hAnsi="Times New Roman" w:cs="Times New Roman"/>
          <w:color w:val="000000"/>
          <w:sz w:val="13"/>
          <w:szCs w:val="13"/>
        </w:rPr>
        <w:t xml:space="preserve"> </w:t>
      </w:r>
      <w:r>
        <w:rPr>
          <w:rFonts w:ascii="Times New Roman" w:hAnsi="Times New Roman" w:cs="Times New Roman"/>
          <w:color w:val="000000"/>
          <w:sz w:val="20"/>
          <w:szCs w:val="20"/>
        </w:rPr>
        <w:t>Capital/Startup and O&amp;M costs for continuous control device monitoring were already included in the</w:t>
      </w:r>
      <w:r w:rsidR="00974F9B">
        <w:rPr>
          <w:rFonts w:ascii="Times New Roman" w:hAnsi="Times New Roman" w:cs="Times New Roman"/>
          <w:color w:val="000000"/>
          <w:sz w:val="20"/>
          <w:szCs w:val="20"/>
        </w:rPr>
        <w:t xml:space="preserve"> </w:t>
      </w:r>
      <w:r>
        <w:rPr>
          <w:rFonts w:ascii="Times New Roman" w:hAnsi="Times New Roman" w:cs="Times New Roman"/>
          <w:color w:val="000000"/>
          <w:sz w:val="20"/>
          <w:szCs w:val="20"/>
        </w:rPr>
        <w:t>cost</w:t>
      </w:r>
      <w:r w:rsidR="00974F9B">
        <w:rPr>
          <w:rFonts w:ascii="Times New Roman" w:hAnsi="Times New Roman" w:cs="Times New Roman"/>
          <w:color w:val="000000"/>
          <w:sz w:val="20"/>
          <w:szCs w:val="20"/>
        </w:rPr>
        <w:t xml:space="preserve"> </w:t>
      </w:r>
      <w:r>
        <w:rPr>
          <w:rFonts w:ascii="Times New Roman" w:hAnsi="Times New Roman" w:cs="Times New Roman"/>
          <w:color w:val="000000"/>
          <w:sz w:val="20"/>
          <w:szCs w:val="20"/>
        </w:rPr>
        <w:t>analysis for the FBIR FIP, as detailed in the technical support document for the rule.</w:t>
      </w:r>
    </w:p>
    <w:p w14:paraId="009B9CE6" w14:textId="77777777" w:rsidR="007B3DB2" w:rsidRDefault="007B3DB2" w:rsidP="00974F9B">
      <w:pPr>
        <w:autoSpaceDE w:val="0"/>
        <w:autoSpaceDN w:val="0"/>
        <w:adjustRightInd w:val="0"/>
        <w:spacing w:after="0" w:line="240" w:lineRule="auto"/>
        <w:ind w:left="720"/>
        <w:rPr>
          <w:rFonts w:ascii="Times New Roman" w:hAnsi="Times New Roman" w:cs="Times New Roman"/>
          <w:color w:val="000000"/>
          <w:sz w:val="20"/>
          <w:szCs w:val="20"/>
        </w:rPr>
      </w:pPr>
    </w:p>
    <w:p w14:paraId="21ED87DB" w14:textId="5E96EE57" w:rsidR="00931BAC" w:rsidRDefault="00931BAC" w:rsidP="00AB777B">
      <w:pPr>
        <w:autoSpaceDE w:val="0"/>
        <w:autoSpaceDN w:val="0"/>
        <w:adjustRightInd w:val="0"/>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sidRPr="00E75E24">
        <w:rPr>
          <w:rFonts w:ascii="Times New Roman" w:hAnsi="Times New Roman" w:cs="Times New Roman"/>
          <w:color w:val="000000"/>
          <w:sz w:val="24"/>
          <w:szCs w:val="24"/>
        </w:rPr>
        <w:t>average annual</w:t>
      </w:r>
      <w:r w:rsidRPr="00FB4EBD">
        <w:rPr>
          <w:rFonts w:ascii="Times New Roman" w:hAnsi="Times New Roman" w:cs="Times New Roman"/>
          <w:color w:val="000000"/>
          <w:sz w:val="24"/>
          <w:szCs w:val="24"/>
        </w:rPr>
        <w:t xml:space="preserve"> capital</w:t>
      </w:r>
      <w:r>
        <w:rPr>
          <w:rFonts w:ascii="Times New Roman" w:hAnsi="Times New Roman" w:cs="Times New Roman"/>
          <w:color w:val="000000"/>
          <w:sz w:val="24"/>
          <w:szCs w:val="24"/>
        </w:rPr>
        <w:t>/startup costs for this ICR are $</w:t>
      </w:r>
      <w:r w:rsidR="00426BF3">
        <w:rPr>
          <w:rFonts w:ascii="Times New Roman" w:hAnsi="Times New Roman" w:cs="Times New Roman"/>
          <w:color w:val="000000"/>
          <w:sz w:val="24"/>
          <w:szCs w:val="24"/>
        </w:rPr>
        <w:t>8,47</w:t>
      </w:r>
      <w:r w:rsidR="00D62006">
        <w:rPr>
          <w:rFonts w:ascii="Times New Roman" w:hAnsi="Times New Roman" w:cs="Times New Roman"/>
          <w:color w:val="000000"/>
          <w:sz w:val="24"/>
          <w:szCs w:val="24"/>
        </w:rPr>
        <w:t>0,000</w:t>
      </w:r>
      <w:r>
        <w:rPr>
          <w:rFonts w:ascii="Times New Roman" w:hAnsi="Times New Roman" w:cs="Times New Roman"/>
          <w:color w:val="000000"/>
          <w:sz w:val="24"/>
          <w:szCs w:val="24"/>
        </w:rPr>
        <w:t>. This is the total of column D in the</w:t>
      </w:r>
      <w:r w:rsidR="007B3D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above table. The average annual operation and maintenance (O&amp;M) costs for this ICR are $</w:t>
      </w:r>
      <w:r w:rsidR="00CC1158">
        <w:rPr>
          <w:rFonts w:ascii="Times New Roman" w:hAnsi="Times New Roman" w:cs="Times New Roman"/>
          <w:color w:val="000000"/>
          <w:sz w:val="24"/>
          <w:szCs w:val="24"/>
        </w:rPr>
        <w:t>12,</w:t>
      </w:r>
      <w:r w:rsidR="002E34B0">
        <w:rPr>
          <w:rFonts w:ascii="Times New Roman" w:hAnsi="Times New Roman" w:cs="Times New Roman"/>
          <w:color w:val="000000"/>
          <w:sz w:val="24"/>
          <w:szCs w:val="24"/>
        </w:rPr>
        <w:t>38</w:t>
      </w:r>
      <w:r w:rsidR="00D62006">
        <w:rPr>
          <w:rFonts w:ascii="Times New Roman" w:hAnsi="Times New Roman" w:cs="Times New Roman"/>
          <w:color w:val="000000"/>
          <w:sz w:val="24"/>
          <w:szCs w:val="24"/>
        </w:rPr>
        <w:t>0,000</w:t>
      </w:r>
      <w:r>
        <w:rPr>
          <w:rFonts w:ascii="Times New Roman" w:hAnsi="Times New Roman" w:cs="Times New Roman"/>
          <w:color w:val="000000"/>
          <w:sz w:val="24"/>
          <w:szCs w:val="24"/>
        </w:rPr>
        <w:t>.</w:t>
      </w:r>
      <w:r w:rsidR="007B3D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This is the total of column G. Combined, the </w:t>
      </w:r>
      <w:r w:rsidRPr="00665B4C">
        <w:rPr>
          <w:rFonts w:ascii="Times New Roman" w:hAnsi="Times New Roman" w:cs="Times New Roman"/>
          <w:color w:val="000000"/>
          <w:sz w:val="24"/>
          <w:szCs w:val="24"/>
        </w:rPr>
        <w:t>average annual cost for capital/startup and operation and</w:t>
      </w:r>
      <w:r w:rsidR="007B3DB2" w:rsidRPr="00665B4C">
        <w:rPr>
          <w:rFonts w:ascii="Times New Roman" w:hAnsi="Times New Roman" w:cs="Times New Roman"/>
          <w:color w:val="000000"/>
          <w:sz w:val="24"/>
          <w:szCs w:val="24"/>
        </w:rPr>
        <w:t xml:space="preserve"> </w:t>
      </w:r>
      <w:r w:rsidRPr="00665B4C">
        <w:rPr>
          <w:rFonts w:ascii="Times New Roman" w:hAnsi="Times New Roman" w:cs="Times New Roman"/>
          <w:color w:val="000000"/>
          <w:sz w:val="24"/>
          <w:szCs w:val="24"/>
        </w:rPr>
        <w:t>maintenance costs</w:t>
      </w:r>
      <w:r>
        <w:rPr>
          <w:rFonts w:ascii="Times New Roman" w:hAnsi="Times New Roman" w:cs="Times New Roman"/>
          <w:color w:val="000000"/>
          <w:sz w:val="24"/>
          <w:szCs w:val="24"/>
        </w:rPr>
        <w:t xml:space="preserve"> to industry during the </w:t>
      </w:r>
      <w:r w:rsidR="009F1CBB">
        <w:rPr>
          <w:rFonts w:ascii="Times New Roman" w:hAnsi="Times New Roman" w:cs="Times New Roman"/>
          <w:color w:val="000000"/>
          <w:sz w:val="24"/>
          <w:szCs w:val="24"/>
        </w:rPr>
        <w:t>3-</w:t>
      </w:r>
      <w:r>
        <w:rPr>
          <w:rFonts w:ascii="Times New Roman" w:hAnsi="Times New Roman" w:cs="Times New Roman"/>
          <w:color w:val="000000"/>
          <w:sz w:val="24"/>
          <w:szCs w:val="24"/>
        </w:rPr>
        <w:t xml:space="preserve">year period of the ICR is estimated to </w:t>
      </w:r>
      <w:r w:rsidRPr="00665B4C">
        <w:rPr>
          <w:rFonts w:ascii="Times New Roman" w:hAnsi="Times New Roman" w:cs="Times New Roman"/>
          <w:color w:val="000000"/>
          <w:sz w:val="24"/>
          <w:szCs w:val="24"/>
        </w:rPr>
        <w:t>be $</w:t>
      </w:r>
      <w:r w:rsidR="00CC1158" w:rsidRPr="00665B4C">
        <w:rPr>
          <w:rFonts w:ascii="Times New Roman" w:hAnsi="Times New Roman" w:cs="Times New Roman"/>
          <w:color w:val="000000"/>
          <w:sz w:val="24"/>
          <w:szCs w:val="24"/>
        </w:rPr>
        <w:t>20,</w:t>
      </w:r>
      <w:r w:rsidR="00567BC5">
        <w:rPr>
          <w:rFonts w:ascii="Times New Roman" w:hAnsi="Times New Roman" w:cs="Times New Roman"/>
          <w:color w:val="000000"/>
          <w:sz w:val="24"/>
          <w:szCs w:val="24"/>
        </w:rPr>
        <w:t>850,000</w:t>
      </w:r>
      <w:r w:rsidRPr="00665B4C">
        <w:rPr>
          <w:rFonts w:ascii="Times New Roman" w:hAnsi="Times New Roman" w:cs="Times New Roman"/>
          <w:color w:val="000000"/>
          <w:sz w:val="24"/>
          <w:szCs w:val="24"/>
        </w:rPr>
        <w:t>.</w:t>
      </w:r>
    </w:p>
    <w:p w14:paraId="3081A3D1" w14:textId="496329C2" w:rsidR="00931BAC" w:rsidRDefault="00931BAC" w:rsidP="00B843BC">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(c) </w:t>
      </w:r>
      <w:r w:rsidR="007B3DB2">
        <w:rPr>
          <w:rFonts w:ascii="Times New Roman" w:hAnsi="Times New Roman" w:cs="Times New Roman"/>
          <w:i/>
          <w:iCs/>
          <w:color w:val="000000"/>
          <w:sz w:val="24"/>
          <w:szCs w:val="24"/>
        </w:rPr>
        <w:tab/>
      </w:r>
      <w:r>
        <w:rPr>
          <w:rFonts w:ascii="Times New Roman" w:hAnsi="Times New Roman" w:cs="Times New Roman"/>
          <w:i/>
          <w:iCs/>
          <w:color w:val="000000"/>
          <w:sz w:val="24"/>
          <w:szCs w:val="24"/>
        </w:rPr>
        <w:t>Estimating Agency Burden and Cost.</w:t>
      </w:r>
    </w:p>
    <w:p w14:paraId="74F8BF22" w14:textId="223247AB" w:rsidR="007B3DB2" w:rsidRPr="001C7145" w:rsidRDefault="00931BAC" w:rsidP="001C7145">
      <w:pPr>
        <w:autoSpaceDE w:val="0"/>
        <w:autoSpaceDN w:val="0"/>
        <w:adjustRightInd w:val="0"/>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Because the information collection requirements were developed as an incidental part of FIP</w:t>
      </w:r>
      <w:r w:rsidR="007B3D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development under </w:t>
      </w:r>
      <w:r w:rsidR="009F1CBB">
        <w:rPr>
          <w:rFonts w:ascii="Times New Roman" w:hAnsi="Times New Roman" w:cs="Times New Roman"/>
          <w:color w:val="000000"/>
          <w:sz w:val="24"/>
          <w:szCs w:val="24"/>
        </w:rPr>
        <w:t>s</w:t>
      </w:r>
      <w:r>
        <w:rPr>
          <w:rFonts w:ascii="Times New Roman" w:hAnsi="Times New Roman" w:cs="Times New Roman"/>
          <w:color w:val="000000"/>
          <w:sz w:val="24"/>
          <w:szCs w:val="24"/>
        </w:rPr>
        <w:t>ection 301 of the CAA, no costs can be attributed to the development of the</w:t>
      </w:r>
      <w:r w:rsidR="007B3D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information collection requirements. Since reporting and recordkeeping requirements on many of the</w:t>
      </w:r>
      <w:r w:rsidR="007B3D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respondents are potentially required under the operating permits rule in 40 CFR </w:t>
      </w:r>
      <w:r w:rsidR="004270C8">
        <w:rPr>
          <w:rFonts w:ascii="Times New Roman" w:hAnsi="Times New Roman" w:cs="Times New Roman"/>
          <w:color w:val="000000"/>
          <w:sz w:val="24"/>
          <w:szCs w:val="24"/>
        </w:rPr>
        <w:t>p</w:t>
      </w:r>
      <w:r>
        <w:rPr>
          <w:rFonts w:ascii="Times New Roman" w:hAnsi="Times New Roman" w:cs="Times New Roman"/>
          <w:color w:val="000000"/>
          <w:sz w:val="24"/>
          <w:szCs w:val="24"/>
        </w:rPr>
        <w:t>art 71, no additional</w:t>
      </w:r>
      <w:r w:rsidR="007B3D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operational costs will be incurred by the federal government for these sources. Examination of records</w:t>
      </w:r>
      <w:r w:rsidR="007B3D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to be maintained by the respondents will occur incidentally as part of the periodic inspection of sources</w:t>
      </w:r>
      <w:r w:rsidR="007B3D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that is part of the EPA’s overall compliance and enforcement program and therefore is not attributable to</w:t>
      </w:r>
      <w:r w:rsidR="007B3D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ICR. The only costs that the </w:t>
      </w:r>
      <w:r w:rsidR="004270C8">
        <w:rPr>
          <w:rFonts w:ascii="Times New Roman" w:hAnsi="Times New Roman" w:cs="Times New Roman"/>
          <w:color w:val="000000"/>
          <w:sz w:val="24"/>
          <w:szCs w:val="24"/>
        </w:rPr>
        <w:t>f</w:t>
      </w:r>
      <w:r>
        <w:rPr>
          <w:rFonts w:ascii="Times New Roman" w:hAnsi="Times New Roman" w:cs="Times New Roman"/>
          <w:color w:val="000000"/>
          <w:sz w:val="24"/>
          <w:szCs w:val="24"/>
        </w:rPr>
        <w:t xml:space="preserve">ederal </w:t>
      </w:r>
      <w:r w:rsidR="004270C8">
        <w:rPr>
          <w:rFonts w:ascii="Times New Roman" w:hAnsi="Times New Roman" w:cs="Times New Roman"/>
          <w:color w:val="000000"/>
          <w:sz w:val="24"/>
          <w:szCs w:val="24"/>
        </w:rPr>
        <w:t>g</w:t>
      </w:r>
      <w:r>
        <w:rPr>
          <w:rFonts w:ascii="Times New Roman" w:hAnsi="Times New Roman" w:cs="Times New Roman"/>
          <w:color w:val="000000"/>
          <w:sz w:val="24"/>
          <w:szCs w:val="24"/>
        </w:rPr>
        <w:t>overnment will incur are user costs associated with the</w:t>
      </w:r>
      <w:r w:rsidR="007B3D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analysis of the reported information as presented in </w:t>
      </w:r>
      <w:r w:rsidRPr="00B6755D">
        <w:rPr>
          <w:rFonts w:ascii="Times New Roman" w:hAnsi="Times New Roman" w:cs="Times New Roman"/>
          <w:color w:val="000000"/>
          <w:sz w:val="24"/>
          <w:szCs w:val="24"/>
        </w:rPr>
        <w:t>Exhibit 2a, Exhibit 2b, and Exhibit 2c.</w:t>
      </w:r>
      <w:r>
        <w:rPr>
          <w:rFonts w:ascii="Times New Roman" w:hAnsi="Times New Roman" w:cs="Times New Roman"/>
          <w:color w:val="000000"/>
          <w:sz w:val="24"/>
          <w:szCs w:val="24"/>
        </w:rPr>
        <w:t xml:space="preserve"> This cost is</w:t>
      </w:r>
      <w:r w:rsidR="007B3D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based on the average hourly labor rate as follows:</w:t>
      </w:r>
    </w:p>
    <w:p w14:paraId="0D2398C2" w14:textId="43446F67" w:rsidR="00931BAC" w:rsidRDefault="00931BAC" w:rsidP="00B843BC">
      <w:pPr>
        <w:autoSpaceDE w:val="0"/>
        <w:autoSpaceDN w:val="0"/>
        <w:adjustRightInd w:val="0"/>
        <w:spacing w:after="0" w:line="360" w:lineRule="auto"/>
        <w:ind w:left="720"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Managerial </w:t>
      </w:r>
      <w:r w:rsidR="007B3DB2">
        <w:rPr>
          <w:rFonts w:ascii="Times New Roman" w:hAnsi="Times New Roman" w:cs="Times New Roman"/>
          <w:color w:val="000000"/>
          <w:sz w:val="24"/>
          <w:szCs w:val="24"/>
        </w:rPr>
        <w:tab/>
      </w:r>
      <w:r>
        <w:rPr>
          <w:rFonts w:ascii="Times New Roman" w:hAnsi="Times New Roman" w:cs="Times New Roman"/>
          <w:color w:val="000000"/>
          <w:sz w:val="24"/>
          <w:szCs w:val="24"/>
        </w:rPr>
        <w:t>$</w:t>
      </w:r>
      <w:r w:rsidR="00C5727E">
        <w:rPr>
          <w:rFonts w:ascii="Times New Roman" w:hAnsi="Times New Roman" w:cs="Times New Roman"/>
          <w:color w:val="000000"/>
          <w:sz w:val="24"/>
          <w:szCs w:val="24"/>
        </w:rPr>
        <w:t xml:space="preserve">97.42 </w:t>
      </w:r>
      <w:r>
        <w:rPr>
          <w:rFonts w:ascii="Times New Roman" w:hAnsi="Times New Roman" w:cs="Times New Roman"/>
          <w:color w:val="000000"/>
          <w:sz w:val="24"/>
          <w:szCs w:val="24"/>
        </w:rPr>
        <w:t>(GS-14, Step 5, $58.25 + 60%)</w:t>
      </w:r>
    </w:p>
    <w:p w14:paraId="29A80C31" w14:textId="33729F41" w:rsidR="00931BAC" w:rsidRDefault="00931BAC" w:rsidP="00B843BC">
      <w:pPr>
        <w:autoSpaceDE w:val="0"/>
        <w:autoSpaceDN w:val="0"/>
        <w:adjustRightInd w:val="0"/>
        <w:spacing w:after="0" w:line="360" w:lineRule="auto"/>
        <w:ind w:left="720"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Technical </w:t>
      </w:r>
      <w:r w:rsidR="007B3DB2">
        <w:rPr>
          <w:rFonts w:ascii="Times New Roman" w:hAnsi="Times New Roman" w:cs="Times New Roman"/>
          <w:color w:val="000000"/>
          <w:sz w:val="24"/>
          <w:szCs w:val="24"/>
        </w:rPr>
        <w:tab/>
      </w:r>
      <w:r>
        <w:rPr>
          <w:rFonts w:ascii="Times New Roman" w:hAnsi="Times New Roman" w:cs="Times New Roman"/>
          <w:color w:val="000000"/>
          <w:sz w:val="24"/>
          <w:szCs w:val="24"/>
        </w:rPr>
        <w:t>$</w:t>
      </w:r>
      <w:r w:rsidR="00C5727E">
        <w:rPr>
          <w:rFonts w:ascii="Times New Roman" w:hAnsi="Times New Roman" w:cs="Times New Roman"/>
          <w:color w:val="000000"/>
          <w:sz w:val="24"/>
          <w:szCs w:val="24"/>
        </w:rPr>
        <w:t>72.75</w:t>
      </w:r>
      <w:r>
        <w:rPr>
          <w:rFonts w:ascii="Times New Roman" w:hAnsi="Times New Roman" w:cs="Times New Roman"/>
          <w:color w:val="000000"/>
          <w:sz w:val="24"/>
          <w:szCs w:val="24"/>
        </w:rPr>
        <w:t xml:space="preserve"> (GS-13, Step 1, $43.50 + 60%)</w:t>
      </w:r>
    </w:p>
    <w:p w14:paraId="2EE872BE" w14:textId="4F545C7A" w:rsidR="00931BAC" w:rsidRDefault="00931BAC" w:rsidP="00B843BC">
      <w:pPr>
        <w:autoSpaceDE w:val="0"/>
        <w:autoSpaceDN w:val="0"/>
        <w:adjustRightInd w:val="0"/>
        <w:spacing w:after="0" w:line="360" w:lineRule="auto"/>
        <w:ind w:left="720"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Clerical </w:t>
      </w:r>
      <w:r w:rsidR="007B3DB2">
        <w:rPr>
          <w:rFonts w:ascii="Times New Roman" w:hAnsi="Times New Roman" w:cs="Times New Roman"/>
          <w:color w:val="000000"/>
          <w:sz w:val="24"/>
          <w:szCs w:val="24"/>
        </w:rPr>
        <w:tab/>
      </w:r>
      <w:r>
        <w:rPr>
          <w:rFonts w:ascii="Times New Roman" w:hAnsi="Times New Roman" w:cs="Times New Roman"/>
          <w:color w:val="000000"/>
          <w:sz w:val="24"/>
          <w:szCs w:val="24"/>
        </w:rPr>
        <w:t>$</w:t>
      </w:r>
      <w:r w:rsidR="00C5727E">
        <w:rPr>
          <w:rFonts w:ascii="Times New Roman" w:hAnsi="Times New Roman" w:cs="Times New Roman"/>
          <w:color w:val="000000"/>
          <w:sz w:val="24"/>
          <w:szCs w:val="24"/>
        </w:rPr>
        <w:t xml:space="preserve">36.78 </w:t>
      </w:r>
      <w:r>
        <w:rPr>
          <w:rFonts w:ascii="Times New Roman" w:hAnsi="Times New Roman" w:cs="Times New Roman"/>
          <w:color w:val="000000"/>
          <w:sz w:val="24"/>
          <w:szCs w:val="24"/>
        </w:rPr>
        <w:t>(GS-7, Step 3, $22.00 + 60%)</w:t>
      </w:r>
    </w:p>
    <w:p w14:paraId="497EC3E2" w14:textId="77777777" w:rsidR="00A526E5" w:rsidRDefault="00A526E5" w:rsidP="00B843BC">
      <w:pPr>
        <w:autoSpaceDE w:val="0"/>
        <w:autoSpaceDN w:val="0"/>
        <w:adjustRightInd w:val="0"/>
        <w:spacing w:after="0" w:line="360" w:lineRule="auto"/>
        <w:ind w:left="720" w:firstLine="720"/>
        <w:rPr>
          <w:rFonts w:ascii="Times New Roman" w:hAnsi="Times New Roman" w:cs="Times New Roman"/>
          <w:color w:val="000000"/>
          <w:sz w:val="24"/>
          <w:szCs w:val="24"/>
        </w:rPr>
      </w:pPr>
    </w:p>
    <w:p w14:paraId="14673C16" w14:textId="2223CB9A" w:rsidR="00A526E5" w:rsidRDefault="00931BAC" w:rsidP="00A526E5">
      <w:pPr>
        <w:autoSpaceDE w:val="0"/>
        <w:autoSpaceDN w:val="0"/>
        <w:adjustRightInd w:val="0"/>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These rates are from the Office of Personnel Management (OPM), 201</w:t>
      </w:r>
      <w:r w:rsidR="005509E4">
        <w:rPr>
          <w:rFonts w:ascii="Times New Roman" w:hAnsi="Times New Roman" w:cs="Times New Roman"/>
          <w:color w:val="000000"/>
          <w:sz w:val="24"/>
          <w:szCs w:val="24"/>
        </w:rPr>
        <w:t>8</w:t>
      </w:r>
      <w:r>
        <w:rPr>
          <w:rFonts w:ascii="Times New Roman" w:hAnsi="Times New Roman" w:cs="Times New Roman"/>
          <w:color w:val="000000"/>
          <w:sz w:val="24"/>
          <w:szCs w:val="24"/>
        </w:rPr>
        <w:t xml:space="preserve"> General Schedule,</w:t>
      </w:r>
      <w:r w:rsidR="007B3D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which includes locality rates of pay for the EPA Region 8 employees in the Denver, Colorado. The rates</w:t>
      </w:r>
      <w:r w:rsidR="007B3DB2">
        <w:rPr>
          <w:rFonts w:ascii="Times New Roman" w:hAnsi="Times New Roman" w:cs="Times New Roman"/>
          <w:color w:val="000000"/>
          <w:sz w:val="24"/>
          <w:szCs w:val="24"/>
        </w:rPr>
        <w:t xml:space="preserve"> h</w:t>
      </w:r>
      <w:r>
        <w:rPr>
          <w:rFonts w:ascii="Times New Roman" w:hAnsi="Times New Roman" w:cs="Times New Roman"/>
          <w:color w:val="000000"/>
          <w:sz w:val="24"/>
          <w:szCs w:val="24"/>
        </w:rPr>
        <w:t>ave been increased by 60 percent to account for the benefit packages available to government</w:t>
      </w:r>
      <w:r w:rsidR="007B3D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employees. The table below contains a summary of the agency labor costs detailed </w:t>
      </w:r>
      <w:r w:rsidRPr="00B6755D">
        <w:rPr>
          <w:rFonts w:ascii="Times New Roman" w:hAnsi="Times New Roman" w:cs="Times New Roman"/>
          <w:color w:val="000000"/>
          <w:sz w:val="24"/>
          <w:szCs w:val="24"/>
        </w:rPr>
        <w:t>in Exhibit 2a,</w:t>
      </w:r>
      <w:r w:rsidR="007B3DB2" w:rsidRPr="00B6755D">
        <w:rPr>
          <w:rFonts w:ascii="Times New Roman" w:hAnsi="Times New Roman" w:cs="Times New Roman"/>
          <w:color w:val="000000"/>
          <w:sz w:val="24"/>
          <w:szCs w:val="24"/>
        </w:rPr>
        <w:t xml:space="preserve"> </w:t>
      </w:r>
      <w:r w:rsidRPr="00B6755D">
        <w:rPr>
          <w:rFonts w:ascii="Times New Roman" w:hAnsi="Times New Roman" w:cs="Times New Roman"/>
          <w:color w:val="000000"/>
          <w:sz w:val="24"/>
          <w:szCs w:val="24"/>
        </w:rPr>
        <w:t>Exhibit 2b, and Exhibit 2c.</w:t>
      </w:r>
    </w:p>
    <w:p w14:paraId="52468A8B" w14:textId="773DD56D" w:rsidR="00A526E5" w:rsidRDefault="00A526E5" w:rsidP="00A526E5">
      <w:pPr>
        <w:autoSpaceDE w:val="0"/>
        <w:autoSpaceDN w:val="0"/>
        <w:adjustRightInd w:val="0"/>
        <w:spacing w:after="0" w:line="360" w:lineRule="auto"/>
        <w:ind w:firstLine="720"/>
        <w:rPr>
          <w:rFonts w:ascii="Times New Roman" w:hAnsi="Times New Roman" w:cs="Times New Roman"/>
          <w:color w:val="000000"/>
          <w:sz w:val="24"/>
          <w:szCs w:val="24"/>
        </w:rPr>
      </w:pPr>
    </w:p>
    <w:p w14:paraId="467A5153" w14:textId="405932EE" w:rsidR="00A526E5" w:rsidRDefault="00A526E5" w:rsidP="00925DC5">
      <w:pPr>
        <w:autoSpaceDE w:val="0"/>
        <w:autoSpaceDN w:val="0"/>
        <w:adjustRightInd w:val="0"/>
        <w:spacing w:after="0" w:line="360" w:lineRule="auto"/>
        <w:rPr>
          <w:rFonts w:ascii="Times New Roman" w:hAnsi="Times New Roman" w:cs="Times New Roman"/>
          <w:color w:val="000000"/>
          <w:sz w:val="24"/>
          <w:szCs w:val="24"/>
        </w:rPr>
      </w:pPr>
    </w:p>
    <w:p w14:paraId="3903B186" w14:textId="5DBE2C15" w:rsidR="00B03A94" w:rsidRDefault="00B03A94" w:rsidP="00925DC5">
      <w:pPr>
        <w:autoSpaceDE w:val="0"/>
        <w:autoSpaceDN w:val="0"/>
        <w:adjustRightInd w:val="0"/>
        <w:spacing w:after="0" w:line="360" w:lineRule="auto"/>
        <w:rPr>
          <w:rFonts w:ascii="Times New Roman" w:hAnsi="Times New Roman" w:cs="Times New Roman"/>
          <w:color w:val="000000"/>
          <w:sz w:val="24"/>
          <w:szCs w:val="24"/>
        </w:rPr>
      </w:pPr>
    </w:p>
    <w:p w14:paraId="6C9AC36D" w14:textId="77777777" w:rsidR="00B03A94" w:rsidRDefault="00B03A94" w:rsidP="00925DC5">
      <w:pPr>
        <w:autoSpaceDE w:val="0"/>
        <w:autoSpaceDN w:val="0"/>
        <w:adjustRightInd w:val="0"/>
        <w:spacing w:after="0" w:line="360" w:lineRule="auto"/>
        <w:rPr>
          <w:rFonts w:ascii="Times New Roman" w:hAnsi="Times New Roman" w:cs="Times New Roman"/>
          <w:color w:val="000000"/>
          <w:sz w:val="24"/>
          <w:szCs w:val="24"/>
        </w:rPr>
      </w:pPr>
    </w:p>
    <w:tbl>
      <w:tblPr>
        <w:tblStyle w:val="TableGrid"/>
        <w:tblW w:w="0" w:type="auto"/>
        <w:jc w:val="center"/>
        <w:tblLook w:val="04A0" w:firstRow="1" w:lastRow="0" w:firstColumn="1" w:lastColumn="0" w:noHBand="0" w:noVBand="1"/>
      </w:tblPr>
      <w:tblGrid>
        <w:gridCol w:w="2607"/>
        <w:gridCol w:w="2968"/>
      </w:tblGrid>
      <w:tr w:rsidR="007B3DB2" w14:paraId="587B7AF6" w14:textId="77777777" w:rsidTr="00F55E03">
        <w:trPr>
          <w:trHeight w:val="530"/>
          <w:jc w:val="center"/>
        </w:trPr>
        <w:tc>
          <w:tcPr>
            <w:tcW w:w="2607" w:type="dxa"/>
          </w:tcPr>
          <w:p w14:paraId="5C4B5DB0" w14:textId="77777777" w:rsidR="007B3DB2" w:rsidRDefault="007B3DB2" w:rsidP="00B843BC">
            <w:pPr>
              <w:autoSpaceDE w:val="0"/>
              <w:autoSpaceDN w:val="0"/>
              <w:adjustRightInd w:val="0"/>
              <w:spacing w:line="360" w:lineRule="auto"/>
              <w:jc w:val="center"/>
              <w:rPr>
                <w:rFonts w:ascii="Times New Roman" w:hAnsi="Times New Roman" w:cs="Times New Roman"/>
                <w:b/>
                <w:bCs/>
                <w:color w:val="000000"/>
              </w:rPr>
            </w:pPr>
            <w:r>
              <w:rPr>
                <w:rFonts w:ascii="Times New Roman" w:hAnsi="Times New Roman" w:cs="Times New Roman"/>
                <w:b/>
                <w:bCs/>
                <w:color w:val="000000"/>
              </w:rPr>
              <w:t>Year</w:t>
            </w:r>
          </w:p>
        </w:tc>
        <w:tc>
          <w:tcPr>
            <w:tcW w:w="2968" w:type="dxa"/>
          </w:tcPr>
          <w:p w14:paraId="4D58888E" w14:textId="6A4088CC" w:rsidR="007B3DB2" w:rsidRDefault="007B3DB2" w:rsidP="00F55E03">
            <w:pPr>
              <w:autoSpaceDE w:val="0"/>
              <w:autoSpaceDN w:val="0"/>
              <w:adjustRightInd w:val="0"/>
              <w:spacing w:line="360" w:lineRule="auto"/>
              <w:jc w:val="center"/>
              <w:rPr>
                <w:rFonts w:ascii="Times New Roman" w:hAnsi="Times New Roman" w:cs="Times New Roman"/>
                <w:b/>
                <w:bCs/>
                <w:color w:val="000000"/>
              </w:rPr>
            </w:pPr>
            <w:r>
              <w:rPr>
                <w:rFonts w:ascii="Times New Roman" w:hAnsi="Times New Roman" w:cs="Times New Roman"/>
                <w:b/>
                <w:bCs/>
                <w:color w:val="000000"/>
              </w:rPr>
              <w:t>Total Annual Labor Cost</w:t>
            </w:r>
            <w:r w:rsidR="00F55E03">
              <w:rPr>
                <w:rFonts w:ascii="Times New Roman" w:hAnsi="Times New Roman" w:cs="Times New Roman"/>
                <w:b/>
                <w:bCs/>
                <w:color w:val="000000"/>
              </w:rPr>
              <w:t xml:space="preserve"> </w:t>
            </w:r>
            <w:r>
              <w:rPr>
                <w:rFonts w:ascii="Times New Roman" w:hAnsi="Times New Roman" w:cs="Times New Roman"/>
                <w:b/>
                <w:bCs/>
                <w:color w:val="000000"/>
              </w:rPr>
              <w:t>($)</w:t>
            </w:r>
          </w:p>
        </w:tc>
      </w:tr>
      <w:tr w:rsidR="007B3DB2" w14:paraId="78429B98" w14:textId="77777777" w:rsidTr="00F55E03">
        <w:trPr>
          <w:trHeight w:val="225"/>
          <w:jc w:val="center"/>
        </w:trPr>
        <w:tc>
          <w:tcPr>
            <w:tcW w:w="2607" w:type="dxa"/>
          </w:tcPr>
          <w:p w14:paraId="1429253B" w14:textId="77777777" w:rsidR="007B3DB2" w:rsidRDefault="007B3DB2" w:rsidP="00B843BC">
            <w:pPr>
              <w:autoSpaceDE w:val="0"/>
              <w:autoSpaceDN w:val="0"/>
              <w:adjustRightInd w:val="0"/>
              <w:spacing w:line="360" w:lineRule="auto"/>
              <w:jc w:val="center"/>
              <w:rPr>
                <w:rFonts w:ascii="Times New Roman" w:hAnsi="Times New Roman" w:cs="Times New Roman"/>
                <w:b/>
                <w:bCs/>
                <w:color w:val="000000"/>
              </w:rPr>
            </w:pPr>
            <w:r>
              <w:rPr>
                <w:rFonts w:ascii="Times New Roman" w:hAnsi="Times New Roman" w:cs="Times New Roman"/>
                <w:color w:val="000000"/>
              </w:rPr>
              <w:t>1</w:t>
            </w:r>
          </w:p>
        </w:tc>
        <w:tc>
          <w:tcPr>
            <w:tcW w:w="2968" w:type="dxa"/>
          </w:tcPr>
          <w:p w14:paraId="09861790" w14:textId="0ED57915" w:rsidR="007B3DB2" w:rsidRPr="009F0F79" w:rsidRDefault="007B3DB2" w:rsidP="00B843BC">
            <w:pPr>
              <w:autoSpaceDE w:val="0"/>
              <w:autoSpaceDN w:val="0"/>
              <w:adjustRightInd w:val="0"/>
              <w:spacing w:line="360" w:lineRule="auto"/>
              <w:jc w:val="center"/>
              <w:rPr>
                <w:rFonts w:ascii="Times New Roman" w:hAnsi="Times New Roman" w:cs="Times New Roman"/>
                <w:color w:val="000000"/>
              </w:rPr>
            </w:pPr>
            <w:r>
              <w:rPr>
                <w:rFonts w:ascii="Times New Roman" w:hAnsi="Times New Roman" w:cs="Times New Roman"/>
                <w:color w:val="000000"/>
              </w:rPr>
              <w:t>$</w:t>
            </w:r>
            <w:r w:rsidR="00E80ABA">
              <w:rPr>
                <w:rFonts w:ascii="Times New Roman" w:hAnsi="Times New Roman" w:cs="Times New Roman"/>
                <w:color w:val="000000"/>
              </w:rPr>
              <w:t xml:space="preserve">181,000 </w:t>
            </w:r>
          </w:p>
        </w:tc>
      </w:tr>
      <w:tr w:rsidR="007B3DB2" w14:paraId="268DE5D3" w14:textId="77777777" w:rsidTr="00F55E03">
        <w:trPr>
          <w:trHeight w:val="212"/>
          <w:jc w:val="center"/>
        </w:trPr>
        <w:tc>
          <w:tcPr>
            <w:tcW w:w="2607" w:type="dxa"/>
          </w:tcPr>
          <w:p w14:paraId="2E57FD79" w14:textId="77777777" w:rsidR="007B3DB2" w:rsidRDefault="007B3DB2" w:rsidP="00B843BC">
            <w:pPr>
              <w:autoSpaceDE w:val="0"/>
              <w:autoSpaceDN w:val="0"/>
              <w:adjustRightInd w:val="0"/>
              <w:spacing w:line="360" w:lineRule="auto"/>
              <w:jc w:val="center"/>
              <w:rPr>
                <w:rFonts w:ascii="Times New Roman" w:hAnsi="Times New Roman" w:cs="Times New Roman"/>
                <w:b/>
                <w:bCs/>
                <w:color w:val="000000"/>
              </w:rPr>
            </w:pPr>
            <w:r>
              <w:rPr>
                <w:rFonts w:ascii="Times New Roman" w:hAnsi="Times New Roman" w:cs="Times New Roman"/>
                <w:color w:val="000000"/>
              </w:rPr>
              <w:t>2</w:t>
            </w:r>
          </w:p>
        </w:tc>
        <w:tc>
          <w:tcPr>
            <w:tcW w:w="2968" w:type="dxa"/>
          </w:tcPr>
          <w:p w14:paraId="00A3CA20" w14:textId="4930B8E9" w:rsidR="007B3DB2" w:rsidRPr="009F0F79" w:rsidRDefault="007B3DB2" w:rsidP="00B843BC">
            <w:pPr>
              <w:autoSpaceDE w:val="0"/>
              <w:autoSpaceDN w:val="0"/>
              <w:adjustRightInd w:val="0"/>
              <w:spacing w:line="360" w:lineRule="auto"/>
              <w:jc w:val="center"/>
              <w:rPr>
                <w:rFonts w:ascii="Times New Roman" w:hAnsi="Times New Roman" w:cs="Times New Roman"/>
                <w:color w:val="000000"/>
              </w:rPr>
            </w:pPr>
            <w:r>
              <w:rPr>
                <w:rFonts w:ascii="Times New Roman" w:hAnsi="Times New Roman" w:cs="Times New Roman"/>
                <w:color w:val="000000"/>
              </w:rPr>
              <w:t>$</w:t>
            </w:r>
            <w:r w:rsidR="00E80ABA">
              <w:rPr>
                <w:rFonts w:ascii="Times New Roman" w:hAnsi="Times New Roman" w:cs="Times New Roman"/>
                <w:color w:val="000000"/>
              </w:rPr>
              <w:t>19</w:t>
            </w:r>
            <w:r w:rsidR="00AA6975">
              <w:rPr>
                <w:rFonts w:ascii="Times New Roman" w:hAnsi="Times New Roman" w:cs="Times New Roman"/>
                <w:color w:val="000000"/>
              </w:rPr>
              <w:t>9</w:t>
            </w:r>
            <w:r w:rsidR="00E80ABA">
              <w:rPr>
                <w:rFonts w:ascii="Times New Roman" w:hAnsi="Times New Roman" w:cs="Times New Roman"/>
                <w:color w:val="000000"/>
              </w:rPr>
              <w:t xml:space="preserve">,000 </w:t>
            </w:r>
          </w:p>
        </w:tc>
      </w:tr>
      <w:tr w:rsidR="007B3DB2" w14:paraId="00BDEA09" w14:textId="77777777" w:rsidTr="00F55E03">
        <w:trPr>
          <w:trHeight w:val="225"/>
          <w:jc w:val="center"/>
        </w:trPr>
        <w:tc>
          <w:tcPr>
            <w:tcW w:w="2607" w:type="dxa"/>
          </w:tcPr>
          <w:p w14:paraId="2CB68BF9" w14:textId="77777777" w:rsidR="007B3DB2" w:rsidRDefault="007B3DB2" w:rsidP="00B843BC">
            <w:pPr>
              <w:autoSpaceDE w:val="0"/>
              <w:autoSpaceDN w:val="0"/>
              <w:adjustRightInd w:val="0"/>
              <w:spacing w:line="360" w:lineRule="auto"/>
              <w:jc w:val="center"/>
              <w:rPr>
                <w:rFonts w:ascii="Times New Roman" w:hAnsi="Times New Roman" w:cs="Times New Roman"/>
                <w:b/>
                <w:bCs/>
                <w:color w:val="000000"/>
              </w:rPr>
            </w:pPr>
            <w:r>
              <w:rPr>
                <w:rFonts w:ascii="Times New Roman" w:hAnsi="Times New Roman" w:cs="Times New Roman"/>
                <w:color w:val="000000"/>
              </w:rPr>
              <w:t>3</w:t>
            </w:r>
          </w:p>
        </w:tc>
        <w:tc>
          <w:tcPr>
            <w:tcW w:w="2968" w:type="dxa"/>
          </w:tcPr>
          <w:p w14:paraId="722496E6" w14:textId="48D55C4A" w:rsidR="007B3DB2" w:rsidRPr="009F0F79" w:rsidRDefault="007B3DB2" w:rsidP="00B843BC">
            <w:pPr>
              <w:autoSpaceDE w:val="0"/>
              <w:autoSpaceDN w:val="0"/>
              <w:adjustRightInd w:val="0"/>
              <w:spacing w:line="360" w:lineRule="auto"/>
              <w:jc w:val="center"/>
              <w:rPr>
                <w:rFonts w:ascii="Times New Roman" w:hAnsi="Times New Roman" w:cs="Times New Roman"/>
                <w:color w:val="000000"/>
              </w:rPr>
            </w:pPr>
            <w:r>
              <w:rPr>
                <w:rFonts w:ascii="Times New Roman" w:hAnsi="Times New Roman" w:cs="Times New Roman"/>
                <w:color w:val="000000"/>
              </w:rPr>
              <w:t>$</w:t>
            </w:r>
            <w:r w:rsidR="00E80ABA">
              <w:rPr>
                <w:rFonts w:ascii="Times New Roman" w:hAnsi="Times New Roman" w:cs="Times New Roman"/>
                <w:color w:val="000000"/>
              </w:rPr>
              <w:t xml:space="preserve">216,00 </w:t>
            </w:r>
          </w:p>
        </w:tc>
      </w:tr>
      <w:tr w:rsidR="007B3DB2" w14:paraId="4A0B3AFE" w14:textId="77777777" w:rsidTr="00F55E03">
        <w:trPr>
          <w:trHeight w:val="225"/>
          <w:jc w:val="center"/>
        </w:trPr>
        <w:tc>
          <w:tcPr>
            <w:tcW w:w="2607" w:type="dxa"/>
          </w:tcPr>
          <w:p w14:paraId="10C80981" w14:textId="77777777" w:rsidR="007B3DB2" w:rsidRDefault="007B3DB2" w:rsidP="00B843BC">
            <w:pPr>
              <w:autoSpaceDE w:val="0"/>
              <w:autoSpaceDN w:val="0"/>
              <w:adjustRightInd w:val="0"/>
              <w:spacing w:line="360" w:lineRule="auto"/>
              <w:jc w:val="center"/>
              <w:rPr>
                <w:rFonts w:ascii="Times New Roman" w:hAnsi="Times New Roman" w:cs="Times New Roman"/>
                <w:b/>
                <w:bCs/>
                <w:color w:val="000000"/>
              </w:rPr>
            </w:pPr>
            <w:r>
              <w:rPr>
                <w:rFonts w:ascii="Times New Roman" w:hAnsi="Times New Roman" w:cs="Times New Roman"/>
                <w:color w:val="000000"/>
              </w:rPr>
              <w:t>Total</w:t>
            </w:r>
          </w:p>
        </w:tc>
        <w:tc>
          <w:tcPr>
            <w:tcW w:w="2968" w:type="dxa"/>
          </w:tcPr>
          <w:p w14:paraId="6521501C" w14:textId="588FFB04" w:rsidR="007B3DB2" w:rsidRPr="009F0F79" w:rsidRDefault="007B3DB2" w:rsidP="00B843BC">
            <w:pPr>
              <w:autoSpaceDE w:val="0"/>
              <w:autoSpaceDN w:val="0"/>
              <w:adjustRightInd w:val="0"/>
              <w:spacing w:line="360" w:lineRule="auto"/>
              <w:jc w:val="center"/>
              <w:rPr>
                <w:rFonts w:ascii="Times New Roman" w:hAnsi="Times New Roman" w:cs="Times New Roman"/>
                <w:color w:val="000000"/>
              </w:rPr>
            </w:pPr>
            <w:r>
              <w:rPr>
                <w:rFonts w:ascii="Times New Roman" w:hAnsi="Times New Roman" w:cs="Times New Roman"/>
                <w:color w:val="000000"/>
              </w:rPr>
              <w:t>$</w:t>
            </w:r>
            <w:r w:rsidR="00E80ABA">
              <w:rPr>
                <w:rFonts w:ascii="Times New Roman" w:hAnsi="Times New Roman" w:cs="Times New Roman"/>
                <w:color w:val="000000"/>
              </w:rPr>
              <w:t xml:space="preserve">596,000 </w:t>
            </w:r>
          </w:p>
        </w:tc>
      </w:tr>
      <w:tr w:rsidR="007B3DB2" w:rsidRPr="00962BEF" w14:paraId="7BA6E072" w14:textId="77777777" w:rsidTr="00F55E03">
        <w:trPr>
          <w:trHeight w:val="188"/>
          <w:jc w:val="center"/>
        </w:trPr>
        <w:tc>
          <w:tcPr>
            <w:tcW w:w="2607" w:type="dxa"/>
          </w:tcPr>
          <w:p w14:paraId="2BE30B53" w14:textId="77777777" w:rsidR="007B3DB2" w:rsidRPr="00962BEF" w:rsidRDefault="007B3DB2" w:rsidP="00B843BC">
            <w:pPr>
              <w:autoSpaceDE w:val="0"/>
              <w:autoSpaceDN w:val="0"/>
              <w:adjustRightInd w:val="0"/>
              <w:spacing w:line="360" w:lineRule="auto"/>
              <w:jc w:val="center"/>
              <w:rPr>
                <w:rFonts w:ascii="Times New Roman" w:hAnsi="Times New Roman" w:cs="Times New Roman"/>
                <w:b/>
                <w:bCs/>
                <w:color w:val="000000"/>
              </w:rPr>
            </w:pPr>
            <w:r w:rsidRPr="00A67FAD">
              <w:rPr>
                <w:rFonts w:ascii="Times New Roman" w:hAnsi="Times New Roman" w:cs="Times New Roman"/>
                <w:b/>
                <w:color w:val="000000"/>
              </w:rPr>
              <w:t>3-Year Average</w:t>
            </w:r>
          </w:p>
        </w:tc>
        <w:tc>
          <w:tcPr>
            <w:tcW w:w="2968" w:type="dxa"/>
          </w:tcPr>
          <w:p w14:paraId="40363BF4" w14:textId="0ADA8CBA" w:rsidR="007B3DB2" w:rsidRPr="00A67FAD" w:rsidRDefault="007B3DB2" w:rsidP="00B843BC">
            <w:pPr>
              <w:autoSpaceDE w:val="0"/>
              <w:autoSpaceDN w:val="0"/>
              <w:adjustRightInd w:val="0"/>
              <w:spacing w:line="360" w:lineRule="auto"/>
              <w:jc w:val="center"/>
              <w:rPr>
                <w:rFonts w:ascii="Times New Roman" w:hAnsi="Times New Roman" w:cs="Times New Roman"/>
                <w:b/>
                <w:color w:val="000000"/>
              </w:rPr>
            </w:pPr>
            <w:r w:rsidRPr="00A67FAD">
              <w:rPr>
                <w:rFonts w:ascii="Times New Roman" w:hAnsi="Times New Roman" w:cs="Times New Roman"/>
                <w:b/>
                <w:color w:val="000000"/>
              </w:rPr>
              <w:t>$</w:t>
            </w:r>
            <w:r w:rsidR="00E80ABA">
              <w:rPr>
                <w:rFonts w:ascii="Times New Roman" w:hAnsi="Times New Roman" w:cs="Times New Roman"/>
                <w:b/>
                <w:color w:val="000000"/>
              </w:rPr>
              <w:t xml:space="preserve">199,000 </w:t>
            </w:r>
          </w:p>
        </w:tc>
      </w:tr>
    </w:tbl>
    <w:p w14:paraId="0F6D9ABB" w14:textId="77777777" w:rsidR="00A526E5" w:rsidRDefault="00A526E5" w:rsidP="00B843BC">
      <w:pPr>
        <w:autoSpaceDE w:val="0"/>
        <w:autoSpaceDN w:val="0"/>
        <w:adjustRightInd w:val="0"/>
        <w:spacing w:after="0" w:line="360" w:lineRule="auto"/>
        <w:rPr>
          <w:rFonts w:ascii="Times New Roman" w:hAnsi="Times New Roman" w:cs="Times New Roman"/>
          <w:i/>
          <w:iCs/>
          <w:color w:val="000000"/>
          <w:sz w:val="24"/>
          <w:szCs w:val="24"/>
        </w:rPr>
      </w:pPr>
    </w:p>
    <w:p w14:paraId="44CAE301" w14:textId="61798EF1" w:rsidR="00931BAC" w:rsidRDefault="00931BAC" w:rsidP="00B843BC">
      <w:pPr>
        <w:autoSpaceDE w:val="0"/>
        <w:autoSpaceDN w:val="0"/>
        <w:adjustRightInd w:val="0"/>
        <w:spacing w:after="0" w:line="360" w:lineRule="auto"/>
        <w:rPr>
          <w:rFonts w:ascii="Times New Roman" w:hAnsi="Times New Roman" w:cs="Times New Roman"/>
          <w:i/>
          <w:iCs/>
          <w:color w:val="000000"/>
          <w:sz w:val="24"/>
          <w:szCs w:val="24"/>
        </w:rPr>
      </w:pPr>
      <w:r w:rsidRPr="00D75F44">
        <w:rPr>
          <w:rFonts w:ascii="Times New Roman" w:hAnsi="Times New Roman" w:cs="Times New Roman"/>
          <w:i/>
          <w:iCs/>
          <w:color w:val="000000"/>
          <w:sz w:val="24"/>
          <w:szCs w:val="24"/>
        </w:rPr>
        <w:t xml:space="preserve">(d) </w:t>
      </w:r>
      <w:r w:rsidR="007B3DB2" w:rsidRPr="009D452F">
        <w:rPr>
          <w:rFonts w:ascii="Times New Roman" w:hAnsi="Times New Roman" w:cs="Times New Roman"/>
          <w:i/>
          <w:iCs/>
          <w:color w:val="000000"/>
          <w:sz w:val="24"/>
          <w:szCs w:val="24"/>
        </w:rPr>
        <w:tab/>
      </w:r>
      <w:r w:rsidRPr="009D452F">
        <w:rPr>
          <w:rFonts w:ascii="Times New Roman" w:hAnsi="Times New Roman" w:cs="Times New Roman"/>
          <w:i/>
          <w:iCs/>
          <w:color w:val="000000"/>
          <w:sz w:val="24"/>
          <w:szCs w:val="24"/>
        </w:rPr>
        <w:t>Estimating the Respondent Universe and Total Burden and Costs.</w:t>
      </w:r>
    </w:p>
    <w:p w14:paraId="10EE63E7" w14:textId="45642611" w:rsidR="00931BAC" w:rsidRDefault="00931BAC" w:rsidP="00FA66AA">
      <w:pPr>
        <w:autoSpaceDE w:val="0"/>
        <w:autoSpaceDN w:val="0"/>
        <w:adjustRightInd w:val="0"/>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It was estimated that an average of </w:t>
      </w:r>
      <w:r w:rsidR="00B25E9A">
        <w:rPr>
          <w:rFonts w:ascii="Times New Roman" w:hAnsi="Times New Roman" w:cs="Times New Roman"/>
          <w:color w:val="000000"/>
          <w:sz w:val="24"/>
          <w:szCs w:val="24"/>
        </w:rPr>
        <w:t xml:space="preserve">2,221 </w:t>
      </w:r>
      <w:r>
        <w:rPr>
          <w:rFonts w:ascii="Times New Roman" w:hAnsi="Times New Roman" w:cs="Times New Roman"/>
          <w:color w:val="000000"/>
          <w:sz w:val="24"/>
          <w:szCs w:val="24"/>
        </w:rPr>
        <w:t>facilities will be subject to the FBIR FIP requirements in</w:t>
      </w:r>
      <w:r w:rsidR="007B3D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first year</w:t>
      </w:r>
      <w:r w:rsidR="004A3797">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B25E9A">
        <w:rPr>
          <w:rFonts w:ascii="Times New Roman" w:hAnsi="Times New Roman" w:cs="Times New Roman"/>
          <w:color w:val="000000"/>
          <w:sz w:val="24"/>
          <w:szCs w:val="24"/>
        </w:rPr>
        <w:t xml:space="preserve">2,442 </w:t>
      </w:r>
      <w:r>
        <w:rPr>
          <w:rFonts w:ascii="Times New Roman" w:hAnsi="Times New Roman" w:cs="Times New Roman"/>
          <w:color w:val="000000"/>
          <w:sz w:val="24"/>
          <w:szCs w:val="24"/>
        </w:rPr>
        <w:t>in the second year</w:t>
      </w:r>
      <w:r w:rsidR="004A3797">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w:t>
      </w:r>
      <w:r w:rsidR="00B25E9A">
        <w:rPr>
          <w:rFonts w:ascii="Times New Roman" w:hAnsi="Times New Roman" w:cs="Times New Roman"/>
          <w:color w:val="000000"/>
          <w:sz w:val="24"/>
          <w:szCs w:val="24"/>
        </w:rPr>
        <w:t xml:space="preserve">2,663 </w:t>
      </w:r>
      <w:r>
        <w:rPr>
          <w:rFonts w:ascii="Times New Roman" w:hAnsi="Times New Roman" w:cs="Times New Roman"/>
          <w:color w:val="000000"/>
          <w:sz w:val="24"/>
          <w:szCs w:val="24"/>
        </w:rPr>
        <w:t>in the third year during the 3-year period of this ICR.</w:t>
      </w:r>
      <w:r w:rsidR="007B3D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These numbers are based on information </w:t>
      </w:r>
      <w:r w:rsidR="00212C41">
        <w:rPr>
          <w:rFonts w:ascii="Times New Roman" w:hAnsi="Times New Roman" w:cs="Times New Roman"/>
          <w:color w:val="000000"/>
          <w:sz w:val="24"/>
          <w:szCs w:val="24"/>
        </w:rPr>
        <w:t>available at the Drillinginfo website</w:t>
      </w:r>
      <w:r w:rsidR="00212C41">
        <w:rPr>
          <w:rStyle w:val="FootnoteReference"/>
          <w:rFonts w:ascii="Times New Roman" w:hAnsi="Times New Roman" w:cs="Times New Roman"/>
          <w:color w:val="000000"/>
          <w:sz w:val="24"/>
          <w:szCs w:val="24"/>
        </w:rPr>
        <w:footnoteReference w:id="10"/>
      </w:r>
      <w:r w:rsidR="00962BEF">
        <w:rPr>
          <w:rFonts w:ascii="Times New Roman" w:hAnsi="Times New Roman" w:cs="Times New Roman"/>
          <w:color w:val="000000"/>
          <w:sz w:val="24"/>
          <w:szCs w:val="24"/>
        </w:rPr>
        <w:t xml:space="preserve"> as well as information </w:t>
      </w:r>
      <w:r>
        <w:rPr>
          <w:rFonts w:ascii="Times New Roman" w:hAnsi="Times New Roman" w:cs="Times New Roman"/>
          <w:color w:val="000000"/>
          <w:sz w:val="24"/>
          <w:szCs w:val="24"/>
        </w:rPr>
        <w:t>provided by oil and natural gas operators in the required annual</w:t>
      </w:r>
      <w:r w:rsidR="00FA66AA">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reports for reporting years 201</w:t>
      </w:r>
      <w:r w:rsidR="00FA66AA">
        <w:rPr>
          <w:rFonts w:ascii="Times New Roman" w:hAnsi="Times New Roman" w:cs="Times New Roman"/>
          <w:color w:val="000000"/>
          <w:sz w:val="24"/>
          <w:szCs w:val="24"/>
        </w:rPr>
        <w:t>6</w:t>
      </w:r>
      <w:r>
        <w:rPr>
          <w:rFonts w:ascii="Times New Roman" w:hAnsi="Times New Roman" w:cs="Times New Roman"/>
          <w:color w:val="000000"/>
          <w:sz w:val="24"/>
          <w:szCs w:val="24"/>
        </w:rPr>
        <w:t>, 201</w:t>
      </w:r>
      <w:r w:rsidR="00FA66AA">
        <w:rPr>
          <w:rFonts w:ascii="Times New Roman" w:hAnsi="Times New Roman" w:cs="Times New Roman"/>
          <w:color w:val="000000"/>
          <w:sz w:val="24"/>
          <w:szCs w:val="24"/>
        </w:rPr>
        <w:t>7</w:t>
      </w:r>
      <w:r>
        <w:rPr>
          <w:rFonts w:ascii="Times New Roman" w:hAnsi="Times New Roman" w:cs="Times New Roman"/>
          <w:color w:val="000000"/>
          <w:sz w:val="24"/>
          <w:szCs w:val="24"/>
        </w:rPr>
        <w:t xml:space="preserve"> and 201</w:t>
      </w:r>
      <w:r w:rsidR="00FA66AA">
        <w:rPr>
          <w:rFonts w:ascii="Times New Roman" w:hAnsi="Times New Roman" w:cs="Times New Roman"/>
          <w:color w:val="000000"/>
          <w:sz w:val="24"/>
          <w:szCs w:val="24"/>
        </w:rPr>
        <w:t>8</w:t>
      </w:r>
      <w:r>
        <w:rPr>
          <w:rFonts w:ascii="Times New Roman" w:hAnsi="Times New Roman" w:cs="Times New Roman"/>
          <w:color w:val="000000"/>
          <w:sz w:val="24"/>
          <w:szCs w:val="24"/>
        </w:rPr>
        <w:t xml:space="preserve"> </w:t>
      </w:r>
      <w:r w:rsidR="00962BEF">
        <w:rPr>
          <w:rFonts w:ascii="Times New Roman" w:hAnsi="Times New Roman" w:cs="Times New Roman"/>
          <w:color w:val="000000"/>
          <w:sz w:val="24"/>
          <w:szCs w:val="24"/>
        </w:rPr>
        <w:t>and</w:t>
      </w:r>
      <w:r>
        <w:rPr>
          <w:rFonts w:ascii="Times New Roman" w:hAnsi="Times New Roman" w:cs="Times New Roman"/>
          <w:color w:val="000000"/>
          <w:sz w:val="24"/>
          <w:szCs w:val="24"/>
        </w:rPr>
        <w:t xml:space="preserve"> information from consent agreements and</w:t>
      </w:r>
      <w:r w:rsidR="007B3D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final orders</w:t>
      </w:r>
      <w:r w:rsidR="007B3DB2">
        <w:rPr>
          <w:rStyle w:val="FootnoteReference"/>
          <w:rFonts w:ascii="Times New Roman" w:hAnsi="Times New Roman" w:cs="Times New Roman"/>
          <w:color w:val="000000"/>
          <w:sz w:val="24"/>
          <w:szCs w:val="24"/>
        </w:rPr>
        <w:footnoteReference w:id="11"/>
      </w:r>
      <w:r w:rsidR="007B3DB2">
        <w:rPr>
          <w:rFonts w:ascii="Times New Roman" w:hAnsi="Times New Roman" w:cs="Times New Roman"/>
          <w:color w:val="000000"/>
          <w:sz w:val="16"/>
          <w:szCs w:val="16"/>
        </w:rPr>
        <w:t xml:space="preserve"> </w:t>
      </w:r>
      <w:r>
        <w:rPr>
          <w:rFonts w:ascii="Times New Roman" w:hAnsi="Times New Roman" w:cs="Times New Roman"/>
          <w:color w:val="000000"/>
          <w:sz w:val="24"/>
          <w:szCs w:val="24"/>
        </w:rPr>
        <w:t>(CAFOs) finalized in August 2011. The EPA believes this is an overestimation for future</w:t>
      </w:r>
      <w:r w:rsidR="007B3D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development and that the number of facilities (respondents) will decline as lease spacing limitations for</w:t>
      </w:r>
      <w:r w:rsidR="007B3D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drilling are met. For the FBIR FIP, the components of the total annual responses attributable to this ICR</w:t>
      </w:r>
      <w:r w:rsidR="007B3D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are recordkeeping and reporting of an average of </w:t>
      </w:r>
      <w:r w:rsidR="00B25E9A">
        <w:rPr>
          <w:rFonts w:ascii="Times New Roman" w:hAnsi="Times New Roman" w:cs="Times New Roman"/>
          <w:color w:val="000000"/>
          <w:sz w:val="24"/>
          <w:szCs w:val="24"/>
        </w:rPr>
        <w:t xml:space="preserve">2,442 </w:t>
      </w:r>
      <w:r>
        <w:rPr>
          <w:rFonts w:ascii="Times New Roman" w:hAnsi="Times New Roman" w:cs="Times New Roman"/>
          <w:color w:val="000000"/>
          <w:sz w:val="24"/>
          <w:szCs w:val="24"/>
        </w:rPr>
        <w:t>entities by 1</w:t>
      </w:r>
      <w:r w:rsidR="00FA66AA">
        <w:rPr>
          <w:rFonts w:ascii="Times New Roman" w:hAnsi="Times New Roman" w:cs="Times New Roman"/>
          <w:color w:val="000000"/>
          <w:sz w:val="24"/>
          <w:szCs w:val="24"/>
        </w:rPr>
        <w:t>7</w:t>
      </w:r>
      <w:r>
        <w:rPr>
          <w:rFonts w:ascii="Times New Roman" w:hAnsi="Times New Roman" w:cs="Times New Roman"/>
          <w:color w:val="000000"/>
          <w:sz w:val="24"/>
          <w:szCs w:val="24"/>
        </w:rPr>
        <w:t xml:space="preserve"> owner/operators over the 3-year</w:t>
      </w:r>
      <w:r w:rsidR="007B3D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period.</w:t>
      </w:r>
    </w:p>
    <w:p w14:paraId="0F3B9D40" w14:textId="5A103F7C" w:rsidR="001C7145" w:rsidRDefault="00931BAC" w:rsidP="00BF29C4">
      <w:pPr>
        <w:autoSpaceDE w:val="0"/>
        <w:autoSpaceDN w:val="0"/>
        <w:adjustRightInd w:val="0"/>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The number of total annual responses for the FBIR FIP is estimated as: </w:t>
      </w:r>
      <w:r w:rsidR="00B25E9A">
        <w:rPr>
          <w:rFonts w:ascii="Times New Roman" w:hAnsi="Times New Roman" w:cs="Times New Roman"/>
          <w:color w:val="000000"/>
          <w:sz w:val="24"/>
          <w:szCs w:val="24"/>
        </w:rPr>
        <w:t xml:space="preserve">7,326 </w:t>
      </w:r>
      <w:r>
        <w:rPr>
          <w:rFonts w:ascii="Times New Roman" w:hAnsi="Times New Roman" w:cs="Times New Roman"/>
          <w:color w:val="000000"/>
          <w:sz w:val="24"/>
          <w:szCs w:val="24"/>
        </w:rPr>
        <w:t>total respondents</w:t>
      </w:r>
      <w:r w:rsidR="007B3D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from 1</w:t>
      </w:r>
      <w:r w:rsidR="000E2B54">
        <w:rPr>
          <w:rFonts w:ascii="Times New Roman" w:hAnsi="Times New Roman" w:cs="Times New Roman"/>
          <w:color w:val="000000"/>
          <w:sz w:val="24"/>
          <w:szCs w:val="24"/>
        </w:rPr>
        <w:t>7</w:t>
      </w:r>
      <w:r>
        <w:rPr>
          <w:rFonts w:ascii="Times New Roman" w:hAnsi="Times New Roman" w:cs="Times New Roman"/>
          <w:color w:val="000000"/>
          <w:sz w:val="24"/>
          <w:szCs w:val="24"/>
        </w:rPr>
        <w:t xml:space="preserve"> operators over the </w:t>
      </w:r>
      <w:r w:rsidR="009F1CBB">
        <w:rPr>
          <w:rFonts w:ascii="Times New Roman" w:hAnsi="Times New Roman" w:cs="Times New Roman"/>
          <w:color w:val="000000"/>
          <w:sz w:val="24"/>
          <w:szCs w:val="24"/>
        </w:rPr>
        <w:t>3-</w:t>
      </w:r>
      <w:r>
        <w:rPr>
          <w:rFonts w:ascii="Times New Roman" w:hAnsi="Times New Roman" w:cs="Times New Roman"/>
          <w:color w:val="000000"/>
          <w:sz w:val="24"/>
          <w:szCs w:val="24"/>
        </w:rPr>
        <w:t xml:space="preserve">year period. The average number of annual responses is </w:t>
      </w:r>
      <w:r w:rsidR="00B25E9A">
        <w:rPr>
          <w:rFonts w:ascii="Times New Roman" w:hAnsi="Times New Roman" w:cs="Times New Roman"/>
          <w:color w:val="000000"/>
          <w:sz w:val="24"/>
          <w:szCs w:val="24"/>
        </w:rPr>
        <w:t>2,442</w:t>
      </w:r>
      <w:r>
        <w:rPr>
          <w:rFonts w:ascii="Times New Roman" w:hAnsi="Times New Roman" w:cs="Times New Roman"/>
          <w:color w:val="000000"/>
          <w:sz w:val="24"/>
          <w:szCs w:val="24"/>
        </w:rPr>
        <w:t>.</w:t>
      </w:r>
    </w:p>
    <w:tbl>
      <w:tblPr>
        <w:tblStyle w:val="TableGrid"/>
        <w:tblW w:w="0" w:type="auto"/>
        <w:jc w:val="center"/>
        <w:tblLook w:val="04A0" w:firstRow="1" w:lastRow="0" w:firstColumn="1" w:lastColumn="0" w:noHBand="0" w:noVBand="1"/>
      </w:tblPr>
      <w:tblGrid>
        <w:gridCol w:w="2607"/>
        <w:gridCol w:w="4048"/>
      </w:tblGrid>
      <w:tr w:rsidR="007B3DB2" w14:paraId="42D822A0" w14:textId="77777777" w:rsidTr="007B3DB2">
        <w:trPr>
          <w:trHeight w:val="437"/>
          <w:jc w:val="center"/>
        </w:trPr>
        <w:tc>
          <w:tcPr>
            <w:tcW w:w="2607" w:type="dxa"/>
          </w:tcPr>
          <w:p w14:paraId="280BFA75" w14:textId="77777777" w:rsidR="007B3DB2" w:rsidRDefault="007B3DB2" w:rsidP="00B843BC">
            <w:pPr>
              <w:autoSpaceDE w:val="0"/>
              <w:autoSpaceDN w:val="0"/>
              <w:adjustRightInd w:val="0"/>
              <w:spacing w:line="360" w:lineRule="auto"/>
              <w:jc w:val="center"/>
              <w:rPr>
                <w:rFonts w:ascii="Times New Roman" w:hAnsi="Times New Roman" w:cs="Times New Roman"/>
                <w:b/>
                <w:bCs/>
                <w:color w:val="000000"/>
              </w:rPr>
            </w:pPr>
            <w:r>
              <w:rPr>
                <w:rFonts w:ascii="Times New Roman" w:hAnsi="Times New Roman" w:cs="Times New Roman"/>
                <w:b/>
                <w:bCs/>
                <w:color w:val="000000"/>
              </w:rPr>
              <w:t>Year</w:t>
            </w:r>
          </w:p>
        </w:tc>
        <w:tc>
          <w:tcPr>
            <w:tcW w:w="4048" w:type="dxa"/>
          </w:tcPr>
          <w:p w14:paraId="4697A66B" w14:textId="138DFE2E" w:rsidR="007B3DB2" w:rsidRDefault="007B3DB2" w:rsidP="00B843BC">
            <w:pPr>
              <w:autoSpaceDE w:val="0"/>
              <w:autoSpaceDN w:val="0"/>
              <w:adjustRightInd w:val="0"/>
              <w:spacing w:line="360" w:lineRule="auto"/>
              <w:jc w:val="center"/>
              <w:rPr>
                <w:rFonts w:ascii="Times New Roman" w:hAnsi="Times New Roman" w:cs="Times New Roman"/>
                <w:b/>
                <w:bCs/>
                <w:color w:val="000000"/>
              </w:rPr>
            </w:pPr>
            <w:r>
              <w:rPr>
                <w:rFonts w:ascii="Times New Roman" w:hAnsi="Times New Roman" w:cs="Times New Roman"/>
                <w:b/>
                <w:bCs/>
                <w:color w:val="000000"/>
              </w:rPr>
              <w:t xml:space="preserve">Annual Number of Respondents </w:t>
            </w:r>
          </w:p>
        </w:tc>
      </w:tr>
      <w:tr w:rsidR="007B3DB2" w14:paraId="4C6B791C" w14:textId="77777777" w:rsidTr="007B3DB2">
        <w:trPr>
          <w:trHeight w:val="225"/>
          <w:jc w:val="center"/>
        </w:trPr>
        <w:tc>
          <w:tcPr>
            <w:tcW w:w="2607" w:type="dxa"/>
          </w:tcPr>
          <w:p w14:paraId="78B52019" w14:textId="77777777" w:rsidR="007B3DB2" w:rsidRDefault="007B3DB2" w:rsidP="00B843BC">
            <w:pPr>
              <w:autoSpaceDE w:val="0"/>
              <w:autoSpaceDN w:val="0"/>
              <w:adjustRightInd w:val="0"/>
              <w:spacing w:line="360" w:lineRule="auto"/>
              <w:jc w:val="center"/>
              <w:rPr>
                <w:rFonts w:ascii="Times New Roman" w:hAnsi="Times New Roman" w:cs="Times New Roman"/>
                <w:b/>
                <w:bCs/>
                <w:color w:val="000000"/>
              </w:rPr>
            </w:pPr>
            <w:r>
              <w:rPr>
                <w:rFonts w:ascii="Times New Roman" w:hAnsi="Times New Roman" w:cs="Times New Roman"/>
                <w:color w:val="000000"/>
              </w:rPr>
              <w:t>1</w:t>
            </w:r>
          </w:p>
        </w:tc>
        <w:tc>
          <w:tcPr>
            <w:tcW w:w="4048" w:type="dxa"/>
          </w:tcPr>
          <w:p w14:paraId="579D6654" w14:textId="44FDB6DB" w:rsidR="007B3DB2" w:rsidRPr="009F0F79" w:rsidRDefault="00CC1158" w:rsidP="00B843BC">
            <w:pPr>
              <w:autoSpaceDE w:val="0"/>
              <w:autoSpaceDN w:val="0"/>
              <w:adjustRightInd w:val="0"/>
              <w:spacing w:line="360" w:lineRule="auto"/>
              <w:jc w:val="center"/>
              <w:rPr>
                <w:rFonts w:ascii="Times New Roman" w:hAnsi="Times New Roman" w:cs="Times New Roman"/>
                <w:color w:val="000000"/>
              </w:rPr>
            </w:pPr>
            <w:r>
              <w:rPr>
                <w:rFonts w:ascii="Times New Roman" w:hAnsi="Times New Roman" w:cs="Times New Roman"/>
                <w:color w:val="000000"/>
              </w:rPr>
              <w:t xml:space="preserve">2,221 </w:t>
            </w:r>
            <w:r w:rsidR="00FA66AA">
              <w:rPr>
                <w:rFonts w:ascii="Times New Roman" w:hAnsi="Times New Roman" w:cs="Times New Roman"/>
                <w:color w:val="000000"/>
              </w:rPr>
              <w:t>(</w:t>
            </w:r>
            <w:r>
              <w:rPr>
                <w:rFonts w:ascii="Times New Roman" w:hAnsi="Times New Roman" w:cs="Times New Roman"/>
                <w:color w:val="000000"/>
              </w:rPr>
              <w:t>221</w:t>
            </w:r>
            <w:r w:rsidR="00FA66AA">
              <w:rPr>
                <w:rFonts w:ascii="Times New Roman" w:hAnsi="Times New Roman" w:cs="Times New Roman"/>
                <w:color w:val="000000"/>
              </w:rPr>
              <w:t xml:space="preserve"> new)</w:t>
            </w:r>
          </w:p>
        </w:tc>
      </w:tr>
      <w:tr w:rsidR="007B3DB2" w14:paraId="5120DD2F" w14:textId="77777777" w:rsidTr="007B3DB2">
        <w:trPr>
          <w:trHeight w:val="212"/>
          <w:jc w:val="center"/>
        </w:trPr>
        <w:tc>
          <w:tcPr>
            <w:tcW w:w="2607" w:type="dxa"/>
          </w:tcPr>
          <w:p w14:paraId="521203C8" w14:textId="77777777" w:rsidR="007B3DB2" w:rsidRDefault="007B3DB2" w:rsidP="00B843BC">
            <w:pPr>
              <w:autoSpaceDE w:val="0"/>
              <w:autoSpaceDN w:val="0"/>
              <w:adjustRightInd w:val="0"/>
              <w:spacing w:line="360" w:lineRule="auto"/>
              <w:jc w:val="center"/>
              <w:rPr>
                <w:rFonts w:ascii="Times New Roman" w:hAnsi="Times New Roman" w:cs="Times New Roman"/>
                <w:b/>
                <w:bCs/>
                <w:color w:val="000000"/>
              </w:rPr>
            </w:pPr>
            <w:r>
              <w:rPr>
                <w:rFonts w:ascii="Times New Roman" w:hAnsi="Times New Roman" w:cs="Times New Roman"/>
                <w:color w:val="000000"/>
              </w:rPr>
              <w:t>2</w:t>
            </w:r>
          </w:p>
        </w:tc>
        <w:tc>
          <w:tcPr>
            <w:tcW w:w="4048" w:type="dxa"/>
          </w:tcPr>
          <w:p w14:paraId="1827FCFB" w14:textId="545CCF77" w:rsidR="007B3DB2" w:rsidRPr="009F0F79" w:rsidRDefault="00CC1158" w:rsidP="00B843BC">
            <w:pPr>
              <w:autoSpaceDE w:val="0"/>
              <w:autoSpaceDN w:val="0"/>
              <w:adjustRightInd w:val="0"/>
              <w:spacing w:line="360" w:lineRule="auto"/>
              <w:jc w:val="center"/>
              <w:rPr>
                <w:rFonts w:ascii="Times New Roman" w:hAnsi="Times New Roman" w:cs="Times New Roman"/>
                <w:color w:val="000000"/>
              </w:rPr>
            </w:pPr>
            <w:r>
              <w:rPr>
                <w:rFonts w:ascii="Times New Roman" w:hAnsi="Times New Roman" w:cs="Times New Roman"/>
                <w:color w:val="000000"/>
              </w:rPr>
              <w:t xml:space="preserve">2,442 </w:t>
            </w:r>
            <w:r w:rsidR="007B3DB2">
              <w:rPr>
                <w:rFonts w:ascii="Times New Roman" w:hAnsi="Times New Roman" w:cs="Times New Roman"/>
                <w:color w:val="000000"/>
              </w:rPr>
              <w:t>(</w:t>
            </w:r>
            <w:r w:rsidR="00FA66AA">
              <w:rPr>
                <w:rFonts w:ascii="Times New Roman" w:hAnsi="Times New Roman" w:cs="Times New Roman"/>
                <w:color w:val="000000"/>
              </w:rPr>
              <w:t>22</w:t>
            </w:r>
            <w:r>
              <w:rPr>
                <w:rFonts w:ascii="Times New Roman" w:hAnsi="Times New Roman" w:cs="Times New Roman"/>
                <w:color w:val="000000"/>
              </w:rPr>
              <w:t>1</w:t>
            </w:r>
            <w:r w:rsidR="007B3DB2">
              <w:rPr>
                <w:rFonts w:ascii="Times New Roman" w:hAnsi="Times New Roman" w:cs="Times New Roman"/>
                <w:color w:val="000000"/>
              </w:rPr>
              <w:t xml:space="preserve"> new)</w:t>
            </w:r>
          </w:p>
        </w:tc>
      </w:tr>
      <w:tr w:rsidR="007B3DB2" w14:paraId="7A96C451" w14:textId="77777777" w:rsidTr="007B3DB2">
        <w:trPr>
          <w:trHeight w:val="225"/>
          <w:jc w:val="center"/>
        </w:trPr>
        <w:tc>
          <w:tcPr>
            <w:tcW w:w="2607" w:type="dxa"/>
          </w:tcPr>
          <w:p w14:paraId="74D23028" w14:textId="77777777" w:rsidR="007B3DB2" w:rsidRDefault="007B3DB2" w:rsidP="00B843BC">
            <w:pPr>
              <w:autoSpaceDE w:val="0"/>
              <w:autoSpaceDN w:val="0"/>
              <w:adjustRightInd w:val="0"/>
              <w:spacing w:line="360" w:lineRule="auto"/>
              <w:jc w:val="center"/>
              <w:rPr>
                <w:rFonts w:ascii="Times New Roman" w:hAnsi="Times New Roman" w:cs="Times New Roman"/>
                <w:b/>
                <w:bCs/>
                <w:color w:val="000000"/>
              </w:rPr>
            </w:pPr>
            <w:r>
              <w:rPr>
                <w:rFonts w:ascii="Times New Roman" w:hAnsi="Times New Roman" w:cs="Times New Roman"/>
                <w:color w:val="000000"/>
              </w:rPr>
              <w:t>3</w:t>
            </w:r>
          </w:p>
        </w:tc>
        <w:tc>
          <w:tcPr>
            <w:tcW w:w="4048" w:type="dxa"/>
          </w:tcPr>
          <w:p w14:paraId="3E8E77CD" w14:textId="078FF541" w:rsidR="007B3DB2" w:rsidRPr="009F0F79" w:rsidRDefault="00CC1158" w:rsidP="00B843BC">
            <w:pPr>
              <w:autoSpaceDE w:val="0"/>
              <w:autoSpaceDN w:val="0"/>
              <w:adjustRightInd w:val="0"/>
              <w:spacing w:line="360" w:lineRule="auto"/>
              <w:jc w:val="center"/>
              <w:rPr>
                <w:rFonts w:ascii="Times New Roman" w:hAnsi="Times New Roman" w:cs="Times New Roman"/>
                <w:color w:val="000000"/>
              </w:rPr>
            </w:pPr>
            <w:r>
              <w:rPr>
                <w:rFonts w:ascii="Times New Roman" w:hAnsi="Times New Roman" w:cs="Times New Roman"/>
                <w:color w:val="000000"/>
              </w:rPr>
              <w:t xml:space="preserve">2,663 </w:t>
            </w:r>
            <w:r w:rsidR="00970E97">
              <w:rPr>
                <w:rFonts w:ascii="Times New Roman" w:hAnsi="Times New Roman" w:cs="Times New Roman"/>
                <w:color w:val="000000"/>
              </w:rPr>
              <w:t>(</w:t>
            </w:r>
            <w:r>
              <w:rPr>
                <w:rFonts w:ascii="Times New Roman" w:hAnsi="Times New Roman" w:cs="Times New Roman"/>
                <w:color w:val="000000"/>
              </w:rPr>
              <w:t>221</w:t>
            </w:r>
            <w:r w:rsidR="00FA66AA">
              <w:rPr>
                <w:rFonts w:ascii="Times New Roman" w:hAnsi="Times New Roman" w:cs="Times New Roman"/>
                <w:color w:val="000000"/>
              </w:rPr>
              <w:t xml:space="preserve"> </w:t>
            </w:r>
            <w:r w:rsidR="00970E97">
              <w:rPr>
                <w:rFonts w:ascii="Times New Roman" w:hAnsi="Times New Roman" w:cs="Times New Roman"/>
                <w:color w:val="000000"/>
              </w:rPr>
              <w:t>new)</w:t>
            </w:r>
          </w:p>
        </w:tc>
      </w:tr>
      <w:tr w:rsidR="007B3DB2" w14:paraId="78B5E592" w14:textId="77777777" w:rsidTr="007B3DB2">
        <w:trPr>
          <w:trHeight w:val="225"/>
          <w:jc w:val="center"/>
        </w:trPr>
        <w:tc>
          <w:tcPr>
            <w:tcW w:w="2607" w:type="dxa"/>
          </w:tcPr>
          <w:p w14:paraId="04F65742" w14:textId="77777777" w:rsidR="007B3DB2" w:rsidRDefault="007B3DB2" w:rsidP="00B843BC">
            <w:pPr>
              <w:autoSpaceDE w:val="0"/>
              <w:autoSpaceDN w:val="0"/>
              <w:adjustRightInd w:val="0"/>
              <w:spacing w:line="360" w:lineRule="auto"/>
              <w:jc w:val="center"/>
              <w:rPr>
                <w:rFonts w:ascii="Times New Roman" w:hAnsi="Times New Roman" w:cs="Times New Roman"/>
                <w:b/>
                <w:bCs/>
                <w:color w:val="000000"/>
              </w:rPr>
            </w:pPr>
            <w:r>
              <w:rPr>
                <w:rFonts w:ascii="Times New Roman" w:hAnsi="Times New Roman" w:cs="Times New Roman"/>
                <w:color w:val="000000"/>
              </w:rPr>
              <w:t>Total</w:t>
            </w:r>
          </w:p>
        </w:tc>
        <w:tc>
          <w:tcPr>
            <w:tcW w:w="4048" w:type="dxa"/>
          </w:tcPr>
          <w:p w14:paraId="797E2DF4" w14:textId="7BF66B53" w:rsidR="007B3DB2" w:rsidRPr="009F0F79" w:rsidRDefault="00CC1158" w:rsidP="00B843BC">
            <w:pPr>
              <w:autoSpaceDE w:val="0"/>
              <w:autoSpaceDN w:val="0"/>
              <w:adjustRightInd w:val="0"/>
              <w:spacing w:line="360" w:lineRule="auto"/>
              <w:jc w:val="center"/>
              <w:rPr>
                <w:rFonts w:ascii="Times New Roman" w:hAnsi="Times New Roman" w:cs="Times New Roman"/>
                <w:color w:val="000000"/>
              </w:rPr>
            </w:pPr>
            <w:r>
              <w:rPr>
                <w:rFonts w:ascii="Times New Roman" w:hAnsi="Times New Roman" w:cs="Times New Roman"/>
                <w:color w:val="000000"/>
              </w:rPr>
              <w:t xml:space="preserve">7,326 </w:t>
            </w:r>
          </w:p>
        </w:tc>
      </w:tr>
    </w:tbl>
    <w:p w14:paraId="5C737E0F" w14:textId="7AD5AFFA" w:rsidR="001C7145" w:rsidRDefault="001C7145" w:rsidP="00BF29C4">
      <w:pPr>
        <w:autoSpaceDE w:val="0"/>
        <w:autoSpaceDN w:val="0"/>
        <w:adjustRightInd w:val="0"/>
        <w:spacing w:after="0" w:line="360" w:lineRule="auto"/>
        <w:rPr>
          <w:rFonts w:ascii="Times New Roman" w:hAnsi="Times New Roman" w:cs="Times New Roman"/>
          <w:color w:val="000000"/>
          <w:sz w:val="24"/>
          <w:szCs w:val="24"/>
        </w:rPr>
      </w:pPr>
    </w:p>
    <w:p w14:paraId="72CD04ED" w14:textId="77777777" w:rsidR="00A526E5" w:rsidRDefault="00A526E5" w:rsidP="00BF29C4">
      <w:pPr>
        <w:autoSpaceDE w:val="0"/>
        <w:autoSpaceDN w:val="0"/>
        <w:adjustRightInd w:val="0"/>
        <w:spacing w:after="0" w:line="360" w:lineRule="auto"/>
        <w:rPr>
          <w:rFonts w:ascii="Times New Roman" w:hAnsi="Times New Roman" w:cs="Times New Roman"/>
          <w:color w:val="000000"/>
          <w:sz w:val="24"/>
          <w:szCs w:val="24"/>
        </w:rPr>
      </w:pPr>
    </w:p>
    <w:p w14:paraId="293E2EAE" w14:textId="620E30D2" w:rsidR="00931BAC" w:rsidRDefault="00931BAC" w:rsidP="00B843BC">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(e)</w:t>
      </w:r>
      <w:r w:rsidR="00970E97">
        <w:rPr>
          <w:rFonts w:ascii="Times New Roman" w:hAnsi="Times New Roman" w:cs="Times New Roman"/>
          <w:i/>
          <w:iCs/>
          <w:color w:val="000000"/>
          <w:sz w:val="24"/>
          <w:szCs w:val="24"/>
        </w:rPr>
        <w:tab/>
      </w:r>
      <w:r>
        <w:rPr>
          <w:rFonts w:ascii="Times New Roman" w:hAnsi="Times New Roman" w:cs="Times New Roman"/>
          <w:i/>
          <w:iCs/>
          <w:color w:val="000000"/>
          <w:sz w:val="24"/>
          <w:szCs w:val="24"/>
        </w:rPr>
        <w:t xml:space="preserve"> Bottom Line Burden Hours and Cost Tables.</w:t>
      </w:r>
    </w:p>
    <w:p w14:paraId="51919E54" w14:textId="77777777" w:rsidR="00931BAC" w:rsidRDefault="00931BAC" w:rsidP="00B843BC">
      <w:pPr>
        <w:autoSpaceDE w:val="0"/>
        <w:autoSpaceDN w:val="0"/>
        <w:adjustRightInd w:val="0"/>
        <w:spacing w:after="0" w:line="360" w:lineRule="auto"/>
        <w:ind w:firstLine="720"/>
        <w:rPr>
          <w:rFonts w:ascii="Times New Roman" w:hAnsi="Times New Roman" w:cs="Times New Roman"/>
          <w:i/>
          <w:iCs/>
          <w:color w:val="000000"/>
          <w:sz w:val="24"/>
          <w:szCs w:val="24"/>
        </w:rPr>
      </w:pPr>
      <w:r>
        <w:rPr>
          <w:rFonts w:ascii="Times New Roman" w:hAnsi="Times New Roman" w:cs="Times New Roman"/>
          <w:i/>
          <w:iCs/>
          <w:color w:val="000000"/>
          <w:sz w:val="24"/>
          <w:szCs w:val="24"/>
        </w:rPr>
        <w:t>(i) Respondent tally.</w:t>
      </w:r>
    </w:p>
    <w:p w14:paraId="43D81FAE" w14:textId="596CA4A2" w:rsidR="00BF29C4" w:rsidRPr="00A526E5" w:rsidRDefault="00931BAC" w:rsidP="00A526E5">
      <w:pPr>
        <w:autoSpaceDE w:val="0"/>
        <w:autoSpaceDN w:val="0"/>
        <w:adjustRightInd w:val="0"/>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The bottom line respondent burden hours and costs, presented in Exhibit 1a, Exhibit 1b, and</w:t>
      </w:r>
      <w:r w:rsidR="00970E97">
        <w:rPr>
          <w:rFonts w:ascii="Times New Roman" w:hAnsi="Times New Roman" w:cs="Times New Roman"/>
          <w:color w:val="000000"/>
          <w:sz w:val="24"/>
          <w:szCs w:val="24"/>
        </w:rPr>
        <w:t xml:space="preserve"> </w:t>
      </w:r>
      <w:r>
        <w:rPr>
          <w:rFonts w:ascii="Times New Roman" w:hAnsi="Times New Roman" w:cs="Times New Roman"/>
          <w:color w:val="000000"/>
          <w:sz w:val="24"/>
          <w:szCs w:val="24"/>
        </w:rPr>
        <w:t>Exhibit 1c are calculated by adding person-hours per year down each column for technical, managerial,</w:t>
      </w:r>
      <w:r w:rsidR="00970E97">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and clerical staff, and by adding down the cost column. The average annual burden for the</w:t>
      </w:r>
      <w:r w:rsidR="00970E97">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recordkeeping and reporting requirements for the 1</w:t>
      </w:r>
      <w:r w:rsidR="00E013F8">
        <w:rPr>
          <w:rFonts w:ascii="Times New Roman" w:hAnsi="Times New Roman" w:cs="Times New Roman"/>
          <w:color w:val="000000"/>
          <w:sz w:val="24"/>
          <w:szCs w:val="24"/>
        </w:rPr>
        <w:t>7</w:t>
      </w:r>
      <w:r>
        <w:rPr>
          <w:rFonts w:ascii="Times New Roman" w:hAnsi="Times New Roman" w:cs="Times New Roman"/>
          <w:color w:val="000000"/>
          <w:sz w:val="24"/>
          <w:szCs w:val="24"/>
        </w:rPr>
        <w:t xml:space="preserve"> owners and operators that are subject to the FIP is</w:t>
      </w:r>
      <w:r w:rsidR="00970E97">
        <w:rPr>
          <w:rFonts w:ascii="Times New Roman" w:hAnsi="Times New Roman" w:cs="Times New Roman"/>
          <w:color w:val="000000"/>
          <w:sz w:val="24"/>
          <w:szCs w:val="24"/>
        </w:rPr>
        <w:t xml:space="preserve"> </w:t>
      </w:r>
      <w:r w:rsidR="00B25E9A">
        <w:rPr>
          <w:rFonts w:ascii="Times New Roman" w:hAnsi="Times New Roman" w:cs="Times New Roman"/>
          <w:color w:val="000000"/>
          <w:sz w:val="24"/>
          <w:szCs w:val="24"/>
        </w:rPr>
        <w:t>11</w:t>
      </w:r>
      <w:r w:rsidR="005B7827">
        <w:rPr>
          <w:rFonts w:ascii="Times New Roman" w:hAnsi="Times New Roman" w:cs="Times New Roman"/>
          <w:color w:val="000000"/>
          <w:sz w:val="24"/>
          <w:szCs w:val="24"/>
        </w:rPr>
        <w:t>2,000</w:t>
      </w:r>
      <w:r w:rsidR="00B25E9A">
        <w:rPr>
          <w:rFonts w:ascii="Times New Roman" w:hAnsi="Times New Roman" w:cs="Times New Roman"/>
          <w:color w:val="000000"/>
          <w:sz w:val="24"/>
          <w:szCs w:val="24"/>
        </w:rPr>
        <w:t xml:space="preserve"> </w:t>
      </w:r>
      <w:r>
        <w:rPr>
          <w:rFonts w:ascii="Times New Roman" w:hAnsi="Times New Roman" w:cs="Times New Roman"/>
          <w:color w:val="000000"/>
          <w:sz w:val="24"/>
          <w:szCs w:val="24"/>
        </w:rPr>
        <w:t>person-hours, with an annual average cost of $</w:t>
      </w:r>
      <w:r w:rsidR="00B25E9A">
        <w:rPr>
          <w:rFonts w:ascii="Times New Roman" w:hAnsi="Times New Roman" w:cs="Times New Roman"/>
          <w:color w:val="000000"/>
          <w:sz w:val="24"/>
          <w:szCs w:val="24"/>
        </w:rPr>
        <w:t>24,9</w:t>
      </w:r>
      <w:r w:rsidR="005B7827">
        <w:rPr>
          <w:rFonts w:ascii="Times New Roman" w:hAnsi="Times New Roman" w:cs="Times New Roman"/>
          <w:color w:val="000000"/>
          <w:sz w:val="24"/>
          <w:szCs w:val="24"/>
        </w:rPr>
        <w:t>0</w:t>
      </w:r>
      <w:r w:rsidR="00B25E9A">
        <w:rPr>
          <w:rFonts w:ascii="Times New Roman" w:hAnsi="Times New Roman" w:cs="Times New Roman"/>
          <w:color w:val="000000"/>
          <w:sz w:val="24"/>
          <w:szCs w:val="24"/>
        </w:rPr>
        <w:t>0,000</w:t>
      </w:r>
      <w:r>
        <w:rPr>
          <w:rFonts w:ascii="Times New Roman" w:hAnsi="Times New Roman" w:cs="Times New Roman"/>
          <w:color w:val="000000"/>
          <w:sz w:val="24"/>
          <w:szCs w:val="24"/>
        </w:rPr>
        <w:t>.</w:t>
      </w:r>
    </w:p>
    <w:p w14:paraId="3F2C3AC9" w14:textId="15EDFAE7" w:rsidR="00931BAC" w:rsidRDefault="00931BAC" w:rsidP="00B843BC">
      <w:pPr>
        <w:autoSpaceDE w:val="0"/>
        <w:autoSpaceDN w:val="0"/>
        <w:adjustRightInd w:val="0"/>
        <w:spacing w:after="0" w:line="360" w:lineRule="auto"/>
        <w:ind w:firstLine="720"/>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(ii) The </w:t>
      </w:r>
      <w:r w:rsidR="00E374B7">
        <w:rPr>
          <w:rFonts w:ascii="Times New Roman" w:hAnsi="Times New Roman" w:cs="Times New Roman"/>
          <w:i/>
          <w:iCs/>
          <w:color w:val="000000"/>
          <w:sz w:val="24"/>
          <w:szCs w:val="24"/>
        </w:rPr>
        <w:t>a</w:t>
      </w:r>
      <w:r>
        <w:rPr>
          <w:rFonts w:ascii="Times New Roman" w:hAnsi="Times New Roman" w:cs="Times New Roman"/>
          <w:i/>
          <w:iCs/>
          <w:color w:val="000000"/>
          <w:sz w:val="24"/>
          <w:szCs w:val="24"/>
        </w:rPr>
        <w:t>gency tally.</w:t>
      </w:r>
    </w:p>
    <w:p w14:paraId="04399AC9" w14:textId="37F4CA32" w:rsidR="00931BAC" w:rsidRDefault="00931BAC" w:rsidP="00B843BC">
      <w:pPr>
        <w:autoSpaceDE w:val="0"/>
        <w:autoSpaceDN w:val="0"/>
        <w:adjustRightInd w:val="0"/>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The average annual EPA cost is $</w:t>
      </w:r>
      <w:r w:rsidR="004D7751">
        <w:rPr>
          <w:rFonts w:ascii="Times New Roman" w:hAnsi="Times New Roman" w:cs="Times New Roman"/>
          <w:color w:val="000000"/>
        </w:rPr>
        <w:t xml:space="preserve">199,000 </w:t>
      </w:r>
      <w:r>
        <w:rPr>
          <w:rFonts w:ascii="Times New Roman" w:hAnsi="Times New Roman" w:cs="Times New Roman"/>
          <w:color w:val="000000"/>
          <w:sz w:val="24"/>
          <w:szCs w:val="24"/>
        </w:rPr>
        <w:t xml:space="preserve">for an average of </w:t>
      </w:r>
      <w:r w:rsidR="004D7751">
        <w:rPr>
          <w:rFonts w:ascii="Times New Roman" w:hAnsi="Times New Roman" w:cs="Times New Roman"/>
          <w:color w:val="000000"/>
          <w:sz w:val="24"/>
          <w:szCs w:val="24"/>
        </w:rPr>
        <w:t xml:space="preserve">2,800 </w:t>
      </w:r>
      <w:r>
        <w:rPr>
          <w:rFonts w:ascii="Times New Roman" w:hAnsi="Times New Roman" w:cs="Times New Roman"/>
          <w:color w:val="000000"/>
          <w:sz w:val="24"/>
          <w:szCs w:val="24"/>
        </w:rPr>
        <w:t>hours for the FBIR FIP. The</w:t>
      </w:r>
      <w:r w:rsidR="00970E9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bottom line </w:t>
      </w:r>
      <w:r w:rsidR="00E374B7">
        <w:rPr>
          <w:rFonts w:ascii="Times New Roman" w:hAnsi="Times New Roman" w:cs="Times New Roman"/>
          <w:color w:val="000000"/>
          <w:sz w:val="24"/>
          <w:szCs w:val="24"/>
        </w:rPr>
        <w:t>a</w:t>
      </w:r>
      <w:r>
        <w:rPr>
          <w:rFonts w:ascii="Times New Roman" w:hAnsi="Times New Roman" w:cs="Times New Roman"/>
          <w:color w:val="000000"/>
          <w:sz w:val="24"/>
          <w:szCs w:val="24"/>
        </w:rPr>
        <w:t>gency burden hours and costs presented in Exhibit 2a, Exhibit 2b, and Exhibit 2c are</w:t>
      </w:r>
      <w:r w:rsidR="00970E97">
        <w:rPr>
          <w:rFonts w:ascii="Times New Roman" w:hAnsi="Times New Roman" w:cs="Times New Roman"/>
          <w:color w:val="000000"/>
          <w:sz w:val="24"/>
          <w:szCs w:val="24"/>
        </w:rPr>
        <w:t xml:space="preserve"> </w:t>
      </w:r>
      <w:r>
        <w:rPr>
          <w:rFonts w:ascii="Times New Roman" w:hAnsi="Times New Roman" w:cs="Times New Roman"/>
          <w:color w:val="000000"/>
          <w:sz w:val="24"/>
          <w:szCs w:val="24"/>
        </w:rPr>
        <w:t>calculated by adding person-hours per year down each column for technical, managerial, and clerical</w:t>
      </w:r>
      <w:r w:rsidR="00970E97">
        <w:rPr>
          <w:rFonts w:ascii="Times New Roman" w:hAnsi="Times New Roman" w:cs="Times New Roman"/>
          <w:color w:val="000000"/>
          <w:sz w:val="24"/>
          <w:szCs w:val="24"/>
        </w:rPr>
        <w:t xml:space="preserve"> </w:t>
      </w:r>
      <w:r>
        <w:rPr>
          <w:rFonts w:ascii="Times New Roman" w:hAnsi="Times New Roman" w:cs="Times New Roman"/>
          <w:color w:val="000000"/>
          <w:sz w:val="24"/>
          <w:szCs w:val="24"/>
        </w:rPr>
        <w:t>staff, and by adding down the cost column.</w:t>
      </w:r>
    </w:p>
    <w:p w14:paraId="30F3C83E" w14:textId="77777777" w:rsidR="00931BAC" w:rsidRDefault="00931BAC" w:rsidP="00B843BC">
      <w:pPr>
        <w:autoSpaceDE w:val="0"/>
        <w:autoSpaceDN w:val="0"/>
        <w:adjustRightInd w:val="0"/>
        <w:spacing w:after="0" w:line="360" w:lineRule="auto"/>
        <w:ind w:firstLine="720"/>
        <w:rPr>
          <w:rFonts w:ascii="Times New Roman" w:hAnsi="Times New Roman" w:cs="Times New Roman"/>
          <w:i/>
          <w:iCs/>
          <w:color w:val="000000"/>
          <w:sz w:val="24"/>
          <w:szCs w:val="24"/>
        </w:rPr>
      </w:pPr>
      <w:r>
        <w:rPr>
          <w:rFonts w:ascii="Times New Roman" w:hAnsi="Times New Roman" w:cs="Times New Roman"/>
          <w:i/>
          <w:iCs/>
          <w:color w:val="000000"/>
          <w:sz w:val="24"/>
          <w:szCs w:val="24"/>
        </w:rPr>
        <w:t>(iii) Variations in the annual bottom line.</w:t>
      </w:r>
    </w:p>
    <w:p w14:paraId="1355C758" w14:textId="77777777" w:rsidR="00931BAC" w:rsidRDefault="00931BAC" w:rsidP="00B843BC">
      <w:pPr>
        <w:autoSpaceDE w:val="0"/>
        <w:autoSpaceDN w:val="0"/>
        <w:adjustRightInd w:val="0"/>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This section does not apply since no significant variation is anticipated.</w:t>
      </w:r>
    </w:p>
    <w:p w14:paraId="5CCD461F" w14:textId="454D07FF" w:rsidR="00931BAC" w:rsidRDefault="00931BAC" w:rsidP="00974B00">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(f) </w:t>
      </w:r>
      <w:r w:rsidR="00356DE9">
        <w:rPr>
          <w:rFonts w:ascii="Times New Roman" w:hAnsi="Times New Roman" w:cs="Times New Roman"/>
          <w:i/>
          <w:iCs/>
          <w:color w:val="000000"/>
          <w:sz w:val="24"/>
          <w:szCs w:val="24"/>
        </w:rPr>
        <w:tab/>
      </w:r>
      <w:r>
        <w:rPr>
          <w:rFonts w:ascii="Times New Roman" w:hAnsi="Times New Roman" w:cs="Times New Roman"/>
          <w:i/>
          <w:iCs/>
          <w:color w:val="000000"/>
          <w:sz w:val="24"/>
          <w:szCs w:val="24"/>
        </w:rPr>
        <w:t>Reasons for Change in Burden.</w:t>
      </w:r>
    </w:p>
    <w:p w14:paraId="2E12F429" w14:textId="729FF68C" w:rsidR="00017E1A" w:rsidRDefault="00931BAC" w:rsidP="00017E1A">
      <w:pPr>
        <w:autoSpaceDE w:val="0"/>
        <w:autoSpaceDN w:val="0"/>
        <w:adjustRightInd w:val="0"/>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For both the respondent and the EPA, there is an increase in the total estimated labor burden and</w:t>
      </w:r>
      <w:r w:rsidR="00970E97">
        <w:rPr>
          <w:rFonts w:ascii="Times New Roman" w:hAnsi="Times New Roman" w:cs="Times New Roman"/>
          <w:color w:val="000000"/>
          <w:sz w:val="24"/>
          <w:szCs w:val="24"/>
        </w:rPr>
        <w:t xml:space="preserve"> </w:t>
      </w:r>
      <w:r>
        <w:rPr>
          <w:rFonts w:ascii="Times New Roman" w:hAnsi="Times New Roman" w:cs="Times New Roman"/>
          <w:color w:val="000000"/>
          <w:sz w:val="24"/>
          <w:szCs w:val="24"/>
        </w:rPr>
        <w:t>total estimated annual costs as currently identified in the OMB Inventory of Approved Burdens. There</w:t>
      </w:r>
      <w:r w:rsidR="00970E9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is an increase of </w:t>
      </w:r>
      <w:r w:rsidR="00B25E9A">
        <w:rPr>
          <w:rFonts w:ascii="Times New Roman" w:hAnsi="Times New Roman" w:cs="Times New Roman"/>
          <w:color w:val="000000"/>
          <w:sz w:val="24"/>
          <w:szCs w:val="24"/>
        </w:rPr>
        <w:t>67,5</w:t>
      </w:r>
      <w:r w:rsidR="00B34977">
        <w:rPr>
          <w:rFonts w:ascii="Times New Roman" w:hAnsi="Times New Roman" w:cs="Times New Roman"/>
          <w:color w:val="000000"/>
          <w:sz w:val="24"/>
          <w:szCs w:val="24"/>
        </w:rPr>
        <w:t>39</w:t>
      </w:r>
      <w:r w:rsidR="00B25E9A">
        <w:rPr>
          <w:rFonts w:ascii="Times New Roman" w:hAnsi="Times New Roman" w:cs="Times New Roman"/>
          <w:color w:val="000000"/>
          <w:sz w:val="24"/>
          <w:szCs w:val="24"/>
        </w:rPr>
        <w:t xml:space="preserve"> </w:t>
      </w:r>
      <w:r>
        <w:rPr>
          <w:rFonts w:ascii="Times New Roman" w:hAnsi="Times New Roman" w:cs="Times New Roman"/>
          <w:color w:val="000000"/>
          <w:sz w:val="24"/>
          <w:szCs w:val="24"/>
        </w:rPr>
        <w:t>hours in the total estimated respondent burden compared with the ICR currently</w:t>
      </w:r>
      <w:r w:rsidR="00970E97">
        <w:rPr>
          <w:rFonts w:ascii="Times New Roman" w:hAnsi="Times New Roman" w:cs="Times New Roman"/>
          <w:color w:val="000000"/>
          <w:sz w:val="24"/>
          <w:szCs w:val="24"/>
        </w:rPr>
        <w:t xml:space="preserve"> </w:t>
      </w:r>
      <w:r>
        <w:rPr>
          <w:rFonts w:ascii="Times New Roman" w:hAnsi="Times New Roman" w:cs="Times New Roman"/>
          <w:color w:val="000000"/>
          <w:sz w:val="24"/>
          <w:szCs w:val="24"/>
        </w:rPr>
        <w:t>approved by OMB. This increase is due to the anticipated industry growth projected to occur over the</w:t>
      </w:r>
      <w:r w:rsidR="004270C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next </w:t>
      </w:r>
      <w:r w:rsidR="009F1CBB">
        <w:rPr>
          <w:rFonts w:ascii="Times New Roman" w:hAnsi="Times New Roman" w:cs="Times New Roman"/>
          <w:color w:val="000000"/>
          <w:sz w:val="24"/>
          <w:szCs w:val="24"/>
        </w:rPr>
        <w:t>3-</w:t>
      </w:r>
      <w:r>
        <w:rPr>
          <w:rFonts w:ascii="Times New Roman" w:hAnsi="Times New Roman" w:cs="Times New Roman"/>
          <w:color w:val="000000"/>
          <w:sz w:val="24"/>
          <w:szCs w:val="24"/>
        </w:rPr>
        <w:t>year period of this ICR. In the initial creation of this program, the capital/O&amp;M costs were</w:t>
      </w:r>
      <w:r w:rsidR="00970E9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annualized over 10 years. This is the second ICR package and it will cover years </w:t>
      </w:r>
      <w:r w:rsidR="004270C8">
        <w:rPr>
          <w:rFonts w:ascii="Times New Roman" w:hAnsi="Times New Roman" w:cs="Times New Roman"/>
          <w:color w:val="000000"/>
          <w:sz w:val="24"/>
          <w:szCs w:val="24"/>
        </w:rPr>
        <w:t>7</w:t>
      </w:r>
      <w:r>
        <w:rPr>
          <w:rFonts w:ascii="Times New Roman" w:hAnsi="Times New Roman" w:cs="Times New Roman"/>
          <w:color w:val="000000"/>
          <w:sz w:val="24"/>
          <w:szCs w:val="24"/>
        </w:rPr>
        <w:t xml:space="preserve">, </w:t>
      </w:r>
      <w:r w:rsidR="004270C8">
        <w:rPr>
          <w:rFonts w:ascii="Times New Roman" w:hAnsi="Times New Roman" w:cs="Times New Roman"/>
          <w:color w:val="000000"/>
          <w:sz w:val="24"/>
          <w:szCs w:val="24"/>
        </w:rPr>
        <w:t>8</w:t>
      </w:r>
      <w:r>
        <w:rPr>
          <w:rFonts w:ascii="Times New Roman" w:hAnsi="Times New Roman" w:cs="Times New Roman"/>
          <w:color w:val="000000"/>
          <w:sz w:val="24"/>
          <w:szCs w:val="24"/>
        </w:rPr>
        <w:t xml:space="preserve">, and </w:t>
      </w:r>
      <w:r w:rsidR="004270C8">
        <w:rPr>
          <w:rFonts w:ascii="Times New Roman" w:hAnsi="Times New Roman" w:cs="Times New Roman"/>
          <w:color w:val="000000"/>
          <w:sz w:val="24"/>
          <w:szCs w:val="24"/>
        </w:rPr>
        <w:t xml:space="preserve">9 </w:t>
      </w:r>
      <w:r>
        <w:rPr>
          <w:rFonts w:ascii="Times New Roman" w:hAnsi="Times New Roman" w:cs="Times New Roman"/>
          <w:color w:val="000000"/>
          <w:sz w:val="24"/>
          <w:szCs w:val="24"/>
        </w:rPr>
        <w:t>of this 10</w:t>
      </w:r>
      <w:r w:rsidR="00851587">
        <w:rPr>
          <w:rFonts w:ascii="Times New Roman" w:hAnsi="Times New Roman" w:cs="Times New Roman"/>
          <w:color w:val="000000"/>
          <w:sz w:val="24"/>
          <w:szCs w:val="24"/>
        </w:rPr>
        <w:t>-</w:t>
      </w:r>
      <w:r>
        <w:rPr>
          <w:rFonts w:ascii="Times New Roman" w:hAnsi="Times New Roman" w:cs="Times New Roman"/>
          <w:color w:val="000000"/>
          <w:sz w:val="24"/>
          <w:szCs w:val="24"/>
        </w:rPr>
        <w:t xml:space="preserve">year period. The annual estimates over 10 years, along with the anticipated industry growth, explain the increase in cost. The anticipated industry growth comes from an estimated annual increase of </w:t>
      </w:r>
      <w:r w:rsidR="00B25E9A">
        <w:rPr>
          <w:rFonts w:ascii="Times New Roman" w:hAnsi="Times New Roman" w:cs="Times New Roman"/>
          <w:color w:val="000000"/>
          <w:sz w:val="24"/>
          <w:szCs w:val="24"/>
        </w:rPr>
        <w:t>221</w:t>
      </w:r>
      <w:r w:rsidR="00970E97">
        <w:rPr>
          <w:rFonts w:ascii="Times New Roman" w:hAnsi="Times New Roman" w:cs="Times New Roman"/>
          <w:color w:val="000000"/>
          <w:sz w:val="24"/>
          <w:szCs w:val="24"/>
        </w:rPr>
        <w:t xml:space="preserve"> </w:t>
      </w:r>
      <w:r>
        <w:rPr>
          <w:rFonts w:ascii="Times New Roman" w:hAnsi="Times New Roman" w:cs="Times New Roman"/>
          <w:color w:val="000000"/>
          <w:sz w:val="24"/>
          <w:szCs w:val="24"/>
        </w:rPr>
        <w:t>facilities each year. Additionally, the EPA updated the respondent and the agency labor costs to reflect</w:t>
      </w:r>
      <w:r w:rsidR="00970E97">
        <w:rPr>
          <w:rFonts w:ascii="Times New Roman" w:hAnsi="Times New Roman" w:cs="Times New Roman"/>
          <w:color w:val="000000"/>
          <w:sz w:val="24"/>
          <w:szCs w:val="24"/>
        </w:rPr>
        <w:t xml:space="preserve"> </w:t>
      </w:r>
      <w:r>
        <w:rPr>
          <w:rFonts w:ascii="Times New Roman" w:hAnsi="Times New Roman" w:cs="Times New Roman"/>
          <w:color w:val="000000"/>
          <w:sz w:val="24"/>
          <w:szCs w:val="24"/>
        </w:rPr>
        <w:t>current rates referenced from the Bureau of Labor Statistics and the Office of Personnel Management.</w:t>
      </w:r>
    </w:p>
    <w:p w14:paraId="56125E0C" w14:textId="77777777" w:rsidR="00B03A94" w:rsidRDefault="00B03A94" w:rsidP="00B843BC">
      <w:pPr>
        <w:autoSpaceDE w:val="0"/>
        <w:autoSpaceDN w:val="0"/>
        <w:adjustRightInd w:val="0"/>
        <w:spacing w:after="0" w:line="360" w:lineRule="auto"/>
        <w:rPr>
          <w:rFonts w:ascii="Times New Roman" w:hAnsi="Times New Roman" w:cs="Times New Roman"/>
          <w:i/>
          <w:iCs/>
          <w:color w:val="000000"/>
          <w:sz w:val="24"/>
          <w:szCs w:val="24"/>
        </w:rPr>
      </w:pPr>
    </w:p>
    <w:p w14:paraId="6291AA0D" w14:textId="77777777" w:rsidR="00B03A94" w:rsidRDefault="00B03A94" w:rsidP="00B843BC">
      <w:pPr>
        <w:autoSpaceDE w:val="0"/>
        <w:autoSpaceDN w:val="0"/>
        <w:adjustRightInd w:val="0"/>
        <w:spacing w:after="0" w:line="360" w:lineRule="auto"/>
        <w:rPr>
          <w:rFonts w:ascii="Times New Roman" w:hAnsi="Times New Roman" w:cs="Times New Roman"/>
          <w:i/>
          <w:iCs/>
          <w:color w:val="000000"/>
          <w:sz w:val="24"/>
          <w:szCs w:val="24"/>
        </w:rPr>
      </w:pPr>
    </w:p>
    <w:p w14:paraId="67EFCD5E" w14:textId="77777777" w:rsidR="00B03A94" w:rsidRDefault="00B03A94" w:rsidP="00B843BC">
      <w:pPr>
        <w:autoSpaceDE w:val="0"/>
        <w:autoSpaceDN w:val="0"/>
        <w:adjustRightInd w:val="0"/>
        <w:spacing w:after="0" w:line="360" w:lineRule="auto"/>
        <w:rPr>
          <w:rFonts w:ascii="Times New Roman" w:hAnsi="Times New Roman" w:cs="Times New Roman"/>
          <w:i/>
          <w:iCs/>
          <w:color w:val="000000"/>
          <w:sz w:val="24"/>
          <w:szCs w:val="24"/>
        </w:rPr>
      </w:pPr>
    </w:p>
    <w:p w14:paraId="10F8EB54" w14:textId="77777777" w:rsidR="00B03A94" w:rsidRDefault="00B03A94" w:rsidP="00B843BC">
      <w:pPr>
        <w:autoSpaceDE w:val="0"/>
        <w:autoSpaceDN w:val="0"/>
        <w:adjustRightInd w:val="0"/>
        <w:spacing w:after="0" w:line="360" w:lineRule="auto"/>
        <w:rPr>
          <w:rFonts w:ascii="Times New Roman" w:hAnsi="Times New Roman" w:cs="Times New Roman"/>
          <w:i/>
          <w:iCs/>
          <w:color w:val="000000"/>
          <w:sz w:val="24"/>
          <w:szCs w:val="24"/>
        </w:rPr>
      </w:pPr>
    </w:p>
    <w:p w14:paraId="23A9189E" w14:textId="77777777" w:rsidR="00B03A94" w:rsidRDefault="00B03A94" w:rsidP="00B843BC">
      <w:pPr>
        <w:autoSpaceDE w:val="0"/>
        <w:autoSpaceDN w:val="0"/>
        <w:adjustRightInd w:val="0"/>
        <w:spacing w:after="0" w:line="360" w:lineRule="auto"/>
        <w:rPr>
          <w:rFonts w:ascii="Times New Roman" w:hAnsi="Times New Roman" w:cs="Times New Roman"/>
          <w:i/>
          <w:iCs/>
          <w:color w:val="000000"/>
          <w:sz w:val="24"/>
          <w:szCs w:val="24"/>
        </w:rPr>
      </w:pPr>
    </w:p>
    <w:p w14:paraId="55412708" w14:textId="3868B308" w:rsidR="00931BAC" w:rsidRPr="00BF29C4" w:rsidRDefault="00931BAC" w:rsidP="00B843BC">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(g) </w:t>
      </w:r>
      <w:r w:rsidR="00970E97">
        <w:rPr>
          <w:rFonts w:ascii="Times New Roman" w:hAnsi="Times New Roman" w:cs="Times New Roman"/>
          <w:i/>
          <w:iCs/>
          <w:color w:val="000000"/>
          <w:sz w:val="24"/>
          <w:szCs w:val="24"/>
        </w:rPr>
        <w:tab/>
      </w:r>
      <w:r>
        <w:rPr>
          <w:rFonts w:ascii="Times New Roman" w:hAnsi="Times New Roman" w:cs="Times New Roman"/>
          <w:i/>
          <w:iCs/>
          <w:color w:val="000000"/>
          <w:sz w:val="24"/>
          <w:szCs w:val="24"/>
        </w:rPr>
        <w:t>Burden Statement.</w:t>
      </w:r>
    </w:p>
    <w:p w14:paraId="6BA13249" w14:textId="46D6A7E4" w:rsidR="0098789F" w:rsidRDefault="00931BAC" w:rsidP="00A526E5">
      <w:pPr>
        <w:autoSpaceDE w:val="0"/>
        <w:autoSpaceDN w:val="0"/>
        <w:adjustRightInd w:val="0"/>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The burden for this ICR is summarized in the table below.</w:t>
      </w:r>
    </w:p>
    <w:tbl>
      <w:tblPr>
        <w:tblW w:w="9480"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0"/>
        <w:gridCol w:w="1260"/>
        <w:gridCol w:w="1260"/>
        <w:gridCol w:w="1350"/>
        <w:gridCol w:w="1350"/>
        <w:gridCol w:w="1440"/>
        <w:gridCol w:w="1440"/>
      </w:tblGrid>
      <w:tr w:rsidR="00A70F5F" w14:paraId="562F042B" w14:textId="77777777" w:rsidTr="009D452F">
        <w:trPr>
          <w:trHeight w:val="332"/>
        </w:trPr>
        <w:tc>
          <w:tcPr>
            <w:tcW w:w="1380" w:type="dxa"/>
            <w:vMerge w:val="restart"/>
            <w:vAlign w:val="center"/>
          </w:tcPr>
          <w:p w14:paraId="160E84EA" w14:textId="5C234B21" w:rsidR="009F1CBB" w:rsidRDefault="009F1CBB" w:rsidP="005E3AB1">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Burden</w:t>
            </w:r>
          </w:p>
        </w:tc>
        <w:tc>
          <w:tcPr>
            <w:tcW w:w="1260" w:type="dxa"/>
            <w:vMerge w:val="restart"/>
            <w:shd w:val="clear" w:color="auto" w:fill="auto"/>
            <w:vAlign w:val="center"/>
          </w:tcPr>
          <w:p w14:paraId="6B684319" w14:textId="2E18AB29" w:rsidR="009F1CBB" w:rsidRDefault="009F1CBB" w:rsidP="005E3AB1">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Average</w:t>
            </w:r>
          </w:p>
          <w:p w14:paraId="460DB483" w14:textId="1EFCE184" w:rsidR="009F1CBB" w:rsidRDefault="009F1CBB" w:rsidP="005E3AB1">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Annual Number of Responses</w:t>
            </w:r>
          </w:p>
        </w:tc>
        <w:tc>
          <w:tcPr>
            <w:tcW w:w="1260" w:type="dxa"/>
            <w:vMerge w:val="restart"/>
            <w:shd w:val="clear" w:color="auto" w:fill="auto"/>
            <w:vAlign w:val="center"/>
          </w:tcPr>
          <w:p w14:paraId="16D2E593" w14:textId="3FB9A2F6" w:rsidR="009F1CBB" w:rsidRDefault="009F1CBB" w:rsidP="005E3AB1">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Average Annual Labor Burden (hours)</w:t>
            </w:r>
          </w:p>
        </w:tc>
        <w:tc>
          <w:tcPr>
            <w:tcW w:w="5580" w:type="dxa"/>
            <w:gridSpan w:val="4"/>
            <w:shd w:val="clear" w:color="auto" w:fill="auto"/>
            <w:vAlign w:val="center"/>
          </w:tcPr>
          <w:p w14:paraId="2EA6F5C3" w14:textId="78DE33B8" w:rsidR="009F1CBB" w:rsidRDefault="009F1CBB" w:rsidP="005E3AB1">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Average Annual Costs</w:t>
            </w:r>
          </w:p>
        </w:tc>
      </w:tr>
      <w:tr w:rsidR="00A70F5F" w14:paraId="1111C442" w14:textId="7218E930" w:rsidTr="009D452F">
        <w:trPr>
          <w:trHeight w:val="1547"/>
        </w:trPr>
        <w:tc>
          <w:tcPr>
            <w:tcW w:w="1380" w:type="dxa"/>
            <w:vMerge/>
            <w:vAlign w:val="center"/>
          </w:tcPr>
          <w:p w14:paraId="75DF42C7" w14:textId="5A4C625B" w:rsidR="009F1CBB" w:rsidRDefault="009F1CBB" w:rsidP="005E3AB1">
            <w:pPr>
              <w:autoSpaceDE w:val="0"/>
              <w:autoSpaceDN w:val="0"/>
              <w:adjustRightInd w:val="0"/>
              <w:spacing w:after="0" w:line="360" w:lineRule="auto"/>
              <w:jc w:val="center"/>
              <w:rPr>
                <w:rFonts w:ascii="Times New Roman" w:hAnsi="Times New Roman" w:cs="Times New Roman"/>
                <w:color w:val="000000"/>
                <w:sz w:val="24"/>
                <w:szCs w:val="24"/>
              </w:rPr>
            </w:pPr>
          </w:p>
        </w:tc>
        <w:tc>
          <w:tcPr>
            <w:tcW w:w="1260" w:type="dxa"/>
            <w:vMerge/>
            <w:shd w:val="clear" w:color="auto" w:fill="auto"/>
            <w:vAlign w:val="center"/>
          </w:tcPr>
          <w:p w14:paraId="64815FEA" w14:textId="77777777" w:rsidR="009F1CBB" w:rsidRDefault="009F1CBB" w:rsidP="005E3AB1">
            <w:pPr>
              <w:spacing w:line="360" w:lineRule="auto"/>
              <w:jc w:val="center"/>
              <w:rPr>
                <w:rFonts w:ascii="Times New Roman" w:hAnsi="Times New Roman" w:cs="Times New Roman"/>
                <w:color w:val="000000"/>
                <w:sz w:val="24"/>
                <w:szCs w:val="24"/>
              </w:rPr>
            </w:pPr>
          </w:p>
        </w:tc>
        <w:tc>
          <w:tcPr>
            <w:tcW w:w="1260" w:type="dxa"/>
            <w:vMerge/>
            <w:shd w:val="clear" w:color="auto" w:fill="auto"/>
            <w:vAlign w:val="center"/>
          </w:tcPr>
          <w:p w14:paraId="66EB0549" w14:textId="4B26033F" w:rsidR="009F1CBB" w:rsidRDefault="009F1CBB" w:rsidP="005E3AB1">
            <w:pPr>
              <w:spacing w:line="360" w:lineRule="auto"/>
              <w:jc w:val="center"/>
              <w:rPr>
                <w:rFonts w:ascii="Times New Roman" w:hAnsi="Times New Roman" w:cs="Times New Roman"/>
                <w:color w:val="000000"/>
                <w:sz w:val="24"/>
                <w:szCs w:val="24"/>
              </w:rPr>
            </w:pPr>
          </w:p>
        </w:tc>
        <w:tc>
          <w:tcPr>
            <w:tcW w:w="1350" w:type="dxa"/>
            <w:shd w:val="clear" w:color="auto" w:fill="auto"/>
            <w:vAlign w:val="center"/>
          </w:tcPr>
          <w:p w14:paraId="57635EA3" w14:textId="21B7C3A8" w:rsidR="009F1CBB" w:rsidRDefault="009F1CBB" w:rsidP="005E3AB1">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Labor Costs</w:t>
            </w:r>
          </w:p>
        </w:tc>
        <w:tc>
          <w:tcPr>
            <w:tcW w:w="1350" w:type="dxa"/>
            <w:vAlign w:val="center"/>
          </w:tcPr>
          <w:p w14:paraId="47E6A01E" w14:textId="2D794783" w:rsidR="009F1CBB" w:rsidRDefault="009F1CBB" w:rsidP="005E3AB1">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Capital Costs</w:t>
            </w:r>
          </w:p>
        </w:tc>
        <w:tc>
          <w:tcPr>
            <w:tcW w:w="1440" w:type="dxa"/>
            <w:shd w:val="clear" w:color="auto" w:fill="auto"/>
            <w:vAlign w:val="center"/>
          </w:tcPr>
          <w:p w14:paraId="1F03DBEE" w14:textId="46CD2A90" w:rsidR="009F1CBB" w:rsidRDefault="009F1CBB" w:rsidP="005E3AB1">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O&amp;M Costs</w:t>
            </w:r>
          </w:p>
        </w:tc>
        <w:tc>
          <w:tcPr>
            <w:tcW w:w="1440" w:type="dxa"/>
            <w:shd w:val="clear" w:color="auto" w:fill="auto"/>
            <w:vAlign w:val="center"/>
          </w:tcPr>
          <w:p w14:paraId="40B6CB53" w14:textId="3F7AB9A9" w:rsidR="009F1CBB" w:rsidRDefault="009F1CBB" w:rsidP="005E3AB1">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Total Annual Costs</w:t>
            </w:r>
          </w:p>
        </w:tc>
      </w:tr>
      <w:tr w:rsidR="00A70F5F" w14:paraId="395F1FE7" w14:textId="77777777" w:rsidTr="009D452F">
        <w:trPr>
          <w:trHeight w:val="710"/>
        </w:trPr>
        <w:tc>
          <w:tcPr>
            <w:tcW w:w="1380" w:type="dxa"/>
          </w:tcPr>
          <w:p w14:paraId="6C91B64A" w14:textId="404E4B50" w:rsidR="0098789F" w:rsidRDefault="0098789F" w:rsidP="00CE6290">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Respondent</w:t>
            </w:r>
          </w:p>
        </w:tc>
        <w:tc>
          <w:tcPr>
            <w:tcW w:w="1260" w:type="dxa"/>
            <w:shd w:val="clear" w:color="auto" w:fill="auto"/>
          </w:tcPr>
          <w:p w14:paraId="2D0B2B59" w14:textId="5F406FF5" w:rsidR="0098789F" w:rsidRDefault="00115A3B" w:rsidP="00CE6290">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2,442</w:t>
            </w:r>
          </w:p>
        </w:tc>
        <w:tc>
          <w:tcPr>
            <w:tcW w:w="1260" w:type="dxa"/>
            <w:shd w:val="clear" w:color="auto" w:fill="auto"/>
          </w:tcPr>
          <w:p w14:paraId="208AAF8E" w14:textId="4613F6CD" w:rsidR="0098789F" w:rsidRDefault="00115A3B" w:rsidP="00CE6290">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112,000</w:t>
            </w:r>
          </w:p>
        </w:tc>
        <w:tc>
          <w:tcPr>
            <w:tcW w:w="1350" w:type="dxa"/>
            <w:shd w:val="clear" w:color="auto" w:fill="auto"/>
          </w:tcPr>
          <w:p w14:paraId="037D933C" w14:textId="06EFE66D" w:rsidR="0098789F" w:rsidRDefault="0098789F" w:rsidP="00CE6290">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00115A3B">
              <w:rPr>
                <w:rFonts w:ascii="Times New Roman" w:hAnsi="Times New Roman" w:cs="Times New Roman"/>
                <w:color w:val="000000"/>
                <w:sz w:val="24"/>
                <w:szCs w:val="24"/>
              </w:rPr>
              <w:t>4,050,000</w:t>
            </w:r>
          </w:p>
        </w:tc>
        <w:tc>
          <w:tcPr>
            <w:tcW w:w="1350" w:type="dxa"/>
          </w:tcPr>
          <w:p w14:paraId="5A78A671" w14:textId="0E2D53B2" w:rsidR="0098789F" w:rsidRDefault="0098789F" w:rsidP="00CE6290">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0012553F">
              <w:rPr>
                <w:rFonts w:ascii="Times New Roman" w:hAnsi="Times New Roman" w:cs="Times New Roman"/>
                <w:color w:val="000000"/>
                <w:sz w:val="24"/>
                <w:szCs w:val="24"/>
              </w:rPr>
              <w:t>8,47</w:t>
            </w:r>
            <w:r w:rsidR="00D62006">
              <w:rPr>
                <w:rFonts w:ascii="Times New Roman" w:hAnsi="Times New Roman" w:cs="Times New Roman"/>
                <w:color w:val="000000"/>
                <w:sz w:val="24"/>
                <w:szCs w:val="24"/>
              </w:rPr>
              <w:t>0,000</w:t>
            </w:r>
          </w:p>
        </w:tc>
        <w:tc>
          <w:tcPr>
            <w:tcW w:w="1440" w:type="dxa"/>
            <w:shd w:val="clear" w:color="auto" w:fill="auto"/>
          </w:tcPr>
          <w:p w14:paraId="03862491" w14:textId="02398F67" w:rsidR="0098789F" w:rsidRDefault="0098789F" w:rsidP="00CE6290">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0012553F">
              <w:rPr>
                <w:rFonts w:ascii="Times New Roman" w:hAnsi="Times New Roman" w:cs="Times New Roman"/>
                <w:color w:val="000000"/>
                <w:sz w:val="24"/>
                <w:szCs w:val="24"/>
              </w:rPr>
              <w:t>12,</w:t>
            </w:r>
            <w:r w:rsidR="002D563F">
              <w:rPr>
                <w:rFonts w:ascii="Times New Roman" w:hAnsi="Times New Roman" w:cs="Times New Roman"/>
                <w:color w:val="000000"/>
                <w:sz w:val="24"/>
                <w:szCs w:val="24"/>
              </w:rPr>
              <w:t>38</w:t>
            </w:r>
            <w:r w:rsidR="00D62006">
              <w:rPr>
                <w:rFonts w:ascii="Times New Roman" w:hAnsi="Times New Roman" w:cs="Times New Roman"/>
                <w:color w:val="000000"/>
                <w:sz w:val="24"/>
                <w:szCs w:val="24"/>
              </w:rPr>
              <w:t>0,000</w:t>
            </w:r>
          </w:p>
        </w:tc>
        <w:tc>
          <w:tcPr>
            <w:tcW w:w="1440" w:type="dxa"/>
            <w:shd w:val="clear" w:color="auto" w:fill="auto"/>
          </w:tcPr>
          <w:p w14:paraId="4C3571E4" w14:textId="3E496F12" w:rsidR="0098789F" w:rsidRDefault="0098789F" w:rsidP="00CE6290">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0012553F">
              <w:rPr>
                <w:rFonts w:ascii="Times New Roman" w:hAnsi="Times New Roman" w:cs="Times New Roman"/>
                <w:color w:val="000000"/>
                <w:sz w:val="24"/>
                <w:szCs w:val="24"/>
              </w:rPr>
              <w:t>24,9</w:t>
            </w:r>
            <w:r w:rsidR="00567BC5">
              <w:rPr>
                <w:rFonts w:ascii="Times New Roman" w:hAnsi="Times New Roman" w:cs="Times New Roman"/>
                <w:color w:val="000000"/>
                <w:sz w:val="24"/>
                <w:szCs w:val="24"/>
              </w:rPr>
              <w:t>00,000</w:t>
            </w:r>
          </w:p>
        </w:tc>
      </w:tr>
      <w:tr w:rsidR="00A70F5F" w14:paraId="122364E1" w14:textId="77777777" w:rsidTr="009D452F">
        <w:trPr>
          <w:trHeight w:val="467"/>
        </w:trPr>
        <w:tc>
          <w:tcPr>
            <w:tcW w:w="1380" w:type="dxa"/>
          </w:tcPr>
          <w:p w14:paraId="4B9213B9" w14:textId="0E6164DB" w:rsidR="0098789F" w:rsidRDefault="0098789F" w:rsidP="00A36B1B">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Agency</w:t>
            </w:r>
          </w:p>
        </w:tc>
        <w:tc>
          <w:tcPr>
            <w:tcW w:w="1260" w:type="dxa"/>
            <w:shd w:val="clear" w:color="auto" w:fill="auto"/>
          </w:tcPr>
          <w:p w14:paraId="3E0B7E3E" w14:textId="7453271F" w:rsidR="0098789F" w:rsidRDefault="0098789F" w:rsidP="00A36B1B">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NA</w:t>
            </w:r>
          </w:p>
        </w:tc>
        <w:tc>
          <w:tcPr>
            <w:tcW w:w="1260" w:type="dxa"/>
            <w:shd w:val="clear" w:color="auto" w:fill="auto"/>
          </w:tcPr>
          <w:p w14:paraId="59F6E8CA" w14:textId="0B321267" w:rsidR="0098789F" w:rsidRDefault="004D7751" w:rsidP="00A36B1B">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2,800</w:t>
            </w:r>
          </w:p>
        </w:tc>
        <w:tc>
          <w:tcPr>
            <w:tcW w:w="1350" w:type="dxa"/>
            <w:shd w:val="clear" w:color="auto" w:fill="auto"/>
          </w:tcPr>
          <w:p w14:paraId="704D662C" w14:textId="1AF8A34E" w:rsidR="0098789F" w:rsidRDefault="0098789F" w:rsidP="00A36B1B">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004D7751">
              <w:rPr>
                <w:rFonts w:ascii="Times New Roman" w:hAnsi="Times New Roman" w:cs="Times New Roman"/>
                <w:color w:val="000000"/>
                <w:sz w:val="24"/>
                <w:szCs w:val="24"/>
              </w:rPr>
              <w:t>199,000</w:t>
            </w:r>
          </w:p>
        </w:tc>
        <w:tc>
          <w:tcPr>
            <w:tcW w:w="1350" w:type="dxa"/>
          </w:tcPr>
          <w:p w14:paraId="2C0D9F20" w14:textId="1D32FAF8" w:rsidR="0098789F" w:rsidRDefault="0098789F" w:rsidP="00A36B1B">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440" w:type="dxa"/>
            <w:shd w:val="clear" w:color="auto" w:fill="auto"/>
          </w:tcPr>
          <w:p w14:paraId="64558930" w14:textId="783ECA5D" w:rsidR="0098789F" w:rsidRDefault="0098789F" w:rsidP="00A36B1B">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440" w:type="dxa"/>
            <w:shd w:val="clear" w:color="auto" w:fill="auto"/>
          </w:tcPr>
          <w:p w14:paraId="407CE329" w14:textId="4F9DAF6B" w:rsidR="0098789F" w:rsidRDefault="0098789F" w:rsidP="00A36B1B">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004D7751">
              <w:rPr>
                <w:rFonts w:ascii="Times New Roman" w:hAnsi="Times New Roman" w:cs="Times New Roman"/>
                <w:color w:val="000000"/>
                <w:sz w:val="24"/>
                <w:szCs w:val="24"/>
              </w:rPr>
              <w:t>199,000</w:t>
            </w:r>
          </w:p>
        </w:tc>
      </w:tr>
    </w:tbl>
    <w:p w14:paraId="2FD4BFFA" w14:textId="77777777" w:rsidR="00D539E5" w:rsidRDefault="00D539E5" w:rsidP="00BF29C4">
      <w:pPr>
        <w:autoSpaceDE w:val="0"/>
        <w:autoSpaceDN w:val="0"/>
        <w:adjustRightInd w:val="0"/>
        <w:spacing w:after="0" w:line="360" w:lineRule="auto"/>
        <w:ind w:firstLine="720"/>
        <w:rPr>
          <w:rFonts w:ascii="Times New Roman" w:hAnsi="Times New Roman" w:cs="Times New Roman"/>
          <w:color w:val="000000"/>
          <w:sz w:val="24"/>
          <w:szCs w:val="24"/>
        </w:rPr>
      </w:pPr>
    </w:p>
    <w:p w14:paraId="338E975A" w14:textId="3CC6C087" w:rsidR="00931BAC" w:rsidRDefault="00931BAC" w:rsidP="00BF29C4">
      <w:pPr>
        <w:autoSpaceDE w:val="0"/>
        <w:autoSpaceDN w:val="0"/>
        <w:adjustRightInd w:val="0"/>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The annual public reporting and recordkeeping burden for this collection of information is</w:t>
      </w:r>
      <w:r w:rsidR="009878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estimated to average 48 hours per response. Burden means the total time, effort, or financial resources</w:t>
      </w:r>
      <w:r w:rsidR="009878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expended by persons to generate, maintain, retain, or disclose or provide information to or for a federal</w:t>
      </w:r>
      <w:r w:rsidR="009878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agency. This includes the time needed to review instructions; develop, acquire, install, and utilize</w:t>
      </w:r>
      <w:r w:rsidR="009878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technology and systems for the purposes of collecting, validating, and verifying information, processing</w:t>
      </w:r>
      <w:r w:rsidR="009878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and maintaining information, and disclosing and providing information; adjust the existing ways to</w:t>
      </w:r>
      <w:r w:rsidR="009878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comply with any previously applicable instructions and requirements; train personnel to be able to</w:t>
      </w:r>
      <w:r w:rsidR="009878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respond to a collection of information; search data sources; complete and review the collection of</w:t>
      </w:r>
      <w:r w:rsidR="009878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information; and transmit or otherwise disclose the information. An agency may not conduct or sponsor,</w:t>
      </w:r>
      <w:r w:rsidR="009878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and a person is not required to respond to, a collection of information unless it displays a valid OMB</w:t>
      </w:r>
      <w:r w:rsidR="009878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Control Number. The OMB Control Numbers for the EPA regulations are listed at 40 CFR </w:t>
      </w:r>
      <w:r w:rsidR="009F1CBB">
        <w:rPr>
          <w:rFonts w:ascii="Times New Roman" w:hAnsi="Times New Roman" w:cs="Times New Roman"/>
          <w:color w:val="000000"/>
          <w:sz w:val="24"/>
          <w:szCs w:val="24"/>
        </w:rPr>
        <w:t>p</w:t>
      </w:r>
      <w:r>
        <w:rPr>
          <w:rFonts w:ascii="Times New Roman" w:hAnsi="Times New Roman" w:cs="Times New Roman"/>
          <w:color w:val="000000"/>
          <w:sz w:val="24"/>
          <w:szCs w:val="24"/>
        </w:rPr>
        <w:t>art 9 and</w:t>
      </w:r>
      <w:r w:rsidR="009878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48 CFR </w:t>
      </w:r>
      <w:r w:rsidR="009F1CBB">
        <w:rPr>
          <w:rFonts w:ascii="Times New Roman" w:hAnsi="Times New Roman" w:cs="Times New Roman"/>
          <w:color w:val="000000"/>
          <w:sz w:val="24"/>
          <w:szCs w:val="24"/>
        </w:rPr>
        <w:t>c</w:t>
      </w:r>
      <w:r>
        <w:rPr>
          <w:rFonts w:ascii="Times New Roman" w:hAnsi="Times New Roman" w:cs="Times New Roman"/>
          <w:color w:val="000000"/>
          <w:sz w:val="24"/>
          <w:szCs w:val="24"/>
        </w:rPr>
        <w:t>hapter 15.</w:t>
      </w:r>
    </w:p>
    <w:p w14:paraId="0D903138" w14:textId="3297F308" w:rsidR="0098789F" w:rsidRDefault="00931BAC" w:rsidP="00A67FAD">
      <w:pPr>
        <w:autoSpaceDE w:val="0"/>
        <w:autoSpaceDN w:val="0"/>
        <w:adjustRightInd w:val="0"/>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To comment on the </w:t>
      </w:r>
      <w:r w:rsidR="00E374B7">
        <w:rPr>
          <w:rFonts w:ascii="Times New Roman" w:hAnsi="Times New Roman" w:cs="Times New Roman"/>
          <w:color w:val="000000"/>
          <w:sz w:val="24"/>
          <w:szCs w:val="24"/>
        </w:rPr>
        <w:t>a</w:t>
      </w:r>
      <w:r>
        <w:rPr>
          <w:rFonts w:ascii="Times New Roman" w:hAnsi="Times New Roman" w:cs="Times New Roman"/>
          <w:color w:val="000000"/>
          <w:sz w:val="24"/>
          <w:szCs w:val="24"/>
        </w:rPr>
        <w:t>gency's need for this information, the accuracy of the provided burden</w:t>
      </w:r>
      <w:r w:rsidR="009F1CBB">
        <w:rPr>
          <w:rFonts w:ascii="Times New Roman" w:hAnsi="Times New Roman" w:cs="Times New Roman"/>
          <w:color w:val="000000"/>
          <w:sz w:val="24"/>
          <w:szCs w:val="24"/>
        </w:rPr>
        <w:t xml:space="preserve"> </w:t>
      </w:r>
      <w:r>
        <w:rPr>
          <w:rFonts w:ascii="Times New Roman" w:hAnsi="Times New Roman" w:cs="Times New Roman"/>
          <w:color w:val="000000"/>
          <w:sz w:val="24"/>
          <w:szCs w:val="24"/>
        </w:rPr>
        <w:t>estimates, and any suggested methods for minimizing respondent burden, including the use of automated</w:t>
      </w:r>
      <w:r w:rsidR="009878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collection techniques, </w:t>
      </w:r>
      <w:r w:rsidR="005C079C">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EPA has established a public docket for this ICR under Docket ID Number EPAR08-OAR-2012-0479, which is available for online viewing at </w:t>
      </w:r>
      <w:r w:rsidRPr="00A67FAD">
        <w:rPr>
          <w:rFonts w:ascii="Times New Roman" w:hAnsi="Times New Roman" w:cs="Times New Roman"/>
          <w:sz w:val="24"/>
          <w:szCs w:val="24"/>
        </w:rPr>
        <w:t xml:space="preserve">www.regulations.gov, </w:t>
      </w:r>
      <w:r>
        <w:rPr>
          <w:rFonts w:ascii="Times New Roman" w:hAnsi="Times New Roman" w:cs="Times New Roman"/>
          <w:color w:val="000000"/>
          <w:sz w:val="24"/>
          <w:szCs w:val="24"/>
        </w:rPr>
        <w:t>or in person</w:t>
      </w:r>
      <w:r w:rsidR="009878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viewing at the Office of Environmental Information Docket in the EPA Docket Center (EPA/DC), EPA</w:t>
      </w:r>
      <w:r w:rsidR="009878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West, Room 3334, 1301 Constitution Avenue, NW, Washington, D.C. The EPA Docket Center Public</w:t>
      </w:r>
      <w:r w:rsidR="009878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Reading Room is open from 8:30 a.m. to 4:30 p.m., Monday through Friday, excluding legal holidays.</w:t>
      </w:r>
      <w:r w:rsidR="009878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telephone number for the Reading Room is (202) 566-1744, and the telephone number for the OEI</w:t>
      </w:r>
      <w:r w:rsidR="009878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Docket is (202) 566-1752. An electronic version of the public docket is available</w:t>
      </w:r>
      <w:r w:rsidR="009878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at </w:t>
      </w:r>
      <w:r w:rsidRPr="00A67FAD">
        <w:rPr>
          <w:rFonts w:ascii="Times New Roman" w:hAnsi="Times New Roman" w:cs="Times New Roman"/>
          <w:sz w:val="24"/>
          <w:szCs w:val="24"/>
        </w:rPr>
        <w:t>www.regulations.gov.</w:t>
      </w:r>
      <w:r>
        <w:rPr>
          <w:rFonts w:ascii="Times New Roman" w:hAnsi="Times New Roman" w:cs="Times New Roman"/>
          <w:color w:val="000000"/>
          <w:sz w:val="24"/>
          <w:szCs w:val="24"/>
        </w:rPr>
        <w:t xml:space="preserve"> This site can be used to submit or view public comments, access the index</w:t>
      </w:r>
      <w:r w:rsidR="009878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listing of the contents of the public docket, and to access those documents in the public docket that are</w:t>
      </w:r>
      <w:r w:rsidR="009878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available electronically. When in the system, select “search,” then key in the Docket ID Number</w:t>
      </w:r>
      <w:r w:rsidR="009878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identified above. Also, you can send comments to the Office of Information and Regulatory Affairs,</w:t>
      </w:r>
      <w:r w:rsidR="009F1CBB">
        <w:rPr>
          <w:rFonts w:ascii="Times New Roman" w:hAnsi="Times New Roman" w:cs="Times New Roman"/>
          <w:color w:val="000000"/>
          <w:sz w:val="24"/>
          <w:szCs w:val="24"/>
        </w:rPr>
        <w:t xml:space="preserve"> </w:t>
      </w:r>
      <w:r>
        <w:rPr>
          <w:rFonts w:ascii="Times New Roman" w:hAnsi="Times New Roman" w:cs="Times New Roman"/>
          <w:color w:val="000000"/>
          <w:sz w:val="24"/>
          <w:szCs w:val="24"/>
        </w:rPr>
        <w:t>Office of Management and Budget, 725 17</w:t>
      </w:r>
      <w:r w:rsidRPr="00A67FAD">
        <w:rPr>
          <w:rFonts w:ascii="Times New Roman" w:hAnsi="Times New Roman" w:cs="Times New Roman"/>
          <w:color w:val="000000"/>
          <w:sz w:val="16"/>
          <w:szCs w:val="16"/>
          <w:vertAlign w:val="superscript"/>
        </w:rPr>
        <w:t>th</w:t>
      </w:r>
      <w:r>
        <w:rPr>
          <w:rFonts w:ascii="Times New Roman" w:hAnsi="Times New Roman" w:cs="Times New Roman"/>
          <w:color w:val="000000"/>
          <w:sz w:val="16"/>
          <w:szCs w:val="16"/>
        </w:rPr>
        <w:t xml:space="preserve"> </w:t>
      </w:r>
      <w:r>
        <w:rPr>
          <w:rFonts w:ascii="Times New Roman" w:hAnsi="Times New Roman" w:cs="Times New Roman"/>
          <w:color w:val="000000"/>
          <w:sz w:val="24"/>
          <w:szCs w:val="24"/>
        </w:rPr>
        <w:t>Street, NW, Washington, D.C. 20503, Attention: Desk</w:t>
      </w:r>
      <w:r w:rsidR="009878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Officer for EPA. Please include the EPA Docket ID Number EPA-R08-OAR-2012-0479 and OMB</w:t>
      </w:r>
      <w:r w:rsidR="009878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Control Number 2008-0001 in any correspondence.</w:t>
      </w:r>
    </w:p>
    <w:p w14:paraId="474E46FE" w14:textId="77777777" w:rsidR="0072576E" w:rsidRDefault="0072576E" w:rsidP="00B843BC">
      <w:pPr>
        <w:spacing w:line="360" w:lineRule="auto"/>
        <w:rPr>
          <w:rFonts w:ascii="Times New Roman" w:hAnsi="Times New Roman" w:cs="Times New Roman"/>
          <w:b/>
          <w:bCs/>
          <w:color w:val="000000"/>
          <w:sz w:val="24"/>
          <w:szCs w:val="24"/>
        </w:rPr>
      </w:pPr>
    </w:p>
    <w:p w14:paraId="095E2E90" w14:textId="62FAB713" w:rsidR="0098789F" w:rsidRDefault="00931BAC" w:rsidP="00B843BC">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Part B of the Supporting Statement</w:t>
      </w:r>
    </w:p>
    <w:p w14:paraId="623EF829" w14:textId="446FA01C" w:rsidR="0098789F" w:rsidRPr="0098789F" w:rsidRDefault="0098789F" w:rsidP="00B843BC">
      <w:pPr>
        <w:spacing w:line="360" w:lineRule="auto"/>
        <w:rPr>
          <w:rFonts w:ascii="Times New Roman" w:hAnsi="Times New Roman" w:cs="Times New Roman"/>
          <w:b/>
          <w:bCs/>
          <w:color w:val="000000"/>
          <w:sz w:val="24"/>
          <w:szCs w:val="24"/>
        </w:rPr>
      </w:pPr>
      <w:r>
        <w:rPr>
          <w:rFonts w:ascii="Times New Roman" w:hAnsi="Times New Roman" w:cs="Times New Roman"/>
          <w:sz w:val="24"/>
          <w:szCs w:val="24"/>
        </w:rPr>
        <w:t>This section is not applicable because statistical methods are not used in data collection</w:t>
      </w:r>
    </w:p>
    <w:p w14:paraId="3F8E7C56" w14:textId="6590D7F4" w:rsidR="0098789F" w:rsidRDefault="0098789F" w:rsidP="00B843BC">
      <w:pPr>
        <w:spacing w:line="360" w:lineRule="auto"/>
        <w:rPr>
          <w:rFonts w:ascii="Times New Roman" w:hAnsi="Times New Roman" w:cs="Times New Roman"/>
          <w:sz w:val="24"/>
          <w:szCs w:val="24"/>
        </w:rPr>
      </w:pPr>
      <w:r>
        <w:rPr>
          <w:rFonts w:ascii="Times New Roman" w:hAnsi="Times New Roman" w:cs="Times New Roman"/>
          <w:sz w:val="24"/>
          <w:szCs w:val="24"/>
        </w:rPr>
        <w:t>associated with the final rule.</w:t>
      </w:r>
    </w:p>
    <w:p w14:paraId="023BF72D" w14:textId="492219FE" w:rsidR="00840957" w:rsidRDefault="00840957" w:rsidP="00B843BC">
      <w:pPr>
        <w:spacing w:line="360" w:lineRule="auto"/>
      </w:pPr>
    </w:p>
    <w:p w14:paraId="7F490BB8" w14:textId="3C4BF513" w:rsidR="00840957" w:rsidRDefault="00840957" w:rsidP="00B843BC">
      <w:pPr>
        <w:spacing w:line="360" w:lineRule="auto"/>
      </w:pPr>
    </w:p>
    <w:p w14:paraId="0B73E6DF" w14:textId="49059E89" w:rsidR="00840957" w:rsidRDefault="00840957" w:rsidP="00B843BC">
      <w:pPr>
        <w:spacing w:line="360" w:lineRule="auto"/>
      </w:pPr>
    </w:p>
    <w:p w14:paraId="7FDDC370" w14:textId="33F0827F" w:rsidR="00840957" w:rsidRDefault="00840957" w:rsidP="00B843BC">
      <w:pPr>
        <w:spacing w:line="360" w:lineRule="auto"/>
      </w:pPr>
    </w:p>
    <w:p w14:paraId="4FEBC570" w14:textId="49ECE3FF" w:rsidR="00840957" w:rsidRDefault="00840957" w:rsidP="00B843BC">
      <w:pPr>
        <w:spacing w:line="360" w:lineRule="auto"/>
      </w:pPr>
    </w:p>
    <w:sectPr w:rsidR="00840957" w:rsidSect="00D46CDB">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B39564" w14:textId="77777777" w:rsidR="002E1EBA" w:rsidRDefault="002E1EBA" w:rsidP="00D46CDB">
      <w:pPr>
        <w:spacing w:after="0" w:line="240" w:lineRule="auto"/>
      </w:pPr>
      <w:r>
        <w:separator/>
      </w:r>
    </w:p>
  </w:endnote>
  <w:endnote w:type="continuationSeparator" w:id="0">
    <w:p w14:paraId="37B87580" w14:textId="77777777" w:rsidR="002E1EBA" w:rsidRDefault="002E1EBA" w:rsidP="00D46CDB">
      <w:pPr>
        <w:spacing w:after="0" w:line="240" w:lineRule="auto"/>
      </w:pPr>
      <w:r>
        <w:continuationSeparator/>
      </w:r>
    </w:p>
  </w:endnote>
  <w:endnote w:type="continuationNotice" w:id="1">
    <w:p w14:paraId="6E4FF53A" w14:textId="77777777" w:rsidR="002E1EBA" w:rsidRDefault="002E1E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364834"/>
      <w:docPartObj>
        <w:docPartGallery w:val="Page Numbers (Bottom of Page)"/>
        <w:docPartUnique/>
      </w:docPartObj>
    </w:sdtPr>
    <w:sdtEndPr>
      <w:rPr>
        <w:rFonts w:ascii="Times New Roman" w:hAnsi="Times New Roman" w:cs="Times New Roman"/>
        <w:noProof/>
        <w:sz w:val="24"/>
        <w:szCs w:val="24"/>
      </w:rPr>
    </w:sdtEndPr>
    <w:sdtContent>
      <w:p w14:paraId="5CE99397" w14:textId="4C8E0149" w:rsidR="00303EA2" w:rsidRPr="00A67FAD" w:rsidRDefault="00303EA2">
        <w:pPr>
          <w:pStyle w:val="Footer"/>
          <w:jc w:val="center"/>
          <w:rPr>
            <w:rFonts w:ascii="Times New Roman" w:hAnsi="Times New Roman" w:cs="Times New Roman"/>
            <w:sz w:val="24"/>
            <w:szCs w:val="24"/>
          </w:rPr>
        </w:pPr>
        <w:r w:rsidRPr="00A67FAD">
          <w:rPr>
            <w:rFonts w:ascii="Times New Roman" w:hAnsi="Times New Roman" w:cs="Times New Roman"/>
            <w:sz w:val="24"/>
            <w:szCs w:val="24"/>
          </w:rPr>
          <w:fldChar w:fldCharType="begin"/>
        </w:r>
        <w:r w:rsidRPr="00A67FAD">
          <w:rPr>
            <w:rFonts w:ascii="Times New Roman" w:hAnsi="Times New Roman" w:cs="Times New Roman"/>
            <w:sz w:val="24"/>
            <w:szCs w:val="24"/>
          </w:rPr>
          <w:instrText xml:space="preserve"> PAGE   \* MERGEFORMAT </w:instrText>
        </w:r>
        <w:r w:rsidRPr="00A67FAD">
          <w:rPr>
            <w:rFonts w:ascii="Times New Roman" w:hAnsi="Times New Roman" w:cs="Times New Roman"/>
            <w:sz w:val="24"/>
            <w:szCs w:val="24"/>
          </w:rPr>
          <w:fldChar w:fldCharType="separate"/>
        </w:r>
        <w:r w:rsidR="00442677">
          <w:rPr>
            <w:rFonts w:ascii="Times New Roman" w:hAnsi="Times New Roman" w:cs="Times New Roman"/>
            <w:noProof/>
            <w:sz w:val="24"/>
            <w:szCs w:val="24"/>
          </w:rPr>
          <w:t>2</w:t>
        </w:r>
        <w:r w:rsidRPr="00A67FAD">
          <w:rPr>
            <w:rFonts w:ascii="Times New Roman" w:hAnsi="Times New Roman" w:cs="Times New Roman"/>
            <w:noProof/>
            <w:sz w:val="24"/>
            <w:szCs w:val="24"/>
          </w:rPr>
          <w:fldChar w:fldCharType="end"/>
        </w:r>
      </w:p>
    </w:sdtContent>
  </w:sdt>
  <w:p w14:paraId="12115C2B" w14:textId="77777777" w:rsidR="00303EA2" w:rsidRDefault="00303E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0933A5" w14:textId="77777777" w:rsidR="002E1EBA" w:rsidRDefault="002E1EBA" w:rsidP="00D46CDB">
      <w:pPr>
        <w:spacing w:after="0" w:line="240" w:lineRule="auto"/>
      </w:pPr>
      <w:r>
        <w:separator/>
      </w:r>
    </w:p>
  </w:footnote>
  <w:footnote w:type="continuationSeparator" w:id="0">
    <w:p w14:paraId="4BADAC7F" w14:textId="77777777" w:rsidR="002E1EBA" w:rsidRDefault="002E1EBA" w:rsidP="00D46CDB">
      <w:pPr>
        <w:spacing w:after="0" w:line="240" w:lineRule="auto"/>
      </w:pPr>
      <w:r>
        <w:continuationSeparator/>
      </w:r>
    </w:p>
  </w:footnote>
  <w:footnote w:type="continuationNotice" w:id="1">
    <w:p w14:paraId="2B64F063" w14:textId="77777777" w:rsidR="002E1EBA" w:rsidRDefault="002E1EBA">
      <w:pPr>
        <w:spacing w:after="0" w:line="240" w:lineRule="auto"/>
      </w:pPr>
    </w:p>
  </w:footnote>
  <w:footnote w:id="2">
    <w:p w14:paraId="7C46E620" w14:textId="77777777" w:rsidR="00303EA2" w:rsidRPr="00A67FAD" w:rsidRDefault="00303EA2" w:rsidP="00BF46DD">
      <w:pPr>
        <w:pStyle w:val="FootnoteText"/>
        <w:rPr>
          <w:rFonts w:ascii="Times New Roman" w:hAnsi="Times New Roman" w:cs="Times New Roman"/>
        </w:rPr>
      </w:pPr>
      <w:r w:rsidRPr="00A67FAD">
        <w:rPr>
          <w:rStyle w:val="FootnoteReference"/>
          <w:rFonts w:ascii="Times New Roman" w:hAnsi="Times New Roman" w:cs="Times New Roman"/>
        </w:rPr>
        <w:footnoteRef/>
      </w:r>
      <w:r w:rsidRPr="00A67FAD">
        <w:rPr>
          <w:rFonts w:ascii="Times New Roman" w:hAnsi="Times New Roman" w:cs="Times New Roman"/>
        </w:rPr>
        <w:t xml:space="preserve"> The Bakken Pool is defined as a compilation of crude oil formations consisting of Bakken, Sanish and Three Forks formations.</w:t>
      </w:r>
    </w:p>
  </w:footnote>
  <w:footnote w:id="3">
    <w:p w14:paraId="2F39F445" w14:textId="646C820C" w:rsidR="00303EA2" w:rsidRPr="004E4109" w:rsidRDefault="00303EA2">
      <w:pPr>
        <w:pStyle w:val="FootnoteText"/>
        <w:rPr>
          <w:rFonts w:ascii="Times New Roman" w:hAnsi="Times New Roman" w:cs="Times New Roman"/>
        </w:rPr>
      </w:pPr>
      <w:r w:rsidRPr="004E4109">
        <w:rPr>
          <w:rStyle w:val="FootnoteReference"/>
          <w:rFonts w:ascii="Times New Roman" w:hAnsi="Times New Roman" w:cs="Times New Roman"/>
        </w:rPr>
        <w:footnoteRef/>
      </w:r>
      <w:r w:rsidRPr="004E4109">
        <w:rPr>
          <w:rFonts w:ascii="Times New Roman" w:hAnsi="Times New Roman" w:cs="Times New Roman"/>
        </w:rPr>
        <w:t xml:space="preserve"> Authority now transferred to North Dakota Department of Environmental Quality as of April 29, 2019.</w:t>
      </w:r>
    </w:p>
  </w:footnote>
  <w:footnote w:id="4">
    <w:p w14:paraId="4CCA69B5" w14:textId="77777777" w:rsidR="00303EA2" w:rsidRDefault="00303EA2" w:rsidP="00414907">
      <w:pPr>
        <w:autoSpaceDE w:val="0"/>
        <w:autoSpaceDN w:val="0"/>
        <w:adjustRightInd w:val="0"/>
        <w:spacing w:after="0" w:line="240" w:lineRule="auto"/>
        <w:rPr>
          <w:rFonts w:ascii="Times New Roman" w:hAnsi="Times New Roman" w:cs="Times New Roman"/>
          <w:sz w:val="20"/>
          <w:szCs w:val="20"/>
        </w:rPr>
      </w:pPr>
      <w:r>
        <w:rPr>
          <w:rStyle w:val="FootnoteReference"/>
        </w:rPr>
        <w:footnoteRef/>
      </w:r>
      <w:r>
        <w:t xml:space="preserve"> </w:t>
      </w:r>
      <w:r>
        <w:rPr>
          <w:rFonts w:ascii="Times New Roman" w:hAnsi="Times New Roman" w:cs="Times New Roman"/>
          <w:sz w:val="20"/>
          <w:szCs w:val="20"/>
        </w:rPr>
        <w:t>US Department of the Interior’s Bureau of Land Management at 43 CFR part 3160, in the “Onshore Oil and Gas</w:t>
      </w:r>
    </w:p>
    <w:p w14:paraId="69149E28" w14:textId="451E847A" w:rsidR="00303EA2" w:rsidRPr="00414907" w:rsidRDefault="00303EA2" w:rsidP="0041490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Operations; Federal and Indian Oil &amp; Gas Leases; Onshore Oil and Gas Order No. 4; Measurement of Oil.”</w:t>
      </w:r>
    </w:p>
  </w:footnote>
  <w:footnote w:id="5">
    <w:p w14:paraId="4E1579A4" w14:textId="11345EB0" w:rsidR="00303EA2" w:rsidRDefault="00303EA2">
      <w:pPr>
        <w:pStyle w:val="FootnoteText"/>
      </w:pPr>
      <w:r>
        <w:rPr>
          <w:rStyle w:val="FootnoteReference"/>
        </w:rPr>
        <w:footnoteRef/>
      </w:r>
      <w:r>
        <w:t xml:space="preserve"> </w:t>
      </w:r>
      <w:r>
        <w:rPr>
          <w:rFonts w:ascii="Times New Roman" w:hAnsi="Times New Roman" w:cs="Times New Roman"/>
        </w:rPr>
        <w:t>US Department of Interior’s Office of Natural Resources Revenue at 30 CFR 1210, “Forms and Reports.”</w:t>
      </w:r>
    </w:p>
  </w:footnote>
  <w:footnote w:id="6">
    <w:p w14:paraId="305ED877" w14:textId="5E7B49D6" w:rsidR="00303EA2" w:rsidRPr="00414907" w:rsidRDefault="00303EA2" w:rsidP="00414907">
      <w:pPr>
        <w:autoSpaceDE w:val="0"/>
        <w:autoSpaceDN w:val="0"/>
        <w:adjustRightInd w:val="0"/>
        <w:spacing w:after="0" w:line="240" w:lineRule="auto"/>
        <w:rPr>
          <w:rFonts w:ascii="Times New Roman" w:hAnsi="Times New Roman" w:cs="Times New Roman"/>
          <w:sz w:val="20"/>
          <w:szCs w:val="20"/>
        </w:rPr>
      </w:pPr>
      <w:r>
        <w:rPr>
          <w:rStyle w:val="FootnoteReference"/>
        </w:rPr>
        <w:footnoteRef/>
      </w:r>
      <w:r>
        <w:t xml:space="preserve"> </w:t>
      </w:r>
      <w:r>
        <w:rPr>
          <w:rFonts w:ascii="Times New Roman" w:hAnsi="Times New Roman" w:cs="Times New Roman"/>
          <w:sz w:val="20"/>
          <w:szCs w:val="20"/>
        </w:rPr>
        <w:t>Oil and Gas Operating Report, Part A – Well Production, OMB Control Number 1012-0004.</w:t>
      </w:r>
    </w:p>
  </w:footnote>
  <w:footnote w:id="7">
    <w:p w14:paraId="6CCB17C4" w14:textId="2ACACAFD" w:rsidR="00303EA2" w:rsidRPr="00C8668B" w:rsidRDefault="00303EA2" w:rsidP="00C8668B">
      <w:pPr>
        <w:autoSpaceDE w:val="0"/>
        <w:autoSpaceDN w:val="0"/>
        <w:adjustRightInd w:val="0"/>
        <w:spacing w:after="0" w:line="240" w:lineRule="auto"/>
        <w:rPr>
          <w:rFonts w:ascii="Times New Roman" w:hAnsi="Times New Roman" w:cs="Times New Roman"/>
          <w:sz w:val="20"/>
          <w:szCs w:val="20"/>
        </w:rPr>
      </w:pPr>
      <w:r>
        <w:rPr>
          <w:rStyle w:val="FootnoteReference"/>
        </w:rPr>
        <w:footnoteRef/>
      </w:r>
      <w:r>
        <w:t xml:space="preserve"> </w:t>
      </w:r>
      <w:r>
        <w:rPr>
          <w:rFonts w:ascii="Times New Roman" w:hAnsi="Times New Roman" w:cs="Times New Roman"/>
          <w:sz w:val="20"/>
          <w:szCs w:val="20"/>
        </w:rPr>
        <w:t>Oil and Gas Operating Report, Part B – Product Disposition, OMB Control Number 1012-0004.</w:t>
      </w:r>
    </w:p>
  </w:footnote>
  <w:footnote w:id="8">
    <w:p w14:paraId="561703AE" w14:textId="77777777" w:rsidR="00303EA2" w:rsidRDefault="00303EA2" w:rsidP="00BE7F6F">
      <w:pPr>
        <w:autoSpaceDE w:val="0"/>
        <w:autoSpaceDN w:val="0"/>
        <w:adjustRightInd w:val="0"/>
        <w:spacing w:after="0" w:line="240" w:lineRule="auto"/>
        <w:rPr>
          <w:rFonts w:ascii="Times New Roman" w:hAnsi="Times New Roman" w:cs="Times New Roman"/>
          <w:sz w:val="20"/>
          <w:szCs w:val="20"/>
        </w:rPr>
      </w:pPr>
      <w:r>
        <w:rPr>
          <w:rStyle w:val="FootnoteReference"/>
        </w:rPr>
        <w:footnoteRef/>
      </w:r>
      <w:r>
        <w:t xml:space="preserve"> </w:t>
      </w:r>
      <w:r>
        <w:rPr>
          <w:rFonts w:ascii="Times New Roman" w:hAnsi="Times New Roman" w:cs="Times New Roman"/>
          <w:sz w:val="20"/>
          <w:szCs w:val="20"/>
        </w:rPr>
        <w:t>Well Completion or Recompletion Report and Log, OMB Control Number 1004-0137.</w:t>
      </w:r>
    </w:p>
    <w:p w14:paraId="4BF50DCA" w14:textId="77777777" w:rsidR="00303EA2" w:rsidRDefault="00303EA2" w:rsidP="00BE7F6F">
      <w:pPr>
        <w:pStyle w:val="FootnoteText"/>
      </w:pPr>
    </w:p>
  </w:footnote>
  <w:footnote w:id="9">
    <w:p w14:paraId="34919EF1" w14:textId="5D20B9FD" w:rsidR="00303EA2" w:rsidRDefault="00303EA2" w:rsidP="00974F9B">
      <w:pPr>
        <w:autoSpaceDE w:val="0"/>
        <w:autoSpaceDN w:val="0"/>
        <w:adjustRightInd w:val="0"/>
        <w:spacing w:after="0" w:line="240" w:lineRule="auto"/>
        <w:rPr>
          <w:rFonts w:ascii="Times New Roman" w:hAnsi="Times New Roman" w:cs="Times New Roman"/>
          <w:color w:val="000000"/>
          <w:sz w:val="20"/>
          <w:szCs w:val="20"/>
        </w:rPr>
      </w:pPr>
      <w:r>
        <w:rPr>
          <w:rStyle w:val="FootnoteReference"/>
        </w:rPr>
        <w:footnoteRef/>
      </w:r>
      <w:r>
        <w:t xml:space="preserve"> </w:t>
      </w:r>
      <w:r>
        <w:rPr>
          <w:rFonts w:ascii="Times New Roman" w:hAnsi="Times New Roman" w:cs="Times New Roman"/>
          <w:color w:val="000000"/>
          <w:sz w:val="20"/>
          <w:szCs w:val="20"/>
        </w:rPr>
        <w:t xml:space="preserve">The technical support document for the FBIR FIP includes a more detailed explanation of the preliminary cost analysis for this action. It can be found in the docket for this rule, Docket ID: EPA-R08-OAR-2012-0479, which can be accessed at: </w:t>
      </w:r>
      <w:r w:rsidRPr="00A67FAD">
        <w:rPr>
          <w:rFonts w:ascii="Times New Roman" w:hAnsi="Times New Roman" w:cs="Times New Roman"/>
          <w:sz w:val="20"/>
          <w:szCs w:val="20"/>
        </w:rPr>
        <w:t>http://www.regulations.gov.</w:t>
      </w:r>
    </w:p>
    <w:p w14:paraId="510D0085" w14:textId="1213DEDC" w:rsidR="00303EA2" w:rsidRDefault="00303EA2">
      <w:pPr>
        <w:pStyle w:val="FootnoteText"/>
      </w:pPr>
    </w:p>
  </w:footnote>
  <w:footnote w:id="10">
    <w:p w14:paraId="6F0488B9" w14:textId="597A405B" w:rsidR="00303EA2" w:rsidRPr="00A67FAD" w:rsidRDefault="00303EA2">
      <w:pPr>
        <w:pStyle w:val="FootnoteText"/>
        <w:rPr>
          <w:rFonts w:ascii="Times New Roman" w:hAnsi="Times New Roman" w:cs="Times New Roman"/>
        </w:rPr>
      </w:pPr>
      <w:r w:rsidRPr="00A67FAD">
        <w:rPr>
          <w:rStyle w:val="FootnoteReference"/>
          <w:rFonts w:ascii="Times New Roman" w:hAnsi="Times New Roman" w:cs="Times New Roman"/>
        </w:rPr>
        <w:footnoteRef/>
      </w:r>
      <w:r w:rsidRPr="00A67FAD">
        <w:rPr>
          <w:rFonts w:ascii="Times New Roman" w:hAnsi="Times New Roman" w:cs="Times New Roman"/>
        </w:rPr>
        <w:t xml:space="preserve"> </w:t>
      </w:r>
      <w:r w:rsidRPr="00011C6F">
        <w:rPr>
          <w:rFonts w:ascii="Times New Roman" w:hAnsi="Times New Roman" w:cs="Times New Roman"/>
        </w:rPr>
        <w:t>https://drillinginfo.com</w:t>
      </w:r>
      <w:r w:rsidRPr="00A67FAD">
        <w:rPr>
          <w:rFonts w:ascii="Times New Roman" w:hAnsi="Times New Roman" w:cs="Times New Roman"/>
        </w:rPr>
        <w:t xml:space="preserve"> accessed on April 11, 2019.</w:t>
      </w:r>
    </w:p>
  </w:footnote>
  <w:footnote w:id="11">
    <w:p w14:paraId="2609D1AB" w14:textId="6BCB5594" w:rsidR="00303EA2" w:rsidRPr="007B3DB2" w:rsidRDefault="00303EA2" w:rsidP="007B3DB2">
      <w:pPr>
        <w:autoSpaceDE w:val="0"/>
        <w:autoSpaceDN w:val="0"/>
        <w:adjustRightInd w:val="0"/>
        <w:spacing w:after="0" w:line="240" w:lineRule="auto"/>
        <w:rPr>
          <w:rFonts w:ascii="Times New Roman" w:hAnsi="Times New Roman" w:cs="Times New Roman"/>
          <w:color w:val="000000"/>
          <w:sz w:val="20"/>
          <w:szCs w:val="20"/>
        </w:rPr>
      </w:pPr>
      <w:r>
        <w:rPr>
          <w:rStyle w:val="FootnoteReference"/>
        </w:rPr>
        <w:footnoteRef/>
      </w:r>
      <w:r>
        <w:t xml:space="preserve"> </w:t>
      </w:r>
      <w:r>
        <w:rPr>
          <w:rFonts w:ascii="Times New Roman" w:hAnsi="Times New Roman" w:cs="Times New Roman"/>
          <w:color w:val="000000"/>
          <w:sz w:val="20"/>
          <w:szCs w:val="20"/>
        </w:rPr>
        <w:t xml:space="preserve">The FBIR CAFOs are included in the docket for this rule, Docket ID: EPA-R08-OAR-2012-0479, which can be accessed at: </w:t>
      </w:r>
      <w:r w:rsidRPr="00A67FAD">
        <w:rPr>
          <w:rFonts w:ascii="Times New Roman" w:hAnsi="Times New Roman" w:cs="Times New Roman"/>
          <w:sz w:val="20"/>
          <w:szCs w:val="20"/>
        </w:rPr>
        <w:t>http://www.regulations.gov</w:t>
      </w:r>
      <w:r>
        <w:rPr>
          <w:rFonts w:ascii="Times New Roman" w:hAnsi="Times New Roman" w:cs="Times New Roman"/>
          <w:color w:val="000000"/>
          <w:sz w:val="20"/>
          <w:szCs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FA"/>
    <w:rsid w:val="0000622C"/>
    <w:rsid w:val="00011C6F"/>
    <w:rsid w:val="000161BB"/>
    <w:rsid w:val="00017E1A"/>
    <w:rsid w:val="00023B17"/>
    <w:rsid w:val="0002466D"/>
    <w:rsid w:val="00030EBF"/>
    <w:rsid w:val="00041DFF"/>
    <w:rsid w:val="0004257E"/>
    <w:rsid w:val="0004269D"/>
    <w:rsid w:val="000609AF"/>
    <w:rsid w:val="0006222A"/>
    <w:rsid w:val="00066247"/>
    <w:rsid w:val="000C14FD"/>
    <w:rsid w:val="000C5281"/>
    <w:rsid w:val="000D6EE7"/>
    <w:rsid w:val="000E2B54"/>
    <w:rsid w:val="000E7418"/>
    <w:rsid w:val="00114BBD"/>
    <w:rsid w:val="00115A3B"/>
    <w:rsid w:val="0012553F"/>
    <w:rsid w:val="00137C8F"/>
    <w:rsid w:val="00186BE5"/>
    <w:rsid w:val="00195776"/>
    <w:rsid w:val="001B76F8"/>
    <w:rsid w:val="001C7145"/>
    <w:rsid w:val="00205BB2"/>
    <w:rsid w:val="00212C41"/>
    <w:rsid w:val="002474FE"/>
    <w:rsid w:val="0025637A"/>
    <w:rsid w:val="00261BD1"/>
    <w:rsid w:val="002643B6"/>
    <w:rsid w:val="002745ED"/>
    <w:rsid w:val="002754FC"/>
    <w:rsid w:val="0029370E"/>
    <w:rsid w:val="002B6506"/>
    <w:rsid w:val="002C15D3"/>
    <w:rsid w:val="002C5E11"/>
    <w:rsid w:val="002C6A4E"/>
    <w:rsid w:val="002D563F"/>
    <w:rsid w:val="002E1EBA"/>
    <w:rsid w:val="002E34B0"/>
    <w:rsid w:val="002E551D"/>
    <w:rsid w:val="002F48F8"/>
    <w:rsid w:val="00303EA2"/>
    <w:rsid w:val="00334C94"/>
    <w:rsid w:val="003424A9"/>
    <w:rsid w:val="00356DE9"/>
    <w:rsid w:val="00375223"/>
    <w:rsid w:val="003869BD"/>
    <w:rsid w:val="0039363D"/>
    <w:rsid w:val="00396DF1"/>
    <w:rsid w:val="0039708E"/>
    <w:rsid w:val="003B06C7"/>
    <w:rsid w:val="003C471E"/>
    <w:rsid w:val="003F156F"/>
    <w:rsid w:val="003F37DD"/>
    <w:rsid w:val="004063EE"/>
    <w:rsid w:val="00407FFA"/>
    <w:rsid w:val="00414907"/>
    <w:rsid w:val="004251C5"/>
    <w:rsid w:val="00426BF3"/>
    <w:rsid w:val="004270C8"/>
    <w:rsid w:val="0044189F"/>
    <w:rsid w:val="00442677"/>
    <w:rsid w:val="0047542D"/>
    <w:rsid w:val="004934DB"/>
    <w:rsid w:val="004A3797"/>
    <w:rsid w:val="004C4BD9"/>
    <w:rsid w:val="004C4DC1"/>
    <w:rsid w:val="004D6BD4"/>
    <w:rsid w:val="004D7751"/>
    <w:rsid w:val="004E2609"/>
    <w:rsid w:val="004E4109"/>
    <w:rsid w:val="004F73D9"/>
    <w:rsid w:val="00501BDE"/>
    <w:rsid w:val="005106D5"/>
    <w:rsid w:val="0052149A"/>
    <w:rsid w:val="00523B15"/>
    <w:rsid w:val="00523E8A"/>
    <w:rsid w:val="005265C4"/>
    <w:rsid w:val="00531073"/>
    <w:rsid w:val="00533CCB"/>
    <w:rsid w:val="005427A8"/>
    <w:rsid w:val="00544942"/>
    <w:rsid w:val="005509E4"/>
    <w:rsid w:val="0055463D"/>
    <w:rsid w:val="00567BC5"/>
    <w:rsid w:val="00571CFC"/>
    <w:rsid w:val="0057399F"/>
    <w:rsid w:val="00584E37"/>
    <w:rsid w:val="00592453"/>
    <w:rsid w:val="005A5BF8"/>
    <w:rsid w:val="005B65FB"/>
    <w:rsid w:val="005B7827"/>
    <w:rsid w:val="005C079C"/>
    <w:rsid w:val="005D1156"/>
    <w:rsid w:val="005D6113"/>
    <w:rsid w:val="005E3AB1"/>
    <w:rsid w:val="005F0178"/>
    <w:rsid w:val="006136E0"/>
    <w:rsid w:val="00665B4C"/>
    <w:rsid w:val="00677BFE"/>
    <w:rsid w:val="006D1DC8"/>
    <w:rsid w:val="006E2E0E"/>
    <w:rsid w:val="006F20A7"/>
    <w:rsid w:val="0072576E"/>
    <w:rsid w:val="007412E4"/>
    <w:rsid w:val="00741452"/>
    <w:rsid w:val="00774767"/>
    <w:rsid w:val="007772D7"/>
    <w:rsid w:val="00795426"/>
    <w:rsid w:val="007B3DB2"/>
    <w:rsid w:val="007D3BF7"/>
    <w:rsid w:val="00805E79"/>
    <w:rsid w:val="00820728"/>
    <w:rsid w:val="0082278C"/>
    <w:rsid w:val="00827062"/>
    <w:rsid w:val="00840957"/>
    <w:rsid w:val="00851587"/>
    <w:rsid w:val="00854F06"/>
    <w:rsid w:val="00867C57"/>
    <w:rsid w:val="00885D39"/>
    <w:rsid w:val="008A1EDF"/>
    <w:rsid w:val="008A2205"/>
    <w:rsid w:val="008C09E5"/>
    <w:rsid w:val="008D4D19"/>
    <w:rsid w:val="008E2BC7"/>
    <w:rsid w:val="008F2978"/>
    <w:rsid w:val="00903C14"/>
    <w:rsid w:val="009049D5"/>
    <w:rsid w:val="009052C4"/>
    <w:rsid w:val="00912F8E"/>
    <w:rsid w:val="009169EF"/>
    <w:rsid w:val="00925DC5"/>
    <w:rsid w:val="00930CCE"/>
    <w:rsid w:val="00931BAC"/>
    <w:rsid w:val="009320E7"/>
    <w:rsid w:val="00962BEF"/>
    <w:rsid w:val="00964660"/>
    <w:rsid w:val="00970E97"/>
    <w:rsid w:val="0097182C"/>
    <w:rsid w:val="00974B00"/>
    <w:rsid w:val="00974F9B"/>
    <w:rsid w:val="0098789F"/>
    <w:rsid w:val="00990034"/>
    <w:rsid w:val="009A0014"/>
    <w:rsid w:val="009A3E2C"/>
    <w:rsid w:val="009A4640"/>
    <w:rsid w:val="009B164D"/>
    <w:rsid w:val="009D452F"/>
    <w:rsid w:val="009F0F79"/>
    <w:rsid w:val="009F1CBB"/>
    <w:rsid w:val="00A06881"/>
    <w:rsid w:val="00A16B10"/>
    <w:rsid w:val="00A31380"/>
    <w:rsid w:val="00A36B1B"/>
    <w:rsid w:val="00A429DC"/>
    <w:rsid w:val="00A51143"/>
    <w:rsid w:val="00A526E5"/>
    <w:rsid w:val="00A67FAD"/>
    <w:rsid w:val="00A70F5F"/>
    <w:rsid w:val="00AA6975"/>
    <w:rsid w:val="00AB777B"/>
    <w:rsid w:val="00AC595C"/>
    <w:rsid w:val="00AC73DE"/>
    <w:rsid w:val="00B03A94"/>
    <w:rsid w:val="00B15471"/>
    <w:rsid w:val="00B25E9A"/>
    <w:rsid w:val="00B34977"/>
    <w:rsid w:val="00B360FC"/>
    <w:rsid w:val="00B4352C"/>
    <w:rsid w:val="00B6755D"/>
    <w:rsid w:val="00B843BC"/>
    <w:rsid w:val="00B8606D"/>
    <w:rsid w:val="00BA54E4"/>
    <w:rsid w:val="00BC0B45"/>
    <w:rsid w:val="00BE7F6F"/>
    <w:rsid w:val="00BF29C4"/>
    <w:rsid w:val="00BF46DD"/>
    <w:rsid w:val="00C020FB"/>
    <w:rsid w:val="00C02403"/>
    <w:rsid w:val="00C240F2"/>
    <w:rsid w:val="00C302CB"/>
    <w:rsid w:val="00C316A4"/>
    <w:rsid w:val="00C443E7"/>
    <w:rsid w:val="00C5727E"/>
    <w:rsid w:val="00C624DB"/>
    <w:rsid w:val="00C85858"/>
    <w:rsid w:val="00C8668B"/>
    <w:rsid w:val="00CA6FED"/>
    <w:rsid w:val="00CC1158"/>
    <w:rsid w:val="00CC33DB"/>
    <w:rsid w:val="00CE6290"/>
    <w:rsid w:val="00D077B1"/>
    <w:rsid w:val="00D1116D"/>
    <w:rsid w:val="00D22F42"/>
    <w:rsid w:val="00D34799"/>
    <w:rsid w:val="00D3790E"/>
    <w:rsid w:val="00D46CDB"/>
    <w:rsid w:val="00D539E5"/>
    <w:rsid w:val="00D5750A"/>
    <w:rsid w:val="00D62006"/>
    <w:rsid w:val="00D75F44"/>
    <w:rsid w:val="00D92028"/>
    <w:rsid w:val="00DA600B"/>
    <w:rsid w:val="00DB35E5"/>
    <w:rsid w:val="00DB7B39"/>
    <w:rsid w:val="00DC2D69"/>
    <w:rsid w:val="00DE2DF7"/>
    <w:rsid w:val="00DF0A36"/>
    <w:rsid w:val="00DF319C"/>
    <w:rsid w:val="00E013F8"/>
    <w:rsid w:val="00E06622"/>
    <w:rsid w:val="00E20A2B"/>
    <w:rsid w:val="00E31312"/>
    <w:rsid w:val="00E3235E"/>
    <w:rsid w:val="00E374B7"/>
    <w:rsid w:val="00E43AC2"/>
    <w:rsid w:val="00E50C83"/>
    <w:rsid w:val="00E71B07"/>
    <w:rsid w:val="00E75E24"/>
    <w:rsid w:val="00E80ABA"/>
    <w:rsid w:val="00EF4351"/>
    <w:rsid w:val="00F17064"/>
    <w:rsid w:val="00F207AC"/>
    <w:rsid w:val="00F27205"/>
    <w:rsid w:val="00F55E03"/>
    <w:rsid w:val="00F64FAC"/>
    <w:rsid w:val="00F669D3"/>
    <w:rsid w:val="00F75681"/>
    <w:rsid w:val="00F92C7F"/>
    <w:rsid w:val="00F9703D"/>
    <w:rsid w:val="00FA0891"/>
    <w:rsid w:val="00FA66AA"/>
    <w:rsid w:val="00FB4EBD"/>
    <w:rsid w:val="00FC2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05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6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CDB"/>
  </w:style>
  <w:style w:type="paragraph" w:styleId="Footer">
    <w:name w:val="footer"/>
    <w:basedOn w:val="Normal"/>
    <w:link w:val="FooterChar"/>
    <w:uiPriority w:val="99"/>
    <w:unhideWhenUsed/>
    <w:rsid w:val="00D46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CDB"/>
  </w:style>
  <w:style w:type="paragraph" w:styleId="FootnoteText">
    <w:name w:val="footnote text"/>
    <w:basedOn w:val="Normal"/>
    <w:link w:val="FootnoteTextChar"/>
    <w:uiPriority w:val="99"/>
    <w:semiHidden/>
    <w:unhideWhenUsed/>
    <w:rsid w:val="00D46C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6CDB"/>
    <w:rPr>
      <w:sz w:val="20"/>
      <w:szCs w:val="20"/>
    </w:rPr>
  </w:style>
  <w:style w:type="character" w:styleId="FootnoteReference">
    <w:name w:val="footnote reference"/>
    <w:basedOn w:val="DefaultParagraphFont"/>
    <w:unhideWhenUsed/>
    <w:rsid w:val="00D46CDB"/>
    <w:rPr>
      <w:vertAlign w:val="superscript"/>
    </w:rPr>
  </w:style>
  <w:style w:type="table" w:styleId="TableGrid">
    <w:name w:val="Table Grid"/>
    <w:basedOn w:val="TableNormal"/>
    <w:uiPriority w:val="39"/>
    <w:rsid w:val="00C86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FC24E4"/>
    <w:rPr>
      <w:sz w:val="16"/>
      <w:szCs w:val="16"/>
    </w:rPr>
  </w:style>
  <w:style w:type="paragraph" w:styleId="CommentText">
    <w:name w:val="annotation text"/>
    <w:basedOn w:val="Normal"/>
    <w:link w:val="CommentTextChar"/>
    <w:uiPriority w:val="99"/>
    <w:semiHidden/>
    <w:unhideWhenUsed/>
    <w:rsid w:val="00FC24E4"/>
    <w:pPr>
      <w:spacing w:line="240" w:lineRule="auto"/>
    </w:pPr>
    <w:rPr>
      <w:sz w:val="20"/>
      <w:szCs w:val="20"/>
    </w:rPr>
  </w:style>
  <w:style w:type="character" w:customStyle="1" w:styleId="CommentTextChar">
    <w:name w:val="Comment Text Char"/>
    <w:basedOn w:val="DefaultParagraphFont"/>
    <w:link w:val="CommentText"/>
    <w:uiPriority w:val="99"/>
    <w:semiHidden/>
    <w:rsid w:val="00FC24E4"/>
    <w:rPr>
      <w:sz w:val="20"/>
      <w:szCs w:val="20"/>
    </w:rPr>
  </w:style>
  <w:style w:type="paragraph" w:styleId="CommentSubject">
    <w:name w:val="annotation subject"/>
    <w:basedOn w:val="CommentText"/>
    <w:next w:val="CommentText"/>
    <w:link w:val="CommentSubjectChar"/>
    <w:uiPriority w:val="99"/>
    <w:semiHidden/>
    <w:unhideWhenUsed/>
    <w:rsid w:val="00FC24E4"/>
    <w:rPr>
      <w:b/>
      <w:bCs/>
    </w:rPr>
  </w:style>
  <w:style w:type="character" w:customStyle="1" w:styleId="CommentSubjectChar">
    <w:name w:val="Comment Subject Char"/>
    <w:basedOn w:val="CommentTextChar"/>
    <w:link w:val="CommentSubject"/>
    <w:uiPriority w:val="99"/>
    <w:semiHidden/>
    <w:rsid w:val="00FC24E4"/>
    <w:rPr>
      <w:b/>
      <w:bCs/>
      <w:sz w:val="20"/>
      <w:szCs w:val="20"/>
    </w:rPr>
  </w:style>
  <w:style w:type="paragraph" w:styleId="BalloonText">
    <w:name w:val="Balloon Text"/>
    <w:basedOn w:val="Normal"/>
    <w:link w:val="BalloonTextChar"/>
    <w:uiPriority w:val="99"/>
    <w:semiHidden/>
    <w:unhideWhenUsed/>
    <w:rsid w:val="00FC24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4E4"/>
    <w:rPr>
      <w:rFonts w:ascii="Segoe UI" w:hAnsi="Segoe UI" w:cs="Segoe UI"/>
      <w:sz w:val="18"/>
      <w:szCs w:val="18"/>
    </w:rPr>
  </w:style>
  <w:style w:type="character" w:styleId="Hyperlink">
    <w:name w:val="Hyperlink"/>
    <w:basedOn w:val="DefaultParagraphFont"/>
    <w:uiPriority w:val="99"/>
    <w:unhideWhenUsed/>
    <w:rsid w:val="00212C41"/>
    <w:rPr>
      <w:color w:val="0563C1" w:themeColor="hyperlink"/>
      <w:u w:val="single"/>
    </w:rPr>
  </w:style>
  <w:style w:type="character" w:customStyle="1" w:styleId="UnresolvedMention">
    <w:name w:val="Unresolved Mention"/>
    <w:basedOn w:val="DefaultParagraphFont"/>
    <w:uiPriority w:val="99"/>
    <w:semiHidden/>
    <w:unhideWhenUsed/>
    <w:rsid w:val="00212C41"/>
    <w:rPr>
      <w:color w:val="605E5C"/>
      <w:shd w:val="clear" w:color="auto" w:fill="E1DFDD"/>
    </w:rPr>
  </w:style>
  <w:style w:type="paragraph" w:styleId="Revision">
    <w:name w:val="Revision"/>
    <w:hidden/>
    <w:uiPriority w:val="99"/>
    <w:semiHidden/>
    <w:rsid w:val="00A67FA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6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CDB"/>
  </w:style>
  <w:style w:type="paragraph" w:styleId="Footer">
    <w:name w:val="footer"/>
    <w:basedOn w:val="Normal"/>
    <w:link w:val="FooterChar"/>
    <w:uiPriority w:val="99"/>
    <w:unhideWhenUsed/>
    <w:rsid w:val="00D46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CDB"/>
  </w:style>
  <w:style w:type="paragraph" w:styleId="FootnoteText">
    <w:name w:val="footnote text"/>
    <w:basedOn w:val="Normal"/>
    <w:link w:val="FootnoteTextChar"/>
    <w:uiPriority w:val="99"/>
    <w:semiHidden/>
    <w:unhideWhenUsed/>
    <w:rsid w:val="00D46C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6CDB"/>
    <w:rPr>
      <w:sz w:val="20"/>
      <w:szCs w:val="20"/>
    </w:rPr>
  </w:style>
  <w:style w:type="character" w:styleId="FootnoteReference">
    <w:name w:val="footnote reference"/>
    <w:basedOn w:val="DefaultParagraphFont"/>
    <w:unhideWhenUsed/>
    <w:rsid w:val="00D46CDB"/>
    <w:rPr>
      <w:vertAlign w:val="superscript"/>
    </w:rPr>
  </w:style>
  <w:style w:type="table" w:styleId="TableGrid">
    <w:name w:val="Table Grid"/>
    <w:basedOn w:val="TableNormal"/>
    <w:uiPriority w:val="39"/>
    <w:rsid w:val="00C86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FC24E4"/>
    <w:rPr>
      <w:sz w:val="16"/>
      <w:szCs w:val="16"/>
    </w:rPr>
  </w:style>
  <w:style w:type="paragraph" w:styleId="CommentText">
    <w:name w:val="annotation text"/>
    <w:basedOn w:val="Normal"/>
    <w:link w:val="CommentTextChar"/>
    <w:uiPriority w:val="99"/>
    <w:semiHidden/>
    <w:unhideWhenUsed/>
    <w:rsid w:val="00FC24E4"/>
    <w:pPr>
      <w:spacing w:line="240" w:lineRule="auto"/>
    </w:pPr>
    <w:rPr>
      <w:sz w:val="20"/>
      <w:szCs w:val="20"/>
    </w:rPr>
  </w:style>
  <w:style w:type="character" w:customStyle="1" w:styleId="CommentTextChar">
    <w:name w:val="Comment Text Char"/>
    <w:basedOn w:val="DefaultParagraphFont"/>
    <w:link w:val="CommentText"/>
    <w:uiPriority w:val="99"/>
    <w:semiHidden/>
    <w:rsid w:val="00FC24E4"/>
    <w:rPr>
      <w:sz w:val="20"/>
      <w:szCs w:val="20"/>
    </w:rPr>
  </w:style>
  <w:style w:type="paragraph" w:styleId="CommentSubject">
    <w:name w:val="annotation subject"/>
    <w:basedOn w:val="CommentText"/>
    <w:next w:val="CommentText"/>
    <w:link w:val="CommentSubjectChar"/>
    <w:uiPriority w:val="99"/>
    <w:semiHidden/>
    <w:unhideWhenUsed/>
    <w:rsid w:val="00FC24E4"/>
    <w:rPr>
      <w:b/>
      <w:bCs/>
    </w:rPr>
  </w:style>
  <w:style w:type="character" w:customStyle="1" w:styleId="CommentSubjectChar">
    <w:name w:val="Comment Subject Char"/>
    <w:basedOn w:val="CommentTextChar"/>
    <w:link w:val="CommentSubject"/>
    <w:uiPriority w:val="99"/>
    <w:semiHidden/>
    <w:rsid w:val="00FC24E4"/>
    <w:rPr>
      <w:b/>
      <w:bCs/>
      <w:sz w:val="20"/>
      <w:szCs w:val="20"/>
    </w:rPr>
  </w:style>
  <w:style w:type="paragraph" w:styleId="BalloonText">
    <w:name w:val="Balloon Text"/>
    <w:basedOn w:val="Normal"/>
    <w:link w:val="BalloonTextChar"/>
    <w:uiPriority w:val="99"/>
    <w:semiHidden/>
    <w:unhideWhenUsed/>
    <w:rsid w:val="00FC24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4E4"/>
    <w:rPr>
      <w:rFonts w:ascii="Segoe UI" w:hAnsi="Segoe UI" w:cs="Segoe UI"/>
      <w:sz w:val="18"/>
      <w:szCs w:val="18"/>
    </w:rPr>
  </w:style>
  <w:style w:type="character" w:styleId="Hyperlink">
    <w:name w:val="Hyperlink"/>
    <w:basedOn w:val="DefaultParagraphFont"/>
    <w:uiPriority w:val="99"/>
    <w:unhideWhenUsed/>
    <w:rsid w:val="00212C41"/>
    <w:rPr>
      <w:color w:val="0563C1" w:themeColor="hyperlink"/>
      <w:u w:val="single"/>
    </w:rPr>
  </w:style>
  <w:style w:type="character" w:customStyle="1" w:styleId="UnresolvedMention">
    <w:name w:val="Unresolved Mention"/>
    <w:basedOn w:val="DefaultParagraphFont"/>
    <w:uiPriority w:val="99"/>
    <w:semiHidden/>
    <w:unhideWhenUsed/>
    <w:rsid w:val="00212C41"/>
    <w:rPr>
      <w:color w:val="605E5C"/>
      <w:shd w:val="clear" w:color="auto" w:fill="E1DFDD"/>
    </w:rPr>
  </w:style>
  <w:style w:type="paragraph" w:styleId="Revision">
    <w:name w:val="Revision"/>
    <w:hidden/>
    <w:uiPriority w:val="99"/>
    <w:semiHidden/>
    <w:rsid w:val="00A67F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1AB3D62AA0EA40AEEC94C2942F5390" ma:contentTypeVersion="32" ma:contentTypeDescription="Create a new document." ma:contentTypeScope="" ma:versionID="83a79b2ff216d9ec298b2acdf43b6a15">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8d093322-fc87-422a-b5a7-e4a49859c046" xmlns:ns7="54703612-b0d1-41af-b3c9-0da423d40624" targetNamespace="http://schemas.microsoft.com/office/2006/metadata/properties" ma:root="true" ma:fieldsID="3332b96f0e654373d4c70a8e14e239a6" ns1:_="" ns3:_="" ns4:_="" ns5:_="" ns6:_="" ns7:_="">
    <xsd:import namespace="http://schemas.microsoft.com/sharepoint/v3"/>
    <xsd:import namespace="4ffa91fb-a0ff-4ac5-b2db-65c790d184a4"/>
    <xsd:import namespace="http://schemas.microsoft.com/sharepoint.v3"/>
    <xsd:import namespace="http://schemas.microsoft.com/sharepoint/v3/fields"/>
    <xsd:import namespace="8d093322-fc87-422a-b5a7-e4a49859c046"/>
    <xsd:import namespace="54703612-b0d1-41af-b3c9-0da423d40624"/>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7:MediaServiceDateTaken" minOccurs="0"/>
                <xsd:element ref="ns7:MediaServiceAutoTags" minOccurs="0"/>
                <xsd:element ref="ns7:MediaServiceOCR" minOccurs="0"/>
                <xsd:element ref="ns7:MediaServiceLocation" minOccurs="0"/>
                <xsd:element ref="ns6:Records_x0020_Status" minOccurs="0"/>
                <xsd:element ref="ns6:Records_x0020_Date" minOccurs="0"/>
                <xsd:element ref="ns7:MediaServiceEventHashCode" minOccurs="0"/>
                <xsd:element ref="ns7: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e8e20705-9e91-42ed-8ee0-cba77d659722}" ma:internalName="TaxCatchAllLabel" ma:readOnly="true" ma:showField="CatchAllDataLabel" ma:web="8d093322-fc87-422a-b5a7-e4a49859c046">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e8e20705-9e91-42ed-8ee0-cba77d659722}" ma:internalName="TaxCatchAll" ma:showField="CatchAllData" ma:web="8d093322-fc87-422a-b5a7-e4a49859c0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093322-fc87-422a-b5a7-e4a49859c046"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7" nillable="true" ma:displayName="Records Status" ma:default="Pending" ma:internalName="Records_x0020_Status">
      <xsd:simpleType>
        <xsd:restriction base="dms:Text"/>
      </xsd:simpleType>
    </xsd:element>
    <xsd:element name="Records_x0020_Date" ma:index="38"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4703612-b0d1-41af-b3c9-0da423d40624"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DateTaken" ma:index="33" nillable="true" ma:displayName="MediaServiceDateTaken" ma:description="" ma:hidden="true" ma:internalName="MediaServiceDateTaken" ma:readOnly="true">
      <xsd:simpleType>
        <xsd:restriction base="dms:Text"/>
      </xsd:simpleType>
    </xsd:element>
    <xsd:element name="MediaServiceAutoTags" ma:index="34" nillable="true" ma:displayName="MediaServiceAutoTags" ma:internalName="MediaServiceAutoTags" ma:readOnly="true">
      <xsd:simpleType>
        <xsd:restriction base="dms:Text"/>
      </xsd:simpleType>
    </xsd:element>
    <xsd:element name="MediaServiceOCR" ma:index="35" nillable="true" ma:displayName="MediaServiceOCR" ma:internalName="MediaServiceOCR" ma:readOnly="true">
      <xsd:simpleType>
        <xsd:restriction base="dms:Note">
          <xsd:maxLength value="255"/>
        </xsd:restriction>
      </xsd:simpleType>
    </xsd:element>
    <xsd:element name="MediaServiceLocation" ma:index="36" nillable="true" ma:displayName="MediaServiceLocation" ma:internalName="MediaServiceLocation"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2019-04-08T06:00:00+00:00</Document_x0020_Creation_x0020_Date>
    <EPA_x0020_Office xmlns="4ffa91fb-a0ff-4ac5-b2db-65c790d184a4">R08-ARD-APMB</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Rao, Lohitaksha</DisplayName>
        <AccountId>5845</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8d093322-fc87-422a-b5a7-e4a49859c046" xsi:nil="true"/>
    <Records_x0020_Status xmlns="8d093322-fc87-422a-b5a7-e4a49859c046">Pending</Records_x0020_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3FF87-6724-46F6-825C-6A6AEF26B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d093322-fc87-422a-b5a7-e4a49859c046"/>
    <ds:schemaRef ds:uri="54703612-b0d1-41af-b3c9-0da423d40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C0E823-63EE-4E42-90DF-F036D8F37EC2}">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8d093322-fc87-422a-b5a7-e4a49859c046"/>
  </ds:schemaRefs>
</ds:datastoreItem>
</file>

<file path=customXml/itemProps3.xml><?xml version="1.0" encoding="utf-8"?>
<ds:datastoreItem xmlns:ds="http://schemas.openxmlformats.org/officeDocument/2006/customXml" ds:itemID="{0AC51463-E36D-45E3-8FBD-9526BA41F2D5}">
  <ds:schemaRefs>
    <ds:schemaRef ds:uri="http://schemas.microsoft.com/sharepoint/v3/contenttype/forms"/>
  </ds:schemaRefs>
</ds:datastoreItem>
</file>

<file path=customXml/itemProps4.xml><?xml version="1.0" encoding="utf-8"?>
<ds:datastoreItem xmlns:ds="http://schemas.openxmlformats.org/officeDocument/2006/customXml" ds:itemID="{8C2F8FD9-F834-46D8-BD11-0B34ACC3A365}">
  <ds:schemaRefs>
    <ds:schemaRef ds:uri="Microsoft.SharePoint.Taxonomy.ContentTypeSync"/>
  </ds:schemaRefs>
</ds:datastoreItem>
</file>

<file path=customXml/itemProps5.xml><?xml version="1.0" encoding="utf-8"?>
<ds:datastoreItem xmlns:ds="http://schemas.openxmlformats.org/officeDocument/2006/customXml" ds:itemID="{6AA045F0-7216-4BDA-B13F-F193D75EB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5111</Words>
  <Characters>29134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NEW Supporting Statement</vt:lpstr>
    </vt:vector>
  </TitlesOfParts>
  <Company/>
  <LinksUpToDate>false</LinksUpToDate>
  <CharactersWithSpaces>34177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Supporting Statement</dc:title>
  <dc:subject/>
  <dc:creator>Rao, Lohitaksha</dc:creator>
  <cp:keywords/>
  <dc:description/>
  <cp:lastModifiedBy>SYSTEM</cp:lastModifiedBy>
  <cp:revision>2</cp:revision>
  <dcterms:created xsi:type="dcterms:W3CDTF">2019-11-18T19:11:00Z</dcterms:created>
  <dcterms:modified xsi:type="dcterms:W3CDTF">2019-11-18T19:11:00Z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0x010100BE1AB3D62AA0EA40AEEC94C2942F5390</vt:lpwstr>
  </property>
  <property fmtid="{D5CDD505-2E9C-101B-9397-08002B2CF9AE}" pid="3" name="TaxKeyword">
    <vt:lpwstr/>
  </property>
  <property fmtid="{D5CDD505-2E9C-101B-9397-08002B2CF9AE}" pid="4" name="AuthorIds_UIVersion_2560">
    <vt:lpwstr>5845</vt:lpwstr>
  </property>
  <property fmtid="{D5CDD505-2E9C-101B-9397-08002B2CF9AE}" pid="5" name="EPA Subject">
    <vt:lpwstr/>
  </property>
  <property fmtid="{D5CDD505-2E9C-101B-9397-08002B2CF9AE}" pid="6" name="Document Type">
    <vt:lpwstr/>
  </property>
  <property fmtid="{D5CDD505-2E9C-101B-9397-08002B2CF9AE}" pid="7" name="AuthorIds_UIVersion_11776">
    <vt:lpwstr>2101</vt:lpwstr>
  </property>
</Properties>
</file>