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158B" w:rsidR="00B0158B" w:rsidP="00B0158B" w:rsidRDefault="00B0158B">
      <w:pPr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</w:p>
    <w:p w:rsidR="00B0158B" w:rsidP="00B0158B" w:rsidRDefault="00B0158B">
      <w:pPr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  <w:r w:rsidRPr="00B0158B">
        <w:rPr>
          <w:rFonts w:ascii="Arial" w:hAnsi="Arial" w:eastAsia="Times New Roman" w:cs="Arial"/>
          <w:b/>
          <w:color w:val="000000" w:themeColor="text1"/>
          <w:sz w:val="28"/>
          <w:szCs w:val="28"/>
        </w:rPr>
        <w:t xml:space="preserve">WHITE PAPER </w:t>
      </w:r>
    </w:p>
    <w:p w:rsidR="00B0158B" w:rsidP="00B0158B" w:rsidRDefault="00B0158B">
      <w:pPr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</w:p>
    <w:p w:rsidR="00B0158B" w:rsidP="00B0158B" w:rsidRDefault="00B0158B">
      <w:pPr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  <w:r>
        <w:rPr>
          <w:rFonts w:ascii="Arial" w:hAnsi="Arial" w:eastAsia="Times New Roman" w:cs="Arial"/>
          <w:b/>
          <w:color w:val="000000" w:themeColor="text1"/>
          <w:sz w:val="28"/>
          <w:szCs w:val="28"/>
        </w:rPr>
        <w:t>Justification Regarding the Expiration of ICR</w:t>
      </w:r>
    </w:p>
    <w:p w:rsidR="00B0158B" w:rsidP="00B0158B" w:rsidRDefault="00B0158B">
      <w:pPr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</w:p>
    <w:p w:rsidRPr="00B0158B" w:rsidR="00B0158B" w:rsidP="00B0158B" w:rsidRDefault="00B0158B">
      <w:pPr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  <w:r>
        <w:rPr>
          <w:rFonts w:ascii="Arial" w:hAnsi="Arial" w:eastAsia="Times New Roman" w:cs="Arial"/>
          <w:b/>
          <w:color w:val="000000" w:themeColor="text1"/>
          <w:sz w:val="28"/>
          <w:szCs w:val="28"/>
        </w:rPr>
        <w:t>FOR</w:t>
      </w:r>
    </w:p>
    <w:p w:rsidRPr="00B0158B" w:rsidR="00B0158B" w:rsidP="00B0158B" w:rsidRDefault="00B0158B">
      <w:pPr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</w:p>
    <w:p w:rsidRPr="00B0158B" w:rsidR="00B0158B" w:rsidP="00B0158B" w:rsidRDefault="00B0158B">
      <w:pPr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  <w:r w:rsidRPr="00B0158B">
        <w:rPr>
          <w:rFonts w:ascii="Arial" w:hAnsi="Arial" w:eastAsia="Times New Roman" w:cs="Arial"/>
          <w:b/>
          <w:color w:val="000000" w:themeColor="text1"/>
          <w:sz w:val="28"/>
          <w:szCs w:val="28"/>
        </w:rPr>
        <w:t xml:space="preserve">Certificate of Delivery of Advance Payment and Enrollment </w:t>
      </w:r>
    </w:p>
    <w:p w:rsidR="00B0158B" w:rsidP="00B0158B" w:rsidRDefault="00B0158B">
      <w:pPr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  <w:r w:rsidRPr="00B0158B">
        <w:rPr>
          <w:rFonts w:ascii="Arial" w:hAnsi="Arial" w:eastAsia="Times New Roman" w:cs="Arial"/>
          <w:b/>
          <w:color w:val="000000" w:themeColor="text1"/>
          <w:sz w:val="28"/>
          <w:szCs w:val="28"/>
        </w:rPr>
        <w:t xml:space="preserve"> VA</w:t>
      </w:r>
      <w:r w:rsidR="00E069F3">
        <w:rPr>
          <w:rFonts w:ascii="Arial" w:hAnsi="Arial" w:eastAsia="Times New Roman" w:cs="Arial"/>
          <w:b/>
          <w:color w:val="000000" w:themeColor="text1"/>
          <w:sz w:val="28"/>
          <w:szCs w:val="28"/>
        </w:rPr>
        <w:t xml:space="preserve">F </w:t>
      </w:r>
      <w:r w:rsidRPr="00B0158B">
        <w:rPr>
          <w:rFonts w:ascii="Arial" w:hAnsi="Arial" w:eastAsia="Times New Roman" w:cs="Arial"/>
          <w:b/>
          <w:color w:val="000000" w:themeColor="text1"/>
          <w:sz w:val="28"/>
          <w:szCs w:val="28"/>
        </w:rPr>
        <w:t>22-1999v –</w:t>
      </w:r>
      <w:r w:rsidR="00E069F3">
        <w:rPr>
          <w:rFonts w:ascii="Arial" w:hAnsi="Arial" w:eastAsia="Times New Roman" w:cs="Arial"/>
          <w:b/>
          <w:color w:val="000000" w:themeColor="text1"/>
          <w:sz w:val="28"/>
          <w:szCs w:val="28"/>
        </w:rPr>
        <w:t xml:space="preserve"> OMB</w:t>
      </w:r>
      <w:r w:rsidRPr="00B0158B">
        <w:rPr>
          <w:rFonts w:ascii="Arial" w:hAnsi="Arial" w:eastAsia="Times New Roman" w:cs="Arial"/>
          <w:b/>
          <w:color w:val="000000" w:themeColor="text1"/>
          <w:sz w:val="28"/>
          <w:szCs w:val="28"/>
        </w:rPr>
        <w:t xml:space="preserve"> ICR #2900-0325 </w:t>
      </w:r>
    </w:p>
    <w:p w:rsidRPr="00B0158B" w:rsidR="00A20A13" w:rsidP="00B0158B" w:rsidRDefault="00A20A13">
      <w:pPr>
        <w:jc w:val="center"/>
        <w:rPr>
          <w:rFonts w:ascii="Arial" w:hAnsi="Arial" w:eastAsia="Times New Roman" w:cs="Arial"/>
          <w:b/>
          <w:color w:val="000000" w:themeColor="text1"/>
          <w:sz w:val="28"/>
          <w:szCs w:val="28"/>
        </w:rPr>
      </w:pPr>
    </w:p>
    <w:p w:rsidRPr="00B0158B" w:rsidR="00B0158B" w:rsidP="00B0158B" w:rsidRDefault="00A20A13">
      <w:pPr>
        <w:contextualSpacing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A20A13"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  <w:t>Justification:</w:t>
      </w:r>
      <w:r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 </w:t>
      </w:r>
      <w:r w:rsidRPr="00B0158B" w:rsidR="00B0158B">
        <w:rPr>
          <w:rFonts w:ascii="Arial" w:hAnsi="Arial" w:eastAsia="Times New Roman" w:cs="Arial"/>
          <w:color w:val="000000" w:themeColor="text1"/>
          <w:sz w:val="24"/>
          <w:szCs w:val="24"/>
        </w:rPr>
        <w:t>The VA Form 22-</w:t>
      </w:r>
      <w:r w:rsidR="00E069F3">
        <w:rPr>
          <w:rFonts w:ascii="Arial" w:hAnsi="Arial" w:eastAsia="Times New Roman" w:cs="Arial"/>
          <w:color w:val="000000" w:themeColor="text1"/>
          <w:sz w:val="24"/>
          <w:szCs w:val="24"/>
        </w:rPr>
        <w:t>1999v</w:t>
      </w:r>
      <w:r w:rsidRPr="00B0158B" w:rsidR="00B0158B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(ICR# 2900-0325) was initiated in ROCIS </w:t>
      </w:r>
      <w:r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on time, but we later discovered there was a </w:t>
      </w:r>
      <w:r w:rsidRPr="00B0158B" w:rsidR="00B0158B">
        <w:rPr>
          <w:rFonts w:ascii="Arial" w:hAnsi="Arial" w:eastAsia="Times New Roman" w:cs="Arial"/>
          <w:color w:val="000000" w:themeColor="text1"/>
          <w:sz w:val="24"/>
          <w:szCs w:val="24"/>
        </w:rPr>
        <w:t>temporary problem that existed in ROCIS whereby the uploaded 30</w:t>
      </w:r>
      <w:r w:rsidR="00B0158B">
        <w:rPr>
          <w:rFonts w:ascii="Arial" w:hAnsi="Arial" w:eastAsia="Times New Roman" w:cs="Arial"/>
          <w:color w:val="000000" w:themeColor="text1"/>
          <w:sz w:val="24"/>
          <w:szCs w:val="24"/>
        </w:rPr>
        <w:t>-</w:t>
      </w:r>
      <w:r w:rsidRPr="00B0158B" w:rsidR="00B0158B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day FR notice was not correctly displaying.  </w:t>
      </w:r>
    </w:p>
    <w:p w:rsidRPr="00B0158B" w:rsidR="00B0158B" w:rsidP="00B0158B" w:rsidRDefault="00B0158B">
      <w:pPr>
        <w:contextualSpacing/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="00B0158B" w:rsidP="00B0158B" w:rsidRDefault="00B0158B">
      <w:pPr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0158B">
        <w:rPr>
          <w:rFonts w:ascii="Arial" w:hAnsi="Arial" w:eastAsia="Times New Roman" w:cs="Arial"/>
          <w:color w:val="000000" w:themeColor="text1"/>
          <w:sz w:val="24"/>
          <w:szCs w:val="24"/>
        </w:rPr>
        <w:t>At the time</w:t>
      </w:r>
      <w:r w:rsidR="00A20A13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of the discovery</w:t>
      </w:r>
      <w:r w:rsidRPr="00B0158B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, </w:t>
      </w:r>
      <w:r w:rsidR="00A20A13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we were not aware that </w:t>
      </w:r>
      <w:r w:rsidRPr="00B0158B">
        <w:rPr>
          <w:rFonts w:ascii="Arial" w:hAnsi="Arial" w:eastAsia="Times New Roman" w:cs="Arial"/>
          <w:color w:val="000000" w:themeColor="text1"/>
          <w:sz w:val="24"/>
          <w:szCs w:val="24"/>
        </w:rPr>
        <w:t>t</w:t>
      </w:r>
      <w:r w:rsidRPr="00B0158B">
        <w:rPr>
          <w:rFonts w:ascii="Arial" w:hAnsi="Arial" w:cs="Arial"/>
          <w:color w:val="000000" w:themeColor="text1"/>
          <w:sz w:val="24"/>
          <w:szCs w:val="24"/>
        </w:rPr>
        <w:t>he 30-day draft FRN was not showing as being added to the ICR</w:t>
      </w:r>
      <w:r w:rsidR="00A20A13">
        <w:rPr>
          <w:rFonts w:ascii="Arial" w:hAnsi="Arial" w:cs="Arial"/>
          <w:color w:val="000000" w:themeColor="text1"/>
          <w:sz w:val="24"/>
          <w:szCs w:val="24"/>
        </w:rPr>
        <w:t xml:space="preserve"> and forwarded to OMB for publication.  The </w:t>
      </w:r>
      <w:r w:rsidRPr="00B0158B">
        <w:rPr>
          <w:rFonts w:ascii="Arial" w:hAnsi="Arial" w:cs="Arial"/>
          <w:color w:val="000000" w:themeColor="text1"/>
          <w:sz w:val="24"/>
          <w:szCs w:val="24"/>
        </w:rPr>
        <w:t xml:space="preserve">Publications Office identified </w:t>
      </w:r>
      <w:r w:rsidR="00A20A13">
        <w:rPr>
          <w:rFonts w:ascii="Arial" w:hAnsi="Arial" w:cs="Arial"/>
          <w:color w:val="000000" w:themeColor="text1"/>
          <w:sz w:val="24"/>
          <w:szCs w:val="24"/>
        </w:rPr>
        <w:t xml:space="preserve">the ROCIS issue </w:t>
      </w:r>
      <w:r w:rsidRPr="00B0158B">
        <w:rPr>
          <w:rFonts w:ascii="Arial" w:hAnsi="Arial" w:cs="Arial"/>
          <w:color w:val="000000" w:themeColor="text1"/>
          <w:sz w:val="24"/>
          <w:szCs w:val="24"/>
        </w:rPr>
        <w:t xml:space="preserve">as being part of the same problem they were experiencing with the ICR we had created for the 2900-0718.   </w:t>
      </w:r>
    </w:p>
    <w:p w:rsidR="00A20A13" w:rsidP="00B0158B" w:rsidRDefault="00A20A13">
      <w:pPr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:rsidRPr="00B0158B" w:rsidR="00A20A13" w:rsidP="00B0158B" w:rsidRDefault="00A20A13">
      <w:pPr>
        <w:contextualSpacing/>
        <w:rPr>
          <w:rFonts w:ascii="Arial" w:hAnsi="Arial" w:eastAsia="Times New Roman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Therefore, a reinstatement </w:t>
      </w:r>
      <w:r w:rsidR="00E069F3">
        <w:rPr>
          <w:rFonts w:ascii="Arial" w:hAnsi="Arial" w:cs="Arial"/>
          <w:color w:val="000000" w:themeColor="text1"/>
          <w:sz w:val="24"/>
          <w:szCs w:val="24"/>
        </w:rPr>
        <w:t xml:space="preserve">of the ICR </w:t>
      </w:r>
      <w:bookmarkStart w:name="_GoBack" w:id="0"/>
      <w:bookmarkEnd w:id="0"/>
      <w:r>
        <w:rPr>
          <w:rFonts w:ascii="Arial" w:hAnsi="Arial" w:cs="Arial"/>
          <w:color w:val="000000" w:themeColor="text1"/>
          <w:sz w:val="24"/>
          <w:szCs w:val="24"/>
        </w:rPr>
        <w:t>was warranted.</w:t>
      </w:r>
    </w:p>
    <w:p w:rsidRPr="00B0158B" w:rsidR="00B0158B" w:rsidP="00B0158B" w:rsidRDefault="00B0158B">
      <w:pPr>
        <w:contextualSpacing/>
        <w:rPr>
          <w:rFonts w:ascii="Arial" w:hAnsi="Arial" w:eastAsia="Times New Roman" w:cs="Arial"/>
          <w:b/>
          <w:color w:val="000000" w:themeColor="text1"/>
          <w:sz w:val="24"/>
          <w:szCs w:val="24"/>
        </w:rPr>
      </w:pPr>
    </w:p>
    <w:p w:rsidRPr="00B0158B" w:rsidR="00B0158B" w:rsidP="00B0158B" w:rsidRDefault="00B0158B">
      <w:pPr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0158B">
        <w:rPr>
          <w:rFonts w:ascii="Arial" w:hAnsi="Arial" w:cs="Arial" w:eastAsiaTheme="minorEastAsia"/>
          <w:noProof/>
          <w:color w:val="000000" w:themeColor="text1"/>
          <w:sz w:val="24"/>
          <w:szCs w:val="24"/>
        </w:rPr>
        <w:t xml:space="preserve"> </w:t>
      </w:r>
    </w:p>
    <w:p w:rsidRPr="00B0158B" w:rsidR="009B3152" w:rsidP="00B0158B" w:rsidRDefault="00E069F3"/>
    <w:sectPr w:rsidRPr="00B0158B" w:rsidR="009B3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8B"/>
    <w:rsid w:val="00201476"/>
    <w:rsid w:val="00A20A13"/>
    <w:rsid w:val="00B0158B"/>
    <w:rsid w:val="00E069F3"/>
    <w:rsid w:val="00F1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1FDD"/>
  <w15:chartTrackingRefBased/>
  <w15:docId w15:val="{C37DD895-1589-48F8-A4EC-14335518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158B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B4513-FB40-46AB-8642-5F6C850C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Rodney, VBAVACO</dc:creator>
  <cp:keywords/>
  <dc:description/>
  <cp:lastModifiedBy>Hopkins, Rodney, VBAVACO</cp:lastModifiedBy>
  <cp:revision>2</cp:revision>
  <dcterms:created xsi:type="dcterms:W3CDTF">2020-07-16T15:14:00Z</dcterms:created>
  <dcterms:modified xsi:type="dcterms:W3CDTF">2020-07-16T15:14:00Z</dcterms:modified>
</cp:coreProperties>
</file>