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sl="http://schemas.openxmlformats.org/schemaLibrary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A" w:rsidRDefault="00F70820">
      <w:pPr>
        <w:pStyle w:val="Heading2"/>
        <w:tabs>
          <w:tab w:val="left" w:pos="900"/>
        </w:tabs>
        <w:ind w:right="-180"/>
      </w:pPr>
      <w:r>
        <w:t xml:space="preserve">Individual Information Collection Request </w:t>
      </w:r>
    </w:p>
    <w:p w:rsidR="00A102FA" w:rsidRDefault="00F70820">
      <w:pPr>
        <w:tabs>
          <w:tab w:val="left" w:pos="900"/>
        </w:tabs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Under GSA’s Generic Clearance: Improving Customer Experience - Implementation of Section 280 of OMB Circular A-11  </w:t>
      </w:r>
    </w:p>
    <w:p w:rsidR="00A102FA" w:rsidRDefault="00F70820">
      <w:pPr>
        <w:tabs>
          <w:tab w:val="left" w:pos="900"/>
        </w:tabs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OMB Control No. 3090-0321</w:t>
      </w:r>
    </w:p>
    <w:p w:rsidR="00A102FA" w:rsidRDefault="00F70820">
      <w:pPr>
        <w:rPr>
          <w:rFonts w:ascii="Times New Roman" w:hAnsi="Times New Roman" w:eastAsia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102FA" w:rsidRDefault="00F70820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OVERVIEW</w:t>
      </w:r>
    </w:p>
    <w:p w:rsidR="00A102FA" w:rsidRDefault="00F70820">
      <w:pPr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GSA will be administering this collection on behalf of the following approved Department-level organization:</w:t>
      </w:r>
      <w:r>
        <w:rPr>
          <w:rFonts w:ascii="Times New Roman" w:hAnsi="Times New Roman" w:eastAsia="Times New Roman" w:cs="Times New Roman"/>
          <w:b/>
        </w:rPr>
        <w:br/>
      </w:r>
      <w:r>
        <w:rPr>
          <w:rFonts w:ascii="Times New Roman" w:hAnsi="Times New Roman" w:eastAsia="Times New Roman" w:cs="Times New Roman"/>
        </w:rPr>
        <w:t xml:space="preserve">Department of Homeland Security </w:t>
      </w:r>
      <w:r>
        <w:rPr>
          <w:rFonts w:ascii="Times New Roman" w:hAnsi="Times New Roman" w:eastAsia="Times New Roman" w:cs="Times New Roman"/>
        </w:rPr>
        <w:br/>
      </w:r>
    </w:p>
    <w:p w:rsidR="00A102FA" w:rsidRDefault="00F70820">
      <w:pPr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Additional sub component, office, program: </w:t>
      </w:r>
      <w:r>
        <w:rPr>
          <w:rFonts w:ascii="Times New Roman" w:hAnsi="Times New Roman" w:eastAsia="Times New Roman" w:cs="Times New Roman"/>
          <w:b/>
        </w:rPr>
        <w:br/>
      </w:r>
      <w:r>
        <w:rPr>
          <w:rFonts w:ascii="Times New Roman" w:hAnsi="Times New Roman" w:eastAsia="Times New Roman" w:cs="Times New Roman"/>
        </w:rPr>
        <w:t>Traveler Communications Center</w:t>
      </w:r>
      <w:r>
        <w:rPr>
          <w:rFonts w:ascii="Times New Roman" w:hAnsi="Times New Roman" w:eastAsia="Times New Roman" w:cs="Times New Roman"/>
          <w:b/>
        </w:rPr>
        <w:br/>
      </w:r>
    </w:p>
    <w:p w:rsidR="00A102FA" w:rsidRDefault="00F70820">
      <w:pPr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Agency POC name: </w:t>
      </w:r>
      <w:r>
        <w:rPr>
          <w:rFonts w:ascii="Times New Roman" w:hAnsi="Times New Roman" w:eastAsia="Times New Roman" w:cs="Times New Roman"/>
        </w:rPr>
        <w:t xml:space="preserve">Jeremy </w:t>
      </w:r>
      <w:proofErr w:type="spellStart"/>
      <w:r>
        <w:rPr>
          <w:rFonts w:ascii="Times New Roman" w:hAnsi="Times New Roman" w:eastAsia="Times New Roman" w:cs="Times New Roman"/>
        </w:rPr>
        <w:t>Wendte</w:t>
      </w:r>
      <w:proofErr w:type="spellEnd"/>
      <w:r>
        <w:rPr>
          <w:rFonts w:ascii="Times New Roman" w:hAnsi="Times New Roman" w:eastAsia="Times New Roman" w:cs="Times New Roman"/>
        </w:rPr>
        <w:br/>
      </w:r>
    </w:p>
    <w:p w:rsidR="00A102FA" w:rsidRDefault="00F70820">
      <w:pPr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Agency POC email: </w:t>
      </w:r>
      <w:r>
        <w:rPr>
          <w:rFonts w:ascii="Times New Roman" w:hAnsi="Times New Roman" w:eastAsia="Times New Roman" w:cs="Times New Roman"/>
        </w:rPr>
        <w:t>jeremy.wendte@cbp.dhs.gov</w:t>
      </w:r>
      <w:r>
        <w:rPr>
          <w:rFonts w:ascii="Times New Roman" w:hAnsi="Times New Roman" w:eastAsia="Times New Roman" w:cs="Times New Roman"/>
          <w:b/>
        </w:rPr>
        <w:br/>
      </w:r>
    </w:p>
    <w:p w:rsidR="00A102FA" w:rsidRDefault="00F70820">
      <w:pPr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Description of service Touchpoint is measuring: </w:t>
      </w:r>
      <w:r>
        <w:rPr>
          <w:rFonts w:ascii="Times New Roman" w:hAnsi="Times New Roman" w:eastAsia="Times New Roman" w:cs="Times New Roman"/>
        </w:rPr>
        <w:t>Traveler Communications Center (TCC). The TCC receives calls and emails from travelers regarding questions and/or issues for four travel programs: TTP, EVUS, ESTA, and ADIS/I-94.</w:t>
      </w:r>
      <w:r>
        <w:rPr>
          <w:rFonts w:ascii="Times New Roman" w:hAnsi="Times New Roman" w:eastAsia="Times New Roman" w:cs="Times New Roman"/>
          <w:b/>
        </w:rPr>
        <w:br/>
      </w:r>
    </w:p>
    <w:p w:rsidR="00A102FA" w:rsidRDefault="00F70820">
      <w:pPr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Point of service at which the Touchpoint survey is presented: </w:t>
      </w:r>
      <w:r>
        <w:rPr>
          <w:rFonts w:ascii="Times New Roman" w:hAnsi="Times New Roman" w:eastAsia="Times New Roman" w:cs="Times New Roman"/>
          <w:b/>
        </w:rPr>
        <w:br/>
      </w:r>
      <w:r>
        <w:rPr>
          <w:rFonts w:ascii="Times New Roman" w:hAnsi="Times New Roman" w:eastAsia="Times New Roman" w:cs="Times New Roman"/>
        </w:rPr>
        <w:t xml:space="preserve">A link to the survey is included in a </w:t>
      </w:r>
      <w:proofErr w:type="spellStart"/>
      <w:r>
        <w:rPr>
          <w:rFonts w:ascii="Times New Roman" w:hAnsi="Times New Roman" w:eastAsia="Times New Roman" w:cs="Times New Roman"/>
        </w:rPr>
        <w:t>followup</w:t>
      </w:r>
      <w:proofErr w:type="spellEnd"/>
      <w:r>
        <w:rPr>
          <w:rFonts w:ascii="Times New Roman" w:hAnsi="Times New Roman" w:eastAsia="Times New Roman" w:cs="Times New Roman"/>
        </w:rPr>
        <w:t xml:space="preserve"> email to customers post-interaction with TCC</w:t>
      </w:r>
      <w:r>
        <w:rPr>
          <w:rFonts w:ascii="Times New Roman" w:hAnsi="Times New Roman" w:eastAsia="Times New Roman" w:cs="Times New Roman"/>
          <w:b/>
        </w:rPr>
        <w:br/>
      </w:r>
    </w:p>
    <w:p w:rsidR="00A102FA" w:rsidRDefault="00F70820">
      <w:pPr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Method by which the Touchpoint survey is presented:</w:t>
      </w:r>
    </w:p>
    <w:p w:rsidR="00A102FA" w:rsidRDefault="00F70820">
      <w:pPr>
        <w:numPr>
          <w:ilvl w:val="1"/>
          <w:numId w:val="2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[X] Web-based: pop-up on webpage while a user is browsing </w:t>
      </w:r>
    </w:p>
    <w:p w:rsidR="00A102FA" w:rsidRDefault="00F70820">
      <w:pPr>
        <w:numPr>
          <w:ilvl w:val="1"/>
          <w:numId w:val="2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[  ] Web-based: embedded into webpage </w:t>
      </w:r>
    </w:p>
    <w:p w:rsidR="00A102FA" w:rsidRDefault="00F70820">
      <w:pPr>
        <w:numPr>
          <w:ilvl w:val="1"/>
          <w:numId w:val="2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[  ] Email: With link to click and submit</w:t>
      </w:r>
    </w:p>
    <w:p w:rsidR="00A102FA" w:rsidRDefault="00F70820">
      <w:pPr>
        <w:numPr>
          <w:ilvl w:val="1"/>
          <w:numId w:val="2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[  ] In-person: At a computer or tablet kiosk</w:t>
      </w:r>
    </w:p>
    <w:p w:rsidR="00A102FA" w:rsidRDefault="00F70820">
      <w:pPr>
        <w:numPr>
          <w:ilvl w:val="1"/>
          <w:numId w:val="2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[  ] Mail </w:t>
      </w:r>
    </w:p>
    <w:p w:rsidR="00A102FA" w:rsidRDefault="00F70820">
      <w:pPr>
        <w:numPr>
          <w:ilvl w:val="1"/>
          <w:numId w:val="2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[  ] Other, Explain</w:t>
      </w:r>
      <w:r>
        <w:rPr>
          <w:rFonts w:ascii="Times New Roman" w:hAnsi="Times New Roman" w:eastAsia="Times New Roman" w:cs="Times New Roman"/>
        </w:rPr>
        <w:br/>
      </w:r>
    </w:p>
    <w:p w:rsidR="00A102FA" w:rsidRDefault="00F70820">
      <w:pPr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Description of respondents:</w:t>
      </w:r>
    </w:p>
    <w:p w:rsidR="00A102FA" w:rsidRDefault="00F70820">
      <w:pPr>
        <w:numPr>
          <w:ilvl w:val="1"/>
          <w:numId w:val="2"/>
        </w:numPr>
        <w:spacing w:after="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color w:val="000000"/>
        </w:rPr>
        <w:t xml:space="preserve">Do you have a customer list or something similar that defines the universe of potential respondents? </w:t>
      </w:r>
      <w:r>
        <w:rPr>
          <w:rFonts w:ascii="Times New Roman" w:hAnsi="Times New Roman" w:eastAsia="Times New Roman" w:cs="Times New Roman"/>
          <w:color w:val="000000"/>
        </w:rPr>
        <w:br/>
        <w:t>Yes.</w:t>
      </w:r>
    </w:p>
    <w:p w:rsidR="00A102FA" w:rsidRDefault="00F70820">
      <w:pPr>
        <w:numPr>
          <w:ilvl w:val="1"/>
          <w:numId w:val="2"/>
        </w:num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Will the survey be presented to all potential customers that interact at the point described in #5, or </w:t>
      </w:r>
      <w:proofErr w:type="gramStart"/>
      <w:r>
        <w:rPr>
          <w:rFonts w:ascii="Times New Roman" w:hAnsi="Times New Roman" w:eastAsia="Times New Roman" w:cs="Times New Roman"/>
        </w:rPr>
        <w:t>is</w:t>
      </w:r>
      <w:proofErr w:type="gramEnd"/>
      <w:r>
        <w:rPr>
          <w:rFonts w:ascii="Times New Roman" w:hAnsi="Times New Roman" w:eastAsia="Times New Roman" w:cs="Times New Roman"/>
        </w:rPr>
        <w:t xml:space="preserve"> there a sampling plan from selecting from this universe? If a sampling plan, describe that here.</w:t>
      </w:r>
      <w:r>
        <w:rPr>
          <w:rFonts w:ascii="Times New Roman" w:hAnsi="Times New Roman" w:eastAsia="Times New Roman" w:cs="Times New Roman"/>
        </w:rPr>
        <w:br/>
        <w:t>Yes, the survey will be sent to all customers in this universe.</w:t>
      </w:r>
    </w:p>
    <w:p w:rsidR="00A102FA" w:rsidRDefault="00A102FA">
      <w:pPr>
        <w:rPr>
          <w:rFonts w:ascii="Times New Roman" w:hAnsi="Times New Roman" w:eastAsia="Times New Roman" w:cs="Times New Roman"/>
          <w:b/>
        </w:rPr>
      </w:pPr>
    </w:p>
    <w:p w:rsidR="00A102FA" w:rsidRDefault="00F70820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CERTIFICATION:</w:t>
      </w:r>
    </w:p>
    <w:p w:rsidR="00A102FA" w:rsidRDefault="00F7082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 certify the following to be true: </w:t>
      </w:r>
    </w:p>
    <w:p w:rsidR="00A102FA" w:rsidRDefault="00F70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collection is voluntary. </w:t>
      </w:r>
    </w:p>
    <w:p w:rsidR="00A102FA" w:rsidRDefault="00F70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lastRenderedPageBreak/>
        <w:t>The collection is low-burden for respondents and low-cost for the Federal Government.</w:t>
      </w:r>
    </w:p>
    <w:p w:rsidR="00A102FA" w:rsidRDefault="00F70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collection is non-controversial and does </w:t>
      </w:r>
      <w:r>
        <w:rPr>
          <w:rFonts w:ascii="Times New Roman" w:hAnsi="Times New Roman" w:eastAsia="Times New Roman" w:cs="Times New Roman"/>
          <w:color w:val="000000"/>
          <w:u w:val="single"/>
        </w:rPr>
        <w:t>not</w:t>
      </w:r>
      <w:r>
        <w:rPr>
          <w:rFonts w:ascii="Times New Roman" w:hAnsi="Times New Roman" w:eastAsia="Times New Roman" w:cs="Times New Roman"/>
          <w:color w:val="000000"/>
        </w:rPr>
        <w:t xml:space="preserve"> raise issues of concern to other federal agencies.</w:t>
      </w:r>
    </w:p>
    <w:p w:rsidR="00A102FA" w:rsidRDefault="00F70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results are not intended to be disseminated to the public other than in </w:t>
      </w:r>
      <w:r>
        <w:rPr>
          <w:rFonts w:ascii="Times New Roman" w:hAnsi="Times New Roman" w:eastAsia="Times New Roman" w:cs="Times New Roman"/>
        </w:rPr>
        <w:t>format and process</w:t>
      </w:r>
      <w:r>
        <w:rPr>
          <w:rFonts w:ascii="Times New Roman" w:hAnsi="Times New Roman" w:eastAsia="Times New Roman" w:cs="Times New Roman"/>
          <w:color w:val="000000"/>
        </w:rPr>
        <w:t xml:space="preserve"> described in the umbrella generic clearance.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</w:p>
    <w:p w:rsidR="00A102FA" w:rsidRDefault="00F70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hAnsi="Times New Roman" w:eastAsia="Times New Roman" w:cs="Times New Roman"/>
          <w:color w:val="000000"/>
          <w:u w:val="single"/>
        </w:rPr>
        <w:t>substantially</w:t>
      </w:r>
      <w:r>
        <w:rPr>
          <w:rFonts w:ascii="Times New Roman" w:hAnsi="Times New Roman" w:eastAsia="Times New Roman" w:cs="Times New Roman"/>
          <w:color w:val="000000"/>
        </w:rPr>
        <w:t xml:space="preserve"> informing 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influential </w:t>
      </w:r>
      <w:r>
        <w:rPr>
          <w:rFonts w:ascii="Times New Roman" w:hAnsi="Times New Roman" w:eastAsia="Times New Roman" w:cs="Times New Roman"/>
          <w:color w:val="000000"/>
        </w:rPr>
        <w:t xml:space="preserve">policy decisions. </w:t>
      </w:r>
    </w:p>
    <w:p w:rsidR="00A102FA" w:rsidRDefault="00F70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A102FA" w:rsidRDefault="00F70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questions and other survey details are in line with the Supporting Statements of this clearance.</w:t>
      </w:r>
    </w:p>
    <w:p w:rsidR="00A102FA" w:rsidRDefault="00A102FA">
      <w:pPr>
        <w:rPr>
          <w:rFonts w:ascii="Times New Roman" w:hAnsi="Times New Roman" w:eastAsia="Times New Roman" w:cs="Times New Roman"/>
        </w:rPr>
      </w:pPr>
    </w:p>
    <w:p w:rsidR="00A102FA" w:rsidRDefault="00F7082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Name (Touchpoints Manager supporting this collection): Lauren Ancona</w:t>
      </w:r>
    </w:p>
    <w:p w:rsidR="00A102FA" w:rsidRDefault="00A102F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hAnsi="Times New Roman" w:eastAsia="Times New Roman" w:cs="Times New Roman"/>
          <w:color w:val="000000"/>
        </w:rPr>
      </w:pPr>
    </w:p>
    <w:p w:rsidR="00A102FA" w:rsidRDefault="00F70820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BURDEN HOURS:</w:t>
      </w:r>
      <w:r>
        <w:rPr>
          <w:rFonts w:ascii="Times New Roman" w:hAnsi="Times New Roman" w:eastAsia="Times New Roman" w:cs="Times New Roman"/>
        </w:rPr>
        <w:t xml:space="preserve"> </w:t>
      </w:r>
    </w:p>
    <w:tbl>
      <w:tblPr>
        <w:tblStyle w:val="a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710"/>
        <w:gridCol w:w="1003"/>
      </w:tblGrid>
      <w:tr w:rsidR="00A102FA">
        <w:trPr>
          <w:trHeight w:val="260"/>
        </w:trPr>
        <w:tc>
          <w:tcPr>
            <w:tcW w:w="5418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No. of Respondents</w:t>
            </w:r>
          </w:p>
        </w:tc>
        <w:tc>
          <w:tcPr>
            <w:tcW w:w="1710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Participation Time</w:t>
            </w:r>
          </w:p>
        </w:tc>
        <w:tc>
          <w:tcPr>
            <w:tcW w:w="1003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Burden</w:t>
            </w:r>
          </w:p>
          <w:p w:rsidR="00A102FA" w:rsidRDefault="00F7082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Hours</w:t>
            </w:r>
          </w:p>
        </w:tc>
      </w:tr>
      <w:tr w:rsidR="00A102FA">
        <w:trPr>
          <w:trHeight w:val="260"/>
        </w:trPr>
        <w:tc>
          <w:tcPr>
            <w:tcW w:w="5418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Email respondents</w:t>
            </w:r>
          </w:p>
        </w:tc>
        <w:tc>
          <w:tcPr>
            <w:tcW w:w="1530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250,000</w:t>
            </w:r>
          </w:p>
        </w:tc>
        <w:tc>
          <w:tcPr>
            <w:tcW w:w="1710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minutes</w:t>
            </w:r>
          </w:p>
        </w:tc>
        <w:tc>
          <w:tcPr>
            <w:tcW w:w="1003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8,334</w:t>
            </w:r>
          </w:p>
        </w:tc>
      </w:tr>
      <w:tr w:rsidR="00A102FA">
        <w:trPr>
          <w:trHeight w:val="280"/>
        </w:trPr>
        <w:tc>
          <w:tcPr>
            <w:tcW w:w="5418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Totals</w:t>
            </w:r>
          </w:p>
        </w:tc>
        <w:tc>
          <w:tcPr>
            <w:tcW w:w="1530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250,000</w:t>
            </w:r>
          </w:p>
        </w:tc>
        <w:tc>
          <w:tcPr>
            <w:tcW w:w="1710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 minutes</w:t>
            </w:r>
          </w:p>
        </w:tc>
        <w:tc>
          <w:tcPr>
            <w:tcW w:w="1003" w:type="dxa"/>
          </w:tcPr>
          <w:p w:rsidR="00A102FA" w:rsidRDefault="00F7082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8,334</w:t>
            </w:r>
          </w:p>
        </w:tc>
      </w:tr>
    </w:tbl>
    <w:p w:rsidR="00A102FA" w:rsidRDefault="00A102FA">
      <w:pPr>
        <w:rPr>
          <w:rFonts w:ascii="Times New Roman" w:hAnsi="Times New Roman" w:eastAsia="Times New Roman" w:cs="Times New Roman"/>
        </w:rPr>
      </w:pPr>
    </w:p>
    <w:p w:rsidR="00A102FA" w:rsidRDefault="00F70820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FEDERAL COST: </w:t>
      </w:r>
    </w:p>
    <w:p w:rsidR="00A102FA" w:rsidRDefault="00F70820">
      <w:pPr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 w:eastAsia="Times New Roman" w:cs="Times New Roman"/>
        </w:rPr>
        <w:t xml:space="preserve">If any costs are associated with this collection beyond the Agency and Touchpoints staff time spent developing the survey and technical operating costs of </w:t>
      </w:r>
      <w:proofErr w:type="spellStart"/>
      <w:r>
        <w:rPr>
          <w:rFonts w:ascii="Times New Roman" w:hAnsi="Times New Roman" w:eastAsia="Times New Roman" w:cs="Times New Roman"/>
        </w:rPr>
        <w:t>Touchpoitns</w:t>
      </w:r>
      <w:proofErr w:type="spellEnd"/>
      <w:r>
        <w:rPr>
          <w:rFonts w:ascii="Times New Roman" w:hAnsi="Times New Roman" w:eastAsia="Times New Roman" w:cs="Times New Roman"/>
        </w:rPr>
        <w:t xml:space="preserve">, please describe and calculate these here:  </w:t>
      </w:r>
    </w:p>
    <w:p w:rsidR="00A102FA" w:rsidRDefault="00A102FA">
      <w:pPr>
        <w:rPr>
          <w:rFonts w:ascii="Times New Roman" w:hAnsi="Times New Roman" w:eastAsia="Times New Roman" w:cs="Times New Roman"/>
          <w:b/>
        </w:rPr>
      </w:pPr>
    </w:p>
    <w:p w:rsidR="00A102FA" w:rsidRDefault="00F7082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QUESTIONS:</w:t>
      </w:r>
    </w:p>
    <w:p w:rsidR="00A102FA" w:rsidRDefault="00F7082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Please include all questions and response options (either multiple choice options or free text fields, etc.):</w:t>
      </w:r>
    </w:p>
    <w:p w:rsidR="00A102FA" w:rsidRDefault="00A102FA">
      <w:pPr>
        <w:rPr>
          <w:rFonts w:ascii="Times New Roman" w:hAnsi="Times New Roman" w:eastAsia="Times New Roman" w:cs="Times New Roman"/>
          <w:b/>
        </w:rPr>
      </w:pPr>
    </w:p>
    <w:p w:rsidR="00A102FA" w:rsidRDefault="00A102FA">
      <w:pPr>
        <w:rPr>
          <w:rFonts w:ascii="Times New Roman" w:hAnsi="Times New Roman" w:eastAsia="Times New Roman" w:cs="Times New Roman"/>
          <w:b/>
        </w:rPr>
      </w:pPr>
    </w:p>
    <w:p w:rsidR="00A102FA" w:rsidRDefault="00A102FA">
      <w:pPr>
        <w:rPr>
          <w:rFonts w:ascii="Times New Roman" w:hAnsi="Times New Roman" w:eastAsia="Times New Roman" w:cs="Times New Roman"/>
          <w:b/>
        </w:rPr>
      </w:pPr>
    </w:p>
    <w:p w:rsidR="00A102FA" w:rsidRDefault="00A102FA">
      <w:pPr>
        <w:rPr>
          <w:rFonts w:ascii="Times New Roman" w:hAnsi="Times New Roman" w:eastAsia="Times New Roman" w:cs="Times New Roman"/>
          <w:b/>
        </w:rPr>
      </w:pPr>
    </w:p>
    <w:p w:rsidR="00A102FA" w:rsidRDefault="00A102FA">
      <w:pPr>
        <w:pStyle w:val="Heading2"/>
        <w:tabs>
          <w:tab w:val="left" w:pos="900"/>
        </w:tabs>
        <w:ind w:right="-180"/>
      </w:pPr>
      <w:bookmarkStart w:name="_GoBack" w:id="0"/>
      <w:bookmarkEnd w:id="0"/>
    </w:p>
    <w:sectPr w:rsidR="00A102FA">
      <w:footerReference w:type="default" r:id="rId9"/>
      <w:pgSz w:w="12240" w:h="15840"/>
      <w:pgMar w:top="99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21" w:rsidRDefault="00F70820">
      <w:pPr>
        <w:spacing w:after="0" w:line="240" w:lineRule="auto"/>
      </w:pPr>
      <w:r>
        <w:separator/>
      </w:r>
    </w:p>
  </w:endnote>
  <w:endnote w:type="continuationSeparator" w:id="0">
    <w:p w:rsidR="00B13521" w:rsidRDefault="00F7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FA" w:rsidRDefault="00F708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5479">
      <w:rPr>
        <w:noProof/>
        <w:color w:val="000000"/>
      </w:rPr>
      <w:t>2</w:t>
    </w:r>
    <w:r>
      <w:rPr>
        <w:color w:val="000000"/>
      </w:rPr>
      <w:fldChar w:fldCharType="end"/>
    </w:r>
  </w:p>
  <w:p w:rsidR="00A102FA" w:rsidRDefault="00A10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21" w:rsidRDefault="00F70820">
      <w:pPr>
        <w:spacing w:after="0" w:line="240" w:lineRule="auto"/>
      </w:pPr>
      <w:r>
        <w:separator/>
      </w:r>
    </w:p>
  </w:footnote>
  <w:footnote w:type="continuationSeparator" w:id="0">
    <w:p w:rsidR="00B13521" w:rsidRDefault="00F7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B10"/>
    <w:multiLevelType w:val="multilevel"/>
    <w:tmpl w:val="08422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A72A76"/>
    <w:multiLevelType w:val="multilevel"/>
    <w:tmpl w:val="670E0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1B8C"/>
    <w:multiLevelType w:val="multilevel"/>
    <w:tmpl w:val="10FCE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02FA"/>
    <w:rsid w:val="00A102FA"/>
    <w:rsid w:val="00B13521"/>
    <w:rsid w:val="00F15479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>General Services Administration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NicoleDBynum</cp:lastModifiedBy>
  <cp:revision>3</cp:revision>
  <dcterms:created xsi:type="dcterms:W3CDTF">2020-02-03T14:11:00Z</dcterms:created>
  <dcterms:modified xsi:type="dcterms:W3CDTF">2020-02-03T14:14:00Z</dcterms:modified>
</cp:coreProperties>
</file>