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53" w:rsidP="00FC42FF" w:rsidRDefault="008C3095" w14:paraId="0E52338F" w14:textId="77777777">
      <w:pPr>
        <w:pStyle w:val="Header"/>
        <w:pBdr>
          <w:bottom w:val="thickThinSmallGap" w:color="622423" w:themeColor="accent2" w:themeShade="7F" w:sz="24" w:space="19"/>
        </w:pBdr>
        <w:jc w:val="center"/>
        <w:rPr>
          <w:rFonts w:ascii="Times New Roman" w:hAnsi="Times New Roman" w:eastAsia="Times New Roman" w:cs="Times New Roman"/>
          <w:b/>
          <w:bCs/>
          <w:caps/>
          <w:spacing w:val="-1"/>
          <w:sz w:val="28"/>
          <w:szCs w:val="28"/>
        </w:rPr>
      </w:pPr>
      <w:r>
        <w:rPr>
          <w:rFonts w:ascii="Times New Roman" w:hAnsi="Times New Roman" w:eastAsia="Times New Roman" w:cs="Times New Roman"/>
          <w:b/>
          <w:bCs/>
          <w:caps/>
          <w:spacing w:val="-1"/>
          <w:sz w:val="28"/>
          <w:szCs w:val="28"/>
        </w:rPr>
        <w:t xml:space="preserve">BUREAU OF </w:t>
      </w:r>
      <w:r w:rsidR="00E07253">
        <w:rPr>
          <w:rFonts w:ascii="Times New Roman" w:hAnsi="Times New Roman" w:eastAsia="Times New Roman" w:cs="Times New Roman"/>
          <w:b/>
          <w:bCs/>
          <w:caps/>
          <w:spacing w:val="-1"/>
          <w:sz w:val="28"/>
          <w:szCs w:val="28"/>
        </w:rPr>
        <w:t xml:space="preserve">CONSUMER FINANCIAL PROTECTION </w:t>
      </w:r>
    </w:p>
    <w:p w:rsidR="002F00BD" w:rsidP="00FC42FF" w:rsidRDefault="002F00BD" w14:paraId="0290A907" w14:textId="77777777">
      <w:pPr>
        <w:pStyle w:val="Header"/>
        <w:pBdr>
          <w:bottom w:val="thickThinSmallGap" w:color="622423" w:themeColor="accent2" w:themeShade="7F" w:sz="24" w:space="19"/>
        </w:pBdr>
        <w:jc w:val="center"/>
        <w:rPr>
          <w:rFonts w:ascii="Times New Roman" w:hAnsi="Times New Roman" w:eastAsia="Times New Roman" w:cs="Times New Roman"/>
          <w:b/>
          <w:bCs/>
          <w:caps/>
          <w:spacing w:val="-1"/>
          <w:sz w:val="28"/>
          <w:szCs w:val="28"/>
        </w:rPr>
      </w:pPr>
    </w:p>
    <w:p w:rsidRPr="003E1A08" w:rsidR="0052077A" w:rsidP="00FC42FF" w:rsidRDefault="00222FDA" w14:paraId="02B12E3D" w14:textId="77777777">
      <w:pPr>
        <w:pStyle w:val="Header"/>
        <w:pBdr>
          <w:bottom w:val="thickThinSmallGap" w:color="622423" w:themeColor="accent2" w:themeShade="7F" w:sz="24" w:space="19"/>
        </w:pBdr>
        <w:jc w:val="center"/>
        <w:rPr>
          <w:rFonts w:ascii="Times New Roman" w:hAnsi="Times New Roman" w:cs="Times New Roman" w:eastAsiaTheme="majorEastAsia"/>
          <w:sz w:val="32"/>
          <w:szCs w:val="32"/>
        </w:rPr>
      </w:pPr>
      <w:sdt>
        <w:sdtPr>
          <w:rPr>
            <w:rFonts w:ascii="Times New Roman" w:hAnsi="Times New Roman" w:eastAsia="Times New Roman" w:cs="Times New Roman"/>
            <w:b/>
            <w:bCs/>
            <w:caps/>
            <w:spacing w:val="-1"/>
            <w:sz w:val="28"/>
            <w:szCs w:val="28"/>
          </w:rPr>
          <w:alias w:val="Title"/>
          <w:id w:val="77738743"/>
          <w:placeholder>
            <w:docPart w:val="764E8CF6C6C241DD89D7C1E708E1AA46"/>
          </w:placeholder>
          <w:dataBinding w:prefixMappings="xmlns:ns0='http://schemas.openxmlformats.org/package/2006/metadata/core-properties' xmlns:ns1='http://purl.org/dc/elements/1.1/'" w:xpath="/ns0:coreProperties[1]/ns1:title[1]" w:storeItemID="{6C3C8BC8-F283-45AE-878A-BAB7291924A1}"/>
          <w:text/>
        </w:sdtPr>
        <w:sdtEndPr/>
        <w:sdtContent>
          <w:r w:rsidRPr="00FC42FF" w:rsidR="00FC42FF">
            <w:rPr>
              <w:rFonts w:ascii="Times New Roman" w:hAnsi="Times New Roman" w:eastAsia="Times New Roman" w:cs="Times New Roman"/>
              <w:b/>
              <w:bCs/>
              <w:caps/>
              <w:spacing w:val="-1"/>
              <w:sz w:val="28"/>
              <w:szCs w:val="28"/>
            </w:rPr>
            <w:t xml:space="preserve">Request for Approval under the “Generic Information Collection Plan for Surveys Using the Consumer Credit </w:t>
          </w:r>
          <w:proofErr w:type="gramStart"/>
          <w:r w:rsidRPr="00FC42FF" w:rsidR="00FC42FF">
            <w:rPr>
              <w:rFonts w:ascii="Times New Roman" w:hAnsi="Times New Roman" w:eastAsia="Times New Roman" w:cs="Times New Roman"/>
              <w:b/>
              <w:bCs/>
              <w:caps/>
              <w:spacing w:val="-1"/>
              <w:sz w:val="28"/>
              <w:szCs w:val="28"/>
            </w:rPr>
            <w:t xml:space="preserve">Panel”   </w:t>
          </w:r>
          <w:proofErr w:type="gramEnd"/>
          <w:r w:rsidRPr="00FC42FF" w:rsidR="00FC42FF">
            <w:rPr>
              <w:rFonts w:ascii="Times New Roman" w:hAnsi="Times New Roman" w:eastAsia="Times New Roman" w:cs="Times New Roman"/>
              <w:b/>
              <w:bCs/>
              <w:caps/>
              <w:spacing w:val="-1"/>
              <w:sz w:val="28"/>
              <w:szCs w:val="28"/>
            </w:rPr>
            <w:t xml:space="preserve"> (OMB Control Number: 3170-00</w:t>
          </w:r>
          <w:r w:rsidR="00FA28CB">
            <w:rPr>
              <w:rFonts w:ascii="Times New Roman" w:hAnsi="Times New Roman" w:eastAsia="Times New Roman" w:cs="Times New Roman"/>
              <w:b/>
              <w:bCs/>
              <w:caps/>
              <w:spacing w:val="-1"/>
              <w:sz w:val="28"/>
              <w:szCs w:val="28"/>
            </w:rPr>
            <w:t>66</w:t>
          </w:r>
          <w:r w:rsidRPr="00FC42FF" w:rsidR="00FC42FF">
            <w:rPr>
              <w:rFonts w:ascii="Times New Roman" w:hAnsi="Times New Roman" w:eastAsia="Times New Roman" w:cs="Times New Roman"/>
              <w:b/>
              <w:bCs/>
              <w:caps/>
              <w:spacing w:val="-1"/>
              <w:sz w:val="28"/>
              <w:szCs w:val="28"/>
            </w:rPr>
            <w:t>)</w:t>
          </w:r>
        </w:sdtContent>
      </w:sdt>
    </w:p>
    <w:p w:rsidRPr="003E1A08" w:rsidR="009169AA" w:rsidRDefault="009169AA" w14:paraId="62479295" w14:textId="77777777">
      <w:pPr>
        <w:spacing w:before="11" w:after="0" w:line="260" w:lineRule="exact"/>
        <w:rPr>
          <w:rFonts w:ascii="Times New Roman" w:hAnsi="Times New Roman" w:cs="Times New Roman"/>
          <w:sz w:val="26"/>
          <w:szCs w:val="26"/>
        </w:rPr>
      </w:pPr>
    </w:p>
    <w:p w:rsidRPr="003F2116" w:rsidR="008C2C52" w:rsidRDefault="008C2C52" w14:paraId="6ECF4659" w14:textId="77777777">
      <w:pPr>
        <w:spacing w:before="11" w:after="0" w:line="260" w:lineRule="exact"/>
        <w:rPr>
          <w:rFonts w:ascii="Times New Roman" w:hAnsi="Times New Roman" w:cs="Times New Roman"/>
          <w:b/>
        </w:rPr>
      </w:pPr>
      <w:r w:rsidRPr="003F2116">
        <w:rPr>
          <w:rFonts w:ascii="Times New Roman" w:hAnsi="Times New Roman" w:cs="Times New Roman"/>
          <w:b/>
        </w:rPr>
        <w:t>PART A</w:t>
      </w:r>
      <w:r w:rsidRPr="003F2116" w:rsidR="00916F95">
        <w:rPr>
          <w:rFonts w:ascii="Times New Roman" w:hAnsi="Times New Roman" w:cs="Times New Roman"/>
          <w:b/>
        </w:rPr>
        <w:t xml:space="preserve">. </w:t>
      </w:r>
      <w:r w:rsidRPr="003F2116">
        <w:rPr>
          <w:rFonts w:ascii="Times New Roman" w:hAnsi="Times New Roman" w:cs="Times New Roman"/>
          <w:b/>
        </w:rPr>
        <w:t xml:space="preserve"> GENERAL INFORMATION</w:t>
      </w:r>
    </w:p>
    <w:p w:rsidRPr="003F2116" w:rsidR="008C2C52" w:rsidRDefault="008C2C52" w14:paraId="20CAAFEE" w14:textId="77777777">
      <w:pPr>
        <w:spacing w:before="11" w:after="0" w:line="260" w:lineRule="exact"/>
        <w:rPr>
          <w:rFonts w:ascii="Times New Roman" w:hAnsi="Times New Roman" w:cs="Times New Roman"/>
          <w:b/>
        </w:rPr>
      </w:pPr>
    </w:p>
    <w:p w:rsidRPr="003F2116" w:rsidR="00916F95" w:rsidRDefault="00916F95" w14:paraId="1ACC1102" w14:textId="77777777">
      <w:pPr>
        <w:spacing w:before="11" w:after="0" w:line="260" w:lineRule="exact"/>
        <w:rPr>
          <w:rFonts w:ascii="Times New Roman" w:hAnsi="Times New Roman" w:cs="Times New Roman"/>
          <w:b/>
        </w:rPr>
      </w:pPr>
    </w:p>
    <w:p w:rsidRPr="003F2116" w:rsidR="008C2C52" w:rsidP="008C2C52" w:rsidRDefault="008C2C52" w14:paraId="21B54183" w14:textId="55ED2CB3">
      <w:pPr>
        <w:pStyle w:val="ListParagraph"/>
        <w:numPr>
          <w:ilvl w:val="0"/>
          <w:numId w:val="1"/>
        </w:numPr>
        <w:spacing w:after="0" w:line="480" w:lineRule="auto"/>
        <w:ind w:right="-10"/>
        <w:rPr>
          <w:rFonts w:ascii="Times New Roman" w:hAnsi="Times New Roman" w:eastAsia="Times New Roman" w:cs="Times New Roman"/>
          <w:b/>
          <w:bCs/>
        </w:rPr>
      </w:pPr>
      <w:r w:rsidRPr="003F2116">
        <w:rPr>
          <w:rFonts w:ascii="Times New Roman" w:hAnsi="Times New Roman" w:eastAsia="Times New Roman" w:cs="Times New Roman"/>
          <w:b/>
          <w:bCs/>
          <w:u w:val="single"/>
        </w:rPr>
        <w:t>Title of the Information Collection (Study)</w:t>
      </w:r>
      <w:r w:rsidRPr="003F2116">
        <w:rPr>
          <w:rFonts w:ascii="Times New Roman" w:hAnsi="Times New Roman" w:eastAsia="Times New Roman" w:cs="Times New Roman"/>
          <w:b/>
          <w:bCs/>
        </w:rPr>
        <w:t xml:space="preserve">: </w:t>
      </w:r>
      <w:r w:rsidR="00AE55C8">
        <w:rPr>
          <w:rFonts w:ascii="Times New Roman" w:hAnsi="Times New Roman" w:eastAsia="Times New Roman" w:cs="Times New Roman"/>
          <w:b/>
          <w:bCs/>
        </w:rPr>
        <w:t>Making Ends Meet</w:t>
      </w:r>
      <w:r w:rsidR="004D5784">
        <w:rPr>
          <w:rFonts w:ascii="Times New Roman" w:hAnsi="Times New Roman" w:eastAsia="Times New Roman" w:cs="Times New Roman"/>
          <w:b/>
          <w:bCs/>
        </w:rPr>
        <w:t xml:space="preserve"> Survey</w:t>
      </w:r>
    </w:p>
    <w:p w:rsidR="008C2C52" w:rsidP="008C2C52" w:rsidRDefault="00916F95" w14:paraId="419EF284" w14:textId="715F5548">
      <w:pPr>
        <w:pStyle w:val="ListParagraph"/>
        <w:numPr>
          <w:ilvl w:val="0"/>
          <w:numId w:val="1"/>
        </w:numPr>
        <w:spacing w:after="0" w:line="480" w:lineRule="auto"/>
        <w:ind w:right="-10"/>
        <w:rPr>
          <w:rFonts w:ascii="Times New Roman" w:hAnsi="Times New Roman" w:eastAsia="Times New Roman" w:cs="Times New Roman"/>
          <w:b/>
          <w:bCs/>
        </w:rPr>
      </w:pPr>
      <w:r w:rsidRPr="003F2116">
        <w:rPr>
          <w:rFonts w:ascii="Times New Roman" w:hAnsi="Times New Roman" w:eastAsia="Times New Roman" w:cs="Times New Roman"/>
          <w:b/>
          <w:bCs/>
          <w:u w:val="single"/>
        </w:rPr>
        <w:t>Study Abstract</w:t>
      </w:r>
      <w:r w:rsidRPr="003F2116" w:rsidR="008C2C52">
        <w:rPr>
          <w:rFonts w:ascii="Times New Roman" w:hAnsi="Times New Roman" w:eastAsia="Times New Roman" w:cs="Times New Roman"/>
          <w:b/>
          <w:bCs/>
        </w:rPr>
        <w:t>:</w:t>
      </w:r>
    </w:p>
    <w:p w:rsidRPr="00875FF5" w:rsidR="004A0D1E" w:rsidP="00875FF5" w:rsidRDefault="004A0D1E" w14:paraId="71579C85" w14:textId="4E3DDD7E">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Under the Dodd-Frank Wall Street Reform and Consumer Protection Act, the Consumer Financial Protection</w:t>
      </w:r>
      <w:r w:rsidRPr="00875FF5" w:rsidR="00DE4AC5">
        <w:rPr>
          <w:rFonts w:ascii="Times New Roman" w:hAnsi="Times New Roman" w:cs="Times New Roman"/>
          <w:sz w:val="24"/>
          <w:szCs w:val="24"/>
        </w:rPr>
        <w:t xml:space="preserve"> Bureau</w:t>
      </w:r>
      <w:r w:rsidRPr="00875FF5">
        <w:rPr>
          <w:rFonts w:ascii="Times New Roman" w:hAnsi="Times New Roman" w:cs="Times New Roman"/>
          <w:sz w:val="24"/>
          <w:szCs w:val="24"/>
        </w:rPr>
        <w:t xml:space="preserve"> (CFP</w:t>
      </w:r>
      <w:r w:rsidRPr="00875FF5" w:rsidR="00DE4AC5">
        <w:rPr>
          <w:rFonts w:ascii="Times New Roman" w:hAnsi="Times New Roman" w:cs="Times New Roman"/>
          <w:sz w:val="24"/>
          <w:szCs w:val="24"/>
        </w:rPr>
        <w:t>B</w:t>
      </w:r>
      <w:r w:rsidRPr="00875FF5">
        <w:rPr>
          <w:rFonts w:ascii="Times New Roman" w:hAnsi="Times New Roman" w:cs="Times New Roman"/>
          <w:sz w:val="24"/>
          <w:szCs w:val="24"/>
        </w:rPr>
        <w:t>, Bureau) is charged with researching, analyzing, and reporting on topics relating to the Bureau’s mission, including consumer behavior, consumer awareness, and developments in markets for consumer financial products and services.  To improve its understanding of how consumers engage with financial markets, the Bureau has successfully used the Consumer Credit Panel (CCP), a proprietary sample dataset from one of the national credit reporting agencies, as a frame to survey people about their experiences in consumer credit markets.  The Bureau seeks to obtain approval for another round of the “Making Ends Meet” survey that will solicit information on the consumer’s experience related to household financial shocks</w:t>
      </w:r>
      <w:r w:rsidRPr="00875FF5" w:rsidR="00246D41">
        <w:rPr>
          <w:rFonts w:ascii="Times New Roman" w:hAnsi="Times New Roman" w:cs="Times New Roman"/>
          <w:sz w:val="24"/>
          <w:szCs w:val="24"/>
        </w:rPr>
        <w:t>, particularly shocks related to the economic effects of the COVID-19 pandemic,</w:t>
      </w:r>
      <w:r w:rsidRPr="00875FF5">
        <w:rPr>
          <w:rFonts w:ascii="Times New Roman" w:hAnsi="Times New Roman" w:cs="Times New Roman"/>
          <w:sz w:val="24"/>
          <w:szCs w:val="24"/>
        </w:rPr>
        <w:t xml:space="preserve"> how households respond to those shocks</w:t>
      </w:r>
      <w:r w:rsidRPr="00875FF5" w:rsidR="00B86335">
        <w:rPr>
          <w:rFonts w:ascii="Times New Roman" w:hAnsi="Times New Roman" w:cs="Times New Roman"/>
          <w:sz w:val="24"/>
          <w:szCs w:val="24"/>
        </w:rPr>
        <w:t>, and the role of savings to help provide a financial buffer</w:t>
      </w:r>
      <w:r w:rsidRPr="00875FF5" w:rsidR="004A0F37">
        <w:rPr>
          <w:rFonts w:ascii="Times New Roman" w:hAnsi="Times New Roman" w:cs="Times New Roman"/>
          <w:sz w:val="24"/>
          <w:szCs w:val="24"/>
        </w:rPr>
        <w:t>.</w:t>
      </w:r>
      <w:r w:rsidRPr="00875FF5" w:rsidR="00AE71E8">
        <w:rPr>
          <w:rFonts w:ascii="Times New Roman" w:hAnsi="Times New Roman" w:cs="Times New Roman"/>
          <w:sz w:val="24"/>
          <w:szCs w:val="24"/>
        </w:rPr>
        <w:t xml:space="preserve"> </w:t>
      </w:r>
      <w:r w:rsidRPr="00875FF5" w:rsidR="004A0F37">
        <w:rPr>
          <w:rFonts w:ascii="Times New Roman" w:hAnsi="Times New Roman" w:cs="Times New Roman"/>
          <w:sz w:val="24"/>
          <w:szCs w:val="24"/>
        </w:rPr>
        <w:t xml:space="preserve">  </w:t>
      </w:r>
      <w:r w:rsidRPr="00875FF5" w:rsidR="00B86335">
        <w:rPr>
          <w:rFonts w:ascii="Times New Roman" w:hAnsi="Times New Roman" w:cs="Times New Roman"/>
          <w:sz w:val="24"/>
          <w:szCs w:val="24"/>
        </w:rPr>
        <w:t xml:space="preserve">The survey will have two arms: one will be a follow-up to respondents from the Bureau’s 2019 “Making Ends Meet” survey to better understand household financial experiences dealing with the economic impacts of the COVID-19 pandemic. The second arm will go to a new sample of consumers from the CCP and will help balance attrition from the follow-up and provide additional information </w:t>
      </w:r>
      <w:r w:rsidRPr="00875FF5" w:rsidR="00AE71E8">
        <w:rPr>
          <w:rFonts w:ascii="Times New Roman" w:hAnsi="Times New Roman" w:cs="Times New Roman"/>
          <w:sz w:val="24"/>
          <w:szCs w:val="24"/>
        </w:rPr>
        <w:t>specifically related to savings behaviors</w:t>
      </w:r>
      <w:r w:rsidRPr="00875FF5" w:rsidR="00B86335">
        <w:rPr>
          <w:rFonts w:ascii="Times New Roman" w:hAnsi="Times New Roman" w:cs="Times New Roman"/>
          <w:sz w:val="24"/>
          <w:szCs w:val="24"/>
        </w:rPr>
        <w:t>.</w:t>
      </w:r>
      <w:r w:rsidRPr="00875FF5" w:rsidR="00AE71E8">
        <w:rPr>
          <w:rFonts w:ascii="Times New Roman" w:hAnsi="Times New Roman" w:cs="Times New Roman"/>
          <w:sz w:val="24"/>
          <w:szCs w:val="24"/>
        </w:rPr>
        <w:t xml:space="preserve">  </w:t>
      </w:r>
      <w:r w:rsidRPr="00875FF5">
        <w:rPr>
          <w:rFonts w:ascii="Times New Roman" w:hAnsi="Times New Roman" w:cs="Times New Roman"/>
          <w:sz w:val="24"/>
          <w:szCs w:val="24"/>
        </w:rPr>
        <w:t>All research under this collection will be related to the household balance she</w:t>
      </w:r>
      <w:r w:rsidRPr="00875FF5" w:rsidR="00A63F98">
        <w:rPr>
          <w:rFonts w:ascii="Times New Roman" w:hAnsi="Times New Roman" w:cs="Times New Roman"/>
          <w:sz w:val="24"/>
          <w:szCs w:val="24"/>
        </w:rPr>
        <w:t>et</w:t>
      </w:r>
      <w:r w:rsidRPr="00875FF5">
        <w:rPr>
          <w:rFonts w:ascii="Times New Roman" w:hAnsi="Times New Roman" w:cs="Times New Roman"/>
          <w:sz w:val="24"/>
          <w:szCs w:val="24"/>
        </w:rPr>
        <w:t>, and, thus, will be for general, formative, and informational research on consumer financial markets and consumers’ use of financial products and will not directly provide the basis for specific policymaking at the Bureau.</w:t>
      </w:r>
    </w:p>
    <w:p w:rsidRPr="003F2116" w:rsidR="008C2C52" w:rsidP="008C2C52" w:rsidRDefault="008C2C52" w14:paraId="09CA8713" w14:textId="77777777">
      <w:pPr>
        <w:pStyle w:val="ListParagraph"/>
        <w:rPr>
          <w:rFonts w:ascii="Times New Roman" w:hAnsi="Times New Roman" w:eastAsia="Times New Roman" w:cs="Times New Roman"/>
          <w:b/>
          <w:bCs/>
        </w:rPr>
      </w:pPr>
    </w:p>
    <w:p w:rsidRPr="003F2116" w:rsidR="008C2C52" w:rsidP="008C2C52" w:rsidRDefault="008C2C52" w14:paraId="39ACA491" w14:textId="77777777">
      <w:pPr>
        <w:pStyle w:val="ListParagraph"/>
        <w:numPr>
          <w:ilvl w:val="0"/>
          <w:numId w:val="1"/>
        </w:numPr>
        <w:spacing w:after="0" w:line="480" w:lineRule="auto"/>
        <w:ind w:right="-10"/>
        <w:rPr>
          <w:rFonts w:ascii="Times New Roman" w:hAnsi="Times New Roman" w:eastAsia="Times New Roman" w:cs="Times New Roman"/>
          <w:b/>
          <w:bCs/>
        </w:rPr>
      </w:pPr>
      <w:r w:rsidRPr="003F2116">
        <w:rPr>
          <w:rFonts w:ascii="Times New Roman" w:hAnsi="Times New Roman" w:eastAsia="Times New Roman" w:cs="Times New Roman"/>
          <w:b/>
          <w:bCs/>
          <w:u w:val="single"/>
        </w:rPr>
        <w:t xml:space="preserve">Type </w:t>
      </w:r>
      <w:r w:rsidRPr="003F2116" w:rsidR="00916F95">
        <w:rPr>
          <w:rFonts w:ascii="Times New Roman" w:hAnsi="Times New Roman" w:eastAsia="Times New Roman" w:cs="Times New Roman"/>
          <w:b/>
          <w:bCs/>
          <w:u w:val="single"/>
        </w:rPr>
        <w:t>of Collection</w:t>
      </w:r>
      <w:r w:rsidRPr="003F2116">
        <w:rPr>
          <w:rFonts w:ascii="Times New Roman" w:hAnsi="Times New Roman" w:eastAsia="Times New Roman" w:cs="Times New Roman"/>
          <w:b/>
          <w:bCs/>
        </w:rPr>
        <w:t>:</w:t>
      </w:r>
    </w:p>
    <w:p w:rsidRPr="003F2116" w:rsidR="008C2C52" w:rsidP="008C2C52" w:rsidRDefault="008C2C52" w14:paraId="2F321F26" w14:textId="36694F6B">
      <w:pPr>
        <w:pStyle w:val="ListParagraph"/>
        <w:numPr>
          <w:ilvl w:val="0"/>
          <w:numId w:val="6"/>
        </w:numPr>
        <w:spacing w:after="0" w:line="240" w:lineRule="auto"/>
        <w:ind w:right="721"/>
        <w:rPr>
          <w:rFonts w:ascii="Times New Roman" w:hAnsi="Times New Roman" w:eastAsia="Times New Roman" w:cs="Times New Roman"/>
          <w:b/>
        </w:rPr>
      </w:pPr>
      <w:r w:rsidRPr="003F2116">
        <w:rPr>
          <w:rFonts w:ascii="Times New Roman" w:hAnsi="Times New Roman" w:eastAsia="Times New Roman" w:cs="Times New Roman"/>
          <w:b/>
        </w:rPr>
        <w:t xml:space="preserve">Will there be an informed consent? </w:t>
      </w:r>
      <w:r w:rsidRPr="003F2116">
        <w:rPr>
          <w:rFonts w:ascii="Times New Roman" w:hAnsi="Times New Roman" w:eastAsia="Times New Roman" w:cs="Times New Roman"/>
        </w:rPr>
        <w:t xml:space="preserve">[ </w:t>
      </w:r>
      <w:proofErr w:type="gramStart"/>
      <w:r w:rsidR="00A63F98">
        <w:rPr>
          <w:rFonts w:ascii="Times New Roman" w:hAnsi="Times New Roman" w:eastAsia="Times New Roman" w:cs="Times New Roman"/>
        </w:rPr>
        <w:t>X</w:t>
      </w:r>
      <w:r w:rsidRPr="003F2116">
        <w:rPr>
          <w:rFonts w:ascii="Times New Roman" w:hAnsi="Times New Roman" w:eastAsia="Times New Roman" w:cs="Times New Roman"/>
        </w:rPr>
        <w:t xml:space="preserve"> ]</w:t>
      </w:r>
      <w:proofErr w:type="gramEnd"/>
      <w:r w:rsidRPr="003F2116">
        <w:rPr>
          <w:rFonts w:ascii="Times New Roman" w:hAnsi="Times New Roman" w:eastAsia="Times New Roman" w:cs="Times New Roman"/>
        </w:rPr>
        <w:t xml:space="preserve"> Yes   [  ] N</w:t>
      </w:r>
      <w:r w:rsidR="00A935B7">
        <w:rPr>
          <w:rFonts w:ascii="Times New Roman" w:hAnsi="Times New Roman" w:eastAsia="Times New Roman" w:cs="Times New Roman"/>
        </w:rPr>
        <w:t xml:space="preserve">o  </w:t>
      </w:r>
      <w:r w:rsidRPr="003F2116">
        <w:rPr>
          <w:rFonts w:ascii="Times New Roman" w:hAnsi="Times New Roman" w:eastAsia="Times New Roman" w:cs="Times New Roman"/>
        </w:rPr>
        <w:t>[  ] N/A</w:t>
      </w:r>
    </w:p>
    <w:p w:rsidRPr="003F2116" w:rsidR="008C2C52" w:rsidP="008C2C52" w:rsidRDefault="008C2C52" w14:paraId="30E1D1CB" w14:textId="77777777">
      <w:pPr>
        <w:spacing w:after="0" w:line="240" w:lineRule="auto"/>
        <w:ind w:left="720" w:right="721" w:firstLine="720"/>
        <w:rPr>
          <w:rFonts w:ascii="Times New Roman" w:hAnsi="Times New Roman" w:eastAsia="Times New Roman" w:cs="Times New Roman"/>
        </w:rPr>
      </w:pPr>
    </w:p>
    <w:p w:rsidR="008C2C52" w:rsidP="008C2C52" w:rsidRDefault="008C2C52" w14:paraId="623A1C2E" w14:textId="01189650">
      <w:pPr>
        <w:spacing w:after="0" w:line="240" w:lineRule="auto"/>
        <w:ind w:left="720" w:right="721" w:firstLine="720"/>
        <w:rPr>
          <w:rFonts w:ascii="Times New Roman" w:hAnsi="Times New Roman" w:eastAsia="Times New Roman" w:cs="Times New Roman"/>
          <w:b/>
        </w:rPr>
      </w:pPr>
      <w:r w:rsidRPr="003F2116">
        <w:rPr>
          <w:rFonts w:ascii="Times New Roman" w:hAnsi="Times New Roman" w:eastAsia="Times New Roman" w:cs="Times New Roman"/>
          <w:b/>
        </w:rPr>
        <w:t>Explain why or why not an informed consent is being used.</w:t>
      </w:r>
    </w:p>
    <w:p w:rsidRPr="00875FF5" w:rsidR="008C2C52" w:rsidP="00875FF5" w:rsidRDefault="00A63F98" w14:paraId="6A57FCD5" w14:textId="54073481">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 xml:space="preserve">The Bureau uses best practices of social science research design to inform the notice and consent vehicles. The Bureau provides notice to individuals that explain how their information will be used through Privacy Act Statements. Privacy Act Statements are made available prior to the collection of information and explain whether the information is mandatory or voluntary; the authority for the information collection; </w:t>
      </w:r>
      <w:r w:rsidRPr="00875FF5">
        <w:rPr>
          <w:rFonts w:ascii="Times New Roman" w:hAnsi="Times New Roman" w:cs="Times New Roman"/>
          <w:sz w:val="24"/>
          <w:szCs w:val="24"/>
        </w:rPr>
        <w:lastRenderedPageBreak/>
        <w:t xml:space="preserve">whether there are any opportunities to consent to sharing and submission of information; how the information will be secured and what System of Records applies. </w:t>
      </w:r>
    </w:p>
    <w:p w:rsidRPr="003F2116" w:rsidR="008C2C52" w:rsidP="008C2C52" w:rsidRDefault="008C2C52" w14:paraId="4C8B5557" w14:textId="77777777">
      <w:pPr>
        <w:pStyle w:val="ListParagraph"/>
        <w:numPr>
          <w:ilvl w:val="0"/>
          <w:numId w:val="6"/>
        </w:numPr>
        <w:spacing w:after="0" w:line="240" w:lineRule="auto"/>
        <w:ind w:right="721"/>
        <w:rPr>
          <w:rFonts w:ascii="Times New Roman" w:hAnsi="Times New Roman" w:eastAsia="Times New Roman" w:cs="Times New Roman"/>
        </w:rPr>
      </w:pPr>
      <w:r w:rsidRPr="003F2116">
        <w:rPr>
          <w:rFonts w:ascii="Times New Roman" w:hAnsi="Times New Roman" w:eastAsia="Times New Roman" w:cs="Times New Roman"/>
          <w:b/>
        </w:rPr>
        <w:t xml:space="preserve">How will </w:t>
      </w:r>
      <w:r w:rsidR="00B1032A">
        <w:rPr>
          <w:rFonts w:ascii="Times New Roman" w:hAnsi="Times New Roman" w:eastAsia="Times New Roman" w:cs="Times New Roman"/>
          <w:b/>
        </w:rPr>
        <w:t xml:space="preserve">respondents provide the </w:t>
      </w:r>
      <w:r w:rsidRPr="003F2116" w:rsidR="00B1032A">
        <w:rPr>
          <w:rFonts w:ascii="Times New Roman" w:hAnsi="Times New Roman" w:eastAsia="Times New Roman" w:cs="Times New Roman"/>
          <w:b/>
        </w:rPr>
        <w:t>information</w:t>
      </w:r>
      <w:r w:rsidRPr="003F2116">
        <w:rPr>
          <w:rFonts w:ascii="Times New Roman" w:hAnsi="Times New Roman" w:eastAsia="Times New Roman" w:cs="Times New Roman"/>
          <w:b/>
        </w:rPr>
        <w:t xml:space="preserve">? </w:t>
      </w:r>
      <w:r w:rsidRPr="003F2116">
        <w:rPr>
          <w:rFonts w:ascii="Times New Roman" w:hAnsi="Times New Roman" w:eastAsia="Times New Roman" w:cs="Times New Roman"/>
        </w:rPr>
        <w:t xml:space="preserve">(Check </w:t>
      </w:r>
      <w:r w:rsidRPr="003F2116">
        <w:rPr>
          <w:rFonts w:ascii="Times New Roman" w:hAnsi="Times New Roman" w:eastAsia="Times New Roman" w:cs="Times New Roman"/>
          <w:u w:val="single"/>
        </w:rPr>
        <w:t>all</w:t>
      </w:r>
      <w:r w:rsidRPr="003F2116">
        <w:rPr>
          <w:rFonts w:ascii="Times New Roman" w:hAnsi="Times New Roman" w:eastAsia="Times New Roman" w:cs="Times New Roman"/>
        </w:rPr>
        <w:t xml:space="preserve"> that apply)</w:t>
      </w:r>
    </w:p>
    <w:p w:rsidRPr="003F2116" w:rsidR="008C2C52" w:rsidP="008C2C52" w:rsidRDefault="008C2C52" w14:paraId="1855BBE8" w14:textId="77777777">
      <w:pPr>
        <w:pStyle w:val="ListParagraph"/>
        <w:spacing w:after="0" w:line="240" w:lineRule="auto"/>
        <w:ind w:left="1135" w:right="721"/>
        <w:rPr>
          <w:rFonts w:ascii="Times New Roman" w:hAnsi="Times New Roman" w:eastAsia="Times New Roman" w:cs="Times New Roman"/>
          <w:b/>
        </w:rPr>
      </w:pPr>
    </w:p>
    <w:p w:rsidRPr="003F2116" w:rsidR="008C2C52" w:rsidP="008C2C52" w:rsidRDefault="008C2C52" w14:paraId="2C1669D5" w14:textId="59A0F510">
      <w:pPr>
        <w:spacing w:after="0" w:line="240" w:lineRule="auto"/>
        <w:ind w:left="720" w:right="721" w:firstLine="720"/>
        <w:rPr>
          <w:rFonts w:ascii="Times New Roman" w:hAnsi="Times New Roman" w:eastAsia="Times New Roman" w:cs="Times New Roman"/>
        </w:rPr>
      </w:pPr>
      <w:r w:rsidRPr="003F2116">
        <w:rPr>
          <w:rFonts w:ascii="Times New Roman" w:hAnsi="Times New Roman" w:eastAsia="Times New Roman" w:cs="Times New Roman"/>
        </w:rPr>
        <w:t xml:space="preserve">[ </w:t>
      </w:r>
      <w:proofErr w:type="gramStart"/>
      <w:r w:rsidR="00A63F98">
        <w:rPr>
          <w:rFonts w:ascii="Times New Roman" w:hAnsi="Times New Roman" w:eastAsia="Times New Roman" w:cs="Times New Roman"/>
        </w:rPr>
        <w:t>X</w:t>
      </w:r>
      <w:r w:rsidRPr="003F2116">
        <w:rPr>
          <w:rFonts w:ascii="Times New Roman" w:hAnsi="Times New Roman" w:eastAsia="Times New Roman" w:cs="Times New Roman"/>
        </w:rPr>
        <w:t xml:space="preserve"> ]</w:t>
      </w:r>
      <w:proofErr w:type="gramEnd"/>
      <w:r w:rsidRPr="003F2116">
        <w:rPr>
          <w:rFonts w:ascii="Times New Roman" w:hAnsi="Times New Roman" w:eastAsia="Times New Roman" w:cs="Times New Roman"/>
        </w:rPr>
        <w:t xml:space="preserve"> </w:t>
      </w:r>
      <w:r w:rsidR="00B1032A">
        <w:rPr>
          <w:rFonts w:ascii="Times New Roman" w:hAnsi="Times New Roman" w:eastAsia="Times New Roman" w:cs="Times New Roman"/>
        </w:rPr>
        <w:t>Standard Mail</w:t>
      </w:r>
      <w:r w:rsidRPr="003F2116">
        <w:rPr>
          <w:rFonts w:ascii="Times New Roman" w:hAnsi="Times New Roman" w:eastAsia="Times New Roman" w:cs="Times New Roman"/>
        </w:rPr>
        <w:tab/>
        <w:t>[</w:t>
      </w:r>
      <w:r w:rsidR="00A63F98">
        <w:rPr>
          <w:rFonts w:ascii="Times New Roman" w:hAnsi="Times New Roman" w:eastAsia="Times New Roman" w:cs="Times New Roman"/>
        </w:rPr>
        <w:t xml:space="preserve"> X </w:t>
      </w:r>
      <w:r w:rsidRPr="003F2116">
        <w:rPr>
          <w:rFonts w:ascii="Times New Roman" w:hAnsi="Times New Roman" w:eastAsia="Times New Roman" w:cs="Times New Roman"/>
        </w:rPr>
        <w:t xml:space="preserve">] </w:t>
      </w:r>
      <w:r w:rsidR="00B1032A">
        <w:rPr>
          <w:rFonts w:ascii="Times New Roman" w:hAnsi="Times New Roman" w:eastAsia="Times New Roman" w:cs="Times New Roman"/>
        </w:rPr>
        <w:t>On-line or other electronic medium</w:t>
      </w:r>
    </w:p>
    <w:p w:rsidRPr="003F2116" w:rsidR="008C2C52" w:rsidP="008C2C52" w:rsidRDefault="008C2C52" w14:paraId="72E6CCD8" w14:textId="77777777">
      <w:pPr>
        <w:pStyle w:val="ListParagraph"/>
        <w:spacing w:after="0" w:line="240" w:lineRule="auto"/>
        <w:ind w:left="460" w:right="721"/>
        <w:rPr>
          <w:rFonts w:ascii="Times New Roman" w:hAnsi="Times New Roman" w:eastAsia="Times New Roman" w:cs="Times New Roman"/>
        </w:rPr>
      </w:pPr>
      <w:r w:rsidRPr="003F2116">
        <w:rPr>
          <w:rFonts w:ascii="Times New Roman" w:hAnsi="Times New Roman" w:eastAsia="Times New Roman" w:cs="Times New Roman"/>
        </w:rPr>
        <w:t xml:space="preserve"> </w:t>
      </w:r>
    </w:p>
    <w:p w:rsidRPr="003F2116" w:rsidR="008C2C52" w:rsidP="008C2C52" w:rsidRDefault="008C2C52" w14:paraId="1B4D6AB7" w14:textId="77777777">
      <w:pPr>
        <w:pStyle w:val="ListParagraph"/>
        <w:spacing w:after="0" w:line="240" w:lineRule="auto"/>
        <w:ind w:left="1180" w:right="721" w:firstLine="260"/>
        <w:rPr>
          <w:rFonts w:ascii="Times New Roman" w:hAnsi="Times New Roman" w:eastAsia="Times New Roman" w:cs="Times New Roman"/>
          <w:position w:val="-1"/>
        </w:rPr>
      </w:pPr>
      <w:proofErr w:type="gramStart"/>
      <w:r w:rsidRPr="003F2116">
        <w:rPr>
          <w:rFonts w:ascii="Times New Roman" w:hAnsi="Times New Roman" w:eastAsia="Times New Roman" w:cs="Times New Roman"/>
        </w:rPr>
        <w:t>[  ]</w:t>
      </w:r>
      <w:proofErr w:type="gramEnd"/>
      <w:r w:rsidRPr="003F2116">
        <w:rPr>
          <w:rFonts w:ascii="Times New Roman" w:hAnsi="Times New Roman" w:eastAsia="Times New Roman" w:cs="Times New Roman"/>
        </w:rPr>
        <w:t xml:space="preserve"> Other, Explain ______________________</w:t>
      </w:r>
    </w:p>
    <w:p w:rsidRPr="003F2116" w:rsidR="008C2C52" w:rsidP="008C2C52" w:rsidRDefault="008C2C52" w14:paraId="0403A5DB" w14:textId="77777777">
      <w:pPr>
        <w:tabs>
          <w:tab w:val="left" w:pos="5140"/>
        </w:tabs>
        <w:spacing w:after="0" w:line="240" w:lineRule="auto"/>
        <w:ind w:left="100" w:right="-20"/>
        <w:rPr>
          <w:rFonts w:ascii="Times New Roman" w:hAnsi="Times New Roman" w:eastAsia="Times New Roman" w:cs="Times New Roman"/>
        </w:rPr>
      </w:pPr>
      <w:r w:rsidRPr="003F2116">
        <w:rPr>
          <w:rFonts w:ascii="Times New Roman" w:hAnsi="Times New Roman" w:eastAsia="Times New Roman" w:cs="Times New Roman"/>
        </w:rPr>
        <w:tab/>
      </w:r>
    </w:p>
    <w:p w:rsidRPr="00736F2A" w:rsidR="008C2C52" w:rsidP="003E1A08" w:rsidRDefault="00B1032A" w14:paraId="1AFE7EF4" w14:textId="67803099">
      <w:pPr>
        <w:pStyle w:val="ListParagraph"/>
        <w:numPr>
          <w:ilvl w:val="0"/>
          <w:numId w:val="6"/>
        </w:numPr>
        <w:spacing w:after="0" w:line="240" w:lineRule="auto"/>
        <w:ind w:right="721"/>
        <w:rPr>
          <w:rFonts w:ascii="Times New Roman" w:hAnsi="Times New Roman" w:eastAsia="Times New Roman" w:cs="Times New Roman"/>
        </w:rPr>
      </w:pPr>
      <w:r>
        <w:rPr>
          <w:rFonts w:ascii="Times New Roman" w:hAnsi="Times New Roman" w:eastAsia="Times New Roman" w:cs="Times New Roman"/>
          <w:b/>
        </w:rPr>
        <w:t>Briefly describe the mode of collection, including why used</w:t>
      </w:r>
      <w:r w:rsidR="005D6894">
        <w:rPr>
          <w:rFonts w:ascii="Times New Roman" w:hAnsi="Times New Roman" w:eastAsia="Times New Roman" w:cs="Times New Roman"/>
          <w:b/>
        </w:rPr>
        <w:t>.</w:t>
      </w:r>
    </w:p>
    <w:p w:rsidRPr="00875FF5" w:rsidR="00736F2A" w:rsidP="00875FF5" w:rsidRDefault="00736F2A" w14:paraId="151F6B31" w14:textId="7EB0256E">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The Bureau will use the Consumer Credit Panel (CCP), a proprietary 1-in-48 random sample of de-identified credit records from one of the three major national credit reporting agencies, as a frame to survey people about their experiences in consumer credit markets. The survey will solicit information on the sampled consumer’s experience related to use of credit products contained in the CCP as well as credit products that are not reported to credit reporting agencies.  Because the CCP includes extensive historical credit-record information, surveys based off the CCP will be especially helpful in understanding how households’ balance sheets evolve as a result of economic shifts, changes in financial products and service, and consumers’ decisions.  The size of the CCP and auxiliary information it includes, such as estimated demographic information, will help in identifying specific subpopulations for whom obtaining or using a specific financial product may warrant deeper future research.</w:t>
      </w:r>
    </w:p>
    <w:p w:rsidRPr="00875FF5" w:rsidR="00736F2A" w:rsidP="00875FF5" w:rsidRDefault="00736F2A" w14:paraId="3AAAA63B" w14:textId="77777777">
      <w:pPr>
        <w:pStyle w:val="PlainText"/>
        <w:ind w:left="1181"/>
        <w:rPr>
          <w:rFonts w:ascii="Times New Roman" w:hAnsi="Times New Roman" w:cs="Times New Roman"/>
          <w:sz w:val="24"/>
          <w:szCs w:val="24"/>
        </w:rPr>
      </w:pPr>
    </w:p>
    <w:p w:rsidRPr="00875FF5" w:rsidR="00736F2A" w:rsidP="00875FF5" w:rsidRDefault="00736F2A" w14:paraId="715FEFE5" w14:textId="28B01224">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 xml:space="preserve">The Bureau plans to </w:t>
      </w:r>
      <w:r w:rsidRPr="00875FF5" w:rsidR="004F162E">
        <w:rPr>
          <w:rFonts w:ascii="Times New Roman" w:hAnsi="Times New Roman" w:cs="Times New Roman"/>
          <w:sz w:val="24"/>
          <w:szCs w:val="24"/>
        </w:rPr>
        <w:t>survey respondents from its 2019 “Making Ends Meet Survey</w:t>
      </w:r>
      <w:r w:rsidRPr="00875FF5" w:rsidR="000A17C5">
        <w:rPr>
          <w:rFonts w:ascii="Times New Roman" w:hAnsi="Times New Roman" w:cs="Times New Roman"/>
          <w:sz w:val="24"/>
          <w:szCs w:val="24"/>
        </w:rPr>
        <w:t>,</w:t>
      </w:r>
      <w:r w:rsidRPr="00875FF5" w:rsidR="004F162E">
        <w:rPr>
          <w:rFonts w:ascii="Times New Roman" w:hAnsi="Times New Roman" w:cs="Times New Roman"/>
          <w:sz w:val="24"/>
          <w:szCs w:val="24"/>
        </w:rPr>
        <w:t xml:space="preserve">” </w:t>
      </w:r>
      <w:r w:rsidRPr="00875FF5" w:rsidR="000A17C5">
        <w:rPr>
          <w:rFonts w:ascii="Times New Roman" w:hAnsi="Times New Roman" w:cs="Times New Roman"/>
          <w:sz w:val="24"/>
          <w:szCs w:val="24"/>
        </w:rPr>
        <w:t xml:space="preserve">which were sampled from the CCP, </w:t>
      </w:r>
      <w:r w:rsidRPr="00875FF5" w:rsidR="004F162E">
        <w:rPr>
          <w:rFonts w:ascii="Times New Roman" w:hAnsi="Times New Roman" w:cs="Times New Roman"/>
          <w:sz w:val="24"/>
          <w:szCs w:val="24"/>
        </w:rPr>
        <w:t xml:space="preserve">and </w:t>
      </w:r>
      <w:r w:rsidRPr="00875FF5">
        <w:rPr>
          <w:rFonts w:ascii="Times New Roman" w:hAnsi="Times New Roman" w:cs="Times New Roman"/>
          <w:sz w:val="24"/>
          <w:szCs w:val="24"/>
        </w:rPr>
        <w:t xml:space="preserve">select a </w:t>
      </w:r>
      <w:r w:rsidRPr="00875FF5" w:rsidR="004F162E">
        <w:rPr>
          <w:rFonts w:ascii="Times New Roman" w:hAnsi="Times New Roman" w:cs="Times New Roman"/>
          <w:sz w:val="24"/>
          <w:szCs w:val="24"/>
        </w:rPr>
        <w:t xml:space="preserve">new </w:t>
      </w:r>
      <w:r w:rsidRPr="00875FF5">
        <w:rPr>
          <w:rFonts w:ascii="Times New Roman" w:hAnsi="Times New Roman" w:cs="Times New Roman"/>
          <w:sz w:val="24"/>
          <w:szCs w:val="24"/>
        </w:rPr>
        <w:t>sample from the CCP</w:t>
      </w:r>
      <w:r w:rsidRPr="00875FF5" w:rsidR="004F162E">
        <w:rPr>
          <w:rFonts w:ascii="Times New Roman" w:hAnsi="Times New Roman" w:cs="Times New Roman"/>
          <w:sz w:val="24"/>
          <w:szCs w:val="24"/>
        </w:rPr>
        <w:t xml:space="preserve">. The Bureau will </w:t>
      </w:r>
      <w:r w:rsidRPr="00875FF5">
        <w:rPr>
          <w:rFonts w:ascii="Times New Roman" w:hAnsi="Times New Roman" w:cs="Times New Roman"/>
          <w:sz w:val="24"/>
          <w:szCs w:val="24"/>
        </w:rPr>
        <w:t>then provide a list of sampled credit records to the credit reporting agency.  The credit reporting agency (which, unlike the Bureau, has access to direct identifying information related to these records) will mail a copy of the survey instrument to the consumer associated with each sampled credit record.  Consumers will be able to respond to the survey either online or by mail using a prepaid envelope.  All responses will be collected by the credit reporting agency or a subcontractor, who will remove any direct personally identifying information that respondents may have inadvertently included, convert the responses into an electronic format, and transmit the data to the Bureau.  The respondents will remain anonymous to the Bureau, but the survey responses will include a unique key that will allow responses to be matched with the associated de-identified credit record.  The Bureau has experience using de-identified credit records as a sampling frame and with conducting mail and web surveys through this type of arrangement with the credit bureau and a survey subcontractor through the Bureau’s Survey of Consumer Views on Debt and its work with FHFA on the National Survey of Mortgage Originations (NSMO) and the American Survey of Mortgage Borrowers (ASMB).</w:t>
      </w:r>
    </w:p>
    <w:p w:rsidRPr="00736F2A" w:rsidR="00736F2A" w:rsidP="00736F2A" w:rsidRDefault="00736F2A" w14:paraId="3BD54402" w14:textId="77777777">
      <w:pPr>
        <w:spacing w:after="0" w:line="240" w:lineRule="auto"/>
        <w:ind w:left="1135" w:right="721"/>
        <w:rPr>
          <w:rFonts w:ascii="Times New Roman" w:hAnsi="Times New Roman" w:eastAsia="Times New Roman" w:cs="Times New Roman"/>
        </w:rPr>
      </w:pPr>
    </w:p>
    <w:p w:rsidR="008C2C52" w:rsidRDefault="008C2C52" w14:paraId="3059198E" w14:textId="77777777">
      <w:pPr>
        <w:spacing w:before="11" w:after="0" w:line="260" w:lineRule="exact"/>
        <w:rPr>
          <w:rFonts w:ascii="Times New Roman" w:hAnsi="Times New Roman" w:cs="Times New Roman"/>
          <w:b/>
        </w:rPr>
      </w:pPr>
    </w:p>
    <w:p w:rsidRPr="00FA28CB" w:rsidR="008F0134" w:rsidP="008F0134" w:rsidRDefault="008F0134" w14:paraId="653617ED" w14:textId="77777777">
      <w:pPr>
        <w:pStyle w:val="ListParagraph"/>
        <w:numPr>
          <w:ilvl w:val="0"/>
          <w:numId w:val="1"/>
        </w:numPr>
        <w:spacing w:before="11" w:after="0" w:line="260" w:lineRule="exact"/>
        <w:rPr>
          <w:rFonts w:ascii="Times New Roman" w:hAnsi="Times New Roman" w:cs="Times New Roman"/>
          <w:b/>
        </w:rPr>
      </w:pPr>
      <w:r w:rsidRPr="00FA28CB">
        <w:rPr>
          <w:rFonts w:ascii="Times New Roman" w:hAnsi="Times New Roman" w:cs="Times New Roman"/>
          <w:b/>
          <w:u w:val="single"/>
        </w:rPr>
        <w:t>Federal Register Notice Citations</w:t>
      </w:r>
      <w:r w:rsidRPr="00FA28CB">
        <w:rPr>
          <w:rFonts w:ascii="Times New Roman" w:hAnsi="Times New Roman" w:cs="Times New Roman"/>
          <w:b/>
        </w:rPr>
        <w:t>:</w:t>
      </w:r>
    </w:p>
    <w:p w:rsidRPr="00FA28CB" w:rsidR="008F0134" w:rsidP="008F0134" w:rsidRDefault="008F0134" w14:paraId="6740D9E7" w14:textId="77777777">
      <w:pPr>
        <w:pStyle w:val="ListParagraph"/>
        <w:spacing w:before="11" w:after="0" w:line="260" w:lineRule="exact"/>
        <w:ind w:left="460"/>
        <w:rPr>
          <w:rFonts w:ascii="Times New Roman" w:hAnsi="Times New Roman" w:cs="Times New Roman"/>
          <w:b/>
        </w:rPr>
      </w:pPr>
    </w:p>
    <w:p w:rsidRPr="00FA28CB" w:rsidR="008F0134" w:rsidP="008F0134" w:rsidRDefault="008F0134" w14:paraId="3DF467F5" w14:textId="77777777">
      <w:pPr>
        <w:pStyle w:val="ListParagraph"/>
        <w:numPr>
          <w:ilvl w:val="1"/>
          <w:numId w:val="1"/>
        </w:numPr>
        <w:spacing w:before="11" w:after="0" w:line="260" w:lineRule="exact"/>
        <w:rPr>
          <w:rFonts w:ascii="Times New Roman" w:hAnsi="Times New Roman" w:cs="Times New Roman"/>
          <w:b/>
        </w:rPr>
      </w:pPr>
      <w:r w:rsidRPr="00FA28CB">
        <w:rPr>
          <w:rFonts w:ascii="Times New Roman" w:hAnsi="Times New Roman" w:cs="Times New Roman"/>
          <w:b/>
        </w:rPr>
        <w:t xml:space="preserve">60-day </w:t>
      </w:r>
      <w:r w:rsidRPr="000C4A6C">
        <w:rPr>
          <w:rFonts w:ascii="Times New Roman" w:hAnsi="Times New Roman" w:cs="Times New Roman"/>
          <w:b/>
          <w:i/>
        </w:rPr>
        <w:t>Federal Register</w:t>
      </w:r>
      <w:r w:rsidRPr="00FA28CB">
        <w:rPr>
          <w:rFonts w:ascii="Times New Roman" w:hAnsi="Times New Roman" w:cs="Times New Roman"/>
          <w:b/>
        </w:rPr>
        <w:t xml:space="preserve"> Notice     </w:t>
      </w:r>
      <w:r w:rsidRPr="00B317E7" w:rsidR="00B317E7">
        <w:rPr>
          <w:rFonts w:ascii="Times New Roman" w:hAnsi="Times New Roman" w:cs="Times New Roman"/>
          <w:u w:val="single"/>
        </w:rPr>
        <w:t>84 FR 45998</w:t>
      </w:r>
      <w:r w:rsidRPr="00FA28CB">
        <w:rPr>
          <w:rFonts w:ascii="Times New Roman" w:hAnsi="Times New Roman" w:cs="Times New Roman"/>
          <w:b/>
        </w:rPr>
        <w:t xml:space="preserve">    Date: </w:t>
      </w:r>
      <w:r w:rsidR="00B317E7">
        <w:rPr>
          <w:rFonts w:ascii="Times New Roman" w:hAnsi="Times New Roman" w:cs="Times New Roman"/>
          <w:u w:val="single"/>
        </w:rPr>
        <w:t>09/03/2019</w:t>
      </w:r>
    </w:p>
    <w:p w:rsidRPr="00B317E7" w:rsidR="008F0134" w:rsidP="008F0134" w:rsidRDefault="008F0134" w14:paraId="6444F134" w14:textId="58131146">
      <w:pPr>
        <w:pStyle w:val="ListParagraph"/>
        <w:numPr>
          <w:ilvl w:val="1"/>
          <w:numId w:val="1"/>
        </w:numPr>
        <w:spacing w:before="11" w:after="0" w:line="260" w:lineRule="exact"/>
        <w:rPr>
          <w:rFonts w:ascii="Times New Roman" w:hAnsi="Times New Roman" w:cs="Times New Roman"/>
        </w:rPr>
      </w:pPr>
      <w:r w:rsidRPr="00FA28CB">
        <w:rPr>
          <w:rFonts w:ascii="Times New Roman" w:hAnsi="Times New Roman" w:cs="Times New Roman"/>
          <w:b/>
        </w:rPr>
        <w:t xml:space="preserve">30-day </w:t>
      </w:r>
      <w:r w:rsidRPr="000C4A6C">
        <w:rPr>
          <w:rFonts w:ascii="Times New Roman" w:hAnsi="Times New Roman" w:cs="Times New Roman"/>
          <w:b/>
          <w:i/>
        </w:rPr>
        <w:t>Federal Register</w:t>
      </w:r>
      <w:r w:rsidRPr="00FA28CB">
        <w:rPr>
          <w:rFonts w:ascii="Times New Roman" w:hAnsi="Times New Roman" w:cs="Times New Roman"/>
          <w:b/>
        </w:rPr>
        <w:t xml:space="preserve"> Notice    </w:t>
      </w:r>
      <w:r w:rsidRPr="00FA28CB">
        <w:rPr>
          <w:rFonts w:ascii="Times New Roman" w:hAnsi="Times New Roman" w:cs="Times New Roman"/>
        </w:rPr>
        <w:t xml:space="preserve"> </w:t>
      </w:r>
      <w:r w:rsidR="008B5B02">
        <w:rPr>
          <w:rFonts w:ascii="Times New Roman" w:hAnsi="Times New Roman" w:cs="Times New Roman"/>
        </w:rPr>
        <w:t>85</w:t>
      </w:r>
      <w:r w:rsidRPr="00FA28CB">
        <w:rPr>
          <w:rFonts w:ascii="Times New Roman" w:hAnsi="Times New Roman" w:cs="Times New Roman"/>
        </w:rPr>
        <w:t xml:space="preserve">_ FR </w:t>
      </w:r>
      <w:r w:rsidR="009948E3">
        <w:rPr>
          <w:rFonts w:ascii="Times New Roman" w:hAnsi="Times New Roman" w:cs="Times New Roman"/>
          <w:u w:val="single"/>
        </w:rPr>
        <w:t>52333</w:t>
      </w:r>
      <w:r w:rsidRPr="00FA28CB">
        <w:rPr>
          <w:rFonts w:ascii="Times New Roman" w:hAnsi="Times New Roman" w:cs="Times New Roman"/>
        </w:rPr>
        <w:t xml:space="preserve">_   </w:t>
      </w:r>
      <w:r w:rsidRPr="00FA28CB">
        <w:rPr>
          <w:rFonts w:ascii="Times New Roman" w:hAnsi="Times New Roman" w:cs="Times New Roman"/>
          <w:b/>
        </w:rPr>
        <w:t xml:space="preserve">Date: </w:t>
      </w:r>
      <w:r w:rsidR="009948E3">
        <w:rPr>
          <w:rFonts w:ascii="Times New Roman" w:hAnsi="Times New Roman" w:cs="Times New Roman"/>
          <w:u w:val="single"/>
        </w:rPr>
        <w:t>08/25/2020</w:t>
      </w:r>
      <w:r w:rsidRPr="00FA28CB">
        <w:rPr>
          <w:rFonts w:ascii="Times New Roman" w:hAnsi="Times New Roman" w:cs="Times New Roman"/>
          <w:b/>
        </w:rPr>
        <w:t>___</w:t>
      </w:r>
    </w:p>
    <w:p w:rsidR="00B317E7" w:rsidP="00B317E7" w:rsidRDefault="00B317E7" w14:paraId="43E63181" w14:textId="6E8A85D7">
      <w:pPr>
        <w:pStyle w:val="ListParagraph"/>
        <w:numPr>
          <w:ilvl w:val="1"/>
          <w:numId w:val="1"/>
        </w:numPr>
        <w:tabs>
          <w:tab w:val="left" w:pos="600"/>
          <w:tab w:val="left" w:pos="1320"/>
          <w:tab w:val="left" w:pos="4451"/>
          <w:tab w:val="left" w:pos="5843"/>
        </w:tabs>
        <w:autoSpaceDE w:val="0"/>
        <w:autoSpaceDN w:val="0"/>
        <w:spacing w:before="91" w:after="0" w:line="240" w:lineRule="auto"/>
        <w:contextualSpacing w:val="0"/>
      </w:pPr>
      <w:r w:rsidRPr="00105660">
        <w:rPr>
          <w:b/>
        </w:rPr>
        <w:t>Comments received in response to the 30-day Notice</w:t>
      </w:r>
      <w:proofErr w:type="gramStart"/>
      <w:r>
        <w:t>:  [</w:t>
      </w:r>
      <w:proofErr w:type="gramEnd"/>
      <w:r w:rsidR="000F6A83">
        <w:t>X</w:t>
      </w:r>
      <w:r>
        <w:t xml:space="preserve"> ] Yes </w:t>
      </w:r>
      <w:r w:rsidR="00002409">
        <w:t xml:space="preserve"> </w:t>
      </w:r>
      <w:r>
        <w:t>[ ]  No</w:t>
      </w:r>
      <w:r w:rsidR="009E226D">
        <w:t xml:space="preserve"> [] Comment</w:t>
      </w:r>
      <w:r w:rsidR="005810E3">
        <w:t xml:space="preserve"> Phase</w:t>
      </w:r>
    </w:p>
    <w:p w:rsidR="00B317E7" w:rsidP="00B317E7" w:rsidRDefault="00B317E7" w14:paraId="710604FE" w14:textId="77777777">
      <w:pPr>
        <w:pStyle w:val="ListParagraph"/>
        <w:numPr>
          <w:ilvl w:val="1"/>
          <w:numId w:val="1"/>
        </w:numPr>
        <w:tabs>
          <w:tab w:val="left" w:pos="600"/>
          <w:tab w:val="left" w:pos="1320"/>
          <w:tab w:val="left" w:pos="4451"/>
          <w:tab w:val="left" w:pos="5843"/>
        </w:tabs>
        <w:autoSpaceDE w:val="0"/>
        <w:autoSpaceDN w:val="0"/>
        <w:spacing w:before="91" w:after="0" w:line="240" w:lineRule="auto"/>
        <w:contextualSpacing w:val="0"/>
      </w:pPr>
      <w:r>
        <w:rPr>
          <w:b/>
        </w:rPr>
        <w:t>If yes, summarize the comments and the Bureau’s response to those comments</w:t>
      </w:r>
      <w:r w:rsidRPr="004C52B6">
        <w:t>:</w:t>
      </w:r>
    </w:p>
    <w:p w:rsidRPr="00875FF5" w:rsidR="00B317E7" w:rsidP="00875FF5" w:rsidRDefault="005F56F5" w14:paraId="37C25BCB" w14:textId="533D7A06">
      <w:pPr>
        <w:pStyle w:val="PlainText"/>
        <w:ind w:left="1181"/>
        <w:rPr>
          <w:rFonts w:ascii="Times New Roman" w:hAnsi="Times New Roman" w:cs="Times New Roman"/>
          <w:sz w:val="24"/>
          <w:szCs w:val="24"/>
        </w:rPr>
      </w:pPr>
      <w:r w:rsidRPr="00875FF5">
        <w:rPr>
          <w:rFonts w:ascii="Times New Roman" w:hAnsi="Times New Roman" w:cs="Times New Roman"/>
          <w:sz w:val="24"/>
          <w:szCs w:val="24"/>
        </w:rPr>
        <w:lastRenderedPageBreak/>
        <w:t xml:space="preserve">The Bureau received one comment in response to its Federal Register comment request. </w:t>
      </w:r>
      <w:r w:rsidRPr="00875FF5" w:rsidR="00FA1F97">
        <w:rPr>
          <w:rFonts w:ascii="Times New Roman" w:hAnsi="Times New Roman" w:cs="Times New Roman"/>
          <w:sz w:val="24"/>
          <w:szCs w:val="24"/>
        </w:rPr>
        <w:t xml:space="preserve"> </w:t>
      </w:r>
      <w:r w:rsidRPr="00875FF5">
        <w:rPr>
          <w:rFonts w:ascii="Times New Roman" w:hAnsi="Times New Roman" w:cs="Times New Roman"/>
          <w:sz w:val="24"/>
          <w:szCs w:val="24"/>
        </w:rPr>
        <w:t>The comment stated that the “information gathered in this collection is simple yet qualitative information on effective financial education strategies and captures consumer experiences in the financial marketplace” and furthered the Bureau’s statutory mission.</w:t>
      </w:r>
      <w:r w:rsidRPr="00875FF5" w:rsidR="00FA1F97">
        <w:rPr>
          <w:rFonts w:ascii="Times New Roman" w:hAnsi="Times New Roman" w:cs="Times New Roman"/>
          <w:sz w:val="24"/>
          <w:szCs w:val="24"/>
        </w:rPr>
        <w:t xml:space="preserve"> </w:t>
      </w:r>
      <w:r w:rsidRPr="00875FF5">
        <w:rPr>
          <w:rFonts w:ascii="Times New Roman" w:hAnsi="Times New Roman" w:cs="Times New Roman"/>
          <w:sz w:val="24"/>
          <w:szCs w:val="24"/>
        </w:rPr>
        <w:t xml:space="preserve"> The comment suggested this collection is </w:t>
      </w:r>
      <w:proofErr w:type="gramStart"/>
      <w:r w:rsidRPr="00875FF5">
        <w:rPr>
          <w:rFonts w:ascii="Times New Roman" w:hAnsi="Times New Roman" w:cs="Times New Roman"/>
          <w:sz w:val="24"/>
          <w:szCs w:val="24"/>
        </w:rPr>
        <w:t>similar to</w:t>
      </w:r>
      <w:proofErr w:type="gramEnd"/>
      <w:r w:rsidRPr="00875FF5">
        <w:rPr>
          <w:rFonts w:ascii="Times New Roman" w:hAnsi="Times New Roman" w:cs="Times New Roman"/>
          <w:sz w:val="24"/>
          <w:szCs w:val="24"/>
        </w:rPr>
        <w:t xml:space="preserve"> OMB 3170-0055 “Generic Information Collection Plan to Conduct Cognitive and Pilot Testing of Research Methods, Instruments, and Forms.” </w:t>
      </w:r>
      <w:r w:rsidRPr="00875FF5" w:rsidR="00FA1F97">
        <w:rPr>
          <w:rFonts w:ascii="Times New Roman" w:hAnsi="Times New Roman" w:cs="Times New Roman"/>
          <w:sz w:val="24"/>
          <w:szCs w:val="24"/>
        </w:rPr>
        <w:t xml:space="preserve"> </w:t>
      </w:r>
      <w:r w:rsidRPr="00875FF5">
        <w:rPr>
          <w:rFonts w:ascii="Times New Roman" w:hAnsi="Times New Roman" w:cs="Times New Roman"/>
          <w:sz w:val="24"/>
          <w:szCs w:val="24"/>
        </w:rPr>
        <w:t>This collection is not a pilot or cognitive test.</w:t>
      </w:r>
      <w:r w:rsidRPr="00875FF5" w:rsidR="00FA1F97">
        <w:rPr>
          <w:rFonts w:ascii="Times New Roman" w:hAnsi="Times New Roman" w:cs="Times New Roman"/>
          <w:sz w:val="24"/>
          <w:szCs w:val="24"/>
        </w:rPr>
        <w:t xml:space="preserve"> </w:t>
      </w:r>
      <w:r w:rsidRPr="00875FF5">
        <w:rPr>
          <w:rFonts w:ascii="Times New Roman" w:hAnsi="Times New Roman" w:cs="Times New Roman"/>
          <w:sz w:val="24"/>
          <w:szCs w:val="24"/>
        </w:rPr>
        <w:t xml:space="preserve"> This collection was informed by a 2017 pilot (see below in C.3 “Methods to Maximize Response Rates”).</w:t>
      </w:r>
      <w:r w:rsidRPr="00875FF5" w:rsidR="00633667">
        <w:rPr>
          <w:rFonts w:ascii="Times New Roman" w:hAnsi="Times New Roman" w:cs="Times New Roman"/>
          <w:sz w:val="24"/>
          <w:szCs w:val="24"/>
        </w:rPr>
        <w:t xml:space="preserve"> </w:t>
      </w:r>
    </w:p>
    <w:p w:rsidR="00B317E7" w:rsidP="00160438" w:rsidRDefault="00B317E7" w14:paraId="36485F00" w14:textId="12DC87AC">
      <w:pPr>
        <w:pStyle w:val="ListParagraph"/>
        <w:ind w:left="1135"/>
        <w:rPr>
          <w:rFonts w:ascii="Times New Roman" w:hAnsi="Times New Roman" w:cs="Times New Roman"/>
        </w:rPr>
      </w:pPr>
    </w:p>
    <w:p w:rsidR="004E29F0" w:rsidP="00B317E7" w:rsidRDefault="004E29F0" w14:paraId="314D8F74" w14:textId="078510F0">
      <w:pPr>
        <w:pStyle w:val="ListParagraph"/>
        <w:spacing w:before="11" w:after="0" w:line="260" w:lineRule="exact"/>
        <w:ind w:left="1180"/>
        <w:rPr>
          <w:rFonts w:ascii="Times New Roman" w:hAnsi="Times New Roman" w:cs="Times New Roman"/>
        </w:rPr>
      </w:pPr>
    </w:p>
    <w:p w:rsidRPr="00FA28CB" w:rsidR="004E29F0" w:rsidP="00B317E7" w:rsidRDefault="004E29F0" w14:paraId="16E778B8" w14:textId="77777777">
      <w:pPr>
        <w:pStyle w:val="ListParagraph"/>
        <w:spacing w:before="11" w:after="0" w:line="260" w:lineRule="exact"/>
        <w:ind w:left="1180"/>
        <w:rPr>
          <w:rFonts w:ascii="Times New Roman" w:hAnsi="Times New Roman" w:cs="Times New Roman"/>
        </w:rPr>
      </w:pPr>
    </w:p>
    <w:p w:rsidRPr="008F0134" w:rsidR="008F0134" w:rsidP="008F0134" w:rsidRDefault="008F0134" w14:paraId="11715E31" w14:textId="77777777">
      <w:pPr>
        <w:pStyle w:val="ListParagraph"/>
        <w:spacing w:before="11" w:after="0" w:line="260" w:lineRule="exact"/>
        <w:ind w:left="1180"/>
        <w:rPr>
          <w:rFonts w:ascii="Times New Roman" w:hAnsi="Times New Roman" w:cs="Times New Roman"/>
        </w:rPr>
      </w:pPr>
    </w:p>
    <w:p w:rsidRPr="003F2116" w:rsidR="003E1A08" w:rsidP="003E1A08" w:rsidRDefault="003E1A08" w14:paraId="45373373" w14:textId="77777777">
      <w:pPr>
        <w:pStyle w:val="ListParagraph"/>
        <w:numPr>
          <w:ilvl w:val="0"/>
          <w:numId w:val="1"/>
        </w:numPr>
        <w:spacing w:before="72" w:after="0" w:line="240" w:lineRule="auto"/>
        <w:ind w:right="-20"/>
        <w:rPr>
          <w:rFonts w:ascii="Times New Roman" w:hAnsi="Times New Roman" w:eastAsia="Times New Roman" w:cs="Times New Roman"/>
        </w:rPr>
      </w:pPr>
      <w:proofErr w:type="gramStart"/>
      <w:r w:rsidRPr="003F2116">
        <w:rPr>
          <w:rFonts w:ascii="Times New Roman" w:hAnsi="Times New Roman" w:eastAsia="Times New Roman" w:cs="Times New Roman"/>
          <w:b/>
          <w:bCs/>
          <w:spacing w:val="-3"/>
          <w:u w:val="single"/>
        </w:rPr>
        <w:t>Personally</w:t>
      </w:r>
      <w:proofErr w:type="gramEnd"/>
      <w:r w:rsidRPr="003F2116">
        <w:rPr>
          <w:rFonts w:ascii="Times New Roman" w:hAnsi="Times New Roman" w:eastAsia="Times New Roman" w:cs="Times New Roman"/>
          <w:b/>
          <w:bCs/>
          <w:spacing w:val="-3"/>
          <w:u w:val="single"/>
        </w:rPr>
        <w:t xml:space="preserve"> Identifiable Information</w:t>
      </w:r>
      <w:r w:rsidRPr="003F2116">
        <w:rPr>
          <w:rFonts w:ascii="Times New Roman" w:hAnsi="Times New Roman" w:eastAsia="Times New Roman" w:cs="Times New Roman"/>
          <w:b/>
          <w:bCs/>
          <w:caps/>
        </w:rPr>
        <w:t>:</w:t>
      </w:r>
    </w:p>
    <w:p w:rsidRPr="003F2116" w:rsidR="003E1A08" w:rsidP="003E1A08" w:rsidRDefault="003E1A08" w14:paraId="71BD9EB6" w14:textId="77777777">
      <w:pPr>
        <w:spacing w:before="12" w:after="0" w:line="260" w:lineRule="exact"/>
        <w:rPr>
          <w:rFonts w:ascii="Times New Roman" w:hAnsi="Times New Roman" w:cs="Times New Roman"/>
        </w:rPr>
      </w:pPr>
    </w:p>
    <w:p w:rsidR="003E1A08" w:rsidP="003E1A08" w:rsidRDefault="003E1A08" w14:paraId="127EA774" w14:textId="51EA1417">
      <w:pPr>
        <w:pStyle w:val="ListParagraph"/>
        <w:numPr>
          <w:ilvl w:val="0"/>
          <w:numId w:val="2"/>
        </w:numPr>
        <w:spacing w:after="0" w:line="240" w:lineRule="auto"/>
        <w:ind w:right="-20"/>
        <w:rPr>
          <w:rFonts w:ascii="Times New Roman" w:hAnsi="Times New Roman" w:eastAsia="Times New Roman" w:cs="Times New Roman"/>
        </w:rPr>
      </w:pPr>
      <w:r w:rsidRPr="003F2116">
        <w:rPr>
          <w:rFonts w:ascii="Times New Roman" w:hAnsi="Times New Roman" w:eastAsia="Times New Roman" w:cs="Times New Roman"/>
          <w:b/>
          <w:spacing w:val="-3"/>
        </w:rPr>
        <w:t>I</w:t>
      </w:r>
      <w:r w:rsidRPr="003F2116">
        <w:rPr>
          <w:rFonts w:ascii="Times New Roman" w:hAnsi="Times New Roman" w:eastAsia="Times New Roman" w:cs="Times New Roman"/>
          <w:b/>
        </w:rPr>
        <w:t xml:space="preserve">s </w:t>
      </w:r>
      <w:r w:rsidRPr="003F2116">
        <w:rPr>
          <w:rFonts w:ascii="Times New Roman" w:hAnsi="Times New Roman" w:eastAsia="Times New Roman" w:cs="Times New Roman"/>
          <w:b/>
          <w:spacing w:val="2"/>
        </w:rPr>
        <w:t>p</w:t>
      </w:r>
      <w:r w:rsidRPr="003F2116">
        <w:rPr>
          <w:rFonts w:ascii="Times New Roman" w:hAnsi="Times New Roman" w:eastAsia="Times New Roman" w:cs="Times New Roman"/>
          <w:b/>
          <w:spacing w:val="-1"/>
        </w:rPr>
        <w:t>e</w:t>
      </w:r>
      <w:r w:rsidRPr="003F2116">
        <w:rPr>
          <w:rFonts w:ascii="Times New Roman" w:hAnsi="Times New Roman" w:eastAsia="Times New Roman" w:cs="Times New Roman"/>
          <w:b/>
        </w:rPr>
        <w:t>rson</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l</w:t>
      </w:r>
      <w:r w:rsidRPr="003F2116">
        <w:rPr>
          <w:rFonts w:ascii="Times New Roman" w:hAnsi="Times New Roman" w:eastAsia="Times New Roman" w:cs="Times New Roman"/>
          <w:b/>
          <w:spacing w:val="6"/>
        </w:rPr>
        <w:t>l</w:t>
      </w:r>
      <w:r w:rsidRPr="003F2116">
        <w:rPr>
          <w:rFonts w:ascii="Times New Roman" w:hAnsi="Times New Roman" w:eastAsia="Times New Roman" w:cs="Times New Roman"/>
          <w:b/>
        </w:rPr>
        <w:t>y</w:t>
      </w:r>
      <w:r w:rsidRPr="003F2116">
        <w:rPr>
          <w:rFonts w:ascii="Times New Roman" w:hAnsi="Times New Roman" w:eastAsia="Times New Roman" w:cs="Times New Roman"/>
          <w:b/>
          <w:spacing w:val="-5"/>
        </w:rPr>
        <w:t xml:space="preserve"> </w:t>
      </w:r>
      <w:r w:rsidRPr="003F2116">
        <w:rPr>
          <w:rFonts w:ascii="Times New Roman" w:hAnsi="Times New Roman" w:eastAsia="Times New Roman" w:cs="Times New Roman"/>
          <w:b/>
        </w:rPr>
        <w:t>identifi</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ble</w:t>
      </w:r>
      <w:r w:rsidRPr="003F2116">
        <w:rPr>
          <w:rFonts w:ascii="Times New Roman" w:hAnsi="Times New Roman" w:eastAsia="Times New Roman" w:cs="Times New Roman"/>
          <w:b/>
          <w:spacing w:val="2"/>
        </w:rPr>
        <w:t xml:space="preserve"> </w:t>
      </w:r>
      <w:r w:rsidRPr="003F2116">
        <w:rPr>
          <w:rFonts w:ascii="Times New Roman" w:hAnsi="Times New Roman" w:eastAsia="Times New Roman" w:cs="Times New Roman"/>
          <w:b/>
        </w:rPr>
        <w:t>info</w:t>
      </w:r>
      <w:r w:rsidRPr="003F2116">
        <w:rPr>
          <w:rFonts w:ascii="Times New Roman" w:hAnsi="Times New Roman" w:eastAsia="Times New Roman" w:cs="Times New Roman"/>
          <w:b/>
          <w:spacing w:val="-1"/>
        </w:rPr>
        <w:t>r</w:t>
      </w:r>
      <w:r w:rsidRPr="003F2116">
        <w:rPr>
          <w:rFonts w:ascii="Times New Roman" w:hAnsi="Times New Roman" w:eastAsia="Times New Roman" w:cs="Times New Roman"/>
          <w:b/>
        </w:rPr>
        <w:t>mation (</w:t>
      </w:r>
      <w:r w:rsidRPr="003F2116">
        <w:rPr>
          <w:rFonts w:ascii="Times New Roman" w:hAnsi="Times New Roman" w:eastAsia="Times New Roman" w:cs="Times New Roman"/>
          <w:b/>
          <w:spacing w:val="3"/>
        </w:rPr>
        <w:t>P</w:t>
      </w:r>
      <w:r w:rsidRPr="003F2116">
        <w:rPr>
          <w:rFonts w:ascii="Times New Roman" w:hAnsi="Times New Roman" w:eastAsia="Times New Roman" w:cs="Times New Roman"/>
          <w:b/>
        </w:rPr>
        <w:t>I</w:t>
      </w:r>
      <w:r w:rsidRPr="003F2116">
        <w:rPr>
          <w:rFonts w:ascii="Times New Roman" w:hAnsi="Times New Roman" w:eastAsia="Times New Roman" w:cs="Times New Roman"/>
          <w:b/>
          <w:spacing w:val="-4"/>
        </w:rPr>
        <w:t>I</w:t>
      </w:r>
      <w:r w:rsidRPr="003F2116">
        <w:rPr>
          <w:rFonts w:ascii="Times New Roman" w:hAnsi="Times New Roman" w:eastAsia="Times New Roman" w:cs="Times New Roman"/>
          <w:b/>
        </w:rPr>
        <w:t xml:space="preserve">) </w:t>
      </w:r>
      <w:r w:rsidRPr="003F2116">
        <w:rPr>
          <w:rFonts w:ascii="Times New Roman" w:hAnsi="Times New Roman" w:eastAsia="Times New Roman" w:cs="Times New Roman"/>
          <w:b/>
          <w:spacing w:val="-2"/>
        </w:rPr>
        <w:t>c</w:t>
      </w:r>
      <w:r w:rsidRPr="003F2116">
        <w:rPr>
          <w:rFonts w:ascii="Times New Roman" w:hAnsi="Times New Roman" w:eastAsia="Times New Roman" w:cs="Times New Roman"/>
          <w:b/>
        </w:rPr>
        <w:t>ol</w:t>
      </w:r>
      <w:r w:rsidRPr="003F2116">
        <w:rPr>
          <w:rFonts w:ascii="Times New Roman" w:hAnsi="Times New Roman" w:eastAsia="Times New Roman" w:cs="Times New Roman"/>
          <w:b/>
          <w:spacing w:val="1"/>
        </w:rPr>
        <w:t>le</w:t>
      </w:r>
      <w:r w:rsidRPr="003F2116">
        <w:rPr>
          <w:rFonts w:ascii="Times New Roman" w:hAnsi="Times New Roman" w:eastAsia="Times New Roman" w:cs="Times New Roman"/>
          <w:b/>
          <w:spacing w:val="-1"/>
        </w:rPr>
        <w:t>c</w:t>
      </w:r>
      <w:r w:rsidRPr="003F2116">
        <w:rPr>
          <w:rFonts w:ascii="Times New Roman" w:hAnsi="Times New Roman" w:eastAsia="Times New Roman" w:cs="Times New Roman"/>
          <w:b/>
        </w:rPr>
        <w:t>t</w:t>
      </w:r>
      <w:r w:rsidRPr="003F2116">
        <w:rPr>
          <w:rFonts w:ascii="Times New Roman" w:hAnsi="Times New Roman" w:eastAsia="Times New Roman" w:cs="Times New Roman"/>
          <w:b/>
          <w:spacing w:val="2"/>
        </w:rPr>
        <w:t>e</w:t>
      </w:r>
      <w:r w:rsidRPr="003F2116">
        <w:rPr>
          <w:rFonts w:ascii="Times New Roman" w:hAnsi="Times New Roman" w:eastAsia="Times New Roman" w:cs="Times New Roman"/>
          <w:b/>
        </w:rPr>
        <w:t>d?</w:t>
      </w:r>
      <w:r w:rsidRPr="003F2116">
        <w:rPr>
          <w:rFonts w:ascii="Times New Roman" w:hAnsi="Times New Roman" w:eastAsia="Times New Roman" w:cs="Times New Roman"/>
        </w:rPr>
        <w:t xml:space="preserve"> </w:t>
      </w:r>
      <w:r w:rsidRPr="003F2116">
        <w:rPr>
          <w:rFonts w:ascii="Times New Roman" w:hAnsi="Times New Roman" w:eastAsia="Times New Roman" w:cs="Times New Roman"/>
          <w:spacing w:val="4"/>
        </w:rPr>
        <w:t xml:space="preserve"> </w:t>
      </w:r>
      <w:r w:rsidRPr="003F2116">
        <w:rPr>
          <w:rFonts w:ascii="Times New Roman" w:hAnsi="Times New Roman" w:eastAsia="Times New Roman" w:cs="Times New Roman"/>
        </w:rPr>
        <w:t>[</w:t>
      </w:r>
      <w:r w:rsidR="001A6D42">
        <w:rPr>
          <w:rFonts w:ascii="Times New Roman" w:hAnsi="Times New Roman" w:eastAsia="Times New Roman" w:cs="Times New Roman"/>
          <w:spacing w:val="59"/>
        </w:rPr>
        <w:t xml:space="preserve"> X</w:t>
      </w:r>
      <w:r w:rsidRPr="003F2116">
        <w:rPr>
          <w:rFonts w:ascii="Times New Roman" w:hAnsi="Times New Roman" w:eastAsia="Times New Roman" w:cs="Times New Roman"/>
        </w:rPr>
        <w:t>]</w:t>
      </w:r>
      <w:r w:rsidRPr="003F2116">
        <w:rPr>
          <w:rFonts w:ascii="Times New Roman" w:hAnsi="Times New Roman" w:eastAsia="Times New Roman" w:cs="Times New Roman"/>
          <w:spacing w:val="1"/>
        </w:rPr>
        <w:t xml:space="preserve"> </w:t>
      </w:r>
      <w:proofErr w:type="gramStart"/>
      <w:r w:rsidRPr="003F2116">
        <w:rPr>
          <w:rFonts w:ascii="Times New Roman" w:hAnsi="Times New Roman" w:eastAsia="Times New Roman" w:cs="Times New Roman"/>
        </w:rPr>
        <w:t>Y</w:t>
      </w:r>
      <w:r w:rsidRPr="003F2116">
        <w:rPr>
          <w:rFonts w:ascii="Times New Roman" w:hAnsi="Times New Roman" w:eastAsia="Times New Roman" w:cs="Times New Roman"/>
          <w:spacing w:val="-1"/>
        </w:rPr>
        <w:t>e</w:t>
      </w:r>
      <w:r w:rsidRPr="003F2116">
        <w:rPr>
          <w:rFonts w:ascii="Times New Roman" w:hAnsi="Times New Roman" w:eastAsia="Times New Roman" w:cs="Times New Roman"/>
        </w:rPr>
        <w:t>s  [</w:t>
      </w:r>
      <w:proofErr w:type="gramEnd"/>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 xml:space="preserve">] </w:t>
      </w:r>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No</w:t>
      </w:r>
    </w:p>
    <w:p w:rsidR="001F0F18" w:rsidP="001F0F18" w:rsidRDefault="001F0F18" w14:paraId="1FEAC005" w14:textId="7BBD8092">
      <w:pPr>
        <w:pStyle w:val="ListParagraph"/>
        <w:numPr>
          <w:ilvl w:val="0"/>
          <w:numId w:val="10"/>
        </w:numPr>
        <w:spacing w:after="0" w:line="240" w:lineRule="auto"/>
        <w:ind w:right="-20"/>
        <w:rPr>
          <w:rFonts w:ascii="Times New Roman" w:hAnsi="Times New Roman" w:eastAsia="Times New Roman" w:cs="Times New Roman"/>
          <w:b/>
        </w:rPr>
      </w:pPr>
      <w:r w:rsidRPr="001F0F18">
        <w:rPr>
          <w:rFonts w:ascii="Times New Roman" w:hAnsi="Times New Roman" w:eastAsia="Times New Roman" w:cs="Times New Roman"/>
          <w:b/>
        </w:rPr>
        <w:t xml:space="preserve">If yes, explain direct identifying PII </w:t>
      </w:r>
      <w:r w:rsidR="005366C0">
        <w:rPr>
          <w:rFonts w:ascii="Times New Roman" w:hAnsi="Times New Roman" w:eastAsia="Times New Roman" w:cs="Times New Roman"/>
          <w:b/>
        </w:rPr>
        <w:t>and/</w:t>
      </w:r>
      <w:r w:rsidRPr="001F0F18">
        <w:rPr>
          <w:rFonts w:ascii="Times New Roman" w:hAnsi="Times New Roman" w:eastAsia="Times New Roman" w:cs="Times New Roman"/>
          <w:b/>
        </w:rPr>
        <w:t>or other PII</w:t>
      </w:r>
      <w:r w:rsidR="005366C0">
        <w:rPr>
          <w:rFonts w:ascii="Times New Roman" w:hAnsi="Times New Roman" w:eastAsia="Times New Roman" w:cs="Times New Roman"/>
          <w:b/>
        </w:rPr>
        <w:t xml:space="preserve"> and relevant uses</w:t>
      </w:r>
      <w:r w:rsidRPr="001F0F18">
        <w:rPr>
          <w:rFonts w:ascii="Times New Roman" w:hAnsi="Times New Roman" w:eastAsia="Times New Roman" w:cs="Times New Roman"/>
          <w:b/>
        </w:rPr>
        <w:t>.</w:t>
      </w:r>
    </w:p>
    <w:p w:rsidRPr="00875FF5" w:rsidR="00AB55CA" w:rsidP="00875FF5" w:rsidRDefault="00AB55CA" w14:paraId="2FFA4A3D" w14:textId="4A8FD2EF">
      <w:pPr>
        <w:pStyle w:val="PlainText"/>
        <w:ind w:left="1181"/>
        <w:rPr>
          <w:rFonts w:ascii="Times New Roman" w:hAnsi="Times New Roman" w:cs="Times New Roman"/>
          <w:sz w:val="24"/>
          <w:szCs w:val="24"/>
        </w:rPr>
      </w:pPr>
      <w:r w:rsidRPr="7852AB13">
        <w:rPr>
          <w:rFonts w:ascii="Times New Roman" w:hAnsi="Times New Roman" w:cs="Times New Roman"/>
          <w:sz w:val="24"/>
          <w:szCs w:val="24"/>
        </w:rPr>
        <w:t xml:space="preserve">The information collected under this clearance by contractors will include personally identifiable information (PII) in order to contact survey participants and match the survey data to administrative records. </w:t>
      </w:r>
    </w:p>
    <w:p w:rsidRPr="003F2116" w:rsidR="003E1A08" w:rsidP="003E1A08" w:rsidRDefault="003E1A08" w14:paraId="0BD5401C" w14:textId="77777777">
      <w:pPr>
        <w:spacing w:before="16" w:after="0" w:line="260" w:lineRule="exact"/>
        <w:rPr>
          <w:rFonts w:ascii="Times New Roman" w:hAnsi="Times New Roman" w:cs="Times New Roman"/>
        </w:rPr>
      </w:pPr>
    </w:p>
    <w:p w:rsidRPr="003F2116" w:rsidR="003E1A08" w:rsidP="003E1A08" w:rsidRDefault="003E1A08" w14:paraId="0F091FCE" w14:textId="0884B0F5">
      <w:pPr>
        <w:pStyle w:val="ListParagraph"/>
        <w:numPr>
          <w:ilvl w:val="0"/>
          <w:numId w:val="2"/>
        </w:numPr>
        <w:spacing w:after="0" w:line="240" w:lineRule="auto"/>
        <w:ind w:right="-20"/>
        <w:rPr>
          <w:rFonts w:ascii="Times New Roman" w:hAnsi="Times New Roman" w:eastAsia="Times New Roman" w:cs="Times New Roman"/>
          <w:b/>
        </w:rPr>
      </w:pPr>
      <w:r w:rsidRPr="003F2116">
        <w:rPr>
          <w:rFonts w:ascii="Times New Roman" w:hAnsi="Times New Roman" w:eastAsia="Times New Roman" w:cs="Times New Roman"/>
          <w:b/>
          <w:spacing w:val="-3"/>
        </w:rPr>
        <w:t>I</w:t>
      </w:r>
      <w:r w:rsidRPr="003F2116">
        <w:rPr>
          <w:rFonts w:ascii="Times New Roman" w:hAnsi="Times New Roman" w:eastAsia="Times New Roman" w:cs="Times New Roman"/>
          <w:b/>
        </w:rPr>
        <w:t>f</w:t>
      </w:r>
      <w:r w:rsidRPr="003F2116">
        <w:rPr>
          <w:rFonts w:ascii="Times New Roman" w:hAnsi="Times New Roman" w:eastAsia="Times New Roman" w:cs="Times New Roman"/>
          <w:b/>
          <w:spacing w:val="2"/>
        </w:rPr>
        <w:t xml:space="preserve"> </w:t>
      </w:r>
      <w:r w:rsidRPr="003F2116">
        <w:rPr>
          <w:rFonts w:ascii="Times New Roman" w:hAnsi="Times New Roman" w:eastAsia="Times New Roman" w:cs="Times New Roman"/>
          <w:b/>
        </w:rPr>
        <w:t>Y</w:t>
      </w:r>
      <w:r w:rsidRPr="003F2116">
        <w:rPr>
          <w:rFonts w:ascii="Times New Roman" w:hAnsi="Times New Roman" w:eastAsia="Times New Roman" w:cs="Times New Roman"/>
          <w:b/>
          <w:spacing w:val="-1"/>
        </w:rPr>
        <w:t>e</w:t>
      </w:r>
      <w:r w:rsidRPr="003F2116">
        <w:rPr>
          <w:rFonts w:ascii="Times New Roman" w:hAnsi="Times New Roman" w:eastAsia="Times New Roman" w:cs="Times New Roman"/>
          <w:b/>
        </w:rPr>
        <w:t xml:space="preserve">s, is </w:t>
      </w:r>
      <w:r w:rsidRPr="003F2116">
        <w:rPr>
          <w:rFonts w:ascii="Times New Roman" w:hAnsi="Times New Roman" w:eastAsia="Times New Roman" w:cs="Times New Roman"/>
          <w:b/>
          <w:spacing w:val="1"/>
        </w:rPr>
        <w:t>t</w:t>
      </w:r>
      <w:r w:rsidRPr="003F2116">
        <w:rPr>
          <w:rFonts w:ascii="Times New Roman" w:hAnsi="Times New Roman" w:eastAsia="Times New Roman" w:cs="Times New Roman"/>
          <w:b/>
        </w:rPr>
        <w:t>he</w:t>
      </w:r>
      <w:r w:rsidRPr="003F2116">
        <w:rPr>
          <w:rFonts w:ascii="Times New Roman" w:hAnsi="Times New Roman" w:eastAsia="Times New Roman" w:cs="Times New Roman"/>
          <w:b/>
          <w:spacing w:val="-1"/>
        </w:rPr>
        <w:t xml:space="preserve"> </w:t>
      </w:r>
      <w:r w:rsidRPr="003F2116">
        <w:rPr>
          <w:rFonts w:ascii="Times New Roman" w:hAnsi="Times New Roman" w:eastAsia="Times New Roman" w:cs="Times New Roman"/>
          <w:b/>
        </w:rPr>
        <w:t>info</w:t>
      </w:r>
      <w:r w:rsidRPr="003F2116">
        <w:rPr>
          <w:rFonts w:ascii="Times New Roman" w:hAnsi="Times New Roman" w:eastAsia="Times New Roman" w:cs="Times New Roman"/>
          <w:b/>
          <w:spacing w:val="-1"/>
        </w:rPr>
        <w:t>r</w:t>
      </w:r>
      <w:r w:rsidRPr="003F2116">
        <w:rPr>
          <w:rFonts w:ascii="Times New Roman" w:hAnsi="Times New Roman" w:eastAsia="Times New Roman" w:cs="Times New Roman"/>
          <w:b/>
          <w:spacing w:val="3"/>
        </w:rPr>
        <w:t>m</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t</w:t>
      </w:r>
      <w:r w:rsidRPr="003F2116">
        <w:rPr>
          <w:rFonts w:ascii="Times New Roman" w:hAnsi="Times New Roman" w:eastAsia="Times New Roman" w:cs="Times New Roman"/>
          <w:b/>
          <w:spacing w:val="1"/>
        </w:rPr>
        <w:t>i</w:t>
      </w:r>
      <w:r w:rsidRPr="003F2116">
        <w:rPr>
          <w:rFonts w:ascii="Times New Roman" w:hAnsi="Times New Roman" w:eastAsia="Times New Roman" w:cs="Times New Roman"/>
          <w:b/>
        </w:rPr>
        <w:t>on that will</w:t>
      </w:r>
      <w:r w:rsidRPr="003F2116">
        <w:rPr>
          <w:rFonts w:ascii="Times New Roman" w:hAnsi="Times New Roman" w:eastAsia="Times New Roman" w:cs="Times New Roman"/>
          <w:b/>
          <w:spacing w:val="1"/>
        </w:rPr>
        <w:t xml:space="preserve"> </w:t>
      </w:r>
      <w:r w:rsidRPr="003F2116">
        <w:rPr>
          <w:rFonts w:ascii="Times New Roman" w:hAnsi="Times New Roman" w:eastAsia="Times New Roman" w:cs="Times New Roman"/>
          <w:b/>
        </w:rPr>
        <w:t>be</w:t>
      </w:r>
      <w:r w:rsidRPr="003F2116">
        <w:rPr>
          <w:rFonts w:ascii="Times New Roman" w:hAnsi="Times New Roman" w:eastAsia="Times New Roman" w:cs="Times New Roman"/>
          <w:b/>
          <w:spacing w:val="-1"/>
        </w:rPr>
        <w:t xml:space="preserve"> c</w:t>
      </w:r>
      <w:r w:rsidRPr="003F2116">
        <w:rPr>
          <w:rFonts w:ascii="Times New Roman" w:hAnsi="Times New Roman" w:eastAsia="Times New Roman" w:cs="Times New Roman"/>
          <w:b/>
        </w:rPr>
        <w:t>ol</w:t>
      </w:r>
      <w:r w:rsidRPr="003F2116">
        <w:rPr>
          <w:rFonts w:ascii="Times New Roman" w:hAnsi="Times New Roman" w:eastAsia="Times New Roman" w:cs="Times New Roman"/>
          <w:b/>
          <w:spacing w:val="1"/>
        </w:rPr>
        <w:t>l</w:t>
      </w:r>
      <w:r w:rsidRPr="003F2116">
        <w:rPr>
          <w:rFonts w:ascii="Times New Roman" w:hAnsi="Times New Roman" w:eastAsia="Times New Roman" w:cs="Times New Roman"/>
          <w:b/>
          <w:spacing w:val="-1"/>
        </w:rPr>
        <w:t>ec</w:t>
      </w:r>
      <w:r w:rsidRPr="003F2116">
        <w:rPr>
          <w:rFonts w:ascii="Times New Roman" w:hAnsi="Times New Roman" w:eastAsia="Times New Roman" w:cs="Times New Roman"/>
          <w:b/>
        </w:rPr>
        <w:t>ted in</w:t>
      </w:r>
      <w:r w:rsidRPr="003F2116">
        <w:rPr>
          <w:rFonts w:ascii="Times New Roman" w:hAnsi="Times New Roman" w:eastAsia="Times New Roman" w:cs="Times New Roman"/>
          <w:b/>
          <w:spacing w:val="1"/>
        </w:rPr>
        <w:t>c</w:t>
      </w:r>
      <w:r w:rsidRPr="003F2116">
        <w:rPr>
          <w:rFonts w:ascii="Times New Roman" w:hAnsi="Times New Roman" w:eastAsia="Times New Roman" w:cs="Times New Roman"/>
          <w:b/>
        </w:rPr>
        <w:t xml:space="preserve">luded in </w:t>
      </w:r>
      <w:r w:rsidRPr="003F2116">
        <w:rPr>
          <w:rFonts w:ascii="Times New Roman" w:hAnsi="Times New Roman" w:eastAsia="Times New Roman" w:cs="Times New Roman"/>
          <w:b/>
          <w:spacing w:val="-1"/>
        </w:rPr>
        <w:t>rec</w:t>
      </w:r>
      <w:r w:rsidRPr="003F2116">
        <w:rPr>
          <w:rFonts w:ascii="Times New Roman" w:hAnsi="Times New Roman" w:eastAsia="Times New Roman" w:cs="Times New Roman"/>
          <w:b/>
        </w:rPr>
        <w:t>o</w:t>
      </w:r>
      <w:r w:rsidRPr="003F2116">
        <w:rPr>
          <w:rFonts w:ascii="Times New Roman" w:hAnsi="Times New Roman" w:eastAsia="Times New Roman" w:cs="Times New Roman"/>
          <w:b/>
          <w:spacing w:val="-1"/>
        </w:rPr>
        <w:t>r</w:t>
      </w:r>
      <w:r w:rsidRPr="003F2116">
        <w:rPr>
          <w:rFonts w:ascii="Times New Roman" w:hAnsi="Times New Roman" w:eastAsia="Times New Roman" w:cs="Times New Roman"/>
          <w:b/>
        </w:rPr>
        <w:t>ds th</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t</w:t>
      </w:r>
      <w:r w:rsidRPr="003F2116">
        <w:rPr>
          <w:rFonts w:ascii="Times New Roman" w:hAnsi="Times New Roman" w:eastAsia="Times New Roman" w:cs="Times New Roman"/>
          <w:b/>
          <w:spacing w:val="3"/>
        </w:rPr>
        <w:t xml:space="preserve"> </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re subj</w:t>
      </w:r>
      <w:r w:rsidRPr="003F2116">
        <w:rPr>
          <w:rFonts w:ascii="Times New Roman" w:hAnsi="Times New Roman" w:eastAsia="Times New Roman" w:cs="Times New Roman"/>
          <w:b/>
          <w:spacing w:val="-1"/>
        </w:rPr>
        <w:t>ec</w:t>
      </w:r>
      <w:r w:rsidRPr="003F2116">
        <w:rPr>
          <w:rFonts w:ascii="Times New Roman" w:hAnsi="Times New Roman" w:eastAsia="Times New Roman" w:cs="Times New Roman"/>
          <w:b/>
        </w:rPr>
        <w:t xml:space="preserve">t </w:t>
      </w:r>
      <w:r w:rsidRPr="003F2116">
        <w:rPr>
          <w:rFonts w:ascii="Times New Roman" w:hAnsi="Times New Roman" w:eastAsia="Times New Roman" w:cs="Times New Roman"/>
          <w:b/>
          <w:spacing w:val="1"/>
        </w:rPr>
        <w:t>t</w:t>
      </w:r>
      <w:r w:rsidRPr="003F2116">
        <w:rPr>
          <w:rFonts w:ascii="Times New Roman" w:hAnsi="Times New Roman" w:eastAsia="Times New Roman" w:cs="Times New Roman"/>
          <w:b/>
        </w:rPr>
        <w:t xml:space="preserve">o the </w:t>
      </w:r>
      <w:r w:rsidRPr="003F2116">
        <w:rPr>
          <w:rFonts w:ascii="Times New Roman" w:hAnsi="Times New Roman" w:eastAsia="Times New Roman" w:cs="Times New Roman"/>
          <w:b/>
          <w:spacing w:val="1"/>
        </w:rPr>
        <w:t>P</w:t>
      </w:r>
      <w:r w:rsidRPr="003F2116">
        <w:rPr>
          <w:rFonts w:ascii="Times New Roman" w:hAnsi="Times New Roman" w:eastAsia="Times New Roman" w:cs="Times New Roman"/>
          <w:b/>
        </w:rPr>
        <w:t>riv</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spacing w:val="1"/>
        </w:rPr>
        <w:t>c</w:t>
      </w:r>
      <w:r w:rsidRPr="003F2116">
        <w:rPr>
          <w:rFonts w:ascii="Times New Roman" w:hAnsi="Times New Roman" w:eastAsia="Times New Roman" w:cs="Times New Roman"/>
          <w:b/>
        </w:rPr>
        <w:t>y</w:t>
      </w:r>
      <w:r w:rsidRPr="003F2116">
        <w:rPr>
          <w:rFonts w:ascii="Times New Roman" w:hAnsi="Times New Roman" w:eastAsia="Times New Roman" w:cs="Times New Roman"/>
          <w:b/>
          <w:spacing w:val="-3"/>
        </w:rPr>
        <w:t xml:space="preserve"> </w:t>
      </w:r>
      <w:r w:rsidRPr="003F2116">
        <w:rPr>
          <w:rFonts w:ascii="Times New Roman" w:hAnsi="Times New Roman" w:eastAsia="Times New Roman" w:cs="Times New Roman"/>
          <w:b/>
        </w:rPr>
        <w:t>A</w:t>
      </w:r>
      <w:r w:rsidRPr="003F2116">
        <w:rPr>
          <w:rFonts w:ascii="Times New Roman" w:hAnsi="Times New Roman" w:eastAsia="Times New Roman" w:cs="Times New Roman"/>
          <w:b/>
          <w:spacing w:val="-1"/>
        </w:rPr>
        <w:t>c</w:t>
      </w:r>
      <w:r w:rsidRPr="003F2116">
        <w:rPr>
          <w:rFonts w:ascii="Times New Roman" w:hAnsi="Times New Roman" w:eastAsia="Times New Roman" w:cs="Times New Roman"/>
          <w:b/>
        </w:rPr>
        <w:t>t of 1974?</w:t>
      </w:r>
      <w:r w:rsidRPr="003F2116">
        <w:rPr>
          <w:rFonts w:ascii="Times New Roman" w:hAnsi="Times New Roman" w:eastAsia="Times New Roman" w:cs="Times New Roman"/>
        </w:rPr>
        <w:t xml:space="preserve">  </w:t>
      </w:r>
      <w:r w:rsidRPr="003F2116">
        <w:rPr>
          <w:rFonts w:ascii="Times New Roman" w:hAnsi="Times New Roman" w:eastAsia="Times New Roman" w:cs="Times New Roman"/>
          <w:spacing w:val="3"/>
        </w:rPr>
        <w:t xml:space="preserve"> </w:t>
      </w:r>
      <w:r w:rsidRPr="003F2116">
        <w:rPr>
          <w:rFonts w:ascii="Times New Roman" w:hAnsi="Times New Roman" w:eastAsia="Times New Roman" w:cs="Times New Roman"/>
        </w:rPr>
        <w:t>[</w:t>
      </w:r>
      <w:r w:rsidRPr="003F2116">
        <w:rPr>
          <w:rFonts w:ascii="Times New Roman" w:hAnsi="Times New Roman" w:eastAsia="Times New Roman" w:cs="Times New Roman"/>
          <w:spacing w:val="59"/>
        </w:rPr>
        <w:t xml:space="preserve"> </w:t>
      </w:r>
      <w:r w:rsidR="00AB55CA">
        <w:rPr>
          <w:rFonts w:ascii="Times New Roman" w:hAnsi="Times New Roman" w:eastAsia="Times New Roman" w:cs="Times New Roman"/>
          <w:spacing w:val="59"/>
        </w:rPr>
        <w:t>X</w:t>
      </w:r>
      <w:r w:rsidRPr="003F2116">
        <w:rPr>
          <w:rFonts w:ascii="Times New Roman" w:hAnsi="Times New Roman" w:eastAsia="Times New Roman" w:cs="Times New Roman"/>
        </w:rPr>
        <w:t>]</w:t>
      </w:r>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Y</w:t>
      </w:r>
      <w:r w:rsidRPr="003F2116">
        <w:rPr>
          <w:rFonts w:ascii="Times New Roman" w:hAnsi="Times New Roman" w:eastAsia="Times New Roman" w:cs="Times New Roman"/>
          <w:spacing w:val="-1"/>
        </w:rPr>
        <w:t>e</w:t>
      </w:r>
      <w:r w:rsidRPr="003F2116">
        <w:rPr>
          <w:rFonts w:ascii="Times New Roman" w:hAnsi="Times New Roman" w:eastAsia="Times New Roman" w:cs="Times New Roman"/>
        </w:rPr>
        <w:t xml:space="preserve">s </w:t>
      </w:r>
      <w:proofErr w:type="gramStart"/>
      <w:r w:rsidRPr="003F2116">
        <w:rPr>
          <w:rFonts w:ascii="Times New Roman" w:hAnsi="Times New Roman" w:eastAsia="Times New Roman" w:cs="Times New Roman"/>
        </w:rPr>
        <w:t>[</w:t>
      </w:r>
      <w:r w:rsidRPr="003F2116">
        <w:rPr>
          <w:rFonts w:ascii="Times New Roman" w:hAnsi="Times New Roman" w:eastAsia="Times New Roman" w:cs="Times New Roman"/>
          <w:spacing w:val="59"/>
        </w:rPr>
        <w:t xml:space="preserve"> </w:t>
      </w:r>
      <w:r w:rsidRPr="003F2116">
        <w:rPr>
          <w:rFonts w:ascii="Times New Roman" w:hAnsi="Times New Roman" w:eastAsia="Times New Roman" w:cs="Times New Roman"/>
        </w:rPr>
        <w:t>]</w:t>
      </w:r>
      <w:proofErr w:type="gramEnd"/>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No [  ] Not Applicable</w:t>
      </w:r>
    </w:p>
    <w:p w:rsidRPr="001F0F18" w:rsidR="001F0F18" w:rsidP="001F0F18" w:rsidRDefault="001F0F18" w14:paraId="6C15ED10" w14:textId="77777777">
      <w:pPr>
        <w:pStyle w:val="ListParagraph"/>
        <w:spacing w:after="0" w:line="240" w:lineRule="auto"/>
        <w:ind w:left="820" w:right="-20"/>
        <w:rPr>
          <w:rFonts w:ascii="Times New Roman" w:hAnsi="Times New Roman" w:eastAsia="Times New Roman" w:cs="Times New Roman"/>
          <w:b/>
        </w:rPr>
      </w:pPr>
    </w:p>
    <w:p w:rsidRPr="003F2116" w:rsidR="001F0F18" w:rsidP="001F0F18" w:rsidRDefault="001F0F18" w14:paraId="203466BE" w14:textId="77777777">
      <w:pPr>
        <w:pStyle w:val="ListParagraph"/>
        <w:spacing w:after="0" w:line="240" w:lineRule="auto"/>
        <w:ind w:left="820" w:right="-20"/>
        <w:rPr>
          <w:rFonts w:ascii="Times New Roman" w:hAnsi="Times New Roman" w:eastAsia="Times New Roman" w:cs="Times New Roman"/>
          <w:b/>
        </w:rPr>
      </w:pPr>
      <w:r>
        <w:rPr>
          <w:rFonts w:ascii="Times New Roman" w:hAnsi="Times New Roman" w:eastAsia="Times New Roman" w:cs="Times New Roman"/>
          <w:b/>
          <w:spacing w:val="-3"/>
        </w:rPr>
        <w:t xml:space="preserve">1. </w:t>
      </w:r>
      <w:r w:rsidRPr="003F2116">
        <w:rPr>
          <w:rFonts w:ascii="Times New Roman" w:hAnsi="Times New Roman" w:eastAsia="Times New Roman" w:cs="Times New Roman"/>
          <w:b/>
          <w:spacing w:val="-3"/>
        </w:rPr>
        <w:t>I</w:t>
      </w:r>
      <w:r w:rsidRPr="003F2116">
        <w:rPr>
          <w:rFonts w:ascii="Times New Roman" w:hAnsi="Times New Roman" w:eastAsia="Times New Roman" w:cs="Times New Roman"/>
          <w:b/>
        </w:rPr>
        <w:t>f</w:t>
      </w:r>
      <w:r w:rsidRPr="003F2116">
        <w:rPr>
          <w:rFonts w:ascii="Times New Roman" w:hAnsi="Times New Roman" w:eastAsia="Times New Roman" w:cs="Times New Roman"/>
          <w:b/>
          <w:spacing w:val="1"/>
        </w:rPr>
        <w:t xml:space="preserve"> </w:t>
      </w:r>
      <w:r w:rsidRPr="003F2116">
        <w:rPr>
          <w:rFonts w:ascii="Times New Roman" w:hAnsi="Times New Roman" w:eastAsia="Times New Roman" w:cs="Times New Roman"/>
          <w:b/>
        </w:rPr>
        <w:t>Applic</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 xml:space="preserve">ble, </w:t>
      </w:r>
      <w:r w:rsidRPr="003F2116">
        <w:rPr>
          <w:rFonts w:ascii="Times New Roman" w:hAnsi="Times New Roman" w:eastAsia="Times New Roman" w:cs="Times New Roman"/>
          <w:b/>
          <w:spacing w:val="2"/>
        </w:rPr>
        <w:t>h</w:t>
      </w:r>
      <w:r w:rsidRPr="003F2116">
        <w:rPr>
          <w:rFonts w:ascii="Times New Roman" w:hAnsi="Times New Roman" w:eastAsia="Times New Roman" w:cs="Times New Roman"/>
          <w:b/>
          <w:spacing w:val="-1"/>
        </w:rPr>
        <w:t>a</w:t>
      </w:r>
      <w:r w:rsidRPr="003F2116">
        <w:rPr>
          <w:rFonts w:ascii="Times New Roman" w:hAnsi="Times New Roman" w:eastAsia="Times New Roman" w:cs="Times New Roman"/>
          <w:b/>
        </w:rPr>
        <w:t xml:space="preserve">s a </w:t>
      </w:r>
      <w:r w:rsidRPr="003F2116">
        <w:rPr>
          <w:rFonts w:ascii="Times New Roman" w:hAnsi="Times New Roman" w:eastAsia="Times New Roman" w:cs="Times New Roman"/>
          <w:b/>
          <w:spacing w:val="5"/>
        </w:rPr>
        <w:t>S</w:t>
      </w:r>
      <w:r w:rsidRPr="003F2116">
        <w:rPr>
          <w:rFonts w:ascii="Times New Roman" w:hAnsi="Times New Roman" w:eastAsia="Times New Roman" w:cs="Times New Roman"/>
          <w:b/>
          <w:spacing w:val="-5"/>
        </w:rPr>
        <w:t>y</w:t>
      </w:r>
      <w:r w:rsidRPr="003F2116">
        <w:rPr>
          <w:rFonts w:ascii="Times New Roman" w:hAnsi="Times New Roman" w:eastAsia="Times New Roman" w:cs="Times New Roman"/>
          <w:b/>
        </w:rPr>
        <w:t>stem or R</w:t>
      </w:r>
      <w:r w:rsidRPr="003F2116">
        <w:rPr>
          <w:rFonts w:ascii="Times New Roman" w:hAnsi="Times New Roman" w:eastAsia="Times New Roman" w:cs="Times New Roman"/>
          <w:b/>
          <w:spacing w:val="-1"/>
        </w:rPr>
        <w:t>ec</w:t>
      </w:r>
      <w:r w:rsidRPr="003F2116">
        <w:rPr>
          <w:rFonts w:ascii="Times New Roman" w:hAnsi="Times New Roman" w:eastAsia="Times New Roman" w:cs="Times New Roman"/>
          <w:b/>
        </w:rPr>
        <w:t>o</w:t>
      </w:r>
      <w:r w:rsidRPr="003F2116">
        <w:rPr>
          <w:rFonts w:ascii="Times New Roman" w:hAnsi="Times New Roman" w:eastAsia="Times New Roman" w:cs="Times New Roman"/>
          <w:b/>
          <w:spacing w:val="-1"/>
        </w:rPr>
        <w:t>r</w:t>
      </w:r>
      <w:r w:rsidRPr="003F2116">
        <w:rPr>
          <w:rFonts w:ascii="Times New Roman" w:hAnsi="Times New Roman" w:eastAsia="Times New Roman" w:cs="Times New Roman"/>
          <w:b/>
        </w:rPr>
        <w:t>ds Noti</w:t>
      </w:r>
      <w:r w:rsidRPr="003F2116">
        <w:rPr>
          <w:rFonts w:ascii="Times New Roman" w:hAnsi="Times New Roman" w:eastAsia="Times New Roman" w:cs="Times New Roman"/>
          <w:b/>
          <w:spacing w:val="1"/>
        </w:rPr>
        <w:t>c</w:t>
      </w:r>
      <w:r w:rsidRPr="003F2116">
        <w:rPr>
          <w:rFonts w:ascii="Times New Roman" w:hAnsi="Times New Roman" w:eastAsia="Times New Roman" w:cs="Times New Roman"/>
          <w:b/>
        </w:rPr>
        <w:t>e</w:t>
      </w:r>
      <w:r w:rsidRPr="003F2116">
        <w:rPr>
          <w:rFonts w:ascii="Times New Roman" w:hAnsi="Times New Roman" w:eastAsia="Times New Roman" w:cs="Times New Roman"/>
          <w:b/>
          <w:spacing w:val="-1"/>
        </w:rPr>
        <w:t xml:space="preserve"> (SORN) </w:t>
      </w:r>
      <w:r w:rsidRPr="003F2116">
        <w:rPr>
          <w:rFonts w:ascii="Times New Roman" w:hAnsi="Times New Roman" w:eastAsia="Times New Roman" w:cs="Times New Roman"/>
          <w:b/>
        </w:rPr>
        <w:t>b</w:t>
      </w:r>
      <w:r w:rsidRPr="003F2116">
        <w:rPr>
          <w:rFonts w:ascii="Times New Roman" w:hAnsi="Times New Roman" w:eastAsia="Times New Roman" w:cs="Times New Roman"/>
          <w:b/>
          <w:spacing w:val="1"/>
        </w:rPr>
        <w:t>e</w:t>
      </w:r>
      <w:r w:rsidRPr="003F2116">
        <w:rPr>
          <w:rFonts w:ascii="Times New Roman" w:hAnsi="Times New Roman" w:eastAsia="Times New Roman" w:cs="Times New Roman"/>
          <w:b/>
          <w:spacing w:val="-1"/>
        </w:rPr>
        <w:t>e</w:t>
      </w:r>
      <w:r w:rsidRPr="003F2116">
        <w:rPr>
          <w:rFonts w:ascii="Times New Roman" w:hAnsi="Times New Roman" w:eastAsia="Times New Roman" w:cs="Times New Roman"/>
          <w:b/>
        </w:rPr>
        <w:t>n publ</w:t>
      </w:r>
      <w:r w:rsidRPr="003F2116">
        <w:rPr>
          <w:rFonts w:ascii="Times New Roman" w:hAnsi="Times New Roman" w:eastAsia="Times New Roman" w:cs="Times New Roman"/>
          <w:b/>
          <w:spacing w:val="1"/>
        </w:rPr>
        <w:t>i</w:t>
      </w:r>
      <w:r w:rsidRPr="003F2116">
        <w:rPr>
          <w:rFonts w:ascii="Times New Roman" w:hAnsi="Times New Roman" w:eastAsia="Times New Roman" w:cs="Times New Roman"/>
          <w:b/>
        </w:rPr>
        <w:t xml:space="preserve">shed?  </w:t>
      </w:r>
    </w:p>
    <w:p w:rsidRPr="003F2116" w:rsidR="001F0F18" w:rsidP="001F0F18" w:rsidRDefault="001F0F18" w14:paraId="1556381B" w14:textId="0DB9C0E7">
      <w:pPr>
        <w:spacing w:after="0" w:line="240" w:lineRule="auto"/>
        <w:ind w:left="220" w:right="-20" w:firstLine="500"/>
        <w:rPr>
          <w:rFonts w:ascii="Times New Roman" w:hAnsi="Times New Roman" w:eastAsia="Times New Roman" w:cs="Times New Roman"/>
        </w:rPr>
      </w:pPr>
      <w:r w:rsidRPr="003F2116">
        <w:rPr>
          <w:rFonts w:ascii="Times New Roman" w:hAnsi="Times New Roman" w:eastAsia="Times New Roman" w:cs="Times New Roman"/>
        </w:rPr>
        <w:t>[</w:t>
      </w:r>
      <w:proofErr w:type="gramStart"/>
      <w:r w:rsidR="003B3537">
        <w:rPr>
          <w:rFonts w:ascii="Times New Roman" w:hAnsi="Times New Roman" w:eastAsia="Times New Roman" w:cs="Times New Roman"/>
        </w:rPr>
        <w:t>X</w:t>
      </w:r>
      <w:r w:rsidRPr="003F2116">
        <w:rPr>
          <w:rFonts w:ascii="Times New Roman" w:hAnsi="Times New Roman" w:eastAsia="Times New Roman" w:cs="Times New Roman"/>
          <w:spacing w:val="59"/>
        </w:rPr>
        <w:t xml:space="preserve"> </w:t>
      </w:r>
      <w:r w:rsidRPr="003F2116">
        <w:rPr>
          <w:rFonts w:ascii="Times New Roman" w:hAnsi="Times New Roman" w:eastAsia="Times New Roman" w:cs="Times New Roman"/>
        </w:rPr>
        <w:t>]</w:t>
      </w:r>
      <w:proofErr w:type="gramEnd"/>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Y</w:t>
      </w:r>
      <w:r w:rsidRPr="003F2116">
        <w:rPr>
          <w:rFonts w:ascii="Times New Roman" w:hAnsi="Times New Roman" w:eastAsia="Times New Roman" w:cs="Times New Roman"/>
          <w:spacing w:val="-1"/>
        </w:rPr>
        <w:t>e</w:t>
      </w:r>
      <w:r w:rsidRPr="003F2116">
        <w:rPr>
          <w:rFonts w:ascii="Times New Roman" w:hAnsi="Times New Roman" w:eastAsia="Times New Roman" w:cs="Times New Roman"/>
        </w:rPr>
        <w:t>s  [</w:t>
      </w:r>
      <w:r w:rsidRPr="003F2116">
        <w:rPr>
          <w:rFonts w:ascii="Times New Roman" w:hAnsi="Times New Roman" w:eastAsia="Times New Roman" w:cs="Times New Roman"/>
          <w:spacing w:val="59"/>
        </w:rPr>
        <w:t xml:space="preserve"> </w:t>
      </w:r>
      <w:r w:rsidRPr="003F2116">
        <w:rPr>
          <w:rFonts w:ascii="Times New Roman" w:hAnsi="Times New Roman" w:eastAsia="Times New Roman" w:cs="Times New Roman"/>
        </w:rPr>
        <w:t>]</w:t>
      </w:r>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 xml:space="preserve">No </w:t>
      </w:r>
    </w:p>
    <w:p w:rsidRPr="003F2116" w:rsidR="001F0F18" w:rsidP="001F0F18" w:rsidRDefault="001F0F18" w14:paraId="27B31650" w14:textId="77777777">
      <w:pPr>
        <w:spacing w:after="0" w:line="240" w:lineRule="auto"/>
        <w:ind w:left="220" w:right="-20" w:firstLine="500"/>
        <w:rPr>
          <w:rFonts w:ascii="Times New Roman" w:hAnsi="Times New Roman" w:eastAsia="Times New Roman" w:cs="Times New Roman"/>
        </w:rPr>
      </w:pPr>
    </w:p>
    <w:p w:rsidR="00D55A85" w:rsidP="001F0F18" w:rsidRDefault="001F0F18" w14:paraId="1C6BBEE0" w14:textId="58E11560">
      <w:pPr>
        <w:spacing w:after="0" w:line="240" w:lineRule="auto"/>
        <w:ind w:left="220" w:right="-20" w:firstLine="500"/>
        <w:rPr>
          <w:rFonts w:ascii="Times New Roman" w:hAnsi="Times New Roman" w:eastAsia="Times New Roman" w:cs="Times New Roman"/>
        </w:rPr>
      </w:pPr>
      <w:r>
        <w:rPr>
          <w:rFonts w:ascii="Times New Roman" w:hAnsi="Times New Roman" w:eastAsia="Times New Roman" w:cs="Times New Roman"/>
          <w:b/>
        </w:rPr>
        <w:t>2.</w:t>
      </w:r>
      <w:r w:rsidRPr="003F2116">
        <w:rPr>
          <w:rFonts w:ascii="Times New Roman" w:hAnsi="Times New Roman" w:eastAsia="Times New Roman" w:cs="Times New Roman"/>
          <w:b/>
        </w:rPr>
        <w:t xml:space="preserve"> If Yes, provide </w:t>
      </w:r>
      <w:r w:rsidR="00D55A85">
        <w:rPr>
          <w:rFonts w:ascii="Times New Roman" w:hAnsi="Times New Roman" w:eastAsia="Times New Roman" w:cs="Times New Roman"/>
          <w:b/>
        </w:rPr>
        <w:t xml:space="preserve">SORN title and </w:t>
      </w:r>
      <w:r w:rsidRPr="003F2116">
        <w:rPr>
          <w:rFonts w:ascii="Times New Roman" w:hAnsi="Times New Roman" w:eastAsia="Times New Roman" w:cs="Times New Roman"/>
          <w:b/>
          <w:i/>
        </w:rPr>
        <w:t>Federal Register</w:t>
      </w:r>
      <w:r w:rsidRPr="003F2116">
        <w:rPr>
          <w:rFonts w:ascii="Times New Roman" w:hAnsi="Times New Roman" w:eastAsia="Times New Roman" w:cs="Times New Roman"/>
          <w:b/>
        </w:rPr>
        <w:t xml:space="preserve"> citation for the </w:t>
      </w:r>
      <w:proofErr w:type="gramStart"/>
      <w:r w:rsidRPr="003F2116">
        <w:rPr>
          <w:rFonts w:ascii="Times New Roman" w:hAnsi="Times New Roman" w:eastAsia="Times New Roman" w:cs="Times New Roman"/>
          <w:b/>
        </w:rPr>
        <w:t>SORN</w:t>
      </w:r>
      <w:r w:rsidRPr="003F2116">
        <w:rPr>
          <w:rFonts w:ascii="Times New Roman" w:hAnsi="Times New Roman" w:eastAsia="Times New Roman" w:cs="Times New Roman"/>
        </w:rPr>
        <w:t xml:space="preserve">  _</w:t>
      </w:r>
      <w:proofErr w:type="gramEnd"/>
      <w:r w:rsidRPr="00E82654" w:rsidR="00E82654">
        <w:rPr>
          <w:rFonts w:ascii="Times New Roman" w:hAnsi="Times New Roman" w:eastAsia="Times New Roman" w:cs="Times New Roman"/>
          <w:u w:val="single"/>
        </w:rPr>
        <w:t>83 FR 23435</w:t>
      </w:r>
      <w:r w:rsidRPr="003F2116">
        <w:rPr>
          <w:rFonts w:ascii="Times New Roman" w:hAnsi="Times New Roman" w:eastAsia="Times New Roman" w:cs="Times New Roman"/>
        </w:rPr>
        <w:t>__</w:t>
      </w:r>
    </w:p>
    <w:p w:rsidRPr="003F2116" w:rsidR="001F0F18" w:rsidP="001F0F18" w:rsidRDefault="00D55A85" w14:paraId="6C86599C" w14:textId="6FC259C8">
      <w:pPr>
        <w:spacing w:after="0" w:line="240" w:lineRule="auto"/>
        <w:ind w:left="220" w:right="-20" w:firstLine="500"/>
        <w:rPr>
          <w:rFonts w:ascii="Times New Roman" w:hAnsi="Times New Roman" w:eastAsia="Times New Roman" w:cs="Times New Roman"/>
        </w:rPr>
      </w:pPr>
      <w:r>
        <w:rPr>
          <w:rFonts w:ascii="Times New Roman" w:hAnsi="Times New Roman" w:eastAsia="Times New Roman" w:cs="Times New Roman"/>
        </w:rPr>
        <w:t xml:space="preserve">      </w:t>
      </w:r>
      <w:r w:rsidRPr="00D55A85">
        <w:rPr>
          <w:rFonts w:ascii="Times New Roman" w:hAnsi="Times New Roman" w:eastAsia="Times New Roman" w:cs="Times New Roman"/>
          <w:b/>
        </w:rPr>
        <w:t>Title</w:t>
      </w:r>
      <w:r>
        <w:rPr>
          <w:rFonts w:ascii="Times New Roman" w:hAnsi="Times New Roman" w:eastAsia="Times New Roman" w:cs="Times New Roman"/>
        </w:rPr>
        <w:t xml:space="preserve">: </w:t>
      </w:r>
      <w:r w:rsidRPr="004E29F0">
        <w:rPr>
          <w:rFonts w:ascii="Times New Roman" w:hAnsi="Times New Roman" w:eastAsia="Times New Roman" w:cs="Times New Roman"/>
          <w:u w:val="single"/>
        </w:rPr>
        <w:t>___</w:t>
      </w:r>
      <w:r w:rsidRPr="004E29F0" w:rsidR="003B3537">
        <w:rPr>
          <w:u w:val="single"/>
        </w:rPr>
        <w:t xml:space="preserve"> </w:t>
      </w:r>
      <w:r w:rsidRPr="004E29F0" w:rsidR="003B3537">
        <w:rPr>
          <w:rFonts w:ascii="Times New Roman" w:hAnsi="Times New Roman" w:eastAsia="Times New Roman" w:cs="Times New Roman"/>
          <w:u w:val="single"/>
        </w:rPr>
        <w:t>CFPB.022 Market and Consumer Research Records</w:t>
      </w:r>
      <w:r w:rsidRPr="003B3537" w:rsidR="003B3537">
        <w:rPr>
          <w:rFonts w:ascii="Times New Roman" w:hAnsi="Times New Roman" w:eastAsia="Times New Roman" w:cs="Times New Roman"/>
        </w:rPr>
        <w:t xml:space="preserve"> </w:t>
      </w:r>
      <w:r>
        <w:rPr>
          <w:rFonts w:ascii="Times New Roman" w:hAnsi="Times New Roman" w:eastAsia="Times New Roman" w:cs="Times New Roman"/>
        </w:rPr>
        <w:t>______________</w:t>
      </w:r>
      <w:r w:rsidRPr="003F2116" w:rsidR="001F0F18">
        <w:rPr>
          <w:rFonts w:ascii="Times New Roman" w:hAnsi="Times New Roman" w:eastAsia="Times New Roman" w:cs="Times New Roman"/>
        </w:rPr>
        <w:t>.</w:t>
      </w:r>
    </w:p>
    <w:p w:rsidRPr="003F2116" w:rsidR="003E1A08" w:rsidP="003E1A08" w:rsidRDefault="003E1A08" w14:paraId="7928A563" w14:textId="77777777">
      <w:pPr>
        <w:pStyle w:val="ListParagraph"/>
        <w:rPr>
          <w:rFonts w:ascii="Times New Roman" w:hAnsi="Times New Roman" w:eastAsia="Times New Roman" w:cs="Times New Roman"/>
          <w:b/>
        </w:rPr>
      </w:pPr>
    </w:p>
    <w:p w:rsidRPr="001F0F18" w:rsidR="003E1A08" w:rsidP="001F0F18" w:rsidRDefault="003E1A08" w14:paraId="275DC093" w14:textId="77777777">
      <w:pPr>
        <w:pStyle w:val="ListParagraph"/>
        <w:numPr>
          <w:ilvl w:val="0"/>
          <w:numId w:val="2"/>
        </w:numPr>
        <w:spacing w:after="0" w:line="240" w:lineRule="auto"/>
        <w:ind w:right="-20"/>
        <w:rPr>
          <w:rFonts w:ascii="Times New Roman" w:hAnsi="Times New Roman" w:eastAsia="Times New Roman" w:cs="Times New Roman"/>
        </w:rPr>
      </w:pPr>
      <w:r w:rsidRPr="001F0F18">
        <w:rPr>
          <w:rFonts w:ascii="Times New Roman" w:hAnsi="Times New Roman" w:eastAsia="Times New Roman" w:cs="Times New Roman"/>
          <w:b/>
        </w:rPr>
        <w:t>1</w:t>
      </w:r>
      <w:r w:rsidR="001F0F18">
        <w:rPr>
          <w:rFonts w:ascii="Times New Roman" w:hAnsi="Times New Roman" w:eastAsia="Times New Roman" w:cs="Times New Roman"/>
          <w:b/>
        </w:rPr>
        <w:t>.</w:t>
      </w:r>
      <w:r w:rsidR="00FC42FF">
        <w:rPr>
          <w:rFonts w:ascii="Times New Roman" w:hAnsi="Times New Roman" w:eastAsia="Times New Roman" w:cs="Times New Roman"/>
          <w:b/>
        </w:rPr>
        <w:t xml:space="preserve"> H</w:t>
      </w:r>
      <w:r w:rsidRPr="001F0F18">
        <w:rPr>
          <w:rFonts w:ascii="Times New Roman" w:hAnsi="Times New Roman" w:eastAsia="Times New Roman" w:cs="Times New Roman"/>
          <w:b/>
        </w:rPr>
        <w:t>as the Privacy Impact Assessment (PIA) been published?</w:t>
      </w:r>
      <w:r w:rsidRPr="001F0F18">
        <w:rPr>
          <w:rFonts w:ascii="Times New Roman" w:hAnsi="Times New Roman" w:eastAsia="Times New Roman" w:cs="Times New Roman"/>
        </w:rPr>
        <w:t xml:space="preserve"> </w:t>
      </w:r>
    </w:p>
    <w:p w:rsidRPr="003F2116" w:rsidR="003E1A08" w:rsidP="003E1A08" w:rsidRDefault="003E1A08" w14:paraId="52B199BF" w14:textId="2A2A0B2D">
      <w:pPr>
        <w:pStyle w:val="ListParagraph"/>
        <w:spacing w:after="0" w:line="240" w:lineRule="auto"/>
        <w:ind w:left="820" w:right="-20"/>
        <w:rPr>
          <w:rFonts w:ascii="Times New Roman" w:hAnsi="Times New Roman" w:eastAsia="Times New Roman" w:cs="Times New Roman"/>
          <w:b/>
        </w:rPr>
      </w:pPr>
      <w:r w:rsidRPr="003F2116">
        <w:rPr>
          <w:rFonts w:ascii="Times New Roman" w:hAnsi="Times New Roman" w:eastAsia="Times New Roman" w:cs="Times New Roman"/>
        </w:rPr>
        <w:t>[</w:t>
      </w:r>
      <w:proofErr w:type="gramStart"/>
      <w:r w:rsidR="003B3537">
        <w:rPr>
          <w:rFonts w:ascii="Times New Roman" w:hAnsi="Times New Roman" w:eastAsia="Times New Roman" w:cs="Times New Roman"/>
        </w:rPr>
        <w:t>X</w:t>
      </w:r>
      <w:r w:rsidRPr="003F2116">
        <w:rPr>
          <w:rFonts w:ascii="Times New Roman" w:hAnsi="Times New Roman" w:eastAsia="Times New Roman" w:cs="Times New Roman"/>
          <w:spacing w:val="59"/>
        </w:rPr>
        <w:t xml:space="preserve"> </w:t>
      </w:r>
      <w:r w:rsidRPr="003F2116">
        <w:rPr>
          <w:rFonts w:ascii="Times New Roman" w:hAnsi="Times New Roman" w:eastAsia="Times New Roman" w:cs="Times New Roman"/>
        </w:rPr>
        <w:t>]</w:t>
      </w:r>
      <w:proofErr w:type="gramEnd"/>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Y</w:t>
      </w:r>
      <w:r w:rsidRPr="003F2116">
        <w:rPr>
          <w:rFonts w:ascii="Times New Roman" w:hAnsi="Times New Roman" w:eastAsia="Times New Roman" w:cs="Times New Roman"/>
          <w:spacing w:val="-1"/>
        </w:rPr>
        <w:t>e</w:t>
      </w:r>
      <w:r w:rsidRPr="003F2116">
        <w:rPr>
          <w:rFonts w:ascii="Times New Roman" w:hAnsi="Times New Roman" w:eastAsia="Times New Roman" w:cs="Times New Roman"/>
        </w:rPr>
        <w:t>s  [</w:t>
      </w:r>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 xml:space="preserve">] </w:t>
      </w:r>
      <w:r w:rsidRPr="003F2116">
        <w:rPr>
          <w:rFonts w:ascii="Times New Roman" w:hAnsi="Times New Roman" w:eastAsia="Times New Roman" w:cs="Times New Roman"/>
          <w:spacing w:val="1"/>
        </w:rPr>
        <w:t xml:space="preserve"> </w:t>
      </w:r>
      <w:r w:rsidRPr="003F2116">
        <w:rPr>
          <w:rFonts w:ascii="Times New Roman" w:hAnsi="Times New Roman" w:eastAsia="Times New Roman" w:cs="Times New Roman"/>
        </w:rPr>
        <w:t>No  [  ] Not Applicable</w:t>
      </w:r>
    </w:p>
    <w:p w:rsidRPr="003F2116" w:rsidR="003E1A08" w:rsidP="003E1A08" w:rsidRDefault="003E1A08" w14:paraId="02642622" w14:textId="77777777">
      <w:pPr>
        <w:pStyle w:val="ListParagraph"/>
        <w:spacing w:after="0" w:line="240" w:lineRule="auto"/>
        <w:ind w:left="820" w:right="-20"/>
        <w:rPr>
          <w:rFonts w:ascii="Times New Roman" w:hAnsi="Times New Roman" w:eastAsia="Times New Roman" w:cs="Times New Roman"/>
          <w:b/>
        </w:rPr>
      </w:pPr>
    </w:p>
    <w:p w:rsidRPr="003B3537" w:rsidR="001E41A4" w:rsidP="003B3537" w:rsidRDefault="00FC42FF" w14:paraId="57178F7C" w14:textId="2D0DF43F">
      <w:pPr>
        <w:pStyle w:val="ListParagraph"/>
        <w:numPr>
          <w:ilvl w:val="0"/>
          <w:numId w:val="10"/>
        </w:numPr>
        <w:rPr>
          <w:rFonts w:ascii="Times New Roman" w:hAnsi="Times New Roman" w:eastAsia="Times New Roman" w:cs="Times New Roman"/>
          <w:b/>
        </w:rPr>
      </w:pPr>
      <w:r w:rsidRPr="001E41A4">
        <w:rPr>
          <w:rFonts w:ascii="Times New Roman" w:hAnsi="Times New Roman" w:eastAsia="Times New Roman" w:cs="Times New Roman"/>
          <w:b/>
        </w:rPr>
        <w:t>If Y</w:t>
      </w:r>
      <w:r w:rsidRPr="001E41A4" w:rsidR="003E1A08">
        <w:rPr>
          <w:rFonts w:ascii="Times New Roman" w:hAnsi="Times New Roman" w:eastAsia="Times New Roman" w:cs="Times New Roman"/>
          <w:b/>
        </w:rPr>
        <w:t>es, provide link to PIA</w:t>
      </w:r>
      <w:r w:rsidRPr="001E41A4">
        <w:rPr>
          <w:rFonts w:ascii="Times New Roman" w:hAnsi="Times New Roman" w:eastAsia="Times New Roman" w:cs="Times New Roman"/>
          <w:b/>
        </w:rPr>
        <w:t>. If No, please describe that status of the PIA.</w:t>
      </w:r>
      <w:r w:rsidRPr="001E41A4" w:rsidR="003E1A08">
        <w:rPr>
          <w:rFonts w:ascii="Times New Roman" w:hAnsi="Times New Roman" w:eastAsia="Times New Roman" w:cs="Times New Roman"/>
          <w:b/>
        </w:rPr>
        <w:t xml:space="preserve">: </w:t>
      </w:r>
      <w:hyperlink w:history="1" r:id="rId13">
        <w:r w:rsidR="0005545C">
          <w:rPr>
            <w:rStyle w:val="Hyperlink"/>
            <w:rFonts w:ascii="Times New Roman" w:hAnsi="Times New Roman" w:eastAsia="Times New Roman" w:cs="Times New Roman"/>
          </w:rPr>
          <w:t>http://files.consumerfinance.gov/f/201406_cfpb_consumer-experience-research_pia.pdf</w:t>
        </w:r>
      </w:hyperlink>
      <w:r w:rsidR="0005545C">
        <w:rPr>
          <w:rFonts w:ascii="Times New Roman" w:hAnsi="Times New Roman" w:eastAsia="Times New Roman" w:cs="Times New Roman"/>
        </w:rPr>
        <w:t xml:space="preserve"> </w:t>
      </w:r>
    </w:p>
    <w:p w:rsidRPr="003B3537" w:rsidR="001E41A4" w:rsidP="003B3537" w:rsidRDefault="001E41A4" w14:paraId="3DE87D8A" w14:textId="77777777">
      <w:pPr>
        <w:pStyle w:val="ListParagraph"/>
        <w:numPr>
          <w:ilvl w:val="0"/>
          <w:numId w:val="10"/>
        </w:numPr>
        <w:rPr>
          <w:rFonts w:ascii="Times New Roman" w:hAnsi="Times New Roman" w:eastAsia="Times New Roman" w:cs="Times New Roman"/>
          <w:b/>
        </w:rPr>
      </w:pPr>
    </w:p>
    <w:p w:rsidRPr="001E41A4" w:rsidR="00A04DF9" w:rsidP="003B3537" w:rsidRDefault="00A04DF9" w14:paraId="1B24DA6C" w14:textId="3DFE61BE">
      <w:pPr>
        <w:pStyle w:val="ListParagraph"/>
        <w:numPr>
          <w:ilvl w:val="0"/>
          <w:numId w:val="10"/>
        </w:numPr>
        <w:spacing w:after="0" w:line="240" w:lineRule="auto"/>
        <w:ind w:right="-20"/>
        <w:rPr>
          <w:rFonts w:ascii="Times New Roman" w:hAnsi="Times New Roman" w:eastAsia="Times New Roman" w:cs="Times New Roman"/>
          <w:b/>
        </w:rPr>
      </w:pPr>
      <w:r w:rsidRPr="003B3537">
        <w:rPr>
          <w:rFonts w:ascii="Times New Roman" w:hAnsi="Times New Roman" w:eastAsia="Times New Roman" w:cs="Times New Roman"/>
          <w:b/>
        </w:rPr>
        <w:t>Please identify any steps you are taking to mitigate the risks of “re-</w:t>
      </w:r>
      <w:r w:rsidRPr="003B3537" w:rsidR="001E41A4">
        <w:rPr>
          <w:rFonts w:ascii="Times New Roman" w:hAnsi="Times New Roman" w:eastAsia="Times New Roman" w:cs="Times New Roman"/>
          <w:b/>
        </w:rPr>
        <w:t>identifica</w:t>
      </w:r>
      <w:r w:rsidR="001E41A4">
        <w:rPr>
          <w:rFonts w:ascii="Times New Roman" w:hAnsi="Times New Roman" w:eastAsia="Times New Roman" w:cs="Times New Roman"/>
          <w:b/>
        </w:rPr>
        <w:t>tion</w:t>
      </w:r>
      <w:r>
        <w:rPr>
          <w:rFonts w:ascii="Times New Roman" w:hAnsi="Times New Roman" w:eastAsia="Times New Roman" w:cs="Times New Roman"/>
          <w:b/>
        </w:rPr>
        <w:t xml:space="preserve">” </w:t>
      </w:r>
      <w:proofErr w:type="gramStart"/>
      <w:r>
        <w:rPr>
          <w:rFonts w:ascii="Times New Roman" w:hAnsi="Times New Roman" w:eastAsia="Times New Roman" w:cs="Times New Roman"/>
          <w:b/>
        </w:rPr>
        <w:t>of  data</w:t>
      </w:r>
      <w:proofErr w:type="gramEnd"/>
      <w:r>
        <w:rPr>
          <w:rFonts w:ascii="Times New Roman" w:hAnsi="Times New Roman" w:eastAsia="Times New Roman" w:cs="Times New Roman"/>
          <w:b/>
        </w:rPr>
        <w:t xml:space="preserve"> from which  PII has been stripped</w:t>
      </w:r>
    </w:p>
    <w:p w:rsidRPr="003D1AD1" w:rsidR="003E1A08" w:rsidP="00E6233A" w:rsidRDefault="00EF3FE8" w14:paraId="69BA1449" w14:textId="7B56B07D">
      <w:pPr>
        <w:pStyle w:val="PlainText"/>
        <w:ind w:left="1181"/>
        <w:rPr>
          <w:rFonts w:ascii="Times New Roman" w:hAnsi="Times New Roman" w:cs="Times New Roman"/>
          <w:sz w:val="24"/>
          <w:szCs w:val="24"/>
        </w:rPr>
      </w:pPr>
      <w:r w:rsidRPr="7852AB13">
        <w:rPr>
          <w:rFonts w:ascii="Times New Roman" w:hAnsi="Times New Roman" w:cs="Times New Roman"/>
          <w:sz w:val="24"/>
          <w:szCs w:val="24"/>
        </w:rPr>
        <w:t xml:space="preserve">The Bureau will only receive </w:t>
      </w:r>
      <w:r w:rsidRPr="7852AB13" w:rsidR="488995DD">
        <w:rPr>
          <w:rFonts w:ascii="Times New Roman" w:hAnsi="Times New Roman" w:cs="Times New Roman"/>
          <w:sz w:val="24"/>
          <w:szCs w:val="24"/>
        </w:rPr>
        <w:t xml:space="preserve">de-identified </w:t>
      </w:r>
      <w:r w:rsidRPr="7852AB13">
        <w:rPr>
          <w:rFonts w:ascii="Times New Roman" w:hAnsi="Times New Roman" w:cs="Times New Roman"/>
          <w:sz w:val="24"/>
          <w:szCs w:val="24"/>
        </w:rPr>
        <w:t xml:space="preserve">response </w:t>
      </w:r>
      <w:proofErr w:type="gramStart"/>
      <w:r w:rsidRPr="7852AB13">
        <w:rPr>
          <w:rFonts w:ascii="Times New Roman" w:hAnsi="Times New Roman" w:cs="Times New Roman"/>
          <w:sz w:val="24"/>
          <w:szCs w:val="24"/>
        </w:rPr>
        <w:t>data .</w:t>
      </w:r>
      <w:proofErr w:type="gramEnd"/>
      <w:r w:rsidRPr="7852AB13">
        <w:rPr>
          <w:rFonts w:ascii="Times New Roman" w:hAnsi="Times New Roman" w:cs="Times New Roman"/>
          <w:sz w:val="24"/>
          <w:szCs w:val="24"/>
        </w:rPr>
        <w:t xml:space="preserve"> Conducting this research study implicates privacy </w:t>
      </w:r>
      <w:r w:rsidRPr="7852AB13" w:rsidR="1D671E4E">
        <w:rPr>
          <w:rFonts w:ascii="Times New Roman" w:hAnsi="Times New Roman" w:cs="Times New Roman"/>
          <w:sz w:val="24"/>
          <w:szCs w:val="24"/>
        </w:rPr>
        <w:t xml:space="preserve">due to </w:t>
      </w:r>
      <w:r w:rsidRPr="7852AB13">
        <w:rPr>
          <w:rFonts w:ascii="Times New Roman" w:hAnsi="Times New Roman" w:cs="Times New Roman"/>
          <w:sz w:val="24"/>
          <w:szCs w:val="24"/>
        </w:rPr>
        <w:t xml:space="preserve">concerns </w:t>
      </w:r>
      <w:r w:rsidRPr="7852AB13" w:rsidR="74CFBF39">
        <w:rPr>
          <w:rFonts w:ascii="Times New Roman" w:hAnsi="Times New Roman" w:cs="Times New Roman"/>
          <w:sz w:val="24"/>
          <w:szCs w:val="24"/>
        </w:rPr>
        <w:t>of</w:t>
      </w:r>
      <w:r w:rsidRPr="7852AB13">
        <w:rPr>
          <w:rFonts w:ascii="Times New Roman" w:hAnsi="Times New Roman" w:cs="Times New Roman"/>
          <w:sz w:val="24"/>
          <w:szCs w:val="24"/>
        </w:rPr>
        <w:t xml:space="preserve"> re-identification </w:t>
      </w:r>
      <w:r w:rsidRPr="7852AB13" w:rsidR="0B90BFE1">
        <w:rPr>
          <w:rFonts w:ascii="Times New Roman" w:hAnsi="Times New Roman" w:cs="Times New Roman"/>
          <w:sz w:val="24"/>
          <w:szCs w:val="24"/>
        </w:rPr>
        <w:t xml:space="preserve">that </w:t>
      </w:r>
      <w:r w:rsidRPr="7852AB13">
        <w:rPr>
          <w:rFonts w:ascii="Times New Roman" w:hAnsi="Times New Roman" w:cs="Times New Roman"/>
          <w:sz w:val="24"/>
          <w:szCs w:val="24"/>
        </w:rPr>
        <w:t>could result in an individual suffering harm.  To reduce th</w:t>
      </w:r>
      <w:r w:rsidRPr="7852AB13" w:rsidR="221F3FDC">
        <w:rPr>
          <w:rFonts w:ascii="Times New Roman" w:hAnsi="Times New Roman" w:cs="Times New Roman"/>
          <w:sz w:val="24"/>
          <w:szCs w:val="24"/>
        </w:rPr>
        <w:t xml:space="preserve">is </w:t>
      </w:r>
      <w:proofErr w:type="gramStart"/>
      <w:r w:rsidRPr="7852AB13">
        <w:rPr>
          <w:rFonts w:ascii="Times New Roman" w:hAnsi="Times New Roman" w:cs="Times New Roman"/>
          <w:sz w:val="24"/>
          <w:szCs w:val="24"/>
        </w:rPr>
        <w:t>risk ,</w:t>
      </w:r>
      <w:proofErr w:type="gramEnd"/>
      <w:r w:rsidRPr="7852AB13">
        <w:rPr>
          <w:rFonts w:ascii="Times New Roman" w:hAnsi="Times New Roman" w:cs="Times New Roman"/>
          <w:sz w:val="24"/>
          <w:szCs w:val="24"/>
        </w:rPr>
        <w:t xml:space="preserve"> the Bureau designs recruitment materials </w:t>
      </w:r>
      <w:r w:rsidRPr="7852AB13" w:rsidR="1443FFD6">
        <w:rPr>
          <w:rFonts w:ascii="Times New Roman" w:hAnsi="Times New Roman" w:cs="Times New Roman"/>
          <w:sz w:val="24"/>
          <w:szCs w:val="24"/>
        </w:rPr>
        <w:t xml:space="preserve">to minimize </w:t>
      </w:r>
      <w:r w:rsidRPr="7852AB13" w:rsidR="1315DF6B">
        <w:rPr>
          <w:rFonts w:ascii="Times New Roman" w:hAnsi="Times New Roman" w:cs="Times New Roman"/>
          <w:sz w:val="24"/>
          <w:szCs w:val="24"/>
        </w:rPr>
        <w:t xml:space="preserve">the collection of </w:t>
      </w:r>
      <w:r w:rsidRPr="7852AB13" w:rsidR="1443FFD6">
        <w:rPr>
          <w:rFonts w:ascii="Times New Roman" w:hAnsi="Times New Roman" w:cs="Times New Roman"/>
          <w:sz w:val="24"/>
          <w:szCs w:val="24"/>
        </w:rPr>
        <w:t xml:space="preserve">PII, and applies </w:t>
      </w:r>
      <w:r w:rsidRPr="7852AB13">
        <w:rPr>
          <w:rFonts w:ascii="Times New Roman" w:hAnsi="Times New Roman" w:cs="Times New Roman"/>
          <w:sz w:val="24"/>
          <w:szCs w:val="24"/>
        </w:rPr>
        <w:t xml:space="preserve">appropriate </w:t>
      </w:r>
      <w:r w:rsidRPr="7852AB13" w:rsidR="2A98014D">
        <w:rPr>
          <w:rFonts w:ascii="Times New Roman" w:hAnsi="Times New Roman" w:cs="Times New Roman"/>
          <w:sz w:val="24"/>
          <w:szCs w:val="24"/>
        </w:rPr>
        <w:t xml:space="preserve">privacy and </w:t>
      </w:r>
      <w:r w:rsidRPr="7852AB13">
        <w:rPr>
          <w:rFonts w:ascii="Times New Roman" w:hAnsi="Times New Roman" w:cs="Times New Roman"/>
          <w:sz w:val="24"/>
          <w:szCs w:val="24"/>
        </w:rPr>
        <w:t xml:space="preserve">security controls to protect information </w:t>
      </w:r>
      <w:r w:rsidRPr="7852AB13" w:rsidR="2232824F">
        <w:rPr>
          <w:rFonts w:ascii="Times New Roman" w:hAnsi="Times New Roman" w:cs="Times New Roman"/>
          <w:sz w:val="24"/>
          <w:szCs w:val="24"/>
        </w:rPr>
        <w:t>collected for the purpose of this research</w:t>
      </w:r>
      <w:r w:rsidRPr="7852AB13">
        <w:rPr>
          <w:rFonts w:ascii="Times New Roman" w:hAnsi="Times New Roman" w:cs="Times New Roman"/>
          <w:sz w:val="24"/>
          <w:szCs w:val="24"/>
        </w:rPr>
        <w:t xml:space="preserve">. There is also risk related to misuse of information collected for research. Misuse might involve secondary types of research that are incompatible with the purposes of the initial collection, or a use of the information that individuals do not understand or to which they have not provided consent. To reduce the risk of misuse, the Bureau minimizes access to PII based on need-to-know and stipulates that contractors that collect data on behalf of the Bureau </w:t>
      </w:r>
      <w:r w:rsidRPr="7852AB13" w:rsidR="584C486A">
        <w:rPr>
          <w:rFonts w:ascii="Times New Roman" w:hAnsi="Times New Roman" w:cs="Times New Roman"/>
          <w:sz w:val="24"/>
          <w:szCs w:val="24"/>
        </w:rPr>
        <w:t xml:space="preserve">is </w:t>
      </w:r>
      <w:r w:rsidRPr="7852AB13" w:rsidR="3C2099B1">
        <w:rPr>
          <w:rFonts w:ascii="Times New Roman" w:hAnsi="Times New Roman" w:cs="Times New Roman"/>
          <w:sz w:val="24"/>
          <w:szCs w:val="24"/>
        </w:rPr>
        <w:t xml:space="preserve">de-identified </w:t>
      </w:r>
      <w:r w:rsidRPr="7852AB13">
        <w:rPr>
          <w:rFonts w:ascii="Times New Roman" w:hAnsi="Times New Roman" w:cs="Times New Roman"/>
          <w:sz w:val="24"/>
          <w:szCs w:val="24"/>
        </w:rPr>
        <w:t xml:space="preserve">before transmitting data to the Bureau.  Any contractor staff assigned to the project also sign confidentiality </w:t>
      </w:r>
      <w:r w:rsidRPr="7852AB13">
        <w:rPr>
          <w:rFonts w:ascii="Times New Roman" w:hAnsi="Times New Roman" w:cs="Times New Roman"/>
          <w:sz w:val="24"/>
          <w:szCs w:val="24"/>
        </w:rPr>
        <w:lastRenderedPageBreak/>
        <w:t xml:space="preserve">agreements. When appropriate, research results will be presented in aggregated form to protect the confidentiality of firms or consumers, and any publicly released version of data will use disclosure protection techniques (e.g., rounding, imputation, exclusion of some variables, aggregation of categorical responses) to minimize the risk of releasing </w:t>
      </w:r>
      <w:r w:rsidRPr="7852AB13" w:rsidR="0D1029AB">
        <w:rPr>
          <w:rFonts w:ascii="Times New Roman" w:hAnsi="Times New Roman" w:cs="Times New Roman"/>
          <w:sz w:val="24"/>
          <w:szCs w:val="24"/>
        </w:rPr>
        <w:t>PII</w:t>
      </w:r>
      <w:r w:rsidRPr="7852AB13">
        <w:rPr>
          <w:rFonts w:ascii="Times New Roman" w:hAnsi="Times New Roman" w:cs="Times New Roman"/>
          <w:sz w:val="24"/>
          <w:szCs w:val="24"/>
        </w:rPr>
        <w:t xml:space="preserve"> or otherwise sensitive information (12 CFR 1070.40 et seq.). The Bureau treats the information collected from participating persons and institutions in a manner consistent with our confidentiality regulations, and all data and analyses are subject to legal and privacy review prior to their release. </w:t>
      </w:r>
    </w:p>
    <w:p w:rsidRPr="003F2116" w:rsidR="008C2C52" w:rsidRDefault="008C2C52" w14:paraId="22A92B6F" w14:textId="77777777">
      <w:pPr>
        <w:spacing w:before="11" w:after="0" w:line="260" w:lineRule="exact"/>
        <w:rPr>
          <w:rFonts w:ascii="Times New Roman" w:hAnsi="Times New Roman" w:cs="Times New Roman"/>
          <w:b/>
        </w:rPr>
      </w:pPr>
    </w:p>
    <w:p w:rsidRPr="003F2116" w:rsidR="008C2C52" w:rsidRDefault="008C2C52" w14:paraId="4EF3FEEA" w14:textId="77777777">
      <w:pPr>
        <w:rPr>
          <w:rFonts w:ascii="Times New Roman" w:hAnsi="Times New Roman" w:cs="Times New Roman"/>
          <w:b/>
        </w:rPr>
      </w:pPr>
    </w:p>
    <w:p w:rsidR="00E6233A" w:rsidRDefault="00E6233A" w14:paraId="02A28598" w14:textId="77777777">
      <w:pPr>
        <w:spacing w:before="11" w:after="0" w:line="260" w:lineRule="exact"/>
        <w:rPr>
          <w:rFonts w:ascii="Times New Roman" w:hAnsi="Times New Roman" w:cs="Times New Roman"/>
          <w:b/>
        </w:rPr>
      </w:pPr>
    </w:p>
    <w:p w:rsidRPr="003F2116" w:rsidR="00EC5BF4" w:rsidRDefault="008C2C52" w14:paraId="01873CB1" w14:textId="74D74C99">
      <w:pPr>
        <w:spacing w:before="11" w:after="0" w:line="260" w:lineRule="exact"/>
        <w:rPr>
          <w:rFonts w:ascii="Times New Roman" w:hAnsi="Times New Roman" w:cs="Times New Roman"/>
          <w:b/>
        </w:rPr>
      </w:pPr>
      <w:r w:rsidRPr="003F2116">
        <w:rPr>
          <w:rFonts w:ascii="Times New Roman" w:hAnsi="Times New Roman" w:cs="Times New Roman"/>
          <w:b/>
        </w:rPr>
        <w:t>PART B</w:t>
      </w:r>
      <w:r w:rsidRPr="003F2116" w:rsidR="00916F95">
        <w:rPr>
          <w:rFonts w:ascii="Times New Roman" w:hAnsi="Times New Roman" w:cs="Times New Roman"/>
          <w:b/>
        </w:rPr>
        <w:t xml:space="preserve">. </w:t>
      </w:r>
      <w:r w:rsidRPr="003F2116">
        <w:rPr>
          <w:rFonts w:ascii="Times New Roman" w:hAnsi="Times New Roman" w:cs="Times New Roman"/>
          <w:b/>
        </w:rPr>
        <w:t xml:space="preserve"> JUSTIFICATION</w:t>
      </w:r>
    </w:p>
    <w:p w:rsidRPr="003F2116" w:rsidR="00A01BD9" w:rsidP="003E1A08" w:rsidRDefault="00A01BD9" w14:paraId="3C2FF212" w14:textId="77777777">
      <w:pPr>
        <w:spacing w:after="0" w:line="480" w:lineRule="auto"/>
        <w:ind w:right="-10"/>
        <w:rPr>
          <w:rFonts w:ascii="Times New Roman" w:hAnsi="Times New Roman" w:eastAsia="Times New Roman" w:cs="Times New Roman"/>
          <w:b/>
          <w:bCs/>
        </w:rPr>
      </w:pPr>
    </w:p>
    <w:p w:rsidR="00916F95" w:rsidP="00916F95" w:rsidRDefault="003E1A08" w14:paraId="166676FB" w14:textId="2838E3D3">
      <w:pPr>
        <w:spacing w:after="0" w:line="480" w:lineRule="auto"/>
        <w:ind w:right="-10"/>
        <w:rPr>
          <w:rFonts w:ascii="Times New Roman" w:hAnsi="Times New Roman" w:eastAsia="Times New Roman" w:cs="Times New Roman"/>
          <w:b/>
          <w:bCs/>
        </w:rPr>
      </w:pPr>
      <w:r w:rsidRPr="003F2116">
        <w:rPr>
          <w:rFonts w:ascii="Times New Roman" w:hAnsi="Times New Roman" w:eastAsia="Times New Roman" w:cs="Times New Roman"/>
          <w:b/>
          <w:bCs/>
          <w:spacing w:val="-3"/>
        </w:rPr>
        <w:t xml:space="preserve">1.  </w:t>
      </w:r>
      <w:r w:rsidRPr="003F2116">
        <w:rPr>
          <w:rFonts w:ascii="Times New Roman" w:hAnsi="Times New Roman" w:eastAsia="Times New Roman" w:cs="Times New Roman"/>
          <w:b/>
          <w:bCs/>
          <w:spacing w:val="-3"/>
          <w:u w:val="single"/>
        </w:rPr>
        <w:t>Purpose of the Study and Intended Uses of the Data</w:t>
      </w:r>
      <w:r w:rsidRPr="003F2116" w:rsidR="00BE40E2">
        <w:rPr>
          <w:rFonts w:ascii="Times New Roman" w:hAnsi="Times New Roman" w:eastAsia="Times New Roman" w:cs="Times New Roman"/>
          <w:b/>
          <w:bCs/>
        </w:rPr>
        <w:t>:</w:t>
      </w:r>
    </w:p>
    <w:p w:rsidRPr="00160438" w:rsidR="006D475B" w:rsidP="00160438" w:rsidRDefault="006D475B" w14:paraId="2BDB7758" w14:textId="7FCB9096">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The CFP</w:t>
      </w:r>
      <w:r w:rsidRPr="00160438" w:rsidR="00292006">
        <w:rPr>
          <w:rFonts w:ascii="Times New Roman" w:hAnsi="Times New Roman" w:cs="Times New Roman"/>
          <w:sz w:val="24"/>
          <w:szCs w:val="24"/>
        </w:rPr>
        <w:t>B</w:t>
      </w:r>
      <w:r w:rsidRPr="00160438">
        <w:rPr>
          <w:rFonts w:ascii="Times New Roman" w:hAnsi="Times New Roman" w:cs="Times New Roman"/>
          <w:sz w:val="24"/>
          <w:szCs w:val="24"/>
        </w:rPr>
        <w:t xml:space="preserve"> requests approval from the Office of Management and Budget (OMB) for a</w:t>
      </w:r>
      <w:r w:rsidRPr="00160438" w:rsidR="00292006">
        <w:rPr>
          <w:rFonts w:ascii="Times New Roman" w:hAnsi="Times New Roman" w:cs="Times New Roman"/>
          <w:sz w:val="24"/>
          <w:szCs w:val="24"/>
        </w:rPr>
        <w:t>n additional round of the Making Ends Meet</w:t>
      </w:r>
      <w:r w:rsidRPr="00160438">
        <w:rPr>
          <w:rFonts w:ascii="Times New Roman" w:hAnsi="Times New Roman" w:cs="Times New Roman"/>
          <w:sz w:val="24"/>
          <w:szCs w:val="24"/>
        </w:rPr>
        <w:t xml:space="preserve"> survey soliciting consumer’s experience related to household financial shocks</w:t>
      </w:r>
      <w:r w:rsidRPr="00160438" w:rsidR="00EE7CDF">
        <w:rPr>
          <w:rFonts w:ascii="Times New Roman" w:hAnsi="Times New Roman" w:cs="Times New Roman"/>
          <w:sz w:val="24"/>
          <w:szCs w:val="24"/>
        </w:rPr>
        <w:t xml:space="preserve">, </w:t>
      </w:r>
      <w:r w:rsidRPr="00160438">
        <w:rPr>
          <w:rFonts w:ascii="Times New Roman" w:hAnsi="Times New Roman" w:cs="Times New Roman"/>
          <w:sz w:val="24"/>
          <w:szCs w:val="24"/>
        </w:rPr>
        <w:t>how households respond to those shocks,</w:t>
      </w:r>
      <w:r w:rsidRPr="00160438" w:rsidR="00EE7CDF">
        <w:rPr>
          <w:rFonts w:ascii="Times New Roman" w:hAnsi="Times New Roman" w:cs="Times New Roman"/>
          <w:sz w:val="24"/>
          <w:szCs w:val="24"/>
        </w:rPr>
        <w:t xml:space="preserve"> particularly the economic shocks induced by the COVID-19 pandemic, and consumer’s </w:t>
      </w:r>
      <w:r w:rsidRPr="00160438">
        <w:rPr>
          <w:rFonts w:ascii="Times New Roman" w:hAnsi="Times New Roman" w:cs="Times New Roman"/>
          <w:sz w:val="24"/>
          <w:szCs w:val="24"/>
        </w:rPr>
        <w:t>use of credit products contained in the CCP</w:t>
      </w:r>
      <w:r w:rsidRPr="00160438" w:rsidR="00292006">
        <w:rPr>
          <w:rFonts w:ascii="Times New Roman" w:hAnsi="Times New Roman" w:cs="Times New Roman"/>
          <w:sz w:val="24"/>
          <w:szCs w:val="24"/>
        </w:rPr>
        <w:t>,</w:t>
      </w:r>
      <w:r w:rsidRPr="00160438">
        <w:rPr>
          <w:rFonts w:ascii="Times New Roman" w:hAnsi="Times New Roman" w:cs="Times New Roman"/>
          <w:sz w:val="24"/>
          <w:szCs w:val="24"/>
        </w:rPr>
        <w:t xml:space="preserve"> as well as credit products that are not reported to credit reporting agencies.  This collection will allow the Bureau to achieve our research goals with the least burden on the public while ensuring strong privacy and data protections throughout these projects.</w:t>
      </w:r>
    </w:p>
    <w:p w:rsidRPr="00160438" w:rsidR="00292006" w:rsidP="00160438" w:rsidRDefault="00292006" w14:paraId="510857D4" w14:textId="77777777">
      <w:pPr>
        <w:pStyle w:val="PlainText"/>
        <w:ind w:left="1181"/>
        <w:rPr>
          <w:rFonts w:ascii="Times New Roman" w:hAnsi="Times New Roman" w:cs="Times New Roman"/>
          <w:sz w:val="24"/>
          <w:szCs w:val="24"/>
        </w:rPr>
      </w:pPr>
    </w:p>
    <w:p w:rsidRPr="00160438" w:rsidR="006D475B" w:rsidP="00160438" w:rsidRDefault="006D475B" w14:paraId="1D7E481B" w14:textId="2ED3C5A1">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Much of the Consumer Financial Protection Bureau</w:t>
      </w:r>
      <w:r w:rsidR="00565375">
        <w:rPr>
          <w:rFonts w:ascii="Times New Roman" w:hAnsi="Times New Roman" w:cs="Times New Roman"/>
          <w:sz w:val="24"/>
          <w:szCs w:val="24"/>
        </w:rPr>
        <w:t>’s</w:t>
      </w:r>
      <w:r w:rsidRPr="00160438">
        <w:rPr>
          <w:rFonts w:ascii="Times New Roman" w:hAnsi="Times New Roman" w:cs="Times New Roman"/>
          <w:sz w:val="24"/>
          <w:szCs w:val="24"/>
        </w:rPr>
        <w:t xml:space="preserve"> (CFPB</w:t>
      </w:r>
      <w:r w:rsidR="00565375">
        <w:rPr>
          <w:rFonts w:ascii="Times New Roman" w:hAnsi="Times New Roman" w:cs="Times New Roman"/>
          <w:sz w:val="24"/>
          <w:szCs w:val="24"/>
        </w:rPr>
        <w:t xml:space="preserve"> or</w:t>
      </w:r>
      <w:r w:rsidRPr="00160438">
        <w:rPr>
          <w:rFonts w:ascii="Times New Roman" w:hAnsi="Times New Roman" w:cs="Times New Roman"/>
          <w:sz w:val="24"/>
          <w:szCs w:val="24"/>
        </w:rPr>
        <w:t xml:space="preserve"> Bureau) mission focuses on understanding how consumer financial markets work, highlighting avenues for innovation in financial products and services, and identifying and mitigating potential risks to consumers.</w:t>
      </w:r>
      <w:r w:rsidRPr="00160438">
        <w:rPr>
          <w:sz w:val="24"/>
          <w:szCs w:val="24"/>
        </w:rPr>
        <w:footnoteReference w:id="1"/>
      </w:r>
      <w:r w:rsidRPr="00160438">
        <w:rPr>
          <w:rFonts w:ascii="Times New Roman" w:hAnsi="Times New Roman" w:cs="Times New Roman"/>
          <w:sz w:val="24"/>
          <w:szCs w:val="24"/>
        </w:rPr>
        <w:t xml:space="preserve"> The Dodd-Frank Wall Street Reform and Consumer Protection Act (Dodd-Frank Act) </w:t>
      </w:r>
      <w:r w:rsidR="00565375">
        <w:rPr>
          <w:rFonts w:ascii="Times New Roman" w:hAnsi="Times New Roman" w:cs="Times New Roman"/>
          <w:sz w:val="24"/>
          <w:szCs w:val="24"/>
        </w:rPr>
        <w:t>requires</w:t>
      </w:r>
      <w:r w:rsidRPr="00160438" w:rsidR="00565375">
        <w:rPr>
          <w:rFonts w:ascii="Times New Roman" w:hAnsi="Times New Roman" w:cs="Times New Roman"/>
          <w:sz w:val="24"/>
          <w:szCs w:val="24"/>
        </w:rPr>
        <w:t xml:space="preserve"> </w:t>
      </w:r>
      <w:r w:rsidRPr="00160438">
        <w:rPr>
          <w:rFonts w:ascii="Times New Roman" w:hAnsi="Times New Roman" w:cs="Times New Roman"/>
          <w:sz w:val="24"/>
          <w:szCs w:val="24"/>
        </w:rPr>
        <w:t>the CFPB to engage in research and market monitoring activities to assess trends and to identify emerging risks in consumer financial markets.</w:t>
      </w:r>
      <w:r w:rsidRPr="00160438">
        <w:rPr>
          <w:sz w:val="24"/>
          <w:szCs w:val="24"/>
        </w:rPr>
        <w:footnoteReference w:id="2"/>
      </w:r>
      <w:r w:rsidRPr="00160438">
        <w:rPr>
          <w:rFonts w:ascii="Times New Roman" w:hAnsi="Times New Roman" w:cs="Times New Roman"/>
          <w:sz w:val="24"/>
          <w:szCs w:val="24"/>
        </w:rPr>
        <w:t xml:space="preserve">  Section 1013(b)(1) of the Dodd-Frank Act establishes the Office of Research for the purpose of researching, analyzing, and reporting on topics related to the Bureau’s mission, including consumer behavior, consumer awareness, and developments in markets for consumer financial products and services.  The Office of Research grounds its understanding in these areas in rigorous empirical analyses that can, in turn, be used to benefit consumers, businesses, and researchers, among others.</w:t>
      </w:r>
    </w:p>
    <w:p w:rsidRPr="00160438" w:rsidR="00292006" w:rsidP="00160438" w:rsidRDefault="00292006" w14:paraId="60E4C3EA" w14:textId="77777777">
      <w:pPr>
        <w:pStyle w:val="PlainText"/>
        <w:ind w:left="1181"/>
        <w:rPr>
          <w:rFonts w:ascii="Times New Roman" w:hAnsi="Times New Roman" w:cs="Times New Roman"/>
          <w:sz w:val="24"/>
          <w:szCs w:val="24"/>
        </w:rPr>
      </w:pPr>
    </w:p>
    <w:p w:rsidRPr="00160438" w:rsidR="00292006" w:rsidP="00160438" w:rsidRDefault="006D475B" w14:paraId="521D8655" w14:textId="70871A15">
      <w:pPr>
        <w:pStyle w:val="PlainText"/>
        <w:ind w:left="1181"/>
        <w:rPr>
          <w:rFonts w:ascii="Times New Roman" w:hAnsi="Times New Roman" w:cs="Times New Roman"/>
          <w:sz w:val="24"/>
          <w:szCs w:val="24"/>
        </w:rPr>
      </w:pPr>
      <w:r w:rsidRPr="00160438">
        <w:rPr>
          <w:rFonts w:ascii="Times New Roman" w:hAnsi="Times New Roman" w:cs="Times New Roman"/>
          <w:sz w:val="24"/>
          <w:szCs w:val="24"/>
        </w:rPr>
        <w:lastRenderedPageBreak/>
        <w:t xml:space="preserve">Developing a comprehensive understanding of the evolution of consumers’ and households’ financial lives is </w:t>
      </w:r>
      <w:proofErr w:type="gramStart"/>
      <w:r w:rsidRPr="00160438">
        <w:rPr>
          <w:rFonts w:ascii="Times New Roman" w:hAnsi="Times New Roman" w:cs="Times New Roman"/>
          <w:sz w:val="24"/>
          <w:szCs w:val="24"/>
        </w:rPr>
        <w:t xml:space="preserve">one </w:t>
      </w:r>
      <w:r w:rsidRPr="00160438" w:rsidR="009E1527">
        <w:rPr>
          <w:rFonts w:ascii="Times New Roman" w:hAnsi="Times New Roman" w:cs="Times New Roman"/>
          <w:sz w:val="24"/>
          <w:szCs w:val="24"/>
        </w:rPr>
        <w:t xml:space="preserve"> of</w:t>
      </w:r>
      <w:proofErr w:type="gramEnd"/>
      <w:r w:rsidRPr="00160438" w:rsidR="009E1527">
        <w:rPr>
          <w:rFonts w:ascii="Times New Roman" w:hAnsi="Times New Roman" w:cs="Times New Roman"/>
          <w:sz w:val="24"/>
          <w:szCs w:val="24"/>
        </w:rPr>
        <w:t xml:space="preserve"> the </w:t>
      </w:r>
      <w:r w:rsidRPr="00160438">
        <w:rPr>
          <w:rFonts w:ascii="Times New Roman" w:hAnsi="Times New Roman" w:cs="Times New Roman"/>
          <w:sz w:val="24"/>
          <w:szCs w:val="24"/>
        </w:rPr>
        <w:t xml:space="preserve">areas the Office of Research has identified as </w:t>
      </w:r>
      <w:r w:rsidRPr="00160438" w:rsidR="003954B8">
        <w:rPr>
          <w:rFonts w:ascii="Times New Roman" w:hAnsi="Times New Roman" w:cs="Times New Roman"/>
          <w:sz w:val="24"/>
          <w:szCs w:val="24"/>
        </w:rPr>
        <w:t xml:space="preserve">a </w:t>
      </w:r>
      <w:r w:rsidRPr="00160438">
        <w:rPr>
          <w:rFonts w:ascii="Times New Roman" w:hAnsi="Times New Roman" w:cs="Times New Roman"/>
          <w:sz w:val="24"/>
          <w:szCs w:val="24"/>
        </w:rPr>
        <w:t>research priorit</w:t>
      </w:r>
      <w:r w:rsidRPr="00160438" w:rsidR="003954B8">
        <w:rPr>
          <w:rFonts w:ascii="Times New Roman" w:hAnsi="Times New Roman" w:cs="Times New Roman"/>
          <w:sz w:val="24"/>
          <w:szCs w:val="24"/>
        </w:rPr>
        <w:t xml:space="preserve">y.  </w:t>
      </w:r>
      <w:r w:rsidRPr="00160438">
        <w:rPr>
          <w:rFonts w:ascii="Times New Roman" w:hAnsi="Times New Roman" w:cs="Times New Roman"/>
          <w:sz w:val="24"/>
          <w:szCs w:val="24"/>
        </w:rPr>
        <w:t xml:space="preserve">This </w:t>
      </w:r>
      <w:r w:rsidRPr="00160438" w:rsidR="008238C5">
        <w:rPr>
          <w:rFonts w:ascii="Times New Roman" w:hAnsi="Times New Roman" w:cs="Times New Roman"/>
          <w:sz w:val="24"/>
          <w:szCs w:val="24"/>
        </w:rPr>
        <w:t xml:space="preserve">research on “household balance sheets” encompasses basic </w:t>
      </w:r>
      <w:r w:rsidRPr="00160438" w:rsidR="00292006">
        <w:rPr>
          <w:rFonts w:ascii="Times New Roman" w:hAnsi="Times New Roman" w:cs="Times New Roman"/>
          <w:sz w:val="24"/>
          <w:szCs w:val="24"/>
        </w:rPr>
        <w:t xml:space="preserve">research about consumer credit markets and household finance, rather than focusing on a </w:t>
      </w:r>
      <w:proofErr w:type="gramStart"/>
      <w:r w:rsidRPr="00160438" w:rsidR="00292006">
        <w:rPr>
          <w:rFonts w:ascii="Times New Roman" w:hAnsi="Times New Roman" w:cs="Times New Roman"/>
          <w:sz w:val="24"/>
          <w:szCs w:val="24"/>
        </w:rPr>
        <w:t>particular area</w:t>
      </w:r>
      <w:proofErr w:type="gramEnd"/>
      <w:r w:rsidRPr="00160438" w:rsidR="00292006">
        <w:rPr>
          <w:rFonts w:ascii="Times New Roman" w:hAnsi="Times New Roman" w:cs="Times New Roman"/>
          <w:sz w:val="24"/>
          <w:szCs w:val="24"/>
        </w:rPr>
        <w:t xml:space="preserve"> of regulatory interest. One focus of this </w:t>
      </w:r>
      <w:r w:rsidRPr="00160438" w:rsidR="003954B8">
        <w:rPr>
          <w:rFonts w:ascii="Times New Roman" w:hAnsi="Times New Roman" w:cs="Times New Roman"/>
          <w:sz w:val="24"/>
          <w:szCs w:val="24"/>
        </w:rPr>
        <w:t xml:space="preserve">foundational </w:t>
      </w:r>
      <w:r w:rsidRPr="00160438" w:rsidR="00292006">
        <w:rPr>
          <w:rFonts w:ascii="Times New Roman" w:hAnsi="Times New Roman" w:cs="Times New Roman"/>
          <w:sz w:val="24"/>
          <w:szCs w:val="24"/>
        </w:rPr>
        <w:t xml:space="preserve">research is monitoring developments in consumers’ financial situations, resulting changes in their use of financial products, and the effects of choosing to use a given financial product on their balance sheets.  Household balance sheets include financial product use, assets, liabilities, income, </w:t>
      </w:r>
      <w:r w:rsidRPr="00160438" w:rsidR="00AE71E8">
        <w:rPr>
          <w:rFonts w:ascii="Times New Roman" w:hAnsi="Times New Roman" w:cs="Times New Roman"/>
          <w:sz w:val="24"/>
          <w:szCs w:val="24"/>
        </w:rPr>
        <w:t xml:space="preserve">savings, </w:t>
      </w:r>
      <w:r w:rsidRPr="00160438" w:rsidR="00292006">
        <w:rPr>
          <w:rFonts w:ascii="Times New Roman" w:hAnsi="Times New Roman" w:cs="Times New Roman"/>
          <w:sz w:val="24"/>
          <w:szCs w:val="24"/>
        </w:rPr>
        <w:t xml:space="preserve">and expenditures of the household.   Research under this information collection will support this </w:t>
      </w:r>
      <w:r w:rsidRPr="00160438" w:rsidR="003954B8">
        <w:rPr>
          <w:rFonts w:ascii="Times New Roman" w:hAnsi="Times New Roman" w:cs="Times New Roman"/>
          <w:sz w:val="24"/>
          <w:szCs w:val="24"/>
        </w:rPr>
        <w:t xml:space="preserve">research area </w:t>
      </w:r>
      <w:r w:rsidRPr="00160438" w:rsidR="00292006">
        <w:rPr>
          <w:rFonts w:ascii="Times New Roman" w:hAnsi="Times New Roman" w:cs="Times New Roman"/>
          <w:sz w:val="24"/>
          <w:szCs w:val="24"/>
        </w:rPr>
        <w:t xml:space="preserve">and, among other things, allow the Bureau to readily identify issues for future deeper study.  </w:t>
      </w:r>
      <w:r w:rsidRPr="00160438" w:rsidR="003954B8">
        <w:rPr>
          <w:rFonts w:ascii="Times New Roman" w:hAnsi="Times New Roman" w:cs="Times New Roman"/>
          <w:sz w:val="24"/>
          <w:szCs w:val="24"/>
        </w:rPr>
        <w:t>In addition, thi</w:t>
      </w:r>
      <w:r w:rsidRPr="00160438" w:rsidR="00DB1290">
        <w:rPr>
          <w:rFonts w:ascii="Times New Roman" w:hAnsi="Times New Roman" w:cs="Times New Roman"/>
          <w:sz w:val="24"/>
          <w:szCs w:val="24"/>
        </w:rPr>
        <w:t xml:space="preserve">s information collection will provide evidence to support the </w:t>
      </w:r>
      <w:r w:rsidRPr="00160438" w:rsidR="003954B8">
        <w:rPr>
          <w:rFonts w:ascii="Times New Roman" w:hAnsi="Times New Roman" w:cs="Times New Roman"/>
          <w:sz w:val="24"/>
          <w:szCs w:val="24"/>
        </w:rPr>
        <w:t>Bureau</w:t>
      </w:r>
      <w:r w:rsidRPr="00160438" w:rsidR="00DB1290">
        <w:rPr>
          <w:rFonts w:ascii="Times New Roman" w:hAnsi="Times New Roman" w:cs="Times New Roman"/>
          <w:sz w:val="24"/>
          <w:szCs w:val="24"/>
        </w:rPr>
        <w:t>’s “</w:t>
      </w:r>
      <w:r w:rsidRPr="00160438" w:rsidR="003954B8">
        <w:rPr>
          <w:rFonts w:ascii="Times New Roman" w:hAnsi="Times New Roman" w:cs="Times New Roman"/>
          <w:sz w:val="24"/>
          <w:szCs w:val="24"/>
        </w:rPr>
        <w:t>Start Small, Save Up</w:t>
      </w:r>
      <w:r w:rsidRPr="00160438" w:rsidR="00DB1290">
        <w:rPr>
          <w:rFonts w:ascii="Times New Roman" w:hAnsi="Times New Roman" w:cs="Times New Roman"/>
          <w:sz w:val="24"/>
          <w:szCs w:val="24"/>
        </w:rPr>
        <w:t>” initiative. The goal of this initiative is</w:t>
      </w:r>
      <w:r w:rsidRPr="00160438" w:rsidR="003954B8">
        <w:rPr>
          <w:rFonts w:ascii="Times New Roman" w:hAnsi="Times New Roman" w:cs="Times New Roman"/>
          <w:sz w:val="24"/>
          <w:szCs w:val="24"/>
        </w:rPr>
        <w:t xml:space="preserve"> to increase people’s opportunities to save and to empower them to achieve their emergency savings goals. </w:t>
      </w:r>
      <w:r w:rsidRPr="00160438" w:rsidR="00AE71E8">
        <w:rPr>
          <w:rFonts w:ascii="Times New Roman" w:hAnsi="Times New Roman" w:cs="Times New Roman"/>
          <w:sz w:val="24"/>
          <w:szCs w:val="24"/>
        </w:rPr>
        <w:t xml:space="preserve"> </w:t>
      </w:r>
    </w:p>
    <w:p w:rsidRPr="00160438" w:rsidR="00292006" w:rsidP="00160438" w:rsidRDefault="00292006" w14:paraId="0E3004A2" w14:textId="632E86AD">
      <w:pPr>
        <w:pStyle w:val="PlainText"/>
        <w:ind w:left="1181"/>
        <w:rPr>
          <w:rFonts w:ascii="Times New Roman" w:hAnsi="Times New Roman" w:cs="Times New Roman"/>
          <w:sz w:val="24"/>
          <w:szCs w:val="24"/>
        </w:rPr>
      </w:pPr>
    </w:p>
    <w:p w:rsidRPr="00160438" w:rsidR="00292006" w:rsidP="00160438" w:rsidRDefault="00292006" w14:paraId="3A0006EA" w14:textId="7897B4D7">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The Bureau seeks approval for a</w:t>
      </w:r>
      <w:r w:rsidRPr="00160438" w:rsidR="00526056">
        <w:rPr>
          <w:rFonts w:ascii="Times New Roman" w:hAnsi="Times New Roman" w:cs="Times New Roman"/>
          <w:sz w:val="24"/>
          <w:szCs w:val="24"/>
        </w:rPr>
        <w:t>n additional round of the</w:t>
      </w:r>
      <w:r w:rsidRPr="00160438">
        <w:rPr>
          <w:rFonts w:ascii="Times New Roman" w:hAnsi="Times New Roman" w:cs="Times New Roman"/>
          <w:sz w:val="24"/>
          <w:szCs w:val="24"/>
        </w:rPr>
        <w:t xml:space="preserve"> “Making Ends Meet”</w:t>
      </w:r>
      <w:r w:rsidRPr="00160438" w:rsidR="00526056">
        <w:rPr>
          <w:rFonts w:ascii="Times New Roman" w:hAnsi="Times New Roman" w:cs="Times New Roman"/>
          <w:sz w:val="24"/>
          <w:szCs w:val="24"/>
        </w:rPr>
        <w:t xml:space="preserve"> survey</w:t>
      </w:r>
      <w:r w:rsidRPr="00160438">
        <w:rPr>
          <w:rFonts w:ascii="Times New Roman" w:hAnsi="Times New Roman" w:cs="Times New Roman"/>
          <w:sz w:val="24"/>
          <w:szCs w:val="24"/>
        </w:rPr>
        <w:t xml:space="preserve"> that will use the Consumer Credit Panel (CCP), a proprietary 1-in-48 random sample of de-identified credit records from one of the three major national credit reporting agencies, as a frame to survey people about their experiences in consumer credit markets. The survey will solicit information on the sampled consumer’s experience related to use of credit products contained in the CCP as well as credit products that are not reported to credit reporting agencies.  Because the CCP includes extensive historical credit-record information, surveys based off the CCP will be especially helpful in understanding how households’ balance sheets evolve as a result of economic shifts, changes in financial products and service, and consumers’ decisions.  The size of the CCP and auxiliary information it includes, such as estimated demographic information, will help in identifying specific subpopulations for whom obtaining or using a specific financial product may warrant deeper future research.</w:t>
      </w:r>
    </w:p>
    <w:p w:rsidRPr="00160438" w:rsidR="00292006" w:rsidP="00160438" w:rsidRDefault="00292006" w14:paraId="58586A95" w14:textId="77777777">
      <w:pPr>
        <w:pStyle w:val="PlainText"/>
        <w:ind w:left="1181"/>
        <w:rPr>
          <w:rFonts w:ascii="Times New Roman" w:hAnsi="Times New Roman" w:cs="Times New Roman"/>
          <w:sz w:val="24"/>
          <w:szCs w:val="24"/>
        </w:rPr>
      </w:pPr>
    </w:p>
    <w:p w:rsidRPr="00160438" w:rsidR="00292006" w:rsidP="00160438" w:rsidRDefault="00292006" w14:paraId="2E160704" w14:textId="547450A0">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The specific purpose of this information collection is to advance the Bureau’s</w:t>
      </w:r>
      <w:r w:rsidRPr="00160438" w:rsidR="00EE7CDF">
        <w:rPr>
          <w:rFonts w:ascii="Times New Roman" w:hAnsi="Times New Roman" w:cs="Times New Roman"/>
          <w:sz w:val="24"/>
          <w:szCs w:val="24"/>
        </w:rPr>
        <w:t xml:space="preserve"> research into</w:t>
      </w:r>
      <w:r w:rsidRPr="00160438">
        <w:rPr>
          <w:rFonts w:ascii="Times New Roman" w:hAnsi="Times New Roman" w:cs="Times New Roman"/>
          <w:sz w:val="24"/>
          <w:szCs w:val="24"/>
        </w:rPr>
        <w:t xml:space="preserve"> household balance sheet</w:t>
      </w:r>
      <w:r w:rsidRPr="00160438" w:rsidR="00EE7CDF">
        <w:rPr>
          <w:rFonts w:ascii="Times New Roman" w:hAnsi="Times New Roman" w:cs="Times New Roman"/>
          <w:sz w:val="24"/>
          <w:szCs w:val="24"/>
        </w:rPr>
        <w:t>s</w:t>
      </w:r>
      <w:r w:rsidRPr="00160438">
        <w:rPr>
          <w:rFonts w:ascii="Times New Roman" w:hAnsi="Times New Roman" w:cs="Times New Roman"/>
          <w:sz w:val="24"/>
          <w:szCs w:val="24"/>
        </w:rPr>
        <w:t xml:space="preserve"> allowing the Bureau to inform and advance scientific understanding of consumer credit markets and household finance.  This research program aims to help the Bureau and stakeholders better understand how consumer experiences, perceptions, and decisions affect households’ balance sheets over time.  These data collections will allow the Bureau to understand how markets are evolving and to discover problems or concerns, providing opportunity for further study with more targeted research projects.</w:t>
      </w:r>
      <w:r w:rsidRPr="00160438" w:rsidR="00FB7F20">
        <w:rPr>
          <w:rFonts w:ascii="Times New Roman" w:hAnsi="Times New Roman" w:cs="Times New Roman"/>
          <w:sz w:val="24"/>
          <w:szCs w:val="24"/>
        </w:rPr>
        <w:t xml:space="preserve"> </w:t>
      </w:r>
      <w:r w:rsidRPr="00160438" w:rsidR="001C0D77">
        <w:rPr>
          <w:rFonts w:ascii="Times New Roman" w:hAnsi="Times New Roman" w:cs="Times New Roman"/>
          <w:sz w:val="24"/>
          <w:szCs w:val="24"/>
        </w:rPr>
        <w:t>The collection will also inform the Bureau’s Start Small, Save Up initiative. By collecti</w:t>
      </w:r>
      <w:r w:rsidRPr="00160438" w:rsidR="00BA1AC6">
        <w:rPr>
          <w:rFonts w:ascii="Times New Roman" w:hAnsi="Times New Roman" w:cs="Times New Roman"/>
          <w:sz w:val="24"/>
          <w:szCs w:val="24"/>
        </w:rPr>
        <w:t>ng</w:t>
      </w:r>
      <w:r w:rsidRPr="00160438" w:rsidR="001C0D77">
        <w:rPr>
          <w:rFonts w:ascii="Times New Roman" w:hAnsi="Times New Roman" w:cs="Times New Roman"/>
          <w:sz w:val="24"/>
          <w:szCs w:val="24"/>
        </w:rPr>
        <w:t xml:space="preserve"> information about household saving behaviors, researchers will be able to better understand current savings practices and identify areas that may hinder some consumers from reaching their savings goals. </w:t>
      </w:r>
    </w:p>
    <w:p w:rsidRPr="00160438" w:rsidR="00292006" w:rsidP="00160438" w:rsidRDefault="00292006" w14:paraId="6AAA9F60" w14:textId="77777777">
      <w:pPr>
        <w:pStyle w:val="PlainText"/>
        <w:ind w:left="1181"/>
        <w:rPr>
          <w:rFonts w:ascii="Times New Roman" w:hAnsi="Times New Roman" w:cs="Times New Roman"/>
          <w:sz w:val="24"/>
          <w:szCs w:val="24"/>
        </w:rPr>
      </w:pPr>
    </w:p>
    <w:p w:rsidRPr="00160438" w:rsidR="00292006" w:rsidP="00160438" w:rsidRDefault="00292006" w14:paraId="587CB392" w14:textId="77777777">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Surveys that are directly linked to the CCP are invaluable to this research agenda because the CCP provides extensive longitudinal data on households’ liabilities and their credit score—a key measure of creditworthiness as perceived by lenders. Surveys linked to the CCP can provide information that are not available in credit records such as perceptions, behaviors, experiences, income, expenditures, economic shocks, and ownership and values of various assets (homes, savings accounts, etc.)</w:t>
      </w:r>
    </w:p>
    <w:p w:rsidRPr="00160438" w:rsidR="00292006" w:rsidP="00160438" w:rsidRDefault="00292006" w14:paraId="1E17ED49" w14:textId="2EB10795">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 </w:t>
      </w:r>
    </w:p>
    <w:p w:rsidRPr="00160438" w:rsidR="00292006" w:rsidP="00160438" w:rsidRDefault="00292006" w14:paraId="16F6D247" w14:textId="4CEE3069">
      <w:pPr>
        <w:pStyle w:val="PlainText"/>
        <w:ind w:left="1181"/>
        <w:rPr>
          <w:rFonts w:ascii="Times New Roman" w:hAnsi="Times New Roman" w:cs="Times New Roman"/>
          <w:sz w:val="24"/>
          <w:szCs w:val="24"/>
        </w:rPr>
      </w:pPr>
      <w:r w:rsidRPr="00160438">
        <w:rPr>
          <w:rFonts w:ascii="Times New Roman" w:hAnsi="Times New Roman" w:cs="Times New Roman"/>
          <w:sz w:val="24"/>
          <w:szCs w:val="24"/>
        </w:rPr>
        <w:lastRenderedPageBreak/>
        <w:t>The main research question for this information collection relates to the persistence of external shocks (for example, an unemployment episode) on the dynamics of household balance sheets.  Because the necessary data is scarce, very little is known about the persistence of these effects over time</w:t>
      </w:r>
      <w:r w:rsidRPr="00160438" w:rsidR="00F56806">
        <w:rPr>
          <w:rFonts w:ascii="Times New Roman" w:hAnsi="Times New Roman" w:cs="Times New Roman"/>
          <w:sz w:val="24"/>
          <w:szCs w:val="24"/>
        </w:rPr>
        <w:t xml:space="preserve"> or the specific economic impacts of the COVID-19 pandemic</w:t>
      </w:r>
      <w:r w:rsidRPr="00160438">
        <w:rPr>
          <w:rFonts w:ascii="Times New Roman" w:hAnsi="Times New Roman" w:cs="Times New Roman"/>
          <w:sz w:val="24"/>
          <w:szCs w:val="24"/>
        </w:rPr>
        <w:t>.  For example, are consumers able to use credit effectively to smooth these types of shocks and recover relatively quickly? Or does the income disruption have ramifications that affect the household’s balance sheet for years, or a lifetime?  How can financial markets affect these outcomes?</w:t>
      </w:r>
      <w:r w:rsidRPr="00160438" w:rsidR="00A50CB3">
        <w:rPr>
          <w:rFonts w:ascii="Times New Roman" w:hAnsi="Times New Roman" w:cs="Times New Roman"/>
          <w:sz w:val="24"/>
          <w:szCs w:val="24"/>
        </w:rPr>
        <w:t xml:space="preserve"> How do households use savings to avoid having a shock become a larger financial </w:t>
      </w:r>
      <w:r w:rsidRPr="00160438" w:rsidR="001C0D77">
        <w:rPr>
          <w:rFonts w:ascii="Times New Roman" w:hAnsi="Times New Roman" w:cs="Times New Roman"/>
          <w:sz w:val="24"/>
          <w:szCs w:val="24"/>
        </w:rPr>
        <w:t>problem</w:t>
      </w:r>
      <w:r w:rsidRPr="00160438" w:rsidR="00A50CB3">
        <w:rPr>
          <w:rFonts w:ascii="Times New Roman" w:hAnsi="Times New Roman" w:cs="Times New Roman"/>
          <w:sz w:val="24"/>
          <w:szCs w:val="24"/>
        </w:rPr>
        <w:t>?</w:t>
      </w:r>
    </w:p>
    <w:p w:rsidRPr="00160438" w:rsidR="00292006" w:rsidP="00160438" w:rsidRDefault="00292006" w14:paraId="398B1777" w14:textId="77777777">
      <w:pPr>
        <w:pStyle w:val="PlainText"/>
        <w:ind w:left="1181"/>
        <w:rPr>
          <w:rFonts w:ascii="Times New Roman" w:hAnsi="Times New Roman" w:cs="Times New Roman"/>
          <w:sz w:val="24"/>
          <w:szCs w:val="24"/>
        </w:rPr>
      </w:pPr>
    </w:p>
    <w:p w:rsidRPr="00160438" w:rsidR="00292006" w:rsidP="00160438" w:rsidRDefault="00292006" w14:paraId="15EDAF95" w14:textId="53AEF930">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Research conducted under the requested clearance will not be the primary basis for </w:t>
      </w:r>
      <w:proofErr w:type="gramStart"/>
      <w:r w:rsidRPr="00160438">
        <w:rPr>
          <w:rFonts w:ascii="Times New Roman" w:hAnsi="Times New Roman" w:cs="Times New Roman"/>
          <w:sz w:val="24"/>
          <w:szCs w:val="24"/>
        </w:rPr>
        <w:t>particular regulatory</w:t>
      </w:r>
      <w:proofErr w:type="gramEnd"/>
      <w:r w:rsidRPr="00160438">
        <w:rPr>
          <w:rFonts w:ascii="Times New Roman" w:hAnsi="Times New Roman" w:cs="Times New Roman"/>
          <w:sz w:val="24"/>
          <w:szCs w:val="24"/>
        </w:rPr>
        <w:t xml:space="preserve"> decisions or for the development and evaluation of specific policies.  Studies conducted under this approval aim to identify opportunities for enhanced or improved attention by the Bureau actions; however, as noted, the Bureau will not initiate any changes without further, more rigorous study.   </w:t>
      </w:r>
    </w:p>
    <w:p w:rsidRPr="00160438" w:rsidR="00432C18" w:rsidP="00160438" w:rsidRDefault="00432C18" w14:paraId="7A9A9B9F" w14:textId="77777777">
      <w:pPr>
        <w:pStyle w:val="PlainText"/>
        <w:ind w:left="1181"/>
        <w:rPr>
          <w:rFonts w:ascii="Times New Roman" w:hAnsi="Times New Roman" w:cs="Times New Roman"/>
          <w:sz w:val="24"/>
          <w:szCs w:val="24"/>
        </w:rPr>
      </w:pPr>
    </w:p>
    <w:p w:rsidRPr="003F2116" w:rsidR="00916F95" w:rsidP="00916F95" w:rsidRDefault="00916F95" w14:paraId="3CF7375F" w14:textId="77777777">
      <w:pPr>
        <w:spacing w:after="0" w:line="480" w:lineRule="auto"/>
        <w:ind w:right="-10"/>
        <w:rPr>
          <w:rFonts w:ascii="Times New Roman" w:hAnsi="Times New Roman" w:eastAsia="Times New Roman" w:cs="Times New Roman"/>
        </w:rPr>
      </w:pPr>
      <w:r w:rsidRPr="003F2116">
        <w:rPr>
          <w:rFonts w:ascii="Times New Roman" w:hAnsi="Times New Roman" w:cs="Times New Roman"/>
        </w:rPr>
        <w:t xml:space="preserve">2.  </w:t>
      </w:r>
      <w:r w:rsidRPr="003F2116">
        <w:rPr>
          <w:rFonts w:ascii="Times New Roman" w:hAnsi="Times New Roman" w:cs="Times New Roman"/>
          <w:b/>
          <w:u w:val="single"/>
        </w:rPr>
        <w:t>Payments or Gifts (Incentives) to Respondents</w:t>
      </w:r>
      <w:r w:rsidRPr="003F2116">
        <w:rPr>
          <w:rFonts w:ascii="Times New Roman" w:hAnsi="Times New Roman" w:cs="Times New Roman"/>
        </w:rPr>
        <w:t>:</w:t>
      </w:r>
    </w:p>
    <w:p w:rsidRPr="00160438" w:rsidR="005864BA" w:rsidP="00160438" w:rsidRDefault="005864BA" w14:paraId="4198DEE5" w14:textId="60AF7A58">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Survey recipients will receive a pre-paid </w:t>
      </w:r>
      <w:proofErr w:type="gramStart"/>
      <w:r w:rsidRPr="00160438">
        <w:rPr>
          <w:rFonts w:ascii="Times New Roman" w:hAnsi="Times New Roman" w:cs="Times New Roman"/>
          <w:sz w:val="24"/>
          <w:szCs w:val="24"/>
        </w:rPr>
        <w:t>five dollar</w:t>
      </w:r>
      <w:proofErr w:type="gramEnd"/>
      <w:r w:rsidRPr="00160438">
        <w:rPr>
          <w:rFonts w:ascii="Times New Roman" w:hAnsi="Times New Roman" w:cs="Times New Roman"/>
          <w:sz w:val="24"/>
          <w:szCs w:val="24"/>
        </w:rPr>
        <w:t xml:space="preserve"> cash incentive as an incentive to complete and return the survey questionnaire. </w:t>
      </w:r>
      <w:bookmarkStart w:name="_GoBack" w:id="0"/>
      <w:bookmarkEnd w:id="0"/>
      <w:r w:rsidR="00222FDA">
        <w:rPr>
          <w:rFonts w:ascii="Times New Roman" w:hAnsi="Times New Roman" w:cs="Times New Roman"/>
          <w:sz w:val="24"/>
          <w:szCs w:val="24"/>
        </w:rPr>
        <w:t xml:space="preserve"> </w:t>
      </w:r>
      <w:r w:rsidRPr="00160438" w:rsidR="00FB7700">
        <w:rPr>
          <w:rFonts w:ascii="Times New Roman" w:hAnsi="Times New Roman" w:cs="Times New Roman"/>
          <w:sz w:val="24"/>
          <w:szCs w:val="24"/>
        </w:rPr>
        <w:t>R</w:t>
      </w:r>
      <w:r w:rsidRPr="00160438">
        <w:rPr>
          <w:rFonts w:ascii="Times New Roman" w:hAnsi="Times New Roman" w:cs="Times New Roman"/>
          <w:sz w:val="24"/>
          <w:szCs w:val="24"/>
        </w:rPr>
        <w:t xml:space="preserve">ecipients who do not respond within the first month of the field period will </w:t>
      </w:r>
      <w:r w:rsidRPr="00D17222" w:rsidR="00D17222">
        <w:rPr>
          <w:rFonts w:ascii="Times New Roman" w:hAnsi="Times New Roman" w:cs="Times New Roman"/>
          <w:sz w:val="24"/>
          <w:szCs w:val="24"/>
        </w:rPr>
        <w:t>receive a second cash incentive</w:t>
      </w:r>
      <w:r w:rsidR="0051062A">
        <w:rPr>
          <w:rFonts w:ascii="Times New Roman" w:hAnsi="Times New Roman" w:cs="Times New Roman"/>
          <w:sz w:val="24"/>
          <w:szCs w:val="24"/>
        </w:rPr>
        <w:t xml:space="preserve"> to encourage </w:t>
      </w:r>
      <w:r w:rsidR="007519B1">
        <w:rPr>
          <w:rFonts w:ascii="Times New Roman" w:hAnsi="Times New Roman" w:cs="Times New Roman"/>
          <w:sz w:val="24"/>
          <w:szCs w:val="24"/>
        </w:rPr>
        <w:t>participation</w:t>
      </w:r>
      <w:r w:rsidRPr="00160438">
        <w:rPr>
          <w:rFonts w:ascii="Times New Roman" w:hAnsi="Times New Roman" w:cs="Times New Roman"/>
          <w:sz w:val="24"/>
          <w:szCs w:val="24"/>
        </w:rPr>
        <w:t>.  The incentive and contact protocol for the Making Ends Meet Survey is the same as that used by the Survey of Consumer Views on Debt and the National Survey of Mortgage Borrowers</w:t>
      </w:r>
      <w:r w:rsidRPr="00160438" w:rsidR="00F735B0">
        <w:rPr>
          <w:rFonts w:ascii="Times New Roman" w:hAnsi="Times New Roman" w:cs="Times New Roman"/>
          <w:sz w:val="24"/>
          <w:szCs w:val="24"/>
        </w:rPr>
        <w:t xml:space="preserve"> and was tested in the Bureau’s pilot of survey in 2017 (see “Methods to Maximize Response Rates” below</w:t>
      </w:r>
      <w:r w:rsidRPr="00160438" w:rsidR="00F56806">
        <w:rPr>
          <w:rFonts w:ascii="Times New Roman" w:hAnsi="Times New Roman" w:cs="Times New Roman"/>
          <w:sz w:val="24"/>
          <w:szCs w:val="24"/>
        </w:rPr>
        <w:t xml:space="preserve"> for more detail</w:t>
      </w:r>
      <w:r w:rsidRPr="00160438" w:rsidR="00F735B0">
        <w:rPr>
          <w:rFonts w:ascii="Times New Roman" w:hAnsi="Times New Roman" w:cs="Times New Roman"/>
          <w:sz w:val="24"/>
          <w:szCs w:val="24"/>
        </w:rPr>
        <w:t>).</w:t>
      </w:r>
    </w:p>
    <w:p w:rsidRPr="003F2116" w:rsidR="00916F95" w:rsidP="00916F95" w:rsidRDefault="00916F95" w14:paraId="73141E89" w14:textId="73A1B493">
      <w:pPr>
        <w:spacing w:before="16" w:after="0" w:line="240" w:lineRule="exact"/>
        <w:rPr>
          <w:rFonts w:ascii="Times New Roman" w:hAnsi="Times New Roman" w:cs="Times New Roman"/>
        </w:rPr>
      </w:pPr>
    </w:p>
    <w:p w:rsidRPr="003F2116" w:rsidR="00916F95" w:rsidP="00916F95" w:rsidRDefault="00916F95" w14:paraId="65E4649B" w14:textId="77777777">
      <w:pPr>
        <w:spacing w:before="16" w:after="0" w:line="240" w:lineRule="exact"/>
        <w:rPr>
          <w:rFonts w:ascii="Times New Roman" w:hAnsi="Times New Roman" w:cs="Times New Roman"/>
        </w:rPr>
      </w:pPr>
    </w:p>
    <w:p w:rsidRPr="003F2116" w:rsidR="00916F95" w:rsidP="00916F95" w:rsidRDefault="00916F95" w14:paraId="05F46B73" w14:textId="77777777">
      <w:pPr>
        <w:spacing w:before="16" w:after="0" w:line="240" w:lineRule="exact"/>
        <w:rPr>
          <w:rFonts w:ascii="Times New Roman" w:hAnsi="Times New Roman" w:cs="Times New Roman"/>
        </w:rPr>
      </w:pPr>
      <w:r w:rsidRPr="003F2116">
        <w:rPr>
          <w:rFonts w:ascii="Times New Roman" w:hAnsi="Times New Roman" w:cs="Times New Roman"/>
        </w:rPr>
        <w:t xml:space="preserve">3.  </w:t>
      </w:r>
      <w:r w:rsidRPr="00F9038D">
        <w:rPr>
          <w:rFonts w:ascii="Times New Roman" w:hAnsi="Times New Roman" w:cs="Times New Roman"/>
          <w:b/>
          <w:u w:val="single"/>
        </w:rPr>
        <w:t>Assurances of Confidentiality and Justification for Sensitive Questions</w:t>
      </w:r>
      <w:r w:rsidRPr="003F2116">
        <w:rPr>
          <w:rFonts w:ascii="Times New Roman" w:hAnsi="Times New Roman" w:cs="Times New Roman"/>
        </w:rPr>
        <w:t>:</w:t>
      </w:r>
    </w:p>
    <w:p w:rsidRPr="003F2116" w:rsidR="00916F95" w:rsidP="00916F95" w:rsidRDefault="00916F95" w14:paraId="0CCAC5CA" w14:textId="77777777">
      <w:pPr>
        <w:spacing w:before="16" w:after="0" w:line="240" w:lineRule="exact"/>
        <w:rPr>
          <w:rFonts w:ascii="Times New Roman" w:hAnsi="Times New Roman" w:cs="Times New Roman"/>
        </w:rPr>
      </w:pPr>
    </w:p>
    <w:p w:rsidRPr="00160438" w:rsidR="00D86837" w:rsidP="00160438" w:rsidRDefault="00D86837" w14:paraId="2429C3C8" w14:textId="7718B57E">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CFPB shall treat the information in accordance with applicable federal law, including, but not limited to, the Bureau’s confidentiality rules, 12 C.F.R. Part 1070, and the federal laws and regulations that apply to federal agencies for the protection of privacy, confidentiality, security and integrity. </w:t>
      </w:r>
    </w:p>
    <w:p w:rsidRPr="00160438" w:rsidR="00D86837" w:rsidP="00160438" w:rsidRDefault="00D86837" w14:paraId="71489A0F" w14:textId="799380D3">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The CFPB uses best practices of social science research design to inform the notice and consent vehicles. The Bureau provides notice to individuals that explain how their information will be used through Privacy Act Statements. Privacy Act Statements are made available prior to the collection of information and explain whether the information is mandatory or voluntary; the authority for the information collection; whether there are any opportunities to consent to sharing and submission of information; how the information will be secured and what System of Records applies. </w:t>
      </w:r>
    </w:p>
    <w:p w:rsidRPr="00160438" w:rsidR="00D86837" w:rsidP="00160438" w:rsidRDefault="00D86837" w14:paraId="094B1974" w14:textId="7D68EEDD">
      <w:pPr>
        <w:pStyle w:val="PlainText"/>
        <w:ind w:left="1181"/>
        <w:rPr>
          <w:rFonts w:ascii="Times New Roman" w:hAnsi="Times New Roman" w:cs="Times New Roman"/>
          <w:sz w:val="24"/>
          <w:szCs w:val="24"/>
        </w:rPr>
      </w:pPr>
      <w:r w:rsidRPr="7852AB13">
        <w:rPr>
          <w:rFonts w:ascii="Times New Roman" w:hAnsi="Times New Roman" w:cs="Times New Roman"/>
          <w:sz w:val="24"/>
          <w:szCs w:val="24"/>
        </w:rPr>
        <w:t xml:space="preserve">The information collected under this clearance by contractors will include personally identifiable information (PII) in order to contact survey participants and match the survey data to administrative records. The Bureau will only receive </w:t>
      </w:r>
      <w:r w:rsidRPr="7852AB13" w:rsidR="763608C0">
        <w:rPr>
          <w:rFonts w:ascii="Times New Roman" w:hAnsi="Times New Roman" w:cs="Times New Roman"/>
          <w:sz w:val="24"/>
          <w:szCs w:val="24"/>
        </w:rPr>
        <w:t>de-identified response data.</w:t>
      </w:r>
    </w:p>
    <w:p w:rsidRPr="00160438" w:rsidR="00D86837" w:rsidP="00160438" w:rsidRDefault="00D86837" w14:paraId="211C2F1D" w14:textId="1E47C7E6">
      <w:pPr>
        <w:pStyle w:val="PlainText"/>
        <w:ind w:left="1181"/>
        <w:rPr>
          <w:rFonts w:ascii="Times New Roman" w:hAnsi="Times New Roman" w:cs="Times New Roman"/>
          <w:sz w:val="24"/>
          <w:szCs w:val="24"/>
        </w:rPr>
      </w:pPr>
      <w:r w:rsidRPr="7852AB13">
        <w:rPr>
          <w:rFonts w:ascii="Times New Roman" w:hAnsi="Times New Roman" w:cs="Times New Roman"/>
          <w:sz w:val="24"/>
          <w:szCs w:val="24"/>
        </w:rPr>
        <w:t xml:space="preserve">Conducting this research study implicates privacy </w:t>
      </w:r>
      <w:r w:rsidRPr="7852AB13" w:rsidR="2CA37330">
        <w:rPr>
          <w:rFonts w:ascii="Times New Roman" w:hAnsi="Times New Roman" w:cs="Times New Roman"/>
          <w:sz w:val="24"/>
          <w:szCs w:val="24"/>
        </w:rPr>
        <w:t xml:space="preserve">due to </w:t>
      </w:r>
      <w:r w:rsidRPr="7852AB13">
        <w:rPr>
          <w:rFonts w:ascii="Times New Roman" w:hAnsi="Times New Roman" w:cs="Times New Roman"/>
          <w:sz w:val="24"/>
          <w:szCs w:val="24"/>
        </w:rPr>
        <w:t xml:space="preserve">concerns </w:t>
      </w:r>
      <w:r w:rsidRPr="7852AB13" w:rsidR="682442B2">
        <w:rPr>
          <w:rFonts w:ascii="Times New Roman" w:hAnsi="Times New Roman" w:cs="Times New Roman"/>
          <w:sz w:val="24"/>
          <w:szCs w:val="24"/>
        </w:rPr>
        <w:t xml:space="preserve">of </w:t>
      </w:r>
      <w:r w:rsidRPr="7852AB13">
        <w:rPr>
          <w:rFonts w:ascii="Times New Roman" w:hAnsi="Times New Roman" w:cs="Times New Roman"/>
          <w:sz w:val="24"/>
          <w:szCs w:val="24"/>
        </w:rPr>
        <w:t>re-identification</w:t>
      </w:r>
      <w:r w:rsidRPr="7852AB13" w:rsidR="406268F0">
        <w:rPr>
          <w:rFonts w:ascii="Times New Roman" w:hAnsi="Times New Roman" w:cs="Times New Roman"/>
          <w:sz w:val="24"/>
          <w:szCs w:val="24"/>
        </w:rPr>
        <w:t xml:space="preserve"> that</w:t>
      </w:r>
      <w:r w:rsidRPr="7852AB13">
        <w:rPr>
          <w:rFonts w:ascii="Times New Roman" w:hAnsi="Times New Roman" w:cs="Times New Roman"/>
          <w:sz w:val="24"/>
          <w:szCs w:val="24"/>
        </w:rPr>
        <w:t xml:space="preserve"> could result in an individual suffering harm. To reduce th</w:t>
      </w:r>
      <w:r w:rsidRPr="7852AB13" w:rsidR="3CC5BB1E">
        <w:rPr>
          <w:rFonts w:ascii="Times New Roman" w:hAnsi="Times New Roman" w:cs="Times New Roman"/>
          <w:sz w:val="24"/>
          <w:szCs w:val="24"/>
        </w:rPr>
        <w:t>is</w:t>
      </w:r>
      <w:r w:rsidRPr="7852AB13">
        <w:rPr>
          <w:rFonts w:ascii="Times New Roman" w:hAnsi="Times New Roman" w:cs="Times New Roman"/>
          <w:sz w:val="24"/>
          <w:szCs w:val="24"/>
        </w:rPr>
        <w:t xml:space="preserve"> </w:t>
      </w:r>
      <w:proofErr w:type="gramStart"/>
      <w:r w:rsidRPr="7852AB13">
        <w:rPr>
          <w:rFonts w:ascii="Times New Roman" w:hAnsi="Times New Roman" w:cs="Times New Roman"/>
          <w:sz w:val="24"/>
          <w:szCs w:val="24"/>
        </w:rPr>
        <w:t>risk</w:t>
      </w:r>
      <w:r w:rsidRPr="7852AB13" w:rsidR="2066116D">
        <w:rPr>
          <w:rFonts w:ascii="Times New Roman" w:hAnsi="Times New Roman" w:cs="Times New Roman"/>
          <w:sz w:val="24"/>
          <w:szCs w:val="24"/>
        </w:rPr>
        <w:t xml:space="preserve">, </w:t>
      </w:r>
      <w:r w:rsidRPr="7852AB13">
        <w:rPr>
          <w:rFonts w:ascii="Times New Roman" w:hAnsi="Times New Roman" w:cs="Times New Roman"/>
          <w:sz w:val="24"/>
          <w:szCs w:val="24"/>
        </w:rPr>
        <w:t xml:space="preserve">  </w:t>
      </w:r>
      <w:proofErr w:type="gramEnd"/>
      <w:r w:rsidRPr="7852AB13">
        <w:rPr>
          <w:rFonts w:ascii="Times New Roman" w:hAnsi="Times New Roman" w:cs="Times New Roman"/>
          <w:sz w:val="24"/>
          <w:szCs w:val="24"/>
        </w:rPr>
        <w:t xml:space="preserve">the Bureau designs recruitment materials </w:t>
      </w:r>
      <w:r w:rsidRPr="7852AB13" w:rsidR="70A220E2">
        <w:rPr>
          <w:rFonts w:ascii="Times New Roman" w:hAnsi="Times New Roman" w:cs="Times New Roman"/>
          <w:sz w:val="24"/>
          <w:szCs w:val="24"/>
        </w:rPr>
        <w:t xml:space="preserve">to minimize the collection of PII, and applies </w:t>
      </w:r>
      <w:r w:rsidRPr="7852AB13">
        <w:rPr>
          <w:rFonts w:ascii="Times New Roman" w:hAnsi="Times New Roman" w:cs="Times New Roman"/>
          <w:sz w:val="24"/>
          <w:szCs w:val="24"/>
        </w:rPr>
        <w:t xml:space="preserve">appropriate </w:t>
      </w:r>
      <w:r w:rsidRPr="7852AB13" w:rsidR="10FED4A5">
        <w:rPr>
          <w:rFonts w:ascii="Times New Roman" w:hAnsi="Times New Roman" w:cs="Times New Roman"/>
          <w:sz w:val="24"/>
          <w:szCs w:val="24"/>
        </w:rPr>
        <w:t xml:space="preserve">privacy and </w:t>
      </w:r>
      <w:r w:rsidRPr="7852AB13">
        <w:rPr>
          <w:rFonts w:ascii="Times New Roman" w:hAnsi="Times New Roman" w:cs="Times New Roman"/>
          <w:sz w:val="24"/>
          <w:szCs w:val="24"/>
        </w:rPr>
        <w:t xml:space="preserve">security controls to protect information </w:t>
      </w:r>
      <w:r w:rsidRPr="7852AB13" w:rsidR="587972D0">
        <w:rPr>
          <w:rFonts w:ascii="Times New Roman" w:hAnsi="Times New Roman" w:cs="Times New Roman"/>
          <w:sz w:val="24"/>
          <w:szCs w:val="24"/>
        </w:rPr>
        <w:t>collected for the purpose of this</w:t>
      </w:r>
      <w:r w:rsidRPr="7852AB13">
        <w:rPr>
          <w:rFonts w:ascii="Times New Roman" w:hAnsi="Times New Roman" w:cs="Times New Roman"/>
          <w:sz w:val="24"/>
          <w:szCs w:val="24"/>
        </w:rPr>
        <w:t xml:space="preserve"> research. There is also risk related to misuse of information collected for research. Misuse might involve secondary types of research that are incompatible </w:t>
      </w:r>
      <w:r w:rsidRPr="7852AB13">
        <w:rPr>
          <w:rFonts w:ascii="Times New Roman" w:hAnsi="Times New Roman" w:cs="Times New Roman"/>
          <w:sz w:val="24"/>
          <w:szCs w:val="24"/>
        </w:rPr>
        <w:lastRenderedPageBreak/>
        <w:t>with the purposes of the initial collection, or a use of the information that individuals do not understand or to which they have not provided consent.</w:t>
      </w:r>
    </w:p>
    <w:p w:rsidRPr="00160438" w:rsidR="00D86837" w:rsidP="00160438" w:rsidRDefault="00D86837" w14:paraId="5148394F" w14:textId="23FE4F9C">
      <w:pPr>
        <w:pStyle w:val="PlainText"/>
        <w:ind w:left="1181"/>
        <w:rPr>
          <w:rFonts w:ascii="Times New Roman" w:hAnsi="Times New Roman" w:cs="Times New Roman"/>
          <w:sz w:val="24"/>
          <w:szCs w:val="24"/>
        </w:rPr>
      </w:pPr>
      <w:r w:rsidRPr="7852AB13">
        <w:rPr>
          <w:rFonts w:ascii="Times New Roman" w:hAnsi="Times New Roman" w:cs="Times New Roman"/>
          <w:sz w:val="24"/>
          <w:szCs w:val="24"/>
        </w:rPr>
        <w:t xml:space="preserve">To reduce the risk of misuse, the Bureau minimizes access to PII based on need-to-know and stipulates that contractors that collect data on behalf of the Bureau </w:t>
      </w:r>
      <w:r w:rsidRPr="7852AB13" w:rsidR="251DBE60">
        <w:rPr>
          <w:rFonts w:ascii="Times New Roman" w:hAnsi="Times New Roman" w:cs="Times New Roman"/>
          <w:sz w:val="24"/>
          <w:szCs w:val="24"/>
        </w:rPr>
        <w:t>is de-identified</w:t>
      </w:r>
      <w:r w:rsidRPr="7852AB13">
        <w:rPr>
          <w:rFonts w:ascii="Times New Roman" w:hAnsi="Times New Roman" w:cs="Times New Roman"/>
          <w:sz w:val="24"/>
          <w:szCs w:val="24"/>
        </w:rPr>
        <w:t xml:space="preserve"> before transmitting data to the Bureau.  Any contractor staff assigned to the project also sign confidentiality agreements. When appropriate, research results will be presented in aggregated form to protect the confidentiality of firms or consumers, and any publicly released version of data will use disclosure protection techniques (e.g., rounding, imputation, exclusion of some variables, aggregation of categorical responses) to minimize the risk of releasing </w:t>
      </w:r>
      <w:r w:rsidRPr="7852AB13" w:rsidR="28EF285B">
        <w:rPr>
          <w:rFonts w:ascii="Times New Roman" w:hAnsi="Times New Roman" w:cs="Times New Roman"/>
          <w:sz w:val="24"/>
          <w:szCs w:val="24"/>
        </w:rPr>
        <w:t xml:space="preserve">PII </w:t>
      </w:r>
      <w:r w:rsidRPr="7852AB13">
        <w:rPr>
          <w:rFonts w:ascii="Times New Roman" w:hAnsi="Times New Roman" w:cs="Times New Roman"/>
          <w:sz w:val="24"/>
          <w:szCs w:val="24"/>
        </w:rPr>
        <w:t xml:space="preserve">or otherwise sensitive information (12 CFR 1070.40 et seq.). The Bureau treats the information collected from participating persons and institutions in a manner consistent with our confidentiality regulations, and all data and analyses are subject to legal and privacy review prior to their release. </w:t>
      </w:r>
    </w:p>
    <w:p w:rsidRPr="00160438" w:rsidR="00D86837" w:rsidP="00160438" w:rsidRDefault="00D86837" w14:paraId="5ACB7A5E" w14:textId="77777777">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The Bureau also evaluates the potential privacy risk and harm to individuals of specific research relative to that authorized purpose, and vets research proposals to ensure that they serve an authorized purpose. Research conducted under this clearance will be consistent with the Privacy Act and the E-Government Act.  The requisite SORNs and PIAs will document the collection, use, disclosure, and retention of PII; the technical, administrative, and physical controls used to minimize privacy risks.</w:t>
      </w:r>
    </w:p>
    <w:p w:rsidRPr="003F2116" w:rsidR="00916F95" w:rsidP="00916F95" w:rsidRDefault="00916F95" w14:paraId="5A1293E6" w14:textId="41BBC56A">
      <w:pPr>
        <w:spacing w:before="16" w:after="0" w:line="240" w:lineRule="exact"/>
        <w:rPr>
          <w:rFonts w:ascii="Times New Roman" w:hAnsi="Times New Roman" w:cs="Times New Roman"/>
        </w:rPr>
      </w:pPr>
    </w:p>
    <w:p w:rsidRPr="003F2116" w:rsidR="00916F95" w:rsidP="00916F95" w:rsidRDefault="00916F95" w14:paraId="15C0BD44" w14:textId="77777777">
      <w:pPr>
        <w:spacing w:before="16" w:after="0" w:line="240" w:lineRule="exact"/>
        <w:rPr>
          <w:rFonts w:ascii="Times New Roman" w:hAnsi="Times New Roman" w:cs="Times New Roman"/>
        </w:rPr>
      </w:pPr>
    </w:p>
    <w:p w:rsidRPr="003F2116" w:rsidR="009169AA" w:rsidP="00916F95" w:rsidRDefault="00916F95" w14:paraId="1E29A3F6" w14:textId="77777777">
      <w:pPr>
        <w:spacing w:before="16" w:after="0" w:line="240" w:lineRule="exact"/>
        <w:rPr>
          <w:rFonts w:ascii="Times New Roman" w:hAnsi="Times New Roman" w:cs="Times New Roman"/>
        </w:rPr>
      </w:pPr>
      <w:r w:rsidRPr="003F2116">
        <w:rPr>
          <w:rFonts w:ascii="Times New Roman" w:hAnsi="Times New Roman" w:cs="Times New Roman"/>
        </w:rPr>
        <w:t xml:space="preserve">4.  </w:t>
      </w:r>
      <w:r w:rsidRPr="003F2116">
        <w:rPr>
          <w:rFonts w:ascii="Times New Roman" w:hAnsi="Times New Roman" w:cs="Times New Roman"/>
          <w:b/>
          <w:u w:val="single"/>
        </w:rPr>
        <w:t>Estimated Burden of Information Collection:</w:t>
      </w:r>
    </w:p>
    <w:p w:rsidRPr="003F2116" w:rsidR="00625C16" w:rsidP="00625C16" w:rsidRDefault="00625C16" w14:paraId="3E83C811" w14:textId="77777777">
      <w:pPr>
        <w:spacing w:before="3" w:after="0" w:line="280" w:lineRule="exact"/>
        <w:rPr>
          <w:rFonts w:ascii="Times New Roman" w:hAnsi="Times New Roman" w:cs="Times New Roman"/>
        </w:rPr>
      </w:pPr>
    </w:p>
    <w:tbl>
      <w:tblPr>
        <w:tblStyle w:val="TableGrid"/>
        <w:tblW w:w="9720" w:type="dxa"/>
        <w:tblInd w:w="108" w:type="dxa"/>
        <w:tblLook w:val="04A0" w:firstRow="1" w:lastRow="0" w:firstColumn="1" w:lastColumn="0" w:noHBand="0" w:noVBand="1"/>
      </w:tblPr>
      <w:tblGrid>
        <w:gridCol w:w="3789"/>
        <w:gridCol w:w="1348"/>
        <w:gridCol w:w="1294"/>
        <w:gridCol w:w="1094"/>
        <w:gridCol w:w="1065"/>
        <w:gridCol w:w="1130"/>
      </w:tblGrid>
      <w:tr w:rsidRPr="003F2116" w:rsidR="00BB7990" w:rsidTr="00547AE8" w14:paraId="5AB864A9" w14:textId="77777777">
        <w:tc>
          <w:tcPr>
            <w:tcW w:w="3789" w:type="dxa"/>
            <w:shd w:val="clear" w:color="auto" w:fill="D9D9D9" w:themeFill="background1" w:themeFillShade="D9"/>
          </w:tcPr>
          <w:p w:rsidRPr="003F2116" w:rsidR="00BB7990" w:rsidP="00E06832" w:rsidRDefault="00BB7990" w14:paraId="609F1AC0" w14:textId="71F566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Information Collection</w:t>
            </w:r>
          </w:p>
        </w:tc>
        <w:tc>
          <w:tcPr>
            <w:tcW w:w="1348" w:type="dxa"/>
            <w:shd w:val="clear" w:color="auto" w:fill="D9D9D9" w:themeFill="background1" w:themeFillShade="D9"/>
          </w:tcPr>
          <w:p w:rsidRPr="003F2116" w:rsidR="00BB7990" w:rsidP="00E06832" w:rsidRDefault="00BB7990" w14:paraId="52D22B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No. of Respondents</w:t>
            </w:r>
          </w:p>
        </w:tc>
        <w:tc>
          <w:tcPr>
            <w:tcW w:w="1294" w:type="dxa"/>
            <w:shd w:val="clear" w:color="auto" w:fill="D9D9D9" w:themeFill="background1" w:themeFillShade="D9"/>
          </w:tcPr>
          <w:p w:rsidR="00BB7990" w:rsidP="00E06832" w:rsidRDefault="00BB7990" w14:paraId="63CDD3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Frequency</w:t>
            </w:r>
          </w:p>
          <w:p w:rsidR="005D6894" w:rsidP="00E06832" w:rsidRDefault="005D6894" w14:paraId="6A34E4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(Responses per Respondent)</w:t>
            </w:r>
          </w:p>
        </w:tc>
        <w:tc>
          <w:tcPr>
            <w:tcW w:w="1094" w:type="dxa"/>
            <w:shd w:val="clear" w:color="auto" w:fill="D9D9D9" w:themeFill="background1" w:themeFillShade="D9"/>
          </w:tcPr>
          <w:p w:rsidRPr="003F2116" w:rsidR="00BB7990" w:rsidP="00E06832" w:rsidRDefault="00BB7990" w14:paraId="0A2160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 xml:space="preserve">Total </w:t>
            </w:r>
            <w:r w:rsidR="003A1B1D">
              <w:rPr>
                <w:rFonts w:ascii="Times New Roman" w:hAnsi="Times New Roman" w:cs="Times New Roman"/>
                <w:b/>
                <w:sz w:val="20"/>
                <w:szCs w:val="20"/>
              </w:rPr>
              <w:t xml:space="preserve">Annual </w:t>
            </w:r>
            <w:r w:rsidRPr="003F2116">
              <w:rPr>
                <w:rFonts w:ascii="Times New Roman" w:hAnsi="Times New Roman" w:cs="Times New Roman"/>
                <w:b/>
                <w:sz w:val="20"/>
                <w:szCs w:val="20"/>
              </w:rPr>
              <w:t>Responses</w:t>
            </w:r>
          </w:p>
        </w:tc>
        <w:tc>
          <w:tcPr>
            <w:tcW w:w="1065" w:type="dxa"/>
            <w:shd w:val="clear" w:color="auto" w:fill="D9D9D9" w:themeFill="background1" w:themeFillShade="D9"/>
          </w:tcPr>
          <w:p w:rsidRPr="003F2116" w:rsidR="00BB7990" w:rsidP="00E06832" w:rsidRDefault="00BB7990" w14:paraId="3D874C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sidRPr="003F2116">
              <w:rPr>
                <w:rFonts w:ascii="Times New Roman" w:hAnsi="Times New Roman" w:cs="Times New Roman"/>
                <w:b/>
                <w:sz w:val="20"/>
                <w:szCs w:val="20"/>
              </w:rPr>
              <w:t xml:space="preserve">Average Response Time </w:t>
            </w:r>
            <w:r>
              <w:rPr>
                <w:rFonts w:ascii="Times New Roman" w:hAnsi="Times New Roman" w:cs="Times New Roman"/>
                <w:b/>
                <w:sz w:val="20"/>
                <w:szCs w:val="20"/>
              </w:rPr>
              <w:t>(hours)</w:t>
            </w:r>
          </w:p>
        </w:tc>
        <w:tc>
          <w:tcPr>
            <w:tcW w:w="1130" w:type="dxa"/>
            <w:shd w:val="clear" w:color="auto" w:fill="D9D9D9" w:themeFill="background1" w:themeFillShade="D9"/>
          </w:tcPr>
          <w:p w:rsidRPr="003F2116" w:rsidR="00BB7990" w:rsidP="00E06832" w:rsidRDefault="00BB7990" w14:paraId="0A9A40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sz w:val="20"/>
                <w:szCs w:val="20"/>
              </w:rPr>
            </w:pPr>
            <w:r>
              <w:rPr>
                <w:rFonts w:ascii="Times New Roman" w:hAnsi="Times New Roman" w:cs="Times New Roman"/>
                <w:b/>
                <w:sz w:val="20"/>
                <w:szCs w:val="20"/>
              </w:rPr>
              <w:t xml:space="preserve">Total </w:t>
            </w:r>
            <w:r w:rsidRPr="003F2116">
              <w:rPr>
                <w:rFonts w:ascii="Times New Roman" w:hAnsi="Times New Roman" w:cs="Times New Roman"/>
                <w:b/>
                <w:sz w:val="20"/>
                <w:szCs w:val="20"/>
              </w:rPr>
              <w:t>Burden Hours</w:t>
            </w:r>
          </w:p>
        </w:tc>
      </w:tr>
      <w:tr w:rsidRPr="003F2116" w:rsidR="00BB7990" w:rsidTr="00547AE8" w14:paraId="13E4029A" w14:textId="77777777">
        <w:tc>
          <w:tcPr>
            <w:tcW w:w="3789" w:type="dxa"/>
          </w:tcPr>
          <w:p w:rsidRPr="003F2116" w:rsidR="00BB7990" w:rsidP="00415B7C" w:rsidRDefault="009F4AD1" w14:paraId="6EFA8E91" w14:textId="3091B2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Wave 3 Follow-Up</w:t>
            </w:r>
          </w:p>
        </w:tc>
        <w:tc>
          <w:tcPr>
            <w:tcW w:w="1348" w:type="dxa"/>
          </w:tcPr>
          <w:p w:rsidRPr="003F2116" w:rsidR="00BB7990" w:rsidP="00415B7C" w:rsidRDefault="00016108" w14:paraId="1D3C5573" w14:textId="4DDD97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2.000</w:t>
            </w:r>
          </w:p>
        </w:tc>
        <w:tc>
          <w:tcPr>
            <w:tcW w:w="1294" w:type="dxa"/>
          </w:tcPr>
          <w:p w:rsidRPr="003F2116" w:rsidR="00BB7990" w:rsidP="00415B7C" w:rsidRDefault="009F4AD1" w14:paraId="2EA6F186" w14:textId="7E9712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094" w:type="dxa"/>
          </w:tcPr>
          <w:p w:rsidRPr="003F2116" w:rsidR="00BB7990" w:rsidP="00415B7C" w:rsidRDefault="00016108" w14:paraId="558C65DD" w14:textId="0052C8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2,000</w:t>
            </w:r>
          </w:p>
        </w:tc>
        <w:tc>
          <w:tcPr>
            <w:tcW w:w="1065" w:type="dxa"/>
          </w:tcPr>
          <w:p w:rsidRPr="003F2116" w:rsidR="00BB7990" w:rsidP="00415B7C" w:rsidRDefault="009F4AD1" w14:paraId="062CB45E" w14:textId="1E555C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.25</w:t>
            </w:r>
          </w:p>
        </w:tc>
        <w:tc>
          <w:tcPr>
            <w:tcW w:w="1130" w:type="dxa"/>
          </w:tcPr>
          <w:p w:rsidRPr="003F2116" w:rsidR="00BB7990" w:rsidP="00415B7C" w:rsidRDefault="00016108" w14:paraId="7C102EE5" w14:textId="02E176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500</w:t>
            </w:r>
          </w:p>
        </w:tc>
      </w:tr>
      <w:tr w:rsidRPr="003F2116" w:rsidR="00BB7990" w:rsidTr="00547AE8" w14:paraId="709678C4" w14:textId="77777777">
        <w:tc>
          <w:tcPr>
            <w:tcW w:w="3789" w:type="dxa"/>
          </w:tcPr>
          <w:p w:rsidRPr="003F2116" w:rsidR="00BB7990" w:rsidP="00415B7C" w:rsidRDefault="009F4AD1" w14:paraId="2D4487B7" w14:textId="5A81EF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0"/>
                <w:szCs w:val="20"/>
              </w:rPr>
            </w:pPr>
            <w:r>
              <w:rPr>
                <w:rFonts w:ascii="Times New Roman" w:hAnsi="Times New Roman" w:cs="Times New Roman"/>
                <w:sz w:val="20"/>
                <w:szCs w:val="20"/>
              </w:rPr>
              <w:t>Additional Sample</w:t>
            </w:r>
          </w:p>
        </w:tc>
        <w:tc>
          <w:tcPr>
            <w:tcW w:w="1348" w:type="dxa"/>
          </w:tcPr>
          <w:p w:rsidRPr="003F2116" w:rsidR="00BB7990" w:rsidP="00415B7C" w:rsidRDefault="000A7168" w14:paraId="3917530B" w14:textId="1EB429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w:t>
            </w:r>
            <w:r w:rsidR="00016108">
              <w:rPr>
                <w:rFonts w:ascii="Times New Roman" w:hAnsi="Times New Roman" w:cs="Times New Roman"/>
                <w:sz w:val="20"/>
                <w:szCs w:val="20"/>
              </w:rPr>
              <w:t>2</w:t>
            </w:r>
            <w:r>
              <w:rPr>
                <w:rFonts w:ascii="Times New Roman" w:hAnsi="Times New Roman" w:cs="Times New Roman"/>
                <w:sz w:val="20"/>
                <w:szCs w:val="20"/>
              </w:rPr>
              <w:t>00</w:t>
            </w:r>
          </w:p>
        </w:tc>
        <w:tc>
          <w:tcPr>
            <w:tcW w:w="1294" w:type="dxa"/>
          </w:tcPr>
          <w:p w:rsidRPr="003F2116" w:rsidR="00BB7990" w:rsidP="00415B7C" w:rsidRDefault="00547AE8" w14:paraId="4ED9A57C" w14:textId="28A4FD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1</w:t>
            </w:r>
          </w:p>
        </w:tc>
        <w:tc>
          <w:tcPr>
            <w:tcW w:w="1094" w:type="dxa"/>
          </w:tcPr>
          <w:p w:rsidRPr="003F2116" w:rsidR="00BB7990" w:rsidP="00415B7C" w:rsidRDefault="000A7168" w14:paraId="0EAE73BF" w14:textId="5AD01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2,</w:t>
            </w:r>
            <w:r w:rsidR="00016108">
              <w:rPr>
                <w:rFonts w:ascii="Times New Roman" w:hAnsi="Times New Roman" w:cs="Times New Roman"/>
                <w:sz w:val="20"/>
                <w:szCs w:val="20"/>
              </w:rPr>
              <w:t>2</w:t>
            </w:r>
            <w:r>
              <w:rPr>
                <w:rFonts w:ascii="Times New Roman" w:hAnsi="Times New Roman" w:cs="Times New Roman"/>
                <w:sz w:val="20"/>
                <w:szCs w:val="20"/>
              </w:rPr>
              <w:t>00</w:t>
            </w:r>
          </w:p>
        </w:tc>
        <w:tc>
          <w:tcPr>
            <w:tcW w:w="1065" w:type="dxa"/>
          </w:tcPr>
          <w:p w:rsidRPr="003F2116" w:rsidR="00BB7990" w:rsidP="00415B7C" w:rsidRDefault="00016108" w14:paraId="559B16DD" w14:textId="7D50A9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.33</w:t>
            </w:r>
          </w:p>
        </w:tc>
        <w:tc>
          <w:tcPr>
            <w:tcW w:w="1130" w:type="dxa"/>
          </w:tcPr>
          <w:p w:rsidRPr="003F2116" w:rsidR="00BB7990" w:rsidP="00415B7C" w:rsidRDefault="00503639" w14:paraId="39C90A21" w14:textId="1A8458F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sz w:val="20"/>
                <w:szCs w:val="20"/>
              </w:rPr>
            </w:pPr>
            <w:r>
              <w:rPr>
                <w:rFonts w:ascii="Times New Roman" w:hAnsi="Times New Roman" w:cs="Times New Roman"/>
                <w:sz w:val="20"/>
                <w:szCs w:val="20"/>
              </w:rPr>
              <w:t>7</w:t>
            </w:r>
            <w:r w:rsidR="00016108">
              <w:rPr>
                <w:rFonts w:ascii="Times New Roman" w:hAnsi="Times New Roman" w:cs="Times New Roman"/>
                <w:sz w:val="20"/>
                <w:szCs w:val="20"/>
              </w:rPr>
              <w:t>26</w:t>
            </w:r>
          </w:p>
        </w:tc>
      </w:tr>
      <w:tr w:rsidRPr="003F2116" w:rsidR="00BB7990" w:rsidTr="00547AE8" w14:paraId="1B9B0132" w14:textId="77777777">
        <w:tc>
          <w:tcPr>
            <w:tcW w:w="3789" w:type="dxa"/>
          </w:tcPr>
          <w:p w:rsidRPr="003F2116" w:rsidR="00BB7990" w:rsidP="00415B7C" w:rsidRDefault="00BB7990" w14:paraId="047A8C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sidRPr="003F2116">
              <w:rPr>
                <w:rFonts w:ascii="Times New Roman" w:hAnsi="Times New Roman" w:cs="Times New Roman"/>
                <w:b/>
                <w:sz w:val="20"/>
                <w:szCs w:val="20"/>
              </w:rPr>
              <w:t>Totals:</w:t>
            </w:r>
          </w:p>
        </w:tc>
        <w:tc>
          <w:tcPr>
            <w:tcW w:w="1348" w:type="dxa"/>
          </w:tcPr>
          <w:p w:rsidRPr="003F2116" w:rsidR="00BB7990" w:rsidP="00415B7C" w:rsidRDefault="00016108" w14:paraId="6C6D1C88" w14:textId="3F64A4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4,200</w:t>
            </w:r>
          </w:p>
        </w:tc>
        <w:tc>
          <w:tcPr>
            <w:tcW w:w="1294" w:type="dxa"/>
          </w:tcPr>
          <w:p w:rsidRPr="003F2116" w:rsidR="00BB7990" w:rsidP="00415B7C" w:rsidRDefault="00BB7990" w14:paraId="30EC8E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w:t>
            </w:r>
          </w:p>
        </w:tc>
        <w:tc>
          <w:tcPr>
            <w:tcW w:w="1094" w:type="dxa"/>
          </w:tcPr>
          <w:p w:rsidRPr="003F2116" w:rsidR="00BB7990" w:rsidP="00415B7C" w:rsidRDefault="00016108" w14:paraId="7E1B4A2D" w14:textId="12F46B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4</w:t>
            </w:r>
            <w:r w:rsidR="00A400A4">
              <w:rPr>
                <w:rFonts w:ascii="Times New Roman" w:hAnsi="Times New Roman" w:cs="Times New Roman"/>
                <w:b/>
                <w:sz w:val="20"/>
                <w:szCs w:val="20"/>
              </w:rPr>
              <w:t>,200</w:t>
            </w:r>
          </w:p>
        </w:tc>
        <w:tc>
          <w:tcPr>
            <w:tcW w:w="1065" w:type="dxa"/>
          </w:tcPr>
          <w:p w:rsidRPr="003F2116" w:rsidR="00BB7990" w:rsidP="00415B7C" w:rsidRDefault="00BB7990" w14:paraId="77F9A1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sidRPr="003F2116">
              <w:rPr>
                <w:rFonts w:ascii="Times New Roman" w:hAnsi="Times New Roman" w:cs="Times New Roman"/>
                <w:b/>
                <w:sz w:val="20"/>
                <w:szCs w:val="20"/>
              </w:rPr>
              <w:t>///////////////</w:t>
            </w:r>
          </w:p>
        </w:tc>
        <w:tc>
          <w:tcPr>
            <w:tcW w:w="1130" w:type="dxa"/>
          </w:tcPr>
          <w:p w:rsidRPr="003F2116" w:rsidR="00BB7990" w:rsidP="00415B7C" w:rsidRDefault="00016108" w14:paraId="3EB0B19F" w14:textId="5C8445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Times New Roman"/>
                <w:b/>
                <w:sz w:val="20"/>
                <w:szCs w:val="20"/>
              </w:rPr>
            </w:pPr>
            <w:r>
              <w:rPr>
                <w:rFonts w:ascii="Times New Roman" w:hAnsi="Times New Roman" w:cs="Times New Roman"/>
                <w:b/>
                <w:sz w:val="20"/>
                <w:szCs w:val="20"/>
              </w:rPr>
              <w:t>1</w:t>
            </w:r>
            <w:r w:rsidR="001675B8">
              <w:rPr>
                <w:rFonts w:ascii="Times New Roman" w:hAnsi="Times New Roman" w:cs="Times New Roman"/>
                <w:b/>
                <w:sz w:val="20"/>
                <w:szCs w:val="20"/>
              </w:rPr>
              <w:t>,</w:t>
            </w:r>
            <w:r>
              <w:rPr>
                <w:rFonts w:ascii="Times New Roman" w:hAnsi="Times New Roman" w:cs="Times New Roman"/>
                <w:b/>
                <w:sz w:val="20"/>
                <w:szCs w:val="20"/>
              </w:rPr>
              <w:t>226</w:t>
            </w:r>
          </w:p>
        </w:tc>
      </w:tr>
    </w:tbl>
    <w:p w:rsidRPr="003F2116" w:rsidR="00625C16" w:rsidP="00625C16" w:rsidRDefault="00625C16" w14:paraId="2489AC3D" w14:textId="77777777">
      <w:pPr>
        <w:spacing w:before="4" w:after="0" w:line="110" w:lineRule="exact"/>
        <w:rPr>
          <w:rFonts w:ascii="Times New Roman" w:hAnsi="Times New Roman" w:cs="Times New Roman"/>
        </w:rPr>
      </w:pPr>
    </w:p>
    <w:p w:rsidRPr="003F2116" w:rsidR="00625C16" w:rsidP="00625C16" w:rsidRDefault="003F2116" w14:paraId="50A1682A" w14:textId="77777777">
      <w:pPr>
        <w:spacing w:after="0" w:line="200" w:lineRule="exact"/>
        <w:rPr>
          <w:rFonts w:ascii="Times New Roman" w:hAnsi="Times New Roman" w:cs="Times New Roman"/>
        </w:rPr>
      </w:pPr>
      <w:r w:rsidRPr="003F2116">
        <w:rPr>
          <w:rFonts w:ascii="Times New Roman" w:hAnsi="Times New Roman" w:eastAsia="Times New Roman" w:cs="Times New Roman"/>
          <w:b/>
          <w:bCs/>
          <w:noProof/>
          <w:spacing w:val="-3"/>
          <w:u w:val="single"/>
        </w:rPr>
        <mc:AlternateContent>
          <mc:Choice Requires="wps">
            <w:drawing>
              <wp:anchor distT="0" distB="0" distL="114300" distR="114300" simplePos="0" relativeHeight="251659264" behindDoc="0" locked="0" layoutInCell="1" allowOverlap="1" wp14:editId="7D65B7BF" wp14:anchorId="155873F8">
                <wp:simplePos x="0" y="0"/>
                <wp:positionH relativeFrom="column">
                  <wp:posOffset>4897755</wp:posOffset>
                </wp:positionH>
                <wp:positionV relativeFrom="paragraph">
                  <wp:posOffset>123825</wp:posOffset>
                </wp:positionV>
                <wp:extent cx="1089025" cy="269875"/>
                <wp:effectExtent l="0" t="0" r="15875" b="15875"/>
                <wp:wrapNone/>
                <wp:docPr id="1" name="Rectangle 1"/>
                <wp:cNvGraphicFramePr/>
                <a:graphic xmlns:a="http://schemas.openxmlformats.org/drawingml/2006/main">
                  <a:graphicData uri="http://schemas.microsoft.com/office/word/2010/wordprocessingShape">
                    <wps:wsp>
                      <wps:cNvSpPr/>
                      <wps:spPr>
                        <a:xfrm>
                          <a:off x="0" y="0"/>
                          <a:ext cx="1089025" cy="269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29C2" w:rsidP="001129C2" w:rsidRDefault="001129C2" w14:paraId="02B6AEE2" w14:textId="7928FB2D">
                            <w:r>
                              <w:t>$</w:t>
                            </w:r>
                            <w:r w:rsidR="00EB4C4A">
                              <w:t>410,000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85.65pt;margin-top:9.75pt;width:85.7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155873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">
                <v:textbox>
                  <w:txbxContent>
                    <w:p w:rsidR="001129C2" w:rsidP="001129C2" w:rsidRDefault="001129C2" w14:paraId="02B6AEE2" w14:textId="7928FB2D">
                      <w:r>
                        <w:t>$</w:t>
                      </w:r>
                      <w:r w:rsidR="00EB4C4A">
                        <w:t>410,000</w:t>
                      </w:r>
                    </w:p>
                  </w:txbxContent>
                </v:textbox>
              </v:rect>
            </w:pict>
          </mc:Fallback>
        </mc:AlternateContent>
      </w:r>
    </w:p>
    <w:p w:rsidRPr="003F2116" w:rsidR="00625C16" w:rsidP="00625C16" w:rsidRDefault="00916F95" w14:paraId="355FB346" w14:textId="77777777">
      <w:pPr>
        <w:pStyle w:val="ListParagraph"/>
        <w:numPr>
          <w:ilvl w:val="0"/>
          <w:numId w:val="1"/>
        </w:numPr>
        <w:tabs>
          <w:tab w:val="left" w:pos="9140"/>
        </w:tabs>
        <w:spacing w:before="29" w:after="0" w:line="240" w:lineRule="auto"/>
        <w:ind w:right="-20"/>
        <w:rPr>
          <w:rFonts w:ascii="Times New Roman" w:hAnsi="Times New Roman" w:eastAsia="Times New Roman" w:cs="Times New Roman"/>
        </w:rPr>
      </w:pPr>
      <w:r w:rsidRPr="003F2116">
        <w:rPr>
          <w:rFonts w:ascii="Times New Roman" w:hAnsi="Times New Roman" w:eastAsia="Times New Roman" w:cs="Times New Roman"/>
          <w:b/>
          <w:bCs/>
          <w:spacing w:val="-3"/>
          <w:u w:val="single"/>
        </w:rPr>
        <w:t>Federal Costs</w:t>
      </w:r>
      <w:r w:rsidRPr="003F2116">
        <w:rPr>
          <w:rFonts w:ascii="Times New Roman" w:hAnsi="Times New Roman" w:eastAsia="Times New Roman" w:cs="Times New Roman"/>
          <w:b/>
          <w:bCs/>
          <w:u w:val="single"/>
        </w:rPr>
        <w:t xml:space="preserve"> </w:t>
      </w:r>
      <w:r w:rsidRPr="003F2116">
        <w:rPr>
          <w:rFonts w:ascii="Times New Roman" w:hAnsi="Times New Roman" w:eastAsia="Times New Roman" w:cs="Times New Roman"/>
          <w:b/>
          <w:u w:val="single"/>
        </w:rPr>
        <w:t>(</w:t>
      </w:r>
      <w:r w:rsidRPr="003F2116" w:rsidR="00625C16">
        <w:rPr>
          <w:rFonts w:ascii="Times New Roman" w:hAnsi="Times New Roman" w:eastAsia="Times New Roman" w:cs="Times New Roman"/>
          <w:b/>
          <w:spacing w:val="-1"/>
          <w:u w:val="single"/>
        </w:rPr>
        <w:t>e</w:t>
      </w:r>
      <w:r w:rsidRPr="003F2116" w:rsidR="00625C16">
        <w:rPr>
          <w:rFonts w:ascii="Times New Roman" w:hAnsi="Times New Roman" w:eastAsia="Times New Roman" w:cs="Times New Roman"/>
          <w:b/>
          <w:u w:val="single"/>
        </w:rPr>
        <w:t>st</w:t>
      </w:r>
      <w:r w:rsidRPr="003F2116" w:rsidR="00625C16">
        <w:rPr>
          <w:rFonts w:ascii="Times New Roman" w:hAnsi="Times New Roman" w:eastAsia="Times New Roman" w:cs="Times New Roman"/>
          <w:b/>
          <w:spacing w:val="1"/>
          <w:u w:val="single"/>
        </w:rPr>
        <w:t>i</w:t>
      </w:r>
      <w:r w:rsidRPr="003F2116" w:rsidR="00625C16">
        <w:rPr>
          <w:rFonts w:ascii="Times New Roman" w:hAnsi="Times New Roman" w:eastAsia="Times New Roman" w:cs="Times New Roman"/>
          <w:b/>
          <w:u w:val="single"/>
        </w:rPr>
        <w:t>mat</w:t>
      </w:r>
      <w:r w:rsidRPr="003F2116" w:rsidR="00625C16">
        <w:rPr>
          <w:rFonts w:ascii="Times New Roman" w:hAnsi="Times New Roman" w:eastAsia="Times New Roman" w:cs="Times New Roman"/>
          <w:b/>
          <w:spacing w:val="-1"/>
          <w:u w:val="single"/>
        </w:rPr>
        <w:t>e</w:t>
      </w:r>
      <w:r w:rsidRPr="003F2116" w:rsidR="00625C16">
        <w:rPr>
          <w:rFonts w:ascii="Times New Roman" w:hAnsi="Times New Roman" w:eastAsia="Times New Roman" w:cs="Times New Roman"/>
          <w:b/>
          <w:u w:val="single"/>
        </w:rPr>
        <w:t xml:space="preserve">d </w:t>
      </w:r>
      <w:r w:rsidRPr="003F2116" w:rsidR="00625C16">
        <w:rPr>
          <w:rFonts w:ascii="Times New Roman" w:hAnsi="Times New Roman" w:eastAsia="Times New Roman" w:cs="Times New Roman"/>
          <w:b/>
          <w:spacing w:val="-1"/>
          <w:u w:val="single"/>
        </w:rPr>
        <w:t>a</w:t>
      </w:r>
      <w:r w:rsidRPr="003F2116" w:rsidR="00625C16">
        <w:rPr>
          <w:rFonts w:ascii="Times New Roman" w:hAnsi="Times New Roman" w:eastAsia="Times New Roman" w:cs="Times New Roman"/>
          <w:b/>
          <w:u w:val="single"/>
        </w:rPr>
        <w:t>nnu</w:t>
      </w:r>
      <w:r w:rsidRPr="003F2116" w:rsidR="00625C16">
        <w:rPr>
          <w:rFonts w:ascii="Times New Roman" w:hAnsi="Times New Roman" w:eastAsia="Times New Roman" w:cs="Times New Roman"/>
          <w:b/>
          <w:spacing w:val="-1"/>
          <w:u w:val="single"/>
        </w:rPr>
        <w:t>a</w:t>
      </w:r>
      <w:r w:rsidRPr="003F2116" w:rsidR="00625C16">
        <w:rPr>
          <w:rFonts w:ascii="Times New Roman" w:hAnsi="Times New Roman" w:eastAsia="Times New Roman" w:cs="Times New Roman"/>
          <w:b/>
          <w:u w:val="single"/>
        </w:rPr>
        <w:t>l cost to</w:t>
      </w:r>
      <w:r w:rsidRPr="003F2116" w:rsidR="00625C16">
        <w:rPr>
          <w:rFonts w:ascii="Times New Roman" w:hAnsi="Times New Roman" w:eastAsia="Times New Roman" w:cs="Times New Roman"/>
          <w:b/>
          <w:spacing w:val="2"/>
          <w:u w:val="single"/>
        </w:rPr>
        <w:t xml:space="preserve"> </w:t>
      </w:r>
      <w:r w:rsidRPr="003F2116" w:rsidR="00625C16">
        <w:rPr>
          <w:rFonts w:ascii="Times New Roman" w:hAnsi="Times New Roman" w:eastAsia="Times New Roman" w:cs="Times New Roman"/>
          <w:b/>
          <w:u w:val="single"/>
        </w:rPr>
        <w:t xml:space="preserve">the </w:t>
      </w:r>
      <w:r w:rsidRPr="003F2116" w:rsidR="00625C16">
        <w:rPr>
          <w:rFonts w:ascii="Times New Roman" w:hAnsi="Times New Roman" w:eastAsia="Times New Roman" w:cs="Times New Roman"/>
          <w:b/>
          <w:spacing w:val="-2"/>
          <w:u w:val="single"/>
        </w:rPr>
        <w:t>F</w:t>
      </w:r>
      <w:r w:rsidRPr="003F2116" w:rsidR="00625C16">
        <w:rPr>
          <w:rFonts w:ascii="Times New Roman" w:hAnsi="Times New Roman" w:eastAsia="Times New Roman" w:cs="Times New Roman"/>
          <w:b/>
          <w:spacing w:val="-1"/>
          <w:u w:val="single"/>
        </w:rPr>
        <w:t>e</w:t>
      </w:r>
      <w:r w:rsidRPr="003F2116" w:rsidR="00625C16">
        <w:rPr>
          <w:rFonts w:ascii="Times New Roman" w:hAnsi="Times New Roman" w:eastAsia="Times New Roman" w:cs="Times New Roman"/>
          <w:b/>
          <w:spacing w:val="2"/>
          <w:u w:val="single"/>
        </w:rPr>
        <w:t>d</w:t>
      </w:r>
      <w:r w:rsidRPr="003F2116" w:rsidR="00625C16">
        <w:rPr>
          <w:rFonts w:ascii="Times New Roman" w:hAnsi="Times New Roman" w:eastAsia="Times New Roman" w:cs="Times New Roman"/>
          <w:b/>
          <w:spacing w:val="-1"/>
          <w:u w:val="single"/>
        </w:rPr>
        <w:t>e</w:t>
      </w:r>
      <w:r w:rsidRPr="003F2116" w:rsidR="00625C16">
        <w:rPr>
          <w:rFonts w:ascii="Times New Roman" w:hAnsi="Times New Roman" w:eastAsia="Times New Roman" w:cs="Times New Roman"/>
          <w:b/>
          <w:u w:val="single"/>
        </w:rPr>
        <w:t>r</w:t>
      </w:r>
      <w:r w:rsidRPr="003F2116" w:rsidR="00625C16">
        <w:rPr>
          <w:rFonts w:ascii="Times New Roman" w:hAnsi="Times New Roman" w:eastAsia="Times New Roman" w:cs="Times New Roman"/>
          <w:b/>
          <w:spacing w:val="-2"/>
          <w:u w:val="single"/>
        </w:rPr>
        <w:t>a</w:t>
      </w:r>
      <w:r w:rsidRPr="003F2116" w:rsidR="00625C16">
        <w:rPr>
          <w:rFonts w:ascii="Times New Roman" w:hAnsi="Times New Roman" w:eastAsia="Times New Roman" w:cs="Times New Roman"/>
          <w:b/>
          <w:u w:val="single"/>
        </w:rPr>
        <w:t>l</w:t>
      </w:r>
      <w:r w:rsidRPr="003F2116" w:rsidR="00625C16">
        <w:rPr>
          <w:rFonts w:ascii="Times New Roman" w:hAnsi="Times New Roman" w:eastAsia="Times New Roman" w:cs="Times New Roman"/>
          <w:b/>
          <w:spacing w:val="3"/>
          <w:u w:val="single"/>
        </w:rPr>
        <w:t xml:space="preserve"> </w:t>
      </w:r>
      <w:r w:rsidRPr="003F2116" w:rsidR="00625C16">
        <w:rPr>
          <w:rFonts w:ascii="Times New Roman" w:hAnsi="Times New Roman" w:eastAsia="Times New Roman" w:cs="Times New Roman"/>
          <w:b/>
          <w:spacing w:val="-2"/>
          <w:u w:val="single"/>
        </w:rPr>
        <w:t>g</w:t>
      </w:r>
      <w:r w:rsidRPr="003F2116" w:rsidR="00625C16">
        <w:rPr>
          <w:rFonts w:ascii="Times New Roman" w:hAnsi="Times New Roman" w:eastAsia="Times New Roman" w:cs="Times New Roman"/>
          <w:b/>
          <w:u w:val="single"/>
        </w:rPr>
        <w:t>ov</w:t>
      </w:r>
      <w:r w:rsidRPr="003F2116" w:rsidR="00625C16">
        <w:rPr>
          <w:rFonts w:ascii="Times New Roman" w:hAnsi="Times New Roman" w:eastAsia="Times New Roman" w:cs="Times New Roman"/>
          <w:b/>
          <w:spacing w:val="1"/>
          <w:u w:val="single"/>
        </w:rPr>
        <w:t>e</w:t>
      </w:r>
      <w:r w:rsidRPr="003F2116" w:rsidR="00625C16">
        <w:rPr>
          <w:rFonts w:ascii="Times New Roman" w:hAnsi="Times New Roman" w:eastAsia="Times New Roman" w:cs="Times New Roman"/>
          <w:b/>
          <w:u w:val="single"/>
        </w:rPr>
        <w:t>rnm</w:t>
      </w:r>
      <w:r w:rsidRPr="003F2116" w:rsidR="00625C16">
        <w:rPr>
          <w:rFonts w:ascii="Times New Roman" w:hAnsi="Times New Roman" w:eastAsia="Times New Roman" w:cs="Times New Roman"/>
          <w:b/>
          <w:spacing w:val="-1"/>
          <w:u w:val="single"/>
        </w:rPr>
        <w:t>e</w:t>
      </w:r>
      <w:r w:rsidRPr="003F2116">
        <w:rPr>
          <w:rFonts w:ascii="Times New Roman" w:hAnsi="Times New Roman" w:eastAsia="Times New Roman" w:cs="Times New Roman"/>
          <w:b/>
          <w:u w:val="single"/>
        </w:rPr>
        <w:t>nt)</w:t>
      </w:r>
      <w:r w:rsidRPr="003F2116">
        <w:rPr>
          <w:rFonts w:ascii="Times New Roman" w:hAnsi="Times New Roman" w:eastAsia="Times New Roman" w:cs="Times New Roman"/>
        </w:rPr>
        <w:t>:</w:t>
      </w:r>
      <w:r w:rsidRPr="003F2116" w:rsidR="00625C16">
        <w:rPr>
          <w:rFonts w:ascii="Times New Roman" w:hAnsi="Times New Roman" w:eastAsia="Times New Roman" w:cs="Times New Roman"/>
        </w:rPr>
        <w:t xml:space="preserve">   </w:t>
      </w:r>
      <w:r w:rsidRPr="003F2116" w:rsidR="00625C16">
        <w:rPr>
          <w:rFonts w:ascii="Times New Roman" w:hAnsi="Times New Roman" w:eastAsia="Times New Roman" w:cs="Times New Roman"/>
        </w:rPr>
        <w:tab/>
      </w:r>
    </w:p>
    <w:p w:rsidRPr="003F2116" w:rsidR="00EC5BF4" w:rsidRDefault="00EC5BF4" w14:paraId="336D4D7D" w14:textId="77777777">
      <w:pPr>
        <w:rPr>
          <w:rFonts w:ascii="Times New Roman" w:hAnsi="Times New Roman" w:eastAsia="Times New Roman" w:cs="Times New Roman"/>
        </w:rPr>
      </w:pPr>
    </w:p>
    <w:p w:rsidRPr="003F2116" w:rsidR="00916F95" w:rsidP="00EC5BF4" w:rsidRDefault="00916F95" w14:paraId="137FC9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rPr>
      </w:pPr>
    </w:p>
    <w:p w:rsidRPr="003F2116" w:rsidR="00EC5BF4" w:rsidP="00916F95" w:rsidRDefault="003E1A08" w14:paraId="2873DAA1" w14:textId="77777777">
      <w:pPr>
        <w:rPr>
          <w:rFonts w:ascii="Times New Roman" w:hAnsi="Times New Roman" w:cs="Times New Roman"/>
          <w:b/>
          <w:bCs/>
        </w:rPr>
      </w:pPr>
      <w:r w:rsidRPr="003F2116">
        <w:rPr>
          <w:rFonts w:ascii="Times New Roman" w:hAnsi="Times New Roman" w:cs="Times New Roman"/>
          <w:b/>
          <w:bCs/>
        </w:rPr>
        <w:t>PART C</w:t>
      </w:r>
      <w:r w:rsidRPr="003F2116" w:rsidR="00916F95">
        <w:rPr>
          <w:rFonts w:ascii="Times New Roman" w:hAnsi="Times New Roman" w:cs="Times New Roman"/>
          <w:b/>
          <w:bCs/>
        </w:rPr>
        <w:t>. STATISTICAL METHODS</w:t>
      </w:r>
    </w:p>
    <w:p w:rsidRPr="003F2116" w:rsidR="00916F95" w:rsidP="00916F95" w:rsidRDefault="00916F95" w14:paraId="7F971A6A" w14:textId="77777777">
      <w:pPr>
        <w:rPr>
          <w:rFonts w:ascii="Times New Roman" w:hAnsi="Times New Roman" w:cs="Times New Roman"/>
          <w:b/>
          <w:bCs/>
        </w:rPr>
      </w:pPr>
    </w:p>
    <w:p w:rsidRPr="003F2116" w:rsidR="00EC5BF4" w:rsidP="00EC5BF4" w:rsidRDefault="00EC5BF4" w14:paraId="62DD631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rPr>
      </w:pPr>
      <w:r w:rsidRPr="003F2116">
        <w:rPr>
          <w:rFonts w:ascii="Times New Roman" w:hAnsi="Times New Roman" w:cs="Times New Roman"/>
          <w:b/>
        </w:rPr>
        <w:t>1.</w:t>
      </w:r>
      <w:r w:rsidRPr="003F2116">
        <w:rPr>
          <w:rFonts w:ascii="Times New Roman" w:hAnsi="Times New Roman" w:cs="Times New Roman"/>
          <w:b/>
        </w:rPr>
        <w:tab/>
      </w:r>
      <w:r w:rsidRPr="003F2116">
        <w:rPr>
          <w:rFonts w:ascii="Times New Roman" w:hAnsi="Times New Roman" w:cs="Times New Roman"/>
          <w:b/>
          <w:u w:val="single"/>
        </w:rPr>
        <w:t>Respondent Universe and Selection Methods</w:t>
      </w:r>
      <w:r w:rsidRPr="003F2116" w:rsidR="00916F95">
        <w:rPr>
          <w:rFonts w:ascii="Times New Roman" w:hAnsi="Times New Roman" w:cs="Times New Roman"/>
          <w:b/>
          <w:u w:val="single"/>
        </w:rPr>
        <w:t>:</w:t>
      </w:r>
    </w:p>
    <w:p w:rsidRPr="00160438" w:rsidR="00547AE8" w:rsidP="00160438" w:rsidRDefault="00547AE8" w14:paraId="78860C9B" w14:textId="259112EA">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The Consumer Financial Protection</w:t>
      </w:r>
      <w:r w:rsidRPr="00160438" w:rsidR="00D9503D">
        <w:rPr>
          <w:rFonts w:ascii="Times New Roman" w:hAnsi="Times New Roman" w:cs="Times New Roman"/>
          <w:sz w:val="24"/>
          <w:szCs w:val="24"/>
        </w:rPr>
        <w:t xml:space="preserve"> Bureau</w:t>
      </w:r>
      <w:r w:rsidRPr="00160438">
        <w:rPr>
          <w:rFonts w:ascii="Times New Roman" w:hAnsi="Times New Roman" w:cs="Times New Roman"/>
          <w:sz w:val="24"/>
          <w:szCs w:val="24"/>
        </w:rPr>
        <w:t xml:space="preserve"> (CFP</w:t>
      </w:r>
      <w:r w:rsidRPr="00160438" w:rsidR="00D9503D">
        <w:rPr>
          <w:rFonts w:ascii="Times New Roman" w:hAnsi="Times New Roman" w:cs="Times New Roman"/>
          <w:sz w:val="24"/>
          <w:szCs w:val="24"/>
        </w:rPr>
        <w:t>B</w:t>
      </w:r>
      <w:r w:rsidRPr="00160438">
        <w:rPr>
          <w:rFonts w:ascii="Times New Roman" w:hAnsi="Times New Roman" w:cs="Times New Roman"/>
          <w:sz w:val="24"/>
          <w:szCs w:val="24"/>
        </w:rPr>
        <w:t xml:space="preserve">, Bureau) has acquired a nationally representative sample of de-identified consumer credit records (the “Consumer Credit Panel” or “CCP”) from one of the three national credit reporting agencies.  The basis for the sample is a 1-in-48 random sample of all credit records drawn from the credit reporting agency’s archive from December 2012.  The resulting sample includes approximately five million de-identified credit records representing the universe of approximately 240 million credit records.  At the end of each calendar quarter, the Bureau receives updated credit records for these sampled consumers (if available) and a 1-in-48 sample of credit records that were newly created since the previous quarter.  </w:t>
      </w:r>
      <w:r w:rsidRPr="00160438">
        <w:rPr>
          <w:rFonts w:ascii="Times New Roman" w:hAnsi="Times New Roman" w:cs="Times New Roman"/>
          <w:sz w:val="24"/>
          <w:szCs w:val="24"/>
        </w:rPr>
        <w:lastRenderedPageBreak/>
        <w:t>This sampling process was designed to provide an ongoing panel of credit records that remains representative of the universe of credit records at each point in time.  The contract with the credit reporting agency also allows for CFP</w:t>
      </w:r>
      <w:r w:rsidRPr="00160438" w:rsidR="00D9503D">
        <w:rPr>
          <w:rFonts w:ascii="Times New Roman" w:hAnsi="Times New Roman" w:cs="Times New Roman"/>
          <w:sz w:val="24"/>
          <w:szCs w:val="24"/>
        </w:rPr>
        <w:t>B</w:t>
      </w:r>
      <w:r w:rsidRPr="00160438">
        <w:rPr>
          <w:rFonts w:ascii="Times New Roman" w:hAnsi="Times New Roman" w:cs="Times New Roman"/>
          <w:sz w:val="24"/>
          <w:szCs w:val="24"/>
        </w:rPr>
        <w:t xml:space="preserve"> testing to verify that the panel remains representative.  </w:t>
      </w:r>
    </w:p>
    <w:p w:rsidRPr="00160438" w:rsidR="00547AE8" w:rsidP="00160438" w:rsidRDefault="00547AE8" w14:paraId="499E879A" w14:textId="77777777">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The de-identified credit records that the Bureau receives carefully exclude any direct identifying information to maintain the anonymity and protect the privacy of sampled customers.  The records include information about the types of credit accounts, such as mortgages and credit cards, which are included in each consumer’s credit record (though the identity of the creditor is excluded from the information the Bureau receives).  The data also include information on non-credit-related debts that have been reported by third-party collection agencies, monetary-related public records (such as tax liens and bankruptcy filings), and details of any credit record inquiries made by lenders in response to an application for credit.  The credit information in the CCP is used to monitor conditions in consumer credit markets, to study consumer behavior regarding credit, to evaluate the effects of consumer regulations, or to address other issues in support of the Bureau’s research, monitoring, and supervisory missions.  </w:t>
      </w:r>
    </w:p>
    <w:p w:rsidRPr="00160438" w:rsidR="00EC5BF4" w:rsidP="00160438" w:rsidRDefault="00151CE0" w14:paraId="622F8308" w14:textId="6DA88034">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 xml:space="preserve">The sample for this information collection will consist of two samples from the CCP. One will consist of the approximately 3000 consumers who responded to Wave 1 of </w:t>
      </w:r>
      <w:r w:rsidRPr="00160438" w:rsidR="00F56806">
        <w:rPr>
          <w:rFonts w:ascii="Times New Roman" w:hAnsi="Times New Roman" w:cs="Times New Roman"/>
          <w:sz w:val="24"/>
          <w:szCs w:val="24"/>
        </w:rPr>
        <w:t xml:space="preserve">the </w:t>
      </w:r>
      <w:r w:rsidRPr="00160438">
        <w:rPr>
          <w:rFonts w:ascii="Times New Roman" w:hAnsi="Times New Roman" w:cs="Times New Roman"/>
          <w:sz w:val="24"/>
          <w:szCs w:val="24"/>
        </w:rPr>
        <w:t>M</w:t>
      </w:r>
      <w:r w:rsidRPr="00160438" w:rsidR="00F56806">
        <w:rPr>
          <w:rFonts w:ascii="Times New Roman" w:hAnsi="Times New Roman" w:cs="Times New Roman"/>
          <w:sz w:val="24"/>
          <w:szCs w:val="24"/>
        </w:rPr>
        <w:t>aking Ends Meet survey</w:t>
      </w:r>
      <w:r w:rsidRPr="00160438">
        <w:rPr>
          <w:rFonts w:ascii="Times New Roman" w:hAnsi="Times New Roman" w:cs="Times New Roman"/>
          <w:sz w:val="24"/>
          <w:szCs w:val="24"/>
        </w:rPr>
        <w:t xml:space="preserve"> in 2019. Based on the </w:t>
      </w:r>
      <w:r w:rsidRPr="00160438" w:rsidR="00D066C3">
        <w:rPr>
          <w:rFonts w:ascii="Times New Roman" w:hAnsi="Times New Roman" w:cs="Times New Roman"/>
          <w:sz w:val="24"/>
          <w:szCs w:val="24"/>
        </w:rPr>
        <w:t xml:space="preserve">response rates to Wave 2 and the </w:t>
      </w:r>
      <w:proofErr w:type="gramStart"/>
      <w:r w:rsidRPr="00160438" w:rsidR="00D066C3">
        <w:rPr>
          <w:rFonts w:ascii="Times New Roman" w:hAnsi="Times New Roman" w:cs="Times New Roman"/>
          <w:sz w:val="24"/>
          <w:szCs w:val="24"/>
        </w:rPr>
        <w:t xml:space="preserve">pilot </w:t>
      </w:r>
      <w:r w:rsidRPr="00160438">
        <w:rPr>
          <w:rFonts w:ascii="Times New Roman" w:hAnsi="Times New Roman" w:cs="Times New Roman"/>
          <w:sz w:val="24"/>
          <w:szCs w:val="24"/>
        </w:rPr>
        <w:t>,</w:t>
      </w:r>
      <w:proofErr w:type="gramEnd"/>
      <w:r w:rsidRPr="00160438">
        <w:rPr>
          <w:rFonts w:ascii="Times New Roman" w:hAnsi="Times New Roman" w:cs="Times New Roman"/>
          <w:sz w:val="24"/>
          <w:szCs w:val="24"/>
        </w:rPr>
        <w:t xml:space="preserve"> the Bureau expects a response rate of approximately 6</w:t>
      </w:r>
      <w:r w:rsidRPr="00160438" w:rsidR="00592E4D">
        <w:rPr>
          <w:rFonts w:ascii="Times New Roman" w:hAnsi="Times New Roman" w:cs="Times New Roman"/>
          <w:sz w:val="24"/>
          <w:szCs w:val="24"/>
        </w:rPr>
        <w:t>6</w:t>
      </w:r>
      <w:r w:rsidRPr="00160438">
        <w:rPr>
          <w:rFonts w:ascii="Times New Roman" w:hAnsi="Times New Roman" w:cs="Times New Roman"/>
          <w:sz w:val="24"/>
          <w:szCs w:val="24"/>
        </w:rPr>
        <w:t>%</w:t>
      </w:r>
      <w:r w:rsidRPr="00160438" w:rsidR="00503639">
        <w:rPr>
          <w:rFonts w:ascii="Times New Roman" w:hAnsi="Times New Roman" w:cs="Times New Roman"/>
          <w:sz w:val="24"/>
          <w:szCs w:val="24"/>
        </w:rPr>
        <w:t xml:space="preserve"> and </w:t>
      </w:r>
      <w:r w:rsidRPr="00160438" w:rsidR="00592E4D">
        <w:rPr>
          <w:rFonts w:ascii="Times New Roman" w:hAnsi="Times New Roman" w:cs="Times New Roman"/>
          <w:sz w:val="24"/>
          <w:szCs w:val="24"/>
        </w:rPr>
        <w:t>2000</w:t>
      </w:r>
      <w:r w:rsidRPr="00160438" w:rsidR="00503639">
        <w:rPr>
          <w:rFonts w:ascii="Times New Roman" w:hAnsi="Times New Roman" w:cs="Times New Roman"/>
          <w:sz w:val="24"/>
          <w:szCs w:val="24"/>
        </w:rPr>
        <w:t xml:space="preserve"> respondents. </w:t>
      </w:r>
      <w:r w:rsidRPr="00160438" w:rsidR="001B7186">
        <w:rPr>
          <w:rFonts w:ascii="Times New Roman" w:hAnsi="Times New Roman" w:cs="Times New Roman"/>
          <w:sz w:val="24"/>
          <w:szCs w:val="24"/>
        </w:rPr>
        <w:t xml:space="preserve">The second sample will consist of a </w:t>
      </w:r>
      <w:proofErr w:type="gramStart"/>
      <w:r w:rsidRPr="00160438" w:rsidR="001B7186">
        <w:rPr>
          <w:rFonts w:ascii="Times New Roman" w:hAnsi="Times New Roman" w:cs="Times New Roman"/>
          <w:sz w:val="24"/>
          <w:szCs w:val="24"/>
        </w:rPr>
        <w:t>new  sample</w:t>
      </w:r>
      <w:proofErr w:type="gramEnd"/>
      <w:r w:rsidRPr="00160438" w:rsidR="001B7186">
        <w:rPr>
          <w:rFonts w:ascii="Times New Roman" w:hAnsi="Times New Roman" w:cs="Times New Roman"/>
          <w:sz w:val="24"/>
          <w:szCs w:val="24"/>
        </w:rPr>
        <w:t xml:space="preserve"> of</w:t>
      </w:r>
      <w:r w:rsidRPr="00160438" w:rsidR="00547AE8">
        <w:rPr>
          <w:rFonts w:ascii="Times New Roman" w:hAnsi="Times New Roman" w:cs="Times New Roman"/>
          <w:sz w:val="24"/>
          <w:szCs w:val="24"/>
        </w:rPr>
        <w:t xml:space="preserve"> consumers from the Consumer Credit Panel</w:t>
      </w:r>
      <w:r w:rsidRPr="00160438" w:rsidR="001B7186">
        <w:rPr>
          <w:rFonts w:ascii="Times New Roman" w:hAnsi="Times New Roman" w:cs="Times New Roman"/>
          <w:sz w:val="24"/>
          <w:szCs w:val="24"/>
        </w:rPr>
        <w:t xml:space="preserve">. </w:t>
      </w:r>
      <w:r w:rsidRPr="00160438" w:rsidR="00547AE8">
        <w:rPr>
          <w:rFonts w:ascii="Times New Roman" w:hAnsi="Times New Roman" w:cs="Times New Roman"/>
          <w:sz w:val="24"/>
          <w:szCs w:val="24"/>
        </w:rPr>
        <w:t xml:space="preserve">The sampling process may include sampling schemes other than simple random sampling, including stratification or oversampling populations of interest (such as consumers with low </w:t>
      </w:r>
      <w:r w:rsidRPr="00160438" w:rsidR="00B5322B">
        <w:rPr>
          <w:rFonts w:ascii="Times New Roman" w:hAnsi="Times New Roman" w:cs="Times New Roman"/>
          <w:sz w:val="24"/>
          <w:szCs w:val="24"/>
        </w:rPr>
        <w:t xml:space="preserve">credit </w:t>
      </w:r>
      <w:r w:rsidRPr="00160438" w:rsidR="00547AE8">
        <w:rPr>
          <w:rFonts w:ascii="Times New Roman" w:hAnsi="Times New Roman" w:cs="Times New Roman"/>
          <w:sz w:val="24"/>
          <w:szCs w:val="24"/>
        </w:rPr>
        <w:t xml:space="preserve">scores and consumers of different age groups). The </w:t>
      </w:r>
      <w:r w:rsidRPr="00160438" w:rsidR="001B7186">
        <w:rPr>
          <w:rFonts w:ascii="Times New Roman" w:hAnsi="Times New Roman" w:cs="Times New Roman"/>
          <w:sz w:val="24"/>
          <w:szCs w:val="24"/>
        </w:rPr>
        <w:t>additional</w:t>
      </w:r>
      <w:r w:rsidRPr="00160438" w:rsidR="00547AE8">
        <w:rPr>
          <w:rFonts w:ascii="Times New Roman" w:hAnsi="Times New Roman" w:cs="Times New Roman"/>
          <w:sz w:val="24"/>
          <w:szCs w:val="24"/>
        </w:rPr>
        <w:t xml:space="preserve"> sample is anticipated to be sent to approximately </w:t>
      </w:r>
      <w:r w:rsidRPr="00160438" w:rsidR="00592E4D">
        <w:rPr>
          <w:rFonts w:ascii="Times New Roman" w:hAnsi="Times New Roman" w:cs="Times New Roman"/>
          <w:sz w:val="24"/>
          <w:szCs w:val="24"/>
        </w:rPr>
        <w:t>10</w:t>
      </w:r>
      <w:r w:rsidRPr="00160438" w:rsidR="00547AE8">
        <w:rPr>
          <w:rFonts w:ascii="Times New Roman" w:hAnsi="Times New Roman" w:cs="Times New Roman"/>
          <w:sz w:val="24"/>
          <w:szCs w:val="24"/>
        </w:rPr>
        <w:t>,000 people</w:t>
      </w:r>
      <w:r w:rsidRPr="00160438" w:rsidR="001B7186">
        <w:rPr>
          <w:rFonts w:ascii="Times New Roman" w:hAnsi="Times New Roman" w:cs="Times New Roman"/>
          <w:sz w:val="24"/>
          <w:szCs w:val="24"/>
        </w:rPr>
        <w:t xml:space="preserve">. Based on the pilot and Wave 1 of the survey, we anticipate </w:t>
      </w:r>
      <w:proofErr w:type="gramStart"/>
      <w:r w:rsidRPr="00160438" w:rsidR="001B7186">
        <w:rPr>
          <w:rFonts w:ascii="Times New Roman" w:hAnsi="Times New Roman" w:cs="Times New Roman"/>
          <w:sz w:val="24"/>
          <w:szCs w:val="24"/>
        </w:rPr>
        <w:t xml:space="preserve">a </w:t>
      </w:r>
      <w:r w:rsidRPr="00160438" w:rsidR="00547AE8">
        <w:rPr>
          <w:rFonts w:ascii="Times New Roman" w:hAnsi="Times New Roman" w:cs="Times New Roman"/>
          <w:sz w:val="24"/>
          <w:szCs w:val="24"/>
        </w:rPr>
        <w:t xml:space="preserve"> 2</w:t>
      </w:r>
      <w:r w:rsidRPr="00160438" w:rsidR="00592E4D">
        <w:rPr>
          <w:rFonts w:ascii="Times New Roman" w:hAnsi="Times New Roman" w:cs="Times New Roman"/>
          <w:sz w:val="24"/>
          <w:szCs w:val="24"/>
        </w:rPr>
        <w:t>2</w:t>
      </w:r>
      <w:proofErr w:type="gramEnd"/>
      <w:r w:rsidRPr="00160438" w:rsidR="00547AE8">
        <w:rPr>
          <w:rFonts w:ascii="Times New Roman" w:hAnsi="Times New Roman" w:cs="Times New Roman"/>
          <w:sz w:val="24"/>
          <w:szCs w:val="24"/>
        </w:rPr>
        <w:t>% response rate</w:t>
      </w:r>
      <w:r w:rsidRPr="00160438" w:rsidR="001B7186">
        <w:rPr>
          <w:rFonts w:ascii="Times New Roman" w:hAnsi="Times New Roman" w:cs="Times New Roman"/>
          <w:sz w:val="24"/>
          <w:szCs w:val="24"/>
        </w:rPr>
        <w:t xml:space="preserve"> and 1,400 participants. </w:t>
      </w:r>
      <w:r w:rsidRPr="00160438" w:rsidR="00547AE8">
        <w:rPr>
          <w:rFonts w:ascii="Times New Roman" w:hAnsi="Times New Roman" w:cs="Times New Roman"/>
          <w:sz w:val="24"/>
          <w:szCs w:val="24"/>
        </w:rPr>
        <w:t xml:space="preserve">  Survey weights would reflect the sample design and would be adjusted to account for systematic differences in nonresponse along dimensions measured in the CCP.</w:t>
      </w:r>
    </w:p>
    <w:p w:rsidRPr="003F2116" w:rsidR="00EC5BF4" w:rsidP="00EC5BF4" w:rsidRDefault="00EC5BF4" w14:paraId="53C2B8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rPr>
      </w:pPr>
    </w:p>
    <w:p w:rsidR="00AB0BAE" w:rsidP="00AB0BAE" w:rsidRDefault="00EC5BF4" w14:paraId="7032A3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rPr>
      </w:pPr>
      <w:r w:rsidRPr="003F2116">
        <w:rPr>
          <w:rFonts w:ascii="Times New Roman" w:hAnsi="Times New Roman" w:cs="Times New Roman"/>
          <w:b/>
        </w:rPr>
        <w:t>2.</w:t>
      </w:r>
      <w:r w:rsidRPr="003F2116">
        <w:rPr>
          <w:rFonts w:ascii="Times New Roman" w:hAnsi="Times New Roman" w:cs="Times New Roman"/>
          <w:b/>
        </w:rPr>
        <w:tab/>
      </w:r>
      <w:r w:rsidRPr="003F2116">
        <w:rPr>
          <w:rFonts w:ascii="Times New Roman" w:hAnsi="Times New Roman" w:cs="Times New Roman"/>
          <w:b/>
          <w:u w:val="single"/>
        </w:rPr>
        <w:t>Information Collection Procedures</w:t>
      </w:r>
      <w:r w:rsidRPr="003F2116" w:rsidR="00916F95">
        <w:rPr>
          <w:rFonts w:ascii="Times New Roman" w:hAnsi="Times New Roman" w:cs="Times New Roman"/>
          <w:b/>
        </w:rPr>
        <w:t>:</w:t>
      </w:r>
    </w:p>
    <w:p w:rsidRPr="00160438" w:rsidR="00420330" w:rsidP="00160438" w:rsidRDefault="00420330" w14:paraId="42137B60" w14:textId="43DE778B">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As described above, we plan to survey a sample of individuals with credit records that are included in the CCP.  The persistent consumer identifiers for sampled credit records will be sent to the credit reporting agency. The credit reporting agency will identify the consumers associated with each sampled credit record and will mail the survey instrument which was designed by the Bureau staff.  The credit reporting agency’s subcontractor will receive the mail or online responses, remove any direct identifying personally identifiable information (PII) that may have been included in the consumer’s response, and send the de-identified data in electronic form to the CFPB. This process allows the Bureau to survey consumers without revealing direct identifying PII to the CFPB and has been successfully used for the National Survey of Mortgage Originations (NSMO), American Survey of Mortgage Borrowers (ASMB), the Survey of Consumer Views on Debt, and the previous rounds of the Making Ends Meet survey.</w:t>
      </w:r>
    </w:p>
    <w:p w:rsidRPr="00160438" w:rsidR="00AB0BAE" w:rsidP="00160438" w:rsidRDefault="00420330" w14:paraId="0B800EE8" w14:textId="7B7F3478">
      <w:pPr>
        <w:pStyle w:val="PlainText"/>
        <w:ind w:left="1181"/>
        <w:rPr>
          <w:rFonts w:ascii="Times New Roman" w:hAnsi="Times New Roman" w:cs="Times New Roman"/>
          <w:sz w:val="24"/>
          <w:szCs w:val="24"/>
        </w:rPr>
      </w:pPr>
      <w:r w:rsidRPr="00160438">
        <w:rPr>
          <w:rFonts w:ascii="Times New Roman" w:hAnsi="Times New Roman" w:cs="Times New Roman"/>
          <w:sz w:val="24"/>
          <w:szCs w:val="24"/>
        </w:rPr>
        <w:tab/>
        <w:t xml:space="preserve">The field period will be eight weeks and include up to four first-class mailings.  All sampled consumers receive an initial mailing with a cover letter introducing the survey along with a paper questionnaire, postage-paid return envelope, and </w:t>
      </w:r>
      <w:proofErr w:type="gramStart"/>
      <w:r w:rsidRPr="00160438">
        <w:rPr>
          <w:rFonts w:ascii="Times New Roman" w:hAnsi="Times New Roman" w:cs="Times New Roman"/>
          <w:sz w:val="24"/>
          <w:szCs w:val="24"/>
        </w:rPr>
        <w:t>five dollar</w:t>
      </w:r>
      <w:proofErr w:type="gramEnd"/>
      <w:r w:rsidRPr="00160438">
        <w:rPr>
          <w:rFonts w:ascii="Times New Roman" w:hAnsi="Times New Roman" w:cs="Times New Roman"/>
          <w:sz w:val="24"/>
          <w:szCs w:val="24"/>
        </w:rPr>
        <w:t xml:space="preserve"> cash incentive. A reminder letter is sent one week later.  In week five, consumers who have </w:t>
      </w:r>
      <w:r w:rsidRPr="00160438">
        <w:rPr>
          <w:rFonts w:ascii="Times New Roman" w:hAnsi="Times New Roman" w:cs="Times New Roman"/>
          <w:sz w:val="24"/>
          <w:szCs w:val="24"/>
        </w:rPr>
        <w:lastRenderedPageBreak/>
        <w:t>not yet completed the survey or opted out receive a second reminder letter with a replacement questionnaire, postage-paid return envelope, and five dollar incentive, and a final reminder letter is sent to remaining non</w:t>
      </w:r>
      <w:r w:rsidRPr="00160438" w:rsidR="002F29CE">
        <w:rPr>
          <w:rFonts w:ascii="Times New Roman" w:hAnsi="Times New Roman" w:cs="Times New Roman"/>
          <w:sz w:val="24"/>
          <w:szCs w:val="24"/>
        </w:rPr>
        <w:t>-</w:t>
      </w:r>
      <w:r w:rsidRPr="00160438">
        <w:rPr>
          <w:rFonts w:ascii="Times New Roman" w:hAnsi="Times New Roman" w:cs="Times New Roman"/>
          <w:sz w:val="24"/>
          <w:szCs w:val="24"/>
        </w:rPr>
        <w:t xml:space="preserve">respondents in week seven.  </w:t>
      </w:r>
    </w:p>
    <w:p w:rsidR="002F29CE" w:rsidP="002F29CE" w:rsidRDefault="002F29CE" w14:paraId="5A0CD8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cs="Times New Roman"/>
          <w:b/>
        </w:rPr>
      </w:pPr>
    </w:p>
    <w:p w:rsidR="00916F95" w:rsidP="00AB0BAE" w:rsidRDefault="00AB0BAE" w14:paraId="4AC88E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cs="Times New Roman"/>
          <w:b/>
        </w:rPr>
      </w:pPr>
      <w:r>
        <w:rPr>
          <w:rFonts w:ascii="Times New Roman" w:hAnsi="Times New Roman" w:cs="Times New Roman"/>
          <w:b/>
        </w:rPr>
        <w:t xml:space="preserve">3.   </w:t>
      </w:r>
      <w:r w:rsidRPr="00AB0BAE">
        <w:rPr>
          <w:rFonts w:ascii="Times New Roman" w:hAnsi="Times New Roman" w:cs="Times New Roman"/>
          <w:b/>
          <w:u w:val="single"/>
        </w:rPr>
        <w:t>Methods to Maximize Response Rates</w:t>
      </w:r>
      <w:r>
        <w:rPr>
          <w:rFonts w:ascii="Times New Roman" w:hAnsi="Times New Roman" w:cs="Times New Roman"/>
          <w:b/>
        </w:rPr>
        <w:t xml:space="preserve">: </w:t>
      </w:r>
    </w:p>
    <w:p w:rsidRPr="00875FF5" w:rsidR="002F29CE" w:rsidP="00875FF5" w:rsidRDefault="002F29CE" w14:paraId="40EB37D2" w14:textId="0D78AC97">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Obtaining sufficiently high response rates is a challenge for any survey.  The Bureau intends to include a cash incentive with each survey to boost response rates.  Additionally, the Bureau will incorporate lessons learned by</w:t>
      </w:r>
      <w:r w:rsidRPr="00875FF5" w:rsidR="00B5322B">
        <w:rPr>
          <w:rFonts w:ascii="Times New Roman" w:hAnsi="Times New Roman" w:cs="Times New Roman"/>
          <w:sz w:val="24"/>
          <w:szCs w:val="24"/>
        </w:rPr>
        <w:t xml:space="preserve"> the Bureau from</w:t>
      </w:r>
      <w:r w:rsidRPr="00875FF5">
        <w:rPr>
          <w:rFonts w:ascii="Times New Roman" w:hAnsi="Times New Roman" w:cs="Times New Roman"/>
          <w:sz w:val="24"/>
          <w:szCs w:val="24"/>
        </w:rPr>
        <w:t xml:space="preserve"> the pilot conducted </w:t>
      </w:r>
      <w:r w:rsidRPr="00875FF5" w:rsidR="00B5322B">
        <w:rPr>
          <w:rFonts w:ascii="Times New Roman" w:hAnsi="Times New Roman" w:cs="Times New Roman"/>
          <w:sz w:val="24"/>
          <w:szCs w:val="24"/>
        </w:rPr>
        <w:t>in 2017</w:t>
      </w:r>
      <w:r w:rsidRPr="00875FF5">
        <w:rPr>
          <w:rFonts w:ascii="Times New Roman" w:hAnsi="Times New Roman" w:cs="Times New Roman"/>
          <w:sz w:val="24"/>
          <w:szCs w:val="24"/>
        </w:rPr>
        <w:t xml:space="preserve">.  The Bureau has also learned through the National Mortgage Database (NMDB) team, comprised of staff from the CFPB, Freddie Mac, and the Federal Housing Finance Agency (FHFA), which administers the National Survey of Mortgage Originations (NSMO) and the American Survey of Mortgage Borrowers (ASMB) using a similar sampling methodology.  </w:t>
      </w:r>
    </w:p>
    <w:p w:rsidRPr="00875FF5" w:rsidR="00F735B0" w:rsidP="00875FF5" w:rsidRDefault="00F735B0" w14:paraId="64698855" w14:textId="77777777">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When the Bureau successfully piloted the survey in 2017, we tested whether a ten dollar incentive would increase response rates to the survey enough to justify the additional cost.</w:t>
      </w:r>
      <w:r w:rsidRPr="00875FF5">
        <w:rPr>
          <w:sz w:val="24"/>
          <w:szCs w:val="24"/>
        </w:rPr>
        <w:footnoteReference w:id="3"/>
      </w:r>
      <w:r w:rsidRPr="00875FF5">
        <w:rPr>
          <w:rFonts w:ascii="Times New Roman" w:hAnsi="Times New Roman" w:cs="Times New Roman"/>
          <w:sz w:val="24"/>
          <w:szCs w:val="24"/>
        </w:rPr>
        <w:t xml:space="preserve">  We found that the ten dollar incentive did not significantly increase response rates enough to justify the additional cost, and therefore, we plan to use a five dollar incentive for the survey.</w:t>
      </w:r>
    </w:p>
    <w:p w:rsidRPr="00875FF5" w:rsidR="00F735B0" w:rsidP="00875FF5" w:rsidRDefault="00F735B0" w14:paraId="3FA00CCE" w14:textId="77777777">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 xml:space="preserve">Meta-analyses of mail surveys find that incentives given initially with the questionnaire yield significantly higher response rates than do incentives contingent on return of the survey or no incentives; furthermore, monetary incentives produce a stronger effect than non-monetary incentives. Many recurring federally-funded surveys use monetary incentives, including the Survey of Consumer Finances, the Survey of Income and Program Participation, and the National Survey of Drug Use and Health, and self-administered surveys such as the Survey of Doctorate Recipients, the National Survey of Recent College Graduates, and the National Survey of Mortgage Borrowers.   Incentives have consistently been found to improve response rates across a variety of survey topics and modes. Incentives have been found to be cost-effective in different modes and often reduce the effort required to contact and interview sample persons or the number of follow-up mailings. </w:t>
      </w:r>
    </w:p>
    <w:p w:rsidRPr="00875FF5" w:rsidR="002F29CE" w:rsidP="00875FF5" w:rsidRDefault="002F29CE" w14:paraId="1AC94ABC" w14:textId="77777777">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 xml:space="preserve">In addition, the Bureau believes that response rates can be sufficiently maximized through careful design of survey instrument and clear communication to potential respondents about the survey’s purpose, use, and confidentiality protections.  Finally, because we will have the de-identified credit records of both respondents and non-respondents to the survey, we anticipate using this information to model survey nonresponse and to adjust sample weights to reduce the likelihood that the results of any analysis are not biased by correlation between nonresponse and observable credit characteristics.  </w:t>
      </w:r>
    </w:p>
    <w:p w:rsidRPr="00875FF5" w:rsidR="002F29CE" w:rsidP="00875FF5" w:rsidRDefault="002F29CE" w14:paraId="3744C0CD" w14:textId="6F23CF4F">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The extensive information from the de-identified credit records for both respondents and non</w:t>
      </w:r>
      <w:r w:rsidRPr="00875FF5" w:rsidR="003735C1">
        <w:rPr>
          <w:rFonts w:ascii="Times New Roman" w:hAnsi="Times New Roman" w:cs="Times New Roman"/>
          <w:sz w:val="24"/>
          <w:szCs w:val="24"/>
        </w:rPr>
        <w:t>-</w:t>
      </w:r>
      <w:r w:rsidRPr="00875FF5">
        <w:rPr>
          <w:rFonts w:ascii="Times New Roman" w:hAnsi="Times New Roman" w:cs="Times New Roman"/>
          <w:sz w:val="24"/>
          <w:szCs w:val="24"/>
        </w:rPr>
        <w:t>respondents will provide a strong basis for investigating potential nonresponse bias relative to the CCP. The data will, for example, permit us to examine differential rates of nonresponse correlated with credit score, dollar amounts of various types of credit lines, and demographics.  Based on this analysis, the Bureau will also construct survey weights so that the survey will be representative of American consumers in the target population for a given survey.  In the p</w:t>
      </w:r>
      <w:r w:rsidRPr="00875FF5" w:rsidR="003735C1">
        <w:rPr>
          <w:rFonts w:ascii="Times New Roman" w:hAnsi="Times New Roman" w:cs="Times New Roman"/>
          <w:sz w:val="24"/>
          <w:szCs w:val="24"/>
        </w:rPr>
        <w:t>revious rounds of the</w:t>
      </w:r>
      <w:r w:rsidRPr="00875FF5">
        <w:rPr>
          <w:rFonts w:ascii="Times New Roman" w:hAnsi="Times New Roman" w:cs="Times New Roman"/>
          <w:sz w:val="24"/>
          <w:szCs w:val="24"/>
        </w:rPr>
        <w:t xml:space="preserve"> </w:t>
      </w:r>
      <w:r w:rsidRPr="00875FF5">
        <w:rPr>
          <w:rFonts w:ascii="Times New Roman" w:hAnsi="Times New Roman" w:cs="Times New Roman"/>
          <w:sz w:val="24"/>
          <w:szCs w:val="24"/>
        </w:rPr>
        <w:lastRenderedPageBreak/>
        <w:t>Making Ends Meet survey</w:t>
      </w:r>
      <w:r w:rsidRPr="00875FF5" w:rsidR="003735C1">
        <w:rPr>
          <w:rFonts w:ascii="Times New Roman" w:hAnsi="Times New Roman" w:cs="Times New Roman"/>
          <w:sz w:val="24"/>
          <w:szCs w:val="24"/>
        </w:rPr>
        <w:t>,</w:t>
      </w:r>
      <w:r w:rsidRPr="00875FF5">
        <w:rPr>
          <w:rFonts w:ascii="Times New Roman" w:hAnsi="Times New Roman" w:cs="Times New Roman"/>
          <w:sz w:val="24"/>
          <w:szCs w:val="24"/>
        </w:rPr>
        <w:t xml:space="preserve"> as well as other surveys the CFP</w:t>
      </w:r>
      <w:r w:rsidRPr="00875FF5" w:rsidR="003735C1">
        <w:rPr>
          <w:rFonts w:ascii="Times New Roman" w:hAnsi="Times New Roman" w:cs="Times New Roman"/>
          <w:sz w:val="24"/>
          <w:szCs w:val="24"/>
        </w:rPr>
        <w:t>B</w:t>
      </w:r>
      <w:r w:rsidRPr="00875FF5">
        <w:rPr>
          <w:rFonts w:ascii="Times New Roman" w:hAnsi="Times New Roman" w:cs="Times New Roman"/>
          <w:sz w:val="24"/>
          <w:szCs w:val="24"/>
        </w:rPr>
        <w:t xml:space="preserve"> has done using credit-record data as a sampling frame, the Bureau found that consumers who are older and have higher credit scores are slightly more likely to reply.  Observable credit characteristics only weakly predict who will respond. The nonresponse bias analyses will be of benefit to other federal agencies using samples based on commercially available administrative data.</w:t>
      </w:r>
    </w:p>
    <w:p w:rsidRPr="00875FF5" w:rsidR="00EC5BF4" w:rsidP="00875FF5" w:rsidRDefault="002F29CE" w14:paraId="68B8A0FD" w14:textId="5EAD963F">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For survey respondents, the Bureau will additionally be able to compare the self-reported demographic information in the survey (for example, education, age, income, and marital status) to the auxiliary demographic information included in the credit-record database.  This comparison may shed light on the reliability of such auxiliary data and, thus, provide information that may be valuable to government researchers and others that rely on such data when direct measures of these characteristics are unavailable.  In the pilot Making Ends Meet survey as well as other surveys the Bureau has done using credit-record data as a sampling frame, the Bureau found that the auxiliary data are predictive of survey respondents’ self-reported demographic information, but there are significant differences for some consumers.</w:t>
      </w:r>
    </w:p>
    <w:p w:rsidRPr="00875FF5" w:rsidR="00366BC9" w:rsidP="00875FF5" w:rsidRDefault="00366BC9" w14:paraId="7AC98CA6" w14:textId="77777777">
      <w:pPr>
        <w:pStyle w:val="PlainText"/>
        <w:ind w:left="1181"/>
        <w:rPr>
          <w:rFonts w:ascii="Times New Roman" w:hAnsi="Times New Roman" w:cs="Times New Roman"/>
          <w:sz w:val="24"/>
          <w:szCs w:val="24"/>
        </w:rPr>
      </w:pPr>
    </w:p>
    <w:p w:rsidRPr="00366BC9" w:rsidR="00366BC9" w:rsidP="00366BC9" w:rsidRDefault="00EC5BF4" w14:paraId="68CF7346" w14:textId="79863831">
      <w:pPr>
        <w:pStyle w:val="ListParagraph"/>
        <w:numPr>
          <w:ilvl w:val="0"/>
          <w:numId w:val="1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u w:val="single"/>
        </w:rPr>
      </w:pPr>
      <w:r w:rsidRPr="00366BC9">
        <w:rPr>
          <w:rFonts w:ascii="Times New Roman" w:hAnsi="Times New Roman" w:cs="Times New Roman"/>
          <w:b/>
          <w:u w:val="single"/>
        </w:rPr>
        <w:t>Contact Information for Statistical Aspects of the Design</w:t>
      </w:r>
      <w:r w:rsidRPr="00366BC9" w:rsidR="003F2116">
        <w:rPr>
          <w:rFonts w:ascii="Times New Roman" w:hAnsi="Times New Roman" w:cs="Times New Roman"/>
          <w:b/>
          <w:u w:val="single"/>
        </w:rPr>
        <w:t>:</w:t>
      </w:r>
    </w:p>
    <w:p w:rsidRPr="00875FF5" w:rsidR="00366BC9" w:rsidP="00875FF5" w:rsidRDefault="00366BC9" w14:paraId="54C8280F" w14:textId="3067F9CF">
      <w:pPr>
        <w:pStyle w:val="PlainText"/>
        <w:ind w:left="1181"/>
        <w:rPr>
          <w:rFonts w:ascii="Times New Roman" w:hAnsi="Times New Roman" w:cs="Times New Roman"/>
          <w:sz w:val="24"/>
          <w:szCs w:val="24"/>
        </w:rPr>
      </w:pPr>
      <w:r w:rsidRPr="00875FF5">
        <w:rPr>
          <w:rFonts w:ascii="Times New Roman" w:hAnsi="Times New Roman" w:cs="Times New Roman"/>
          <w:sz w:val="24"/>
          <w:szCs w:val="24"/>
        </w:rPr>
        <w:t>Scott Fulford (</w:t>
      </w:r>
      <w:r w:rsidRPr="00875FF5">
        <w:rPr>
          <w:sz w:val="24"/>
          <w:szCs w:val="24"/>
        </w:rPr>
        <w:t>(202) 435-9798)</w:t>
      </w:r>
    </w:p>
    <w:p w:rsidRPr="00875FF5" w:rsidR="0052077A" w:rsidP="00875FF5" w:rsidRDefault="00366BC9" w14:paraId="71425923" w14:textId="7B423536">
      <w:pPr>
        <w:pStyle w:val="PlainText"/>
        <w:ind w:left="1181"/>
        <w:rPr>
          <w:sz w:val="24"/>
          <w:szCs w:val="24"/>
        </w:rPr>
      </w:pPr>
      <w:r w:rsidRPr="00875FF5">
        <w:rPr>
          <w:rFonts w:ascii="Times New Roman" w:hAnsi="Times New Roman" w:cs="Times New Roman"/>
          <w:sz w:val="24"/>
          <w:szCs w:val="24"/>
        </w:rPr>
        <w:t>Brian Bucks (</w:t>
      </w:r>
      <w:r w:rsidRPr="00875FF5">
        <w:rPr>
          <w:sz w:val="24"/>
          <w:szCs w:val="24"/>
        </w:rPr>
        <w:t>(202) 435-7856)</w:t>
      </w:r>
    </w:p>
    <w:p w:rsidR="00366BC9" w:rsidRDefault="00366BC9" w14:paraId="360057C5" w14:textId="463403D9">
      <w:pPr>
        <w:rPr>
          <w:rStyle w:val="baec5a81-e4d6-4674-97f3-e9220f0136c1"/>
          <w:rFonts w:ascii="Times New Roman" w:hAnsi="Times New Roman" w:cs="Times New Roman"/>
          <w:color w:val="101820"/>
          <w:lang w:val="en"/>
        </w:rPr>
      </w:pPr>
      <w:r>
        <w:rPr>
          <w:rStyle w:val="baec5a81-e4d6-4674-97f3-e9220f0136c1"/>
          <w:rFonts w:ascii="Times New Roman" w:hAnsi="Times New Roman" w:cs="Times New Roman"/>
          <w:color w:val="101820"/>
          <w:lang w:val="en"/>
        </w:rPr>
        <w:br w:type="page"/>
      </w:r>
    </w:p>
    <w:p w:rsidRPr="003F2116" w:rsidR="00366BC9" w:rsidP="00366BC9" w:rsidRDefault="00366BC9" w14:paraId="54846928" w14:textId="77777777">
      <w:pPr>
        <w:ind w:left="720" w:firstLine="720"/>
        <w:rPr>
          <w:rFonts w:ascii="Times New Roman" w:hAnsi="Times New Roman" w:eastAsia="Times New Roman" w:cs="Times New Roman"/>
        </w:rPr>
      </w:pPr>
    </w:p>
    <w:p w:rsidRPr="003F2116" w:rsidR="00625C16" w:rsidP="003F2116" w:rsidRDefault="003F2116" w14:paraId="7444C1F6" w14:textId="77777777">
      <w:pPr>
        <w:spacing w:before="29" w:after="0" w:line="240" w:lineRule="auto"/>
        <w:ind w:right="-20"/>
        <w:rPr>
          <w:rFonts w:ascii="Times New Roman" w:hAnsi="Times New Roman" w:eastAsia="Times New Roman" w:cs="Times New Roman"/>
        </w:rPr>
      </w:pPr>
      <w:r>
        <w:rPr>
          <w:rFonts w:ascii="Times New Roman" w:hAnsi="Times New Roman" w:eastAsia="Times New Roman" w:cs="Times New Roman"/>
          <w:b/>
          <w:bCs/>
        </w:rPr>
        <w:t xml:space="preserve">PART D. </w:t>
      </w:r>
      <w:r w:rsidRPr="003F2116" w:rsidR="00625C16">
        <w:rPr>
          <w:rFonts w:ascii="Times New Roman" w:hAnsi="Times New Roman" w:eastAsia="Times New Roman" w:cs="Times New Roman"/>
          <w:b/>
          <w:bCs/>
        </w:rPr>
        <w:t>CERTI</w:t>
      </w:r>
      <w:r w:rsidRPr="003F2116" w:rsidR="00625C16">
        <w:rPr>
          <w:rFonts w:ascii="Times New Roman" w:hAnsi="Times New Roman" w:eastAsia="Times New Roman" w:cs="Times New Roman"/>
          <w:b/>
          <w:bCs/>
          <w:spacing w:val="-2"/>
        </w:rPr>
        <w:t>F</w:t>
      </w:r>
      <w:r w:rsidRPr="003F2116" w:rsidR="00625C16">
        <w:rPr>
          <w:rFonts w:ascii="Times New Roman" w:hAnsi="Times New Roman" w:eastAsia="Times New Roman" w:cs="Times New Roman"/>
          <w:b/>
          <w:bCs/>
        </w:rPr>
        <w:t>IC</w:t>
      </w:r>
      <w:r w:rsidRPr="003F2116" w:rsidR="00625C16">
        <w:rPr>
          <w:rFonts w:ascii="Times New Roman" w:hAnsi="Times New Roman" w:eastAsia="Times New Roman" w:cs="Times New Roman"/>
          <w:b/>
          <w:bCs/>
          <w:spacing w:val="-1"/>
        </w:rPr>
        <w:t>A</w:t>
      </w:r>
      <w:r w:rsidRPr="003F2116" w:rsidR="00625C16">
        <w:rPr>
          <w:rFonts w:ascii="Times New Roman" w:hAnsi="Times New Roman" w:eastAsia="Times New Roman" w:cs="Times New Roman"/>
          <w:b/>
          <w:bCs/>
        </w:rPr>
        <w:t>TION</w:t>
      </w:r>
      <w:r w:rsidR="00061768">
        <w:rPr>
          <w:rFonts w:ascii="Times New Roman" w:hAnsi="Times New Roman" w:eastAsia="Times New Roman" w:cs="Times New Roman"/>
          <w:b/>
          <w:bCs/>
        </w:rPr>
        <w:t xml:space="preserve"> </w:t>
      </w:r>
      <w:r w:rsidR="00FA7925">
        <w:rPr>
          <w:rFonts w:ascii="Times New Roman" w:hAnsi="Times New Roman" w:eastAsia="Times New Roman" w:cs="Times New Roman"/>
          <w:b/>
          <w:bCs/>
        </w:rPr>
        <w:t>PURSUANT</w:t>
      </w:r>
      <w:r w:rsidR="00061768">
        <w:rPr>
          <w:rFonts w:ascii="Times New Roman" w:hAnsi="Times New Roman" w:eastAsia="Times New Roman" w:cs="Times New Roman"/>
          <w:b/>
          <w:bCs/>
        </w:rPr>
        <w:t xml:space="preserve"> TO </w:t>
      </w:r>
      <w:r w:rsidRPr="00061768" w:rsidR="00061768">
        <w:rPr>
          <w:rFonts w:ascii="Times New Roman" w:hAnsi="Times New Roman" w:eastAsia="Times New Roman" w:cs="Times New Roman"/>
          <w:b/>
          <w:bCs/>
        </w:rPr>
        <w:t xml:space="preserve"> 5 CFR 1320.9, </w:t>
      </w:r>
      <w:r w:rsidRPr="00FA7925" w:rsidR="00061768">
        <w:rPr>
          <w:rFonts w:ascii="Times New Roman" w:hAnsi="Times New Roman" w:eastAsia="Times New Roman" w:cs="Times New Roman"/>
          <w:b/>
          <w:bCs/>
          <w:caps/>
        </w:rPr>
        <w:t xml:space="preserve">and the related provisions of </w:t>
      </w:r>
      <w:r w:rsidRPr="00061768" w:rsidR="00061768">
        <w:rPr>
          <w:rFonts w:ascii="Times New Roman" w:hAnsi="Times New Roman" w:eastAsia="Times New Roman" w:cs="Times New Roman"/>
          <w:b/>
          <w:bCs/>
        </w:rPr>
        <w:t>5 CFR 1320.8(b)(3</w:t>
      </w:r>
      <w:proofErr w:type="gramStart"/>
      <w:r w:rsidRPr="00061768" w:rsidR="00061768">
        <w:rPr>
          <w:rFonts w:ascii="Times New Roman" w:hAnsi="Times New Roman" w:eastAsia="Times New Roman" w:cs="Times New Roman"/>
          <w:b/>
          <w:bCs/>
        </w:rPr>
        <w:t>)</w:t>
      </w:r>
      <w:r w:rsidR="00061768">
        <w:rPr>
          <w:rFonts w:ascii="Times New Roman" w:hAnsi="Times New Roman" w:eastAsia="Times New Roman" w:cs="Times New Roman"/>
          <w:b/>
          <w:bCs/>
        </w:rPr>
        <w:t xml:space="preserve"> </w:t>
      </w:r>
      <w:r w:rsidRPr="003F2116" w:rsidR="00625C16">
        <w:rPr>
          <w:rFonts w:ascii="Times New Roman" w:hAnsi="Times New Roman" w:eastAsia="Times New Roman" w:cs="Times New Roman"/>
          <w:b/>
          <w:bCs/>
        </w:rPr>
        <w:t>:</w:t>
      </w:r>
      <w:proofErr w:type="gramEnd"/>
    </w:p>
    <w:p w:rsidRPr="003F2116" w:rsidR="00625C16" w:rsidP="00625C16" w:rsidRDefault="00625C16" w14:paraId="0CD1FA59" w14:textId="77777777">
      <w:pPr>
        <w:pStyle w:val="ListParagraph"/>
        <w:spacing w:after="0" w:line="180" w:lineRule="exact"/>
        <w:ind w:left="460"/>
        <w:rPr>
          <w:rFonts w:ascii="Times New Roman" w:hAnsi="Times New Roman" w:cs="Times New Roman"/>
        </w:rPr>
      </w:pPr>
    </w:p>
    <w:p w:rsidR="00625C16" w:rsidP="00FA7925" w:rsidRDefault="00625C16" w14:paraId="6E7DE519" w14:textId="77777777">
      <w:pPr>
        <w:spacing w:after="0" w:line="240" w:lineRule="auto"/>
        <w:ind w:right="-20"/>
        <w:rPr>
          <w:rFonts w:ascii="Times New Roman" w:hAnsi="Times New Roman" w:eastAsia="Times New Roman" w:cs="Times New Roman"/>
        </w:rPr>
      </w:pPr>
      <w:r w:rsidRPr="003F2116">
        <w:rPr>
          <w:rFonts w:ascii="Times New Roman" w:hAnsi="Times New Roman" w:eastAsia="Times New Roman" w:cs="Times New Roman"/>
          <w:spacing w:val="3"/>
        </w:rPr>
        <w:t>B</w:t>
      </w:r>
      <w:r w:rsidRPr="003F2116">
        <w:rPr>
          <w:rFonts w:ascii="Times New Roman" w:hAnsi="Times New Roman" w:eastAsia="Times New Roman" w:cs="Times New Roman"/>
        </w:rPr>
        <w:t>y</w:t>
      </w:r>
      <w:r w:rsidRPr="003F2116">
        <w:rPr>
          <w:rFonts w:ascii="Times New Roman" w:hAnsi="Times New Roman" w:eastAsia="Times New Roman" w:cs="Times New Roman"/>
          <w:spacing w:val="-5"/>
        </w:rPr>
        <w:t xml:space="preserve"> </w:t>
      </w:r>
      <w:r w:rsidRPr="003F2116">
        <w:rPr>
          <w:rFonts w:ascii="Times New Roman" w:hAnsi="Times New Roman" w:eastAsia="Times New Roman" w:cs="Times New Roman"/>
        </w:rPr>
        <w:t>sub</w:t>
      </w:r>
      <w:r w:rsidRPr="003F2116">
        <w:rPr>
          <w:rFonts w:ascii="Times New Roman" w:hAnsi="Times New Roman" w:eastAsia="Times New Roman" w:cs="Times New Roman"/>
          <w:spacing w:val="1"/>
        </w:rPr>
        <w:t>m</w:t>
      </w:r>
      <w:r w:rsidRPr="003F2116">
        <w:rPr>
          <w:rFonts w:ascii="Times New Roman" w:hAnsi="Times New Roman" w:eastAsia="Times New Roman" w:cs="Times New Roman"/>
        </w:rPr>
        <w:t>itting</w:t>
      </w:r>
      <w:r w:rsidRPr="003F2116">
        <w:rPr>
          <w:rFonts w:ascii="Times New Roman" w:hAnsi="Times New Roman" w:eastAsia="Times New Roman" w:cs="Times New Roman"/>
          <w:spacing w:val="-2"/>
        </w:rPr>
        <w:t xml:space="preserve"> </w:t>
      </w:r>
      <w:r w:rsidRPr="003F2116">
        <w:rPr>
          <w:rFonts w:ascii="Times New Roman" w:hAnsi="Times New Roman" w:eastAsia="Times New Roman" w:cs="Times New Roman"/>
        </w:rPr>
        <w:t>th</w:t>
      </w:r>
      <w:r w:rsidRPr="003F2116">
        <w:rPr>
          <w:rFonts w:ascii="Times New Roman" w:hAnsi="Times New Roman" w:eastAsia="Times New Roman" w:cs="Times New Roman"/>
          <w:spacing w:val="1"/>
        </w:rPr>
        <w:t>i</w:t>
      </w:r>
      <w:r w:rsidRPr="003F2116">
        <w:rPr>
          <w:rFonts w:ascii="Times New Roman" w:hAnsi="Times New Roman" w:eastAsia="Times New Roman" w:cs="Times New Roman"/>
        </w:rPr>
        <w:t>s do</w:t>
      </w:r>
      <w:r w:rsidRPr="003F2116">
        <w:rPr>
          <w:rFonts w:ascii="Times New Roman" w:hAnsi="Times New Roman" w:eastAsia="Times New Roman" w:cs="Times New Roman"/>
          <w:spacing w:val="-1"/>
        </w:rPr>
        <w:t>c</w:t>
      </w:r>
      <w:r w:rsidRPr="003F2116">
        <w:rPr>
          <w:rFonts w:ascii="Times New Roman" w:hAnsi="Times New Roman" w:eastAsia="Times New Roman" w:cs="Times New Roman"/>
        </w:rPr>
        <w:t xml:space="preserve">ument, the </w:t>
      </w:r>
      <w:r w:rsidRPr="003F2116">
        <w:rPr>
          <w:rFonts w:ascii="Times New Roman" w:hAnsi="Times New Roman" w:eastAsia="Times New Roman" w:cs="Times New Roman"/>
          <w:spacing w:val="-2"/>
        </w:rPr>
        <w:t>B</w:t>
      </w:r>
      <w:r w:rsidRPr="003F2116">
        <w:rPr>
          <w:rFonts w:ascii="Times New Roman" w:hAnsi="Times New Roman" w:eastAsia="Times New Roman" w:cs="Times New Roman"/>
        </w:rPr>
        <w:t>u</w:t>
      </w:r>
      <w:r w:rsidRPr="003F2116">
        <w:rPr>
          <w:rFonts w:ascii="Times New Roman" w:hAnsi="Times New Roman" w:eastAsia="Times New Roman" w:cs="Times New Roman"/>
          <w:spacing w:val="1"/>
        </w:rPr>
        <w:t>r</w:t>
      </w:r>
      <w:r w:rsidRPr="003F2116">
        <w:rPr>
          <w:rFonts w:ascii="Times New Roman" w:hAnsi="Times New Roman" w:eastAsia="Times New Roman" w:cs="Times New Roman"/>
          <w:spacing w:val="-1"/>
        </w:rPr>
        <w:t>ea</w:t>
      </w:r>
      <w:r w:rsidRPr="003F2116">
        <w:rPr>
          <w:rFonts w:ascii="Times New Roman" w:hAnsi="Times New Roman" w:eastAsia="Times New Roman" w:cs="Times New Roman"/>
        </w:rPr>
        <w:t>u</w:t>
      </w:r>
      <w:r w:rsidRPr="003F2116">
        <w:rPr>
          <w:rFonts w:ascii="Times New Roman" w:hAnsi="Times New Roman" w:eastAsia="Times New Roman" w:cs="Times New Roman"/>
          <w:spacing w:val="1"/>
        </w:rPr>
        <w:t xml:space="preserve"> c</w:t>
      </w:r>
      <w:r w:rsidRPr="003F2116">
        <w:rPr>
          <w:rFonts w:ascii="Times New Roman" w:hAnsi="Times New Roman" w:eastAsia="Times New Roman" w:cs="Times New Roman"/>
          <w:spacing w:val="-1"/>
        </w:rPr>
        <w:t>e</w:t>
      </w:r>
      <w:r w:rsidRPr="003F2116">
        <w:rPr>
          <w:rFonts w:ascii="Times New Roman" w:hAnsi="Times New Roman" w:eastAsia="Times New Roman" w:cs="Times New Roman"/>
        </w:rPr>
        <w:t>rtifi</w:t>
      </w:r>
      <w:r w:rsidRPr="003F2116">
        <w:rPr>
          <w:rFonts w:ascii="Times New Roman" w:hAnsi="Times New Roman" w:eastAsia="Times New Roman" w:cs="Times New Roman"/>
          <w:spacing w:val="2"/>
        </w:rPr>
        <w:t>e</w:t>
      </w:r>
      <w:r w:rsidRPr="003F2116">
        <w:rPr>
          <w:rFonts w:ascii="Times New Roman" w:hAnsi="Times New Roman" w:eastAsia="Times New Roman" w:cs="Times New Roman"/>
        </w:rPr>
        <w:t xml:space="preserve">s the </w:t>
      </w:r>
      <w:r w:rsidRPr="003F2116">
        <w:rPr>
          <w:rFonts w:ascii="Times New Roman" w:hAnsi="Times New Roman" w:eastAsia="Times New Roman" w:cs="Times New Roman"/>
          <w:spacing w:val="-1"/>
        </w:rPr>
        <w:t>f</w:t>
      </w:r>
      <w:r w:rsidRPr="003F2116">
        <w:rPr>
          <w:rFonts w:ascii="Times New Roman" w:hAnsi="Times New Roman" w:eastAsia="Times New Roman" w:cs="Times New Roman"/>
        </w:rPr>
        <w:t>ol</w:t>
      </w:r>
      <w:r w:rsidRPr="003F2116">
        <w:rPr>
          <w:rFonts w:ascii="Times New Roman" w:hAnsi="Times New Roman" w:eastAsia="Times New Roman" w:cs="Times New Roman"/>
          <w:spacing w:val="1"/>
        </w:rPr>
        <w:t>l</w:t>
      </w:r>
      <w:r w:rsidRPr="003F2116">
        <w:rPr>
          <w:rFonts w:ascii="Times New Roman" w:hAnsi="Times New Roman" w:eastAsia="Times New Roman" w:cs="Times New Roman"/>
        </w:rPr>
        <w:t>owing</w:t>
      </w:r>
      <w:r w:rsidRPr="003F2116">
        <w:rPr>
          <w:rFonts w:ascii="Times New Roman" w:hAnsi="Times New Roman" w:eastAsia="Times New Roman" w:cs="Times New Roman"/>
          <w:spacing w:val="-2"/>
        </w:rPr>
        <w:t xml:space="preserve"> </w:t>
      </w:r>
      <w:r w:rsidRPr="003F2116">
        <w:rPr>
          <w:rFonts w:ascii="Times New Roman" w:hAnsi="Times New Roman" w:eastAsia="Times New Roman" w:cs="Times New Roman"/>
        </w:rPr>
        <w:t>to be t</w:t>
      </w:r>
      <w:r w:rsidRPr="003F2116">
        <w:rPr>
          <w:rFonts w:ascii="Times New Roman" w:hAnsi="Times New Roman" w:eastAsia="Times New Roman" w:cs="Times New Roman"/>
          <w:spacing w:val="-1"/>
        </w:rPr>
        <w:t>r</w:t>
      </w:r>
      <w:r w:rsidRPr="003F2116">
        <w:rPr>
          <w:rFonts w:ascii="Times New Roman" w:hAnsi="Times New Roman" w:eastAsia="Times New Roman" w:cs="Times New Roman"/>
          <w:spacing w:val="2"/>
        </w:rPr>
        <w:t>u</w:t>
      </w:r>
      <w:r w:rsidRPr="003F2116">
        <w:rPr>
          <w:rFonts w:ascii="Times New Roman" w:hAnsi="Times New Roman" w:eastAsia="Times New Roman" w:cs="Times New Roman"/>
          <w:spacing w:val="1"/>
        </w:rPr>
        <w:t>e</w:t>
      </w:r>
      <w:r w:rsidRPr="003F2116">
        <w:rPr>
          <w:rFonts w:ascii="Times New Roman" w:hAnsi="Times New Roman" w:eastAsia="Times New Roman" w:cs="Times New Roman"/>
        </w:rPr>
        <w:t>:</w:t>
      </w:r>
    </w:p>
    <w:p w:rsidR="00FA7925" w:rsidP="00FA7925" w:rsidRDefault="00FA7925" w14:paraId="6ECAD5D5" w14:textId="77777777">
      <w:pPr>
        <w:spacing w:after="0" w:line="240" w:lineRule="auto"/>
        <w:ind w:right="-20"/>
        <w:rPr>
          <w:rFonts w:ascii="Times New Roman" w:hAnsi="Times New Roman" w:eastAsia="Times New Roman" w:cs="Times New Roman"/>
        </w:rPr>
      </w:pPr>
    </w:p>
    <w:p w:rsidR="00FA7925" w:rsidP="00FA7925" w:rsidRDefault="00061768" w14:paraId="767A3FFE"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It is necessary for the proper pe</w:t>
      </w:r>
      <w:r w:rsidRPr="00FA7925" w:rsidR="00FA7925">
        <w:rPr>
          <w:rFonts w:ascii="Times New Roman" w:hAnsi="Times New Roman" w:eastAsia="Times New Roman" w:cs="Times New Roman"/>
        </w:rPr>
        <w:t xml:space="preserve">rformance of agency functions; </w:t>
      </w:r>
    </w:p>
    <w:p w:rsidR="00FA7925" w:rsidP="00FA7925" w:rsidRDefault="00061768" w14:paraId="4AF5D79A"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 xml:space="preserve">It avoids unnecessary duplication; </w:t>
      </w:r>
    </w:p>
    <w:p w:rsidR="00FA7925" w:rsidP="00FA7925" w:rsidRDefault="00061768" w14:paraId="545D112D"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It uses plain, coherent, and unambiguous terminology that is understandable to respondents;</w:t>
      </w:r>
    </w:p>
    <w:p w:rsidR="00FA7925" w:rsidP="00FA7925" w:rsidRDefault="00061768" w14:paraId="1168CA36"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Its implementation will be consistent and compatible with current reporting and recordkeeping practices;</w:t>
      </w:r>
    </w:p>
    <w:p w:rsidR="00FA7925" w:rsidP="00FA7925" w:rsidRDefault="00061768" w14:paraId="7C222B71"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It indicates the retention period for recordkeeping requirements;</w:t>
      </w:r>
    </w:p>
    <w:p w:rsidR="00FA7925" w:rsidP="00FA7925" w:rsidRDefault="00061768" w14:paraId="45E9863C"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It informs respondents of the information called for under 5 CFR 1320.8(b)(3):</w:t>
      </w:r>
    </w:p>
    <w:p w:rsidRPr="00FA7925" w:rsidR="00FA7925" w:rsidP="00FA7925" w:rsidRDefault="00FA7925" w14:paraId="2ACF9320" w14:textId="77777777">
      <w:pPr>
        <w:pStyle w:val="ListParagraph"/>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w:t>
      </w:r>
      <w:proofErr w:type="spellStart"/>
      <w:r w:rsidRPr="00FA7925">
        <w:rPr>
          <w:rFonts w:ascii="Times New Roman" w:hAnsi="Times New Roman" w:eastAsia="Times New Roman" w:cs="Times New Roman"/>
        </w:rPr>
        <w:t>i</w:t>
      </w:r>
      <w:proofErr w:type="spellEnd"/>
      <w:r w:rsidRPr="00FA7925">
        <w:rPr>
          <w:rFonts w:ascii="Times New Roman" w:hAnsi="Times New Roman" w:eastAsia="Times New Roman" w:cs="Times New Roman"/>
        </w:rPr>
        <w:t>)  Why the information is being collected;</w:t>
      </w:r>
    </w:p>
    <w:p w:rsidRPr="00FA7925" w:rsidR="00FA7925" w:rsidP="00FA7925" w:rsidRDefault="00FA7925" w14:paraId="784BF89B" w14:textId="77777777">
      <w:pPr>
        <w:pStyle w:val="ListParagraph"/>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(ii) Use of information;</w:t>
      </w:r>
    </w:p>
    <w:p w:rsidRPr="00FA7925" w:rsidR="00FA7925" w:rsidP="00FA7925" w:rsidRDefault="00FA7925" w14:paraId="158D452D" w14:textId="77777777">
      <w:pPr>
        <w:pStyle w:val="ListParagraph"/>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(iii) Burden estimate;</w:t>
      </w:r>
    </w:p>
    <w:p w:rsidRPr="00FA7925" w:rsidR="00FA7925" w:rsidP="00FA7925" w:rsidRDefault="00FA7925" w14:paraId="67A3945B" w14:textId="77777777">
      <w:pPr>
        <w:pStyle w:val="ListParagraph"/>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(iv) Nature of response (voluntary);</w:t>
      </w:r>
    </w:p>
    <w:p w:rsidRPr="00FA7925" w:rsidR="00FA7925" w:rsidP="00FA7925" w:rsidRDefault="00FA7925" w14:paraId="097F4C11" w14:textId="77777777">
      <w:pPr>
        <w:pStyle w:val="ListParagraph"/>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(v) Nature and extent of confidentiality; and</w:t>
      </w:r>
    </w:p>
    <w:p w:rsidRPr="005263E0" w:rsidR="00FA7925" w:rsidP="005263E0" w:rsidRDefault="00FA7925" w14:paraId="7395D5F4" w14:textId="77777777">
      <w:pPr>
        <w:pStyle w:val="ListParagraph"/>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(vi) Need to display currently valid OMB control number;</w:t>
      </w:r>
    </w:p>
    <w:p w:rsidRPr="00FA7925" w:rsidR="00061768" w:rsidP="00FA7925" w:rsidRDefault="00061768" w14:paraId="563DF12B" w14:textId="77777777">
      <w:pPr>
        <w:pStyle w:val="ListParagraph"/>
        <w:numPr>
          <w:ilvl w:val="0"/>
          <w:numId w:val="9"/>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 xml:space="preserve">It was developed by an office that has planned and allocated resources for the efficient and effective management and use of </w:t>
      </w:r>
      <w:r w:rsidR="005263E0">
        <w:rPr>
          <w:rFonts w:ascii="Times New Roman" w:hAnsi="Times New Roman" w:eastAsia="Times New Roman" w:cs="Times New Roman"/>
        </w:rPr>
        <w:t>the information to be collected;</w:t>
      </w:r>
    </w:p>
    <w:p w:rsidRPr="00A82106" w:rsidR="00A82106" w:rsidP="00A82106" w:rsidRDefault="00061768" w14:paraId="2159DE75" w14:textId="77777777">
      <w:pPr>
        <w:pStyle w:val="ListParagraph"/>
        <w:numPr>
          <w:ilvl w:val="0"/>
          <w:numId w:val="9"/>
        </w:numPr>
        <w:spacing w:after="0" w:line="240" w:lineRule="auto"/>
        <w:ind w:right="-20"/>
        <w:rPr>
          <w:rFonts w:ascii="Times New Roman" w:hAnsi="Times New Roman" w:eastAsia="Times New Roman" w:cs="Times New Roman"/>
        </w:rPr>
      </w:pPr>
      <w:r w:rsidRPr="00A82106">
        <w:rPr>
          <w:rFonts w:ascii="Times New Roman" w:hAnsi="Times New Roman" w:eastAsia="Times New Roman" w:cs="Times New Roman"/>
        </w:rPr>
        <w:t>It uses effective and efficient statistical survey methodology; and</w:t>
      </w:r>
    </w:p>
    <w:p w:rsidRPr="00A82106" w:rsidR="00061768" w:rsidP="00A82106" w:rsidRDefault="00061768" w14:paraId="0FB7EE32" w14:textId="77777777">
      <w:pPr>
        <w:pStyle w:val="ListParagraph"/>
        <w:numPr>
          <w:ilvl w:val="0"/>
          <w:numId w:val="9"/>
        </w:numPr>
        <w:spacing w:after="0" w:line="240" w:lineRule="auto"/>
        <w:ind w:right="-20"/>
        <w:rPr>
          <w:rFonts w:ascii="Times New Roman" w:hAnsi="Times New Roman" w:eastAsia="Times New Roman" w:cs="Times New Roman"/>
        </w:rPr>
      </w:pPr>
      <w:r w:rsidRPr="00A82106">
        <w:rPr>
          <w:rFonts w:ascii="Times New Roman" w:hAnsi="Times New Roman" w:eastAsia="Times New Roman" w:cs="Times New Roman"/>
        </w:rPr>
        <w:t>It makes appropriate use of information technology.</w:t>
      </w:r>
    </w:p>
    <w:p w:rsidR="00FA7925" w:rsidP="00061768" w:rsidRDefault="00FA7925" w14:paraId="1E39B6C7" w14:textId="77777777">
      <w:pPr>
        <w:spacing w:after="0" w:line="240" w:lineRule="auto"/>
        <w:ind w:right="-20" w:firstLine="460"/>
        <w:rPr>
          <w:rFonts w:ascii="Times New Roman" w:hAnsi="Times New Roman" w:eastAsia="Times New Roman" w:cs="Times New Roman"/>
        </w:rPr>
      </w:pPr>
    </w:p>
    <w:p w:rsidR="00FA7925" w:rsidP="00FA7925" w:rsidRDefault="00FA7925" w14:paraId="2725B621" w14:textId="77777777">
      <w:pPr>
        <w:spacing w:after="0" w:line="240" w:lineRule="auto"/>
        <w:ind w:right="-20"/>
        <w:rPr>
          <w:rFonts w:ascii="Times New Roman" w:hAnsi="Times New Roman" w:eastAsia="Times New Roman" w:cs="Times New Roman"/>
          <w:b/>
          <w:bCs/>
        </w:rPr>
      </w:pPr>
    </w:p>
    <w:p w:rsidR="00FA7925" w:rsidP="00FA7925" w:rsidRDefault="00FA7925" w14:paraId="6CC8CE8D" w14:textId="77777777">
      <w:pPr>
        <w:spacing w:after="0" w:line="240" w:lineRule="auto"/>
        <w:ind w:right="-20"/>
        <w:rPr>
          <w:rFonts w:ascii="Times New Roman" w:hAnsi="Times New Roman" w:eastAsia="Times New Roman" w:cs="Times New Roman"/>
          <w:b/>
          <w:bCs/>
        </w:rPr>
      </w:pPr>
      <w:r>
        <w:rPr>
          <w:rFonts w:ascii="Times New Roman" w:hAnsi="Times New Roman" w:eastAsia="Times New Roman" w:cs="Times New Roman"/>
          <w:b/>
          <w:bCs/>
        </w:rPr>
        <w:t xml:space="preserve">PART E. </w:t>
      </w:r>
      <w:r w:rsidRPr="003F2116">
        <w:rPr>
          <w:rFonts w:ascii="Times New Roman" w:hAnsi="Times New Roman" w:eastAsia="Times New Roman" w:cs="Times New Roman"/>
          <w:b/>
          <w:bCs/>
        </w:rPr>
        <w:t>CERTI</w:t>
      </w:r>
      <w:r w:rsidRPr="003F2116">
        <w:rPr>
          <w:rFonts w:ascii="Times New Roman" w:hAnsi="Times New Roman" w:eastAsia="Times New Roman" w:cs="Times New Roman"/>
          <w:b/>
          <w:bCs/>
          <w:spacing w:val="-2"/>
        </w:rPr>
        <w:t>F</w:t>
      </w:r>
      <w:r w:rsidRPr="003F2116">
        <w:rPr>
          <w:rFonts w:ascii="Times New Roman" w:hAnsi="Times New Roman" w:eastAsia="Times New Roman" w:cs="Times New Roman"/>
          <w:b/>
          <w:bCs/>
        </w:rPr>
        <w:t>IC</w:t>
      </w:r>
      <w:r w:rsidRPr="003F2116">
        <w:rPr>
          <w:rFonts w:ascii="Times New Roman" w:hAnsi="Times New Roman" w:eastAsia="Times New Roman" w:cs="Times New Roman"/>
          <w:b/>
          <w:bCs/>
          <w:spacing w:val="-1"/>
        </w:rPr>
        <w:t>A</w:t>
      </w:r>
      <w:r w:rsidRPr="003F2116">
        <w:rPr>
          <w:rFonts w:ascii="Times New Roman" w:hAnsi="Times New Roman" w:eastAsia="Times New Roman" w:cs="Times New Roman"/>
          <w:b/>
          <w:bCs/>
        </w:rPr>
        <w:t>TION</w:t>
      </w:r>
      <w:r>
        <w:rPr>
          <w:rFonts w:ascii="Times New Roman" w:hAnsi="Times New Roman" w:eastAsia="Times New Roman" w:cs="Times New Roman"/>
          <w:b/>
          <w:bCs/>
        </w:rPr>
        <w:t xml:space="preserve"> FOR INFORMATION COLLECTIONS SUBMITTED UNDER A GENERIC INFORMATION COLLECTION PLAN</w:t>
      </w:r>
    </w:p>
    <w:p w:rsidRPr="003F2116" w:rsidR="00FA7925" w:rsidP="00FA7925" w:rsidRDefault="00FA7925" w14:paraId="6EA8EAC2" w14:textId="77777777">
      <w:pPr>
        <w:spacing w:after="0" w:line="240" w:lineRule="auto"/>
        <w:ind w:right="-20"/>
        <w:rPr>
          <w:rFonts w:ascii="Times New Roman" w:hAnsi="Times New Roman" w:eastAsia="Times New Roman" w:cs="Times New Roman"/>
        </w:rPr>
      </w:pPr>
    </w:p>
    <w:p w:rsidR="00FA7925" w:rsidP="00FA7925" w:rsidRDefault="00625C16" w14:paraId="61431846" w14:textId="77777777">
      <w:pPr>
        <w:pStyle w:val="ListParagraph"/>
        <w:numPr>
          <w:ilvl w:val="0"/>
          <w:numId w:val="8"/>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The</w:t>
      </w:r>
      <w:r w:rsidRPr="00FA7925">
        <w:rPr>
          <w:rFonts w:ascii="Times New Roman" w:hAnsi="Times New Roman" w:eastAsia="Times New Roman" w:cs="Times New Roman"/>
          <w:spacing w:val="-1"/>
        </w:rPr>
        <w:t xml:space="preserve"> c</w:t>
      </w:r>
      <w:r w:rsidRPr="00FA7925">
        <w:rPr>
          <w:rFonts w:ascii="Times New Roman" w:hAnsi="Times New Roman" w:eastAsia="Times New Roman" w:cs="Times New Roman"/>
        </w:rPr>
        <w:t>ol</w:t>
      </w:r>
      <w:r w:rsidRPr="00FA7925">
        <w:rPr>
          <w:rFonts w:ascii="Times New Roman" w:hAnsi="Times New Roman" w:eastAsia="Times New Roman" w:cs="Times New Roman"/>
          <w:spacing w:val="1"/>
        </w:rPr>
        <w:t>l</w:t>
      </w:r>
      <w:r w:rsidRPr="00FA7925">
        <w:rPr>
          <w:rFonts w:ascii="Times New Roman" w:hAnsi="Times New Roman" w:eastAsia="Times New Roman" w:cs="Times New Roman"/>
          <w:spacing w:val="-1"/>
        </w:rPr>
        <w:t>ec</w:t>
      </w:r>
      <w:r w:rsidRPr="00FA7925">
        <w:rPr>
          <w:rFonts w:ascii="Times New Roman" w:hAnsi="Times New Roman" w:eastAsia="Times New Roman" w:cs="Times New Roman"/>
        </w:rPr>
        <w:t>t</w:t>
      </w:r>
      <w:r w:rsidRPr="00FA7925">
        <w:rPr>
          <w:rFonts w:ascii="Times New Roman" w:hAnsi="Times New Roman" w:eastAsia="Times New Roman" w:cs="Times New Roman"/>
          <w:spacing w:val="1"/>
        </w:rPr>
        <w:t>i</w:t>
      </w:r>
      <w:r w:rsidRPr="00FA7925">
        <w:rPr>
          <w:rFonts w:ascii="Times New Roman" w:hAnsi="Times New Roman" w:eastAsia="Times New Roman" w:cs="Times New Roman"/>
        </w:rPr>
        <w:t>on is volun</w:t>
      </w:r>
      <w:r w:rsidRPr="00FA7925">
        <w:rPr>
          <w:rFonts w:ascii="Times New Roman" w:hAnsi="Times New Roman" w:eastAsia="Times New Roman" w:cs="Times New Roman"/>
          <w:spacing w:val="1"/>
        </w:rPr>
        <w:t>t</w:t>
      </w:r>
      <w:r w:rsidRPr="00FA7925">
        <w:rPr>
          <w:rFonts w:ascii="Times New Roman" w:hAnsi="Times New Roman" w:eastAsia="Times New Roman" w:cs="Times New Roman"/>
          <w:spacing w:val="-1"/>
        </w:rPr>
        <w:t>a</w:t>
      </w:r>
      <w:r w:rsidRPr="00FA7925">
        <w:rPr>
          <w:rFonts w:ascii="Times New Roman" w:hAnsi="Times New Roman" w:eastAsia="Times New Roman" w:cs="Times New Roman"/>
          <w:spacing w:val="1"/>
        </w:rPr>
        <w:t>r</w:t>
      </w:r>
      <w:r w:rsidRPr="00FA7925">
        <w:rPr>
          <w:rFonts w:ascii="Times New Roman" w:hAnsi="Times New Roman" w:eastAsia="Times New Roman" w:cs="Times New Roman"/>
          <w:spacing w:val="-5"/>
        </w:rPr>
        <w:t>y</w:t>
      </w:r>
      <w:r w:rsidRPr="00FA7925">
        <w:rPr>
          <w:rFonts w:ascii="Times New Roman" w:hAnsi="Times New Roman" w:eastAsia="Times New Roman" w:cs="Times New Roman"/>
        </w:rPr>
        <w:t>.</w:t>
      </w:r>
    </w:p>
    <w:p w:rsidR="00FA7925" w:rsidP="00FA7925" w:rsidRDefault="00625C16" w14:paraId="660722C0" w14:textId="77777777">
      <w:pPr>
        <w:pStyle w:val="ListParagraph"/>
        <w:numPr>
          <w:ilvl w:val="0"/>
          <w:numId w:val="8"/>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The</w:t>
      </w:r>
      <w:r w:rsidRPr="00FA7925">
        <w:rPr>
          <w:rFonts w:ascii="Times New Roman" w:hAnsi="Times New Roman" w:eastAsia="Times New Roman" w:cs="Times New Roman"/>
          <w:spacing w:val="-1"/>
        </w:rPr>
        <w:t xml:space="preserve"> c</w:t>
      </w:r>
      <w:r w:rsidRPr="00FA7925">
        <w:rPr>
          <w:rFonts w:ascii="Times New Roman" w:hAnsi="Times New Roman" w:eastAsia="Times New Roman" w:cs="Times New Roman"/>
        </w:rPr>
        <w:t>ol</w:t>
      </w:r>
      <w:r w:rsidRPr="00FA7925">
        <w:rPr>
          <w:rFonts w:ascii="Times New Roman" w:hAnsi="Times New Roman" w:eastAsia="Times New Roman" w:cs="Times New Roman"/>
          <w:spacing w:val="1"/>
        </w:rPr>
        <w:t>l</w:t>
      </w:r>
      <w:r w:rsidRPr="00FA7925">
        <w:rPr>
          <w:rFonts w:ascii="Times New Roman" w:hAnsi="Times New Roman" w:eastAsia="Times New Roman" w:cs="Times New Roman"/>
          <w:spacing w:val="-1"/>
        </w:rPr>
        <w:t>ec</w:t>
      </w:r>
      <w:r w:rsidRPr="00FA7925">
        <w:rPr>
          <w:rFonts w:ascii="Times New Roman" w:hAnsi="Times New Roman" w:eastAsia="Times New Roman" w:cs="Times New Roman"/>
        </w:rPr>
        <w:t>t</w:t>
      </w:r>
      <w:r w:rsidRPr="00FA7925">
        <w:rPr>
          <w:rFonts w:ascii="Times New Roman" w:hAnsi="Times New Roman" w:eastAsia="Times New Roman" w:cs="Times New Roman"/>
          <w:spacing w:val="1"/>
        </w:rPr>
        <w:t>i</w:t>
      </w:r>
      <w:r w:rsidRPr="00FA7925">
        <w:rPr>
          <w:rFonts w:ascii="Times New Roman" w:hAnsi="Times New Roman" w:eastAsia="Times New Roman" w:cs="Times New Roman"/>
        </w:rPr>
        <w:t>on is</w:t>
      </w:r>
      <w:r w:rsidRPr="00FA7925">
        <w:rPr>
          <w:rFonts w:ascii="Times New Roman" w:hAnsi="Times New Roman" w:eastAsia="Times New Roman" w:cs="Times New Roman"/>
          <w:spacing w:val="1"/>
        </w:rPr>
        <w:t xml:space="preserve"> </w:t>
      </w:r>
      <w:proofErr w:type="gramStart"/>
      <w:r w:rsidRPr="00FA7925">
        <w:rPr>
          <w:rFonts w:ascii="Times New Roman" w:hAnsi="Times New Roman" w:eastAsia="Times New Roman" w:cs="Times New Roman"/>
        </w:rPr>
        <w:t>low</w:t>
      </w:r>
      <w:r w:rsidRPr="00FA7925">
        <w:rPr>
          <w:rFonts w:ascii="Times New Roman" w:hAnsi="Times New Roman" w:eastAsia="Times New Roman" w:cs="Times New Roman"/>
          <w:spacing w:val="-1"/>
        </w:rPr>
        <w:t>-</w:t>
      </w:r>
      <w:r w:rsidRPr="00FA7925">
        <w:rPr>
          <w:rFonts w:ascii="Times New Roman" w:hAnsi="Times New Roman" w:eastAsia="Times New Roman" w:cs="Times New Roman"/>
        </w:rPr>
        <w:t>bu</w:t>
      </w:r>
      <w:r w:rsidRPr="00FA7925">
        <w:rPr>
          <w:rFonts w:ascii="Times New Roman" w:hAnsi="Times New Roman" w:eastAsia="Times New Roman" w:cs="Times New Roman"/>
          <w:spacing w:val="1"/>
        </w:rPr>
        <w:t>r</w:t>
      </w:r>
      <w:r w:rsidRPr="00FA7925">
        <w:rPr>
          <w:rFonts w:ascii="Times New Roman" w:hAnsi="Times New Roman" w:eastAsia="Times New Roman" w:cs="Times New Roman"/>
        </w:rPr>
        <w:t>d</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n</w:t>
      </w:r>
      <w:proofErr w:type="gramEnd"/>
      <w:r w:rsidRPr="00FA7925">
        <w:rPr>
          <w:rFonts w:ascii="Times New Roman" w:hAnsi="Times New Roman" w:eastAsia="Times New Roman" w:cs="Times New Roman"/>
        </w:rPr>
        <w:t xml:space="preserve"> for</w:t>
      </w:r>
      <w:r w:rsidRPr="00FA7925">
        <w:rPr>
          <w:rFonts w:ascii="Times New Roman" w:hAnsi="Times New Roman" w:eastAsia="Times New Roman" w:cs="Times New Roman"/>
          <w:spacing w:val="-1"/>
        </w:rPr>
        <w:t xml:space="preserve"> </w:t>
      </w:r>
      <w:r w:rsidRPr="00FA7925">
        <w:rPr>
          <w:rFonts w:ascii="Times New Roman" w:hAnsi="Times New Roman" w:eastAsia="Times New Roman" w:cs="Times New Roman"/>
          <w:spacing w:val="1"/>
        </w:rPr>
        <w:t>r</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spond</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 xml:space="preserve">nts and </w:t>
      </w:r>
      <w:r w:rsidRPr="00FA7925">
        <w:rPr>
          <w:rFonts w:ascii="Times New Roman" w:hAnsi="Times New Roman" w:eastAsia="Times New Roman" w:cs="Times New Roman"/>
          <w:spacing w:val="2"/>
        </w:rPr>
        <w:t>l</w:t>
      </w:r>
      <w:r w:rsidRPr="00FA7925">
        <w:rPr>
          <w:rFonts w:ascii="Times New Roman" w:hAnsi="Times New Roman" w:eastAsia="Times New Roman" w:cs="Times New Roman"/>
        </w:rPr>
        <w:t>o</w:t>
      </w:r>
      <w:r w:rsidRPr="00FA7925">
        <w:rPr>
          <w:rFonts w:ascii="Times New Roman" w:hAnsi="Times New Roman" w:eastAsia="Times New Roman" w:cs="Times New Roman"/>
          <w:spacing w:val="1"/>
        </w:rPr>
        <w:t>w</w:t>
      </w:r>
      <w:r w:rsidRPr="00FA7925">
        <w:rPr>
          <w:rFonts w:ascii="Times New Roman" w:hAnsi="Times New Roman" w:eastAsia="Times New Roman" w:cs="Times New Roman"/>
          <w:spacing w:val="-1"/>
        </w:rPr>
        <w:t>-c</w:t>
      </w:r>
      <w:r w:rsidRPr="00FA7925">
        <w:rPr>
          <w:rFonts w:ascii="Times New Roman" w:hAnsi="Times New Roman" w:eastAsia="Times New Roman" w:cs="Times New Roman"/>
        </w:rPr>
        <w:t>ost for</w:t>
      </w:r>
      <w:r w:rsidRPr="00FA7925">
        <w:rPr>
          <w:rFonts w:ascii="Times New Roman" w:hAnsi="Times New Roman" w:eastAsia="Times New Roman" w:cs="Times New Roman"/>
          <w:spacing w:val="-1"/>
        </w:rPr>
        <w:t xml:space="preserve"> </w:t>
      </w:r>
      <w:r w:rsidRPr="00FA7925">
        <w:rPr>
          <w:rFonts w:ascii="Times New Roman" w:hAnsi="Times New Roman" w:eastAsia="Times New Roman" w:cs="Times New Roman"/>
        </w:rPr>
        <w:t>the</w:t>
      </w:r>
      <w:r w:rsidRPr="00FA7925">
        <w:rPr>
          <w:rFonts w:ascii="Times New Roman" w:hAnsi="Times New Roman" w:eastAsia="Times New Roman" w:cs="Times New Roman"/>
          <w:spacing w:val="2"/>
        </w:rPr>
        <w:t xml:space="preserve"> </w:t>
      </w:r>
      <w:r w:rsidRPr="00FA7925">
        <w:rPr>
          <w:rFonts w:ascii="Times New Roman" w:hAnsi="Times New Roman" w:eastAsia="Times New Roman" w:cs="Times New Roman"/>
          <w:spacing w:val="-1"/>
        </w:rPr>
        <w:t>Fe</w:t>
      </w:r>
      <w:r w:rsidRPr="00FA7925">
        <w:rPr>
          <w:rFonts w:ascii="Times New Roman" w:hAnsi="Times New Roman" w:eastAsia="Times New Roman" w:cs="Times New Roman"/>
          <w:spacing w:val="2"/>
        </w:rPr>
        <w:t>d</w:t>
      </w:r>
      <w:r w:rsidRPr="00FA7925">
        <w:rPr>
          <w:rFonts w:ascii="Times New Roman" w:hAnsi="Times New Roman" w:eastAsia="Times New Roman" w:cs="Times New Roman"/>
          <w:spacing w:val="-1"/>
        </w:rPr>
        <w:t>e</w:t>
      </w:r>
      <w:r w:rsidRPr="00FA7925">
        <w:rPr>
          <w:rFonts w:ascii="Times New Roman" w:hAnsi="Times New Roman" w:eastAsia="Times New Roman" w:cs="Times New Roman"/>
          <w:spacing w:val="1"/>
        </w:rPr>
        <w:t>r</w:t>
      </w:r>
      <w:r w:rsidRPr="00FA7925">
        <w:rPr>
          <w:rFonts w:ascii="Times New Roman" w:hAnsi="Times New Roman" w:eastAsia="Times New Roman" w:cs="Times New Roman"/>
          <w:spacing w:val="-1"/>
        </w:rPr>
        <w:t>a</w:t>
      </w:r>
      <w:r w:rsidRPr="00FA7925">
        <w:rPr>
          <w:rFonts w:ascii="Times New Roman" w:hAnsi="Times New Roman" w:eastAsia="Times New Roman" w:cs="Times New Roman"/>
        </w:rPr>
        <w:t>l Gov</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rnm</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n</w:t>
      </w:r>
      <w:r w:rsidRPr="00FA7925">
        <w:rPr>
          <w:rFonts w:ascii="Times New Roman" w:hAnsi="Times New Roman" w:eastAsia="Times New Roman" w:cs="Times New Roman"/>
          <w:spacing w:val="2"/>
        </w:rPr>
        <w:t>t</w:t>
      </w:r>
      <w:r w:rsidRPr="00FA7925">
        <w:rPr>
          <w:rFonts w:ascii="Times New Roman" w:hAnsi="Times New Roman" w:eastAsia="Times New Roman" w:cs="Times New Roman"/>
        </w:rPr>
        <w:t>.</w:t>
      </w:r>
    </w:p>
    <w:p w:rsidR="00FA7925" w:rsidP="00FA7925" w:rsidRDefault="00625C16" w14:paraId="3ACCFA1D" w14:textId="77777777">
      <w:pPr>
        <w:pStyle w:val="ListParagraph"/>
        <w:numPr>
          <w:ilvl w:val="0"/>
          <w:numId w:val="8"/>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The</w:t>
      </w:r>
      <w:r w:rsidRPr="00FA7925">
        <w:rPr>
          <w:rFonts w:ascii="Times New Roman" w:hAnsi="Times New Roman" w:eastAsia="Times New Roman" w:cs="Times New Roman"/>
          <w:spacing w:val="-1"/>
        </w:rPr>
        <w:t xml:space="preserve"> c</w:t>
      </w:r>
      <w:r w:rsidRPr="00FA7925">
        <w:rPr>
          <w:rFonts w:ascii="Times New Roman" w:hAnsi="Times New Roman" w:eastAsia="Times New Roman" w:cs="Times New Roman"/>
        </w:rPr>
        <w:t>ol</w:t>
      </w:r>
      <w:r w:rsidRPr="00FA7925">
        <w:rPr>
          <w:rFonts w:ascii="Times New Roman" w:hAnsi="Times New Roman" w:eastAsia="Times New Roman" w:cs="Times New Roman"/>
          <w:spacing w:val="1"/>
        </w:rPr>
        <w:t>l</w:t>
      </w:r>
      <w:r w:rsidRPr="00FA7925">
        <w:rPr>
          <w:rFonts w:ascii="Times New Roman" w:hAnsi="Times New Roman" w:eastAsia="Times New Roman" w:cs="Times New Roman"/>
          <w:spacing w:val="-1"/>
        </w:rPr>
        <w:t>ec</w:t>
      </w:r>
      <w:r w:rsidRPr="00FA7925">
        <w:rPr>
          <w:rFonts w:ascii="Times New Roman" w:hAnsi="Times New Roman" w:eastAsia="Times New Roman" w:cs="Times New Roman"/>
        </w:rPr>
        <w:t>t</w:t>
      </w:r>
      <w:r w:rsidRPr="00FA7925">
        <w:rPr>
          <w:rFonts w:ascii="Times New Roman" w:hAnsi="Times New Roman" w:eastAsia="Times New Roman" w:cs="Times New Roman"/>
          <w:spacing w:val="1"/>
        </w:rPr>
        <w:t>i</w:t>
      </w:r>
      <w:r w:rsidRPr="00FA7925">
        <w:rPr>
          <w:rFonts w:ascii="Times New Roman" w:hAnsi="Times New Roman" w:eastAsia="Times New Roman" w:cs="Times New Roman"/>
        </w:rPr>
        <w:t>on is non</w:t>
      </w:r>
      <w:r w:rsidRPr="00FA7925">
        <w:rPr>
          <w:rFonts w:ascii="Times New Roman" w:hAnsi="Times New Roman" w:eastAsia="Times New Roman" w:cs="Times New Roman"/>
          <w:spacing w:val="-1"/>
        </w:rPr>
        <w:t>-c</w:t>
      </w:r>
      <w:r w:rsidRPr="00FA7925">
        <w:rPr>
          <w:rFonts w:ascii="Times New Roman" w:hAnsi="Times New Roman" w:eastAsia="Times New Roman" w:cs="Times New Roman"/>
        </w:rPr>
        <w:t>o</w:t>
      </w:r>
      <w:r w:rsidRPr="00FA7925">
        <w:rPr>
          <w:rFonts w:ascii="Times New Roman" w:hAnsi="Times New Roman" w:eastAsia="Times New Roman" w:cs="Times New Roman"/>
          <w:spacing w:val="2"/>
        </w:rPr>
        <w:t>n</w:t>
      </w:r>
      <w:r w:rsidRPr="00FA7925">
        <w:rPr>
          <w:rFonts w:ascii="Times New Roman" w:hAnsi="Times New Roman" w:eastAsia="Times New Roman" w:cs="Times New Roman"/>
        </w:rPr>
        <w:t>trov</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rsi</w:t>
      </w:r>
      <w:r w:rsidRPr="00FA7925">
        <w:rPr>
          <w:rFonts w:ascii="Times New Roman" w:hAnsi="Times New Roman" w:eastAsia="Times New Roman" w:cs="Times New Roman"/>
          <w:spacing w:val="-1"/>
        </w:rPr>
        <w:t>a</w:t>
      </w:r>
      <w:r w:rsidRPr="00FA7925">
        <w:rPr>
          <w:rFonts w:ascii="Times New Roman" w:hAnsi="Times New Roman" w:eastAsia="Times New Roman" w:cs="Times New Roman"/>
        </w:rPr>
        <w:t>l and do</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 xml:space="preserve">s </w:t>
      </w:r>
      <w:r w:rsidRPr="00FA7925">
        <w:rPr>
          <w:rFonts w:ascii="Times New Roman" w:hAnsi="Times New Roman" w:eastAsia="Times New Roman" w:cs="Times New Roman"/>
          <w:u w:val="single" w:color="000000"/>
        </w:rPr>
        <w:t>not</w:t>
      </w:r>
      <w:r w:rsidRPr="00FA7925">
        <w:rPr>
          <w:rFonts w:ascii="Times New Roman" w:hAnsi="Times New Roman" w:eastAsia="Times New Roman" w:cs="Times New Roman"/>
        </w:rPr>
        <w:t xml:space="preserve"> </w:t>
      </w:r>
      <w:r w:rsidRPr="00FA7925">
        <w:rPr>
          <w:rFonts w:ascii="Times New Roman" w:hAnsi="Times New Roman" w:eastAsia="Times New Roman" w:cs="Times New Roman"/>
          <w:spacing w:val="1"/>
        </w:rPr>
        <w:t>ra</w:t>
      </w:r>
      <w:r w:rsidRPr="00FA7925">
        <w:rPr>
          <w:rFonts w:ascii="Times New Roman" w:hAnsi="Times New Roman" w:eastAsia="Times New Roman" w:cs="Times New Roman"/>
        </w:rPr>
        <w:t>i</w:t>
      </w:r>
      <w:r w:rsidRPr="00FA7925">
        <w:rPr>
          <w:rFonts w:ascii="Times New Roman" w:hAnsi="Times New Roman" w:eastAsia="Times New Roman" w:cs="Times New Roman"/>
          <w:spacing w:val="2"/>
        </w:rPr>
        <w:t>s</w:t>
      </w:r>
      <w:r w:rsidRPr="00FA7925">
        <w:rPr>
          <w:rFonts w:ascii="Times New Roman" w:hAnsi="Times New Roman" w:eastAsia="Times New Roman" w:cs="Times New Roman"/>
        </w:rPr>
        <w:t>e</w:t>
      </w:r>
      <w:r w:rsidRPr="00FA7925">
        <w:rPr>
          <w:rFonts w:ascii="Times New Roman" w:hAnsi="Times New Roman" w:eastAsia="Times New Roman" w:cs="Times New Roman"/>
          <w:spacing w:val="-1"/>
        </w:rPr>
        <w:t xml:space="preserve"> </w:t>
      </w:r>
      <w:r w:rsidRPr="00FA7925">
        <w:rPr>
          <w:rFonts w:ascii="Times New Roman" w:hAnsi="Times New Roman" w:eastAsia="Times New Roman" w:cs="Times New Roman"/>
        </w:rPr>
        <w:t>is</w:t>
      </w:r>
      <w:r w:rsidRPr="00FA7925">
        <w:rPr>
          <w:rFonts w:ascii="Times New Roman" w:hAnsi="Times New Roman" w:eastAsia="Times New Roman" w:cs="Times New Roman"/>
          <w:spacing w:val="1"/>
        </w:rPr>
        <w:t>s</w:t>
      </w:r>
      <w:r w:rsidRPr="00FA7925">
        <w:rPr>
          <w:rFonts w:ascii="Times New Roman" w:hAnsi="Times New Roman" w:eastAsia="Times New Roman" w:cs="Times New Roman"/>
        </w:rPr>
        <w:t>u</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 xml:space="preserve">s of </w:t>
      </w:r>
      <w:r w:rsidRPr="00FA7925">
        <w:rPr>
          <w:rFonts w:ascii="Times New Roman" w:hAnsi="Times New Roman" w:eastAsia="Times New Roman" w:cs="Times New Roman"/>
          <w:spacing w:val="-1"/>
        </w:rPr>
        <w:t>c</w:t>
      </w:r>
      <w:r w:rsidRPr="00FA7925">
        <w:rPr>
          <w:rFonts w:ascii="Times New Roman" w:hAnsi="Times New Roman" w:eastAsia="Times New Roman" w:cs="Times New Roman"/>
        </w:rPr>
        <w:t>on</w:t>
      </w:r>
      <w:r w:rsidRPr="00FA7925">
        <w:rPr>
          <w:rFonts w:ascii="Times New Roman" w:hAnsi="Times New Roman" w:eastAsia="Times New Roman" w:cs="Times New Roman"/>
          <w:spacing w:val="1"/>
        </w:rPr>
        <w:t>c</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 xml:space="preserve">rn to </w:t>
      </w:r>
      <w:r w:rsidRPr="00FA7925">
        <w:rPr>
          <w:rFonts w:ascii="Times New Roman" w:hAnsi="Times New Roman" w:eastAsia="Times New Roman" w:cs="Times New Roman"/>
          <w:spacing w:val="2"/>
        </w:rPr>
        <w:t>o</w:t>
      </w:r>
      <w:r w:rsidRPr="00FA7925">
        <w:rPr>
          <w:rFonts w:ascii="Times New Roman" w:hAnsi="Times New Roman" w:eastAsia="Times New Roman" w:cs="Times New Roman"/>
        </w:rPr>
        <w:t>ther</w:t>
      </w:r>
      <w:r w:rsidRPr="00FA7925">
        <w:rPr>
          <w:rFonts w:ascii="Times New Roman" w:hAnsi="Times New Roman" w:eastAsia="Times New Roman" w:cs="Times New Roman"/>
          <w:spacing w:val="-1"/>
        </w:rPr>
        <w:t xml:space="preserve"> fe</w:t>
      </w:r>
      <w:r w:rsidRPr="00FA7925">
        <w:rPr>
          <w:rFonts w:ascii="Times New Roman" w:hAnsi="Times New Roman" w:eastAsia="Times New Roman" w:cs="Times New Roman"/>
          <w:spacing w:val="2"/>
        </w:rPr>
        <w:t>d</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r</w:t>
      </w:r>
      <w:r w:rsidRPr="00FA7925">
        <w:rPr>
          <w:rFonts w:ascii="Times New Roman" w:hAnsi="Times New Roman" w:eastAsia="Times New Roman" w:cs="Times New Roman"/>
          <w:spacing w:val="-2"/>
        </w:rPr>
        <w:t>a</w:t>
      </w:r>
      <w:r w:rsidRPr="00FA7925">
        <w:rPr>
          <w:rFonts w:ascii="Times New Roman" w:hAnsi="Times New Roman" w:eastAsia="Times New Roman" w:cs="Times New Roman"/>
        </w:rPr>
        <w:t xml:space="preserve">l </w:t>
      </w:r>
      <w:r w:rsidRPr="00FA7925">
        <w:rPr>
          <w:rFonts w:ascii="Times New Roman" w:hAnsi="Times New Roman" w:eastAsia="Times New Roman" w:cs="Times New Roman"/>
          <w:spacing w:val="-1"/>
        </w:rPr>
        <w:t>a</w:t>
      </w:r>
      <w:r w:rsidRPr="00FA7925">
        <w:rPr>
          <w:rFonts w:ascii="Times New Roman" w:hAnsi="Times New Roman" w:eastAsia="Times New Roman" w:cs="Times New Roman"/>
        </w:rPr>
        <w:t>g</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n</w:t>
      </w:r>
      <w:r w:rsidRPr="00FA7925">
        <w:rPr>
          <w:rFonts w:ascii="Times New Roman" w:hAnsi="Times New Roman" w:eastAsia="Times New Roman" w:cs="Times New Roman"/>
          <w:spacing w:val="-1"/>
        </w:rPr>
        <w:t>c</w:t>
      </w:r>
      <w:r w:rsidRPr="00FA7925">
        <w:rPr>
          <w:rFonts w:ascii="Times New Roman" w:hAnsi="Times New Roman" w:eastAsia="Times New Roman" w:cs="Times New Roman"/>
        </w:rPr>
        <w:t>ies.</w:t>
      </w:r>
    </w:p>
    <w:p w:rsidRPr="00A016E3" w:rsidR="00A016E3" w:rsidP="00A016E3" w:rsidRDefault="00A016E3" w14:paraId="64A4069F" w14:textId="77777777">
      <w:pPr>
        <w:pStyle w:val="ListParagraph"/>
        <w:numPr>
          <w:ilvl w:val="0"/>
          <w:numId w:val="8"/>
        </w:numPr>
        <w:spacing w:after="0" w:line="240" w:lineRule="auto"/>
        <w:ind w:right="-20"/>
        <w:rPr>
          <w:rFonts w:ascii="Times New Roman" w:hAnsi="Times New Roman" w:eastAsia="Times New Roman" w:cs="Times New Roman"/>
        </w:rPr>
      </w:pPr>
      <w:r>
        <w:rPr>
          <w:rFonts w:ascii="Times New Roman" w:hAnsi="Times New Roman" w:eastAsia="Times New Roman" w:cs="Times New Roman"/>
        </w:rPr>
        <w:t xml:space="preserve"> The collection is not intended to be published to the public as an official government statistic to be externally valid and representative of a population of interest.</w:t>
      </w:r>
      <w:r w:rsidR="008B7B22">
        <w:rPr>
          <w:rFonts w:ascii="Times New Roman" w:hAnsi="Times New Roman" w:eastAsia="Times New Roman" w:cs="Times New Roman"/>
        </w:rPr>
        <w:t xml:space="preserve">  The results are intended to be internally valid, not necessarily externally </w:t>
      </w:r>
      <w:r w:rsidR="0002370C">
        <w:rPr>
          <w:rFonts w:ascii="Times New Roman" w:hAnsi="Times New Roman" w:eastAsia="Times New Roman" w:cs="Times New Roman"/>
        </w:rPr>
        <w:t>valid</w:t>
      </w:r>
      <w:r w:rsidR="008B7B22">
        <w:rPr>
          <w:rFonts w:ascii="Times New Roman" w:hAnsi="Times New Roman" w:eastAsia="Times New Roman" w:cs="Times New Roman"/>
        </w:rPr>
        <w:t>.</w:t>
      </w:r>
    </w:p>
    <w:p w:rsidRPr="00684D0F" w:rsidR="00FA7925" w:rsidP="00FA7925" w:rsidRDefault="00625C16" w14:paraId="039EE4AC" w14:textId="77777777">
      <w:pPr>
        <w:pStyle w:val="ListParagraph"/>
        <w:numPr>
          <w:ilvl w:val="0"/>
          <w:numId w:val="8"/>
        </w:numPr>
        <w:spacing w:after="0" w:line="240" w:lineRule="auto"/>
        <w:ind w:right="-20"/>
        <w:rPr>
          <w:rFonts w:ascii="Times New Roman" w:hAnsi="Times New Roman" w:eastAsia="Times New Roman" w:cs="Times New Roman"/>
        </w:rPr>
      </w:pPr>
      <w:r w:rsidRPr="00684D0F">
        <w:rPr>
          <w:rFonts w:ascii="Times New Roman" w:hAnsi="Times New Roman" w:eastAsia="Times New Roman" w:cs="Times New Roman"/>
          <w:spacing w:val="-3"/>
        </w:rPr>
        <w:t>I</w:t>
      </w:r>
      <w:r w:rsidRPr="00684D0F">
        <w:rPr>
          <w:rFonts w:ascii="Times New Roman" w:hAnsi="Times New Roman" w:eastAsia="Times New Roman" w:cs="Times New Roman"/>
          <w:spacing w:val="2"/>
        </w:rPr>
        <w:t>n</w:t>
      </w:r>
      <w:r w:rsidRPr="00684D0F">
        <w:rPr>
          <w:rFonts w:ascii="Times New Roman" w:hAnsi="Times New Roman" w:eastAsia="Times New Roman" w:cs="Times New Roman"/>
        </w:rPr>
        <w:t>fo</w:t>
      </w:r>
      <w:r w:rsidRPr="00684D0F">
        <w:rPr>
          <w:rFonts w:ascii="Times New Roman" w:hAnsi="Times New Roman" w:eastAsia="Times New Roman" w:cs="Times New Roman"/>
          <w:spacing w:val="-1"/>
        </w:rPr>
        <w:t>r</w:t>
      </w:r>
      <w:r w:rsidRPr="00684D0F">
        <w:rPr>
          <w:rFonts w:ascii="Times New Roman" w:hAnsi="Times New Roman" w:eastAsia="Times New Roman" w:cs="Times New Roman"/>
        </w:rPr>
        <w:t>mation</w:t>
      </w:r>
      <w:r w:rsidRPr="00684D0F">
        <w:rPr>
          <w:rFonts w:ascii="Times New Roman" w:hAnsi="Times New Roman" w:eastAsia="Times New Roman" w:cs="Times New Roman"/>
          <w:spacing w:val="3"/>
        </w:rPr>
        <w:t xml:space="preserve"> </w:t>
      </w:r>
      <w:r w:rsidRPr="00684D0F">
        <w:rPr>
          <w:rFonts w:ascii="Times New Roman" w:hAnsi="Times New Roman" w:eastAsia="Times New Roman" w:cs="Times New Roman"/>
          <w:spacing w:val="-2"/>
        </w:rPr>
        <w:t>g</w:t>
      </w:r>
      <w:r w:rsidRPr="00684D0F">
        <w:rPr>
          <w:rFonts w:ascii="Times New Roman" w:hAnsi="Times New Roman" w:eastAsia="Times New Roman" w:cs="Times New Roman"/>
          <w:spacing w:val="-1"/>
        </w:rPr>
        <w:t>a</w:t>
      </w:r>
      <w:r w:rsidRPr="00684D0F">
        <w:rPr>
          <w:rFonts w:ascii="Times New Roman" w:hAnsi="Times New Roman" w:eastAsia="Times New Roman" w:cs="Times New Roman"/>
        </w:rPr>
        <w:t>th</w:t>
      </w:r>
      <w:r w:rsidRPr="00684D0F">
        <w:rPr>
          <w:rFonts w:ascii="Times New Roman" w:hAnsi="Times New Roman" w:eastAsia="Times New Roman" w:cs="Times New Roman"/>
          <w:spacing w:val="2"/>
        </w:rPr>
        <w:t>e</w:t>
      </w:r>
      <w:r w:rsidRPr="00684D0F">
        <w:rPr>
          <w:rFonts w:ascii="Times New Roman" w:hAnsi="Times New Roman" w:eastAsia="Times New Roman" w:cs="Times New Roman"/>
        </w:rPr>
        <w:t>r</w:t>
      </w:r>
      <w:r w:rsidRPr="00684D0F">
        <w:rPr>
          <w:rFonts w:ascii="Times New Roman" w:hAnsi="Times New Roman" w:eastAsia="Times New Roman" w:cs="Times New Roman"/>
          <w:spacing w:val="-2"/>
        </w:rPr>
        <w:t>e</w:t>
      </w:r>
      <w:r w:rsidRPr="00684D0F">
        <w:rPr>
          <w:rFonts w:ascii="Times New Roman" w:hAnsi="Times New Roman" w:eastAsia="Times New Roman" w:cs="Times New Roman"/>
        </w:rPr>
        <w:t>d wi</w:t>
      </w:r>
      <w:r w:rsidRPr="00684D0F">
        <w:rPr>
          <w:rFonts w:ascii="Times New Roman" w:hAnsi="Times New Roman" w:eastAsia="Times New Roman" w:cs="Times New Roman"/>
          <w:spacing w:val="3"/>
        </w:rPr>
        <w:t>l</w:t>
      </w:r>
      <w:r w:rsidRPr="00684D0F">
        <w:rPr>
          <w:rFonts w:ascii="Times New Roman" w:hAnsi="Times New Roman" w:eastAsia="Times New Roman" w:cs="Times New Roman"/>
        </w:rPr>
        <w:t>l not</w:t>
      </w:r>
      <w:r w:rsidRPr="00684D0F">
        <w:rPr>
          <w:rFonts w:ascii="Times New Roman" w:hAnsi="Times New Roman" w:eastAsia="Times New Roman" w:cs="Times New Roman"/>
          <w:spacing w:val="1"/>
        </w:rPr>
        <w:t xml:space="preserve"> </w:t>
      </w:r>
      <w:r w:rsidRPr="00684D0F">
        <w:rPr>
          <w:rFonts w:ascii="Times New Roman" w:hAnsi="Times New Roman" w:eastAsia="Times New Roman" w:cs="Times New Roman"/>
        </w:rPr>
        <w:t>be</w:t>
      </w:r>
      <w:r w:rsidRPr="00684D0F">
        <w:rPr>
          <w:rFonts w:ascii="Times New Roman" w:hAnsi="Times New Roman" w:eastAsia="Times New Roman" w:cs="Times New Roman"/>
          <w:spacing w:val="-1"/>
        </w:rPr>
        <w:t xml:space="preserve"> </w:t>
      </w:r>
      <w:r w:rsidRPr="00684D0F">
        <w:rPr>
          <w:rFonts w:ascii="Times New Roman" w:hAnsi="Times New Roman" w:eastAsia="Times New Roman" w:cs="Times New Roman"/>
        </w:rPr>
        <w:t>used</w:t>
      </w:r>
      <w:r w:rsidRPr="00684D0F">
        <w:rPr>
          <w:rFonts w:ascii="Times New Roman" w:hAnsi="Times New Roman" w:eastAsia="Times New Roman" w:cs="Times New Roman"/>
          <w:spacing w:val="-1"/>
        </w:rPr>
        <w:t xml:space="preserve"> f</w:t>
      </w:r>
      <w:r w:rsidRPr="00684D0F">
        <w:rPr>
          <w:rFonts w:ascii="Times New Roman" w:hAnsi="Times New Roman" w:eastAsia="Times New Roman" w:cs="Times New Roman"/>
        </w:rPr>
        <w:t>or</w:t>
      </w:r>
      <w:r w:rsidRPr="00684D0F">
        <w:rPr>
          <w:rFonts w:ascii="Times New Roman" w:hAnsi="Times New Roman" w:eastAsia="Times New Roman" w:cs="Times New Roman"/>
          <w:spacing w:val="-1"/>
        </w:rPr>
        <w:t xml:space="preserve"> </w:t>
      </w:r>
      <w:r w:rsidRPr="00684D0F">
        <w:rPr>
          <w:rFonts w:ascii="Times New Roman" w:hAnsi="Times New Roman" w:eastAsia="Times New Roman" w:cs="Times New Roman"/>
        </w:rPr>
        <w:t>the pu</w:t>
      </w:r>
      <w:r w:rsidRPr="00684D0F">
        <w:rPr>
          <w:rFonts w:ascii="Times New Roman" w:hAnsi="Times New Roman" w:eastAsia="Times New Roman" w:cs="Times New Roman"/>
          <w:spacing w:val="-1"/>
        </w:rPr>
        <w:t>r</w:t>
      </w:r>
      <w:r w:rsidRPr="00684D0F">
        <w:rPr>
          <w:rFonts w:ascii="Times New Roman" w:hAnsi="Times New Roman" w:eastAsia="Times New Roman" w:cs="Times New Roman"/>
          <w:spacing w:val="2"/>
        </w:rPr>
        <w:t>p</w:t>
      </w:r>
      <w:r w:rsidRPr="00684D0F">
        <w:rPr>
          <w:rFonts w:ascii="Times New Roman" w:hAnsi="Times New Roman" w:eastAsia="Times New Roman" w:cs="Times New Roman"/>
        </w:rPr>
        <w:t xml:space="preserve">ose </w:t>
      </w:r>
      <w:r w:rsidRPr="00684D0F">
        <w:rPr>
          <w:rFonts w:ascii="Times New Roman" w:hAnsi="Times New Roman" w:eastAsia="Times New Roman" w:cs="Times New Roman"/>
          <w:spacing w:val="-1"/>
        </w:rPr>
        <w:t>o</w:t>
      </w:r>
      <w:r w:rsidRPr="00684D0F">
        <w:rPr>
          <w:rFonts w:ascii="Times New Roman" w:hAnsi="Times New Roman" w:eastAsia="Times New Roman" w:cs="Times New Roman"/>
        </w:rPr>
        <w:t>f</w:t>
      </w:r>
      <w:r w:rsidRPr="00684D0F">
        <w:rPr>
          <w:rFonts w:ascii="Times New Roman" w:hAnsi="Times New Roman" w:eastAsia="Times New Roman" w:cs="Times New Roman"/>
          <w:spacing w:val="2"/>
        </w:rPr>
        <w:t xml:space="preserve"> </w:t>
      </w:r>
      <w:r w:rsidRPr="00684D0F">
        <w:rPr>
          <w:rFonts w:ascii="Times New Roman" w:hAnsi="Times New Roman" w:eastAsia="Times New Roman" w:cs="Times New Roman"/>
        </w:rPr>
        <w:t>subs</w:t>
      </w:r>
      <w:r w:rsidRPr="00684D0F">
        <w:rPr>
          <w:rFonts w:ascii="Times New Roman" w:hAnsi="Times New Roman" w:eastAsia="Times New Roman" w:cs="Times New Roman"/>
          <w:spacing w:val="1"/>
        </w:rPr>
        <w:t>t</w:t>
      </w:r>
      <w:r w:rsidRPr="00684D0F">
        <w:rPr>
          <w:rFonts w:ascii="Times New Roman" w:hAnsi="Times New Roman" w:eastAsia="Times New Roman" w:cs="Times New Roman"/>
          <w:spacing w:val="-1"/>
        </w:rPr>
        <w:t>a</w:t>
      </w:r>
      <w:r w:rsidRPr="00684D0F">
        <w:rPr>
          <w:rFonts w:ascii="Times New Roman" w:hAnsi="Times New Roman" w:eastAsia="Times New Roman" w:cs="Times New Roman"/>
        </w:rPr>
        <w:t>nt</w:t>
      </w:r>
      <w:r w:rsidRPr="00684D0F">
        <w:rPr>
          <w:rFonts w:ascii="Times New Roman" w:hAnsi="Times New Roman" w:eastAsia="Times New Roman" w:cs="Times New Roman"/>
          <w:spacing w:val="1"/>
        </w:rPr>
        <w:t>i</w:t>
      </w:r>
      <w:r w:rsidRPr="00684D0F">
        <w:rPr>
          <w:rFonts w:ascii="Times New Roman" w:hAnsi="Times New Roman" w:eastAsia="Times New Roman" w:cs="Times New Roman"/>
          <w:spacing w:val="-1"/>
        </w:rPr>
        <w:t>a</w:t>
      </w:r>
      <w:r w:rsidRPr="00684D0F">
        <w:rPr>
          <w:rFonts w:ascii="Times New Roman" w:hAnsi="Times New Roman" w:eastAsia="Times New Roman" w:cs="Times New Roman"/>
        </w:rPr>
        <w:t>l</w:t>
      </w:r>
      <w:r w:rsidRPr="00684D0F">
        <w:rPr>
          <w:rFonts w:ascii="Times New Roman" w:hAnsi="Times New Roman" w:eastAsia="Times New Roman" w:cs="Times New Roman"/>
          <w:spacing w:val="3"/>
        </w:rPr>
        <w:t>l</w:t>
      </w:r>
      <w:r w:rsidRPr="00684D0F">
        <w:rPr>
          <w:rFonts w:ascii="Times New Roman" w:hAnsi="Times New Roman" w:eastAsia="Times New Roman" w:cs="Times New Roman"/>
        </w:rPr>
        <w:t>y</w:t>
      </w:r>
      <w:r w:rsidRPr="00684D0F">
        <w:rPr>
          <w:rFonts w:ascii="Times New Roman" w:hAnsi="Times New Roman" w:eastAsia="Times New Roman" w:cs="Times New Roman"/>
          <w:spacing w:val="-4"/>
        </w:rPr>
        <w:t xml:space="preserve"> </w:t>
      </w:r>
      <w:r w:rsidRPr="00684D0F">
        <w:rPr>
          <w:rFonts w:ascii="Times New Roman" w:hAnsi="Times New Roman" w:eastAsia="Times New Roman" w:cs="Times New Roman"/>
        </w:rPr>
        <w:t>inf</w:t>
      </w:r>
      <w:r w:rsidRPr="00684D0F">
        <w:rPr>
          <w:rFonts w:ascii="Times New Roman" w:hAnsi="Times New Roman" w:eastAsia="Times New Roman" w:cs="Times New Roman"/>
          <w:spacing w:val="2"/>
        </w:rPr>
        <w:t>o</w:t>
      </w:r>
      <w:r w:rsidRPr="00684D0F">
        <w:rPr>
          <w:rFonts w:ascii="Times New Roman" w:hAnsi="Times New Roman" w:eastAsia="Times New Roman" w:cs="Times New Roman"/>
          <w:spacing w:val="1"/>
        </w:rPr>
        <w:t>r</w:t>
      </w:r>
      <w:r w:rsidRPr="00684D0F">
        <w:rPr>
          <w:rFonts w:ascii="Times New Roman" w:hAnsi="Times New Roman" w:eastAsia="Times New Roman" w:cs="Times New Roman"/>
        </w:rPr>
        <w:t>m</w:t>
      </w:r>
      <w:r w:rsidRPr="00684D0F">
        <w:rPr>
          <w:rFonts w:ascii="Times New Roman" w:hAnsi="Times New Roman" w:eastAsia="Times New Roman" w:cs="Times New Roman"/>
          <w:spacing w:val="1"/>
        </w:rPr>
        <w:t>i</w:t>
      </w:r>
      <w:r w:rsidRPr="00684D0F">
        <w:rPr>
          <w:rFonts w:ascii="Times New Roman" w:hAnsi="Times New Roman" w:eastAsia="Times New Roman" w:cs="Times New Roman"/>
        </w:rPr>
        <w:t>ng</w:t>
      </w:r>
      <w:r w:rsidRPr="00684D0F">
        <w:rPr>
          <w:rFonts w:ascii="Times New Roman" w:hAnsi="Times New Roman" w:eastAsia="Times New Roman" w:cs="Times New Roman"/>
          <w:spacing w:val="-1"/>
        </w:rPr>
        <w:t xml:space="preserve"> </w:t>
      </w:r>
      <w:r w:rsidRPr="00684D0F">
        <w:rPr>
          <w:rFonts w:ascii="Times New Roman" w:hAnsi="Times New Roman" w:eastAsia="Times New Roman" w:cs="Times New Roman"/>
        </w:rPr>
        <w:t>influ</w:t>
      </w:r>
      <w:r w:rsidRPr="00684D0F">
        <w:rPr>
          <w:rFonts w:ascii="Times New Roman" w:hAnsi="Times New Roman" w:eastAsia="Times New Roman" w:cs="Times New Roman"/>
          <w:spacing w:val="-1"/>
        </w:rPr>
        <w:t>e</w:t>
      </w:r>
      <w:r w:rsidRPr="00684D0F">
        <w:rPr>
          <w:rFonts w:ascii="Times New Roman" w:hAnsi="Times New Roman" w:eastAsia="Times New Roman" w:cs="Times New Roman"/>
        </w:rPr>
        <w:t>nt</w:t>
      </w:r>
      <w:r w:rsidRPr="00684D0F">
        <w:rPr>
          <w:rFonts w:ascii="Times New Roman" w:hAnsi="Times New Roman" w:eastAsia="Times New Roman" w:cs="Times New Roman"/>
          <w:spacing w:val="1"/>
        </w:rPr>
        <w:t>i</w:t>
      </w:r>
      <w:r w:rsidRPr="00684D0F">
        <w:rPr>
          <w:rFonts w:ascii="Times New Roman" w:hAnsi="Times New Roman" w:eastAsia="Times New Roman" w:cs="Times New Roman"/>
          <w:spacing w:val="-1"/>
        </w:rPr>
        <w:t>a</w:t>
      </w:r>
      <w:r w:rsidRPr="00684D0F">
        <w:rPr>
          <w:rFonts w:ascii="Times New Roman" w:hAnsi="Times New Roman" w:eastAsia="Times New Roman" w:cs="Times New Roman"/>
        </w:rPr>
        <w:t>l pol</w:t>
      </w:r>
      <w:r w:rsidRPr="00684D0F">
        <w:rPr>
          <w:rFonts w:ascii="Times New Roman" w:hAnsi="Times New Roman" w:eastAsia="Times New Roman" w:cs="Times New Roman"/>
          <w:spacing w:val="1"/>
        </w:rPr>
        <w:t>ic</w:t>
      </w:r>
      <w:r w:rsidRPr="00684D0F">
        <w:rPr>
          <w:rFonts w:ascii="Times New Roman" w:hAnsi="Times New Roman" w:eastAsia="Times New Roman" w:cs="Times New Roman"/>
        </w:rPr>
        <w:t>y</w:t>
      </w:r>
      <w:r w:rsidRPr="00684D0F">
        <w:rPr>
          <w:rFonts w:ascii="Times New Roman" w:hAnsi="Times New Roman" w:eastAsia="Times New Roman" w:cs="Times New Roman"/>
          <w:spacing w:val="-5"/>
        </w:rPr>
        <w:t xml:space="preserve"> </w:t>
      </w:r>
      <w:r w:rsidRPr="00684D0F">
        <w:rPr>
          <w:rFonts w:ascii="Times New Roman" w:hAnsi="Times New Roman" w:eastAsia="Times New Roman" w:cs="Times New Roman"/>
        </w:rPr>
        <w:t>d</w:t>
      </w:r>
      <w:r w:rsidRPr="00684D0F">
        <w:rPr>
          <w:rFonts w:ascii="Times New Roman" w:hAnsi="Times New Roman" w:eastAsia="Times New Roman" w:cs="Times New Roman"/>
          <w:spacing w:val="1"/>
        </w:rPr>
        <w:t>e</w:t>
      </w:r>
      <w:r w:rsidRPr="00684D0F">
        <w:rPr>
          <w:rFonts w:ascii="Times New Roman" w:hAnsi="Times New Roman" w:eastAsia="Times New Roman" w:cs="Times New Roman"/>
          <w:spacing w:val="-1"/>
        </w:rPr>
        <w:t>c</w:t>
      </w:r>
      <w:r w:rsidRPr="00684D0F">
        <w:rPr>
          <w:rFonts w:ascii="Times New Roman" w:hAnsi="Times New Roman" w:eastAsia="Times New Roman" w:cs="Times New Roman"/>
        </w:rPr>
        <w:t>is</w:t>
      </w:r>
      <w:r w:rsidRPr="00684D0F">
        <w:rPr>
          <w:rFonts w:ascii="Times New Roman" w:hAnsi="Times New Roman" w:eastAsia="Times New Roman" w:cs="Times New Roman"/>
          <w:spacing w:val="1"/>
        </w:rPr>
        <w:t>i</w:t>
      </w:r>
      <w:r w:rsidRPr="00684D0F">
        <w:rPr>
          <w:rFonts w:ascii="Times New Roman" w:hAnsi="Times New Roman" w:eastAsia="Times New Roman" w:cs="Times New Roman"/>
        </w:rPr>
        <w:t>ons.</w:t>
      </w:r>
    </w:p>
    <w:p w:rsidR="00FA7925" w:rsidP="00FA7925" w:rsidRDefault="00625C16" w14:paraId="01B744F9" w14:textId="77777777">
      <w:pPr>
        <w:pStyle w:val="ListParagraph"/>
        <w:numPr>
          <w:ilvl w:val="0"/>
          <w:numId w:val="8"/>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The</w:t>
      </w:r>
      <w:r w:rsidRPr="00FA7925">
        <w:rPr>
          <w:rFonts w:ascii="Times New Roman" w:hAnsi="Times New Roman" w:eastAsia="Times New Roman" w:cs="Times New Roman"/>
          <w:spacing w:val="-1"/>
        </w:rPr>
        <w:t xml:space="preserve"> c</w:t>
      </w:r>
      <w:r w:rsidRPr="00FA7925">
        <w:rPr>
          <w:rFonts w:ascii="Times New Roman" w:hAnsi="Times New Roman" w:eastAsia="Times New Roman" w:cs="Times New Roman"/>
        </w:rPr>
        <w:t>ol</w:t>
      </w:r>
      <w:r w:rsidRPr="00FA7925">
        <w:rPr>
          <w:rFonts w:ascii="Times New Roman" w:hAnsi="Times New Roman" w:eastAsia="Times New Roman" w:cs="Times New Roman"/>
          <w:spacing w:val="1"/>
        </w:rPr>
        <w:t>l</w:t>
      </w:r>
      <w:r w:rsidRPr="00FA7925">
        <w:rPr>
          <w:rFonts w:ascii="Times New Roman" w:hAnsi="Times New Roman" w:eastAsia="Times New Roman" w:cs="Times New Roman"/>
          <w:spacing w:val="-1"/>
        </w:rPr>
        <w:t>ec</w:t>
      </w:r>
      <w:r w:rsidRPr="00FA7925">
        <w:rPr>
          <w:rFonts w:ascii="Times New Roman" w:hAnsi="Times New Roman" w:eastAsia="Times New Roman" w:cs="Times New Roman"/>
        </w:rPr>
        <w:t>t</w:t>
      </w:r>
      <w:r w:rsidRPr="00FA7925">
        <w:rPr>
          <w:rFonts w:ascii="Times New Roman" w:hAnsi="Times New Roman" w:eastAsia="Times New Roman" w:cs="Times New Roman"/>
          <w:spacing w:val="1"/>
        </w:rPr>
        <w:t>i</w:t>
      </w:r>
      <w:r w:rsidRPr="00FA7925">
        <w:rPr>
          <w:rFonts w:ascii="Times New Roman" w:hAnsi="Times New Roman" w:eastAsia="Times New Roman" w:cs="Times New Roman"/>
        </w:rPr>
        <w:t>on is</w:t>
      </w:r>
      <w:r w:rsidRPr="00FA7925">
        <w:rPr>
          <w:rFonts w:ascii="Times New Roman" w:hAnsi="Times New Roman" w:eastAsia="Times New Roman" w:cs="Times New Roman"/>
          <w:spacing w:val="1"/>
        </w:rPr>
        <w:t xml:space="preserve"> </w:t>
      </w:r>
      <w:r w:rsidRPr="00FA7925">
        <w:rPr>
          <w:rFonts w:ascii="Times New Roman" w:hAnsi="Times New Roman" w:eastAsia="Times New Roman" w:cs="Times New Roman"/>
        </w:rPr>
        <w:t>ta</w:t>
      </w:r>
      <w:r w:rsidRPr="00FA7925">
        <w:rPr>
          <w:rFonts w:ascii="Times New Roman" w:hAnsi="Times New Roman" w:eastAsia="Times New Roman" w:cs="Times New Roman"/>
          <w:spacing w:val="1"/>
        </w:rPr>
        <w:t>r</w:t>
      </w:r>
      <w:r w:rsidRPr="00FA7925">
        <w:rPr>
          <w:rFonts w:ascii="Times New Roman" w:hAnsi="Times New Roman" w:eastAsia="Times New Roman" w:cs="Times New Roman"/>
          <w:spacing w:val="-2"/>
        </w:rPr>
        <w:t>g</w:t>
      </w:r>
      <w:r w:rsidRPr="00FA7925">
        <w:rPr>
          <w:rFonts w:ascii="Times New Roman" w:hAnsi="Times New Roman" w:eastAsia="Times New Roman" w:cs="Times New Roman"/>
          <w:spacing w:val="-1"/>
        </w:rPr>
        <w:t>e</w:t>
      </w:r>
      <w:r w:rsidRPr="00FA7925">
        <w:rPr>
          <w:rFonts w:ascii="Times New Roman" w:hAnsi="Times New Roman" w:eastAsia="Times New Roman" w:cs="Times New Roman"/>
          <w:spacing w:val="3"/>
        </w:rPr>
        <w:t>t</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d</w:t>
      </w:r>
      <w:r w:rsidRPr="00FA7925">
        <w:rPr>
          <w:rFonts w:ascii="Times New Roman" w:hAnsi="Times New Roman" w:eastAsia="Times New Roman" w:cs="Times New Roman"/>
          <w:spacing w:val="2"/>
        </w:rPr>
        <w:t xml:space="preserve"> </w:t>
      </w:r>
      <w:r w:rsidRPr="00FA7925">
        <w:rPr>
          <w:rFonts w:ascii="Times New Roman" w:hAnsi="Times New Roman" w:eastAsia="Times New Roman" w:cs="Times New Roman"/>
        </w:rPr>
        <w:t xml:space="preserve">to </w:t>
      </w:r>
      <w:r w:rsidRPr="00FA7925">
        <w:rPr>
          <w:rFonts w:ascii="Times New Roman" w:hAnsi="Times New Roman" w:eastAsia="Times New Roman" w:cs="Times New Roman"/>
          <w:spacing w:val="1"/>
        </w:rPr>
        <w:t>t</w:t>
      </w:r>
      <w:r w:rsidRPr="00FA7925">
        <w:rPr>
          <w:rFonts w:ascii="Times New Roman" w:hAnsi="Times New Roman" w:eastAsia="Times New Roman" w:cs="Times New Roman"/>
        </w:rPr>
        <w:t>he</w:t>
      </w:r>
      <w:r w:rsidRPr="00FA7925">
        <w:rPr>
          <w:rFonts w:ascii="Times New Roman" w:hAnsi="Times New Roman" w:eastAsia="Times New Roman" w:cs="Times New Roman"/>
          <w:spacing w:val="-1"/>
        </w:rPr>
        <w:t xml:space="preserve"> </w:t>
      </w:r>
      <w:r w:rsidRPr="00FA7925">
        <w:rPr>
          <w:rFonts w:ascii="Times New Roman" w:hAnsi="Times New Roman" w:eastAsia="Times New Roman" w:cs="Times New Roman"/>
        </w:rPr>
        <w:t>solicitation of op</w:t>
      </w:r>
      <w:r w:rsidRPr="00FA7925">
        <w:rPr>
          <w:rFonts w:ascii="Times New Roman" w:hAnsi="Times New Roman" w:eastAsia="Times New Roman" w:cs="Times New Roman"/>
          <w:spacing w:val="-2"/>
        </w:rPr>
        <w:t>i</w:t>
      </w:r>
      <w:r w:rsidRPr="00FA7925">
        <w:rPr>
          <w:rFonts w:ascii="Times New Roman" w:hAnsi="Times New Roman" w:eastAsia="Times New Roman" w:cs="Times New Roman"/>
        </w:rPr>
        <w:t xml:space="preserve">nions </w:t>
      </w:r>
      <w:r w:rsidRPr="00FA7925">
        <w:rPr>
          <w:rFonts w:ascii="Times New Roman" w:hAnsi="Times New Roman" w:eastAsia="Times New Roman" w:cs="Times New Roman"/>
          <w:spacing w:val="-1"/>
        </w:rPr>
        <w:t>f</w:t>
      </w:r>
      <w:r w:rsidRPr="00FA7925">
        <w:rPr>
          <w:rFonts w:ascii="Times New Roman" w:hAnsi="Times New Roman" w:eastAsia="Times New Roman" w:cs="Times New Roman"/>
        </w:rPr>
        <w:t xml:space="preserve">rom </w:t>
      </w:r>
      <w:r w:rsidRPr="00FA7925">
        <w:rPr>
          <w:rFonts w:ascii="Times New Roman" w:hAnsi="Times New Roman" w:eastAsia="Times New Roman" w:cs="Times New Roman"/>
          <w:spacing w:val="-1"/>
        </w:rPr>
        <w:t>re</w:t>
      </w:r>
      <w:r w:rsidRPr="00FA7925">
        <w:rPr>
          <w:rFonts w:ascii="Times New Roman" w:hAnsi="Times New Roman" w:eastAsia="Times New Roman" w:cs="Times New Roman"/>
        </w:rPr>
        <w:t>spond</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nts</w:t>
      </w:r>
      <w:r w:rsidRPr="00FA7925">
        <w:rPr>
          <w:rFonts w:ascii="Times New Roman" w:hAnsi="Times New Roman" w:eastAsia="Times New Roman" w:cs="Times New Roman"/>
          <w:spacing w:val="3"/>
        </w:rPr>
        <w:t xml:space="preserve"> </w:t>
      </w:r>
      <w:r w:rsidRPr="00FA7925">
        <w:rPr>
          <w:rFonts w:ascii="Times New Roman" w:hAnsi="Times New Roman" w:eastAsia="Times New Roman" w:cs="Times New Roman"/>
        </w:rPr>
        <w:t>who h</w:t>
      </w:r>
      <w:r w:rsidRPr="00FA7925">
        <w:rPr>
          <w:rFonts w:ascii="Times New Roman" w:hAnsi="Times New Roman" w:eastAsia="Times New Roman" w:cs="Times New Roman"/>
          <w:spacing w:val="-1"/>
        </w:rPr>
        <w:t>a</w:t>
      </w:r>
      <w:r w:rsidRPr="00FA7925">
        <w:rPr>
          <w:rFonts w:ascii="Times New Roman" w:hAnsi="Times New Roman" w:eastAsia="Times New Roman" w:cs="Times New Roman"/>
        </w:rPr>
        <w:t xml:space="preserve">ve </w:t>
      </w:r>
      <w:r w:rsidRPr="00FA7925">
        <w:rPr>
          <w:rFonts w:ascii="Times New Roman" w:hAnsi="Times New Roman" w:eastAsia="Times New Roman" w:cs="Times New Roman"/>
          <w:spacing w:val="-1"/>
        </w:rPr>
        <w:t>e</w:t>
      </w:r>
      <w:r w:rsidRPr="00FA7925">
        <w:rPr>
          <w:rFonts w:ascii="Times New Roman" w:hAnsi="Times New Roman" w:eastAsia="Times New Roman" w:cs="Times New Roman"/>
          <w:spacing w:val="2"/>
        </w:rPr>
        <w:t>x</w:t>
      </w:r>
      <w:r w:rsidRPr="00FA7925">
        <w:rPr>
          <w:rFonts w:ascii="Times New Roman" w:hAnsi="Times New Roman" w:eastAsia="Times New Roman" w:cs="Times New Roman"/>
        </w:rPr>
        <w:t>p</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ri</w:t>
      </w:r>
      <w:r w:rsidRPr="00FA7925">
        <w:rPr>
          <w:rFonts w:ascii="Times New Roman" w:hAnsi="Times New Roman" w:eastAsia="Times New Roman" w:cs="Times New Roman"/>
          <w:spacing w:val="-1"/>
        </w:rPr>
        <w:t>e</w:t>
      </w:r>
      <w:r w:rsidRPr="00FA7925">
        <w:rPr>
          <w:rFonts w:ascii="Times New Roman" w:hAnsi="Times New Roman" w:eastAsia="Times New Roman" w:cs="Times New Roman"/>
        </w:rPr>
        <w:t>n</w:t>
      </w:r>
      <w:r w:rsidRPr="00FA7925">
        <w:rPr>
          <w:rFonts w:ascii="Times New Roman" w:hAnsi="Times New Roman" w:eastAsia="Times New Roman" w:cs="Times New Roman"/>
          <w:spacing w:val="-1"/>
        </w:rPr>
        <w:t>c</w:t>
      </w:r>
      <w:r w:rsidRPr="00FA7925">
        <w:rPr>
          <w:rFonts w:ascii="Times New Roman" w:hAnsi="Times New Roman" w:eastAsia="Times New Roman" w:cs="Times New Roman"/>
        </w:rPr>
        <w:t>e</w:t>
      </w:r>
      <w:r w:rsidRPr="00FA7925">
        <w:rPr>
          <w:rFonts w:ascii="Times New Roman" w:hAnsi="Times New Roman" w:eastAsia="Times New Roman" w:cs="Times New Roman"/>
          <w:spacing w:val="-1"/>
        </w:rPr>
        <w:t xml:space="preserve"> </w:t>
      </w:r>
      <w:r w:rsidRPr="00FA7925">
        <w:rPr>
          <w:rFonts w:ascii="Times New Roman" w:hAnsi="Times New Roman" w:eastAsia="Times New Roman" w:cs="Times New Roman"/>
        </w:rPr>
        <w:t xml:space="preserve">with </w:t>
      </w:r>
      <w:r w:rsidRPr="00FA7925">
        <w:rPr>
          <w:rFonts w:ascii="Times New Roman" w:hAnsi="Times New Roman" w:eastAsia="Times New Roman" w:cs="Times New Roman"/>
          <w:spacing w:val="1"/>
        </w:rPr>
        <w:t>t</w:t>
      </w:r>
      <w:r w:rsidRPr="00FA7925">
        <w:rPr>
          <w:rFonts w:ascii="Times New Roman" w:hAnsi="Times New Roman" w:eastAsia="Times New Roman" w:cs="Times New Roman"/>
        </w:rPr>
        <w:t>he</w:t>
      </w:r>
      <w:r w:rsidRPr="00FA7925">
        <w:rPr>
          <w:rFonts w:ascii="Times New Roman" w:hAnsi="Times New Roman" w:eastAsia="Times New Roman" w:cs="Times New Roman"/>
          <w:spacing w:val="-1"/>
        </w:rPr>
        <w:t xml:space="preserve"> </w:t>
      </w:r>
      <w:r w:rsidRPr="00FA7925" w:rsidR="001915B0">
        <w:rPr>
          <w:rFonts w:ascii="Times New Roman" w:hAnsi="Times New Roman" w:eastAsia="Times New Roman" w:cs="Times New Roman"/>
        </w:rPr>
        <w:t>topics or issues being studied</w:t>
      </w:r>
      <w:r w:rsidRPr="00FA7925">
        <w:rPr>
          <w:rFonts w:ascii="Times New Roman" w:hAnsi="Times New Roman" w:eastAsia="Times New Roman" w:cs="Times New Roman"/>
        </w:rPr>
        <w:t>.</w:t>
      </w:r>
    </w:p>
    <w:p w:rsidR="00FA7925" w:rsidP="00FA7925" w:rsidRDefault="00625C16" w14:paraId="6EDDB78E" w14:textId="77777777">
      <w:pPr>
        <w:pStyle w:val="ListParagraph"/>
        <w:numPr>
          <w:ilvl w:val="0"/>
          <w:numId w:val="8"/>
        </w:numPr>
        <w:spacing w:after="0" w:line="240" w:lineRule="auto"/>
        <w:ind w:right="-20"/>
        <w:rPr>
          <w:rFonts w:ascii="Times New Roman" w:hAnsi="Times New Roman" w:eastAsia="Times New Roman" w:cs="Times New Roman"/>
        </w:rPr>
      </w:pPr>
      <w:r w:rsidRPr="00FA7925">
        <w:rPr>
          <w:rFonts w:ascii="Times New Roman" w:hAnsi="Times New Roman" w:eastAsia="Times New Roman" w:cs="Times New Roman"/>
        </w:rPr>
        <w:t>The results will not be used to measure regul</w:t>
      </w:r>
      <w:r w:rsidRPr="00FA7925" w:rsidR="003641FD">
        <w:rPr>
          <w:rFonts w:ascii="Times New Roman" w:hAnsi="Times New Roman" w:eastAsia="Times New Roman" w:cs="Times New Roman"/>
        </w:rPr>
        <w:t xml:space="preserve">atory compliance or </w:t>
      </w:r>
      <w:r w:rsidRPr="00FA7925" w:rsidR="00A015CE">
        <w:rPr>
          <w:rFonts w:ascii="Times New Roman" w:hAnsi="Times New Roman" w:eastAsia="Times New Roman" w:cs="Times New Roman"/>
        </w:rPr>
        <w:t>for</w:t>
      </w:r>
      <w:r w:rsidR="00A015CE">
        <w:rPr>
          <w:rFonts w:ascii="Times New Roman" w:hAnsi="Times New Roman" w:eastAsia="Times New Roman" w:cs="Times New Roman"/>
        </w:rPr>
        <w:t xml:space="preserve"> </w:t>
      </w:r>
      <w:proofErr w:type="gramStart"/>
      <w:r w:rsidR="008C3095">
        <w:rPr>
          <w:rFonts w:ascii="Times New Roman" w:hAnsi="Times New Roman" w:eastAsia="Times New Roman" w:cs="Times New Roman"/>
        </w:rPr>
        <w:t xml:space="preserve">Bureau </w:t>
      </w:r>
      <w:r w:rsidR="00A015CE">
        <w:rPr>
          <w:rFonts w:ascii="Times New Roman" w:hAnsi="Times New Roman" w:eastAsia="Times New Roman" w:cs="Times New Roman"/>
        </w:rPr>
        <w:t xml:space="preserve"> </w:t>
      </w:r>
      <w:r w:rsidRPr="00FA7925" w:rsidR="003641FD">
        <w:rPr>
          <w:rFonts w:ascii="Times New Roman" w:hAnsi="Times New Roman" w:eastAsia="Times New Roman" w:cs="Times New Roman"/>
        </w:rPr>
        <w:t>program</w:t>
      </w:r>
      <w:proofErr w:type="gramEnd"/>
      <w:r w:rsidRPr="00FA7925" w:rsidR="003641FD">
        <w:rPr>
          <w:rFonts w:ascii="Times New Roman" w:hAnsi="Times New Roman" w:eastAsia="Times New Roman" w:cs="Times New Roman"/>
        </w:rPr>
        <w:t xml:space="preserve"> </w:t>
      </w:r>
      <w:r w:rsidR="00A015CE">
        <w:rPr>
          <w:rFonts w:ascii="Times New Roman" w:hAnsi="Times New Roman" w:eastAsia="Times New Roman" w:cs="Times New Roman"/>
        </w:rPr>
        <w:t xml:space="preserve">performance </w:t>
      </w:r>
      <w:r w:rsidRPr="00FA7925">
        <w:rPr>
          <w:rFonts w:ascii="Times New Roman" w:hAnsi="Times New Roman" w:eastAsia="Times New Roman" w:cs="Times New Roman"/>
        </w:rPr>
        <w:t>evaluation.</w:t>
      </w:r>
    </w:p>
    <w:p w:rsidRPr="00812D1B" w:rsidR="005366C0" w:rsidP="00FF6965" w:rsidRDefault="005B1872" w14:paraId="4AD7BE25" w14:textId="77777777">
      <w:pPr>
        <w:pStyle w:val="ListParagraph"/>
        <w:numPr>
          <w:ilvl w:val="0"/>
          <w:numId w:val="8"/>
        </w:numPr>
        <w:spacing w:after="0" w:line="240" w:lineRule="auto"/>
        <w:ind w:right="-20"/>
        <w:rPr>
          <w:rFonts w:ascii="Times New Roman" w:hAnsi="Times New Roman" w:eastAsia="Times New Roman" w:cs="Times New Roman"/>
          <w:sz w:val="18"/>
          <w:szCs w:val="18"/>
        </w:rPr>
      </w:pPr>
      <w:r w:rsidRPr="00FA7925">
        <w:rPr>
          <w:rFonts w:ascii="Times New Roman" w:hAnsi="Times New Roman" w:eastAsia="Times New Roman" w:cs="Times New Roman"/>
        </w:rPr>
        <w:t>The results are not intended to be generalizable or otherwise draw inferences beyond the survey population.</w:t>
      </w:r>
      <w:r w:rsidRPr="00812D1B" w:rsidR="00FF6965">
        <w:rPr>
          <w:rFonts w:ascii="Times New Roman" w:hAnsi="Times New Roman" w:eastAsia="Times New Roman" w:cs="Times New Roman"/>
          <w:sz w:val="18"/>
          <w:szCs w:val="18"/>
        </w:rPr>
        <w:t xml:space="preserve"> </w:t>
      </w:r>
    </w:p>
    <w:sectPr w:rsidRPr="00812D1B" w:rsidR="005366C0">
      <w:footerReference w:type="default" r:id="rId14"/>
      <w:pgSz w:w="12240" w:h="15840"/>
      <w:pgMar w:top="920" w:right="1360" w:bottom="920" w:left="134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FB9D" w14:textId="77777777" w:rsidR="008A6EF8" w:rsidRDefault="008A6EF8">
      <w:pPr>
        <w:spacing w:after="0" w:line="240" w:lineRule="auto"/>
      </w:pPr>
      <w:r>
        <w:separator/>
      </w:r>
    </w:p>
  </w:endnote>
  <w:endnote w:type="continuationSeparator" w:id="0">
    <w:p w14:paraId="3DDB964E" w14:textId="77777777" w:rsidR="008A6EF8" w:rsidRDefault="008A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618408"/>
      <w:docPartObj>
        <w:docPartGallery w:val="Page Numbers (Bottom of Page)"/>
        <w:docPartUnique/>
      </w:docPartObj>
    </w:sdtPr>
    <w:sdtEndPr/>
    <w:sdtContent>
      <w:sdt>
        <w:sdtPr>
          <w:id w:val="860082579"/>
          <w:docPartObj>
            <w:docPartGallery w:val="Page Numbers (Top of Page)"/>
            <w:docPartUnique/>
          </w:docPartObj>
        </w:sdtPr>
        <w:sdtEndPr/>
        <w:sdtContent>
          <w:p w14:paraId="7926728C" w14:textId="77777777" w:rsidR="0052077A" w:rsidRDefault="005207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4FD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4FDA">
              <w:rPr>
                <w:b/>
                <w:bCs/>
                <w:noProof/>
              </w:rPr>
              <w:t>4</w:t>
            </w:r>
            <w:r>
              <w:rPr>
                <w:b/>
                <w:bCs/>
                <w:sz w:val="24"/>
                <w:szCs w:val="24"/>
              </w:rPr>
              <w:fldChar w:fldCharType="end"/>
            </w:r>
          </w:p>
        </w:sdtContent>
      </w:sdt>
    </w:sdtContent>
  </w:sdt>
  <w:p w14:paraId="53056968" w14:textId="77777777" w:rsidR="0052077A" w:rsidRDefault="0052077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5D24E" w14:textId="77777777" w:rsidR="008A6EF8" w:rsidRDefault="008A6EF8">
      <w:pPr>
        <w:spacing w:after="0" w:line="240" w:lineRule="auto"/>
      </w:pPr>
      <w:r>
        <w:separator/>
      </w:r>
    </w:p>
  </w:footnote>
  <w:footnote w:type="continuationSeparator" w:id="0">
    <w:p w14:paraId="63701EFE" w14:textId="77777777" w:rsidR="008A6EF8" w:rsidRDefault="008A6EF8">
      <w:pPr>
        <w:spacing w:after="0" w:line="240" w:lineRule="auto"/>
      </w:pPr>
      <w:r>
        <w:continuationSeparator/>
      </w:r>
    </w:p>
  </w:footnote>
  <w:footnote w:id="1">
    <w:p w14:paraId="0C509998" w14:textId="77777777" w:rsidR="006D475B" w:rsidRDefault="006D475B" w:rsidP="006D475B">
      <w:pPr>
        <w:pStyle w:val="FootnoteText"/>
      </w:pPr>
      <w:r>
        <w:rPr>
          <w:rStyle w:val="FootnoteReference"/>
        </w:rPr>
        <w:footnoteRef/>
      </w:r>
      <w:r>
        <w:t xml:space="preserve"> </w:t>
      </w:r>
      <w:r>
        <w:rPr>
          <w:rFonts w:cs="Times New Roman"/>
        </w:rPr>
        <w:t>CFPB FY 2013 – FY 2017 Strategic Plan, goal 3, http://www.consumerfinance.gov/strategic-plan/</w:t>
      </w:r>
    </w:p>
  </w:footnote>
  <w:footnote w:id="2">
    <w:p w14:paraId="0B211492" w14:textId="77777777" w:rsidR="006D475B" w:rsidRDefault="006D475B" w:rsidP="006D475B">
      <w:pPr>
        <w:pStyle w:val="FootnoteText"/>
      </w:pPr>
      <w:r>
        <w:rPr>
          <w:rStyle w:val="FootnoteReference"/>
        </w:rPr>
        <w:footnoteRef/>
      </w:r>
      <w:r>
        <w:t xml:space="preserve"> </w:t>
      </w:r>
      <w:r>
        <w:rPr>
          <w:rFonts w:cs="Times New Roman"/>
        </w:rPr>
        <w:t>DFA Section 1013(b)(1) mandates that the Bureau have research staff whose responsibilities include “[r]</w:t>
      </w:r>
      <w:proofErr w:type="spellStart"/>
      <w:r>
        <w:rPr>
          <w:rFonts w:cs="Times New Roman"/>
        </w:rPr>
        <w:t>esearching</w:t>
      </w:r>
      <w:proofErr w:type="spellEnd"/>
      <w:r>
        <w:rPr>
          <w:rFonts w:cs="Times New Roman"/>
        </w:rPr>
        <w:t>, analyzing, and reporting on (A) developments in markets for consumer financial products or services, including market areas of alternative consumer financial products or services with high growth rates and areas of risk to consumers; (B) access to fair and affordable credit for traditionally underserved communities; (C) consumer awareness, understanding, and use of disclosures and communications regarding consumer financial products or services; (D) consumer awareness and understanding of costs, risks, and benefits of consumer financial products or services; (E) consumer behavior with respect to consumer financial products or services, including performance on mortgage loans; and (F) experiences of traditionally underserved consumers, including un</w:t>
      </w:r>
      <w:r>
        <w:rPr>
          <w:rFonts w:ascii="Cambria Math" w:hAnsi="Cambria Math" w:cs="Cambria Math"/>
        </w:rPr>
        <w:t>‐</w:t>
      </w:r>
      <w:r>
        <w:rPr>
          <w:rFonts w:cs="Times New Roman"/>
        </w:rPr>
        <w:t>banked and under</w:t>
      </w:r>
      <w:r>
        <w:rPr>
          <w:rFonts w:ascii="Cambria Math" w:hAnsi="Cambria Math" w:cs="Cambria Math"/>
        </w:rPr>
        <w:t>‐</w:t>
      </w:r>
      <w:r>
        <w:rPr>
          <w:rFonts w:cs="Times New Roman"/>
        </w:rPr>
        <w:t>banked consumers.”</w:t>
      </w:r>
    </w:p>
  </w:footnote>
  <w:footnote w:id="3">
    <w:p w14:paraId="7A181233" w14:textId="77777777" w:rsidR="00F735B0" w:rsidRDefault="00F735B0" w:rsidP="00F735B0">
      <w:pPr>
        <w:pStyle w:val="FootnoteText"/>
      </w:pPr>
      <w:r>
        <w:rPr>
          <w:rStyle w:val="FootnoteReference"/>
        </w:rPr>
        <w:footnoteRef/>
      </w:r>
      <w:r>
        <w:t xml:space="preserve"> This research has been published in: Bucks, Brian, Mick Couper, and Scott Fulford, 2020, “</w:t>
      </w:r>
      <w:r w:rsidRPr="00AB25C6">
        <w:t>A Mixed-Mode and Incentive Experiment Using Administrative Data</w:t>
      </w:r>
      <w:r>
        <w:t xml:space="preserve">,” </w:t>
      </w:r>
      <w:r>
        <w:rPr>
          <w:i/>
        </w:rPr>
        <w:t>Journal of Survey Statistics and Methodology,</w:t>
      </w:r>
      <w:r>
        <w:t xml:space="preserve"> 8(2): 352-369.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2D8"/>
    <w:multiLevelType w:val="hybridMultilevel"/>
    <w:tmpl w:val="30AC8CAC"/>
    <w:lvl w:ilvl="0" w:tplc="FC2CDF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01F0"/>
    <w:multiLevelType w:val="hybridMultilevel"/>
    <w:tmpl w:val="73E46ED2"/>
    <w:lvl w:ilvl="0" w:tplc="C4383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2211"/>
    <w:multiLevelType w:val="hybridMultilevel"/>
    <w:tmpl w:val="C4FC7E38"/>
    <w:lvl w:ilvl="0" w:tplc="5C44161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C292072"/>
    <w:multiLevelType w:val="hybridMultilevel"/>
    <w:tmpl w:val="8EF6EA4E"/>
    <w:lvl w:ilvl="0" w:tplc="A68CC726">
      <w:start w:val="1"/>
      <w:numFmt w:val="lowerLetter"/>
      <w:lvlText w:val="%1."/>
      <w:lvlJc w:val="left"/>
      <w:pPr>
        <w:ind w:left="1135" w:hanging="420"/>
      </w:pPr>
      <w:rPr>
        <w:rFonts w:hint="default"/>
        <w:b/>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14CB59CD"/>
    <w:multiLevelType w:val="hybridMultilevel"/>
    <w:tmpl w:val="8F0ADC2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33812ABD"/>
    <w:multiLevelType w:val="hybridMultilevel"/>
    <w:tmpl w:val="706C633C"/>
    <w:lvl w:ilvl="0" w:tplc="FB7C653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1AA693E"/>
    <w:multiLevelType w:val="hybridMultilevel"/>
    <w:tmpl w:val="68EEFF22"/>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F74D2"/>
    <w:multiLevelType w:val="hybridMultilevel"/>
    <w:tmpl w:val="C35E73D6"/>
    <w:lvl w:ilvl="0" w:tplc="04090005">
      <w:start w:val="1"/>
      <w:numFmt w:val="bullet"/>
      <w:lvlText w:val=""/>
      <w:lvlJc w:val="left"/>
      <w:pPr>
        <w:ind w:left="460" w:hanging="360"/>
      </w:pPr>
      <w:rPr>
        <w:rFonts w:ascii="Wingdings" w:hAnsi="Wingding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2DD53FE"/>
    <w:multiLevelType w:val="hybridMultilevel"/>
    <w:tmpl w:val="F1EA2956"/>
    <w:lvl w:ilvl="0" w:tplc="C8B0AF62">
      <w:start w:val="1"/>
      <w:numFmt w:val="decimal"/>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33A4AB4"/>
    <w:multiLevelType w:val="hybridMultilevel"/>
    <w:tmpl w:val="59D8384A"/>
    <w:lvl w:ilvl="0" w:tplc="E8E6489A">
      <w:start w:val="1"/>
      <w:numFmt w:val="decimal"/>
      <w:lvlText w:val="%1."/>
      <w:lvlJc w:val="left"/>
      <w:pPr>
        <w:ind w:left="599" w:hanging="360"/>
      </w:pPr>
      <w:rPr>
        <w:rFonts w:hint="default"/>
        <w:b/>
        <w:bCs/>
        <w:w w:val="99"/>
        <w:lang w:val="en-US" w:eastAsia="en-US" w:bidi="en-US"/>
      </w:rPr>
    </w:lvl>
    <w:lvl w:ilvl="1" w:tplc="B89822B0">
      <w:start w:val="1"/>
      <w:numFmt w:val="lowerLetter"/>
      <w:lvlText w:val="%2."/>
      <w:lvlJc w:val="left"/>
      <w:pPr>
        <w:ind w:left="959" w:hanging="360"/>
      </w:pPr>
      <w:rPr>
        <w:rFonts w:hint="default"/>
        <w:spacing w:val="-1"/>
        <w:w w:val="99"/>
        <w:lang w:val="en-US" w:eastAsia="en-US" w:bidi="en-US"/>
      </w:rPr>
    </w:lvl>
    <w:lvl w:ilvl="2" w:tplc="4716867A">
      <w:start w:val="1"/>
      <w:numFmt w:val="decimal"/>
      <w:lvlText w:val="%3."/>
      <w:lvlJc w:val="left"/>
      <w:pPr>
        <w:ind w:left="1319" w:hanging="360"/>
      </w:pPr>
      <w:rPr>
        <w:rFonts w:ascii="Times New Roman" w:eastAsia="Times New Roman" w:hAnsi="Times New Roman" w:cs="Times New Roman" w:hint="default"/>
        <w:b/>
        <w:bCs/>
        <w:w w:val="99"/>
        <w:sz w:val="22"/>
        <w:szCs w:val="22"/>
        <w:lang w:val="en-US" w:eastAsia="en-US" w:bidi="en-US"/>
      </w:rPr>
    </w:lvl>
    <w:lvl w:ilvl="3" w:tplc="7B9A3432">
      <w:numFmt w:val="bullet"/>
      <w:lvlText w:val="•"/>
      <w:lvlJc w:val="left"/>
      <w:pPr>
        <w:ind w:left="1280" w:hanging="360"/>
      </w:pPr>
      <w:rPr>
        <w:rFonts w:hint="default"/>
        <w:lang w:val="en-US" w:eastAsia="en-US" w:bidi="en-US"/>
      </w:rPr>
    </w:lvl>
    <w:lvl w:ilvl="4" w:tplc="D7244140">
      <w:numFmt w:val="bullet"/>
      <w:lvlText w:val="•"/>
      <w:lvlJc w:val="left"/>
      <w:pPr>
        <w:ind w:left="1320" w:hanging="360"/>
      </w:pPr>
      <w:rPr>
        <w:rFonts w:hint="default"/>
        <w:lang w:val="en-US" w:eastAsia="en-US" w:bidi="en-US"/>
      </w:rPr>
    </w:lvl>
    <w:lvl w:ilvl="5" w:tplc="B13CF02E">
      <w:numFmt w:val="bullet"/>
      <w:lvlText w:val="•"/>
      <w:lvlJc w:val="left"/>
      <w:pPr>
        <w:ind w:left="2763" w:hanging="360"/>
      </w:pPr>
      <w:rPr>
        <w:rFonts w:hint="default"/>
        <w:lang w:val="en-US" w:eastAsia="en-US" w:bidi="en-US"/>
      </w:rPr>
    </w:lvl>
    <w:lvl w:ilvl="6" w:tplc="A356AA08">
      <w:numFmt w:val="bullet"/>
      <w:lvlText w:val="•"/>
      <w:lvlJc w:val="left"/>
      <w:pPr>
        <w:ind w:left="4206" w:hanging="360"/>
      </w:pPr>
      <w:rPr>
        <w:rFonts w:hint="default"/>
        <w:lang w:val="en-US" w:eastAsia="en-US" w:bidi="en-US"/>
      </w:rPr>
    </w:lvl>
    <w:lvl w:ilvl="7" w:tplc="7ED4EB62">
      <w:numFmt w:val="bullet"/>
      <w:lvlText w:val="•"/>
      <w:lvlJc w:val="left"/>
      <w:pPr>
        <w:ind w:left="5650" w:hanging="360"/>
      </w:pPr>
      <w:rPr>
        <w:rFonts w:hint="default"/>
        <w:lang w:val="en-US" w:eastAsia="en-US" w:bidi="en-US"/>
      </w:rPr>
    </w:lvl>
    <w:lvl w:ilvl="8" w:tplc="AAFCEF9A">
      <w:numFmt w:val="bullet"/>
      <w:lvlText w:val="•"/>
      <w:lvlJc w:val="left"/>
      <w:pPr>
        <w:ind w:left="7093" w:hanging="360"/>
      </w:pPr>
      <w:rPr>
        <w:rFonts w:hint="default"/>
        <w:lang w:val="en-US" w:eastAsia="en-US" w:bidi="en-US"/>
      </w:rPr>
    </w:lvl>
  </w:abstractNum>
  <w:abstractNum w:abstractNumId="10" w15:restartNumberingAfterBreak="0">
    <w:nsid w:val="45D376B5"/>
    <w:multiLevelType w:val="hybridMultilevel"/>
    <w:tmpl w:val="BB7E88C2"/>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F20574A"/>
    <w:multiLevelType w:val="hybridMultilevel"/>
    <w:tmpl w:val="38323504"/>
    <w:lvl w:ilvl="0" w:tplc="1FF66AA2">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4F46652F"/>
    <w:multiLevelType w:val="hybridMultilevel"/>
    <w:tmpl w:val="047E955A"/>
    <w:lvl w:ilvl="0" w:tplc="7390B70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118DC"/>
    <w:multiLevelType w:val="hybridMultilevel"/>
    <w:tmpl w:val="A2948E36"/>
    <w:lvl w:ilvl="0" w:tplc="2456672C">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5962483C"/>
    <w:multiLevelType w:val="hybridMultilevel"/>
    <w:tmpl w:val="D29C6172"/>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91292"/>
    <w:multiLevelType w:val="hybridMultilevel"/>
    <w:tmpl w:val="ECE48252"/>
    <w:lvl w:ilvl="0" w:tplc="4042995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36A18CA"/>
    <w:multiLevelType w:val="hybridMultilevel"/>
    <w:tmpl w:val="5C42C1EC"/>
    <w:lvl w:ilvl="0" w:tplc="4D424ABE">
      <w:start w:val="3"/>
      <w:numFmt w:val="bullet"/>
      <w:lvlText w:val=""/>
      <w:lvlJc w:val="left"/>
      <w:pPr>
        <w:ind w:left="715" w:hanging="61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06594"/>
    <w:multiLevelType w:val="hybridMultilevel"/>
    <w:tmpl w:val="89DE89B8"/>
    <w:lvl w:ilvl="0" w:tplc="7390B70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A676B"/>
    <w:multiLevelType w:val="hybridMultilevel"/>
    <w:tmpl w:val="82381B86"/>
    <w:lvl w:ilvl="0" w:tplc="7390B70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5"/>
  </w:num>
  <w:num w:numId="5">
    <w:abstractNumId w:val="13"/>
  </w:num>
  <w:num w:numId="6">
    <w:abstractNumId w:val="3"/>
  </w:num>
  <w:num w:numId="7">
    <w:abstractNumId w:val="11"/>
  </w:num>
  <w:num w:numId="8">
    <w:abstractNumId w:val="0"/>
  </w:num>
  <w:num w:numId="9">
    <w:abstractNumId w:val="1"/>
  </w:num>
  <w:num w:numId="10">
    <w:abstractNumId w:val="8"/>
  </w:num>
  <w:num w:numId="11">
    <w:abstractNumId w:val="10"/>
  </w:num>
  <w:num w:numId="12">
    <w:abstractNumId w:val="16"/>
  </w:num>
  <w:num w:numId="13">
    <w:abstractNumId w:val="6"/>
  </w:num>
  <w:num w:numId="14">
    <w:abstractNumId w:val="14"/>
  </w:num>
  <w:num w:numId="15">
    <w:abstractNumId w:val="17"/>
  </w:num>
  <w:num w:numId="16">
    <w:abstractNumId w:val="12"/>
  </w:num>
  <w:num w:numId="17">
    <w:abstractNumId w:val="1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AA"/>
    <w:rsid w:val="00002409"/>
    <w:rsid w:val="00014C33"/>
    <w:rsid w:val="00016108"/>
    <w:rsid w:val="0002370C"/>
    <w:rsid w:val="0005545C"/>
    <w:rsid w:val="00061768"/>
    <w:rsid w:val="00072D95"/>
    <w:rsid w:val="000A17C5"/>
    <w:rsid w:val="000A7168"/>
    <w:rsid w:val="000A76D5"/>
    <w:rsid w:val="000B4DB9"/>
    <w:rsid w:val="000B6C7B"/>
    <w:rsid w:val="000C4A6C"/>
    <w:rsid w:val="000D232A"/>
    <w:rsid w:val="000F6A83"/>
    <w:rsid w:val="001129C2"/>
    <w:rsid w:val="001271DB"/>
    <w:rsid w:val="001366D6"/>
    <w:rsid w:val="00151CE0"/>
    <w:rsid w:val="00160438"/>
    <w:rsid w:val="001675B8"/>
    <w:rsid w:val="001915B0"/>
    <w:rsid w:val="001A6D42"/>
    <w:rsid w:val="001B7186"/>
    <w:rsid w:val="001C0D77"/>
    <w:rsid w:val="001C64BD"/>
    <w:rsid w:val="001E1733"/>
    <w:rsid w:val="001E41A4"/>
    <w:rsid w:val="001F0F18"/>
    <w:rsid w:val="001F1422"/>
    <w:rsid w:val="00222FDA"/>
    <w:rsid w:val="00246D41"/>
    <w:rsid w:val="00292006"/>
    <w:rsid w:val="002A4909"/>
    <w:rsid w:val="002D0D40"/>
    <w:rsid w:val="002F00BD"/>
    <w:rsid w:val="002F29CE"/>
    <w:rsid w:val="002F3E9B"/>
    <w:rsid w:val="00307785"/>
    <w:rsid w:val="003104E8"/>
    <w:rsid w:val="00316E0E"/>
    <w:rsid w:val="00322A26"/>
    <w:rsid w:val="003301BF"/>
    <w:rsid w:val="003641FD"/>
    <w:rsid w:val="00366BC9"/>
    <w:rsid w:val="003735C1"/>
    <w:rsid w:val="00390420"/>
    <w:rsid w:val="003954B8"/>
    <w:rsid w:val="003A1B1D"/>
    <w:rsid w:val="003B3537"/>
    <w:rsid w:val="003B5EF2"/>
    <w:rsid w:val="003C2984"/>
    <w:rsid w:val="003D1AD1"/>
    <w:rsid w:val="003E1A08"/>
    <w:rsid w:val="003E319A"/>
    <w:rsid w:val="003E51ED"/>
    <w:rsid w:val="003E5A57"/>
    <w:rsid w:val="003E6159"/>
    <w:rsid w:val="003F2116"/>
    <w:rsid w:val="00415B7C"/>
    <w:rsid w:val="00420330"/>
    <w:rsid w:val="00432C18"/>
    <w:rsid w:val="00437501"/>
    <w:rsid w:val="004524BF"/>
    <w:rsid w:val="0045376F"/>
    <w:rsid w:val="004647FA"/>
    <w:rsid w:val="00497C93"/>
    <w:rsid w:val="004A0D1E"/>
    <w:rsid w:val="004A0F37"/>
    <w:rsid w:val="004D5784"/>
    <w:rsid w:val="004E1C64"/>
    <w:rsid w:val="004E29F0"/>
    <w:rsid w:val="004F162E"/>
    <w:rsid w:val="00503639"/>
    <w:rsid w:val="0051062A"/>
    <w:rsid w:val="0051523B"/>
    <w:rsid w:val="0052077A"/>
    <w:rsid w:val="00526056"/>
    <w:rsid w:val="005263E0"/>
    <w:rsid w:val="005366C0"/>
    <w:rsid w:val="005438EB"/>
    <w:rsid w:val="00547AE8"/>
    <w:rsid w:val="00565375"/>
    <w:rsid w:val="005665BF"/>
    <w:rsid w:val="005810E3"/>
    <w:rsid w:val="005864BA"/>
    <w:rsid w:val="005864E6"/>
    <w:rsid w:val="00592E4D"/>
    <w:rsid w:val="005A52AA"/>
    <w:rsid w:val="005B1872"/>
    <w:rsid w:val="005D2544"/>
    <w:rsid w:val="005D6894"/>
    <w:rsid w:val="005F04BB"/>
    <w:rsid w:val="005F56F5"/>
    <w:rsid w:val="00604579"/>
    <w:rsid w:val="00604E23"/>
    <w:rsid w:val="00607827"/>
    <w:rsid w:val="00625C16"/>
    <w:rsid w:val="00633667"/>
    <w:rsid w:val="0063569C"/>
    <w:rsid w:val="00662228"/>
    <w:rsid w:val="00684D0F"/>
    <w:rsid w:val="006D2F8B"/>
    <w:rsid w:val="006D475B"/>
    <w:rsid w:val="00736F2A"/>
    <w:rsid w:val="00737517"/>
    <w:rsid w:val="007519B1"/>
    <w:rsid w:val="007627A6"/>
    <w:rsid w:val="00783C86"/>
    <w:rsid w:val="007E0B7A"/>
    <w:rsid w:val="00806A61"/>
    <w:rsid w:val="00812D1B"/>
    <w:rsid w:val="00817296"/>
    <w:rsid w:val="00820C8D"/>
    <w:rsid w:val="00823321"/>
    <w:rsid w:val="008238C5"/>
    <w:rsid w:val="00836111"/>
    <w:rsid w:val="00837CCE"/>
    <w:rsid w:val="008573E8"/>
    <w:rsid w:val="00873148"/>
    <w:rsid w:val="00875FF5"/>
    <w:rsid w:val="00885615"/>
    <w:rsid w:val="008A6D62"/>
    <w:rsid w:val="008A6EF8"/>
    <w:rsid w:val="008B5B02"/>
    <w:rsid w:val="008B7B22"/>
    <w:rsid w:val="008C2C52"/>
    <w:rsid w:val="008C3095"/>
    <w:rsid w:val="008D25A9"/>
    <w:rsid w:val="008F0134"/>
    <w:rsid w:val="00915004"/>
    <w:rsid w:val="009169AA"/>
    <w:rsid w:val="00916F95"/>
    <w:rsid w:val="009335DF"/>
    <w:rsid w:val="0096656A"/>
    <w:rsid w:val="00972B0C"/>
    <w:rsid w:val="00983955"/>
    <w:rsid w:val="009948E3"/>
    <w:rsid w:val="009B7875"/>
    <w:rsid w:val="009E1527"/>
    <w:rsid w:val="009E226D"/>
    <w:rsid w:val="009E3849"/>
    <w:rsid w:val="009F4AD1"/>
    <w:rsid w:val="009F4C64"/>
    <w:rsid w:val="00A015CE"/>
    <w:rsid w:val="00A016E3"/>
    <w:rsid w:val="00A01BD9"/>
    <w:rsid w:val="00A04DF9"/>
    <w:rsid w:val="00A3662D"/>
    <w:rsid w:val="00A400A4"/>
    <w:rsid w:val="00A50CB3"/>
    <w:rsid w:val="00A63F98"/>
    <w:rsid w:val="00A82106"/>
    <w:rsid w:val="00A935B7"/>
    <w:rsid w:val="00A95F7F"/>
    <w:rsid w:val="00AB0BAE"/>
    <w:rsid w:val="00AB55CA"/>
    <w:rsid w:val="00AC0C3C"/>
    <w:rsid w:val="00AD2230"/>
    <w:rsid w:val="00AD22D0"/>
    <w:rsid w:val="00AE55C8"/>
    <w:rsid w:val="00AE60B8"/>
    <w:rsid w:val="00AE71E8"/>
    <w:rsid w:val="00AF781F"/>
    <w:rsid w:val="00B0713B"/>
    <w:rsid w:val="00B1032A"/>
    <w:rsid w:val="00B12881"/>
    <w:rsid w:val="00B206EF"/>
    <w:rsid w:val="00B231BC"/>
    <w:rsid w:val="00B317E7"/>
    <w:rsid w:val="00B34CC1"/>
    <w:rsid w:val="00B4018C"/>
    <w:rsid w:val="00B52E21"/>
    <w:rsid w:val="00B5322B"/>
    <w:rsid w:val="00B76786"/>
    <w:rsid w:val="00B810DE"/>
    <w:rsid w:val="00B86335"/>
    <w:rsid w:val="00BA1AC6"/>
    <w:rsid w:val="00BB7990"/>
    <w:rsid w:val="00BD19AF"/>
    <w:rsid w:val="00BE40E2"/>
    <w:rsid w:val="00BF191D"/>
    <w:rsid w:val="00BF47EA"/>
    <w:rsid w:val="00C30CC5"/>
    <w:rsid w:val="00C36B82"/>
    <w:rsid w:val="00C407AC"/>
    <w:rsid w:val="00C47F65"/>
    <w:rsid w:val="00C54FDA"/>
    <w:rsid w:val="00C67D01"/>
    <w:rsid w:val="00C91801"/>
    <w:rsid w:val="00CB31F6"/>
    <w:rsid w:val="00CD7378"/>
    <w:rsid w:val="00D0513C"/>
    <w:rsid w:val="00D066C3"/>
    <w:rsid w:val="00D17222"/>
    <w:rsid w:val="00D35910"/>
    <w:rsid w:val="00D55A85"/>
    <w:rsid w:val="00D86837"/>
    <w:rsid w:val="00D9503D"/>
    <w:rsid w:val="00D95F38"/>
    <w:rsid w:val="00DA348B"/>
    <w:rsid w:val="00DB1290"/>
    <w:rsid w:val="00DC670E"/>
    <w:rsid w:val="00DD26B7"/>
    <w:rsid w:val="00DE4AC5"/>
    <w:rsid w:val="00DF7512"/>
    <w:rsid w:val="00E06832"/>
    <w:rsid w:val="00E07253"/>
    <w:rsid w:val="00E2091F"/>
    <w:rsid w:val="00E43EB5"/>
    <w:rsid w:val="00E52545"/>
    <w:rsid w:val="00E61C4B"/>
    <w:rsid w:val="00E6233A"/>
    <w:rsid w:val="00E66441"/>
    <w:rsid w:val="00E7029C"/>
    <w:rsid w:val="00E82654"/>
    <w:rsid w:val="00E97317"/>
    <w:rsid w:val="00EB4399"/>
    <w:rsid w:val="00EB4C4A"/>
    <w:rsid w:val="00EB5D05"/>
    <w:rsid w:val="00EC5BF4"/>
    <w:rsid w:val="00ED3179"/>
    <w:rsid w:val="00ED65F5"/>
    <w:rsid w:val="00EE7CDF"/>
    <w:rsid w:val="00EF3FE8"/>
    <w:rsid w:val="00EF774E"/>
    <w:rsid w:val="00F25C9A"/>
    <w:rsid w:val="00F27A1D"/>
    <w:rsid w:val="00F36157"/>
    <w:rsid w:val="00F47EBB"/>
    <w:rsid w:val="00F56806"/>
    <w:rsid w:val="00F735B0"/>
    <w:rsid w:val="00F84AE4"/>
    <w:rsid w:val="00F9038D"/>
    <w:rsid w:val="00FA1F97"/>
    <w:rsid w:val="00FA28CB"/>
    <w:rsid w:val="00FA54A5"/>
    <w:rsid w:val="00FA7925"/>
    <w:rsid w:val="00FB50EE"/>
    <w:rsid w:val="00FB7700"/>
    <w:rsid w:val="00FB7F20"/>
    <w:rsid w:val="00FC42FF"/>
    <w:rsid w:val="00FD4F0D"/>
    <w:rsid w:val="00FF6965"/>
    <w:rsid w:val="021722C4"/>
    <w:rsid w:val="02B6CBFC"/>
    <w:rsid w:val="0355AEDE"/>
    <w:rsid w:val="073EB9A2"/>
    <w:rsid w:val="0743678A"/>
    <w:rsid w:val="094D0A7A"/>
    <w:rsid w:val="0AB6B11C"/>
    <w:rsid w:val="0B90BFE1"/>
    <w:rsid w:val="0BE8EDA8"/>
    <w:rsid w:val="0C24F859"/>
    <w:rsid w:val="0D1029AB"/>
    <w:rsid w:val="0D2BF2E6"/>
    <w:rsid w:val="0F7F1247"/>
    <w:rsid w:val="10FED4A5"/>
    <w:rsid w:val="113E429E"/>
    <w:rsid w:val="117D9ED7"/>
    <w:rsid w:val="1223B1A9"/>
    <w:rsid w:val="1315DF6B"/>
    <w:rsid w:val="1443FFD6"/>
    <w:rsid w:val="1514C3F2"/>
    <w:rsid w:val="1575EA9F"/>
    <w:rsid w:val="1D671E4E"/>
    <w:rsid w:val="1EBAB05F"/>
    <w:rsid w:val="1F28F601"/>
    <w:rsid w:val="2066116D"/>
    <w:rsid w:val="206BF3B2"/>
    <w:rsid w:val="21E6ACCD"/>
    <w:rsid w:val="221F3FDC"/>
    <w:rsid w:val="2227BA01"/>
    <w:rsid w:val="2232824F"/>
    <w:rsid w:val="22332D4B"/>
    <w:rsid w:val="2388D16B"/>
    <w:rsid w:val="23CF775C"/>
    <w:rsid w:val="251DBE60"/>
    <w:rsid w:val="265A9F89"/>
    <w:rsid w:val="27914957"/>
    <w:rsid w:val="28EF285B"/>
    <w:rsid w:val="2A75CB7F"/>
    <w:rsid w:val="2A98014D"/>
    <w:rsid w:val="2C0EB19D"/>
    <w:rsid w:val="2C57EC9C"/>
    <w:rsid w:val="2CA37330"/>
    <w:rsid w:val="316A2D90"/>
    <w:rsid w:val="35244955"/>
    <w:rsid w:val="39B04A3E"/>
    <w:rsid w:val="3A7BED7C"/>
    <w:rsid w:val="3C2099B1"/>
    <w:rsid w:val="3CC5BB1E"/>
    <w:rsid w:val="3E4C3E1B"/>
    <w:rsid w:val="406268F0"/>
    <w:rsid w:val="43E7B756"/>
    <w:rsid w:val="44B5858A"/>
    <w:rsid w:val="470A3989"/>
    <w:rsid w:val="481D7DB1"/>
    <w:rsid w:val="4847784E"/>
    <w:rsid w:val="485E018B"/>
    <w:rsid w:val="488995DD"/>
    <w:rsid w:val="4A6CB286"/>
    <w:rsid w:val="4DE71F28"/>
    <w:rsid w:val="5628DD65"/>
    <w:rsid w:val="57F374D7"/>
    <w:rsid w:val="584C486A"/>
    <w:rsid w:val="587972D0"/>
    <w:rsid w:val="59A7D4B5"/>
    <w:rsid w:val="5B8ABD2C"/>
    <w:rsid w:val="64CEF00C"/>
    <w:rsid w:val="6524491A"/>
    <w:rsid w:val="6587E668"/>
    <w:rsid w:val="675AA655"/>
    <w:rsid w:val="682442B2"/>
    <w:rsid w:val="688BD758"/>
    <w:rsid w:val="69516341"/>
    <w:rsid w:val="6F407652"/>
    <w:rsid w:val="7048722C"/>
    <w:rsid w:val="70A220E2"/>
    <w:rsid w:val="71F4E489"/>
    <w:rsid w:val="74CFBF39"/>
    <w:rsid w:val="763608C0"/>
    <w:rsid w:val="7852AB13"/>
    <w:rsid w:val="78E97246"/>
    <w:rsid w:val="7A18FAA1"/>
    <w:rsid w:val="7ADA6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1457A"/>
  <w15:docId w15:val="{D5587535-CDE2-43FE-A26D-A35822E9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44"/>
    <w:pPr>
      <w:ind w:left="720"/>
      <w:contextualSpacing/>
    </w:pPr>
  </w:style>
  <w:style w:type="paragraph" w:styleId="Header">
    <w:name w:val="header"/>
    <w:basedOn w:val="Normal"/>
    <w:link w:val="HeaderChar"/>
    <w:uiPriority w:val="99"/>
    <w:unhideWhenUsed/>
    <w:rsid w:val="00817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96"/>
  </w:style>
  <w:style w:type="paragraph" w:styleId="Footer">
    <w:name w:val="footer"/>
    <w:basedOn w:val="Normal"/>
    <w:link w:val="FooterChar"/>
    <w:uiPriority w:val="99"/>
    <w:unhideWhenUsed/>
    <w:rsid w:val="0081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96"/>
  </w:style>
  <w:style w:type="paragraph" w:styleId="BalloonText">
    <w:name w:val="Balloon Text"/>
    <w:basedOn w:val="Normal"/>
    <w:link w:val="BalloonTextChar"/>
    <w:uiPriority w:val="99"/>
    <w:semiHidden/>
    <w:unhideWhenUsed/>
    <w:rsid w:val="0081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96"/>
    <w:rPr>
      <w:rFonts w:ascii="Tahoma" w:hAnsi="Tahoma" w:cs="Tahoma"/>
      <w:sz w:val="16"/>
      <w:szCs w:val="16"/>
    </w:rPr>
  </w:style>
  <w:style w:type="character" w:styleId="Hyperlink">
    <w:name w:val="Hyperlink"/>
    <w:basedOn w:val="DefaultParagraphFont"/>
    <w:uiPriority w:val="99"/>
    <w:unhideWhenUsed/>
    <w:rsid w:val="00783C86"/>
    <w:rPr>
      <w:color w:val="0000FF" w:themeColor="hyperlink"/>
      <w:u w:val="single"/>
    </w:rPr>
  </w:style>
  <w:style w:type="table" w:styleId="TableGrid">
    <w:name w:val="Table Grid"/>
    <w:basedOn w:val="TableNormal"/>
    <w:uiPriority w:val="59"/>
    <w:rsid w:val="00AC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F18"/>
    <w:rPr>
      <w:sz w:val="16"/>
      <w:szCs w:val="16"/>
    </w:rPr>
  </w:style>
  <w:style w:type="paragraph" w:styleId="CommentText">
    <w:name w:val="annotation text"/>
    <w:basedOn w:val="Normal"/>
    <w:link w:val="CommentTextChar"/>
    <w:uiPriority w:val="99"/>
    <w:semiHidden/>
    <w:unhideWhenUsed/>
    <w:rsid w:val="001F0F18"/>
    <w:pPr>
      <w:spacing w:line="240" w:lineRule="auto"/>
    </w:pPr>
    <w:rPr>
      <w:sz w:val="20"/>
      <w:szCs w:val="20"/>
    </w:rPr>
  </w:style>
  <w:style w:type="character" w:customStyle="1" w:styleId="CommentTextChar">
    <w:name w:val="Comment Text Char"/>
    <w:basedOn w:val="DefaultParagraphFont"/>
    <w:link w:val="CommentText"/>
    <w:uiPriority w:val="99"/>
    <w:semiHidden/>
    <w:rsid w:val="001F0F18"/>
    <w:rPr>
      <w:sz w:val="20"/>
      <w:szCs w:val="20"/>
    </w:rPr>
  </w:style>
  <w:style w:type="paragraph" w:styleId="CommentSubject">
    <w:name w:val="annotation subject"/>
    <w:basedOn w:val="CommentText"/>
    <w:next w:val="CommentText"/>
    <w:link w:val="CommentSubjectChar"/>
    <w:uiPriority w:val="99"/>
    <w:semiHidden/>
    <w:unhideWhenUsed/>
    <w:rsid w:val="001F0F18"/>
    <w:rPr>
      <w:b/>
      <w:bCs/>
    </w:rPr>
  </w:style>
  <w:style w:type="character" w:customStyle="1" w:styleId="CommentSubjectChar">
    <w:name w:val="Comment Subject Char"/>
    <w:basedOn w:val="CommentTextChar"/>
    <w:link w:val="CommentSubject"/>
    <w:uiPriority w:val="99"/>
    <w:semiHidden/>
    <w:rsid w:val="001F0F18"/>
    <w:rPr>
      <w:b/>
      <w:bCs/>
      <w:sz w:val="20"/>
      <w:szCs w:val="20"/>
    </w:rPr>
  </w:style>
  <w:style w:type="paragraph" w:customStyle="1" w:styleId="Num-DocParagraph">
    <w:name w:val="Num-Doc Paragraph"/>
    <w:link w:val="Num-DocParagraphChar1"/>
    <w:uiPriority w:val="99"/>
    <w:rsid w:val="00A016E3"/>
    <w:pPr>
      <w:widowControl/>
    </w:pPr>
    <w:rPr>
      <w:rFonts w:ascii="Calibri" w:eastAsia="Calibri" w:hAnsi="Calibri" w:cs="Calibri"/>
    </w:rPr>
  </w:style>
  <w:style w:type="character" w:customStyle="1" w:styleId="Num-DocParagraphChar1">
    <w:name w:val="Num-Doc Paragraph Char1"/>
    <w:basedOn w:val="DefaultParagraphFont"/>
    <w:link w:val="Num-DocParagraph"/>
    <w:uiPriority w:val="99"/>
    <w:rsid w:val="00A016E3"/>
    <w:rPr>
      <w:rFonts w:ascii="Calibri" w:eastAsia="Calibri" w:hAnsi="Calibri" w:cs="Calibri"/>
    </w:rPr>
  </w:style>
  <w:style w:type="paragraph" w:styleId="PlainText">
    <w:name w:val="Plain Text"/>
    <w:basedOn w:val="Normal"/>
    <w:link w:val="PlainTextChar"/>
    <w:uiPriority w:val="99"/>
    <w:unhideWhenUsed/>
    <w:rsid w:val="00EF3FE8"/>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F3FE8"/>
    <w:rPr>
      <w:rFonts w:ascii="Calibri" w:hAnsi="Calibri"/>
      <w:szCs w:val="21"/>
    </w:rPr>
  </w:style>
  <w:style w:type="paragraph" w:styleId="FootnoteText">
    <w:name w:val="footnote text"/>
    <w:basedOn w:val="Normal"/>
    <w:link w:val="FootnoteTextChar"/>
    <w:uiPriority w:val="99"/>
    <w:semiHidden/>
    <w:unhideWhenUsed/>
    <w:rsid w:val="006D475B"/>
    <w:pPr>
      <w:widowControl/>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D475B"/>
    <w:rPr>
      <w:rFonts w:ascii="Times New Roman" w:hAnsi="Times New Roman"/>
      <w:sz w:val="20"/>
      <w:szCs w:val="20"/>
    </w:rPr>
  </w:style>
  <w:style w:type="character" w:styleId="FootnoteReference">
    <w:name w:val="footnote reference"/>
    <w:basedOn w:val="DefaultParagraphFont"/>
    <w:uiPriority w:val="99"/>
    <w:semiHidden/>
    <w:unhideWhenUsed/>
    <w:rsid w:val="006D475B"/>
    <w:rPr>
      <w:vertAlign w:val="superscript"/>
    </w:rPr>
  </w:style>
  <w:style w:type="character" w:customStyle="1" w:styleId="baec5a81-e4d6-4674-97f3-e9220f0136c1">
    <w:name w:val="baec5a81-e4d6-4674-97f3-e9220f0136c1"/>
    <w:rsid w:val="00366BC9"/>
  </w:style>
  <w:style w:type="character" w:styleId="UnresolvedMention">
    <w:name w:val="Unresolved Mention"/>
    <w:basedOn w:val="DefaultParagraphFont"/>
    <w:uiPriority w:val="99"/>
    <w:semiHidden/>
    <w:unhideWhenUsed/>
    <w:rsid w:val="008B5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2556">
      <w:bodyDiv w:val="1"/>
      <w:marLeft w:val="0"/>
      <w:marRight w:val="0"/>
      <w:marTop w:val="0"/>
      <w:marBottom w:val="0"/>
      <w:divBdr>
        <w:top w:val="none" w:sz="0" w:space="0" w:color="auto"/>
        <w:left w:val="none" w:sz="0" w:space="0" w:color="auto"/>
        <w:bottom w:val="none" w:sz="0" w:space="0" w:color="auto"/>
        <w:right w:val="none" w:sz="0" w:space="0" w:color="auto"/>
      </w:divBdr>
    </w:div>
    <w:div w:id="202907459">
      <w:bodyDiv w:val="1"/>
      <w:marLeft w:val="0"/>
      <w:marRight w:val="0"/>
      <w:marTop w:val="0"/>
      <w:marBottom w:val="0"/>
      <w:divBdr>
        <w:top w:val="none" w:sz="0" w:space="0" w:color="auto"/>
        <w:left w:val="none" w:sz="0" w:space="0" w:color="auto"/>
        <w:bottom w:val="none" w:sz="0" w:space="0" w:color="auto"/>
        <w:right w:val="none" w:sz="0" w:space="0" w:color="auto"/>
      </w:divBdr>
    </w:div>
    <w:div w:id="213544039">
      <w:bodyDiv w:val="1"/>
      <w:marLeft w:val="0"/>
      <w:marRight w:val="0"/>
      <w:marTop w:val="0"/>
      <w:marBottom w:val="0"/>
      <w:divBdr>
        <w:top w:val="none" w:sz="0" w:space="0" w:color="auto"/>
        <w:left w:val="none" w:sz="0" w:space="0" w:color="auto"/>
        <w:bottom w:val="none" w:sz="0" w:space="0" w:color="auto"/>
        <w:right w:val="none" w:sz="0" w:space="0" w:color="auto"/>
      </w:divBdr>
    </w:div>
    <w:div w:id="332267546">
      <w:bodyDiv w:val="1"/>
      <w:marLeft w:val="0"/>
      <w:marRight w:val="0"/>
      <w:marTop w:val="0"/>
      <w:marBottom w:val="0"/>
      <w:divBdr>
        <w:top w:val="none" w:sz="0" w:space="0" w:color="auto"/>
        <w:left w:val="none" w:sz="0" w:space="0" w:color="auto"/>
        <w:bottom w:val="none" w:sz="0" w:space="0" w:color="auto"/>
        <w:right w:val="none" w:sz="0" w:space="0" w:color="auto"/>
      </w:divBdr>
    </w:div>
    <w:div w:id="352267413">
      <w:bodyDiv w:val="1"/>
      <w:marLeft w:val="0"/>
      <w:marRight w:val="0"/>
      <w:marTop w:val="0"/>
      <w:marBottom w:val="0"/>
      <w:divBdr>
        <w:top w:val="none" w:sz="0" w:space="0" w:color="auto"/>
        <w:left w:val="none" w:sz="0" w:space="0" w:color="auto"/>
        <w:bottom w:val="none" w:sz="0" w:space="0" w:color="auto"/>
        <w:right w:val="none" w:sz="0" w:space="0" w:color="auto"/>
      </w:divBdr>
    </w:div>
    <w:div w:id="550389840">
      <w:bodyDiv w:val="1"/>
      <w:marLeft w:val="0"/>
      <w:marRight w:val="0"/>
      <w:marTop w:val="0"/>
      <w:marBottom w:val="0"/>
      <w:divBdr>
        <w:top w:val="none" w:sz="0" w:space="0" w:color="auto"/>
        <w:left w:val="none" w:sz="0" w:space="0" w:color="auto"/>
        <w:bottom w:val="none" w:sz="0" w:space="0" w:color="auto"/>
        <w:right w:val="none" w:sz="0" w:space="0" w:color="auto"/>
      </w:divBdr>
    </w:div>
    <w:div w:id="567233880">
      <w:bodyDiv w:val="1"/>
      <w:marLeft w:val="0"/>
      <w:marRight w:val="0"/>
      <w:marTop w:val="0"/>
      <w:marBottom w:val="0"/>
      <w:divBdr>
        <w:top w:val="none" w:sz="0" w:space="0" w:color="auto"/>
        <w:left w:val="none" w:sz="0" w:space="0" w:color="auto"/>
        <w:bottom w:val="none" w:sz="0" w:space="0" w:color="auto"/>
        <w:right w:val="none" w:sz="0" w:space="0" w:color="auto"/>
      </w:divBdr>
    </w:div>
    <w:div w:id="592665109">
      <w:bodyDiv w:val="1"/>
      <w:marLeft w:val="0"/>
      <w:marRight w:val="0"/>
      <w:marTop w:val="0"/>
      <w:marBottom w:val="0"/>
      <w:divBdr>
        <w:top w:val="none" w:sz="0" w:space="0" w:color="auto"/>
        <w:left w:val="none" w:sz="0" w:space="0" w:color="auto"/>
        <w:bottom w:val="none" w:sz="0" w:space="0" w:color="auto"/>
        <w:right w:val="none" w:sz="0" w:space="0" w:color="auto"/>
      </w:divBdr>
    </w:div>
    <w:div w:id="636491957">
      <w:bodyDiv w:val="1"/>
      <w:marLeft w:val="0"/>
      <w:marRight w:val="0"/>
      <w:marTop w:val="0"/>
      <w:marBottom w:val="0"/>
      <w:divBdr>
        <w:top w:val="none" w:sz="0" w:space="0" w:color="auto"/>
        <w:left w:val="none" w:sz="0" w:space="0" w:color="auto"/>
        <w:bottom w:val="none" w:sz="0" w:space="0" w:color="auto"/>
        <w:right w:val="none" w:sz="0" w:space="0" w:color="auto"/>
      </w:divBdr>
    </w:div>
    <w:div w:id="640812616">
      <w:bodyDiv w:val="1"/>
      <w:marLeft w:val="0"/>
      <w:marRight w:val="0"/>
      <w:marTop w:val="0"/>
      <w:marBottom w:val="0"/>
      <w:divBdr>
        <w:top w:val="none" w:sz="0" w:space="0" w:color="auto"/>
        <w:left w:val="none" w:sz="0" w:space="0" w:color="auto"/>
        <w:bottom w:val="none" w:sz="0" w:space="0" w:color="auto"/>
        <w:right w:val="none" w:sz="0" w:space="0" w:color="auto"/>
      </w:divBdr>
    </w:div>
    <w:div w:id="1205677512">
      <w:bodyDiv w:val="1"/>
      <w:marLeft w:val="0"/>
      <w:marRight w:val="0"/>
      <w:marTop w:val="0"/>
      <w:marBottom w:val="0"/>
      <w:divBdr>
        <w:top w:val="none" w:sz="0" w:space="0" w:color="auto"/>
        <w:left w:val="none" w:sz="0" w:space="0" w:color="auto"/>
        <w:bottom w:val="none" w:sz="0" w:space="0" w:color="auto"/>
        <w:right w:val="none" w:sz="0" w:space="0" w:color="auto"/>
      </w:divBdr>
    </w:div>
    <w:div w:id="1246114201">
      <w:bodyDiv w:val="1"/>
      <w:marLeft w:val="0"/>
      <w:marRight w:val="0"/>
      <w:marTop w:val="0"/>
      <w:marBottom w:val="0"/>
      <w:divBdr>
        <w:top w:val="none" w:sz="0" w:space="0" w:color="auto"/>
        <w:left w:val="none" w:sz="0" w:space="0" w:color="auto"/>
        <w:bottom w:val="none" w:sz="0" w:space="0" w:color="auto"/>
        <w:right w:val="none" w:sz="0" w:space="0" w:color="auto"/>
      </w:divBdr>
    </w:div>
    <w:div w:id="1319309347">
      <w:bodyDiv w:val="1"/>
      <w:marLeft w:val="0"/>
      <w:marRight w:val="0"/>
      <w:marTop w:val="0"/>
      <w:marBottom w:val="0"/>
      <w:divBdr>
        <w:top w:val="none" w:sz="0" w:space="0" w:color="auto"/>
        <w:left w:val="none" w:sz="0" w:space="0" w:color="auto"/>
        <w:bottom w:val="none" w:sz="0" w:space="0" w:color="auto"/>
        <w:right w:val="none" w:sz="0" w:space="0" w:color="auto"/>
      </w:divBdr>
    </w:div>
    <w:div w:id="1393000168">
      <w:bodyDiv w:val="1"/>
      <w:marLeft w:val="0"/>
      <w:marRight w:val="0"/>
      <w:marTop w:val="0"/>
      <w:marBottom w:val="0"/>
      <w:divBdr>
        <w:top w:val="none" w:sz="0" w:space="0" w:color="auto"/>
        <w:left w:val="none" w:sz="0" w:space="0" w:color="auto"/>
        <w:bottom w:val="none" w:sz="0" w:space="0" w:color="auto"/>
        <w:right w:val="none" w:sz="0" w:space="0" w:color="auto"/>
      </w:divBdr>
    </w:div>
    <w:div w:id="1828789464">
      <w:bodyDiv w:val="1"/>
      <w:marLeft w:val="0"/>
      <w:marRight w:val="0"/>
      <w:marTop w:val="0"/>
      <w:marBottom w:val="0"/>
      <w:divBdr>
        <w:top w:val="none" w:sz="0" w:space="0" w:color="auto"/>
        <w:left w:val="none" w:sz="0" w:space="0" w:color="auto"/>
        <w:bottom w:val="none" w:sz="0" w:space="0" w:color="auto"/>
        <w:right w:val="none" w:sz="0" w:space="0" w:color="auto"/>
      </w:divBdr>
    </w:div>
    <w:div w:id="1911188995">
      <w:bodyDiv w:val="1"/>
      <w:marLeft w:val="0"/>
      <w:marRight w:val="0"/>
      <w:marTop w:val="0"/>
      <w:marBottom w:val="0"/>
      <w:divBdr>
        <w:top w:val="none" w:sz="0" w:space="0" w:color="auto"/>
        <w:left w:val="none" w:sz="0" w:space="0" w:color="auto"/>
        <w:bottom w:val="none" w:sz="0" w:space="0" w:color="auto"/>
        <w:right w:val="none" w:sz="0" w:space="0" w:color="auto"/>
      </w:divBdr>
    </w:div>
    <w:div w:id="1974677169">
      <w:bodyDiv w:val="1"/>
      <w:marLeft w:val="0"/>
      <w:marRight w:val="0"/>
      <w:marTop w:val="0"/>
      <w:marBottom w:val="0"/>
      <w:divBdr>
        <w:top w:val="none" w:sz="0" w:space="0" w:color="auto"/>
        <w:left w:val="none" w:sz="0" w:space="0" w:color="auto"/>
        <w:bottom w:val="none" w:sz="0" w:space="0" w:color="auto"/>
        <w:right w:val="none" w:sz="0" w:space="0" w:color="auto"/>
      </w:divBdr>
    </w:div>
    <w:div w:id="2068720927">
      <w:bodyDiv w:val="1"/>
      <w:marLeft w:val="0"/>
      <w:marRight w:val="0"/>
      <w:marTop w:val="0"/>
      <w:marBottom w:val="0"/>
      <w:divBdr>
        <w:top w:val="none" w:sz="0" w:space="0" w:color="auto"/>
        <w:left w:val="none" w:sz="0" w:space="0" w:color="auto"/>
        <w:bottom w:val="none" w:sz="0" w:space="0" w:color="auto"/>
        <w:right w:val="none" w:sz="0" w:space="0" w:color="auto"/>
      </w:divBdr>
    </w:div>
    <w:div w:id="214214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iles.consumerfinance.gov/f/201406_cfpb_consumer-experience-research_pia.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4E8CF6C6C241DD89D7C1E708E1AA46"/>
        <w:category>
          <w:name w:val="General"/>
          <w:gallery w:val="placeholder"/>
        </w:category>
        <w:types>
          <w:type w:val="bbPlcHdr"/>
        </w:types>
        <w:behaviors>
          <w:behavior w:val="content"/>
        </w:behaviors>
        <w:guid w:val="{56436365-7BEB-44FA-A2CF-0BAE3379B13C}"/>
      </w:docPartPr>
      <w:docPartBody>
        <w:p w:rsidR="00836111" w:rsidRDefault="00836111" w:rsidP="00836111">
          <w:pPr>
            <w:pStyle w:val="764E8CF6C6C241DD89D7C1E708E1AA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111"/>
    <w:rsid w:val="002816C3"/>
    <w:rsid w:val="0030510C"/>
    <w:rsid w:val="003A2A26"/>
    <w:rsid w:val="00403F66"/>
    <w:rsid w:val="004942B6"/>
    <w:rsid w:val="004E2F45"/>
    <w:rsid w:val="00515EDD"/>
    <w:rsid w:val="00661513"/>
    <w:rsid w:val="00831BBA"/>
    <w:rsid w:val="00836111"/>
    <w:rsid w:val="00A0493E"/>
    <w:rsid w:val="00A569EF"/>
    <w:rsid w:val="00C866D9"/>
    <w:rsid w:val="00CA2D04"/>
    <w:rsid w:val="00CD7F27"/>
    <w:rsid w:val="00D30EA0"/>
    <w:rsid w:val="00FE25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7B98B42A4F4AF491AD1A674FFA82D2">
    <w:name w:val="937B98B42A4F4AF491AD1A674FFA82D2"/>
    <w:rsid w:val="00836111"/>
  </w:style>
  <w:style w:type="paragraph" w:customStyle="1" w:styleId="764E8CF6C6C241DD89D7C1E708E1AA46">
    <w:name w:val="764E8CF6C6C241DD89D7C1E708E1AA46"/>
    <w:rsid w:val="00836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ee9ef73199e812c51999ae23f657fac">
  <xsd:schema xmlns:xsd="http://www.w3.org/2001/XMLSchema" xmlns:xs="http://www.w3.org/2001/XMLSchema" xmlns:p="http://schemas.microsoft.com/office/2006/metadata/properties" xmlns:ns2="8ad2afa7-ad9a-4224-8e10-f94b3ba3fda2" xmlns:ns3="5e6029f0-4cb2-4578-9dca-18ac3ce3eaca" xmlns:ns4="b7b1617e-6a94-47af-ad6f-e20732201e63" targetNamespace="http://schemas.microsoft.com/office/2006/metadata/properties" ma:root="true" ma:fieldsID="b8ce99b69cdff90e84181cd2484697d5" ns2:_="" ns3:_="" ns4:_="">
    <xsd:import namespace="8ad2afa7-ad9a-4224-8e10-f94b3ba3fda2"/>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ad2afa7-ad9a-4224-8e10-f94b3ba3fda2"/>
    <TaxKeywordTaxHTField xmlns="8ad2afa7-ad9a-4224-8e10-f94b3ba3fda2">
      <Terms xmlns="http://schemas.microsoft.com/office/infopath/2007/PartnerControls"/>
    </TaxKeywordTaxHTField>
    <_dlc_DocId xmlns="5e6029f0-4cb2-4578-9dca-18ac3ce3eaca">CFPBCDO-2004683907-2117619</_dlc_DocId>
    <_dlc_DocIdUrl xmlns="5e6029f0-4cb2-4578-9dca-18ac3ce3eaca">
      <Url>https://bcfp365.sharepoint.com/sites/cdo/_layouts/15/DocIdRedir.aspx?ID=CFPBCDO-2004683907-2117619</Url>
      <Description>CFPBCDO-2004683907-2117619</Description>
    </_dlc_DocIdUrl>
  </documentManagement>
</p:properties>
</file>

<file path=customXml/item4.xml><?xml version="1.0" encoding="utf-8"?>
<?mso-contentType ?>
<SharedContentType xmlns="Microsoft.SharePoint.Taxonomy.ContentTypeSync" SourceId="05f0ae79-fa7d-42cd-a738-9aebccb3fb89" ContentTypeId="0x010100AF5D719A330BE9498B2C5974DBEAC03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408D-2FED-46EB-AC6F-5BD121310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2afa7-ad9a-4224-8e10-f94b3ba3fda2"/>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12342-6623-4F70-AFBE-73F9EB69228C}">
  <ds:schemaRefs>
    <ds:schemaRef ds:uri="http://schemas.microsoft.com/sharepoint/events"/>
  </ds:schemaRefs>
</ds:datastoreItem>
</file>

<file path=customXml/itemProps3.xml><?xml version="1.0" encoding="utf-8"?>
<ds:datastoreItem xmlns:ds="http://schemas.openxmlformats.org/officeDocument/2006/customXml" ds:itemID="{49EF49B5-07BE-41A4-92E9-84E7B3B4722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7b1617e-6a94-47af-ad6f-e20732201e63"/>
    <ds:schemaRef ds:uri="5e6029f0-4cb2-4578-9dca-18ac3ce3eaca"/>
    <ds:schemaRef ds:uri="http://purl.org/dc/elements/1.1/"/>
    <ds:schemaRef ds:uri="http://purl.org/dc/terms/"/>
    <ds:schemaRef ds:uri="8ad2afa7-ad9a-4224-8e10-f94b3ba3fda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21D543-0D64-425A-AEFA-D5D8F9F20F48}">
  <ds:schemaRefs>
    <ds:schemaRef ds:uri="Microsoft.SharePoint.Taxonomy.ContentTypeSync"/>
  </ds:schemaRefs>
</ds:datastoreItem>
</file>

<file path=customXml/itemProps5.xml><?xml version="1.0" encoding="utf-8"?>
<ds:datastoreItem xmlns:ds="http://schemas.openxmlformats.org/officeDocument/2006/customXml" ds:itemID="{0B2D9C88-5FF1-4B22-9637-6C3350F87C50}">
  <ds:schemaRefs>
    <ds:schemaRef ds:uri="http://schemas.microsoft.com/sharepoint/v3/contenttype/forms"/>
  </ds:schemaRefs>
</ds:datastoreItem>
</file>

<file path=customXml/itemProps6.xml><?xml version="1.0" encoding="utf-8"?>
<ds:datastoreItem xmlns:ds="http://schemas.openxmlformats.org/officeDocument/2006/customXml" ds:itemID="{7ECBF6B8-F5F5-452D-ABB1-206042B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4763</Words>
  <Characters>27154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Request for Approval under the “Generic Information Collection Plan for Surveys Using the Consumer Credit Panel”    (OMB Control Number: 3170-0066)</vt:lpstr>
    </vt:vector>
  </TitlesOfParts>
  <Company>The U.S. Department of the Treasury</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Information Collection Plan for Surveys Using the Consumer Credit Panel”    (OMB Control Number: 3170-0066)</dc:title>
  <dc:subject/>
  <dc:creator>558022</dc:creator>
  <cp:keywords/>
  <cp:lastModifiedBy>Muslu, Suzan (CFPB)</cp:lastModifiedBy>
  <cp:revision>8</cp:revision>
  <cp:lastPrinted>2015-06-24T18:13:00Z</cp:lastPrinted>
  <dcterms:created xsi:type="dcterms:W3CDTF">2020-11-25T14:21:00Z</dcterms:created>
  <dcterms:modified xsi:type="dcterms:W3CDTF">2020-11-25T17:18:00Z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2012-12-06T00:00:00Z</vt:filetime>
  </property>
  <property fmtid="{D5CDD505-2E9C-101B-9397-08002B2CF9AE}" pid="3" name="LastSaved">
    <vt:filetime>2013-05-01T00:00:00Z</vt:filetime>
  </property>
  <property fmtid="{D5CDD505-2E9C-101B-9397-08002B2CF9AE}" pid="4" name="ContentTypeId">
    <vt:lpwstr>0x010100AF5D719A330BE9498B2C5974DBEAC038009C9D37B18119DC43A41D88F0709F2C93</vt:lpwstr>
  </property>
  <property fmtid="{D5CDD505-2E9C-101B-9397-08002B2CF9AE}" pid="5" name="TaxKeyword">
    <vt:lpwstr/>
  </property>
  <property fmtid="{D5CDD505-2E9C-101B-9397-08002B2CF9AE}" pid="6" name="_dlc_DocIdItemGuid">
    <vt:lpwstr>a903e4cd-2fa4-4f18-9f21-9c1873b7e2f8</vt:lpwstr>
  </property>
</Properties>
</file>