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41B" w:rsidRDefault="004A76F5" w:rsidP="00684521">
      <w:pPr>
        <w:tabs>
          <w:tab w:val="left" w:pos="540"/>
        </w:tabs>
        <w:ind w:left="540" w:hanging="540"/>
        <w:jc w:val="center"/>
        <w:rPr>
          <w:b/>
          <w:sz w:val="24"/>
          <w:szCs w:val="24"/>
        </w:rPr>
      </w:pPr>
      <w:bookmarkStart w:id="0" w:name="_GoBack"/>
      <w:bookmarkEnd w:id="0"/>
      <w:r w:rsidRPr="00B701E8">
        <w:rPr>
          <w:b/>
          <w:sz w:val="24"/>
          <w:szCs w:val="24"/>
        </w:rPr>
        <w:t>SUPPORTING STATEMENT</w:t>
      </w:r>
    </w:p>
    <w:p w:rsidR="004A76F5" w:rsidRPr="00B701E8" w:rsidRDefault="004A76F5" w:rsidP="00493868">
      <w:pPr>
        <w:tabs>
          <w:tab w:val="left" w:pos="540"/>
        </w:tabs>
        <w:ind w:left="540" w:hanging="540"/>
        <w:jc w:val="center"/>
        <w:rPr>
          <w:b/>
          <w:sz w:val="24"/>
          <w:szCs w:val="24"/>
        </w:rPr>
      </w:pPr>
      <w:r w:rsidRPr="00B701E8">
        <w:rPr>
          <w:b/>
          <w:sz w:val="24"/>
          <w:szCs w:val="24"/>
        </w:rPr>
        <w:t>U.S. Department of Commerce</w:t>
      </w:r>
    </w:p>
    <w:p w:rsidR="008D041B" w:rsidRPr="00684521" w:rsidRDefault="004A76F5" w:rsidP="00684521">
      <w:pPr>
        <w:tabs>
          <w:tab w:val="left" w:pos="540"/>
        </w:tabs>
        <w:ind w:left="540" w:hanging="540"/>
        <w:jc w:val="center"/>
        <w:rPr>
          <w:b/>
          <w:sz w:val="24"/>
          <w:szCs w:val="24"/>
        </w:rPr>
      </w:pPr>
      <w:r w:rsidRPr="00B701E8">
        <w:rPr>
          <w:b/>
          <w:sz w:val="24"/>
          <w:szCs w:val="24"/>
        </w:rPr>
        <w:t>National Ocea</w:t>
      </w:r>
      <w:r w:rsidR="00684521">
        <w:rPr>
          <w:b/>
          <w:sz w:val="24"/>
          <w:szCs w:val="24"/>
        </w:rPr>
        <w:t>nic &amp; Atmospheric Administration</w:t>
      </w:r>
    </w:p>
    <w:p w:rsidR="008D041B" w:rsidRDefault="008D041B" w:rsidP="008D041B">
      <w:pPr>
        <w:jc w:val="center"/>
        <w:rPr>
          <w:rFonts w:cs="Courier New"/>
          <w:b/>
          <w:sz w:val="24"/>
          <w:szCs w:val="24"/>
        </w:rPr>
      </w:pPr>
      <w:r w:rsidRPr="0074277A">
        <w:rPr>
          <w:b/>
          <w:sz w:val="24"/>
          <w:szCs w:val="24"/>
          <w:lang w:val="en-CA"/>
        </w:rPr>
        <w:fldChar w:fldCharType="begin"/>
      </w:r>
      <w:r w:rsidRPr="0074277A">
        <w:rPr>
          <w:b/>
          <w:sz w:val="24"/>
          <w:szCs w:val="24"/>
          <w:lang w:val="en-CA"/>
        </w:rPr>
        <w:instrText xml:space="preserve"> SEQ CHAPTER \h \r 1</w:instrText>
      </w:r>
      <w:r w:rsidRPr="0074277A">
        <w:rPr>
          <w:b/>
          <w:sz w:val="24"/>
          <w:szCs w:val="24"/>
          <w:lang w:val="en-CA"/>
        </w:rPr>
        <w:fldChar w:fldCharType="end"/>
      </w:r>
      <w:r w:rsidRPr="0074277A">
        <w:rPr>
          <w:rFonts w:cs="Courier New"/>
          <w:b/>
          <w:sz w:val="24"/>
          <w:szCs w:val="24"/>
        </w:rPr>
        <w:t xml:space="preserve">Final Rule to Implement Speed Restrictions to Reduce the Threat of </w:t>
      </w:r>
    </w:p>
    <w:p w:rsidR="008D041B" w:rsidRDefault="008D041B" w:rsidP="00684521">
      <w:pPr>
        <w:tabs>
          <w:tab w:val="left" w:pos="540"/>
        </w:tabs>
        <w:ind w:left="540" w:hanging="540"/>
        <w:jc w:val="center"/>
        <w:rPr>
          <w:b/>
          <w:sz w:val="24"/>
          <w:szCs w:val="24"/>
        </w:rPr>
      </w:pPr>
      <w:r w:rsidRPr="0074277A">
        <w:rPr>
          <w:rFonts w:cs="Courier New"/>
          <w:b/>
          <w:sz w:val="24"/>
          <w:szCs w:val="24"/>
        </w:rPr>
        <w:t>Ship Collisions with North Atlantic Right Whales</w:t>
      </w:r>
      <w:r w:rsidRPr="00B701E8">
        <w:rPr>
          <w:b/>
          <w:sz w:val="24"/>
          <w:szCs w:val="24"/>
        </w:rPr>
        <w:t xml:space="preserve"> </w:t>
      </w:r>
    </w:p>
    <w:p w:rsidR="004F26E9" w:rsidRPr="00B27445" w:rsidRDefault="004A76F5" w:rsidP="00B27445">
      <w:pPr>
        <w:tabs>
          <w:tab w:val="left" w:pos="540"/>
        </w:tabs>
        <w:ind w:left="540" w:hanging="540"/>
        <w:jc w:val="center"/>
        <w:rPr>
          <w:b/>
          <w:sz w:val="24"/>
          <w:szCs w:val="24"/>
        </w:rPr>
      </w:pPr>
      <w:r w:rsidRPr="00B701E8">
        <w:rPr>
          <w:b/>
          <w:sz w:val="24"/>
          <w:szCs w:val="24"/>
        </w:rPr>
        <w:t>OMB Control No. 0648-</w:t>
      </w:r>
      <w:r w:rsidR="00684521">
        <w:rPr>
          <w:b/>
          <w:sz w:val="24"/>
          <w:szCs w:val="24"/>
        </w:rPr>
        <w:t>0580</w:t>
      </w:r>
    </w:p>
    <w:p w:rsidR="004F26E9" w:rsidRDefault="004F26E9" w:rsidP="00493868">
      <w:pPr>
        <w:tabs>
          <w:tab w:val="left" w:pos="540"/>
        </w:tabs>
        <w:ind w:left="540" w:hanging="540"/>
        <w:rPr>
          <w:sz w:val="24"/>
          <w:szCs w:val="24"/>
        </w:rPr>
      </w:pPr>
    </w:p>
    <w:p w:rsidR="004F26E9" w:rsidRDefault="004F26E9" w:rsidP="00493868">
      <w:pPr>
        <w:tabs>
          <w:tab w:val="left" w:pos="540"/>
          <w:tab w:val="left" w:pos="720"/>
        </w:tabs>
        <w:ind w:left="540" w:hanging="540"/>
        <w:rPr>
          <w:sz w:val="24"/>
          <w:szCs w:val="24"/>
        </w:rPr>
      </w:pPr>
      <w:r>
        <w:rPr>
          <w:b/>
          <w:bCs/>
          <w:sz w:val="24"/>
          <w:szCs w:val="24"/>
        </w:rPr>
        <w:t xml:space="preserve">A. </w:t>
      </w:r>
      <w:r>
        <w:rPr>
          <w:b/>
          <w:bCs/>
          <w:sz w:val="24"/>
          <w:szCs w:val="24"/>
        </w:rPr>
        <w:tab/>
        <w:t>JUSTIFICATION</w:t>
      </w:r>
    </w:p>
    <w:p w:rsidR="004F26E9" w:rsidRDefault="004F26E9" w:rsidP="00493868">
      <w:pPr>
        <w:tabs>
          <w:tab w:val="left" w:pos="540"/>
        </w:tabs>
        <w:ind w:left="540" w:hanging="540"/>
        <w:rPr>
          <w:sz w:val="24"/>
          <w:szCs w:val="24"/>
        </w:rPr>
      </w:pPr>
    </w:p>
    <w:p w:rsidR="004F26E9" w:rsidRDefault="004F26E9" w:rsidP="00493868">
      <w:pPr>
        <w:tabs>
          <w:tab w:val="left" w:pos="540"/>
        </w:tabs>
        <w:ind w:left="540" w:hanging="540"/>
        <w:rPr>
          <w:sz w:val="24"/>
          <w:szCs w:val="24"/>
        </w:rPr>
        <w:sectPr w:rsidR="004F26E9" w:rsidSect="00493868">
          <w:footerReference w:type="default" r:id="rId9"/>
          <w:footnotePr>
            <w:numRestart w:val="eachSect"/>
          </w:footnotePr>
          <w:endnotePr>
            <w:numFmt w:val="decimal"/>
          </w:endnotePr>
          <w:type w:val="continuous"/>
          <w:pgSz w:w="12240" w:h="15840"/>
          <w:pgMar w:top="900" w:right="1440" w:bottom="1080" w:left="1440" w:header="720" w:footer="720" w:gutter="0"/>
          <w:cols w:space="720"/>
        </w:sectPr>
      </w:pPr>
    </w:p>
    <w:p w:rsidR="00E6174B" w:rsidRDefault="00493868" w:rsidP="00493868">
      <w:pPr>
        <w:tabs>
          <w:tab w:val="left" w:pos="540"/>
        </w:tabs>
        <w:ind w:left="540" w:hanging="540"/>
        <w:rPr>
          <w:b/>
          <w:bCs/>
          <w:sz w:val="24"/>
          <w:szCs w:val="24"/>
        </w:rPr>
      </w:pPr>
      <w:r>
        <w:rPr>
          <w:b/>
          <w:bCs/>
          <w:sz w:val="24"/>
          <w:szCs w:val="24"/>
        </w:rPr>
        <w:lastRenderedPageBreak/>
        <w:t>1.</w:t>
      </w:r>
      <w:r>
        <w:rPr>
          <w:b/>
          <w:bCs/>
          <w:sz w:val="24"/>
          <w:szCs w:val="24"/>
        </w:rPr>
        <w:tab/>
      </w:r>
      <w:r w:rsidR="004F26E9" w:rsidRPr="000A0540">
        <w:rPr>
          <w:b/>
          <w:bCs/>
          <w:sz w:val="24"/>
          <w:szCs w:val="24"/>
        </w:rPr>
        <w:t>Explain the circumstances that make the collection of information necessary</w:t>
      </w:r>
      <w:r w:rsidR="00E6174B">
        <w:rPr>
          <w:b/>
          <w:bCs/>
          <w:sz w:val="24"/>
          <w:szCs w:val="24"/>
        </w:rPr>
        <w:t>.</w:t>
      </w:r>
    </w:p>
    <w:p w:rsidR="004F26E9" w:rsidRPr="00E6174B" w:rsidRDefault="00E6174B" w:rsidP="00E6174B">
      <w:pPr>
        <w:tabs>
          <w:tab w:val="left" w:pos="540"/>
        </w:tabs>
        <w:ind w:left="540"/>
        <w:rPr>
          <w:sz w:val="24"/>
          <w:szCs w:val="24"/>
        </w:rPr>
      </w:pPr>
      <w:r>
        <w:rPr>
          <w:b/>
          <w:bCs/>
          <w:sz w:val="24"/>
          <w:szCs w:val="24"/>
        </w:rPr>
        <w:t>Cite all applicable authorities for this information collection.</w:t>
      </w:r>
    </w:p>
    <w:p w:rsidR="004F26E9" w:rsidRDefault="004F26E9" w:rsidP="0020448B">
      <w:pPr>
        <w:rPr>
          <w:sz w:val="24"/>
          <w:szCs w:val="24"/>
        </w:rPr>
      </w:pPr>
    </w:p>
    <w:p w:rsidR="00B176EF" w:rsidRDefault="008D041B" w:rsidP="00934883">
      <w:pPr>
        <w:rPr>
          <w:sz w:val="24"/>
          <w:szCs w:val="24"/>
        </w:rPr>
      </w:pPr>
      <w:r>
        <w:rPr>
          <w:sz w:val="24"/>
          <w:szCs w:val="24"/>
        </w:rPr>
        <w:t>The North Atlantic right whale</w:t>
      </w:r>
      <w:r w:rsidR="00934883">
        <w:rPr>
          <w:sz w:val="24"/>
          <w:szCs w:val="24"/>
        </w:rPr>
        <w:t xml:space="preserve"> remains critically endangered</w:t>
      </w:r>
      <w:r>
        <w:rPr>
          <w:sz w:val="24"/>
          <w:szCs w:val="24"/>
        </w:rPr>
        <w:t xml:space="preserve"> with only about 400 individuals </w:t>
      </w:r>
      <w:r w:rsidR="00934883">
        <w:rPr>
          <w:sz w:val="24"/>
          <w:szCs w:val="24"/>
        </w:rPr>
        <w:t xml:space="preserve">left </w:t>
      </w:r>
      <w:r>
        <w:rPr>
          <w:sz w:val="24"/>
          <w:szCs w:val="24"/>
        </w:rPr>
        <w:t xml:space="preserve">in the population.  </w:t>
      </w:r>
      <w:r w:rsidRPr="00B77426">
        <w:rPr>
          <w:sz w:val="24"/>
          <w:szCs w:val="24"/>
        </w:rPr>
        <w:t xml:space="preserve">Collisions with vessels </w:t>
      </w:r>
      <w:r w:rsidR="00934883">
        <w:rPr>
          <w:sz w:val="24"/>
          <w:szCs w:val="24"/>
        </w:rPr>
        <w:t>continue to be a source of serious injury</w:t>
      </w:r>
      <w:r w:rsidR="0025525D">
        <w:rPr>
          <w:sz w:val="24"/>
          <w:szCs w:val="24"/>
        </w:rPr>
        <w:t xml:space="preserve"> and mortality</w:t>
      </w:r>
      <w:r>
        <w:rPr>
          <w:sz w:val="24"/>
          <w:szCs w:val="24"/>
        </w:rPr>
        <w:t xml:space="preserve"> right whale</w:t>
      </w:r>
      <w:r w:rsidR="00934883">
        <w:rPr>
          <w:sz w:val="24"/>
          <w:szCs w:val="24"/>
        </w:rPr>
        <w:t>s</w:t>
      </w:r>
      <w:r>
        <w:rPr>
          <w:sz w:val="24"/>
          <w:szCs w:val="24"/>
        </w:rPr>
        <w:t xml:space="preserve"> and are</w:t>
      </w:r>
      <w:r w:rsidR="0025525D">
        <w:rPr>
          <w:sz w:val="24"/>
          <w:szCs w:val="24"/>
        </w:rPr>
        <w:t xml:space="preserve"> a</w:t>
      </w:r>
      <w:r>
        <w:rPr>
          <w:sz w:val="24"/>
          <w:szCs w:val="24"/>
        </w:rPr>
        <w:t xml:space="preserve"> threat to the species</w:t>
      </w:r>
      <w:r w:rsidR="00934883">
        <w:rPr>
          <w:sz w:val="24"/>
          <w:szCs w:val="24"/>
        </w:rPr>
        <w:t>’</w:t>
      </w:r>
      <w:r>
        <w:rPr>
          <w:sz w:val="24"/>
          <w:szCs w:val="24"/>
        </w:rPr>
        <w:t xml:space="preserve"> recovery. </w:t>
      </w:r>
      <w:r w:rsidR="00934883">
        <w:rPr>
          <w:sz w:val="24"/>
          <w:szCs w:val="24"/>
        </w:rPr>
        <w:t xml:space="preserve"> </w:t>
      </w:r>
      <w:r w:rsidR="00934883" w:rsidRPr="00934883">
        <w:rPr>
          <w:sz w:val="24"/>
          <w:szCs w:val="24"/>
        </w:rPr>
        <w:t>On</w:t>
      </w:r>
      <w:r w:rsidR="00934883">
        <w:rPr>
          <w:sz w:val="24"/>
          <w:szCs w:val="24"/>
        </w:rPr>
        <w:t xml:space="preserve"> </w:t>
      </w:r>
      <w:r w:rsidR="00F84A73">
        <w:rPr>
          <w:sz w:val="24"/>
          <w:szCs w:val="24"/>
        </w:rPr>
        <w:t>October 10</w:t>
      </w:r>
      <w:r w:rsidR="00934883" w:rsidRPr="00934883">
        <w:rPr>
          <w:sz w:val="24"/>
          <w:szCs w:val="24"/>
        </w:rPr>
        <w:t>, 2008, NMFS published a</w:t>
      </w:r>
      <w:r w:rsidR="00934883">
        <w:rPr>
          <w:sz w:val="24"/>
          <w:szCs w:val="24"/>
        </w:rPr>
        <w:t xml:space="preserve"> </w:t>
      </w:r>
      <w:r w:rsidR="00934883" w:rsidRPr="00934883">
        <w:rPr>
          <w:sz w:val="24"/>
          <w:szCs w:val="24"/>
        </w:rPr>
        <w:t>final rule implementing</w:t>
      </w:r>
      <w:r w:rsidR="00362F26">
        <w:rPr>
          <w:sz w:val="24"/>
          <w:szCs w:val="24"/>
        </w:rPr>
        <w:t xml:space="preserve"> seasonal</w:t>
      </w:r>
      <w:r w:rsidR="00934883">
        <w:rPr>
          <w:sz w:val="24"/>
          <w:szCs w:val="24"/>
        </w:rPr>
        <w:t xml:space="preserve"> </w:t>
      </w:r>
      <w:r w:rsidR="00934883" w:rsidRPr="00934883">
        <w:rPr>
          <w:sz w:val="24"/>
          <w:szCs w:val="24"/>
        </w:rPr>
        <w:t xml:space="preserve">speed restrictions </w:t>
      </w:r>
      <w:r w:rsidR="00362F26">
        <w:rPr>
          <w:sz w:val="24"/>
          <w:szCs w:val="24"/>
        </w:rPr>
        <w:t xml:space="preserve">along the east coast of the U.S. </w:t>
      </w:r>
      <w:r w:rsidR="00934883" w:rsidRPr="00934883">
        <w:rPr>
          <w:sz w:val="24"/>
          <w:szCs w:val="24"/>
        </w:rPr>
        <w:t>to reduce the</w:t>
      </w:r>
      <w:r w:rsidR="00934883">
        <w:rPr>
          <w:sz w:val="24"/>
          <w:szCs w:val="24"/>
        </w:rPr>
        <w:t xml:space="preserve"> </w:t>
      </w:r>
      <w:r w:rsidR="00934883" w:rsidRPr="00934883">
        <w:rPr>
          <w:sz w:val="24"/>
          <w:szCs w:val="24"/>
        </w:rPr>
        <w:t xml:space="preserve">incidence and severity of </w:t>
      </w:r>
      <w:r w:rsidR="00B176EF">
        <w:rPr>
          <w:sz w:val="24"/>
          <w:szCs w:val="24"/>
        </w:rPr>
        <w:t>vessel</w:t>
      </w:r>
      <w:r w:rsidR="00934883" w:rsidRPr="00934883">
        <w:rPr>
          <w:sz w:val="24"/>
          <w:szCs w:val="24"/>
        </w:rPr>
        <w:t xml:space="preserve"> collisions</w:t>
      </w:r>
      <w:r w:rsidR="00934883">
        <w:rPr>
          <w:sz w:val="24"/>
          <w:szCs w:val="24"/>
        </w:rPr>
        <w:t xml:space="preserve"> </w:t>
      </w:r>
      <w:r w:rsidR="00934883" w:rsidRPr="00934883">
        <w:rPr>
          <w:sz w:val="24"/>
          <w:szCs w:val="24"/>
        </w:rPr>
        <w:t>with North Atlantic right whales (73 FR</w:t>
      </w:r>
      <w:r w:rsidR="00934883">
        <w:rPr>
          <w:sz w:val="24"/>
          <w:szCs w:val="24"/>
        </w:rPr>
        <w:t xml:space="preserve"> 60173). The</w:t>
      </w:r>
      <w:r w:rsidR="00934883" w:rsidRPr="00934883">
        <w:rPr>
          <w:sz w:val="24"/>
          <w:szCs w:val="24"/>
        </w:rPr>
        <w:t xml:space="preserve"> final rule contained a</w:t>
      </w:r>
      <w:r w:rsidR="00934883">
        <w:rPr>
          <w:sz w:val="24"/>
          <w:szCs w:val="24"/>
        </w:rPr>
        <w:t xml:space="preserve"> </w:t>
      </w:r>
      <w:r w:rsidR="00934883" w:rsidRPr="00934883">
        <w:rPr>
          <w:sz w:val="24"/>
          <w:szCs w:val="24"/>
        </w:rPr>
        <w:t>collection-of-information requirement</w:t>
      </w:r>
      <w:r w:rsidR="00934883">
        <w:rPr>
          <w:sz w:val="24"/>
          <w:szCs w:val="24"/>
        </w:rPr>
        <w:t xml:space="preserve"> </w:t>
      </w:r>
      <w:r w:rsidR="00934883" w:rsidRPr="00934883">
        <w:rPr>
          <w:sz w:val="24"/>
          <w:szCs w:val="24"/>
        </w:rPr>
        <w:t>subject to the Paperwork Reduction act</w:t>
      </w:r>
      <w:r w:rsidR="00934883">
        <w:rPr>
          <w:sz w:val="24"/>
          <w:szCs w:val="24"/>
        </w:rPr>
        <w:t xml:space="preserve"> </w:t>
      </w:r>
      <w:r w:rsidR="00934883" w:rsidRPr="00934883">
        <w:rPr>
          <w:sz w:val="24"/>
          <w:szCs w:val="24"/>
        </w:rPr>
        <w:t xml:space="preserve">(PRA). </w:t>
      </w:r>
    </w:p>
    <w:p w:rsidR="00B176EF" w:rsidRDefault="00B176EF" w:rsidP="00934883">
      <w:pPr>
        <w:rPr>
          <w:sz w:val="24"/>
          <w:szCs w:val="24"/>
        </w:rPr>
      </w:pPr>
    </w:p>
    <w:p w:rsidR="0020448B" w:rsidRDefault="00934883" w:rsidP="0020448B">
      <w:pPr>
        <w:rPr>
          <w:sz w:val="24"/>
          <w:szCs w:val="24"/>
        </w:rPr>
      </w:pPr>
      <w:r w:rsidRPr="00934883">
        <w:rPr>
          <w:sz w:val="24"/>
          <w:szCs w:val="24"/>
        </w:rPr>
        <w:t>Specifically, 50 CFR 224.105(c)</w:t>
      </w:r>
      <w:r>
        <w:rPr>
          <w:sz w:val="24"/>
          <w:szCs w:val="24"/>
        </w:rPr>
        <w:t xml:space="preserve"> </w:t>
      </w:r>
      <w:r w:rsidR="00E5613C">
        <w:rPr>
          <w:sz w:val="24"/>
          <w:szCs w:val="24"/>
        </w:rPr>
        <w:t xml:space="preserve">provides for a safety deviation from the 10-knot seasonal speed limit if poor weather or sea going conditions severely restrict the maneuverability of a vessel.  Under </w:t>
      </w:r>
      <w:r w:rsidRPr="00934883">
        <w:rPr>
          <w:sz w:val="24"/>
          <w:szCs w:val="24"/>
        </w:rPr>
        <w:t>such</w:t>
      </w:r>
      <w:r>
        <w:rPr>
          <w:sz w:val="24"/>
          <w:szCs w:val="24"/>
        </w:rPr>
        <w:t xml:space="preserve"> </w:t>
      </w:r>
      <w:r w:rsidRPr="00934883">
        <w:rPr>
          <w:sz w:val="24"/>
          <w:szCs w:val="24"/>
        </w:rPr>
        <w:t>conditions</w:t>
      </w:r>
      <w:r w:rsidR="00E5613C">
        <w:rPr>
          <w:sz w:val="24"/>
          <w:szCs w:val="24"/>
        </w:rPr>
        <w:t>,</w:t>
      </w:r>
      <w:r w:rsidRPr="00934883">
        <w:rPr>
          <w:sz w:val="24"/>
          <w:szCs w:val="24"/>
        </w:rPr>
        <w:t xml:space="preserve"> a </w:t>
      </w:r>
      <w:r w:rsidR="00E5613C">
        <w:rPr>
          <w:sz w:val="24"/>
          <w:szCs w:val="24"/>
        </w:rPr>
        <w:t xml:space="preserve">vessel master may opt </w:t>
      </w:r>
      <w:r w:rsidRPr="00934883">
        <w:rPr>
          <w:sz w:val="24"/>
          <w:szCs w:val="24"/>
        </w:rPr>
        <w:t xml:space="preserve">to </w:t>
      </w:r>
      <w:r w:rsidR="00E5613C">
        <w:rPr>
          <w:sz w:val="24"/>
          <w:szCs w:val="24"/>
        </w:rPr>
        <w:t>maintain a speed in excess of the</w:t>
      </w:r>
      <w:r>
        <w:rPr>
          <w:sz w:val="24"/>
          <w:szCs w:val="24"/>
        </w:rPr>
        <w:t xml:space="preserve"> speed </w:t>
      </w:r>
      <w:r w:rsidR="00362F26">
        <w:rPr>
          <w:sz w:val="24"/>
          <w:szCs w:val="24"/>
        </w:rPr>
        <w:t>restriction</w:t>
      </w:r>
      <w:r w:rsidR="00E5613C">
        <w:rPr>
          <w:sz w:val="24"/>
          <w:szCs w:val="24"/>
        </w:rPr>
        <w:t xml:space="preserve">, if </w:t>
      </w:r>
      <w:r w:rsidR="00362F26">
        <w:rPr>
          <w:sz w:val="24"/>
          <w:szCs w:val="24"/>
        </w:rPr>
        <w:t>required</w:t>
      </w:r>
      <w:r w:rsidR="00E5613C">
        <w:rPr>
          <w:sz w:val="24"/>
          <w:szCs w:val="24"/>
        </w:rPr>
        <w:t xml:space="preserve"> for safety, provided </w:t>
      </w:r>
      <w:r w:rsidR="00362F26">
        <w:rPr>
          <w:sz w:val="24"/>
          <w:szCs w:val="24"/>
        </w:rPr>
        <w:t>a signed</w:t>
      </w:r>
      <w:r w:rsidR="00E5613C">
        <w:rPr>
          <w:sz w:val="24"/>
          <w:szCs w:val="24"/>
        </w:rPr>
        <w:t xml:space="preserve"> entry is made in the vessel </w:t>
      </w:r>
      <w:r w:rsidR="00362F26">
        <w:rPr>
          <w:sz w:val="24"/>
          <w:szCs w:val="24"/>
        </w:rPr>
        <w:t xml:space="preserve">logbook </w:t>
      </w:r>
      <w:r w:rsidR="00E5613C">
        <w:rPr>
          <w:sz w:val="24"/>
          <w:szCs w:val="24"/>
        </w:rPr>
        <w:t>detailing the</w:t>
      </w:r>
      <w:r w:rsidRPr="00934883">
        <w:rPr>
          <w:sz w:val="24"/>
          <w:szCs w:val="24"/>
        </w:rPr>
        <w:t xml:space="preserve"> reasons for the</w:t>
      </w:r>
      <w:r w:rsidR="00B176EF">
        <w:rPr>
          <w:sz w:val="24"/>
          <w:szCs w:val="24"/>
        </w:rPr>
        <w:t xml:space="preserve"> </w:t>
      </w:r>
      <w:r w:rsidRPr="00934883">
        <w:rPr>
          <w:sz w:val="24"/>
          <w:szCs w:val="24"/>
        </w:rPr>
        <w:t>deviation, the speed at which the vessel</w:t>
      </w:r>
      <w:r w:rsidR="00B176EF">
        <w:rPr>
          <w:sz w:val="24"/>
          <w:szCs w:val="24"/>
        </w:rPr>
        <w:t xml:space="preserve"> </w:t>
      </w:r>
      <w:r w:rsidRPr="00934883">
        <w:rPr>
          <w:sz w:val="24"/>
          <w:szCs w:val="24"/>
        </w:rPr>
        <w:t>is operated, the area, and the time and</w:t>
      </w:r>
      <w:r w:rsidR="00B176EF">
        <w:rPr>
          <w:sz w:val="24"/>
          <w:szCs w:val="24"/>
        </w:rPr>
        <w:t xml:space="preserve"> </w:t>
      </w:r>
      <w:r w:rsidRPr="00934883">
        <w:rPr>
          <w:sz w:val="24"/>
          <w:szCs w:val="24"/>
        </w:rPr>
        <w:t>duration of such deviation.</w:t>
      </w:r>
    </w:p>
    <w:p w:rsidR="004F26E9" w:rsidRDefault="004F26E9" w:rsidP="0020448B">
      <w:pPr>
        <w:rPr>
          <w:sz w:val="24"/>
          <w:szCs w:val="24"/>
        </w:rPr>
      </w:pPr>
    </w:p>
    <w:p w:rsidR="004F26E9" w:rsidRPr="00D0382E" w:rsidRDefault="00493868" w:rsidP="00D0382E">
      <w:pPr>
        <w:tabs>
          <w:tab w:val="left" w:pos="540"/>
        </w:tabs>
        <w:ind w:left="540" w:hanging="540"/>
        <w:rPr>
          <w:b/>
          <w:bCs/>
          <w:sz w:val="24"/>
          <w:szCs w:val="24"/>
        </w:rPr>
      </w:pPr>
      <w:r>
        <w:rPr>
          <w:b/>
          <w:bCs/>
          <w:sz w:val="24"/>
          <w:szCs w:val="24"/>
        </w:rPr>
        <w:t>2.</w:t>
      </w:r>
      <w:r>
        <w:rPr>
          <w:b/>
          <w:bCs/>
          <w:sz w:val="24"/>
          <w:szCs w:val="24"/>
        </w:rPr>
        <w:tab/>
      </w:r>
      <w:r w:rsidR="004F26E9" w:rsidRPr="000A0540">
        <w:rPr>
          <w:szCs w:val="24"/>
          <w:lang w:val="en-CA"/>
        </w:rPr>
        <w:fldChar w:fldCharType="begin"/>
      </w:r>
      <w:r w:rsidR="004F26E9" w:rsidRPr="000A0540">
        <w:rPr>
          <w:szCs w:val="24"/>
          <w:lang w:val="en-CA"/>
        </w:rPr>
        <w:instrText xml:space="preserve"> SEQ CHAPTER \h \r 1</w:instrText>
      </w:r>
      <w:r w:rsidR="004F26E9" w:rsidRPr="000A0540">
        <w:rPr>
          <w:szCs w:val="24"/>
          <w:lang w:val="en-CA"/>
        </w:rPr>
        <w:fldChar w:fldCharType="end"/>
      </w:r>
      <w:r w:rsidR="004F26E9" w:rsidRPr="000A0540">
        <w:rPr>
          <w:b/>
          <w:bCs/>
          <w:sz w:val="24"/>
          <w:szCs w:val="24"/>
        </w:rPr>
        <w:t>Explain how, by whom, how frequently, and for what purpos</w:t>
      </w:r>
      <w:r w:rsidR="00F413AC">
        <w:rPr>
          <w:b/>
          <w:bCs/>
          <w:sz w:val="24"/>
          <w:szCs w:val="24"/>
        </w:rPr>
        <w:t>e the information will be used.</w:t>
      </w:r>
      <w:r w:rsidR="00D0382E">
        <w:rPr>
          <w:b/>
          <w:bCs/>
          <w:sz w:val="24"/>
          <w:szCs w:val="24"/>
        </w:rPr>
        <w:t xml:space="preserve"> </w:t>
      </w:r>
      <w:r w:rsidR="004F26E9" w:rsidRPr="000A0540">
        <w:rPr>
          <w:szCs w:val="24"/>
          <w:lang w:val="en-CA"/>
        </w:rPr>
        <w:fldChar w:fldCharType="begin"/>
      </w:r>
      <w:r w:rsidR="004F26E9" w:rsidRPr="000A0540">
        <w:rPr>
          <w:szCs w:val="24"/>
          <w:lang w:val="en-CA"/>
        </w:rPr>
        <w:instrText xml:space="preserve"> SEQ CHAPTER \h \r 1</w:instrText>
      </w:r>
      <w:r w:rsidR="004F26E9" w:rsidRPr="000A0540">
        <w:rPr>
          <w:szCs w:val="24"/>
          <w:lang w:val="en-CA"/>
        </w:rPr>
        <w:fldChar w:fldCharType="end"/>
      </w:r>
      <w:r w:rsidR="004F26E9" w:rsidRPr="000A0540">
        <w:rPr>
          <w:b/>
          <w:bCs/>
          <w:sz w:val="24"/>
          <w:szCs w:val="24"/>
        </w:rPr>
        <w:t>If the information collected will be disseminated to the public or used to support information that will be disseminated to the public, then explain how the collection complies with all applicable Information Quality Guidelines.</w:t>
      </w:r>
      <w:r w:rsidR="004F26E9">
        <w:rPr>
          <w:b/>
          <w:bCs/>
          <w:sz w:val="24"/>
          <w:szCs w:val="24"/>
        </w:rPr>
        <w:t xml:space="preserve"> </w:t>
      </w:r>
    </w:p>
    <w:p w:rsidR="004F26E9" w:rsidRDefault="004F26E9" w:rsidP="0020448B">
      <w:pPr>
        <w:rPr>
          <w:sz w:val="24"/>
          <w:szCs w:val="24"/>
        </w:rPr>
      </w:pPr>
    </w:p>
    <w:p w:rsidR="009F1181" w:rsidRDefault="00362F26" w:rsidP="0020448B">
      <w:pPr>
        <w:rPr>
          <w:sz w:val="24"/>
          <w:szCs w:val="24"/>
        </w:rPr>
      </w:pPr>
      <w:r>
        <w:rPr>
          <w:sz w:val="24"/>
          <w:szCs w:val="24"/>
        </w:rPr>
        <w:t>The information collected is not provided to the public.</w:t>
      </w:r>
    </w:p>
    <w:p w:rsidR="009F1181" w:rsidRDefault="009F1181" w:rsidP="0020448B">
      <w:pPr>
        <w:rPr>
          <w:sz w:val="24"/>
          <w:szCs w:val="24"/>
        </w:rPr>
      </w:pPr>
    </w:p>
    <w:p w:rsidR="000B0600" w:rsidRDefault="009F1181" w:rsidP="0020448B">
      <w:pPr>
        <w:rPr>
          <w:sz w:val="24"/>
          <w:szCs w:val="24"/>
        </w:rPr>
      </w:pPr>
      <w:r>
        <w:rPr>
          <w:sz w:val="24"/>
          <w:szCs w:val="24"/>
        </w:rPr>
        <w:t xml:space="preserve">Logbook entries </w:t>
      </w:r>
      <w:r w:rsidR="00B200FD">
        <w:rPr>
          <w:sz w:val="24"/>
          <w:szCs w:val="24"/>
        </w:rPr>
        <w:t>can</w:t>
      </w:r>
      <w:r>
        <w:rPr>
          <w:sz w:val="24"/>
          <w:szCs w:val="24"/>
        </w:rPr>
        <w:t xml:space="preserve"> be </w:t>
      </w:r>
      <w:r w:rsidR="00B200FD">
        <w:rPr>
          <w:sz w:val="24"/>
          <w:szCs w:val="24"/>
        </w:rPr>
        <w:t>used for enforcement of the vessel speed rule.  D</w:t>
      </w:r>
      <w:r w:rsidR="00B200FD" w:rsidRPr="00362F26">
        <w:rPr>
          <w:sz w:val="24"/>
          <w:szCs w:val="24"/>
        </w:rPr>
        <w:t>uring routine</w:t>
      </w:r>
      <w:r w:rsidR="00B200FD">
        <w:rPr>
          <w:sz w:val="24"/>
          <w:szCs w:val="24"/>
        </w:rPr>
        <w:t xml:space="preserve"> investigations into potential violations of the speed restrictions, logbook </w:t>
      </w:r>
      <w:r>
        <w:rPr>
          <w:sz w:val="24"/>
          <w:szCs w:val="24"/>
        </w:rPr>
        <w:t>information may be provided by a vessel operator to the NOAA</w:t>
      </w:r>
      <w:r w:rsidRPr="00362F26">
        <w:rPr>
          <w:sz w:val="24"/>
          <w:szCs w:val="24"/>
        </w:rPr>
        <w:t xml:space="preserve"> Office of Law Enf</w:t>
      </w:r>
      <w:r>
        <w:rPr>
          <w:sz w:val="24"/>
          <w:szCs w:val="24"/>
        </w:rPr>
        <w:t>orcement (OLE) to demonstrate the validity of a speed deviation</w:t>
      </w:r>
      <w:r w:rsidR="00B200FD">
        <w:rPr>
          <w:sz w:val="24"/>
          <w:szCs w:val="24"/>
        </w:rPr>
        <w:t>.</w:t>
      </w:r>
    </w:p>
    <w:p w:rsidR="000B0600" w:rsidRDefault="000B0600" w:rsidP="0020448B">
      <w:pPr>
        <w:rPr>
          <w:sz w:val="24"/>
          <w:szCs w:val="24"/>
        </w:rPr>
      </w:pPr>
    </w:p>
    <w:p w:rsidR="004F26E9" w:rsidRDefault="00D0382E" w:rsidP="0020448B">
      <w:pPr>
        <w:rPr>
          <w:sz w:val="24"/>
          <w:szCs w:val="24"/>
        </w:rPr>
      </w:pPr>
      <w:r>
        <w:rPr>
          <w:sz w:val="24"/>
          <w:szCs w:val="24"/>
        </w:rPr>
        <w:t>The nature of this data collection is inherently ad hoc since mariners only need to make log</w:t>
      </w:r>
      <w:r w:rsidR="00767BE2">
        <w:rPr>
          <w:sz w:val="24"/>
          <w:szCs w:val="24"/>
        </w:rPr>
        <w:t>book</w:t>
      </w:r>
      <w:r>
        <w:rPr>
          <w:sz w:val="24"/>
          <w:szCs w:val="24"/>
        </w:rPr>
        <w:t xml:space="preserve"> entries in unpredictable circumstances when a vessel needs to </w:t>
      </w:r>
      <w:r w:rsidR="009F1181">
        <w:rPr>
          <w:sz w:val="24"/>
          <w:szCs w:val="24"/>
        </w:rPr>
        <w:t>deviate from</w:t>
      </w:r>
      <w:r>
        <w:rPr>
          <w:sz w:val="24"/>
          <w:szCs w:val="24"/>
        </w:rPr>
        <w:t xml:space="preserve"> the speed </w:t>
      </w:r>
      <w:r w:rsidR="009F1181">
        <w:rPr>
          <w:sz w:val="24"/>
          <w:szCs w:val="24"/>
        </w:rPr>
        <w:t>limit</w:t>
      </w:r>
      <w:r>
        <w:rPr>
          <w:sz w:val="24"/>
          <w:szCs w:val="24"/>
        </w:rPr>
        <w:t xml:space="preserve"> to maintain safe operations. </w:t>
      </w:r>
      <w:r w:rsidR="00A539E8">
        <w:rPr>
          <w:sz w:val="24"/>
          <w:szCs w:val="24"/>
        </w:rPr>
        <w:t>Given the nature of this collection, it is challenging to specify how frequently a mariner m</w:t>
      </w:r>
      <w:r w:rsidR="00B200FD">
        <w:rPr>
          <w:sz w:val="24"/>
          <w:szCs w:val="24"/>
        </w:rPr>
        <w:t xml:space="preserve">ay need to make a logbook entry or how frequently it may be used as part of law enforcement investigations. </w:t>
      </w:r>
    </w:p>
    <w:p w:rsidR="00D0382E" w:rsidRDefault="00D0382E" w:rsidP="0020448B">
      <w:pPr>
        <w:rPr>
          <w:sz w:val="24"/>
          <w:szCs w:val="24"/>
        </w:rPr>
      </w:pPr>
    </w:p>
    <w:p w:rsidR="004F26E9" w:rsidRDefault="00493868" w:rsidP="00493868">
      <w:pPr>
        <w:tabs>
          <w:tab w:val="left" w:pos="540"/>
        </w:tabs>
        <w:ind w:left="540" w:hanging="540"/>
        <w:rPr>
          <w:sz w:val="24"/>
          <w:szCs w:val="24"/>
        </w:rPr>
      </w:pPr>
      <w:r>
        <w:rPr>
          <w:b/>
          <w:bCs/>
          <w:sz w:val="24"/>
          <w:szCs w:val="24"/>
        </w:rPr>
        <w:t>3.</w:t>
      </w:r>
      <w:r>
        <w:rPr>
          <w:b/>
          <w:bCs/>
          <w:sz w:val="24"/>
          <w:szCs w:val="24"/>
        </w:rPr>
        <w:tab/>
      </w:r>
      <w:r w:rsidR="004F26E9" w:rsidRPr="000A0540">
        <w:rPr>
          <w:b/>
          <w:bCs/>
          <w:sz w:val="24"/>
          <w:szCs w:val="24"/>
        </w:rPr>
        <w:t>Describe whether, and to what extent, the collection of information involves the use of automated, electronic, mechanical, or other technological techniques or other forms of information technology</w:t>
      </w:r>
      <w:r w:rsidR="004F26E9">
        <w:rPr>
          <w:b/>
          <w:bCs/>
          <w:sz w:val="24"/>
          <w:szCs w:val="24"/>
        </w:rPr>
        <w:t>.</w:t>
      </w:r>
    </w:p>
    <w:p w:rsidR="004F26E9" w:rsidRDefault="004F26E9" w:rsidP="0020448B">
      <w:pPr>
        <w:rPr>
          <w:sz w:val="24"/>
          <w:szCs w:val="24"/>
        </w:rPr>
      </w:pPr>
    </w:p>
    <w:p w:rsidR="000B0600" w:rsidRPr="000B0600" w:rsidRDefault="000B0600" w:rsidP="000B0600">
      <w:pPr>
        <w:rPr>
          <w:sz w:val="24"/>
          <w:szCs w:val="24"/>
        </w:rPr>
      </w:pPr>
      <w:r w:rsidRPr="000B0600">
        <w:rPr>
          <w:sz w:val="24"/>
          <w:szCs w:val="24"/>
        </w:rPr>
        <w:t xml:space="preserve">There </w:t>
      </w:r>
      <w:r>
        <w:rPr>
          <w:sz w:val="24"/>
          <w:szCs w:val="24"/>
        </w:rPr>
        <w:t>is</w:t>
      </w:r>
      <w:r w:rsidRPr="000B0600">
        <w:rPr>
          <w:sz w:val="24"/>
          <w:szCs w:val="24"/>
        </w:rPr>
        <w:t xml:space="preserve"> no use of electronic, automated, or mechanical techniques in </w:t>
      </w:r>
      <w:r>
        <w:rPr>
          <w:sz w:val="24"/>
          <w:szCs w:val="24"/>
        </w:rPr>
        <w:t xml:space="preserve">this </w:t>
      </w:r>
      <w:r w:rsidRPr="000B0600">
        <w:rPr>
          <w:sz w:val="24"/>
          <w:szCs w:val="24"/>
        </w:rPr>
        <w:t>information collection.</w:t>
      </w:r>
    </w:p>
    <w:p w:rsidR="004F26E9" w:rsidRDefault="004F26E9" w:rsidP="0020448B">
      <w:pPr>
        <w:rPr>
          <w:sz w:val="24"/>
          <w:szCs w:val="24"/>
        </w:rPr>
      </w:pPr>
    </w:p>
    <w:p w:rsidR="004F26E9" w:rsidRDefault="00493868" w:rsidP="00493868">
      <w:pPr>
        <w:tabs>
          <w:tab w:val="left" w:pos="540"/>
        </w:tabs>
        <w:ind w:left="540" w:hanging="540"/>
        <w:rPr>
          <w:sz w:val="24"/>
          <w:szCs w:val="24"/>
        </w:rPr>
      </w:pPr>
      <w:r>
        <w:rPr>
          <w:b/>
          <w:bCs/>
          <w:sz w:val="24"/>
          <w:szCs w:val="24"/>
        </w:rPr>
        <w:t>4.</w:t>
      </w:r>
      <w:r>
        <w:rPr>
          <w:b/>
          <w:bCs/>
          <w:sz w:val="24"/>
          <w:szCs w:val="24"/>
        </w:rPr>
        <w:tab/>
      </w:r>
      <w:r w:rsidR="004F26E9" w:rsidRPr="000A0540">
        <w:rPr>
          <w:b/>
          <w:bCs/>
          <w:sz w:val="24"/>
          <w:szCs w:val="24"/>
        </w:rPr>
        <w:t>Describe efforts to identify duplication</w:t>
      </w:r>
      <w:r w:rsidR="004F26E9">
        <w:rPr>
          <w:b/>
          <w:bCs/>
          <w:sz w:val="24"/>
          <w:szCs w:val="24"/>
        </w:rPr>
        <w:t>.</w:t>
      </w:r>
    </w:p>
    <w:p w:rsidR="000B0600" w:rsidRDefault="000B0600" w:rsidP="0020448B">
      <w:pPr>
        <w:rPr>
          <w:sz w:val="24"/>
          <w:szCs w:val="24"/>
        </w:rPr>
      </w:pPr>
    </w:p>
    <w:p w:rsidR="004F26E9" w:rsidRDefault="00684521" w:rsidP="0020448B">
      <w:pPr>
        <w:rPr>
          <w:sz w:val="24"/>
          <w:szCs w:val="24"/>
        </w:rPr>
      </w:pPr>
      <w:r>
        <w:rPr>
          <w:sz w:val="24"/>
          <w:szCs w:val="24"/>
        </w:rPr>
        <w:t xml:space="preserve">There are no other information collections that collect this information.  </w:t>
      </w:r>
      <w:r w:rsidR="000B0600">
        <w:rPr>
          <w:sz w:val="24"/>
          <w:szCs w:val="24"/>
        </w:rPr>
        <w:t xml:space="preserve">The need for a logbook entry is a unique, “one off” event based on real-time sea and weather conditions.  As such, the entries are never duplications. </w:t>
      </w:r>
    </w:p>
    <w:p w:rsidR="004F26E9" w:rsidRDefault="004F26E9" w:rsidP="0020448B">
      <w:pPr>
        <w:rPr>
          <w:sz w:val="24"/>
          <w:szCs w:val="24"/>
        </w:rPr>
      </w:pPr>
    </w:p>
    <w:p w:rsidR="004F26E9" w:rsidRDefault="00493868" w:rsidP="00493868">
      <w:pPr>
        <w:tabs>
          <w:tab w:val="left" w:pos="540"/>
        </w:tabs>
        <w:ind w:left="540" w:hanging="540"/>
        <w:rPr>
          <w:sz w:val="24"/>
          <w:szCs w:val="24"/>
        </w:rPr>
      </w:pPr>
      <w:r>
        <w:rPr>
          <w:b/>
          <w:bCs/>
          <w:sz w:val="24"/>
          <w:szCs w:val="24"/>
        </w:rPr>
        <w:t>5.</w:t>
      </w:r>
      <w:r>
        <w:rPr>
          <w:b/>
          <w:bCs/>
          <w:sz w:val="24"/>
          <w:szCs w:val="24"/>
        </w:rPr>
        <w:tab/>
      </w:r>
      <w:r w:rsidR="004F26E9" w:rsidRPr="000A0540">
        <w:rPr>
          <w:b/>
          <w:bCs/>
          <w:sz w:val="24"/>
          <w:szCs w:val="24"/>
        </w:rPr>
        <w:t>If the collection of information involves small businesses or other small entities, describe the methods used to minimize burden</w:t>
      </w:r>
      <w:r w:rsidR="004F26E9">
        <w:rPr>
          <w:b/>
          <w:bCs/>
          <w:sz w:val="24"/>
          <w:szCs w:val="24"/>
        </w:rPr>
        <w:t>.</w:t>
      </w:r>
      <w:r w:rsidR="004F26E9">
        <w:rPr>
          <w:sz w:val="24"/>
          <w:szCs w:val="24"/>
        </w:rPr>
        <w:t xml:space="preserve"> </w:t>
      </w:r>
    </w:p>
    <w:p w:rsidR="004F26E9" w:rsidRDefault="004F26E9" w:rsidP="0020448B">
      <w:pPr>
        <w:rPr>
          <w:sz w:val="24"/>
          <w:szCs w:val="24"/>
        </w:rPr>
      </w:pPr>
    </w:p>
    <w:p w:rsidR="008A3415" w:rsidRDefault="008A3415" w:rsidP="0020448B">
      <w:pPr>
        <w:rPr>
          <w:sz w:val="24"/>
          <w:szCs w:val="24"/>
        </w:rPr>
      </w:pPr>
      <w:r>
        <w:rPr>
          <w:sz w:val="24"/>
          <w:szCs w:val="24"/>
        </w:rPr>
        <w:t xml:space="preserve">Logbook entries are only required in occasional circumstances when a vessel must exceed the speed rule to maintain safe operations. These events are sporadic and should only take a mariner about 5 minutes to complete the necessary logbook entry. We do not anticipate that this requirement should burden any small businesses or small entities.  </w:t>
      </w:r>
    </w:p>
    <w:p w:rsidR="008A3415" w:rsidRDefault="008A3415" w:rsidP="0020448B">
      <w:pPr>
        <w:rPr>
          <w:sz w:val="24"/>
          <w:szCs w:val="24"/>
        </w:rPr>
      </w:pPr>
    </w:p>
    <w:p w:rsidR="004F26E9" w:rsidRDefault="00493868" w:rsidP="00493868">
      <w:pPr>
        <w:tabs>
          <w:tab w:val="left" w:pos="540"/>
        </w:tabs>
        <w:ind w:left="540" w:hanging="540"/>
        <w:rPr>
          <w:sz w:val="24"/>
          <w:szCs w:val="24"/>
        </w:rPr>
      </w:pPr>
      <w:r>
        <w:rPr>
          <w:b/>
          <w:bCs/>
          <w:sz w:val="24"/>
          <w:szCs w:val="24"/>
        </w:rPr>
        <w:t>6.</w:t>
      </w:r>
      <w:r>
        <w:rPr>
          <w:b/>
          <w:bCs/>
          <w:sz w:val="24"/>
          <w:szCs w:val="24"/>
        </w:rPr>
        <w:tab/>
      </w:r>
      <w:r w:rsidR="004F26E9" w:rsidRPr="000A0540">
        <w:rPr>
          <w:b/>
          <w:bCs/>
          <w:sz w:val="24"/>
          <w:szCs w:val="24"/>
        </w:rPr>
        <w:t>Describe the consequences to the Federal program or policy activities if the collection is not conducted or is conducted less frequently</w:t>
      </w:r>
      <w:r w:rsidR="004F26E9">
        <w:rPr>
          <w:b/>
          <w:bCs/>
          <w:sz w:val="24"/>
          <w:szCs w:val="24"/>
        </w:rPr>
        <w:t>.</w:t>
      </w:r>
      <w:r w:rsidR="004F26E9">
        <w:rPr>
          <w:sz w:val="24"/>
          <w:szCs w:val="24"/>
        </w:rPr>
        <w:t xml:space="preserve"> </w:t>
      </w:r>
    </w:p>
    <w:p w:rsidR="004F26E9" w:rsidRDefault="004F26E9" w:rsidP="0020448B">
      <w:pPr>
        <w:rPr>
          <w:sz w:val="24"/>
          <w:szCs w:val="24"/>
        </w:rPr>
      </w:pPr>
    </w:p>
    <w:p w:rsidR="004F26E9" w:rsidRDefault="000B0600" w:rsidP="0020448B">
      <w:pPr>
        <w:rPr>
          <w:sz w:val="24"/>
          <w:szCs w:val="24"/>
        </w:rPr>
      </w:pPr>
      <w:r>
        <w:rPr>
          <w:sz w:val="24"/>
          <w:szCs w:val="24"/>
        </w:rPr>
        <w:t>The logbook</w:t>
      </w:r>
      <w:r w:rsidRPr="000B0600">
        <w:rPr>
          <w:sz w:val="24"/>
          <w:szCs w:val="24"/>
        </w:rPr>
        <w:t xml:space="preserve"> recordkeeping is essential to </w:t>
      </w:r>
      <w:r>
        <w:rPr>
          <w:sz w:val="24"/>
          <w:szCs w:val="24"/>
        </w:rPr>
        <w:t>speed restriction</w:t>
      </w:r>
      <w:r w:rsidRPr="000B0600">
        <w:rPr>
          <w:sz w:val="24"/>
          <w:szCs w:val="24"/>
        </w:rPr>
        <w:t xml:space="preserve"> program.  </w:t>
      </w:r>
      <w:r>
        <w:rPr>
          <w:sz w:val="24"/>
          <w:szCs w:val="24"/>
        </w:rPr>
        <w:t>If a deviation</w:t>
      </w:r>
      <w:r w:rsidR="00484775">
        <w:rPr>
          <w:sz w:val="24"/>
          <w:szCs w:val="24"/>
        </w:rPr>
        <w:t xml:space="preserve"> from the speed rule</w:t>
      </w:r>
      <w:r>
        <w:rPr>
          <w:sz w:val="24"/>
          <w:szCs w:val="24"/>
        </w:rPr>
        <w:t xml:space="preserve"> is needed, l</w:t>
      </w:r>
      <w:r w:rsidRPr="000B0600">
        <w:rPr>
          <w:sz w:val="24"/>
          <w:szCs w:val="24"/>
        </w:rPr>
        <w:t xml:space="preserve">ogbook </w:t>
      </w:r>
      <w:r>
        <w:rPr>
          <w:sz w:val="24"/>
          <w:szCs w:val="24"/>
        </w:rPr>
        <w:t>entries</w:t>
      </w:r>
      <w:r w:rsidRPr="000B0600">
        <w:rPr>
          <w:sz w:val="24"/>
          <w:szCs w:val="24"/>
        </w:rPr>
        <w:t xml:space="preserve"> will be the only means to assess if, when and how often restrictions were not adhered to due to poor </w:t>
      </w:r>
      <w:r w:rsidR="00484775">
        <w:rPr>
          <w:sz w:val="24"/>
          <w:szCs w:val="24"/>
        </w:rPr>
        <w:t>weather or sea conditions</w:t>
      </w:r>
      <w:r w:rsidRPr="000B0600">
        <w:rPr>
          <w:sz w:val="24"/>
          <w:szCs w:val="24"/>
        </w:rPr>
        <w:t xml:space="preserve">.  </w:t>
      </w:r>
      <w:r w:rsidR="00484775">
        <w:rPr>
          <w:sz w:val="24"/>
          <w:szCs w:val="24"/>
        </w:rPr>
        <w:t>The logbook entry is also the</w:t>
      </w:r>
      <w:r w:rsidRPr="000B0600">
        <w:rPr>
          <w:sz w:val="24"/>
          <w:szCs w:val="24"/>
        </w:rPr>
        <w:t xml:space="preserve"> only means </w:t>
      </w:r>
      <w:r w:rsidR="00484775">
        <w:rPr>
          <w:sz w:val="24"/>
          <w:szCs w:val="24"/>
        </w:rPr>
        <w:t>by</w:t>
      </w:r>
      <w:r w:rsidRPr="000B0600">
        <w:rPr>
          <w:sz w:val="24"/>
          <w:szCs w:val="24"/>
        </w:rPr>
        <w:t xml:space="preserve"> which </w:t>
      </w:r>
      <w:r w:rsidR="00484775">
        <w:rPr>
          <w:sz w:val="24"/>
          <w:szCs w:val="24"/>
        </w:rPr>
        <w:t>NOAA OLE</w:t>
      </w:r>
      <w:r w:rsidRPr="000B0600">
        <w:rPr>
          <w:sz w:val="24"/>
          <w:szCs w:val="24"/>
        </w:rPr>
        <w:t xml:space="preserve"> </w:t>
      </w:r>
      <w:r w:rsidR="00484775">
        <w:rPr>
          <w:sz w:val="24"/>
          <w:szCs w:val="24"/>
        </w:rPr>
        <w:t>can</w:t>
      </w:r>
      <w:r w:rsidRPr="000B0600">
        <w:rPr>
          <w:sz w:val="24"/>
          <w:szCs w:val="24"/>
        </w:rPr>
        <w:t xml:space="preserve"> assess whether a lack of compliance was legitimate.  Without this measure, </w:t>
      </w:r>
      <w:r w:rsidR="00484775">
        <w:rPr>
          <w:sz w:val="24"/>
          <w:szCs w:val="24"/>
        </w:rPr>
        <w:t xml:space="preserve">vessel masters </w:t>
      </w:r>
      <w:r w:rsidRPr="000B0600">
        <w:rPr>
          <w:sz w:val="24"/>
          <w:szCs w:val="24"/>
        </w:rPr>
        <w:t>may choose not to comply</w:t>
      </w:r>
      <w:r w:rsidR="00484775">
        <w:rPr>
          <w:sz w:val="24"/>
          <w:szCs w:val="24"/>
        </w:rPr>
        <w:t xml:space="preserve"> with the vessel speed restriction and NOAA OLE</w:t>
      </w:r>
      <w:r w:rsidRPr="000B0600">
        <w:rPr>
          <w:sz w:val="24"/>
          <w:szCs w:val="24"/>
        </w:rPr>
        <w:t xml:space="preserve"> would have no recourse.  Conducting the recordkeeping less frequently </w:t>
      </w:r>
      <w:r w:rsidR="00484775">
        <w:rPr>
          <w:sz w:val="24"/>
          <w:szCs w:val="24"/>
        </w:rPr>
        <w:t xml:space="preserve">is not an option as the logbook entries need to be made at the time of each unique deviation event. </w:t>
      </w:r>
    </w:p>
    <w:p w:rsidR="00B27445" w:rsidRDefault="00B27445" w:rsidP="0020448B">
      <w:pPr>
        <w:rPr>
          <w:sz w:val="24"/>
          <w:szCs w:val="24"/>
        </w:rPr>
      </w:pPr>
    </w:p>
    <w:p w:rsidR="004F26E9" w:rsidRDefault="00493868" w:rsidP="00493868">
      <w:pPr>
        <w:tabs>
          <w:tab w:val="left" w:pos="540"/>
        </w:tabs>
        <w:ind w:left="540" w:hanging="540"/>
        <w:rPr>
          <w:sz w:val="24"/>
          <w:szCs w:val="24"/>
        </w:rPr>
      </w:pPr>
      <w:r>
        <w:rPr>
          <w:b/>
          <w:bCs/>
          <w:sz w:val="24"/>
          <w:szCs w:val="24"/>
        </w:rPr>
        <w:t>7.</w:t>
      </w:r>
      <w:r>
        <w:rPr>
          <w:b/>
          <w:bCs/>
          <w:sz w:val="24"/>
          <w:szCs w:val="24"/>
        </w:rPr>
        <w:tab/>
      </w:r>
      <w:r w:rsidR="004F26E9" w:rsidRPr="000A0540">
        <w:rPr>
          <w:b/>
          <w:bCs/>
          <w:sz w:val="24"/>
          <w:szCs w:val="24"/>
        </w:rPr>
        <w:t>Explain any special circumstances that require the collection to be conducted in a manner inconsistent with OMB guidelines.</w:t>
      </w:r>
      <w:r w:rsidR="004F26E9">
        <w:rPr>
          <w:b/>
          <w:bCs/>
          <w:sz w:val="24"/>
          <w:szCs w:val="24"/>
        </w:rPr>
        <w:t xml:space="preserve"> </w:t>
      </w:r>
    </w:p>
    <w:p w:rsidR="004F26E9" w:rsidRDefault="004F26E9" w:rsidP="00CD5390">
      <w:pPr>
        <w:rPr>
          <w:sz w:val="24"/>
          <w:szCs w:val="24"/>
        </w:rPr>
      </w:pPr>
    </w:p>
    <w:p w:rsidR="004F26E9" w:rsidRDefault="00684521" w:rsidP="00CD5390">
      <w:pPr>
        <w:rPr>
          <w:sz w:val="24"/>
          <w:szCs w:val="24"/>
        </w:rPr>
      </w:pPr>
      <w:r>
        <w:rPr>
          <w:sz w:val="24"/>
          <w:szCs w:val="24"/>
        </w:rPr>
        <w:t>This collection will be conducted in a manner consistent with OMB guidelines.</w:t>
      </w:r>
    </w:p>
    <w:p w:rsidR="00725C5C" w:rsidRDefault="00725C5C" w:rsidP="00CD5390">
      <w:pPr>
        <w:rPr>
          <w:b/>
          <w:bCs/>
          <w:sz w:val="24"/>
          <w:szCs w:val="24"/>
        </w:rPr>
      </w:pPr>
    </w:p>
    <w:p w:rsidR="00493868" w:rsidRDefault="00493868" w:rsidP="00493868">
      <w:pPr>
        <w:tabs>
          <w:tab w:val="left" w:pos="540"/>
        </w:tabs>
        <w:ind w:left="540" w:hanging="540"/>
        <w:rPr>
          <w:b/>
          <w:bCs/>
          <w:sz w:val="24"/>
          <w:szCs w:val="24"/>
        </w:rPr>
      </w:pPr>
      <w:r>
        <w:rPr>
          <w:b/>
          <w:bCs/>
          <w:sz w:val="24"/>
          <w:szCs w:val="24"/>
        </w:rPr>
        <w:t>8.</w:t>
      </w:r>
      <w:r>
        <w:rPr>
          <w:b/>
          <w:bCs/>
          <w:sz w:val="24"/>
          <w:szCs w:val="24"/>
        </w:rPr>
        <w:tab/>
      </w:r>
      <w:r w:rsidR="004F26E9" w:rsidRPr="000A0540">
        <w:rPr>
          <w:b/>
          <w:bCs/>
          <w:sz w:val="24"/>
          <w:szCs w:val="24"/>
        </w:rPr>
        <w:t xml:space="preserve">Provide </w:t>
      </w:r>
      <w:r w:rsidR="00107F5D" w:rsidRPr="000A0540">
        <w:rPr>
          <w:b/>
          <w:bCs/>
          <w:sz w:val="24"/>
          <w:szCs w:val="24"/>
        </w:rPr>
        <w:t>information on</w:t>
      </w:r>
      <w:r w:rsidR="004F26E9" w:rsidRPr="000A0540">
        <w:rPr>
          <w:b/>
          <w:bCs/>
          <w:sz w:val="24"/>
          <w:szCs w:val="24"/>
        </w:rPr>
        <w:t xml:space="preserve"> the PRA Federal Register </w:t>
      </w:r>
      <w:r w:rsidR="001E6F72" w:rsidRPr="000A0540">
        <w:rPr>
          <w:b/>
          <w:bCs/>
          <w:sz w:val="24"/>
          <w:szCs w:val="24"/>
        </w:rPr>
        <w:t>N</w:t>
      </w:r>
      <w:r w:rsidR="004F26E9" w:rsidRPr="000A0540">
        <w:rPr>
          <w:b/>
          <w:bCs/>
          <w:sz w:val="24"/>
          <w:szCs w:val="24"/>
        </w:rPr>
        <w:t>otice that solicited public comments on the information collection prior to this submission.</w:t>
      </w:r>
    </w:p>
    <w:p w:rsidR="00493868" w:rsidRPr="00493868" w:rsidRDefault="004F26E9" w:rsidP="00493868">
      <w:pPr>
        <w:pStyle w:val="ListParagraph"/>
        <w:numPr>
          <w:ilvl w:val="0"/>
          <w:numId w:val="1"/>
        </w:numPr>
        <w:tabs>
          <w:tab w:val="left" w:pos="540"/>
        </w:tabs>
        <w:ind w:left="900"/>
        <w:rPr>
          <w:b/>
          <w:bCs/>
          <w:sz w:val="24"/>
          <w:szCs w:val="24"/>
        </w:rPr>
      </w:pPr>
      <w:r w:rsidRPr="00493868">
        <w:rPr>
          <w:b/>
          <w:bCs/>
          <w:sz w:val="24"/>
          <w:szCs w:val="24"/>
        </w:rPr>
        <w:t>Summarize the public comments received in response to that notice and describe the actions taken by the agency in response to those comments.</w:t>
      </w:r>
    </w:p>
    <w:p w:rsidR="004F26E9" w:rsidRPr="00493868" w:rsidRDefault="004F26E9" w:rsidP="00493868">
      <w:pPr>
        <w:pStyle w:val="ListParagraph"/>
        <w:numPr>
          <w:ilvl w:val="0"/>
          <w:numId w:val="1"/>
        </w:numPr>
        <w:tabs>
          <w:tab w:val="left" w:pos="540"/>
        </w:tabs>
        <w:ind w:left="900"/>
        <w:rPr>
          <w:sz w:val="24"/>
          <w:szCs w:val="24"/>
        </w:rPr>
      </w:pPr>
      <w:r w:rsidRPr="00493868">
        <w:rPr>
          <w:b/>
          <w:bCs/>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F26E9" w:rsidRDefault="004F26E9" w:rsidP="00CD5390">
      <w:pPr>
        <w:rPr>
          <w:sz w:val="24"/>
          <w:szCs w:val="24"/>
        </w:rPr>
      </w:pPr>
    </w:p>
    <w:p w:rsidR="00684521" w:rsidRDefault="00684521" w:rsidP="00684521">
      <w:pPr>
        <w:rPr>
          <w:sz w:val="24"/>
          <w:szCs w:val="24"/>
        </w:rPr>
      </w:pPr>
      <w:r>
        <w:rPr>
          <w:sz w:val="24"/>
          <w:szCs w:val="24"/>
        </w:rPr>
        <w:t xml:space="preserve">A </w:t>
      </w:r>
      <w:r w:rsidRPr="001E6F72">
        <w:rPr>
          <w:sz w:val="24"/>
          <w:szCs w:val="24"/>
          <w:u w:val="single"/>
        </w:rPr>
        <w:t>Federal Register</w:t>
      </w:r>
      <w:r>
        <w:rPr>
          <w:sz w:val="24"/>
          <w:szCs w:val="24"/>
        </w:rPr>
        <w:t xml:space="preserve"> Notice published on October 9, 2019 (84 FR 54119) solicited public comments.  Four comment letters were received on the proposed continuation of the information collection.  </w:t>
      </w:r>
    </w:p>
    <w:p w:rsidR="00B27445" w:rsidRDefault="00B27445" w:rsidP="00CD5390">
      <w:pPr>
        <w:rPr>
          <w:sz w:val="24"/>
          <w:szCs w:val="24"/>
        </w:rPr>
      </w:pPr>
    </w:p>
    <w:p w:rsidR="00B27445" w:rsidRDefault="00B27445" w:rsidP="00CD5390">
      <w:pPr>
        <w:rPr>
          <w:sz w:val="24"/>
          <w:szCs w:val="24"/>
        </w:rPr>
      </w:pPr>
    </w:p>
    <w:p w:rsidR="007A2D1D" w:rsidRDefault="00816364" w:rsidP="00CD5390">
      <w:pPr>
        <w:rPr>
          <w:sz w:val="24"/>
          <w:szCs w:val="24"/>
        </w:rPr>
      </w:pPr>
      <w:r w:rsidRPr="00816364">
        <w:rPr>
          <w:i/>
          <w:sz w:val="24"/>
          <w:szCs w:val="24"/>
        </w:rPr>
        <w:t>Comment 1</w:t>
      </w:r>
      <w:r>
        <w:rPr>
          <w:sz w:val="24"/>
          <w:szCs w:val="24"/>
        </w:rPr>
        <w:t>: T</w:t>
      </w:r>
      <w:r w:rsidR="00B80665">
        <w:rPr>
          <w:sz w:val="24"/>
          <w:szCs w:val="24"/>
        </w:rPr>
        <w:t>hree</w:t>
      </w:r>
      <w:r w:rsidR="00BE1C32">
        <w:rPr>
          <w:sz w:val="24"/>
          <w:szCs w:val="24"/>
        </w:rPr>
        <w:t xml:space="preserve"> c</w:t>
      </w:r>
      <w:r w:rsidR="000175F2">
        <w:rPr>
          <w:sz w:val="24"/>
          <w:szCs w:val="24"/>
        </w:rPr>
        <w:t>omments</w:t>
      </w:r>
      <w:r w:rsidR="00E530F2">
        <w:rPr>
          <w:sz w:val="24"/>
          <w:szCs w:val="24"/>
        </w:rPr>
        <w:t xml:space="preserve"> supported the continued informatio</w:t>
      </w:r>
      <w:r w:rsidR="00BE1C32">
        <w:rPr>
          <w:sz w:val="24"/>
          <w:szCs w:val="24"/>
        </w:rPr>
        <w:t xml:space="preserve">n collection and </w:t>
      </w:r>
      <w:r w:rsidR="007A2D1D">
        <w:rPr>
          <w:sz w:val="24"/>
          <w:szCs w:val="24"/>
        </w:rPr>
        <w:t>the</w:t>
      </w:r>
      <w:r w:rsidR="00E530F2">
        <w:rPr>
          <w:sz w:val="24"/>
          <w:szCs w:val="24"/>
        </w:rPr>
        <w:t xml:space="preserve"> agency </w:t>
      </w:r>
      <w:r w:rsidR="00E530F2">
        <w:rPr>
          <w:sz w:val="24"/>
          <w:szCs w:val="24"/>
        </w:rPr>
        <w:lastRenderedPageBreak/>
        <w:t>assessment</w:t>
      </w:r>
      <w:r w:rsidR="00BE1C32">
        <w:rPr>
          <w:sz w:val="24"/>
          <w:szCs w:val="24"/>
        </w:rPr>
        <w:t>s</w:t>
      </w:r>
      <w:r w:rsidR="00E530F2">
        <w:rPr>
          <w:sz w:val="24"/>
          <w:szCs w:val="24"/>
        </w:rPr>
        <w:t xml:space="preserve"> </w:t>
      </w:r>
      <w:r w:rsidR="007A2D1D">
        <w:rPr>
          <w:sz w:val="24"/>
          <w:szCs w:val="24"/>
        </w:rPr>
        <w:t>for</w:t>
      </w:r>
      <w:r w:rsidR="00E530F2">
        <w:rPr>
          <w:sz w:val="24"/>
          <w:szCs w:val="24"/>
        </w:rPr>
        <w:t xml:space="preserve"> the </w:t>
      </w:r>
      <w:r w:rsidR="007A2D1D">
        <w:rPr>
          <w:sz w:val="24"/>
          <w:szCs w:val="24"/>
        </w:rPr>
        <w:t xml:space="preserve">time and cost </w:t>
      </w:r>
      <w:r w:rsidR="00E530F2">
        <w:rPr>
          <w:sz w:val="24"/>
          <w:szCs w:val="24"/>
        </w:rPr>
        <w:t>burde</w:t>
      </w:r>
      <w:r w:rsidR="007A2D1D">
        <w:rPr>
          <w:sz w:val="24"/>
          <w:szCs w:val="24"/>
        </w:rPr>
        <w:t>n for collection</w:t>
      </w:r>
      <w:r w:rsidR="00E530F2">
        <w:rPr>
          <w:sz w:val="24"/>
          <w:szCs w:val="24"/>
        </w:rPr>
        <w:t xml:space="preserve">. </w:t>
      </w:r>
    </w:p>
    <w:p w:rsidR="00816364" w:rsidRDefault="00816364" w:rsidP="00CD5390">
      <w:pPr>
        <w:rPr>
          <w:sz w:val="24"/>
          <w:szCs w:val="24"/>
        </w:rPr>
      </w:pPr>
    </w:p>
    <w:p w:rsidR="00816364" w:rsidRDefault="00816364" w:rsidP="00CD5390">
      <w:pPr>
        <w:rPr>
          <w:sz w:val="24"/>
          <w:szCs w:val="24"/>
        </w:rPr>
      </w:pPr>
      <w:r w:rsidRPr="00816364">
        <w:rPr>
          <w:i/>
          <w:sz w:val="24"/>
          <w:szCs w:val="24"/>
        </w:rPr>
        <w:t>Response</w:t>
      </w:r>
      <w:r>
        <w:rPr>
          <w:sz w:val="24"/>
          <w:szCs w:val="24"/>
        </w:rPr>
        <w:t xml:space="preserve">: NMFS agrees that the continued information collection is necessary to administer the vessel speed rule. </w:t>
      </w:r>
    </w:p>
    <w:p w:rsidR="007A2D1D" w:rsidRDefault="007A2D1D" w:rsidP="00CD5390">
      <w:pPr>
        <w:rPr>
          <w:sz w:val="24"/>
          <w:szCs w:val="24"/>
        </w:rPr>
      </w:pPr>
    </w:p>
    <w:p w:rsidR="00104328" w:rsidRDefault="00816364" w:rsidP="00CD5390">
      <w:pPr>
        <w:rPr>
          <w:sz w:val="24"/>
          <w:szCs w:val="24"/>
        </w:rPr>
      </w:pPr>
      <w:r w:rsidRPr="00816364">
        <w:rPr>
          <w:i/>
          <w:sz w:val="24"/>
          <w:szCs w:val="24"/>
        </w:rPr>
        <w:t>Comment 2</w:t>
      </w:r>
      <w:r>
        <w:rPr>
          <w:sz w:val="24"/>
          <w:szCs w:val="24"/>
        </w:rPr>
        <w:t xml:space="preserve">: </w:t>
      </w:r>
      <w:r w:rsidR="00B80665">
        <w:rPr>
          <w:sz w:val="24"/>
          <w:szCs w:val="24"/>
        </w:rPr>
        <w:t>Two</w:t>
      </w:r>
      <w:r w:rsidR="0025525D">
        <w:rPr>
          <w:sz w:val="24"/>
          <w:szCs w:val="24"/>
        </w:rPr>
        <w:t xml:space="preserve"> commenter</w:t>
      </w:r>
      <w:r w:rsidR="00B80665">
        <w:rPr>
          <w:sz w:val="24"/>
          <w:szCs w:val="24"/>
        </w:rPr>
        <w:t xml:space="preserve">s suggested using an automated or </w:t>
      </w:r>
      <w:r w:rsidR="00B27445">
        <w:rPr>
          <w:sz w:val="24"/>
          <w:szCs w:val="24"/>
        </w:rPr>
        <w:t xml:space="preserve">electronic system to collect (or supplement) </w:t>
      </w:r>
      <w:r w:rsidR="003D6CD4">
        <w:rPr>
          <w:sz w:val="24"/>
          <w:szCs w:val="24"/>
        </w:rPr>
        <w:t xml:space="preserve">information on speed rule deviations. </w:t>
      </w:r>
    </w:p>
    <w:p w:rsidR="00816364" w:rsidRDefault="00816364" w:rsidP="00CD5390">
      <w:pPr>
        <w:rPr>
          <w:sz w:val="24"/>
          <w:szCs w:val="24"/>
        </w:rPr>
      </w:pPr>
    </w:p>
    <w:p w:rsidR="007A2D1D" w:rsidRDefault="00816364" w:rsidP="00CD5390">
      <w:pPr>
        <w:rPr>
          <w:sz w:val="24"/>
          <w:szCs w:val="24"/>
        </w:rPr>
      </w:pPr>
      <w:r w:rsidRPr="00816364">
        <w:rPr>
          <w:i/>
          <w:sz w:val="24"/>
          <w:szCs w:val="24"/>
        </w:rPr>
        <w:t>Response</w:t>
      </w:r>
      <w:r>
        <w:rPr>
          <w:sz w:val="24"/>
          <w:szCs w:val="24"/>
        </w:rPr>
        <w:t xml:space="preserve">: </w:t>
      </w:r>
      <w:r w:rsidR="003F31D2">
        <w:rPr>
          <w:sz w:val="24"/>
          <w:szCs w:val="24"/>
        </w:rPr>
        <w:t xml:space="preserve"> NMFS appreciates this comment and may investigate this option in the future. </w:t>
      </w:r>
    </w:p>
    <w:p w:rsidR="003F31D2" w:rsidRDefault="003F31D2" w:rsidP="00CD5390">
      <w:pPr>
        <w:rPr>
          <w:sz w:val="24"/>
          <w:szCs w:val="24"/>
        </w:rPr>
      </w:pPr>
    </w:p>
    <w:p w:rsidR="007A2D1D" w:rsidRDefault="00816364" w:rsidP="00CD5390">
      <w:pPr>
        <w:rPr>
          <w:sz w:val="24"/>
          <w:szCs w:val="24"/>
        </w:rPr>
      </w:pPr>
      <w:r w:rsidRPr="00816364">
        <w:rPr>
          <w:i/>
          <w:sz w:val="24"/>
          <w:szCs w:val="24"/>
        </w:rPr>
        <w:t>Comment 3</w:t>
      </w:r>
      <w:r>
        <w:rPr>
          <w:sz w:val="24"/>
          <w:szCs w:val="24"/>
        </w:rPr>
        <w:t xml:space="preserve">: </w:t>
      </w:r>
      <w:r w:rsidR="007A2D1D">
        <w:rPr>
          <w:sz w:val="24"/>
          <w:szCs w:val="24"/>
        </w:rPr>
        <w:t>One commenter suggested NMFS take steps to verify information provided in the logbook entries incl</w:t>
      </w:r>
      <w:r w:rsidR="003D6CD4">
        <w:rPr>
          <w:sz w:val="24"/>
          <w:szCs w:val="24"/>
        </w:rPr>
        <w:t xml:space="preserve">uding requiring the name of individual at the helm at the time of the deviation, checking logbook entries against AIS data and using independent data sources to verify weather information. </w:t>
      </w:r>
      <w:r w:rsidR="007A2D1D">
        <w:rPr>
          <w:sz w:val="24"/>
          <w:szCs w:val="24"/>
        </w:rPr>
        <w:t xml:space="preserve"> </w:t>
      </w:r>
    </w:p>
    <w:p w:rsidR="00104328" w:rsidRDefault="00104328" w:rsidP="00CD5390">
      <w:pPr>
        <w:rPr>
          <w:sz w:val="24"/>
          <w:szCs w:val="24"/>
        </w:rPr>
      </w:pPr>
    </w:p>
    <w:p w:rsidR="000175F2" w:rsidRDefault="00816364" w:rsidP="000175F2">
      <w:pPr>
        <w:rPr>
          <w:sz w:val="24"/>
          <w:szCs w:val="24"/>
        </w:rPr>
      </w:pPr>
      <w:r w:rsidRPr="00816364">
        <w:rPr>
          <w:i/>
          <w:sz w:val="24"/>
          <w:szCs w:val="24"/>
        </w:rPr>
        <w:t>Response</w:t>
      </w:r>
      <w:r>
        <w:rPr>
          <w:sz w:val="24"/>
          <w:szCs w:val="24"/>
        </w:rPr>
        <w:t xml:space="preserve">: </w:t>
      </w:r>
      <w:r w:rsidR="000175F2" w:rsidRPr="000175F2">
        <w:rPr>
          <w:sz w:val="24"/>
          <w:szCs w:val="24"/>
        </w:rPr>
        <w:t>These comments are outside the scope of the existing information collection renewal request.  </w:t>
      </w:r>
    </w:p>
    <w:p w:rsidR="000175F2" w:rsidRDefault="000175F2" w:rsidP="00CD5390">
      <w:pPr>
        <w:rPr>
          <w:color w:val="FF0000"/>
          <w:sz w:val="24"/>
          <w:szCs w:val="24"/>
        </w:rPr>
      </w:pPr>
    </w:p>
    <w:p w:rsidR="000175F2" w:rsidRDefault="000175F2" w:rsidP="00CD5390">
      <w:pPr>
        <w:rPr>
          <w:sz w:val="24"/>
          <w:szCs w:val="24"/>
        </w:rPr>
      </w:pPr>
      <w:r w:rsidRPr="00816364">
        <w:rPr>
          <w:i/>
          <w:sz w:val="24"/>
          <w:szCs w:val="24"/>
        </w:rPr>
        <w:t>Comment 3</w:t>
      </w:r>
      <w:r>
        <w:rPr>
          <w:sz w:val="24"/>
          <w:szCs w:val="24"/>
        </w:rPr>
        <w:t>: One comment indicated a desire to impose fines on polluting vessels and lower the speed restriction to 5-7 knots.</w:t>
      </w:r>
    </w:p>
    <w:p w:rsidR="000175F2" w:rsidRDefault="000175F2" w:rsidP="00CD5390">
      <w:pPr>
        <w:rPr>
          <w:sz w:val="24"/>
          <w:szCs w:val="24"/>
        </w:rPr>
      </w:pPr>
    </w:p>
    <w:p w:rsidR="00493868" w:rsidRDefault="000175F2" w:rsidP="00CD5390">
      <w:pPr>
        <w:rPr>
          <w:sz w:val="24"/>
          <w:szCs w:val="24"/>
        </w:rPr>
      </w:pPr>
      <w:r w:rsidRPr="00816364">
        <w:rPr>
          <w:i/>
          <w:sz w:val="24"/>
          <w:szCs w:val="24"/>
        </w:rPr>
        <w:t>Response</w:t>
      </w:r>
      <w:r>
        <w:rPr>
          <w:sz w:val="24"/>
          <w:szCs w:val="24"/>
        </w:rPr>
        <w:t xml:space="preserve">: </w:t>
      </w:r>
      <w:r w:rsidRPr="000175F2">
        <w:rPr>
          <w:sz w:val="24"/>
          <w:szCs w:val="24"/>
        </w:rPr>
        <w:t>These comments are outside the scope of the existing information collection renewal request.  </w:t>
      </w:r>
    </w:p>
    <w:p w:rsidR="00493868" w:rsidRDefault="00493868" w:rsidP="00CD5390">
      <w:pPr>
        <w:rPr>
          <w:sz w:val="24"/>
          <w:szCs w:val="24"/>
        </w:rPr>
      </w:pPr>
    </w:p>
    <w:p w:rsidR="004F26E9" w:rsidRDefault="00493868" w:rsidP="00493868">
      <w:pPr>
        <w:tabs>
          <w:tab w:val="left" w:pos="540"/>
        </w:tabs>
        <w:ind w:left="540" w:hanging="540"/>
        <w:rPr>
          <w:sz w:val="24"/>
          <w:szCs w:val="24"/>
        </w:rPr>
      </w:pPr>
      <w:r>
        <w:rPr>
          <w:b/>
          <w:bCs/>
          <w:sz w:val="24"/>
          <w:szCs w:val="24"/>
        </w:rPr>
        <w:t>9.</w:t>
      </w:r>
      <w:r>
        <w:rPr>
          <w:b/>
          <w:bCs/>
          <w:sz w:val="24"/>
          <w:szCs w:val="24"/>
        </w:rPr>
        <w:tab/>
      </w:r>
      <w:r w:rsidR="004F26E9" w:rsidRPr="000A0540">
        <w:rPr>
          <w:b/>
          <w:bCs/>
          <w:sz w:val="24"/>
          <w:szCs w:val="24"/>
        </w:rPr>
        <w:t>Explain any decisions to provide payments or gifts to respondents, other than remuneration of contractors or grantees.</w:t>
      </w:r>
    </w:p>
    <w:p w:rsidR="004F26E9" w:rsidRDefault="004F26E9" w:rsidP="00CD5390">
      <w:pPr>
        <w:rPr>
          <w:sz w:val="24"/>
          <w:szCs w:val="24"/>
        </w:rPr>
      </w:pPr>
    </w:p>
    <w:p w:rsidR="00684521" w:rsidRDefault="00684521" w:rsidP="00684521">
      <w:pPr>
        <w:rPr>
          <w:sz w:val="24"/>
          <w:szCs w:val="24"/>
        </w:rPr>
      </w:pPr>
      <w:r>
        <w:rPr>
          <w:sz w:val="24"/>
          <w:szCs w:val="24"/>
        </w:rPr>
        <w:t xml:space="preserve">No payments or gifts are provided to respondents. </w:t>
      </w:r>
    </w:p>
    <w:p w:rsidR="004F26E9" w:rsidRDefault="004F26E9" w:rsidP="00CD5390">
      <w:pPr>
        <w:rPr>
          <w:sz w:val="24"/>
          <w:szCs w:val="24"/>
        </w:rPr>
      </w:pPr>
    </w:p>
    <w:p w:rsidR="004F26E9" w:rsidRDefault="00493868" w:rsidP="00493868">
      <w:pPr>
        <w:tabs>
          <w:tab w:val="left" w:pos="540"/>
        </w:tabs>
        <w:ind w:left="540" w:hanging="540"/>
        <w:rPr>
          <w:sz w:val="24"/>
          <w:szCs w:val="24"/>
        </w:rPr>
      </w:pPr>
      <w:r>
        <w:rPr>
          <w:b/>
          <w:bCs/>
          <w:sz w:val="24"/>
          <w:szCs w:val="24"/>
        </w:rPr>
        <w:t>10.</w:t>
      </w:r>
      <w:r>
        <w:rPr>
          <w:b/>
          <w:bCs/>
          <w:sz w:val="24"/>
          <w:szCs w:val="24"/>
        </w:rPr>
        <w:tab/>
      </w:r>
      <w:r w:rsidR="004F26E9" w:rsidRPr="000A0540">
        <w:rPr>
          <w:b/>
          <w:bCs/>
          <w:sz w:val="24"/>
          <w:szCs w:val="24"/>
        </w:rPr>
        <w:t>Describe any assurance of confidentiality provided to respondents and the basis for assurance in statute, regulation, or agency policy.</w:t>
      </w:r>
    </w:p>
    <w:p w:rsidR="004F26E9" w:rsidRDefault="004F26E9" w:rsidP="00CD5390">
      <w:pPr>
        <w:rPr>
          <w:sz w:val="24"/>
          <w:szCs w:val="24"/>
        </w:rPr>
      </w:pPr>
    </w:p>
    <w:p w:rsidR="001F5058" w:rsidRDefault="00484775" w:rsidP="00CD5390">
      <w:pPr>
        <w:rPr>
          <w:sz w:val="24"/>
          <w:szCs w:val="24"/>
        </w:rPr>
      </w:pPr>
      <w:r>
        <w:rPr>
          <w:sz w:val="24"/>
          <w:szCs w:val="24"/>
        </w:rPr>
        <w:t>I</w:t>
      </w:r>
      <w:r w:rsidRPr="00484775">
        <w:rPr>
          <w:sz w:val="24"/>
          <w:szCs w:val="24"/>
        </w:rPr>
        <w:t xml:space="preserve">nformation provided by respondents </w:t>
      </w:r>
      <w:r>
        <w:rPr>
          <w:sz w:val="24"/>
          <w:szCs w:val="24"/>
        </w:rPr>
        <w:t>does</w:t>
      </w:r>
      <w:r w:rsidRPr="00484775">
        <w:rPr>
          <w:sz w:val="24"/>
          <w:szCs w:val="24"/>
        </w:rPr>
        <w:t xml:space="preserve"> not include personal or other confidential or private data.  </w:t>
      </w:r>
      <w:r w:rsidR="001F5058">
        <w:rPr>
          <w:sz w:val="24"/>
          <w:szCs w:val="24"/>
        </w:rPr>
        <w:t xml:space="preserve">If required for enforcement of the vessel speed rule, the information </w:t>
      </w:r>
      <w:r w:rsidR="00B80665">
        <w:rPr>
          <w:sz w:val="24"/>
          <w:szCs w:val="24"/>
        </w:rPr>
        <w:t>may</w:t>
      </w:r>
      <w:r w:rsidR="001F5058" w:rsidRPr="00484775">
        <w:rPr>
          <w:sz w:val="24"/>
          <w:szCs w:val="24"/>
        </w:rPr>
        <w:t xml:space="preserve"> be </w:t>
      </w:r>
      <w:r w:rsidR="003F31D2">
        <w:rPr>
          <w:sz w:val="24"/>
          <w:szCs w:val="24"/>
        </w:rPr>
        <w:t>requested</w:t>
      </w:r>
      <w:r w:rsidR="001F5058" w:rsidRPr="00484775">
        <w:rPr>
          <w:sz w:val="24"/>
          <w:szCs w:val="24"/>
        </w:rPr>
        <w:t xml:space="preserve"> by NOAA OLE officers.</w:t>
      </w:r>
      <w:r w:rsidR="001F5058">
        <w:rPr>
          <w:sz w:val="24"/>
          <w:szCs w:val="24"/>
        </w:rPr>
        <w:t xml:space="preserve">  Please note that the United States Coast Guard (USCG) has separate jurisdiction and authorities regarding access to vessel logbooks and as such may be privy to vessel logbook entries. </w:t>
      </w:r>
    </w:p>
    <w:p w:rsidR="004F26E9" w:rsidRDefault="004F26E9" w:rsidP="00CD5390">
      <w:pPr>
        <w:rPr>
          <w:sz w:val="24"/>
          <w:szCs w:val="24"/>
        </w:rPr>
      </w:pPr>
    </w:p>
    <w:p w:rsidR="004F26E9" w:rsidRDefault="00493868" w:rsidP="00493868">
      <w:pPr>
        <w:tabs>
          <w:tab w:val="left" w:pos="540"/>
        </w:tabs>
        <w:ind w:left="540" w:hanging="540"/>
        <w:rPr>
          <w:sz w:val="24"/>
          <w:szCs w:val="24"/>
        </w:rPr>
      </w:pPr>
      <w:r>
        <w:rPr>
          <w:b/>
          <w:bCs/>
          <w:sz w:val="24"/>
          <w:szCs w:val="24"/>
        </w:rPr>
        <w:t>11.</w:t>
      </w:r>
      <w:r>
        <w:rPr>
          <w:b/>
          <w:bCs/>
          <w:sz w:val="24"/>
          <w:szCs w:val="24"/>
        </w:rPr>
        <w:tab/>
      </w:r>
      <w:r w:rsidR="004F26E9" w:rsidRPr="000A0540">
        <w:rPr>
          <w:b/>
          <w:bCs/>
          <w:sz w:val="24"/>
          <w:szCs w:val="24"/>
        </w:rPr>
        <w:t>Provide additional justification for any questions of a sensitive nature, such as sexual behavior and attitudes, religious beliefs, and other matters that are commonly considered private</w:t>
      </w:r>
      <w:r w:rsidR="004F26E9">
        <w:rPr>
          <w:b/>
          <w:bCs/>
          <w:sz w:val="24"/>
          <w:szCs w:val="24"/>
        </w:rPr>
        <w:t>.</w:t>
      </w:r>
    </w:p>
    <w:p w:rsidR="004F26E9" w:rsidRDefault="004F26E9" w:rsidP="00CD5390">
      <w:pPr>
        <w:rPr>
          <w:sz w:val="24"/>
          <w:szCs w:val="24"/>
        </w:rPr>
      </w:pPr>
    </w:p>
    <w:p w:rsidR="00684521" w:rsidRPr="00484775" w:rsidRDefault="00684521" w:rsidP="00684521">
      <w:pPr>
        <w:rPr>
          <w:sz w:val="24"/>
          <w:szCs w:val="24"/>
        </w:rPr>
      </w:pPr>
      <w:r>
        <w:rPr>
          <w:sz w:val="24"/>
          <w:szCs w:val="24"/>
        </w:rPr>
        <w:t>No information of a sensitive nature is collected</w:t>
      </w:r>
      <w:r w:rsidRPr="00484775">
        <w:rPr>
          <w:sz w:val="24"/>
          <w:szCs w:val="24"/>
        </w:rPr>
        <w:t>.</w:t>
      </w:r>
    </w:p>
    <w:p w:rsidR="00CA2B37" w:rsidRDefault="00CA2B37" w:rsidP="00CD5390">
      <w:pPr>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rsidR="004F26E9" w:rsidRDefault="00493868" w:rsidP="00493868">
      <w:pPr>
        <w:tabs>
          <w:tab w:val="left" w:pos="540"/>
        </w:tabs>
        <w:ind w:left="540" w:hanging="540"/>
        <w:rPr>
          <w:b/>
          <w:bCs/>
          <w:sz w:val="24"/>
          <w:szCs w:val="24"/>
        </w:rPr>
      </w:pPr>
      <w:r>
        <w:rPr>
          <w:b/>
          <w:bCs/>
          <w:sz w:val="24"/>
          <w:szCs w:val="24"/>
        </w:rPr>
        <w:t>12.</w:t>
      </w:r>
      <w:r>
        <w:rPr>
          <w:b/>
          <w:bCs/>
          <w:sz w:val="24"/>
          <w:szCs w:val="24"/>
        </w:rPr>
        <w:tab/>
      </w:r>
      <w:r w:rsidR="004F26E9" w:rsidRPr="000A0540">
        <w:rPr>
          <w:b/>
          <w:bCs/>
          <w:sz w:val="24"/>
          <w:szCs w:val="24"/>
        </w:rPr>
        <w:t>Provide an estimate in hours of the burden of the collection of information</w:t>
      </w:r>
      <w:r w:rsidR="004F26E9">
        <w:rPr>
          <w:b/>
          <w:bCs/>
          <w:sz w:val="24"/>
          <w:szCs w:val="24"/>
        </w:rPr>
        <w:t>.</w:t>
      </w:r>
      <w:r w:rsidR="00557696">
        <w:rPr>
          <w:b/>
          <w:bCs/>
          <w:sz w:val="24"/>
          <w:szCs w:val="24"/>
        </w:rPr>
        <w:t xml:space="preserve">  (add rows as necessary)</w:t>
      </w:r>
    </w:p>
    <w:p w:rsidR="00580714" w:rsidRDefault="00D9308B" w:rsidP="00580714">
      <w:pPr>
        <w:rPr>
          <w:sz w:val="24"/>
          <w:szCs w:val="24"/>
        </w:rPr>
      </w:pPr>
      <w:r>
        <w:rPr>
          <w:b/>
          <w:bCs/>
          <w:sz w:val="24"/>
          <w:szCs w:val="24"/>
        </w:rPr>
        <w:t>For wage costs:  u</w:t>
      </w:r>
      <w:r w:rsidR="00580714">
        <w:rPr>
          <w:b/>
          <w:bCs/>
          <w:sz w:val="24"/>
          <w:szCs w:val="24"/>
        </w:rPr>
        <w:t xml:space="preserve">se </w:t>
      </w:r>
      <w:hyperlink r:id="rId10" w:history="1">
        <w:r w:rsidR="00580714" w:rsidRPr="00EA7B5B">
          <w:rPr>
            <w:rStyle w:val="Hyperlink"/>
            <w:b/>
            <w:bCs/>
            <w:sz w:val="24"/>
            <w:szCs w:val="24"/>
          </w:rPr>
          <w:t>www.bls.gov/oes</w:t>
        </w:r>
      </w:hyperlink>
      <w:r w:rsidR="00580714">
        <w:rPr>
          <w:b/>
          <w:bCs/>
          <w:sz w:val="24"/>
          <w:szCs w:val="24"/>
        </w:rPr>
        <w:t xml:space="preserve"> , then click on OES Data in the left-hand column, then National to find Occupational Employment Wage Rates for the current year.  Find the appropriate Occupational Title of the Respondent completing the Information Collection</w:t>
      </w:r>
      <w:r>
        <w:rPr>
          <w:b/>
          <w:bCs/>
          <w:sz w:val="24"/>
          <w:szCs w:val="24"/>
        </w:rPr>
        <w:t xml:space="preserve"> and use the Mean hourly wage.</w:t>
      </w:r>
      <w:r w:rsidR="00580714">
        <w:rPr>
          <w:b/>
          <w:bCs/>
          <w:sz w:val="24"/>
          <w:szCs w:val="24"/>
        </w:rPr>
        <w:t xml:space="preserve">  </w:t>
      </w:r>
    </w:p>
    <w:p w:rsidR="004F26E9" w:rsidRDefault="004F26E9" w:rsidP="00CA2B37">
      <w:pPr>
        <w:ind w:left="-360"/>
        <w:rPr>
          <w:sz w:val="24"/>
          <w:szCs w:val="24"/>
        </w:rPr>
      </w:pPr>
    </w:p>
    <w:tbl>
      <w:tblPr>
        <w:tblW w:w="14110" w:type="dxa"/>
        <w:tblLook w:val="04A0" w:firstRow="1" w:lastRow="0" w:firstColumn="1" w:lastColumn="0" w:noHBand="0" w:noVBand="1"/>
      </w:tblPr>
      <w:tblGrid>
        <w:gridCol w:w="3905"/>
        <w:gridCol w:w="1570"/>
        <w:gridCol w:w="1188"/>
        <w:gridCol w:w="1136"/>
        <w:gridCol w:w="1049"/>
        <w:gridCol w:w="1049"/>
        <w:gridCol w:w="762"/>
        <w:gridCol w:w="2195"/>
        <w:gridCol w:w="1310"/>
      </w:tblGrid>
      <w:tr w:rsidR="000D49BA" w:rsidRPr="000D49BA" w:rsidTr="00684521">
        <w:trPr>
          <w:trHeight w:val="1140"/>
        </w:trPr>
        <w:tc>
          <w:tcPr>
            <w:tcW w:w="3905" w:type="dxa"/>
            <w:tcBorders>
              <w:top w:val="single" w:sz="8" w:space="0" w:color="auto"/>
              <w:left w:val="single" w:sz="8" w:space="0" w:color="auto"/>
              <w:bottom w:val="single" w:sz="8" w:space="0" w:color="auto"/>
              <w:right w:val="single" w:sz="8" w:space="0" w:color="000000"/>
            </w:tcBorders>
            <w:shd w:val="clear" w:color="auto" w:fill="5B9BD5" w:themeFill="accent1"/>
            <w:vAlign w:val="center"/>
            <w:hideMark/>
          </w:tcPr>
          <w:p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570" w:type="dxa"/>
            <w:tcBorders>
              <w:top w:val="single" w:sz="8" w:space="0" w:color="auto"/>
              <w:left w:val="nil"/>
              <w:bottom w:val="single" w:sz="8" w:space="0" w:color="auto"/>
              <w:right w:val="single" w:sz="8" w:space="0" w:color="000000"/>
            </w:tcBorders>
            <w:shd w:val="clear" w:color="auto" w:fill="5B9BD5" w:themeFill="accent1"/>
            <w:vAlign w:val="center"/>
            <w:hideMark/>
          </w:tcPr>
          <w:p w:rsidR="00CA2B37" w:rsidRPr="00CA2B37" w:rsidRDefault="00CA2B37" w:rsidP="00580714">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53" w:type="dxa"/>
            <w:tcBorders>
              <w:top w:val="single" w:sz="8" w:space="0" w:color="auto"/>
              <w:left w:val="nil"/>
              <w:bottom w:val="single" w:sz="8" w:space="0" w:color="auto"/>
              <w:right w:val="single" w:sz="8" w:space="0" w:color="000000"/>
            </w:tcBorders>
            <w:shd w:val="clear" w:color="auto" w:fill="5B9BD5" w:themeFill="accent1"/>
            <w:vAlign w:val="center"/>
            <w:hideMark/>
          </w:tcPr>
          <w:p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tc>
        <w:tc>
          <w:tcPr>
            <w:tcW w:w="1136"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tc>
        <w:tc>
          <w:tcPr>
            <w:tcW w:w="1049"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Responses</w:t>
            </w:r>
          </w:p>
        </w:tc>
        <w:tc>
          <w:tcPr>
            <w:tcW w:w="1049"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Burden Hrs / Response</w:t>
            </w:r>
          </w:p>
        </w:tc>
        <w:tc>
          <w:tcPr>
            <w:tcW w:w="743"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Burden Hrs</w:t>
            </w:r>
          </w:p>
        </w:tc>
        <w:tc>
          <w:tcPr>
            <w:tcW w:w="2195"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RDefault="00D9308B" w:rsidP="00CA2B3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00CA2B37" w:rsidRPr="00CA2B37">
              <w:rPr>
                <w:rFonts w:ascii="Calibri" w:hAnsi="Calibri" w:cs="Calibri"/>
                <w:b/>
                <w:bCs/>
                <w:color w:val="000000"/>
                <w:sz w:val="18"/>
                <w:szCs w:val="18"/>
              </w:rPr>
              <w:t>Hourly Wage Rate  (for Type of Respondent)</w:t>
            </w:r>
          </w:p>
        </w:tc>
        <w:tc>
          <w:tcPr>
            <w:tcW w:w="1310" w:type="dxa"/>
            <w:tcBorders>
              <w:top w:val="single" w:sz="8" w:space="0" w:color="auto"/>
              <w:left w:val="nil"/>
              <w:bottom w:val="single" w:sz="8" w:space="0" w:color="auto"/>
              <w:right w:val="single" w:sz="8" w:space="0" w:color="auto"/>
            </w:tcBorders>
            <w:shd w:val="clear" w:color="auto" w:fill="5B9BD5" w:themeFill="accent1"/>
            <w:vAlign w:val="center"/>
            <w:hideMark/>
          </w:tcPr>
          <w:p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tc>
      </w:tr>
      <w:tr w:rsidR="00CA2B37" w:rsidRPr="00CA2B37" w:rsidTr="00684521">
        <w:trPr>
          <w:trHeight w:val="300"/>
        </w:trPr>
        <w:tc>
          <w:tcPr>
            <w:tcW w:w="3905" w:type="dxa"/>
            <w:tcBorders>
              <w:top w:val="nil"/>
              <w:left w:val="single" w:sz="8" w:space="0" w:color="auto"/>
              <w:bottom w:val="single" w:sz="4" w:space="0" w:color="auto"/>
              <w:right w:val="single" w:sz="4" w:space="0" w:color="auto"/>
            </w:tcBorders>
            <w:shd w:val="clear" w:color="auto" w:fill="auto"/>
            <w:vAlign w:val="bottom"/>
            <w:hideMark/>
          </w:tcPr>
          <w:p w:rsidR="00CA2B37" w:rsidRPr="00CA2B37" w:rsidRDefault="00CA2B37" w:rsidP="00CA2B3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1F5058">
              <w:rPr>
                <w:rFonts w:ascii="Calibri" w:hAnsi="Calibri" w:cs="Calibri"/>
                <w:color w:val="000000"/>
                <w:sz w:val="16"/>
                <w:szCs w:val="16"/>
              </w:rPr>
              <w:t>Safety deviation logbook entry</w:t>
            </w:r>
          </w:p>
        </w:tc>
        <w:tc>
          <w:tcPr>
            <w:tcW w:w="1570" w:type="dxa"/>
            <w:tcBorders>
              <w:top w:val="nil"/>
              <w:left w:val="nil"/>
              <w:bottom w:val="single" w:sz="4" w:space="0" w:color="auto"/>
              <w:right w:val="single" w:sz="4" w:space="0" w:color="auto"/>
            </w:tcBorders>
            <w:shd w:val="clear" w:color="auto" w:fill="auto"/>
            <w:vAlign w:val="bottom"/>
            <w:hideMark/>
          </w:tcPr>
          <w:p w:rsidR="00CA2B37" w:rsidRPr="00CA2B37" w:rsidRDefault="00B479F0" w:rsidP="00CA2B3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Captains, Mates and Pilots of Water Vessels</w:t>
            </w:r>
            <w:r w:rsidR="00CA2B37" w:rsidRPr="00CA2B37">
              <w:rPr>
                <w:rFonts w:ascii="Calibri" w:hAnsi="Calibri" w:cs="Calibri"/>
                <w:color w:val="000000"/>
                <w:sz w:val="16"/>
                <w:szCs w:val="16"/>
              </w:rPr>
              <w:t> </w:t>
            </w:r>
          </w:p>
        </w:tc>
        <w:tc>
          <w:tcPr>
            <w:tcW w:w="1153" w:type="dxa"/>
            <w:tcBorders>
              <w:top w:val="nil"/>
              <w:left w:val="nil"/>
              <w:bottom w:val="single" w:sz="4" w:space="0" w:color="auto"/>
              <w:right w:val="single" w:sz="4" w:space="0" w:color="auto"/>
            </w:tcBorders>
            <w:shd w:val="clear" w:color="auto" w:fill="auto"/>
            <w:vAlign w:val="bottom"/>
            <w:hideMark/>
          </w:tcPr>
          <w:p w:rsidR="00CA2B37" w:rsidRPr="00CA2B37" w:rsidRDefault="001F5058"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r w:rsidR="00684521">
              <w:rPr>
                <w:rFonts w:ascii="Calibri" w:hAnsi="Calibri" w:cs="Calibri"/>
                <w:color w:val="000000"/>
                <w:sz w:val="16"/>
                <w:szCs w:val="16"/>
              </w:rPr>
              <w:t>,</w:t>
            </w:r>
            <w:r>
              <w:rPr>
                <w:rFonts w:ascii="Calibri" w:hAnsi="Calibri" w:cs="Calibri"/>
                <w:color w:val="000000"/>
                <w:sz w:val="16"/>
                <w:szCs w:val="16"/>
              </w:rPr>
              <w:t>263</w:t>
            </w:r>
            <w:r w:rsidR="00CA2B37" w:rsidRPr="00CA2B37">
              <w:rPr>
                <w:rFonts w:ascii="Calibri" w:hAnsi="Calibri" w:cs="Calibri"/>
                <w:color w:val="000000"/>
                <w:sz w:val="16"/>
                <w:szCs w:val="16"/>
              </w:rPr>
              <w:t> </w:t>
            </w:r>
          </w:p>
        </w:tc>
        <w:tc>
          <w:tcPr>
            <w:tcW w:w="1136" w:type="dxa"/>
            <w:tcBorders>
              <w:top w:val="nil"/>
              <w:left w:val="nil"/>
              <w:bottom w:val="single" w:sz="4" w:space="0" w:color="auto"/>
              <w:right w:val="single" w:sz="4" w:space="0" w:color="auto"/>
            </w:tcBorders>
            <w:shd w:val="clear" w:color="auto" w:fill="auto"/>
            <w:vAlign w:val="bottom"/>
            <w:hideMark/>
          </w:tcPr>
          <w:p w:rsidR="00CA2B37" w:rsidRPr="00CA2B37" w:rsidRDefault="001F5058"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r w:rsidR="00684521">
              <w:rPr>
                <w:rFonts w:ascii="Calibri" w:hAnsi="Calibri" w:cs="Calibri"/>
                <w:color w:val="000000"/>
                <w:sz w:val="16"/>
                <w:szCs w:val="16"/>
              </w:rPr>
              <w:t>,</w:t>
            </w:r>
            <w:r>
              <w:rPr>
                <w:rFonts w:ascii="Calibri" w:hAnsi="Calibri" w:cs="Calibri"/>
                <w:color w:val="000000"/>
                <w:sz w:val="16"/>
                <w:szCs w:val="16"/>
              </w:rPr>
              <w:t>263</w:t>
            </w:r>
            <w:r w:rsidR="00CA2B37" w:rsidRPr="00CA2B37">
              <w:rPr>
                <w:rFonts w:ascii="Calibri" w:hAnsi="Calibri" w:cs="Calibri"/>
                <w:color w:val="000000"/>
                <w:sz w:val="16"/>
                <w:szCs w:val="16"/>
              </w:rPr>
              <w:t> </w:t>
            </w:r>
          </w:p>
        </w:tc>
        <w:tc>
          <w:tcPr>
            <w:tcW w:w="1049" w:type="dxa"/>
            <w:tcBorders>
              <w:top w:val="nil"/>
              <w:left w:val="nil"/>
              <w:bottom w:val="single" w:sz="4" w:space="0" w:color="auto"/>
              <w:right w:val="single" w:sz="4" w:space="0" w:color="auto"/>
            </w:tcBorders>
            <w:shd w:val="clear" w:color="auto" w:fill="auto"/>
            <w:vAlign w:val="bottom"/>
            <w:hideMark/>
          </w:tcPr>
          <w:p w:rsidR="00CA2B37" w:rsidRPr="00CA2B37" w:rsidRDefault="001F5058"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r w:rsidR="00684521">
              <w:rPr>
                <w:rFonts w:ascii="Calibri" w:hAnsi="Calibri" w:cs="Calibri"/>
                <w:color w:val="000000"/>
                <w:sz w:val="16"/>
                <w:szCs w:val="16"/>
              </w:rPr>
              <w:t>,</w:t>
            </w:r>
            <w:r>
              <w:rPr>
                <w:rFonts w:ascii="Calibri" w:hAnsi="Calibri" w:cs="Calibri"/>
                <w:color w:val="000000"/>
                <w:sz w:val="16"/>
                <w:szCs w:val="16"/>
              </w:rPr>
              <w:t>263</w:t>
            </w:r>
            <w:r w:rsidR="00CA2B37" w:rsidRPr="00CA2B37">
              <w:rPr>
                <w:rFonts w:ascii="Calibri" w:hAnsi="Calibri" w:cs="Calibri"/>
                <w:color w:val="000000"/>
                <w:sz w:val="16"/>
                <w:szCs w:val="16"/>
              </w:rPr>
              <w:t> </w:t>
            </w:r>
          </w:p>
        </w:tc>
        <w:tc>
          <w:tcPr>
            <w:tcW w:w="1049" w:type="dxa"/>
            <w:tcBorders>
              <w:top w:val="nil"/>
              <w:left w:val="nil"/>
              <w:bottom w:val="single" w:sz="4" w:space="0" w:color="auto"/>
              <w:right w:val="single" w:sz="4" w:space="0" w:color="auto"/>
            </w:tcBorders>
            <w:shd w:val="clear" w:color="auto" w:fill="auto"/>
            <w:vAlign w:val="bottom"/>
            <w:hideMark/>
          </w:tcPr>
          <w:p w:rsidR="00CA2B37" w:rsidRPr="00CA2B37" w:rsidRDefault="001F5058"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 minutes</w:t>
            </w:r>
            <w:r w:rsidR="00CA2B37" w:rsidRPr="00CA2B37">
              <w:rPr>
                <w:rFonts w:ascii="Calibri" w:hAnsi="Calibri" w:cs="Calibri"/>
                <w:color w:val="000000"/>
                <w:sz w:val="16"/>
                <w:szCs w:val="16"/>
              </w:rPr>
              <w:t> </w:t>
            </w:r>
          </w:p>
        </w:tc>
        <w:tc>
          <w:tcPr>
            <w:tcW w:w="743" w:type="dxa"/>
            <w:tcBorders>
              <w:top w:val="nil"/>
              <w:left w:val="nil"/>
              <w:bottom w:val="single" w:sz="4" w:space="0" w:color="auto"/>
              <w:right w:val="single" w:sz="4" w:space="0" w:color="auto"/>
            </w:tcBorders>
            <w:shd w:val="clear" w:color="auto" w:fill="auto"/>
            <w:vAlign w:val="bottom"/>
            <w:hideMark/>
          </w:tcPr>
          <w:p w:rsidR="00CA2B37" w:rsidRPr="00CA2B37" w:rsidRDefault="001F5058"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272</w:t>
            </w:r>
            <w:r w:rsidR="00CA2B37" w:rsidRPr="00CA2B37">
              <w:rPr>
                <w:rFonts w:ascii="Calibri" w:hAnsi="Calibri" w:cs="Calibri"/>
                <w:color w:val="000000"/>
                <w:sz w:val="16"/>
                <w:szCs w:val="16"/>
              </w:rPr>
              <w:t> </w:t>
            </w:r>
          </w:p>
        </w:tc>
        <w:tc>
          <w:tcPr>
            <w:tcW w:w="2195" w:type="dxa"/>
            <w:tcBorders>
              <w:top w:val="nil"/>
              <w:left w:val="nil"/>
              <w:bottom w:val="single" w:sz="4" w:space="0" w:color="auto"/>
              <w:right w:val="single" w:sz="4" w:space="0" w:color="auto"/>
            </w:tcBorders>
            <w:shd w:val="clear" w:color="auto" w:fill="auto"/>
            <w:noWrap/>
            <w:vAlign w:val="bottom"/>
            <w:hideMark/>
          </w:tcPr>
          <w:p w:rsidR="00CA2B37" w:rsidRPr="00CA2B37" w:rsidRDefault="00B479F0"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$31.49</w:t>
            </w:r>
            <w:r w:rsidR="00CA2B37" w:rsidRPr="00CA2B37">
              <w:rPr>
                <w:rFonts w:ascii="Calibri" w:hAnsi="Calibri" w:cs="Calibri"/>
                <w:color w:val="000000"/>
                <w:sz w:val="16"/>
                <w:szCs w:val="16"/>
              </w:rPr>
              <w:t> </w:t>
            </w:r>
          </w:p>
        </w:tc>
        <w:tc>
          <w:tcPr>
            <w:tcW w:w="1310" w:type="dxa"/>
            <w:tcBorders>
              <w:top w:val="nil"/>
              <w:left w:val="nil"/>
              <w:bottom w:val="single" w:sz="4" w:space="0" w:color="auto"/>
              <w:right w:val="single" w:sz="8" w:space="0" w:color="auto"/>
            </w:tcBorders>
            <w:shd w:val="clear" w:color="auto" w:fill="auto"/>
            <w:noWrap/>
            <w:vAlign w:val="bottom"/>
            <w:hideMark/>
          </w:tcPr>
          <w:p w:rsidR="00CA2B37" w:rsidRPr="00CA2B37" w:rsidRDefault="00B479F0" w:rsidP="00CA2B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r w:rsidR="00684521">
              <w:rPr>
                <w:rFonts w:ascii="Calibri" w:hAnsi="Calibri" w:cs="Calibri"/>
                <w:color w:val="000000"/>
                <w:sz w:val="16"/>
                <w:szCs w:val="16"/>
              </w:rPr>
              <w:t>,</w:t>
            </w:r>
            <w:r>
              <w:rPr>
                <w:rFonts w:ascii="Calibri" w:hAnsi="Calibri" w:cs="Calibri"/>
                <w:color w:val="000000"/>
                <w:sz w:val="16"/>
                <w:szCs w:val="16"/>
              </w:rPr>
              <w:t>565.28</w:t>
            </w:r>
            <w:r w:rsidR="00CA2B37" w:rsidRPr="00CA2B37">
              <w:rPr>
                <w:rFonts w:ascii="Calibri" w:hAnsi="Calibri" w:cs="Calibri"/>
                <w:color w:val="000000"/>
                <w:sz w:val="16"/>
                <w:szCs w:val="16"/>
              </w:rPr>
              <w:t> </w:t>
            </w:r>
          </w:p>
        </w:tc>
      </w:tr>
      <w:tr w:rsidR="00CA2B37" w:rsidRPr="00CA2B37" w:rsidTr="00684521">
        <w:trPr>
          <w:trHeight w:val="315"/>
        </w:trPr>
        <w:tc>
          <w:tcPr>
            <w:tcW w:w="3905" w:type="dxa"/>
            <w:tcBorders>
              <w:top w:val="nil"/>
              <w:left w:val="single" w:sz="8" w:space="0" w:color="auto"/>
              <w:bottom w:val="single" w:sz="8" w:space="0" w:color="auto"/>
              <w:right w:val="single" w:sz="8" w:space="0" w:color="auto"/>
            </w:tcBorders>
            <w:shd w:val="clear" w:color="000000" w:fill="BDD7EE"/>
            <w:noWrap/>
            <w:vAlign w:val="bottom"/>
            <w:hideMark/>
          </w:tcPr>
          <w:p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570" w:type="dxa"/>
            <w:tcBorders>
              <w:top w:val="nil"/>
              <w:left w:val="nil"/>
              <w:bottom w:val="single" w:sz="8" w:space="0" w:color="auto"/>
              <w:right w:val="single" w:sz="8" w:space="0" w:color="auto"/>
            </w:tcBorders>
            <w:shd w:val="clear" w:color="000000" w:fill="000000"/>
            <w:noWrap/>
            <w:vAlign w:val="bottom"/>
            <w:hideMark/>
          </w:tcPr>
          <w:p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53" w:type="dxa"/>
            <w:tcBorders>
              <w:top w:val="nil"/>
              <w:left w:val="nil"/>
              <w:bottom w:val="single" w:sz="8" w:space="0" w:color="auto"/>
              <w:right w:val="single" w:sz="8" w:space="0" w:color="auto"/>
            </w:tcBorders>
            <w:shd w:val="clear" w:color="000000" w:fill="000000"/>
            <w:noWrap/>
            <w:vAlign w:val="bottom"/>
            <w:hideMark/>
          </w:tcPr>
          <w:p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36" w:type="dxa"/>
            <w:tcBorders>
              <w:top w:val="nil"/>
              <w:left w:val="nil"/>
              <w:bottom w:val="single" w:sz="8" w:space="0" w:color="auto"/>
              <w:right w:val="single" w:sz="8" w:space="0" w:color="auto"/>
            </w:tcBorders>
            <w:shd w:val="clear" w:color="000000" w:fill="000000"/>
            <w:noWrap/>
            <w:vAlign w:val="bottom"/>
            <w:hideMark/>
          </w:tcPr>
          <w:p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049" w:type="dxa"/>
            <w:tcBorders>
              <w:top w:val="nil"/>
              <w:left w:val="nil"/>
              <w:bottom w:val="single" w:sz="8" w:space="0" w:color="auto"/>
              <w:right w:val="single" w:sz="8" w:space="0" w:color="auto"/>
            </w:tcBorders>
            <w:shd w:val="clear" w:color="000000" w:fill="BDD7EE"/>
            <w:noWrap/>
            <w:vAlign w:val="bottom"/>
            <w:hideMark/>
          </w:tcPr>
          <w:p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3F31D2">
              <w:rPr>
                <w:rFonts w:ascii="Calibri" w:hAnsi="Calibri" w:cs="Calibri"/>
                <w:b/>
                <w:bCs/>
                <w:color w:val="000000"/>
                <w:sz w:val="22"/>
                <w:szCs w:val="22"/>
              </w:rPr>
              <w:t>3263</w:t>
            </w:r>
          </w:p>
        </w:tc>
        <w:tc>
          <w:tcPr>
            <w:tcW w:w="1049" w:type="dxa"/>
            <w:tcBorders>
              <w:top w:val="nil"/>
              <w:left w:val="nil"/>
              <w:bottom w:val="single" w:sz="8" w:space="0" w:color="auto"/>
              <w:right w:val="single" w:sz="8" w:space="0" w:color="auto"/>
            </w:tcBorders>
            <w:shd w:val="clear" w:color="000000" w:fill="000000"/>
            <w:noWrap/>
            <w:vAlign w:val="bottom"/>
            <w:hideMark/>
          </w:tcPr>
          <w:p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743" w:type="dxa"/>
            <w:tcBorders>
              <w:top w:val="nil"/>
              <w:left w:val="nil"/>
              <w:bottom w:val="single" w:sz="8" w:space="0" w:color="auto"/>
              <w:right w:val="single" w:sz="8" w:space="0" w:color="auto"/>
            </w:tcBorders>
            <w:shd w:val="clear" w:color="000000" w:fill="BDD7EE"/>
            <w:noWrap/>
            <w:vAlign w:val="bottom"/>
            <w:hideMark/>
          </w:tcPr>
          <w:p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3F31D2">
              <w:rPr>
                <w:rFonts w:ascii="Calibri" w:hAnsi="Calibri" w:cs="Calibri"/>
                <w:b/>
                <w:bCs/>
                <w:color w:val="000000"/>
                <w:sz w:val="22"/>
                <w:szCs w:val="22"/>
              </w:rPr>
              <w:t>272</w:t>
            </w:r>
          </w:p>
        </w:tc>
        <w:tc>
          <w:tcPr>
            <w:tcW w:w="2195" w:type="dxa"/>
            <w:tcBorders>
              <w:top w:val="nil"/>
              <w:left w:val="nil"/>
              <w:bottom w:val="single" w:sz="8" w:space="0" w:color="auto"/>
              <w:right w:val="single" w:sz="8" w:space="0" w:color="auto"/>
            </w:tcBorders>
            <w:shd w:val="clear" w:color="000000" w:fill="000000"/>
            <w:noWrap/>
            <w:vAlign w:val="bottom"/>
            <w:hideMark/>
          </w:tcPr>
          <w:p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310" w:type="dxa"/>
            <w:tcBorders>
              <w:top w:val="nil"/>
              <w:left w:val="nil"/>
              <w:bottom w:val="single" w:sz="8" w:space="0" w:color="auto"/>
              <w:right w:val="single" w:sz="8" w:space="0" w:color="auto"/>
            </w:tcBorders>
            <w:shd w:val="clear" w:color="000000" w:fill="BDD7EE"/>
            <w:noWrap/>
            <w:vAlign w:val="bottom"/>
            <w:hideMark/>
          </w:tcPr>
          <w:p w:rsidR="00CA2B37" w:rsidRPr="00CA2B37" w:rsidRDefault="00CA2B37" w:rsidP="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3F31D2">
              <w:rPr>
                <w:rFonts w:ascii="Calibri" w:hAnsi="Calibri" w:cs="Calibri"/>
                <w:b/>
                <w:bCs/>
                <w:color w:val="000000"/>
                <w:sz w:val="22"/>
                <w:szCs w:val="22"/>
              </w:rPr>
              <w:t>$8</w:t>
            </w:r>
            <w:r w:rsidR="00684521">
              <w:rPr>
                <w:rFonts w:ascii="Calibri" w:hAnsi="Calibri" w:cs="Calibri"/>
                <w:b/>
                <w:bCs/>
                <w:color w:val="000000"/>
                <w:sz w:val="22"/>
                <w:szCs w:val="22"/>
              </w:rPr>
              <w:t>,</w:t>
            </w:r>
            <w:r w:rsidR="003F31D2">
              <w:rPr>
                <w:rFonts w:ascii="Calibri" w:hAnsi="Calibri" w:cs="Calibri"/>
                <w:b/>
                <w:bCs/>
                <w:color w:val="000000"/>
                <w:sz w:val="22"/>
                <w:szCs w:val="22"/>
              </w:rPr>
              <w:t>565.28</w:t>
            </w:r>
          </w:p>
        </w:tc>
      </w:tr>
    </w:tbl>
    <w:p w:rsidR="00CA2B37" w:rsidRDefault="00CA2B37" w:rsidP="00CA2B37">
      <w:pPr>
        <w:ind w:left="-360"/>
        <w:rPr>
          <w:sz w:val="24"/>
          <w:szCs w:val="24"/>
        </w:rPr>
      </w:pPr>
    </w:p>
    <w:p w:rsidR="00CA2B37" w:rsidRDefault="00CA2B37" w:rsidP="00B27445">
      <w:pPr>
        <w:rPr>
          <w:sz w:val="24"/>
          <w:szCs w:val="24"/>
        </w:rPr>
        <w:sectPr w:rsidR="00CA2B37"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RDefault="004F26E9" w:rsidP="00493868">
      <w:pPr>
        <w:tabs>
          <w:tab w:val="left" w:pos="540"/>
        </w:tabs>
        <w:ind w:left="540"/>
        <w:rPr>
          <w:sz w:val="24"/>
          <w:szCs w:val="24"/>
        </w:rPr>
      </w:pPr>
    </w:p>
    <w:p w:rsidR="004F26E9" w:rsidRDefault="00493868" w:rsidP="00493868">
      <w:pPr>
        <w:tabs>
          <w:tab w:val="left" w:pos="540"/>
        </w:tabs>
        <w:ind w:left="540" w:hanging="540"/>
        <w:rPr>
          <w:sz w:val="24"/>
          <w:szCs w:val="24"/>
        </w:rPr>
      </w:pPr>
      <w:r>
        <w:rPr>
          <w:b/>
          <w:bCs/>
          <w:sz w:val="24"/>
          <w:szCs w:val="24"/>
        </w:rPr>
        <w:t>13.</w:t>
      </w:r>
      <w:r>
        <w:rPr>
          <w:b/>
          <w:bCs/>
          <w:sz w:val="24"/>
          <w:szCs w:val="24"/>
        </w:rPr>
        <w:tab/>
      </w:r>
      <w:r w:rsidR="004F26E9" w:rsidRPr="000A0540">
        <w:rPr>
          <w:b/>
          <w:bCs/>
          <w:sz w:val="24"/>
          <w:szCs w:val="24"/>
        </w:rPr>
        <w:t xml:space="preserve">Provide an estimate of the total annual cost burden to the respondents or record-keepers resulting from the collection (excluding the value of the burden hours in </w:t>
      </w:r>
      <w:r w:rsidR="00725C5C" w:rsidRPr="000A0540">
        <w:rPr>
          <w:b/>
          <w:bCs/>
          <w:sz w:val="24"/>
          <w:szCs w:val="24"/>
        </w:rPr>
        <w:t xml:space="preserve">Question </w:t>
      </w:r>
      <w:r w:rsidR="004F26E9" w:rsidRPr="000A0540">
        <w:rPr>
          <w:b/>
          <w:bCs/>
          <w:sz w:val="24"/>
          <w:szCs w:val="24"/>
        </w:rPr>
        <w:t>12 above)</w:t>
      </w:r>
      <w:r w:rsidR="004F26E9">
        <w:rPr>
          <w:b/>
          <w:bCs/>
          <w:sz w:val="24"/>
          <w:szCs w:val="24"/>
        </w:rPr>
        <w:t>.</w:t>
      </w:r>
      <w:r w:rsidR="00F37052">
        <w:rPr>
          <w:b/>
          <w:bCs/>
          <w:sz w:val="24"/>
          <w:szCs w:val="24"/>
        </w:rPr>
        <w:t xml:space="preserve"> (add rows as necessary)</w:t>
      </w:r>
    </w:p>
    <w:p w:rsidR="004F26E9" w:rsidRDefault="004F26E9" w:rsidP="00493868">
      <w:pPr>
        <w:tabs>
          <w:tab w:val="left" w:pos="540"/>
        </w:tabs>
        <w:ind w:left="540"/>
        <w:rPr>
          <w:sz w:val="24"/>
          <w:szCs w:val="24"/>
        </w:rPr>
      </w:pPr>
    </w:p>
    <w:tbl>
      <w:tblPr>
        <w:tblW w:w="9980" w:type="dxa"/>
        <w:tblLook w:val="04A0" w:firstRow="1" w:lastRow="0" w:firstColumn="1" w:lastColumn="0" w:noHBand="0" w:noVBand="1"/>
      </w:tblPr>
      <w:tblGrid>
        <w:gridCol w:w="3757"/>
        <w:gridCol w:w="1188"/>
        <w:gridCol w:w="1170"/>
        <w:gridCol w:w="1348"/>
        <w:gridCol w:w="1170"/>
        <w:gridCol w:w="1347"/>
      </w:tblGrid>
      <w:tr w:rsidR="00185785" w:rsidRPr="000D49BA" w:rsidTr="001F5058">
        <w:trPr>
          <w:trHeight w:val="690"/>
        </w:trPr>
        <w:tc>
          <w:tcPr>
            <w:tcW w:w="3757" w:type="dxa"/>
            <w:tcBorders>
              <w:top w:val="single" w:sz="8" w:space="0" w:color="auto"/>
              <w:left w:val="single" w:sz="8" w:space="0" w:color="auto"/>
              <w:bottom w:val="single" w:sz="8" w:space="0" w:color="auto"/>
              <w:right w:val="single" w:sz="8" w:space="0" w:color="auto"/>
            </w:tcBorders>
            <w:shd w:val="clear" w:color="auto" w:fill="5B9BD5" w:themeFill="accent1"/>
            <w:vAlign w:val="center"/>
            <w:hideMark/>
          </w:tcPr>
          <w:p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188"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tc>
        <w:tc>
          <w:tcPr>
            <w:tcW w:w="1170"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tc>
        <w:tc>
          <w:tcPr>
            <w:tcW w:w="1348"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tc>
        <w:tc>
          <w:tcPr>
            <w:tcW w:w="1170"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tc>
        <w:tc>
          <w:tcPr>
            <w:tcW w:w="1347" w:type="dxa"/>
            <w:tcBorders>
              <w:top w:val="single" w:sz="8" w:space="0" w:color="auto"/>
              <w:left w:val="nil"/>
              <w:bottom w:val="single" w:sz="8" w:space="0" w:color="auto"/>
              <w:right w:val="single" w:sz="8" w:space="0" w:color="auto"/>
            </w:tcBorders>
            <w:shd w:val="clear" w:color="auto" w:fill="5B9BD5" w:themeFill="accent1"/>
            <w:vAlign w:val="center"/>
            <w:hideMark/>
          </w:tcPr>
          <w:p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tc>
      </w:tr>
      <w:tr w:rsidR="001F5058" w:rsidRPr="00185785" w:rsidTr="001F5058">
        <w:trPr>
          <w:trHeight w:val="300"/>
        </w:trPr>
        <w:tc>
          <w:tcPr>
            <w:tcW w:w="3757" w:type="dxa"/>
            <w:tcBorders>
              <w:top w:val="nil"/>
              <w:left w:val="single" w:sz="4" w:space="0" w:color="auto"/>
              <w:bottom w:val="single" w:sz="4" w:space="0" w:color="auto"/>
              <w:right w:val="single" w:sz="4" w:space="0" w:color="auto"/>
            </w:tcBorders>
            <w:shd w:val="clear" w:color="auto" w:fill="auto"/>
            <w:vAlign w:val="bottom"/>
            <w:hideMark/>
          </w:tcPr>
          <w:p w:rsidR="001F5058" w:rsidRPr="00CA2B37" w:rsidRDefault="001F5058" w:rsidP="001F5058">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Safety deviation logbook entry</w:t>
            </w:r>
          </w:p>
        </w:tc>
        <w:tc>
          <w:tcPr>
            <w:tcW w:w="1188" w:type="dxa"/>
            <w:tcBorders>
              <w:top w:val="nil"/>
              <w:left w:val="nil"/>
              <w:bottom w:val="single" w:sz="4" w:space="0" w:color="auto"/>
              <w:right w:val="single" w:sz="4" w:space="0" w:color="auto"/>
            </w:tcBorders>
            <w:shd w:val="clear" w:color="000000" w:fill="FFFFFF"/>
            <w:vAlign w:val="center"/>
            <w:hideMark/>
          </w:tcPr>
          <w:p w:rsidR="001F5058" w:rsidRPr="00185785" w:rsidRDefault="001F5058" w:rsidP="001F505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r w:rsidR="00684521">
              <w:rPr>
                <w:rFonts w:ascii="Calibri" w:hAnsi="Calibri" w:cs="Calibri"/>
                <w:color w:val="000000"/>
                <w:sz w:val="16"/>
                <w:szCs w:val="16"/>
              </w:rPr>
              <w:t>,</w:t>
            </w:r>
            <w:r>
              <w:rPr>
                <w:rFonts w:ascii="Calibri" w:hAnsi="Calibri" w:cs="Calibri"/>
                <w:color w:val="000000"/>
                <w:sz w:val="16"/>
                <w:szCs w:val="16"/>
              </w:rPr>
              <w:t>263</w:t>
            </w:r>
            <w:r w:rsidRPr="00185785">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FFFFFF"/>
            <w:vAlign w:val="center"/>
            <w:hideMark/>
          </w:tcPr>
          <w:p w:rsidR="001F5058" w:rsidRPr="00185785" w:rsidRDefault="001F5058" w:rsidP="001F505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r w:rsidR="00684521">
              <w:rPr>
                <w:rFonts w:ascii="Calibri" w:hAnsi="Calibri" w:cs="Calibri"/>
                <w:color w:val="000000"/>
                <w:sz w:val="16"/>
                <w:szCs w:val="16"/>
              </w:rPr>
              <w:t>,</w:t>
            </w:r>
            <w:r>
              <w:rPr>
                <w:rFonts w:ascii="Calibri" w:hAnsi="Calibri" w:cs="Calibri"/>
                <w:color w:val="000000"/>
                <w:sz w:val="16"/>
                <w:szCs w:val="16"/>
              </w:rPr>
              <w:t>263</w:t>
            </w:r>
            <w:r w:rsidRPr="00185785">
              <w:rPr>
                <w:rFonts w:ascii="Calibri" w:hAnsi="Calibri" w:cs="Calibri"/>
                <w:color w:val="000000"/>
                <w:sz w:val="16"/>
                <w:szCs w:val="16"/>
              </w:rPr>
              <w:t> </w:t>
            </w:r>
          </w:p>
        </w:tc>
        <w:tc>
          <w:tcPr>
            <w:tcW w:w="1348" w:type="dxa"/>
            <w:tcBorders>
              <w:top w:val="nil"/>
              <w:left w:val="nil"/>
              <w:bottom w:val="single" w:sz="4" w:space="0" w:color="auto"/>
              <w:right w:val="single" w:sz="4" w:space="0" w:color="auto"/>
            </w:tcBorders>
            <w:shd w:val="clear" w:color="000000" w:fill="FFFFFF"/>
            <w:vAlign w:val="center"/>
            <w:hideMark/>
          </w:tcPr>
          <w:p w:rsidR="001F5058" w:rsidRPr="00185785" w:rsidRDefault="001F5058" w:rsidP="001F505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r w:rsidR="00684521">
              <w:rPr>
                <w:rFonts w:ascii="Calibri" w:hAnsi="Calibri" w:cs="Calibri"/>
                <w:color w:val="000000"/>
                <w:sz w:val="16"/>
                <w:szCs w:val="16"/>
              </w:rPr>
              <w:t>,</w:t>
            </w:r>
            <w:r>
              <w:rPr>
                <w:rFonts w:ascii="Calibri" w:hAnsi="Calibri" w:cs="Calibri"/>
                <w:color w:val="000000"/>
                <w:sz w:val="16"/>
                <w:szCs w:val="16"/>
              </w:rPr>
              <w:t>263</w:t>
            </w:r>
            <w:r w:rsidRPr="00185785">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FFFFFF"/>
            <w:vAlign w:val="center"/>
            <w:hideMark/>
          </w:tcPr>
          <w:p w:rsidR="001F5058" w:rsidRPr="00185785" w:rsidRDefault="001F5058" w:rsidP="001F505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185785">
              <w:rPr>
                <w:rFonts w:ascii="Calibri" w:hAnsi="Calibri" w:cs="Calibri"/>
                <w:color w:val="000000"/>
                <w:sz w:val="16"/>
                <w:szCs w:val="16"/>
              </w:rPr>
              <w:t> </w:t>
            </w:r>
          </w:p>
        </w:tc>
        <w:tc>
          <w:tcPr>
            <w:tcW w:w="1347" w:type="dxa"/>
            <w:tcBorders>
              <w:top w:val="nil"/>
              <w:left w:val="nil"/>
              <w:bottom w:val="single" w:sz="4" w:space="0" w:color="auto"/>
              <w:right w:val="single" w:sz="8" w:space="0" w:color="auto"/>
            </w:tcBorders>
            <w:shd w:val="clear" w:color="000000" w:fill="FFFFFF"/>
            <w:vAlign w:val="center"/>
            <w:hideMark/>
          </w:tcPr>
          <w:p w:rsidR="001F5058" w:rsidRPr="00185785" w:rsidRDefault="001F5058" w:rsidP="001F505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185785">
              <w:rPr>
                <w:rFonts w:ascii="Calibri" w:hAnsi="Calibri" w:cs="Calibri"/>
                <w:color w:val="000000"/>
                <w:sz w:val="16"/>
                <w:szCs w:val="16"/>
              </w:rPr>
              <w:t> </w:t>
            </w:r>
          </w:p>
        </w:tc>
      </w:tr>
      <w:tr w:rsidR="001F5058" w:rsidRPr="00185785" w:rsidTr="001F5058">
        <w:trPr>
          <w:trHeight w:val="315"/>
        </w:trPr>
        <w:tc>
          <w:tcPr>
            <w:tcW w:w="3757" w:type="dxa"/>
            <w:tcBorders>
              <w:top w:val="single" w:sz="8" w:space="0" w:color="auto"/>
              <w:left w:val="single" w:sz="8" w:space="0" w:color="auto"/>
              <w:bottom w:val="single" w:sz="8" w:space="0" w:color="auto"/>
              <w:right w:val="single" w:sz="4" w:space="0" w:color="auto"/>
            </w:tcBorders>
            <w:shd w:val="clear" w:color="auto" w:fill="BDD6EE" w:themeFill="accent1" w:themeFillTint="66"/>
            <w:vAlign w:val="center"/>
            <w:hideMark/>
          </w:tcPr>
          <w:p w:rsidR="001F5058" w:rsidRPr="00185785" w:rsidRDefault="001F5058" w:rsidP="001F5058">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188" w:type="dxa"/>
            <w:tcBorders>
              <w:top w:val="single" w:sz="8" w:space="0" w:color="auto"/>
              <w:left w:val="nil"/>
              <w:bottom w:val="single" w:sz="8" w:space="0" w:color="auto"/>
              <w:right w:val="single" w:sz="4" w:space="0" w:color="auto"/>
            </w:tcBorders>
            <w:shd w:val="clear" w:color="auto" w:fill="000000" w:themeFill="text1"/>
            <w:vAlign w:val="center"/>
            <w:hideMark/>
          </w:tcPr>
          <w:p w:rsidR="001F5058" w:rsidRPr="00185785" w:rsidRDefault="001F5058" w:rsidP="001F5058">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170" w:type="dxa"/>
            <w:tcBorders>
              <w:top w:val="single" w:sz="8" w:space="0" w:color="auto"/>
              <w:left w:val="nil"/>
              <w:bottom w:val="single" w:sz="8" w:space="0" w:color="auto"/>
              <w:right w:val="single" w:sz="4" w:space="0" w:color="auto"/>
            </w:tcBorders>
            <w:shd w:val="clear" w:color="auto" w:fill="000000" w:themeFill="text1"/>
            <w:vAlign w:val="center"/>
            <w:hideMark/>
          </w:tcPr>
          <w:p w:rsidR="001F5058" w:rsidRPr="00185785" w:rsidRDefault="001F5058" w:rsidP="001F5058">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8" w:type="dxa"/>
            <w:tcBorders>
              <w:top w:val="single" w:sz="8" w:space="0" w:color="auto"/>
              <w:left w:val="nil"/>
              <w:bottom w:val="single" w:sz="8" w:space="0" w:color="auto"/>
              <w:right w:val="single" w:sz="4" w:space="0" w:color="auto"/>
            </w:tcBorders>
            <w:shd w:val="clear" w:color="auto" w:fill="BDD6EE" w:themeFill="accent1" w:themeFillTint="66"/>
            <w:vAlign w:val="center"/>
          </w:tcPr>
          <w:p w:rsidR="001F5058" w:rsidRPr="00185785" w:rsidRDefault="003F31D2" w:rsidP="001F5058">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3</w:t>
            </w:r>
            <w:r w:rsidR="00684521">
              <w:rPr>
                <w:rFonts w:ascii="Calibri" w:hAnsi="Calibri" w:cs="Calibri"/>
                <w:b/>
                <w:bCs/>
                <w:color w:val="000000"/>
                <w:sz w:val="16"/>
                <w:szCs w:val="16"/>
              </w:rPr>
              <w:t>,</w:t>
            </w:r>
            <w:r>
              <w:rPr>
                <w:rFonts w:ascii="Calibri" w:hAnsi="Calibri" w:cs="Calibri"/>
                <w:b/>
                <w:bCs/>
                <w:color w:val="000000"/>
                <w:sz w:val="16"/>
                <w:szCs w:val="16"/>
              </w:rPr>
              <w:t>263</w:t>
            </w:r>
          </w:p>
        </w:tc>
        <w:tc>
          <w:tcPr>
            <w:tcW w:w="1170" w:type="dxa"/>
            <w:tcBorders>
              <w:top w:val="single" w:sz="8" w:space="0" w:color="auto"/>
              <w:left w:val="nil"/>
              <w:bottom w:val="single" w:sz="8" w:space="0" w:color="auto"/>
              <w:right w:val="single" w:sz="4" w:space="0" w:color="auto"/>
            </w:tcBorders>
            <w:shd w:val="clear" w:color="auto" w:fill="000000" w:themeFill="text1"/>
            <w:vAlign w:val="center"/>
            <w:hideMark/>
          </w:tcPr>
          <w:p w:rsidR="001F5058" w:rsidRPr="00185785" w:rsidRDefault="001F5058" w:rsidP="001F5058">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7"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rsidR="001F5058" w:rsidRPr="00185785" w:rsidRDefault="003F31D2" w:rsidP="001F5058">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0</w:t>
            </w:r>
          </w:p>
        </w:tc>
      </w:tr>
    </w:tbl>
    <w:p w:rsidR="004F26E9" w:rsidRDefault="004F26E9" w:rsidP="00493868">
      <w:pPr>
        <w:tabs>
          <w:tab w:val="left" w:pos="540"/>
        </w:tabs>
        <w:ind w:left="540"/>
        <w:rPr>
          <w:sz w:val="24"/>
          <w:szCs w:val="24"/>
        </w:rPr>
      </w:pPr>
    </w:p>
    <w:p w:rsidR="004F26E9" w:rsidRDefault="004F26E9" w:rsidP="00493868">
      <w:pPr>
        <w:tabs>
          <w:tab w:val="left" w:pos="540"/>
        </w:tabs>
        <w:ind w:left="540"/>
        <w:rPr>
          <w:sz w:val="24"/>
          <w:szCs w:val="24"/>
        </w:rPr>
      </w:pPr>
    </w:p>
    <w:p w:rsidR="004F26E9" w:rsidRDefault="00493868" w:rsidP="00493868">
      <w:pPr>
        <w:tabs>
          <w:tab w:val="left" w:pos="540"/>
        </w:tabs>
        <w:ind w:left="540" w:hanging="540"/>
        <w:rPr>
          <w:sz w:val="24"/>
          <w:szCs w:val="24"/>
        </w:rPr>
      </w:pPr>
      <w:r>
        <w:rPr>
          <w:b/>
          <w:bCs/>
          <w:sz w:val="24"/>
          <w:szCs w:val="24"/>
        </w:rPr>
        <w:t>14.</w:t>
      </w:r>
      <w:r>
        <w:rPr>
          <w:b/>
          <w:bCs/>
          <w:sz w:val="24"/>
          <w:szCs w:val="24"/>
        </w:rPr>
        <w:tab/>
      </w:r>
      <w:r w:rsidR="004F26E9" w:rsidRPr="000A0540">
        <w:rPr>
          <w:b/>
          <w:bCs/>
          <w:sz w:val="24"/>
          <w:szCs w:val="24"/>
        </w:rPr>
        <w:t>Provide estimates of annualized cost to the Federal government.</w:t>
      </w:r>
      <w:r w:rsidR="003666C0">
        <w:rPr>
          <w:b/>
          <w:bCs/>
          <w:sz w:val="24"/>
          <w:szCs w:val="24"/>
        </w:rPr>
        <w:t xml:space="preserve"> (add rows/information as necessary)</w:t>
      </w:r>
    </w:p>
    <w:p w:rsidR="004F26E9" w:rsidRDefault="004F26E9" w:rsidP="00493868">
      <w:pPr>
        <w:tabs>
          <w:tab w:val="left" w:pos="540"/>
        </w:tabs>
        <w:ind w:left="540"/>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000D49BA" w:rsidRPr="00F37052" w:rsidTr="000D49BA">
        <w:trPr>
          <w:trHeight w:val="450"/>
        </w:trPr>
        <w:tc>
          <w:tcPr>
            <w:tcW w:w="1970" w:type="dxa"/>
            <w:tcBorders>
              <w:top w:val="single" w:sz="8" w:space="0" w:color="auto"/>
              <w:left w:val="single" w:sz="8" w:space="0" w:color="auto"/>
              <w:bottom w:val="nil"/>
              <w:right w:val="single" w:sz="8" w:space="0" w:color="auto"/>
            </w:tcBorders>
            <w:shd w:val="clear" w:color="auto" w:fill="5B9BD5" w:themeFill="accent1"/>
            <w:vAlign w:val="center"/>
            <w:hideMark/>
          </w:tcPr>
          <w:p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sz="8" w:space="0" w:color="auto"/>
              <w:left w:val="nil"/>
              <w:bottom w:val="nil"/>
              <w:right w:val="single" w:sz="8" w:space="0" w:color="auto"/>
            </w:tcBorders>
            <w:shd w:val="clear" w:color="auto" w:fill="5B9BD5" w:themeFill="accent1"/>
            <w:vAlign w:val="center"/>
            <w:hideMark/>
          </w:tcPr>
          <w:p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sz="8" w:space="0" w:color="auto"/>
              <w:left w:val="nil"/>
              <w:bottom w:val="nil"/>
              <w:right w:val="single" w:sz="8" w:space="0" w:color="auto"/>
            </w:tcBorders>
            <w:shd w:val="clear" w:color="auto" w:fill="5B9BD5" w:themeFill="accent1"/>
            <w:vAlign w:val="center"/>
            <w:hideMark/>
          </w:tcPr>
          <w:p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sz="8" w:space="0" w:color="auto"/>
              <w:left w:val="nil"/>
              <w:bottom w:val="nil"/>
              <w:right w:val="single" w:sz="8" w:space="0" w:color="auto"/>
            </w:tcBorders>
            <w:shd w:val="clear" w:color="auto" w:fill="5B9BD5" w:themeFill="accent1"/>
            <w:vAlign w:val="center"/>
            <w:hideMark/>
          </w:tcPr>
          <w:p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sz="8" w:space="0" w:color="auto"/>
              <w:left w:val="nil"/>
              <w:bottom w:val="nil"/>
              <w:right w:val="single" w:sz="8" w:space="0" w:color="auto"/>
            </w:tcBorders>
            <w:shd w:val="clear" w:color="auto" w:fill="5B9BD5" w:themeFill="accent1"/>
            <w:vAlign w:val="center"/>
            <w:hideMark/>
          </w:tcPr>
          <w:p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sz="8" w:space="0" w:color="auto"/>
              <w:left w:val="nil"/>
              <w:bottom w:val="nil"/>
              <w:right w:val="single" w:sz="8" w:space="0" w:color="auto"/>
            </w:tcBorders>
            <w:shd w:val="clear" w:color="auto" w:fill="5B9BD5" w:themeFill="accent1"/>
            <w:vAlign w:val="center"/>
            <w:hideMark/>
          </w:tcPr>
          <w:p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00F37052" w:rsidRPr="00F37052" w:rsidTr="000D49BA">
        <w:trPr>
          <w:trHeight w:val="300"/>
        </w:trPr>
        <w:tc>
          <w:tcPr>
            <w:tcW w:w="197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F37052" w:rsidRPr="00F37052" w:rsidRDefault="00F37052" w:rsidP="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single" w:sz="4" w:space="0" w:color="auto"/>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sz="4" w:space="0" w:color="auto"/>
              <w:left w:val="nil"/>
              <w:bottom w:val="single" w:sz="4" w:space="0" w:color="auto"/>
              <w:right w:val="single" w:sz="8"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F37052" w:rsidRPr="00F37052" w:rsidTr="000D49BA">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37052" w:rsidRPr="00F37052" w:rsidRDefault="000D49BA" w:rsidP="00F37052">
            <w:pPr>
              <w:widowControl/>
              <w:autoSpaceDE/>
              <w:autoSpaceDN/>
              <w:adjustRightInd/>
              <w:rPr>
                <w:rFonts w:ascii="Calibri" w:hAnsi="Calibri" w:cs="Calibri"/>
                <w:color w:val="000000"/>
                <w:sz w:val="16"/>
                <w:szCs w:val="16"/>
              </w:rPr>
            </w:pPr>
            <w:r>
              <w:rPr>
                <w:rFonts w:ascii="Calibri" w:hAnsi="Calibri" w:cs="Calibri"/>
                <w:color w:val="000000"/>
                <w:sz w:val="16"/>
                <w:szCs w:val="16"/>
              </w:rPr>
              <w:t>Positions</w:t>
            </w:r>
            <w:r w:rsidR="00F37052" w:rsidRPr="00F37052">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F37052" w:rsidRPr="00F37052" w:rsidRDefault="00F37052" w:rsidP="00DB6554">
            <w:pPr>
              <w:widowControl/>
              <w:autoSpaceDE/>
              <w:autoSpaceDN/>
              <w:adjustRightInd/>
              <w:jc w:val="center"/>
              <w:rPr>
                <w:rFonts w:ascii="Calibri" w:hAnsi="Calibri" w:cs="Calibri"/>
                <w:color w:val="000000"/>
                <w:sz w:val="16"/>
                <w:szCs w:val="16"/>
              </w:rPr>
            </w:pPr>
          </w:p>
        </w:tc>
        <w:tc>
          <w:tcPr>
            <w:tcW w:w="1530" w:type="dxa"/>
            <w:tcBorders>
              <w:top w:val="nil"/>
              <w:left w:val="nil"/>
              <w:bottom w:val="single" w:sz="4" w:space="0" w:color="auto"/>
              <w:right w:val="single" w:sz="4" w:space="0" w:color="auto"/>
            </w:tcBorders>
            <w:shd w:val="clear" w:color="auto" w:fill="auto"/>
            <w:noWrap/>
            <w:vAlign w:val="bottom"/>
            <w:hideMark/>
          </w:tcPr>
          <w:p w:rsidR="00F37052" w:rsidRPr="00F37052" w:rsidRDefault="00DB6554" w:rsidP="00F370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125</w:t>
            </w:r>
            <w:r w:rsidR="00684521">
              <w:rPr>
                <w:rFonts w:ascii="Calibri" w:hAnsi="Calibri" w:cs="Calibri"/>
                <w:color w:val="000000"/>
                <w:sz w:val="16"/>
                <w:szCs w:val="16"/>
              </w:rPr>
              <w:t>,</w:t>
            </w:r>
            <w:r>
              <w:rPr>
                <w:rFonts w:ascii="Calibri" w:hAnsi="Calibri" w:cs="Calibri"/>
                <w:color w:val="000000"/>
                <w:sz w:val="16"/>
                <w:szCs w:val="16"/>
              </w:rPr>
              <w:t>00</w:t>
            </w:r>
            <w:r w:rsidR="003F31D2">
              <w:rPr>
                <w:rFonts w:ascii="Calibri" w:hAnsi="Calibri" w:cs="Calibri"/>
                <w:color w:val="000000"/>
                <w:sz w:val="16"/>
                <w:szCs w:val="16"/>
              </w:rPr>
              <w:t>0</w:t>
            </w:r>
            <w:r w:rsidR="00F37052"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F37052" w:rsidRPr="00F37052" w:rsidRDefault="00DB6554" w:rsidP="00F370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0.004</w:t>
            </w:r>
            <w:r w:rsidR="00F37052"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RDefault="00DB6554" w:rsidP="00F370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479.12</w:t>
            </w:r>
          </w:p>
        </w:tc>
      </w:tr>
      <w:tr w:rsidR="00F37052" w:rsidRPr="00F37052" w:rsidTr="000D49BA">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37052" w:rsidRPr="00F37052" w:rsidRDefault="00F37052" w:rsidP="00F37052">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F37052" w:rsidRPr="00F37052" w:rsidTr="000D49BA">
        <w:trPr>
          <w:trHeight w:val="300"/>
        </w:trPr>
        <w:tc>
          <w:tcPr>
            <w:tcW w:w="1970" w:type="dxa"/>
            <w:tcBorders>
              <w:top w:val="nil"/>
              <w:left w:val="single" w:sz="8" w:space="0" w:color="auto"/>
              <w:bottom w:val="single" w:sz="4" w:space="0" w:color="auto"/>
              <w:right w:val="single" w:sz="8" w:space="0" w:color="auto"/>
            </w:tcBorders>
            <w:shd w:val="clear" w:color="auto" w:fill="auto"/>
            <w:vAlign w:val="bottom"/>
            <w:hideMark/>
          </w:tcPr>
          <w:p w:rsidR="00F37052" w:rsidRPr="00F37052" w:rsidRDefault="00F37052" w:rsidP="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rsidR="00F37052" w:rsidRPr="00F37052" w:rsidRDefault="003F31D2" w:rsidP="00F370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00F37052"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F37052" w:rsidRPr="00F37052" w:rsidRDefault="003F31D2" w:rsidP="00F370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00F37052"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rsidR="00F37052" w:rsidRPr="00F37052" w:rsidRDefault="003F31D2" w:rsidP="00F370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00F37052"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RDefault="003F31D2" w:rsidP="00F370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00F37052" w:rsidRPr="00F37052">
              <w:rPr>
                <w:rFonts w:ascii="Calibri" w:hAnsi="Calibri" w:cs="Calibri"/>
                <w:color w:val="000000"/>
                <w:sz w:val="16"/>
                <w:szCs w:val="16"/>
              </w:rPr>
              <w:t> </w:t>
            </w:r>
          </w:p>
        </w:tc>
      </w:tr>
      <w:tr w:rsidR="00F37052" w:rsidRPr="00F37052" w:rsidTr="000D49BA">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37052" w:rsidRPr="00F37052" w:rsidRDefault="00F37052" w:rsidP="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RDefault="003F31D2" w:rsidP="00F370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00F37052" w:rsidRPr="00F37052">
              <w:rPr>
                <w:rFonts w:ascii="Calibri" w:hAnsi="Calibri" w:cs="Calibri"/>
                <w:color w:val="000000"/>
                <w:sz w:val="16"/>
                <w:szCs w:val="16"/>
              </w:rPr>
              <w:t> </w:t>
            </w:r>
          </w:p>
        </w:tc>
      </w:tr>
      <w:tr w:rsidR="00F37052" w:rsidRPr="00F37052" w:rsidTr="000D49BA">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F37052" w:rsidRPr="00F37052" w:rsidRDefault="00F37052" w:rsidP="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F37052" w:rsidRPr="00F37052" w:rsidRDefault="003F31D2" w:rsidP="00F370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00F37052" w:rsidRPr="00F37052">
              <w:rPr>
                <w:rFonts w:ascii="Calibri" w:hAnsi="Calibri" w:cs="Calibri"/>
                <w:color w:val="000000"/>
                <w:sz w:val="16"/>
                <w:szCs w:val="16"/>
              </w:rPr>
              <w:t> </w:t>
            </w:r>
          </w:p>
        </w:tc>
      </w:tr>
      <w:tr w:rsidR="001A46F7" w:rsidRPr="00F37052" w:rsidTr="001A46F7">
        <w:trPr>
          <w:trHeight w:val="315"/>
        </w:trPr>
        <w:tc>
          <w:tcPr>
            <w:tcW w:w="1970"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bottom"/>
            <w:hideMark/>
          </w:tcPr>
          <w:p w:rsidR="00F37052" w:rsidRPr="00F37052" w:rsidRDefault="00F37052" w:rsidP="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sz="8" w:space="0" w:color="auto"/>
              <w:left w:val="nil"/>
              <w:bottom w:val="single" w:sz="8" w:space="0" w:color="auto"/>
              <w:right w:val="single" w:sz="8" w:space="0" w:color="auto"/>
            </w:tcBorders>
            <w:shd w:val="clear" w:color="000000" w:fill="808080"/>
            <w:noWrap/>
            <w:vAlign w:val="bottom"/>
            <w:hideMark/>
          </w:tcPr>
          <w:p w:rsidR="00F37052" w:rsidRPr="00F37052" w:rsidRDefault="00F37052" w:rsidP="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F37052" w:rsidRPr="00F37052" w:rsidRDefault="003F31D2" w:rsidP="00F37052">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0</w:t>
            </w:r>
            <w:r w:rsidR="00F37052" w:rsidRPr="00F37052">
              <w:rPr>
                <w:rFonts w:ascii="Calibri" w:hAnsi="Calibri" w:cs="Calibri"/>
                <w:b/>
                <w:color w:val="000000"/>
                <w:sz w:val="16"/>
                <w:szCs w:val="16"/>
              </w:rPr>
              <w:t> </w:t>
            </w:r>
          </w:p>
        </w:tc>
        <w:tc>
          <w:tcPr>
            <w:tcW w:w="1080" w:type="dxa"/>
            <w:tcBorders>
              <w:top w:val="single" w:sz="8" w:space="0" w:color="auto"/>
              <w:left w:val="nil"/>
              <w:bottom w:val="single" w:sz="8" w:space="0" w:color="auto"/>
              <w:right w:val="single" w:sz="8" w:space="0" w:color="auto"/>
            </w:tcBorders>
            <w:shd w:val="clear" w:color="000000" w:fill="757171"/>
            <w:noWrap/>
            <w:vAlign w:val="bottom"/>
            <w:hideMark/>
          </w:tcPr>
          <w:p w:rsidR="00F37052" w:rsidRPr="00F37052" w:rsidRDefault="00F37052" w:rsidP="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F37052" w:rsidRPr="00F37052" w:rsidRDefault="003F31D2" w:rsidP="00F37052">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0</w:t>
            </w:r>
            <w:r w:rsidR="00F37052" w:rsidRPr="00F37052">
              <w:rPr>
                <w:rFonts w:ascii="Calibri" w:hAnsi="Calibri" w:cs="Calibri"/>
                <w:b/>
                <w:color w:val="000000"/>
                <w:sz w:val="16"/>
                <w:szCs w:val="16"/>
              </w:rPr>
              <w:t> </w:t>
            </w:r>
          </w:p>
        </w:tc>
        <w:tc>
          <w:tcPr>
            <w:tcW w:w="1980"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rsidR="00F37052" w:rsidRPr="00F37052" w:rsidRDefault="00DB6554" w:rsidP="00F37052">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479.12</w:t>
            </w:r>
          </w:p>
        </w:tc>
      </w:tr>
    </w:tbl>
    <w:p w:rsidR="004F26E9" w:rsidRDefault="004F26E9" w:rsidP="00493868">
      <w:pPr>
        <w:tabs>
          <w:tab w:val="left" w:pos="540"/>
        </w:tabs>
        <w:ind w:left="540"/>
        <w:rPr>
          <w:sz w:val="24"/>
          <w:szCs w:val="24"/>
        </w:rPr>
      </w:pPr>
    </w:p>
    <w:p w:rsidR="004F26E9" w:rsidRDefault="004F26E9" w:rsidP="00493868">
      <w:pPr>
        <w:tabs>
          <w:tab w:val="left" w:pos="540"/>
        </w:tabs>
        <w:ind w:left="540"/>
        <w:rPr>
          <w:sz w:val="24"/>
          <w:szCs w:val="24"/>
        </w:rPr>
      </w:pPr>
    </w:p>
    <w:p w:rsidR="00732713" w:rsidRDefault="00732713" w:rsidP="00493868">
      <w:pPr>
        <w:tabs>
          <w:tab w:val="left" w:pos="540"/>
        </w:tabs>
        <w:ind w:left="540"/>
        <w:rPr>
          <w:sz w:val="24"/>
          <w:szCs w:val="24"/>
        </w:rPr>
        <w:sectPr w:rsidR="00732713" w:rsidSect="00CA2B37">
          <w:footnotePr>
            <w:numRestart w:val="eachSect"/>
          </w:footnotePr>
          <w:endnotePr>
            <w:numFmt w:val="decimal"/>
          </w:endnotePr>
          <w:pgSz w:w="12240" w:h="15840"/>
          <w:pgMar w:top="1440" w:right="1440" w:bottom="1440" w:left="1440" w:header="720" w:footer="720" w:gutter="0"/>
          <w:cols w:space="720"/>
        </w:sectPr>
      </w:pPr>
    </w:p>
    <w:p w:rsidR="004F26E9" w:rsidRDefault="004F26E9" w:rsidP="00493868">
      <w:pPr>
        <w:tabs>
          <w:tab w:val="left" w:pos="540"/>
        </w:tabs>
        <w:ind w:left="540"/>
        <w:rPr>
          <w:sz w:val="24"/>
          <w:szCs w:val="24"/>
        </w:rPr>
      </w:pPr>
    </w:p>
    <w:p w:rsidR="004F26E9" w:rsidRDefault="00493868" w:rsidP="00493868">
      <w:pPr>
        <w:tabs>
          <w:tab w:val="left" w:pos="540"/>
        </w:tabs>
        <w:ind w:left="540" w:hanging="540"/>
        <w:rPr>
          <w:sz w:val="24"/>
          <w:szCs w:val="24"/>
        </w:rPr>
      </w:pPr>
      <w:r>
        <w:rPr>
          <w:b/>
          <w:bCs/>
          <w:sz w:val="24"/>
          <w:szCs w:val="24"/>
        </w:rPr>
        <w:t>15.</w:t>
      </w:r>
      <w:r>
        <w:rPr>
          <w:b/>
          <w:bCs/>
          <w:sz w:val="24"/>
          <w:szCs w:val="24"/>
        </w:rPr>
        <w:tab/>
      </w:r>
      <w:r w:rsidR="004F26E9" w:rsidRPr="000A0540">
        <w:rPr>
          <w:b/>
          <w:bCs/>
          <w:sz w:val="24"/>
          <w:szCs w:val="24"/>
        </w:rPr>
        <w:t>Explain the reasons for any program changes or adjustments.</w:t>
      </w:r>
    </w:p>
    <w:p w:rsidR="00A110F0" w:rsidRDefault="00A110F0" w:rsidP="00732713">
      <w:pPr>
        <w:rPr>
          <w:sz w:val="24"/>
          <w:szCs w:val="24"/>
        </w:rPr>
      </w:pPr>
    </w:p>
    <w:p w:rsidR="00732713" w:rsidRPr="00732713" w:rsidRDefault="00732713" w:rsidP="00732713">
      <w:pPr>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rsidR="004F26E9" w:rsidRDefault="004F26E9" w:rsidP="00493868">
      <w:pPr>
        <w:tabs>
          <w:tab w:val="left" w:pos="540"/>
        </w:tabs>
        <w:ind w:left="540"/>
        <w:rPr>
          <w:sz w:val="24"/>
          <w:szCs w:val="24"/>
        </w:rPr>
      </w:pPr>
    </w:p>
    <w:tbl>
      <w:tblPr>
        <w:tblW w:w="1339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8"/>
        <w:gridCol w:w="1071"/>
        <w:gridCol w:w="1062"/>
        <w:gridCol w:w="1003"/>
        <w:gridCol w:w="1129"/>
        <w:gridCol w:w="1129"/>
        <w:gridCol w:w="1130"/>
        <w:gridCol w:w="4390"/>
      </w:tblGrid>
      <w:tr w:rsidR="00732713" w:rsidRPr="00A110F0" w:rsidTr="00984CDB">
        <w:tc>
          <w:tcPr>
            <w:tcW w:w="2478" w:type="dxa"/>
            <w:vMerge w:val="restart"/>
            <w:shd w:val="clear" w:color="auto" w:fill="5B9BD5" w:themeFill="accent1"/>
            <w:vAlign w:val="center"/>
          </w:tcPr>
          <w:p w:rsidR="00732713" w:rsidRPr="00A110F0" w:rsidRDefault="00A110F0" w:rsidP="00FD3D2A">
            <w:pPr>
              <w:keepNext/>
              <w:jc w:val="center"/>
              <w:rPr>
                <w:rFonts w:asciiTheme="minorHAnsi" w:eastAsia="Calibri" w:hAnsiTheme="minorHAnsi"/>
                <w:b/>
                <w:sz w:val="16"/>
                <w:szCs w:val="16"/>
              </w:rPr>
            </w:pPr>
            <w:r w:rsidRPr="00A110F0">
              <w:rPr>
                <w:rFonts w:asciiTheme="minorHAnsi" w:eastAsia="Calibri" w:hAnsiTheme="minorHAnsi"/>
                <w:b/>
                <w:sz w:val="16"/>
                <w:szCs w:val="16"/>
              </w:rPr>
              <w:t>Information Collection</w:t>
            </w:r>
          </w:p>
        </w:tc>
        <w:tc>
          <w:tcPr>
            <w:tcW w:w="2133" w:type="dxa"/>
            <w:gridSpan w:val="2"/>
            <w:tcBorders>
              <w:bottom w:val="single" w:sz="4" w:space="0" w:color="auto"/>
            </w:tcBorders>
            <w:shd w:val="clear" w:color="auto" w:fill="5B9BD5" w:themeFill="accent1"/>
            <w:vAlign w:val="center"/>
          </w:tcPr>
          <w:p w:rsidR="00732713" w:rsidRPr="00A110F0" w:rsidRDefault="00732713" w:rsidP="00FD3D2A">
            <w:pPr>
              <w:keepNext/>
              <w:jc w:val="center"/>
              <w:rPr>
                <w:rFonts w:asciiTheme="minorHAnsi" w:eastAsia="Calibri" w:hAnsiTheme="minorHAnsi"/>
                <w:b/>
                <w:sz w:val="16"/>
                <w:szCs w:val="16"/>
              </w:rPr>
            </w:pPr>
            <w:r w:rsidRPr="00A110F0">
              <w:rPr>
                <w:rFonts w:asciiTheme="minorHAnsi" w:eastAsia="Calibri" w:hAnsiTheme="minorHAnsi"/>
                <w:b/>
                <w:sz w:val="16"/>
                <w:szCs w:val="16"/>
              </w:rPr>
              <w:t>Respondents</w:t>
            </w:r>
          </w:p>
        </w:tc>
        <w:tc>
          <w:tcPr>
            <w:tcW w:w="2132" w:type="dxa"/>
            <w:gridSpan w:val="2"/>
            <w:tcBorders>
              <w:bottom w:val="single" w:sz="4" w:space="0" w:color="auto"/>
            </w:tcBorders>
            <w:shd w:val="clear" w:color="auto" w:fill="5B9BD5" w:themeFill="accent1"/>
            <w:vAlign w:val="center"/>
          </w:tcPr>
          <w:p w:rsidR="00732713" w:rsidRPr="00A110F0" w:rsidRDefault="00732713" w:rsidP="00FD3D2A">
            <w:pPr>
              <w:keepNext/>
              <w:jc w:val="center"/>
              <w:rPr>
                <w:rFonts w:asciiTheme="minorHAnsi" w:eastAsia="Calibri" w:hAnsiTheme="minorHAnsi"/>
                <w:b/>
                <w:sz w:val="16"/>
                <w:szCs w:val="16"/>
              </w:rPr>
            </w:pPr>
            <w:r w:rsidRPr="00A110F0">
              <w:rPr>
                <w:rFonts w:asciiTheme="minorHAnsi" w:eastAsia="Calibri" w:hAnsiTheme="minorHAnsi"/>
                <w:b/>
                <w:sz w:val="16"/>
                <w:szCs w:val="16"/>
              </w:rPr>
              <w:t>Responses</w:t>
            </w:r>
          </w:p>
        </w:tc>
        <w:tc>
          <w:tcPr>
            <w:tcW w:w="2259" w:type="dxa"/>
            <w:gridSpan w:val="2"/>
            <w:tcBorders>
              <w:bottom w:val="single" w:sz="4" w:space="0" w:color="auto"/>
            </w:tcBorders>
            <w:shd w:val="clear" w:color="auto" w:fill="5B9BD5" w:themeFill="accent1"/>
            <w:vAlign w:val="center"/>
          </w:tcPr>
          <w:p w:rsidR="00732713" w:rsidRPr="00A110F0" w:rsidRDefault="00732713" w:rsidP="00FD3D2A">
            <w:pPr>
              <w:keepNext/>
              <w:jc w:val="center"/>
              <w:rPr>
                <w:rFonts w:asciiTheme="minorHAnsi" w:eastAsia="Calibri" w:hAnsiTheme="minorHAnsi"/>
                <w:b/>
                <w:sz w:val="16"/>
                <w:szCs w:val="16"/>
              </w:rPr>
            </w:pPr>
            <w:r w:rsidRPr="00A110F0">
              <w:rPr>
                <w:rFonts w:asciiTheme="minorHAnsi" w:eastAsia="Calibri" w:hAnsiTheme="minorHAnsi"/>
                <w:b/>
                <w:sz w:val="16"/>
                <w:szCs w:val="16"/>
              </w:rPr>
              <w:t>Burden Hours</w:t>
            </w:r>
          </w:p>
        </w:tc>
        <w:tc>
          <w:tcPr>
            <w:tcW w:w="4390" w:type="dxa"/>
            <w:vMerge w:val="restart"/>
            <w:shd w:val="clear" w:color="auto" w:fill="5B9BD5" w:themeFill="accent1"/>
            <w:vAlign w:val="center"/>
          </w:tcPr>
          <w:p w:rsidR="00732713" w:rsidRPr="00A110F0" w:rsidRDefault="00732713" w:rsidP="00FD3D2A">
            <w:pPr>
              <w:keepNext/>
              <w:jc w:val="center"/>
              <w:rPr>
                <w:rFonts w:asciiTheme="minorHAnsi" w:eastAsia="Calibri" w:hAnsiTheme="minorHAnsi"/>
                <w:b/>
                <w:sz w:val="16"/>
                <w:szCs w:val="16"/>
              </w:rPr>
            </w:pPr>
            <w:r w:rsidRPr="00A110F0">
              <w:rPr>
                <w:rFonts w:asciiTheme="minorHAnsi" w:eastAsia="Calibri" w:hAnsiTheme="minorHAnsi"/>
                <w:b/>
                <w:sz w:val="16"/>
                <w:szCs w:val="16"/>
              </w:rPr>
              <w:t>Reason for change or adjustment</w:t>
            </w:r>
          </w:p>
        </w:tc>
      </w:tr>
      <w:tr w:rsidR="00732713" w:rsidRPr="00A110F0" w:rsidTr="00984CDB">
        <w:tc>
          <w:tcPr>
            <w:tcW w:w="2478" w:type="dxa"/>
            <w:vMerge/>
            <w:shd w:val="clear" w:color="auto" w:fill="5B9BD5" w:themeFill="accent1"/>
            <w:vAlign w:val="center"/>
          </w:tcPr>
          <w:p w:rsidR="00732713" w:rsidRPr="00A110F0" w:rsidRDefault="00732713" w:rsidP="00FD3D2A">
            <w:pPr>
              <w:keepNext/>
              <w:rPr>
                <w:rFonts w:asciiTheme="minorHAnsi" w:eastAsia="Calibri" w:hAnsiTheme="minorHAnsi"/>
                <w:sz w:val="16"/>
                <w:szCs w:val="16"/>
              </w:rPr>
            </w:pPr>
          </w:p>
        </w:tc>
        <w:tc>
          <w:tcPr>
            <w:tcW w:w="1071" w:type="dxa"/>
            <w:tcBorders>
              <w:bottom w:val="single" w:sz="4" w:space="0" w:color="auto"/>
              <w:right w:val="dashed" w:sz="4" w:space="0" w:color="auto"/>
            </w:tcBorders>
            <w:shd w:val="clear" w:color="auto" w:fill="FBE4D5"/>
            <w:vAlign w:val="center"/>
          </w:tcPr>
          <w:p w:rsidR="00732713" w:rsidRPr="00A110F0" w:rsidRDefault="00732713" w:rsidP="00FD3D2A">
            <w:pPr>
              <w:keepNext/>
              <w:jc w:val="center"/>
              <w:rPr>
                <w:rFonts w:asciiTheme="minorHAnsi" w:eastAsia="Calibri" w:hAnsiTheme="minorHAnsi"/>
                <w:sz w:val="16"/>
                <w:szCs w:val="16"/>
              </w:rPr>
            </w:pPr>
            <w:r w:rsidRPr="00A110F0">
              <w:rPr>
                <w:rFonts w:asciiTheme="minorHAnsi" w:eastAsia="Calibri" w:hAnsiTheme="minorHAnsi"/>
                <w:sz w:val="16"/>
                <w:szCs w:val="16"/>
              </w:rPr>
              <w:t>Current</w:t>
            </w:r>
            <w:r w:rsidR="00A110F0" w:rsidRPr="00A110F0">
              <w:rPr>
                <w:rFonts w:asciiTheme="minorHAnsi" w:eastAsia="Calibri" w:hAnsiTheme="minorHAnsi"/>
                <w:sz w:val="16"/>
                <w:szCs w:val="16"/>
              </w:rPr>
              <w:t xml:space="preserve"> Renewal / Revision</w:t>
            </w:r>
          </w:p>
        </w:tc>
        <w:tc>
          <w:tcPr>
            <w:tcW w:w="1062" w:type="dxa"/>
            <w:tcBorders>
              <w:left w:val="dashed" w:sz="4" w:space="0" w:color="auto"/>
              <w:bottom w:val="single" w:sz="4" w:space="0" w:color="auto"/>
            </w:tcBorders>
            <w:shd w:val="clear" w:color="auto" w:fill="FBE4D5"/>
            <w:vAlign w:val="center"/>
          </w:tcPr>
          <w:p w:rsidR="00732713" w:rsidRPr="00A110F0" w:rsidRDefault="00732713" w:rsidP="00FD3D2A">
            <w:pPr>
              <w:keepNext/>
              <w:jc w:val="center"/>
              <w:rPr>
                <w:rFonts w:asciiTheme="minorHAnsi" w:eastAsia="Calibri" w:hAnsiTheme="minorHAnsi"/>
                <w:sz w:val="16"/>
                <w:szCs w:val="16"/>
              </w:rPr>
            </w:pPr>
            <w:r w:rsidRPr="00A110F0">
              <w:rPr>
                <w:rFonts w:asciiTheme="minorHAnsi" w:eastAsia="Calibri" w:hAnsiTheme="minorHAnsi"/>
                <w:sz w:val="16"/>
                <w:szCs w:val="16"/>
              </w:rPr>
              <w:t>Previous</w:t>
            </w:r>
            <w:r w:rsidR="00A110F0" w:rsidRPr="00A110F0">
              <w:rPr>
                <w:rFonts w:asciiTheme="minorHAnsi" w:eastAsia="Calibri" w:hAnsiTheme="minorHAnsi"/>
                <w:sz w:val="16"/>
                <w:szCs w:val="16"/>
              </w:rPr>
              <w:t xml:space="preserve"> Renewal / Revision</w:t>
            </w:r>
          </w:p>
        </w:tc>
        <w:tc>
          <w:tcPr>
            <w:tcW w:w="1003" w:type="dxa"/>
            <w:tcBorders>
              <w:right w:val="dashed" w:sz="4" w:space="0" w:color="auto"/>
            </w:tcBorders>
            <w:shd w:val="clear" w:color="auto" w:fill="FBE4D5"/>
            <w:vAlign w:val="center"/>
          </w:tcPr>
          <w:p w:rsidR="00732713" w:rsidRPr="00A110F0" w:rsidRDefault="00732713" w:rsidP="00A110F0">
            <w:pPr>
              <w:keepNext/>
              <w:jc w:val="center"/>
              <w:rPr>
                <w:rFonts w:asciiTheme="minorHAnsi" w:eastAsia="Calibri" w:hAnsiTheme="minorHAnsi"/>
                <w:sz w:val="16"/>
                <w:szCs w:val="16"/>
              </w:rPr>
            </w:pPr>
            <w:r w:rsidRPr="00A110F0">
              <w:rPr>
                <w:rFonts w:asciiTheme="minorHAnsi" w:eastAsia="Calibri" w:hAnsiTheme="minorHAnsi"/>
                <w:sz w:val="16"/>
                <w:szCs w:val="16"/>
              </w:rPr>
              <w:t>Curren</w:t>
            </w:r>
            <w:r w:rsidR="00A110F0" w:rsidRPr="00A110F0">
              <w:rPr>
                <w:rFonts w:asciiTheme="minorHAnsi" w:eastAsia="Calibri" w:hAnsiTheme="minorHAnsi"/>
                <w:sz w:val="16"/>
                <w:szCs w:val="16"/>
              </w:rPr>
              <w:t>t Renewal / Revision</w:t>
            </w:r>
          </w:p>
        </w:tc>
        <w:tc>
          <w:tcPr>
            <w:tcW w:w="1129" w:type="dxa"/>
            <w:tcBorders>
              <w:left w:val="dashed" w:sz="4" w:space="0" w:color="auto"/>
            </w:tcBorders>
            <w:shd w:val="clear" w:color="auto" w:fill="FBE4D5"/>
            <w:vAlign w:val="center"/>
          </w:tcPr>
          <w:p w:rsidR="00732713" w:rsidRPr="00A110F0" w:rsidRDefault="00732713" w:rsidP="00FD3D2A">
            <w:pPr>
              <w:keepNext/>
              <w:jc w:val="center"/>
              <w:rPr>
                <w:rFonts w:asciiTheme="minorHAnsi" w:eastAsia="Calibri" w:hAnsiTheme="minorHAnsi"/>
                <w:sz w:val="16"/>
                <w:szCs w:val="16"/>
              </w:rPr>
            </w:pPr>
            <w:r w:rsidRPr="00A110F0">
              <w:rPr>
                <w:rFonts w:asciiTheme="minorHAnsi" w:eastAsia="Calibri" w:hAnsiTheme="minorHAnsi"/>
                <w:sz w:val="16"/>
                <w:szCs w:val="16"/>
              </w:rPr>
              <w:t>Previous</w:t>
            </w:r>
            <w:r w:rsidR="00A110F0" w:rsidRPr="00A110F0">
              <w:rPr>
                <w:rFonts w:asciiTheme="minorHAnsi" w:eastAsia="Calibri" w:hAnsiTheme="minorHAnsi"/>
                <w:sz w:val="16"/>
                <w:szCs w:val="16"/>
              </w:rPr>
              <w:t xml:space="preserve"> Renewal / Revision</w:t>
            </w:r>
          </w:p>
        </w:tc>
        <w:tc>
          <w:tcPr>
            <w:tcW w:w="1129" w:type="dxa"/>
            <w:tcBorders>
              <w:bottom w:val="single" w:sz="4" w:space="0" w:color="auto"/>
              <w:right w:val="dashed" w:sz="4" w:space="0" w:color="auto"/>
            </w:tcBorders>
            <w:shd w:val="clear" w:color="auto" w:fill="FBE4D5"/>
            <w:vAlign w:val="center"/>
          </w:tcPr>
          <w:p w:rsidR="00732713" w:rsidRPr="00A110F0" w:rsidRDefault="00732713" w:rsidP="00FD3D2A">
            <w:pPr>
              <w:keepNext/>
              <w:jc w:val="center"/>
              <w:rPr>
                <w:rFonts w:asciiTheme="minorHAnsi" w:eastAsia="Calibri" w:hAnsiTheme="minorHAnsi"/>
                <w:sz w:val="16"/>
                <w:szCs w:val="16"/>
              </w:rPr>
            </w:pPr>
            <w:r w:rsidRPr="00A110F0">
              <w:rPr>
                <w:rFonts w:asciiTheme="minorHAnsi" w:eastAsia="Calibri" w:hAnsiTheme="minorHAnsi"/>
                <w:sz w:val="16"/>
                <w:szCs w:val="16"/>
              </w:rPr>
              <w:t>Current</w:t>
            </w:r>
            <w:r w:rsidR="00A110F0" w:rsidRPr="00A110F0">
              <w:rPr>
                <w:rFonts w:asciiTheme="minorHAnsi" w:eastAsia="Calibri" w:hAnsiTheme="minorHAnsi"/>
                <w:sz w:val="16"/>
                <w:szCs w:val="16"/>
              </w:rPr>
              <w:t xml:space="preserve"> Renewal / Revision</w:t>
            </w:r>
          </w:p>
        </w:tc>
        <w:tc>
          <w:tcPr>
            <w:tcW w:w="1130" w:type="dxa"/>
            <w:tcBorders>
              <w:left w:val="dashed" w:sz="4" w:space="0" w:color="auto"/>
            </w:tcBorders>
            <w:shd w:val="clear" w:color="auto" w:fill="FBE4D5"/>
            <w:vAlign w:val="center"/>
          </w:tcPr>
          <w:p w:rsidR="00732713" w:rsidRPr="00A110F0" w:rsidRDefault="00732713" w:rsidP="00FD3D2A">
            <w:pPr>
              <w:keepNext/>
              <w:jc w:val="center"/>
              <w:rPr>
                <w:rFonts w:asciiTheme="minorHAnsi" w:eastAsia="Calibri" w:hAnsiTheme="minorHAnsi"/>
                <w:sz w:val="16"/>
                <w:szCs w:val="16"/>
              </w:rPr>
            </w:pPr>
            <w:r w:rsidRPr="00A110F0">
              <w:rPr>
                <w:rFonts w:asciiTheme="minorHAnsi" w:eastAsia="Calibri" w:hAnsiTheme="minorHAnsi"/>
                <w:sz w:val="16"/>
                <w:szCs w:val="16"/>
              </w:rPr>
              <w:t>Previous</w:t>
            </w:r>
            <w:r w:rsidR="00A110F0" w:rsidRPr="00A110F0">
              <w:rPr>
                <w:rFonts w:asciiTheme="minorHAnsi" w:eastAsia="Calibri" w:hAnsiTheme="minorHAnsi"/>
                <w:sz w:val="16"/>
                <w:szCs w:val="16"/>
              </w:rPr>
              <w:t xml:space="preserve"> Renewal / Revision</w:t>
            </w:r>
          </w:p>
        </w:tc>
        <w:tc>
          <w:tcPr>
            <w:tcW w:w="4390" w:type="dxa"/>
            <w:vMerge/>
            <w:shd w:val="clear" w:color="auto" w:fill="FBE4D5"/>
            <w:vAlign w:val="center"/>
          </w:tcPr>
          <w:p w:rsidR="00732713" w:rsidRPr="00A110F0" w:rsidRDefault="00732713" w:rsidP="00FD3D2A">
            <w:pPr>
              <w:keepNext/>
              <w:rPr>
                <w:rFonts w:asciiTheme="minorHAnsi" w:eastAsia="Calibri" w:hAnsiTheme="minorHAnsi"/>
                <w:sz w:val="16"/>
                <w:szCs w:val="16"/>
              </w:rPr>
            </w:pPr>
          </w:p>
        </w:tc>
      </w:tr>
      <w:tr w:rsidR="00732713" w:rsidRPr="00A110F0" w:rsidTr="00984CDB">
        <w:tc>
          <w:tcPr>
            <w:tcW w:w="2478" w:type="dxa"/>
            <w:shd w:val="clear" w:color="auto" w:fill="auto"/>
            <w:vAlign w:val="center"/>
          </w:tcPr>
          <w:p w:rsidR="00732713" w:rsidRPr="00A110F0" w:rsidRDefault="00E17693" w:rsidP="00FD3D2A">
            <w:pPr>
              <w:rPr>
                <w:rFonts w:asciiTheme="minorHAnsi" w:hAnsiTheme="minorHAnsi"/>
                <w:sz w:val="16"/>
                <w:szCs w:val="16"/>
              </w:rPr>
            </w:pPr>
            <w:r w:rsidRPr="00CA2B37">
              <w:rPr>
                <w:rFonts w:ascii="Calibri" w:hAnsi="Calibri" w:cs="Calibri"/>
                <w:color w:val="000000"/>
                <w:sz w:val="16"/>
                <w:szCs w:val="16"/>
              </w:rPr>
              <w:t> </w:t>
            </w:r>
            <w:r>
              <w:rPr>
                <w:rFonts w:ascii="Calibri" w:hAnsi="Calibri" w:cs="Calibri"/>
                <w:color w:val="000000"/>
                <w:sz w:val="16"/>
                <w:szCs w:val="16"/>
              </w:rPr>
              <w:t>Safety deviation logbook entry</w:t>
            </w:r>
          </w:p>
        </w:tc>
        <w:tc>
          <w:tcPr>
            <w:tcW w:w="1071" w:type="dxa"/>
            <w:tcBorders>
              <w:bottom w:val="dotted" w:sz="4" w:space="0" w:color="auto"/>
              <w:right w:val="dashed" w:sz="4" w:space="0" w:color="auto"/>
            </w:tcBorders>
            <w:shd w:val="clear" w:color="auto" w:fill="auto"/>
            <w:vAlign w:val="center"/>
          </w:tcPr>
          <w:p w:rsidR="00732713" w:rsidRPr="00A110F0" w:rsidRDefault="00E17693" w:rsidP="00FD3D2A">
            <w:pPr>
              <w:jc w:val="center"/>
              <w:rPr>
                <w:rFonts w:asciiTheme="minorHAnsi" w:eastAsia="Calibri" w:hAnsiTheme="minorHAnsi"/>
                <w:sz w:val="16"/>
                <w:szCs w:val="16"/>
              </w:rPr>
            </w:pPr>
            <w:r>
              <w:rPr>
                <w:rFonts w:asciiTheme="minorHAnsi" w:eastAsia="Calibri" w:hAnsiTheme="minorHAnsi"/>
                <w:sz w:val="16"/>
                <w:szCs w:val="16"/>
              </w:rPr>
              <w:t>3</w:t>
            </w:r>
            <w:r w:rsidR="00684521">
              <w:rPr>
                <w:rFonts w:asciiTheme="minorHAnsi" w:eastAsia="Calibri" w:hAnsiTheme="minorHAnsi"/>
                <w:sz w:val="16"/>
                <w:szCs w:val="16"/>
              </w:rPr>
              <w:t>,</w:t>
            </w:r>
            <w:r>
              <w:rPr>
                <w:rFonts w:asciiTheme="minorHAnsi" w:eastAsia="Calibri" w:hAnsiTheme="minorHAnsi"/>
                <w:sz w:val="16"/>
                <w:szCs w:val="16"/>
              </w:rPr>
              <w:t>263</w:t>
            </w:r>
          </w:p>
        </w:tc>
        <w:tc>
          <w:tcPr>
            <w:tcW w:w="1062" w:type="dxa"/>
            <w:tcBorders>
              <w:left w:val="dashed" w:sz="4" w:space="0" w:color="auto"/>
              <w:bottom w:val="dotted" w:sz="4" w:space="0" w:color="auto"/>
            </w:tcBorders>
            <w:shd w:val="clear" w:color="auto" w:fill="auto"/>
            <w:vAlign w:val="center"/>
          </w:tcPr>
          <w:p w:rsidR="00732713" w:rsidRPr="00A110F0" w:rsidRDefault="00E17693" w:rsidP="00FD3D2A">
            <w:pPr>
              <w:keepNext/>
              <w:jc w:val="center"/>
              <w:rPr>
                <w:rFonts w:asciiTheme="minorHAnsi" w:eastAsia="Calibri" w:hAnsiTheme="minorHAnsi"/>
                <w:sz w:val="16"/>
                <w:szCs w:val="16"/>
              </w:rPr>
            </w:pPr>
            <w:r>
              <w:rPr>
                <w:rFonts w:asciiTheme="minorHAnsi" w:eastAsia="Calibri" w:hAnsiTheme="minorHAnsi"/>
                <w:sz w:val="16"/>
                <w:szCs w:val="16"/>
              </w:rPr>
              <w:t>3</w:t>
            </w:r>
            <w:r w:rsidR="00684521">
              <w:rPr>
                <w:rFonts w:asciiTheme="minorHAnsi" w:eastAsia="Calibri" w:hAnsiTheme="minorHAnsi"/>
                <w:sz w:val="16"/>
                <w:szCs w:val="16"/>
              </w:rPr>
              <w:t>,</w:t>
            </w:r>
            <w:r>
              <w:rPr>
                <w:rFonts w:asciiTheme="minorHAnsi" w:eastAsia="Calibri" w:hAnsiTheme="minorHAnsi"/>
                <w:sz w:val="16"/>
                <w:szCs w:val="16"/>
              </w:rPr>
              <w:t>000</w:t>
            </w:r>
          </w:p>
        </w:tc>
        <w:tc>
          <w:tcPr>
            <w:tcW w:w="1003" w:type="dxa"/>
            <w:tcBorders>
              <w:bottom w:val="dotted" w:sz="4" w:space="0" w:color="auto"/>
              <w:right w:val="dashed" w:sz="4" w:space="0" w:color="auto"/>
            </w:tcBorders>
            <w:shd w:val="clear" w:color="auto" w:fill="auto"/>
            <w:vAlign w:val="center"/>
          </w:tcPr>
          <w:p w:rsidR="00732713" w:rsidRPr="00A110F0" w:rsidRDefault="00E17693" w:rsidP="00FD3D2A">
            <w:pPr>
              <w:jc w:val="center"/>
              <w:rPr>
                <w:rFonts w:asciiTheme="minorHAnsi" w:eastAsia="Calibri" w:hAnsiTheme="minorHAnsi"/>
                <w:sz w:val="16"/>
                <w:szCs w:val="16"/>
              </w:rPr>
            </w:pPr>
            <w:r>
              <w:rPr>
                <w:rFonts w:asciiTheme="minorHAnsi" w:eastAsia="Calibri" w:hAnsiTheme="minorHAnsi"/>
                <w:sz w:val="16"/>
                <w:szCs w:val="16"/>
              </w:rPr>
              <w:t>3</w:t>
            </w:r>
            <w:r w:rsidR="00684521">
              <w:rPr>
                <w:rFonts w:asciiTheme="minorHAnsi" w:eastAsia="Calibri" w:hAnsiTheme="minorHAnsi"/>
                <w:sz w:val="16"/>
                <w:szCs w:val="16"/>
              </w:rPr>
              <w:t>,</w:t>
            </w:r>
            <w:r>
              <w:rPr>
                <w:rFonts w:asciiTheme="minorHAnsi" w:eastAsia="Calibri" w:hAnsiTheme="minorHAnsi"/>
                <w:sz w:val="16"/>
                <w:szCs w:val="16"/>
              </w:rPr>
              <w:t>263</w:t>
            </w:r>
          </w:p>
        </w:tc>
        <w:tc>
          <w:tcPr>
            <w:tcW w:w="1129" w:type="dxa"/>
            <w:tcBorders>
              <w:left w:val="dashed" w:sz="4" w:space="0" w:color="auto"/>
              <w:bottom w:val="dotted" w:sz="4" w:space="0" w:color="auto"/>
            </w:tcBorders>
            <w:shd w:val="clear" w:color="auto" w:fill="auto"/>
            <w:vAlign w:val="center"/>
          </w:tcPr>
          <w:p w:rsidR="00732713" w:rsidRPr="00A110F0" w:rsidRDefault="00E17693" w:rsidP="00FD3D2A">
            <w:pPr>
              <w:keepNext/>
              <w:jc w:val="center"/>
              <w:rPr>
                <w:rFonts w:asciiTheme="minorHAnsi" w:eastAsia="Calibri" w:hAnsiTheme="minorHAnsi"/>
                <w:sz w:val="16"/>
                <w:szCs w:val="16"/>
              </w:rPr>
            </w:pPr>
            <w:r>
              <w:rPr>
                <w:rFonts w:asciiTheme="minorHAnsi" w:eastAsia="Calibri" w:hAnsiTheme="minorHAnsi"/>
                <w:sz w:val="16"/>
                <w:szCs w:val="16"/>
              </w:rPr>
              <w:t>3</w:t>
            </w:r>
            <w:r w:rsidR="00684521">
              <w:rPr>
                <w:rFonts w:asciiTheme="minorHAnsi" w:eastAsia="Calibri" w:hAnsiTheme="minorHAnsi"/>
                <w:sz w:val="16"/>
                <w:szCs w:val="16"/>
              </w:rPr>
              <w:t>,</w:t>
            </w:r>
            <w:r>
              <w:rPr>
                <w:rFonts w:asciiTheme="minorHAnsi" w:eastAsia="Calibri" w:hAnsiTheme="minorHAnsi"/>
                <w:sz w:val="16"/>
                <w:szCs w:val="16"/>
              </w:rPr>
              <w:t>000</w:t>
            </w:r>
          </w:p>
        </w:tc>
        <w:tc>
          <w:tcPr>
            <w:tcW w:w="1129" w:type="dxa"/>
            <w:tcBorders>
              <w:bottom w:val="dotted" w:sz="4" w:space="0" w:color="auto"/>
              <w:right w:val="dashed" w:sz="4" w:space="0" w:color="auto"/>
            </w:tcBorders>
            <w:shd w:val="clear" w:color="auto" w:fill="auto"/>
            <w:vAlign w:val="center"/>
          </w:tcPr>
          <w:p w:rsidR="00732713" w:rsidRPr="00A110F0" w:rsidRDefault="00E17693" w:rsidP="00FD3D2A">
            <w:pPr>
              <w:jc w:val="center"/>
              <w:rPr>
                <w:rFonts w:asciiTheme="minorHAnsi" w:eastAsia="Calibri" w:hAnsiTheme="minorHAnsi"/>
                <w:sz w:val="16"/>
                <w:szCs w:val="16"/>
              </w:rPr>
            </w:pPr>
            <w:r>
              <w:rPr>
                <w:rFonts w:asciiTheme="minorHAnsi" w:eastAsia="Calibri" w:hAnsiTheme="minorHAnsi"/>
                <w:sz w:val="16"/>
                <w:szCs w:val="16"/>
              </w:rPr>
              <w:t>272</w:t>
            </w:r>
          </w:p>
        </w:tc>
        <w:tc>
          <w:tcPr>
            <w:tcW w:w="1130" w:type="dxa"/>
            <w:tcBorders>
              <w:left w:val="dashed" w:sz="4" w:space="0" w:color="auto"/>
              <w:bottom w:val="dotted" w:sz="4" w:space="0" w:color="auto"/>
            </w:tcBorders>
            <w:shd w:val="clear" w:color="auto" w:fill="auto"/>
            <w:vAlign w:val="center"/>
          </w:tcPr>
          <w:p w:rsidR="00732713" w:rsidRPr="00A110F0" w:rsidRDefault="00E17693" w:rsidP="00FD3D2A">
            <w:pPr>
              <w:keepNext/>
              <w:jc w:val="center"/>
              <w:rPr>
                <w:rFonts w:asciiTheme="minorHAnsi" w:eastAsia="Calibri" w:hAnsiTheme="minorHAnsi"/>
                <w:sz w:val="16"/>
                <w:szCs w:val="16"/>
              </w:rPr>
            </w:pPr>
            <w:r>
              <w:rPr>
                <w:rFonts w:asciiTheme="minorHAnsi" w:eastAsia="Calibri" w:hAnsiTheme="minorHAnsi"/>
                <w:sz w:val="16"/>
                <w:szCs w:val="16"/>
              </w:rPr>
              <w:t>250</w:t>
            </w:r>
          </w:p>
        </w:tc>
        <w:tc>
          <w:tcPr>
            <w:tcW w:w="4390" w:type="dxa"/>
            <w:tcBorders>
              <w:left w:val="dotted" w:sz="4" w:space="0" w:color="auto"/>
              <w:bottom w:val="dotted" w:sz="4" w:space="0" w:color="auto"/>
            </w:tcBorders>
            <w:shd w:val="clear" w:color="auto" w:fill="auto"/>
            <w:vAlign w:val="center"/>
          </w:tcPr>
          <w:p w:rsidR="00732713" w:rsidRPr="00A110F0" w:rsidRDefault="00E17693" w:rsidP="00FD3D2A">
            <w:pPr>
              <w:rPr>
                <w:rFonts w:asciiTheme="minorHAnsi" w:eastAsia="Calibri" w:hAnsiTheme="minorHAnsi"/>
                <w:sz w:val="16"/>
                <w:szCs w:val="16"/>
              </w:rPr>
            </w:pPr>
            <w:r>
              <w:rPr>
                <w:rFonts w:asciiTheme="minorHAnsi" w:eastAsia="Calibri" w:hAnsiTheme="minorHAnsi"/>
                <w:sz w:val="16"/>
                <w:szCs w:val="16"/>
              </w:rPr>
              <w:t>Increase in vessel transits through speed restriction areas</w:t>
            </w:r>
          </w:p>
        </w:tc>
      </w:tr>
      <w:tr w:rsidR="003F31D2" w:rsidRPr="00A110F0" w:rsidTr="00984CDB">
        <w:tc>
          <w:tcPr>
            <w:tcW w:w="2478" w:type="dxa"/>
            <w:shd w:val="clear" w:color="auto" w:fill="BDD6EE" w:themeFill="accent1" w:themeFillTint="66"/>
            <w:vAlign w:val="center"/>
          </w:tcPr>
          <w:p w:rsidR="003F31D2" w:rsidRPr="00A110F0" w:rsidRDefault="003F31D2" w:rsidP="003F31D2">
            <w:pPr>
              <w:keepNext/>
              <w:jc w:val="center"/>
              <w:rPr>
                <w:rFonts w:asciiTheme="minorHAnsi" w:eastAsia="Calibri" w:hAnsiTheme="minorHAnsi"/>
                <w:b/>
                <w:sz w:val="16"/>
                <w:szCs w:val="16"/>
              </w:rPr>
            </w:pPr>
            <w:r w:rsidRPr="00A110F0">
              <w:rPr>
                <w:rFonts w:asciiTheme="minorHAnsi" w:eastAsia="Calibri" w:hAnsiTheme="minorHAnsi"/>
                <w:b/>
                <w:sz w:val="16"/>
                <w:szCs w:val="16"/>
              </w:rPr>
              <w:t>Total for Collection</w:t>
            </w:r>
          </w:p>
        </w:tc>
        <w:tc>
          <w:tcPr>
            <w:tcW w:w="1071" w:type="dxa"/>
            <w:tcBorders>
              <w:right w:val="dashed" w:sz="4" w:space="0" w:color="auto"/>
            </w:tcBorders>
            <w:shd w:val="clear" w:color="auto" w:fill="BDD6EE" w:themeFill="accent1" w:themeFillTint="66"/>
            <w:vAlign w:val="center"/>
          </w:tcPr>
          <w:p w:rsidR="003F31D2" w:rsidRPr="00A110F0" w:rsidRDefault="003F31D2" w:rsidP="003F31D2">
            <w:pPr>
              <w:jc w:val="center"/>
              <w:rPr>
                <w:rFonts w:asciiTheme="minorHAnsi" w:eastAsia="Calibri" w:hAnsiTheme="minorHAnsi"/>
                <w:sz w:val="16"/>
                <w:szCs w:val="16"/>
              </w:rPr>
            </w:pPr>
            <w:r>
              <w:rPr>
                <w:rFonts w:asciiTheme="minorHAnsi" w:eastAsia="Calibri" w:hAnsiTheme="minorHAnsi"/>
                <w:sz w:val="16"/>
                <w:szCs w:val="16"/>
              </w:rPr>
              <w:t>3</w:t>
            </w:r>
            <w:r w:rsidR="00684521">
              <w:rPr>
                <w:rFonts w:asciiTheme="minorHAnsi" w:eastAsia="Calibri" w:hAnsiTheme="minorHAnsi"/>
                <w:sz w:val="16"/>
                <w:szCs w:val="16"/>
              </w:rPr>
              <w:t>,</w:t>
            </w:r>
            <w:r>
              <w:rPr>
                <w:rFonts w:asciiTheme="minorHAnsi" w:eastAsia="Calibri" w:hAnsiTheme="minorHAnsi"/>
                <w:sz w:val="16"/>
                <w:szCs w:val="16"/>
              </w:rPr>
              <w:t>263</w:t>
            </w:r>
          </w:p>
        </w:tc>
        <w:tc>
          <w:tcPr>
            <w:tcW w:w="1062" w:type="dxa"/>
            <w:tcBorders>
              <w:left w:val="dashed" w:sz="4" w:space="0" w:color="auto"/>
            </w:tcBorders>
            <w:shd w:val="clear" w:color="auto" w:fill="BDD6EE" w:themeFill="accent1" w:themeFillTint="66"/>
            <w:vAlign w:val="center"/>
          </w:tcPr>
          <w:p w:rsidR="003F31D2" w:rsidRPr="00A110F0" w:rsidRDefault="003F31D2" w:rsidP="003F31D2">
            <w:pPr>
              <w:keepNext/>
              <w:jc w:val="center"/>
              <w:rPr>
                <w:rFonts w:asciiTheme="minorHAnsi" w:eastAsia="Calibri" w:hAnsiTheme="minorHAnsi"/>
                <w:sz w:val="16"/>
                <w:szCs w:val="16"/>
              </w:rPr>
            </w:pPr>
            <w:r>
              <w:rPr>
                <w:rFonts w:asciiTheme="minorHAnsi" w:eastAsia="Calibri" w:hAnsiTheme="minorHAnsi"/>
                <w:sz w:val="16"/>
                <w:szCs w:val="16"/>
              </w:rPr>
              <w:t>3</w:t>
            </w:r>
            <w:r w:rsidR="00684521">
              <w:rPr>
                <w:rFonts w:asciiTheme="minorHAnsi" w:eastAsia="Calibri" w:hAnsiTheme="minorHAnsi"/>
                <w:sz w:val="16"/>
                <w:szCs w:val="16"/>
              </w:rPr>
              <w:t>,</w:t>
            </w:r>
            <w:r>
              <w:rPr>
                <w:rFonts w:asciiTheme="minorHAnsi" w:eastAsia="Calibri" w:hAnsiTheme="minorHAnsi"/>
                <w:sz w:val="16"/>
                <w:szCs w:val="16"/>
              </w:rPr>
              <w:t>000</w:t>
            </w:r>
          </w:p>
        </w:tc>
        <w:tc>
          <w:tcPr>
            <w:tcW w:w="1003" w:type="dxa"/>
            <w:tcBorders>
              <w:bottom w:val="single" w:sz="4" w:space="0" w:color="auto"/>
              <w:right w:val="dashed" w:sz="4" w:space="0" w:color="auto"/>
            </w:tcBorders>
            <w:shd w:val="clear" w:color="auto" w:fill="BDD6EE" w:themeFill="accent1" w:themeFillTint="66"/>
            <w:vAlign w:val="center"/>
          </w:tcPr>
          <w:p w:rsidR="003F31D2" w:rsidRPr="00A110F0" w:rsidRDefault="003F31D2" w:rsidP="003F31D2">
            <w:pPr>
              <w:jc w:val="center"/>
              <w:rPr>
                <w:rFonts w:asciiTheme="minorHAnsi" w:eastAsia="Calibri" w:hAnsiTheme="minorHAnsi"/>
                <w:sz w:val="16"/>
                <w:szCs w:val="16"/>
              </w:rPr>
            </w:pPr>
            <w:r>
              <w:rPr>
                <w:rFonts w:asciiTheme="minorHAnsi" w:eastAsia="Calibri" w:hAnsiTheme="minorHAnsi"/>
                <w:sz w:val="16"/>
                <w:szCs w:val="16"/>
              </w:rPr>
              <w:t>3</w:t>
            </w:r>
            <w:r w:rsidR="00684521">
              <w:rPr>
                <w:rFonts w:asciiTheme="minorHAnsi" w:eastAsia="Calibri" w:hAnsiTheme="minorHAnsi"/>
                <w:sz w:val="16"/>
                <w:szCs w:val="16"/>
              </w:rPr>
              <w:t>,</w:t>
            </w:r>
            <w:r>
              <w:rPr>
                <w:rFonts w:asciiTheme="minorHAnsi" w:eastAsia="Calibri" w:hAnsiTheme="minorHAnsi"/>
                <w:sz w:val="16"/>
                <w:szCs w:val="16"/>
              </w:rPr>
              <w:t>263</w:t>
            </w:r>
          </w:p>
        </w:tc>
        <w:tc>
          <w:tcPr>
            <w:tcW w:w="1129" w:type="dxa"/>
            <w:tcBorders>
              <w:left w:val="dashed" w:sz="4" w:space="0" w:color="auto"/>
              <w:bottom w:val="single" w:sz="4" w:space="0" w:color="auto"/>
            </w:tcBorders>
            <w:shd w:val="clear" w:color="auto" w:fill="BDD6EE" w:themeFill="accent1" w:themeFillTint="66"/>
            <w:vAlign w:val="center"/>
          </w:tcPr>
          <w:p w:rsidR="003F31D2" w:rsidRPr="00A110F0" w:rsidRDefault="003F31D2" w:rsidP="003F31D2">
            <w:pPr>
              <w:keepNext/>
              <w:jc w:val="center"/>
              <w:rPr>
                <w:rFonts w:asciiTheme="minorHAnsi" w:eastAsia="Calibri" w:hAnsiTheme="minorHAnsi"/>
                <w:sz w:val="16"/>
                <w:szCs w:val="16"/>
              </w:rPr>
            </w:pPr>
            <w:r>
              <w:rPr>
                <w:rFonts w:asciiTheme="minorHAnsi" w:eastAsia="Calibri" w:hAnsiTheme="minorHAnsi"/>
                <w:sz w:val="16"/>
                <w:szCs w:val="16"/>
              </w:rPr>
              <w:t>3</w:t>
            </w:r>
            <w:r w:rsidR="00684521">
              <w:rPr>
                <w:rFonts w:asciiTheme="minorHAnsi" w:eastAsia="Calibri" w:hAnsiTheme="minorHAnsi"/>
                <w:sz w:val="16"/>
                <w:szCs w:val="16"/>
              </w:rPr>
              <w:t>,</w:t>
            </w:r>
            <w:r>
              <w:rPr>
                <w:rFonts w:asciiTheme="minorHAnsi" w:eastAsia="Calibri" w:hAnsiTheme="minorHAnsi"/>
                <w:sz w:val="16"/>
                <w:szCs w:val="16"/>
              </w:rPr>
              <w:t>000</w:t>
            </w:r>
          </w:p>
        </w:tc>
        <w:tc>
          <w:tcPr>
            <w:tcW w:w="1129" w:type="dxa"/>
            <w:tcBorders>
              <w:right w:val="dashed" w:sz="4" w:space="0" w:color="auto"/>
            </w:tcBorders>
            <w:shd w:val="clear" w:color="auto" w:fill="BDD6EE" w:themeFill="accent1" w:themeFillTint="66"/>
            <w:vAlign w:val="center"/>
          </w:tcPr>
          <w:p w:rsidR="003F31D2" w:rsidRPr="00A110F0" w:rsidRDefault="003F31D2" w:rsidP="003F31D2">
            <w:pPr>
              <w:jc w:val="center"/>
              <w:rPr>
                <w:rFonts w:asciiTheme="minorHAnsi" w:eastAsia="Calibri" w:hAnsiTheme="minorHAnsi"/>
                <w:sz w:val="16"/>
                <w:szCs w:val="16"/>
              </w:rPr>
            </w:pPr>
            <w:r>
              <w:rPr>
                <w:rFonts w:asciiTheme="minorHAnsi" w:eastAsia="Calibri" w:hAnsiTheme="minorHAnsi"/>
                <w:sz w:val="16"/>
                <w:szCs w:val="16"/>
              </w:rPr>
              <w:t>272</w:t>
            </w:r>
          </w:p>
        </w:tc>
        <w:tc>
          <w:tcPr>
            <w:tcW w:w="1130" w:type="dxa"/>
            <w:tcBorders>
              <w:left w:val="dashed" w:sz="4" w:space="0" w:color="auto"/>
            </w:tcBorders>
            <w:shd w:val="clear" w:color="auto" w:fill="BDD6EE" w:themeFill="accent1" w:themeFillTint="66"/>
            <w:vAlign w:val="center"/>
          </w:tcPr>
          <w:p w:rsidR="003F31D2" w:rsidRPr="00A110F0" w:rsidRDefault="003F31D2" w:rsidP="003F31D2">
            <w:pPr>
              <w:keepNext/>
              <w:jc w:val="center"/>
              <w:rPr>
                <w:rFonts w:asciiTheme="minorHAnsi" w:eastAsia="Calibri" w:hAnsiTheme="minorHAnsi"/>
                <w:sz w:val="16"/>
                <w:szCs w:val="16"/>
              </w:rPr>
            </w:pPr>
            <w:r>
              <w:rPr>
                <w:rFonts w:asciiTheme="minorHAnsi" w:eastAsia="Calibri" w:hAnsiTheme="minorHAnsi"/>
                <w:sz w:val="16"/>
                <w:szCs w:val="16"/>
              </w:rPr>
              <w:t>250</w:t>
            </w:r>
          </w:p>
        </w:tc>
        <w:tc>
          <w:tcPr>
            <w:tcW w:w="4390" w:type="dxa"/>
            <w:tcBorders>
              <w:left w:val="dotted" w:sz="4" w:space="0" w:color="auto"/>
            </w:tcBorders>
            <w:shd w:val="clear" w:color="auto" w:fill="BDD6EE" w:themeFill="accent1" w:themeFillTint="66"/>
            <w:vAlign w:val="center"/>
          </w:tcPr>
          <w:p w:rsidR="003F31D2" w:rsidRPr="00A110F0" w:rsidRDefault="003F31D2" w:rsidP="003F31D2">
            <w:pPr>
              <w:keepNext/>
              <w:jc w:val="center"/>
              <w:rPr>
                <w:rFonts w:asciiTheme="minorHAnsi" w:eastAsia="Calibri" w:hAnsiTheme="minorHAnsi"/>
                <w:b/>
                <w:sz w:val="16"/>
                <w:szCs w:val="16"/>
              </w:rPr>
            </w:pPr>
          </w:p>
        </w:tc>
      </w:tr>
    </w:tbl>
    <w:p w:rsidR="00732713" w:rsidRPr="00A110F0" w:rsidRDefault="00732713" w:rsidP="00784D9F">
      <w:pPr>
        <w:tabs>
          <w:tab w:val="left" w:pos="540"/>
        </w:tabs>
        <w:ind w:left="540"/>
        <w:rPr>
          <w:rFonts w:asciiTheme="minorHAnsi" w:hAnsiTheme="minorHAnsi"/>
          <w:sz w:val="16"/>
          <w:szCs w:val="16"/>
        </w:rPr>
      </w:pPr>
    </w:p>
    <w:tbl>
      <w:tblPr>
        <w:tblW w:w="1337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8"/>
        <w:gridCol w:w="1251"/>
        <w:gridCol w:w="1155"/>
        <w:gridCol w:w="1058"/>
        <w:gridCol w:w="1252"/>
        <w:gridCol w:w="6177"/>
      </w:tblGrid>
      <w:tr w:rsidR="00A110F0" w:rsidRPr="00A110F0" w:rsidTr="00784D9F">
        <w:tc>
          <w:tcPr>
            <w:tcW w:w="2478" w:type="dxa"/>
            <w:vMerge w:val="restart"/>
            <w:shd w:val="clear" w:color="auto" w:fill="5B9BD5" w:themeFill="accent1"/>
            <w:vAlign w:val="center"/>
          </w:tcPr>
          <w:p w:rsidR="00A110F0" w:rsidRPr="00A110F0" w:rsidRDefault="00A110F0" w:rsidP="00A110F0">
            <w:pPr>
              <w:keepNext/>
              <w:shd w:val="clear" w:color="auto" w:fill="5B9BD5" w:themeFill="accent1"/>
              <w:jc w:val="center"/>
              <w:rPr>
                <w:rFonts w:asciiTheme="minorHAnsi" w:eastAsia="Calibri" w:hAnsiTheme="minorHAnsi"/>
                <w:b/>
                <w:sz w:val="16"/>
                <w:szCs w:val="16"/>
              </w:rPr>
            </w:pPr>
            <w:r w:rsidRPr="00A110F0">
              <w:rPr>
                <w:rFonts w:asciiTheme="minorHAnsi" w:eastAsia="Calibri" w:hAnsiTheme="minorHAnsi"/>
                <w:b/>
                <w:sz w:val="16"/>
                <w:szCs w:val="16"/>
              </w:rPr>
              <w:t>Information Collection</w:t>
            </w:r>
          </w:p>
        </w:tc>
        <w:tc>
          <w:tcPr>
            <w:tcW w:w="2406" w:type="dxa"/>
            <w:gridSpan w:val="2"/>
            <w:tcBorders>
              <w:bottom w:val="single" w:sz="4" w:space="0" w:color="auto"/>
            </w:tcBorders>
            <w:shd w:val="clear" w:color="auto" w:fill="5B9BD5" w:themeFill="accent1"/>
            <w:vAlign w:val="center"/>
          </w:tcPr>
          <w:p w:rsidR="00A110F0" w:rsidRPr="00A110F0" w:rsidRDefault="00A110F0" w:rsidP="00A110F0">
            <w:pPr>
              <w:keepNext/>
              <w:shd w:val="clear" w:color="auto" w:fill="5B9BD5" w:themeFill="accent1"/>
              <w:jc w:val="center"/>
              <w:rPr>
                <w:rFonts w:asciiTheme="minorHAnsi" w:eastAsia="Calibri" w:hAnsiTheme="minorHAnsi"/>
                <w:b/>
                <w:sz w:val="16"/>
                <w:szCs w:val="16"/>
              </w:rPr>
            </w:pPr>
            <w:r w:rsidRPr="00A110F0">
              <w:rPr>
                <w:rFonts w:asciiTheme="minorHAnsi" w:eastAsia="Calibri" w:hAnsiTheme="minorHAnsi"/>
                <w:b/>
                <w:sz w:val="16"/>
                <w:szCs w:val="16"/>
              </w:rPr>
              <w:t>Labor Costs</w:t>
            </w:r>
          </w:p>
        </w:tc>
        <w:tc>
          <w:tcPr>
            <w:tcW w:w="2310" w:type="dxa"/>
            <w:gridSpan w:val="2"/>
            <w:shd w:val="clear" w:color="auto" w:fill="5B9BD5" w:themeFill="accent1"/>
          </w:tcPr>
          <w:p w:rsidR="00A110F0" w:rsidRPr="00A110F0" w:rsidRDefault="00A110F0" w:rsidP="00A110F0">
            <w:pPr>
              <w:keepNext/>
              <w:shd w:val="clear" w:color="auto" w:fill="5B9BD5" w:themeFill="accent1"/>
              <w:jc w:val="center"/>
              <w:rPr>
                <w:rFonts w:asciiTheme="minorHAnsi" w:eastAsia="Calibri" w:hAnsiTheme="minorHAnsi"/>
                <w:b/>
                <w:sz w:val="16"/>
                <w:szCs w:val="16"/>
              </w:rPr>
            </w:pPr>
            <w:r w:rsidRPr="00A110F0">
              <w:rPr>
                <w:rFonts w:asciiTheme="minorHAnsi" w:eastAsia="Calibri" w:hAnsiTheme="minorHAnsi"/>
                <w:b/>
                <w:sz w:val="16"/>
                <w:szCs w:val="16"/>
              </w:rPr>
              <w:t>Miscellaneous Costs</w:t>
            </w:r>
          </w:p>
        </w:tc>
        <w:tc>
          <w:tcPr>
            <w:tcW w:w="6177" w:type="dxa"/>
            <w:vMerge w:val="restart"/>
            <w:tcBorders>
              <w:right w:val="single" w:sz="4" w:space="0" w:color="auto"/>
            </w:tcBorders>
            <w:shd w:val="clear" w:color="auto" w:fill="5B9BD5" w:themeFill="accent1"/>
            <w:vAlign w:val="center"/>
          </w:tcPr>
          <w:p w:rsidR="00A110F0" w:rsidRPr="00A110F0" w:rsidRDefault="00A110F0" w:rsidP="00A110F0">
            <w:pPr>
              <w:keepNext/>
              <w:shd w:val="clear" w:color="auto" w:fill="5B9BD5" w:themeFill="accent1"/>
              <w:jc w:val="center"/>
              <w:rPr>
                <w:rFonts w:asciiTheme="minorHAnsi" w:eastAsia="Calibri" w:hAnsiTheme="minorHAnsi"/>
                <w:b/>
                <w:sz w:val="16"/>
                <w:szCs w:val="16"/>
              </w:rPr>
            </w:pPr>
            <w:r w:rsidRPr="00A110F0">
              <w:rPr>
                <w:rFonts w:asciiTheme="minorHAnsi" w:eastAsia="Calibri" w:hAnsiTheme="minorHAnsi"/>
                <w:b/>
                <w:sz w:val="16"/>
                <w:szCs w:val="16"/>
              </w:rPr>
              <w:t>Reason for change or adjustment</w:t>
            </w:r>
          </w:p>
        </w:tc>
      </w:tr>
      <w:tr w:rsidR="00A110F0" w:rsidRPr="00A110F0" w:rsidTr="00784D9F">
        <w:tc>
          <w:tcPr>
            <w:tcW w:w="2478" w:type="dxa"/>
            <w:vMerge/>
            <w:shd w:val="clear" w:color="auto" w:fill="5B9BD5" w:themeFill="accent1"/>
            <w:vAlign w:val="center"/>
          </w:tcPr>
          <w:p w:rsidR="00A110F0" w:rsidRPr="00A110F0" w:rsidRDefault="00A110F0" w:rsidP="00FD3D2A">
            <w:pPr>
              <w:keepNext/>
              <w:jc w:val="center"/>
              <w:rPr>
                <w:rFonts w:asciiTheme="minorHAnsi" w:eastAsia="Calibri" w:hAnsiTheme="minorHAnsi"/>
                <w:sz w:val="16"/>
                <w:szCs w:val="16"/>
              </w:rPr>
            </w:pPr>
          </w:p>
        </w:tc>
        <w:tc>
          <w:tcPr>
            <w:tcW w:w="1251" w:type="dxa"/>
            <w:tcBorders>
              <w:bottom w:val="single" w:sz="4" w:space="0" w:color="auto"/>
              <w:right w:val="dashSmallGap" w:sz="4" w:space="0" w:color="auto"/>
            </w:tcBorders>
            <w:shd w:val="clear" w:color="auto" w:fill="FBE4D5"/>
            <w:vAlign w:val="center"/>
          </w:tcPr>
          <w:p w:rsidR="00A110F0" w:rsidRPr="00A110F0" w:rsidRDefault="00A110F0" w:rsidP="00FD3D2A">
            <w:pPr>
              <w:keepNext/>
              <w:jc w:val="center"/>
              <w:rPr>
                <w:rFonts w:asciiTheme="minorHAnsi" w:eastAsia="Calibri" w:hAnsiTheme="minorHAnsi"/>
                <w:sz w:val="16"/>
                <w:szCs w:val="16"/>
              </w:rPr>
            </w:pPr>
            <w:r w:rsidRPr="00A110F0">
              <w:rPr>
                <w:rFonts w:asciiTheme="minorHAnsi" w:eastAsia="Calibri" w:hAnsiTheme="minorHAnsi"/>
                <w:sz w:val="16"/>
                <w:szCs w:val="16"/>
              </w:rPr>
              <w:t>Current</w:t>
            </w:r>
          </w:p>
        </w:tc>
        <w:tc>
          <w:tcPr>
            <w:tcW w:w="1155" w:type="dxa"/>
            <w:tcBorders>
              <w:left w:val="dashSmallGap" w:sz="4" w:space="0" w:color="auto"/>
              <w:bottom w:val="single" w:sz="4" w:space="0" w:color="auto"/>
            </w:tcBorders>
            <w:shd w:val="clear" w:color="auto" w:fill="FBE4D5"/>
            <w:vAlign w:val="center"/>
          </w:tcPr>
          <w:p w:rsidR="00A110F0" w:rsidRPr="00A110F0" w:rsidRDefault="00A110F0" w:rsidP="00FD3D2A">
            <w:pPr>
              <w:keepNext/>
              <w:jc w:val="center"/>
              <w:rPr>
                <w:rFonts w:asciiTheme="minorHAnsi" w:eastAsia="Calibri" w:hAnsiTheme="minorHAnsi"/>
                <w:sz w:val="16"/>
                <w:szCs w:val="16"/>
              </w:rPr>
            </w:pPr>
            <w:r w:rsidRPr="00A110F0">
              <w:rPr>
                <w:rFonts w:asciiTheme="minorHAnsi" w:eastAsia="Calibri" w:hAnsiTheme="minorHAnsi"/>
                <w:sz w:val="16"/>
                <w:szCs w:val="16"/>
              </w:rPr>
              <w:t>Previous</w:t>
            </w:r>
          </w:p>
        </w:tc>
        <w:tc>
          <w:tcPr>
            <w:tcW w:w="1058" w:type="dxa"/>
            <w:tcBorders>
              <w:right w:val="dashSmallGap" w:sz="4" w:space="0" w:color="auto"/>
            </w:tcBorders>
            <w:shd w:val="clear" w:color="auto" w:fill="FBE4D5"/>
            <w:vAlign w:val="center"/>
          </w:tcPr>
          <w:p w:rsidR="00A110F0" w:rsidRPr="00A110F0" w:rsidRDefault="00A110F0" w:rsidP="00FD3D2A">
            <w:pPr>
              <w:keepNext/>
              <w:jc w:val="center"/>
              <w:rPr>
                <w:rFonts w:asciiTheme="minorHAnsi" w:eastAsia="Calibri" w:hAnsiTheme="minorHAnsi"/>
                <w:sz w:val="16"/>
                <w:szCs w:val="16"/>
              </w:rPr>
            </w:pPr>
            <w:r w:rsidRPr="00A110F0">
              <w:rPr>
                <w:rFonts w:asciiTheme="minorHAnsi" w:eastAsia="Calibri" w:hAnsiTheme="minorHAnsi"/>
                <w:sz w:val="16"/>
                <w:szCs w:val="16"/>
              </w:rPr>
              <w:t>Current</w:t>
            </w:r>
          </w:p>
        </w:tc>
        <w:tc>
          <w:tcPr>
            <w:tcW w:w="1252" w:type="dxa"/>
            <w:tcBorders>
              <w:left w:val="dashSmallGap" w:sz="4" w:space="0" w:color="auto"/>
            </w:tcBorders>
            <w:shd w:val="clear" w:color="auto" w:fill="FBE4D5"/>
            <w:vAlign w:val="center"/>
          </w:tcPr>
          <w:p w:rsidR="00A110F0" w:rsidRPr="00A110F0" w:rsidRDefault="00A110F0" w:rsidP="00FD3D2A">
            <w:pPr>
              <w:keepNext/>
              <w:jc w:val="center"/>
              <w:rPr>
                <w:rFonts w:asciiTheme="minorHAnsi" w:eastAsia="Calibri" w:hAnsiTheme="minorHAnsi"/>
                <w:sz w:val="16"/>
                <w:szCs w:val="16"/>
              </w:rPr>
            </w:pPr>
            <w:r w:rsidRPr="00A110F0">
              <w:rPr>
                <w:rFonts w:asciiTheme="minorHAnsi" w:eastAsia="Calibri" w:hAnsiTheme="minorHAnsi"/>
                <w:sz w:val="16"/>
                <w:szCs w:val="16"/>
              </w:rPr>
              <w:t>Previous</w:t>
            </w:r>
          </w:p>
        </w:tc>
        <w:tc>
          <w:tcPr>
            <w:tcW w:w="6177" w:type="dxa"/>
            <w:vMerge/>
            <w:tcBorders>
              <w:right w:val="single" w:sz="4" w:space="0" w:color="auto"/>
            </w:tcBorders>
            <w:shd w:val="clear" w:color="auto" w:fill="FBE4D5"/>
            <w:vAlign w:val="center"/>
          </w:tcPr>
          <w:p w:rsidR="00A110F0" w:rsidRPr="00A110F0" w:rsidRDefault="00A110F0" w:rsidP="00FD3D2A">
            <w:pPr>
              <w:keepNext/>
              <w:rPr>
                <w:rFonts w:asciiTheme="minorHAnsi" w:eastAsia="Calibri" w:hAnsiTheme="minorHAnsi"/>
                <w:sz w:val="16"/>
                <w:szCs w:val="16"/>
              </w:rPr>
            </w:pPr>
          </w:p>
        </w:tc>
      </w:tr>
      <w:tr w:rsidR="00A110F0" w:rsidRPr="00A110F0" w:rsidTr="00A110F0">
        <w:tc>
          <w:tcPr>
            <w:tcW w:w="2478" w:type="dxa"/>
            <w:shd w:val="clear" w:color="auto" w:fill="auto"/>
            <w:vAlign w:val="bottom"/>
          </w:tcPr>
          <w:p w:rsidR="00A110F0" w:rsidRPr="00A110F0" w:rsidRDefault="00E17693" w:rsidP="00A110F0">
            <w:pPr>
              <w:keepNext/>
              <w:rPr>
                <w:rFonts w:asciiTheme="minorHAnsi" w:eastAsia="Calibri" w:hAnsiTheme="minorHAnsi"/>
                <w:sz w:val="16"/>
                <w:szCs w:val="16"/>
              </w:rPr>
            </w:pPr>
            <w:r w:rsidRPr="00CA2B37">
              <w:rPr>
                <w:rFonts w:ascii="Calibri" w:hAnsi="Calibri" w:cs="Calibri"/>
                <w:color w:val="000000"/>
                <w:sz w:val="16"/>
                <w:szCs w:val="16"/>
              </w:rPr>
              <w:t> </w:t>
            </w:r>
            <w:r>
              <w:rPr>
                <w:rFonts w:ascii="Calibri" w:hAnsi="Calibri" w:cs="Calibri"/>
                <w:color w:val="000000"/>
                <w:sz w:val="16"/>
                <w:szCs w:val="16"/>
              </w:rPr>
              <w:t>Safety deviation logbook entry</w:t>
            </w:r>
          </w:p>
        </w:tc>
        <w:tc>
          <w:tcPr>
            <w:tcW w:w="1251" w:type="dxa"/>
            <w:tcBorders>
              <w:bottom w:val="dotted" w:sz="4" w:space="0" w:color="auto"/>
              <w:right w:val="dashSmallGap" w:sz="4" w:space="0" w:color="auto"/>
            </w:tcBorders>
            <w:shd w:val="clear" w:color="auto" w:fill="auto"/>
            <w:vAlign w:val="center"/>
          </w:tcPr>
          <w:p w:rsidR="00A110F0" w:rsidRPr="00A110F0" w:rsidRDefault="003F31D2" w:rsidP="00FD3D2A">
            <w:pPr>
              <w:jc w:val="center"/>
              <w:rPr>
                <w:rFonts w:asciiTheme="minorHAnsi" w:eastAsia="Calibri" w:hAnsiTheme="minorHAnsi"/>
                <w:sz w:val="16"/>
                <w:szCs w:val="16"/>
              </w:rPr>
            </w:pPr>
            <w:r>
              <w:rPr>
                <w:rFonts w:asciiTheme="minorHAnsi" w:eastAsia="Calibri" w:hAnsiTheme="minorHAnsi"/>
                <w:sz w:val="16"/>
                <w:szCs w:val="16"/>
              </w:rPr>
              <w:t>$8</w:t>
            </w:r>
            <w:r w:rsidR="00684521">
              <w:rPr>
                <w:rFonts w:asciiTheme="minorHAnsi" w:eastAsia="Calibri" w:hAnsiTheme="minorHAnsi"/>
                <w:sz w:val="16"/>
                <w:szCs w:val="16"/>
              </w:rPr>
              <w:t>,</w:t>
            </w:r>
            <w:r>
              <w:rPr>
                <w:rFonts w:asciiTheme="minorHAnsi" w:eastAsia="Calibri" w:hAnsiTheme="minorHAnsi"/>
                <w:sz w:val="16"/>
                <w:szCs w:val="16"/>
              </w:rPr>
              <w:t>565.28</w:t>
            </w:r>
          </w:p>
        </w:tc>
        <w:tc>
          <w:tcPr>
            <w:tcW w:w="1155" w:type="dxa"/>
            <w:tcBorders>
              <w:left w:val="dashSmallGap" w:sz="4" w:space="0" w:color="auto"/>
              <w:bottom w:val="dotted" w:sz="4" w:space="0" w:color="auto"/>
            </w:tcBorders>
            <w:shd w:val="clear" w:color="auto" w:fill="auto"/>
            <w:vAlign w:val="center"/>
          </w:tcPr>
          <w:p w:rsidR="00A110F0" w:rsidRPr="00A110F0" w:rsidRDefault="00E17693" w:rsidP="00FD3D2A">
            <w:pPr>
              <w:keepNext/>
              <w:jc w:val="center"/>
              <w:rPr>
                <w:rFonts w:asciiTheme="minorHAnsi" w:eastAsia="Calibri" w:hAnsiTheme="minorHAnsi"/>
                <w:sz w:val="16"/>
                <w:szCs w:val="16"/>
              </w:rPr>
            </w:pPr>
            <w:r>
              <w:rPr>
                <w:rFonts w:asciiTheme="minorHAnsi" w:eastAsia="Calibri" w:hAnsiTheme="minorHAnsi"/>
                <w:sz w:val="16"/>
                <w:szCs w:val="16"/>
              </w:rPr>
              <w:t>n/a</w:t>
            </w:r>
          </w:p>
        </w:tc>
        <w:tc>
          <w:tcPr>
            <w:tcW w:w="1058" w:type="dxa"/>
            <w:tcBorders>
              <w:left w:val="dotted" w:sz="4" w:space="0" w:color="auto"/>
              <w:bottom w:val="dotted" w:sz="4" w:space="0" w:color="auto"/>
              <w:right w:val="dashSmallGap" w:sz="4" w:space="0" w:color="auto"/>
            </w:tcBorders>
            <w:vAlign w:val="center"/>
          </w:tcPr>
          <w:p w:rsidR="00A110F0" w:rsidRPr="00A110F0" w:rsidRDefault="003F31D2" w:rsidP="00FD3D2A">
            <w:pPr>
              <w:keepNext/>
              <w:jc w:val="center"/>
              <w:rPr>
                <w:rFonts w:asciiTheme="minorHAnsi" w:eastAsia="Calibri" w:hAnsiTheme="minorHAnsi"/>
                <w:sz w:val="16"/>
                <w:szCs w:val="16"/>
              </w:rPr>
            </w:pPr>
            <w:r>
              <w:rPr>
                <w:rFonts w:asciiTheme="minorHAnsi" w:eastAsia="Calibri" w:hAnsiTheme="minorHAnsi"/>
                <w:sz w:val="16"/>
                <w:szCs w:val="16"/>
              </w:rPr>
              <w:t>0</w:t>
            </w:r>
          </w:p>
        </w:tc>
        <w:tc>
          <w:tcPr>
            <w:tcW w:w="1252" w:type="dxa"/>
            <w:tcBorders>
              <w:left w:val="dashSmallGap" w:sz="4" w:space="0" w:color="auto"/>
              <w:bottom w:val="dotted" w:sz="4" w:space="0" w:color="auto"/>
              <w:right w:val="single" w:sz="4" w:space="0" w:color="auto"/>
            </w:tcBorders>
            <w:vAlign w:val="center"/>
          </w:tcPr>
          <w:p w:rsidR="00A110F0" w:rsidRPr="00A110F0" w:rsidRDefault="003F31D2" w:rsidP="00FD3D2A">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tcBorders>
              <w:left w:val="single" w:sz="4" w:space="0" w:color="auto"/>
              <w:bottom w:val="dotted" w:sz="4" w:space="0" w:color="auto"/>
              <w:right w:val="single" w:sz="4" w:space="0" w:color="auto"/>
            </w:tcBorders>
            <w:shd w:val="clear" w:color="auto" w:fill="auto"/>
            <w:vAlign w:val="center"/>
          </w:tcPr>
          <w:p w:rsidR="00A110F0" w:rsidRPr="00A110F0" w:rsidRDefault="00E17693" w:rsidP="003F31D2">
            <w:pPr>
              <w:keepNext/>
              <w:rPr>
                <w:rFonts w:asciiTheme="minorHAnsi" w:eastAsia="Calibri" w:hAnsiTheme="minorHAnsi"/>
                <w:sz w:val="16"/>
                <w:szCs w:val="16"/>
              </w:rPr>
            </w:pPr>
            <w:r>
              <w:rPr>
                <w:rFonts w:asciiTheme="minorHAnsi" w:eastAsia="Calibri" w:hAnsiTheme="minorHAnsi"/>
                <w:sz w:val="16"/>
                <w:szCs w:val="16"/>
              </w:rPr>
              <w:t xml:space="preserve">Not previously </w:t>
            </w:r>
            <w:r w:rsidR="003F31D2">
              <w:rPr>
                <w:rFonts w:asciiTheme="minorHAnsi" w:eastAsia="Calibri" w:hAnsiTheme="minorHAnsi"/>
                <w:sz w:val="16"/>
                <w:szCs w:val="16"/>
              </w:rPr>
              <w:t>calculated</w:t>
            </w:r>
          </w:p>
        </w:tc>
      </w:tr>
      <w:tr w:rsidR="003F31D2" w:rsidRPr="00A110F0" w:rsidTr="00784D9F">
        <w:tc>
          <w:tcPr>
            <w:tcW w:w="2478" w:type="dxa"/>
            <w:shd w:val="clear" w:color="auto" w:fill="BDD6EE" w:themeFill="accent1" w:themeFillTint="66"/>
            <w:vAlign w:val="center"/>
          </w:tcPr>
          <w:p w:rsidR="003F31D2" w:rsidRPr="00A110F0" w:rsidRDefault="003F31D2" w:rsidP="003F31D2">
            <w:pPr>
              <w:keepNext/>
              <w:jc w:val="center"/>
              <w:rPr>
                <w:rFonts w:asciiTheme="minorHAnsi" w:eastAsia="Calibri" w:hAnsiTheme="minorHAnsi"/>
                <w:b/>
                <w:sz w:val="16"/>
                <w:szCs w:val="16"/>
              </w:rPr>
            </w:pPr>
            <w:r w:rsidRPr="00A110F0">
              <w:rPr>
                <w:rFonts w:asciiTheme="minorHAnsi" w:eastAsia="Calibri" w:hAnsiTheme="minorHAnsi"/>
                <w:b/>
                <w:sz w:val="16"/>
                <w:szCs w:val="16"/>
              </w:rPr>
              <w:t>Total for Collection</w:t>
            </w:r>
          </w:p>
        </w:tc>
        <w:tc>
          <w:tcPr>
            <w:tcW w:w="1251" w:type="dxa"/>
            <w:tcBorders>
              <w:right w:val="dashSmallGap" w:sz="4" w:space="0" w:color="auto"/>
            </w:tcBorders>
            <w:shd w:val="clear" w:color="auto" w:fill="BDD6EE" w:themeFill="accent1" w:themeFillTint="66"/>
            <w:vAlign w:val="center"/>
          </w:tcPr>
          <w:p w:rsidR="003F31D2" w:rsidRPr="00A110F0" w:rsidRDefault="003F31D2" w:rsidP="003F31D2">
            <w:pPr>
              <w:jc w:val="center"/>
              <w:rPr>
                <w:rFonts w:asciiTheme="minorHAnsi" w:eastAsia="Calibri" w:hAnsiTheme="minorHAnsi"/>
                <w:sz w:val="16"/>
                <w:szCs w:val="16"/>
              </w:rPr>
            </w:pPr>
            <w:r>
              <w:rPr>
                <w:rFonts w:asciiTheme="minorHAnsi" w:eastAsia="Calibri" w:hAnsiTheme="minorHAnsi"/>
                <w:sz w:val="16"/>
                <w:szCs w:val="16"/>
              </w:rPr>
              <w:t>$8</w:t>
            </w:r>
            <w:r w:rsidR="00684521">
              <w:rPr>
                <w:rFonts w:asciiTheme="minorHAnsi" w:eastAsia="Calibri" w:hAnsiTheme="minorHAnsi"/>
                <w:sz w:val="16"/>
                <w:szCs w:val="16"/>
              </w:rPr>
              <w:t>,</w:t>
            </w:r>
            <w:r>
              <w:rPr>
                <w:rFonts w:asciiTheme="minorHAnsi" w:eastAsia="Calibri" w:hAnsiTheme="minorHAnsi"/>
                <w:sz w:val="16"/>
                <w:szCs w:val="16"/>
              </w:rPr>
              <w:t>565.28</w:t>
            </w:r>
          </w:p>
        </w:tc>
        <w:tc>
          <w:tcPr>
            <w:tcW w:w="1155" w:type="dxa"/>
            <w:tcBorders>
              <w:left w:val="dashSmallGap" w:sz="4" w:space="0" w:color="auto"/>
            </w:tcBorders>
            <w:shd w:val="clear" w:color="auto" w:fill="BDD6EE" w:themeFill="accent1" w:themeFillTint="66"/>
            <w:vAlign w:val="center"/>
          </w:tcPr>
          <w:p w:rsidR="003F31D2" w:rsidRPr="00A110F0" w:rsidRDefault="003F31D2" w:rsidP="003F31D2">
            <w:pPr>
              <w:keepNext/>
              <w:jc w:val="center"/>
              <w:rPr>
                <w:rFonts w:asciiTheme="minorHAnsi" w:eastAsia="Calibri" w:hAnsiTheme="minorHAnsi"/>
                <w:sz w:val="16"/>
                <w:szCs w:val="16"/>
              </w:rPr>
            </w:pPr>
            <w:r>
              <w:rPr>
                <w:rFonts w:asciiTheme="minorHAnsi" w:eastAsia="Calibri" w:hAnsiTheme="minorHAnsi"/>
                <w:sz w:val="16"/>
                <w:szCs w:val="16"/>
              </w:rPr>
              <w:t>n/a</w:t>
            </w:r>
          </w:p>
        </w:tc>
        <w:tc>
          <w:tcPr>
            <w:tcW w:w="1058" w:type="dxa"/>
            <w:tcBorders>
              <w:left w:val="dotted" w:sz="4" w:space="0" w:color="auto"/>
              <w:right w:val="dashSmallGap" w:sz="4" w:space="0" w:color="auto"/>
            </w:tcBorders>
            <w:shd w:val="clear" w:color="auto" w:fill="BDD6EE" w:themeFill="accent1" w:themeFillTint="66"/>
            <w:vAlign w:val="center"/>
          </w:tcPr>
          <w:p w:rsidR="003F31D2" w:rsidRPr="00A110F0" w:rsidRDefault="003F31D2" w:rsidP="003F31D2">
            <w:pPr>
              <w:keepNext/>
              <w:jc w:val="center"/>
              <w:rPr>
                <w:rFonts w:asciiTheme="minorHAnsi" w:eastAsia="Calibri" w:hAnsiTheme="minorHAnsi"/>
                <w:sz w:val="16"/>
                <w:szCs w:val="16"/>
              </w:rPr>
            </w:pPr>
            <w:r>
              <w:rPr>
                <w:rFonts w:asciiTheme="minorHAnsi" w:eastAsia="Calibri" w:hAnsiTheme="minorHAnsi"/>
                <w:sz w:val="16"/>
                <w:szCs w:val="16"/>
              </w:rPr>
              <w:t>0</w:t>
            </w:r>
          </w:p>
        </w:tc>
        <w:tc>
          <w:tcPr>
            <w:tcW w:w="1252" w:type="dxa"/>
            <w:tcBorders>
              <w:left w:val="dashSmallGap" w:sz="4" w:space="0" w:color="auto"/>
              <w:right w:val="single" w:sz="4" w:space="0" w:color="auto"/>
            </w:tcBorders>
            <w:shd w:val="clear" w:color="auto" w:fill="BDD6EE" w:themeFill="accent1" w:themeFillTint="66"/>
            <w:vAlign w:val="center"/>
          </w:tcPr>
          <w:p w:rsidR="003F31D2" w:rsidRPr="00A110F0" w:rsidRDefault="003F31D2" w:rsidP="003F31D2">
            <w:pPr>
              <w:keepNext/>
              <w:jc w:val="center"/>
              <w:rPr>
                <w:rFonts w:asciiTheme="minorHAnsi" w:eastAsia="Calibri" w:hAnsiTheme="minorHAnsi"/>
                <w:sz w:val="16"/>
                <w:szCs w:val="16"/>
              </w:rPr>
            </w:pPr>
            <w:r>
              <w:rPr>
                <w:rFonts w:asciiTheme="minorHAnsi" w:eastAsia="Calibri" w:hAnsiTheme="minorHAnsi"/>
                <w:sz w:val="16"/>
                <w:szCs w:val="16"/>
              </w:rPr>
              <w:t>0</w:t>
            </w:r>
          </w:p>
        </w:tc>
        <w:tc>
          <w:tcPr>
            <w:tcW w:w="6177" w:type="dxa"/>
            <w:tcBorders>
              <w:left w:val="single" w:sz="4" w:space="0" w:color="auto"/>
              <w:bottom w:val="single" w:sz="4" w:space="0" w:color="auto"/>
              <w:right w:val="single" w:sz="4" w:space="0" w:color="auto"/>
            </w:tcBorders>
            <w:shd w:val="clear" w:color="auto" w:fill="BDD6EE" w:themeFill="accent1" w:themeFillTint="66"/>
            <w:vAlign w:val="center"/>
          </w:tcPr>
          <w:p w:rsidR="003F31D2" w:rsidRPr="00A110F0" w:rsidRDefault="003F31D2" w:rsidP="003F31D2">
            <w:pPr>
              <w:keepNext/>
              <w:jc w:val="center"/>
              <w:rPr>
                <w:rFonts w:asciiTheme="minorHAnsi" w:eastAsia="Calibri" w:hAnsiTheme="minorHAnsi"/>
                <w:b/>
                <w:sz w:val="16"/>
                <w:szCs w:val="16"/>
              </w:rPr>
            </w:pPr>
          </w:p>
        </w:tc>
      </w:tr>
    </w:tbl>
    <w:p w:rsidR="004F26E9" w:rsidRDefault="004F26E9" w:rsidP="00493868">
      <w:pPr>
        <w:tabs>
          <w:tab w:val="left" w:pos="540"/>
        </w:tabs>
        <w:ind w:left="540"/>
        <w:rPr>
          <w:sz w:val="24"/>
          <w:szCs w:val="24"/>
        </w:rPr>
      </w:pPr>
    </w:p>
    <w:p w:rsidR="00493868" w:rsidRDefault="00493868" w:rsidP="00493868">
      <w:pPr>
        <w:tabs>
          <w:tab w:val="left" w:pos="540"/>
        </w:tabs>
        <w:ind w:left="540"/>
        <w:rPr>
          <w:sz w:val="24"/>
          <w:szCs w:val="24"/>
        </w:rPr>
      </w:pPr>
    </w:p>
    <w:p w:rsidR="00732713" w:rsidRDefault="00732713" w:rsidP="00493868">
      <w:pPr>
        <w:tabs>
          <w:tab w:val="left" w:pos="540"/>
        </w:tabs>
        <w:ind w:left="540"/>
        <w:rPr>
          <w:sz w:val="24"/>
          <w:szCs w:val="24"/>
        </w:rPr>
        <w:sectPr w:rsidR="00732713" w:rsidSect="00732713">
          <w:footnotePr>
            <w:numRestart w:val="eachSect"/>
          </w:footnotePr>
          <w:endnotePr>
            <w:numFmt w:val="decimal"/>
          </w:endnotePr>
          <w:pgSz w:w="15840" w:h="12240" w:orient="landscape"/>
          <w:pgMar w:top="1440" w:right="1440" w:bottom="1440" w:left="1440" w:header="720" w:footer="720" w:gutter="0"/>
          <w:cols w:space="720"/>
          <w:docGrid w:linePitch="272"/>
        </w:sectPr>
      </w:pPr>
    </w:p>
    <w:p w:rsidR="004F26E9" w:rsidRDefault="004F26E9" w:rsidP="00CD5390">
      <w:pPr>
        <w:rPr>
          <w:sz w:val="24"/>
          <w:szCs w:val="24"/>
        </w:rPr>
      </w:pPr>
    </w:p>
    <w:p w:rsidR="004F26E9" w:rsidRDefault="00493868" w:rsidP="00493868">
      <w:pPr>
        <w:tabs>
          <w:tab w:val="left" w:pos="540"/>
        </w:tabs>
        <w:ind w:left="540" w:hanging="540"/>
        <w:rPr>
          <w:sz w:val="24"/>
          <w:szCs w:val="24"/>
        </w:rPr>
      </w:pPr>
      <w:r>
        <w:rPr>
          <w:b/>
          <w:bCs/>
          <w:sz w:val="24"/>
          <w:szCs w:val="24"/>
        </w:rPr>
        <w:t>16.</w:t>
      </w:r>
      <w:r>
        <w:rPr>
          <w:b/>
          <w:bCs/>
          <w:sz w:val="24"/>
          <w:szCs w:val="24"/>
        </w:rPr>
        <w:tab/>
      </w:r>
      <w:r w:rsidR="004F26E9" w:rsidRPr="000A0540">
        <w:rPr>
          <w:b/>
          <w:bCs/>
          <w:sz w:val="24"/>
          <w:szCs w:val="24"/>
        </w:rPr>
        <w:t>For collections whose results will be published, outline the plans for tabulation and publication.</w:t>
      </w:r>
    </w:p>
    <w:p w:rsidR="00E17693" w:rsidRDefault="00E17693" w:rsidP="00CD5390">
      <w:pPr>
        <w:rPr>
          <w:sz w:val="24"/>
          <w:szCs w:val="24"/>
        </w:rPr>
      </w:pPr>
    </w:p>
    <w:p w:rsidR="00E17693" w:rsidRDefault="00E17693" w:rsidP="00CD5390">
      <w:pPr>
        <w:rPr>
          <w:sz w:val="24"/>
          <w:szCs w:val="24"/>
        </w:rPr>
      </w:pPr>
      <w:r>
        <w:rPr>
          <w:sz w:val="24"/>
          <w:szCs w:val="24"/>
        </w:rPr>
        <w:t>Information collected is not published.</w:t>
      </w:r>
    </w:p>
    <w:p w:rsidR="004F26E9" w:rsidRDefault="004F26E9" w:rsidP="00CD5390">
      <w:pPr>
        <w:rPr>
          <w:sz w:val="24"/>
          <w:szCs w:val="24"/>
        </w:rPr>
      </w:pPr>
    </w:p>
    <w:p w:rsidR="004F26E9" w:rsidRDefault="004F26E9" w:rsidP="00CD5390">
      <w:pPr>
        <w:rPr>
          <w:sz w:val="24"/>
          <w:szCs w:val="24"/>
        </w:rPr>
      </w:pPr>
    </w:p>
    <w:p w:rsidR="004F26E9" w:rsidRDefault="00493868" w:rsidP="00493868">
      <w:pPr>
        <w:tabs>
          <w:tab w:val="left" w:pos="540"/>
        </w:tabs>
        <w:ind w:left="540" w:hanging="540"/>
        <w:rPr>
          <w:sz w:val="24"/>
          <w:szCs w:val="24"/>
        </w:rPr>
      </w:pPr>
      <w:r>
        <w:rPr>
          <w:b/>
          <w:bCs/>
          <w:sz w:val="24"/>
          <w:szCs w:val="24"/>
        </w:rPr>
        <w:t>17.</w:t>
      </w:r>
      <w:r>
        <w:rPr>
          <w:b/>
          <w:bCs/>
          <w:sz w:val="24"/>
          <w:szCs w:val="24"/>
        </w:rPr>
        <w:tab/>
      </w:r>
      <w:r w:rsidR="004F26E9" w:rsidRPr="000A0540">
        <w:rPr>
          <w:b/>
          <w:bCs/>
          <w:sz w:val="24"/>
          <w:szCs w:val="24"/>
        </w:rPr>
        <w:t>If seeking approval to not display the expiration date for OMB approval of the information collection, explain the reasons why display would be inappropriate.</w:t>
      </w:r>
    </w:p>
    <w:p w:rsidR="004F26E9" w:rsidRDefault="004F26E9" w:rsidP="00CD5390">
      <w:pPr>
        <w:rPr>
          <w:sz w:val="24"/>
          <w:szCs w:val="24"/>
        </w:rPr>
      </w:pPr>
    </w:p>
    <w:p w:rsidR="00684521" w:rsidRDefault="00684521" w:rsidP="00684521">
      <w:pPr>
        <w:rPr>
          <w:sz w:val="24"/>
          <w:szCs w:val="24"/>
        </w:rPr>
      </w:pPr>
      <w:r>
        <w:rPr>
          <w:sz w:val="24"/>
          <w:szCs w:val="24"/>
        </w:rPr>
        <w:t xml:space="preserve">This collection does not contain any forms.  Vessel logbooks will contain the appropriate OMB control number and expiration date. </w:t>
      </w:r>
    </w:p>
    <w:p w:rsidR="004F26E9" w:rsidRDefault="004F26E9" w:rsidP="00CD5390">
      <w:pPr>
        <w:rPr>
          <w:sz w:val="24"/>
          <w:szCs w:val="24"/>
        </w:rPr>
      </w:pPr>
    </w:p>
    <w:p w:rsidR="004F26E9" w:rsidRDefault="004F26E9" w:rsidP="00CD5390">
      <w:pPr>
        <w:rPr>
          <w:sz w:val="24"/>
          <w:szCs w:val="24"/>
        </w:rPr>
      </w:pPr>
    </w:p>
    <w:p w:rsidR="004F26E9" w:rsidRPr="00A52249" w:rsidRDefault="00493868" w:rsidP="00493868">
      <w:pPr>
        <w:tabs>
          <w:tab w:val="left" w:pos="540"/>
        </w:tabs>
        <w:ind w:left="540" w:hanging="540"/>
        <w:rPr>
          <w:b/>
          <w:bCs/>
          <w:sz w:val="24"/>
          <w:szCs w:val="24"/>
        </w:rPr>
      </w:pPr>
      <w:r>
        <w:rPr>
          <w:b/>
          <w:bCs/>
          <w:sz w:val="24"/>
          <w:szCs w:val="24"/>
        </w:rPr>
        <w:t>18.</w:t>
      </w:r>
      <w:r>
        <w:rPr>
          <w:b/>
          <w:bCs/>
          <w:sz w:val="24"/>
          <w:szCs w:val="24"/>
        </w:rPr>
        <w:tab/>
      </w:r>
      <w:r w:rsidR="004F26E9" w:rsidRPr="000A0540">
        <w:rPr>
          <w:b/>
          <w:bCs/>
          <w:sz w:val="24"/>
          <w:szCs w:val="24"/>
        </w:rPr>
        <w:t>Explain each</w:t>
      </w:r>
      <w:r w:rsidR="00A52249" w:rsidRPr="000A0540">
        <w:rPr>
          <w:b/>
          <w:bCs/>
          <w:sz w:val="24"/>
          <w:szCs w:val="24"/>
        </w:rPr>
        <w:t xml:space="preserve"> exception to the certification </w:t>
      </w:r>
      <w:r w:rsidR="004F26E9" w:rsidRPr="000A0540">
        <w:rPr>
          <w:b/>
          <w:bCs/>
          <w:sz w:val="24"/>
          <w:szCs w:val="24"/>
        </w:rPr>
        <w:t>statement.</w:t>
      </w:r>
    </w:p>
    <w:p w:rsidR="004F26E9" w:rsidRDefault="004F26E9" w:rsidP="00CD5390">
      <w:pPr>
        <w:rPr>
          <w:sz w:val="24"/>
          <w:szCs w:val="24"/>
        </w:rPr>
      </w:pPr>
    </w:p>
    <w:p w:rsidR="00FD3D2A" w:rsidRDefault="00684521" w:rsidP="00CD5390">
      <w:pPr>
        <w:rPr>
          <w:bCs/>
          <w:sz w:val="24"/>
          <w:szCs w:val="24"/>
        </w:rPr>
      </w:pPr>
      <w:r w:rsidRPr="00445236">
        <w:rPr>
          <w:bCs/>
          <w:sz w:val="24"/>
          <w:szCs w:val="24"/>
        </w:rPr>
        <w:t>There are no exceptions for compliance with provisions in the certification statement.</w:t>
      </w:r>
    </w:p>
    <w:p w:rsidR="00B228B3" w:rsidRDefault="00B228B3" w:rsidP="00CD5390">
      <w:pPr>
        <w:rPr>
          <w:bCs/>
          <w:sz w:val="24"/>
          <w:szCs w:val="24"/>
        </w:rPr>
      </w:pPr>
    </w:p>
    <w:p w:rsidR="00B228B3" w:rsidRPr="00B228B3" w:rsidRDefault="00B228B3" w:rsidP="00CD5390">
      <w:pPr>
        <w:rPr>
          <w:b/>
          <w:bCs/>
          <w:sz w:val="24"/>
          <w:szCs w:val="24"/>
        </w:rPr>
      </w:pPr>
      <w:r w:rsidRPr="00B228B3">
        <w:rPr>
          <w:b/>
          <w:bCs/>
          <w:sz w:val="24"/>
          <w:szCs w:val="24"/>
        </w:rPr>
        <w:t>Part B</w:t>
      </w:r>
    </w:p>
    <w:p w:rsidR="00B228B3" w:rsidRDefault="00B228B3" w:rsidP="00CD5390">
      <w:pPr>
        <w:rPr>
          <w:sz w:val="24"/>
          <w:szCs w:val="24"/>
        </w:rPr>
      </w:pPr>
      <w:r>
        <w:rPr>
          <w:bCs/>
          <w:sz w:val="24"/>
          <w:szCs w:val="24"/>
        </w:rPr>
        <w:t>This information collection does not involve statistical analyses.</w:t>
      </w:r>
    </w:p>
    <w:sectPr w:rsidR="00B228B3" w:rsidSect="00684521">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A07" w:rsidRDefault="00C65A07">
      <w:r>
        <w:separator/>
      </w:r>
    </w:p>
  </w:endnote>
  <w:endnote w:type="continuationSeparator" w:id="0">
    <w:p w:rsidR="00C65A07" w:rsidRDefault="00C65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2E" w:rsidRDefault="00D0382E">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1A0E7B">
      <w:rPr>
        <w:rStyle w:val="PageNumber"/>
        <w:noProof/>
        <w:sz w:val="24"/>
        <w:szCs w:val="24"/>
      </w:rPr>
      <w:t>1</w:t>
    </w:r>
    <w:r>
      <w:rPr>
        <w:rStyle w:val="PageNumber"/>
        <w:sz w:val="24"/>
        <w:szCs w:val="24"/>
      </w:rPr>
      <w:fldChar w:fldCharType="end"/>
    </w:r>
  </w:p>
  <w:p w:rsidR="00D0382E" w:rsidRDefault="00D038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A07" w:rsidRDefault="00C65A07">
      <w:r>
        <w:separator/>
      </w:r>
    </w:p>
  </w:footnote>
  <w:footnote w:type="continuationSeparator" w:id="0">
    <w:p w:rsidR="00C65A07" w:rsidRDefault="00C65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1EBE"/>
    <w:rsid w:val="000175F2"/>
    <w:rsid w:val="00066544"/>
    <w:rsid w:val="000A0540"/>
    <w:rsid w:val="000B0600"/>
    <w:rsid w:val="000D49BA"/>
    <w:rsid w:val="00104328"/>
    <w:rsid w:val="00107F5D"/>
    <w:rsid w:val="00185785"/>
    <w:rsid w:val="00193F97"/>
    <w:rsid w:val="001A0E7B"/>
    <w:rsid w:val="001A46F7"/>
    <w:rsid w:val="001A68BE"/>
    <w:rsid w:val="001E6F72"/>
    <w:rsid w:val="001F5058"/>
    <w:rsid w:val="0020448B"/>
    <w:rsid w:val="0025525D"/>
    <w:rsid w:val="002C148E"/>
    <w:rsid w:val="003340D8"/>
    <w:rsid w:val="00362F26"/>
    <w:rsid w:val="003666C0"/>
    <w:rsid w:val="003D6CD4"/>
    <w:rsid w:val="003F2E12"/>
    <w:rsid w:val="003F31D2"/>
    <w:rsid w:val="0041749D"/>
    <w:rsid w:val="00484775"/>
    <w:rsid w:val="00493868"/>
    <w:rsid w:val="004A76F5"/>
    <w:rsid w:val="004F26E9"/>
    <w:rsid w:val="00532DD5"/>
    <w:rsid w:val="00557696"/>
    <w:rsid w:val="00580714"/>
    <w:rsid w:val="00581C79"/>
    <w:rsid w:val="005C6849"/>
    <w:rsid w:val="00640B76"/>
    <w:rsid w:val="00684521"/>
    <w:rsid w:val="006D76FE"/>
    <w:rsid w:val="00725C5C"/>
    <w:rsid w:val="00732713"/>
    <w:rsid w:val="00767BE2"/>
    <w:rsid w:val="00772FFC"/>
    <w:rsid w:val="00784D9F"/>
    <w:rsid w:val="007A2D1D"/>
    <w:rsid w:val="007B442E"/>
    <w:rsid w:val="00816364"/>
    <w:rsid w:val="00846C18"/>
    <w:rsid w:val="00855631"/>
    <w:rsid w:val="008A3415"/>
    <w:rsid w:val="008D041B"/>
    <w:rsid w:val="0090431D"/>
    <w:rsid w:val="00934883"/>
    <w:rsid w:val="00946AB0"/>
    <w:rsid w:val="00984CDB"/>
    <w:rsid w:val="009E2B6A"/>
    <w:rsid w:val="009F1181"/>
    <w:rsid w:val="009F499F"/>
    <w:rsid w:val="00A110F0"/>
    <w:rsid w:val="00A52249"/>
    <w:rsid w:val="00A5285F"/>
    <w:rsid w:val="00A539E8"/>
    <w:rsid w:val="00AD3F53"/>
    <w:rsid w:val="00AE7E8A"/>
    <w:rsid w:val="00AF4B65"/>
    <w:rsid w:val="00B176EF"/>
    <w:rsid w:val="00B200FD"/>
    <w:rsid w:val="00B228B3"/>
    <w:rsid w:val="00B27445"/>
    <w:rsid w:val="00B479F0"/>
    <w:rsid w:val="00B80665"/>
    <w:rsid w:val="00BB7E74"/>
    <w:rsid w:val="00BE1C32"/>
    <w:rsid w:val="00C65A07"/>
    <w:rsid w:val="00CA2B37"/>
    <w:rsid w:val="00CD5390"/>
    <w:rsid w:val="00CE1E61"/>
    <w:rsid w:val="00D0382E"/>
    <w:rsid w:val="00D20BBD"/>
    <w:rsid w:val="00D23707"/>
    <w:rsid w:val="00D82FEB"/>
    <w:rsid w:val="00D878A4"/>
    <w:rsid w:val="00D9308B"/>
    <w:rsid w:val="00DB6554"/>
    <w:rsid w:val="00DF7B97"/>
    <w:rsid w:val="00E05853"/>
    <w:rsid w:val="00E166E6"/>
    <w:rsid w:val="00E17693"/>
    <w:rsid w:val="00E530F2"/>
    <w:rsid w:val="00E5613C"/>
    <w:rsid w:val="00E6174B"/>
    <w:rsid w:val="00F16BFA"/>
    <w:rsid w:val="00F20371"/>
    <w:rsid w:val="00F37052"/>
    <w:rsid w:val="00F413AC"/>
    <w:rsid w:val="00F84A73"/>
    <w:rsid w:val="00FD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563C1" w:themeColor="hyperlink"/>
      <w:u w:val="single"/>
    </w:rPr>
  </w:style>
  <w:style w:type="paragraph" w:styleId="BalloonText">
    <w:name w:val="Balloon Text"/>
    <w:basedOn w:val="Normal"/>
    <w:link w:val="BalloonTextChar"/>
    <w:rsid w:val="008D041B"/>
    <w:rPr>
      <w:rFonts w:ascii="Segoe UI" w:hAnsi="Segoe UI" w:cs="Segoe UI"/>
      <w:sz w:val="18"/>
      <w:szCs w:val="18"/>
    </w:rPr>
  </w:style>
  <w:style w:type="character" w:customStyle="1" w:styleId="BalloonTextChar">
    <w:name w:val="Balloon Text Char"/>
    <w:basedOn w:val="DefaultParagraphFont"/>
    <w:link w:val="BalloonText"/>
    <w:rsid w:val="008D041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563C1" w:themeColor="hyperlink"/>
      <w:u w:val="single"/>
    </w:rPr>
  </w:style>
  <w:style w:type="paragraph" w:styleId="BalloonText">
    <w:name w:val="Balloon Text"/>
    <w:basedOn w:val="Normal"/>
    <w:link w:val="BalloonTextChar"/>
    <w:rsid w:val="008D041B"/>
    <w:rPr>
      <w:rFonts w:ascii="Segoe UI" w:hAnsi="Segoe UI" w:cs="Segoe UI"/>
      <w:sz w:val="18"/>
      <w:szCs w:val="18"/>
    </w:rPr>
  </w:style>
  <w:style w:type="character" w:customStyle="1" w:styleId="BalloonTextChar">
    <w:name w:val="Balloon Text Char"/>
    <w:basedOn w:val="DefaultParagraphFont"/>
    <w:link w:val="BalloonText"/>
    <w:rsid w:val="008D04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ls.gov/oes"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BEFC1-D6B9-4864-B0AD-7E9B8D25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SYSTEM</cp:lastModifiedBy>
  <cp:revision>2</cp:revision>
  <cp:lastPrinted>2019-12-09T19:25:00Z</cp:lastPrinted>
  <dcterms:created xsi:type="dcterms:W3CDTF">2020-01-14T17:55:00Z</dcterms:created>
  <dcterms:modified xsi:type="dcterms:W3CDTF">2020-01-14T17:55:00Z</dcterms:modified>
</cp:coreProperties>
</file>