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7D34" w:rsidR="00686D03" w:rsidRDefault="003125C2" w14:paraId="1AE5D0FA" w14:textId="77777777">
      <w:pPr>
        <w:keepNext/>
        <w:keepLines/>
        <w:widowControl/>
        <w:jc w:val="center"/>
        <w:rPr>
          <w:rFonts w:ascii="Arial" w:hAnsi="Arial" w:cs="Arial"/>
          <w:b/>
          <w:bCs/>
        </w:rPr>
      </w:pPr>
      <w:r w:rsidRPr="00DC7D34">
        <w:rPr>
          <w:rFonts w:ascii="Arial" w:hAnsi="Arial" w:cs="Arial"/>
          <w:b/>
          <w:bCs/>
        </w:rPr>
        <w:t>SUPPORTING STATEMENT</w:t>
      </w:r>
    </w:p>
    <w:p w:rsidRPr="00DC7D34" w:rsidR="00686D03" w:rsidRDefault="00686D03" w14:paraId="1AE5D0FB" w14:textId="77777777">
      <w:pPr>
        <w:keepNext/>
        <w:keepLines/>
        <w:widowControl/>
        <w:jc w:val="center"/>
        <w:rPr>
          <w:rFonts w:ascii="Arial" w:hAnsi="Arial" w:cs="Arial"/>
          <w:b/>
          <w:bCs/>
        </w:rPr>
      </w:pPr>
      <w:r w:rsidRPr="00DC7D34">
        <w:rPr>
          <w:rFonts w:ascii="Arial" w:hAnsi="Arial" w:cs="Arial"/>
          <w:b/>
          <w:bCs/>
        </w:rPr>
        <w:t>United States Patent and Trademark Office</w:t>
      </w:r>
    </w:p>
    <w:p w:rsidRPr="00DC7D34" w:rsidR="00686D03" w:rsidP="00686D03" w:rsidRDefault="00686D03" w14:paraId="1AE5D0FC" w14:textId="77777777">
      <w:pPr>
        <w:keepNext/>
        <w:keepLines/>
        <w:widowControl/>
        <w:jc w:val="center"/>
        <w:rPr>
          <w:rFonts w:ascii="Arial" w:hAnsi="Arial" w:cs="Arial"/>
          <w:b/>
          <w:bCs/>
        </w:rPr>
      </w:pPr>
      <w:r w:rsidRPr="00DC7D34">
        <w:rPr>
          <w:rFonts w:ascii="Arial" w:hAnsi="Arial" w:cs="Arial"/>
          <w:b/>
          <w:bCs/>
        </w:rPr>
        <w:t>Patent Term Extension</w:t>
      </w:r>
    </w:p>
    <w:p w:rsidRPr="00DC7D34" w:rsidR="003125C2" w:rsidRDefault="003125C2" w14:paraId="1AE5D0FD" w14:textId="77777777">
      <w:pPr>
        <w:keepNext/>
        <w:keepLines/>
        <w:widowControl/>
        <w:jc w:val="center"/>
        <w:rPr>
          <w:rFonts w:ascii="Arial" w:hAnsi="Arial" w:cs="Arial"/>
          <w:b/>
          <w:bCs/>
        </w:rPr>
      </w:pPr>
      <w:r w:rsidRPr="00DC7D34">
        <w:rPr>
          <w:rFonts w:ascii="Arial" w:hAnsi="Arial" w:cs="Arial"/>
          <w:b/>
          <w:bCs/>
        </w:rPr>
        <w:t xml:space="preserve">OMB </w:t>
      </w:r>
      <w:r w:rsidRPr="00DC7D34" w:rsidR="00482E62">
        <w:rPr>
          <w:rFonts w:ascii="Arial" w:hAnsi="Arial" w:cs="Arial"/>
          <w:b/>
          <w:bCs/>
        </w:rPr>
        <w:t xml:space="preserve">CONTROL NUMBER </w:t>
      </w:r>
      <w:r w:rsidRPr="00DC7D34">
        <w:rPr>
          <w:rFonts w:ascii="Arial" w:hAnsi="Arial" w:cs="Arial"/>
          <w:b/>
          <w:bCs/>
        </w:rPr>
        <w:t>0651-0020</w:t>
      </w:r>
    </w:p>
    <w:p w:rsidRPr="00DC7D34" w:rsidR="00415E74" w:rsidRDefault="0073104F" w14:paraId="1AE5D0FE" w14:textId="78C6AA75">
      <w:pPr>
        <w:keepNext/>
        <w:keepLines/>
        <w:widowControl/>
        <w:jc w:val="center"/>
        <w:rPr>
          <w:rFonts w:ascii="Arial" w:hAnsi="Arial" w:cs="Arial"/>
          <w:b/>
          <w:bCs/>
        </w:rPr>
      </w:pPr>
      <w:r w:rsidRPr="00DC7D34">
        <w:rPr>
          <w:rFonts w:ascii="Arial" w:hAnsi="Arial" w:cs="Arial"/>
          <w:b/>
          <w:bCs/>
        </w:rPr>
        <w:t xml:space="preserve">January </w:t>
      </w:r>
      <w:r w:rsidRPr="00DC7D34" w:rsidR="009F07D9">
        <w:rPr>
          <w:rFonts w:ascii="Arial" w:hAnsi="Arial" w:cs="Arial"/>
          <w:b/>
          <w:bCs/>
        </w:rPr>
        <w:t>2020</w:t>
      </w:r>
    </w:p>
    <w:p w:rsidRPr="00AF6349" w:rsidR="003125C2" w:rsidRDefault="003125C2" w14:paraId="1AE5D0FF" w14:textId="77777777">
      <w:pPr>
        <w:keepNext/>
        <w:keepLines/>
        <w:widowControl/>
        <w:jc w:val="both"/>
        <w:rPr>
          <w:rFonts w:ascii="Arial" w:hAnsi="Arial" w:cs="Arial"/>
          <w:b/>
          <w:bCs/>
          <w:highlight w:val="yellow"/>
        </w:rPr>
      </w:pPr>
    </w:p>
    <w:p w:rsidRPr="00AF6349" w:rsidR="002D3EFB" w:rsidRDefault="002D3EFB" w14:paraId="1AE5D100" w14:textId="77777777">
      <w:pPr>
        <w:keepNext/>
        <w:keepLines/>
        <w:widowControl/>
        <w:jc w:val="both"/>
        <w:rPr>
          <w:rFonts w:ascii="Arial" w:hAnsi="Arial" w:cs="Arial"/>
          <w:b/>
          <w:bCs/>
          <w:highlight w:val="yellow"/>
        </w:rPr>
      </w:pPr>
    </w:p>
    <w:p w:rsidRPr="00DC7D34" w:rsidR="003125C2" w:rsidRDefault="003125C2" w14:paraId="1AE5D101" w14:textId="77777777">
      <w:pPr>
        <w:keepNext/>
        <w:keepLines/>
        <w:widowControl/>
        <w:jc w:val="both"/>
        <w:rPr>
          <w:rFonts w:ascii="Arial" w:hAnsi="Arial" w:cs="Arial"/>
        </w:rPr>
      </w:pPr>
      <w:r w:rsidRPr="00DC7D34">
        <w:rPr>
          <w:rFonts w:ascii="Arial" w:hAnsi="Arial" w:cs="Arial"/>
          <w:b/>
          <w:bCs/>
        </w:rPr>
        <w:t>A.</w:t>
      </w:r>
      <w:r w:rsidRPr="00DC7D34">
        <w:rPr>
          <w:rFonts w:ascii="Arial" w:hAnsi="Arial" w:cs="Arial"/>
          <w:b/>
          <w:bCs/>
        </w:rPr>
        <w:tab/>
        <w:t>JUSTIFICATION</w:t>
      </w:r>
    </w:p>
    <w:p w:rsidRPr="00DC7D34" w:rsidR="003125C2" w:rsidRDefault="003125C2" w14:paraId="1AE5D102" w14:textId="77777777">
      <w:pPr>
        <w:keepNext/>
        <w:keepLines/>
        <w:widowControl/>
        <w:jc w:val="both"/>
        <w:rPr>
          <w:rFonts w:ascii="Arial" w:hAnsi="Arial" w:cs="Arial"/>
        </w:rPr>
      </w:pPr>
    </w:p>
    <w:p w:rsidRPr="00DC7D34" w:rsidR="00A905F2" w:rsidP="008D2425" w:rsidRDefault="003125C2" w14:paraId="6BD4F1F6" w14:textId="1CD62C46">
      <w:pPr>
        <w:keepNext/>
        <w:keepLines/>
        <w:widowControl/>
        <w:jc w:val="both"/>
        <w:rPr>
          <w:rFonts w:ascii="Arial" w:hAnsi="Arial" w:cs="Arial"/>
          <w:b/>
        </w:rPr>
      </w:pPr>
      <w:r w:rsidRPr="00DC7D34">
        <w:rPr>
          <w:rFonts w:ascii="Arial" w:hAnsi="Arial" w:cs="Arial"/>
          <w:b/>
          <w:bCs/>
        </w:rPr>
        <w:t>1.</w:t>
      </w:r>
      <w:r w:rsidRPr="00DC7D34" w:rsidR="008D2425">
        <w:rPr>
          <w:rFonts w:ascii="Arial" w:hAnsi="Arial" w:cs="Arial"/>
        </w:rPr>
        <w:t xml:space="preserve">   </w:t>
      </w:r>
      <w:r w:rsidRPr="00DC7D34" w:rsidR="00A905F2">
        <w:rPr>
          <w:rFonts w:ascii="Arial" w:hAnsi="Arial" w:cs="Arial"/>
          <w:b/>
        </w:rPr>
        <w:t xml:space="preserve">Explain the circumstances that make the collection of information necessary. Identify any legal or administrative requirements that necessitate the </w:t>
      </w:r>
      <w:r w:rsidRPr="00DC7D34" w:rsidR="00B131BE">
        <w:rPr>
          <w:rFonts w:ascii="Arial" w:hAnsi="Arial" w:cs="Arial"/>
          <w:b/>
        </w:rPr>
        <w:t xml:space="preserve">information </w:t>
      </w:r>
      <w:r w:rsidRPr="00DC7D34" w:rsidR="00A905F2">
        <w:rPr>
          <w:rFonts w:ascii="Arial" w:hAnsi="Arial" w:cs="Arial"/>
          <w:b/>
        </w:rPr>
        <w:t>collection. Attach a copy of the appropriate section of each statute and regulation mandating or authorizing the collection of information.</w:t>
      </w:r>
    </w:p>
    <w:p w:rsidRPr="00AF6349" w:rsidR="00A905F2" w:rsidP="005E4280" w:rsidRDefault="00A905F2" w14:paraId="7899052A" w14:textId="77777777">
      <w:pPr>
        <w:keepNext/>
        <w:keepLines/>
        <w:widowControl/>
        <w:jc w:val="both"/>
        <w:rPr>
          <w:rFonts w:ascii="Arial" w:hAnsi="Arial" w:cs="Arial"/>
          <w:highlight w:val="yellow"/>
        </w:rPr>
      </w:pPr>
    </w:p>
    <w:p w:rsidRPr="00024272" w:rsidR="00CE48BC" w:rsidP="00CE48BC" w:rsidRDefault="006F61BA" w14:paraId="659873B8" w14:textId="6B406D72">
      <w:pPr>
        <w:widowControl/>
        <w:jc w:val="both"/>
        <w:rPr>
          <w:rFonts w:ascii="Arial" w:hAnsi="Arial" w:cs="Arial"/>
        </w:rPr>
      </w:pPr>
      <w:r w:rsidRPr="00024272">
        <w:rPr>
          <w:rFonts w:ascii="Arial" w:hAnsi="Arial" w:cs="Arial"/>
        </w:rPr>
        <w:t xml:space="preserve">The patent term restoration portion of the Drug Price Competition and Patent Term Restoration Act of 1984 (Pub. L. 98–417), which is codified at 35 U.S.C. 156, permits the United States Patent and Trademark Office (USPTO) to extend the term of protection under a patent to compensate for delay during regulatory review and approval by the Food and Drug Administration (FDA) or </w:t>
      </w:r>
      <w:r w:rsidRPr="00024272" w:rsidR="00F31109">
        <w:rPr>
          <w:rFonts w:ascii="Arial" w:hAnsi="Arial" w:cs="Arial"/>
        </w:rPr>
        <w:t xml:space="preserve">United States </w:t>
      </w:r>
      <w:r w:rsidRPr="00024272">
        <w:rPr>
          <w:rFonts w:ascii="Arial" w:hAnsi="Arial" w:cs="Arial"/>
        </w:rPr>
        <w:t>Department of Agriculture</w:t>
      </w:r>
      <w:r w:rsidRPr="00024272" w:rsidR="00DC7D34">
        <w:rPr>
          <w:rFonts w:ascii="Arial" w:hAnsi="Arial" w:cs="Arial"/>
        </w:rPr>
        <w:t xml:space="preserve"> (USDA)</w:t>
      </w:r>
      <w:r w:rsidRPr="00024272">
        <w:rPr>
          <w:rFonts w:ascii="Arial" w:hAnsi="Arial" w:cs="Arial"/>
        </w:rPr>
        <w:t xml:space="preserve">. Only patents for drug products, medical devices, food additives, or color additives are potentially eligible for extension. The maximum length that a patent may be extended under 35 U.S.C. 156 is </w:t>
      </w:r>
      <w:r w:rsidRPr="00024272" w:rsidR="00F31109">
        <w:rPr>
          <w:rFonts w:ascii="Arial" w:hAnsi="Arial" w:cs="Arial"/>
        </w:rPr>
        <w:t>5</w:t>
      </w:r>
      <w:r w:rsidRPr="00024272">
        <w:rPr>
          <w:rFonts w:ascii="Arial" w:hAnsi="Arial" w:cs="Arial"/>
        </w:rPr>
        <w:t xml:space="preserve"> years. The USPTO administers 35 U.S.C. 156 through 37 CFR 1.710–1.791. </w:t>
      </w:r>
    </w:p>
    <w:p w:rsidRPr="00024272" w:rsidR="00CE48BC" w:rsidP="00CE48BC" w:rsidRDefault="00CE48BC" w14:paraId="76E8B74F" w14:textId="77777777">
      <w:pPr>
        <w:widowControl/>
        <w:jc w:val="both"/>
        <w:rPr>
          <w:rFonts w:ascii="Arial" w:hAnsi="Arial" w:cs="Arial"/>
        </w:rPr>
      </w:pPr>
    </w:p>
    <w:p w:rsidRPr="00024272" w:rsidR="00CE48BC" w:rsidP="00360A07" w:rsidRDefault="006F61BA" w14:paraId="0B9931F1" w14:textId="1D9FCE9C">
      <w:pPr>
        <w:widowControl/>
        <w:jc w:val="both"/>
        <w:rPr>
          <w:rFonts w:ascii="Arial" w:hAnsi="Arial" w:cs="Arial"/>
        </w:rPr>
      </w:pPr>
      <w:r w:rsidRPr="00024272">
        <w:rPr>
          <w:rFonts w:ascii="Arial" w:hAnsi="Arial" w:cs="Arial"/>
        </w:rPr>
        <w:t xml:space="preserve">This </w:t>
      </w:r>
      <w:r w:rsidRPr="00024272" w:rsidR="007F29F1">
        <w:rPr>
          <w:rFonts w:ascii="Arial" w:hAnsi="Arial" w:cs="Arial"/>
        </w:rPr>
        <w:t xml:space="preserve">information </w:t>
      </w:r>
      <w:r w:rsidRPr="00024272">
        <w:rPr>
          <w:rFonts w:ascii="Arial" w:hAnsi="Arial" w:cs="Arial"/>
        </w:rPr>
        <w:t xml:space="preserve">collection covers information gathered in patent term extension applications submitted under 35 U.S.C. 156(d). Under this provision, an application for patent term extension must identify the approved product; the patent to be extended; and the claims included in the patent that cover the approved product, a method of using the approved product, or a method of manufacturing the approved product. 35 U.S.C. 156(d) also requires the application for patent term extension to provide a brief description of the activities undertaken by the applicant during the regulatory review period with respect to the approved product and the significant dates of these activities. </w:t>
      </w:r>
    </w:p>
    <w:p w:rsidRPr="00024272" w:rsidR="00CE48BC" w:rsidP="00CE48BC" w:rsidRDefault="00CE48BC" w14:paraId="0A5D1486" w14:textId="77777777">
      <w:pPr>
        <w:widowControl/>
        <w:ind w:firstLine="720"/>
        <w:jc w:val="both"/>
        <w:rPr>
          <w:rFonts w:ascii="Arial" w:hAnsi="Arial" w:cs="Arial"/>
        </w:rPr>
      </w:pPr>
    </w:p>
    <w:p w:rsidRPr="00024272" w:rsidR="00CE48BC" w:rsidP="00360A07" w:rsidRDefault="006F61BA" w14:paraId="7619EDBE" w14:textId="044823C2">
      <w:pPr>
        <w:widowControl/>
        <w:jc w:val="both"/>
        <w:rPr>
          <w:rFonts w:ascii="Arial" w:hAnsi="Arial" w:cs="Arial"/>
        </w:rPr>
      </w:pPr>
      <w:r w:rsidRPr="00024272">
        <w:rPr>
          <w:rFonts w:ascii="Arial" w:hAnsi="Arial" w:cs="Arial"/>
        </w:rPr>
        <w:t xml:space="preserve">This </w:t>
      </w:r>
      <w:r w:rsidRPr="00024272" w:rsidR="007F29F1">
        <w:rPr>
          <w:rFonts w:ascii="Arial" w:hAnsi="Arial" w:cs="Arial"/>
        </w:rPr>
        <w:t xml:space="preserve">information </w:t>
      </w:r>
      <w:r w:rsidRPr="00024272">
        <w:rPr>
          <w:rFonts w:ascii="Arial" w:hAnsi="Arial" w:cs="Arial"/>
        </w:rPr>
        <w:t xml:space="preserve">collection also covers information gathered in requests for interim extensions pursuant to 35 U.S.C. 156(e). Under this provision an interim extension may be granted if the term of an eligible patent for which an application for patent term extension has been submitted would expire before a certificate of extension is issued. Under 35 U.S.C. 156(d)(5), an interim extension may be granted if the applicable regulatory review period that began for a product is reasonably expected to extend beyond the expiration of the patent term in effect. In addition, this </w:t>
      </w:r>
      <w:r w:rsidRPr="00024272" w:rsidR="007F29F1">
        <w:rPr>
          <w:rFonts w:ascii="Arial" w:hAnsi="Arial" w:cs="Arial"/>
        </w:rPr>
        <w:t xml:space="preserve">information </w:t>
      </w:r>
      <w:r w:rsidRPr="00024272">
        <w:rPr>
          <w:rFonts w:ascii="Arial" w:hAnsi="Arial" w:cs="Arial"/>
        </w:rPr>
        <w:t xml:space="preserve">collection covers requests for review of final eligibility decisions, and to withdraw an application requesting a patent term extension after it is submitted. </w:t>
      </w:r>
    </w:p>
    <w:p w:rsidRPr="00024272" w:rsidR="00CE48BC" w:rsidP="00CE48BC" w:rsidRDefault="00CE48BC" w14:paraId="5747D1DE" w14:textId="77777777">
      <w:pPr>
        <w:widowControl/>
        <w:ind w:firstLine="720"/>
        <w:jc w:val="both"/>
        <w:rPr>
          <w:rFonts w:ascii="Arial" w:hAnsi="Arial" w:cs="Arial"/>
        </w:rPr>
      </w:pPr>
    </w:p>
    <w:p w:rsidRPr="00024272" w:rsidR="003125C2" w:rsidP="00360A07" w:rsidRDefault="006F61BA" w14:paraId="1AE5D110" w14:textId="74F27525">
      <w:pPr>
        <w:widowControl/>
        <w:jc w:val="both"/>
        <w:rPr>
          <w:rFonts w:ascii="Arial" w:hAnsi="Arial" w:cs="Arial"/>
        </w:rPr>
      </w:pPr>
      <w:r w:rsidRPr="00024272">
        <w:rPr>
          <w:rFonts w:ascii="Arial" w:hAnsi="Arial" w:cs="Arial"/>
        </w:rPr>
        <w:t xml:space="preserve">Separate from the extension provisions of 35 U.S.C. 156, the USPTO may in some cases extend the term of an original patent under the provisions at 35 U.S.C. 154 due to certain </w:t>
      </w:r>
      <w:r w:rsidRPr="00024272">
        <w:rPr>
          <w:rFonts w:ascii="Arial" w:hAnsi="Arial" w:cs="Arial"/>
        </w:rPr>
        <w:lastRenderedPageBreak/>
        <w:t xml:space="preserve">delays in the prosecution of the patent application, including delays caused by interference proceedings, secrecy orders, or appellate review by the Patent Trial and Appeal Board or a Federal court in which the patent is issued pursuant to a decision reversing an adverse determination of patentability. The USPTO administers 35 U.S.C. 154 through 37 CFR 1.701–1.705. The patent term provisions of 35 U.S.C. 154(b), as amended by Title IV, Subtitle D of the Intellectual Property and Communications Omnibus Reform Act of 1999, allow the applicant an opportunity to request reconsideration of the USPTO’s patent term adjustment determination. This </w:t>
      </w:r>
      <w:r w:rsidRPr="00024272" w:rsidR="007F29F1">
        <w:rPr>
          <w:rFonts w:ascii="Arial" w:hAnsi="Arial" w:cs="Arial"/>
        </w:rPr>
        <w:t xml:space="preserve">information </w:t>
      </w:r>
      <w:r w:rsidRPr="00024272">
        <w:rPr>
          <w:rFonts w:ascii="Arial" w:hAnsi="Arial" w:cs="Arial"/>
        </w:rPr>
        <w:t xml:space="preserve">collection covers information gathered in such a request. In addition, this </w:t>
      </w:r>
      <w:r w:rsidRPr="00024272" w:rsidR="007F29F1">
        <w:rPr>
          <w:rFonts w:ascii="Arial" w:hAnsi="Arial" w:cs="Arial"/>
        </w:rPr>
        <w:t xml:space="preserve">information </w:t>
      </w:r>
      <w:r w:rsidRPr="00024272">
        <w:rPr>
          <w:rFonts w:ascii="Arial" w:hAnsi="Arial" w:cs="Arial"/>
        </w:rPr>
        <w:t xml:space="preserve">collection covers instances when the USPTO may reduce the amount of patent term adjustment granted if delays were caused by an applicant’s failure to make a reasonable effort to respond within three months of the mailing date of a communication from the USPTO. Applicants may petition for reinstatement of a reduction in patent term adjustment with a showing that, in spite of all due care, the applicant was unable to respond to a communication from the USPTO within the </w:t>
      </w:r>
      <w:r w:rsidRPr="00024272" w:rsidR="00712645">
        <w:rPr>
          <w:rFonts w:ascii="Arial" w:hAnsi="Arial" w:cs="Arial"/>
        </w:rPr>
        <w:t xml:space="preserve">3 </w:t>
      </w:r>
      <w:r w:rsidRPr="00024272">
        <w:rPr>
          <w:rFonts w:ascii="Arial" w:hAnsi="Arial" w:cs="Arial"/>
        </w:rPr>
        <w:t>month period.</w:t>
      </w:r>
    </w:p>
    <w:p w:rsidRPr="00AF6349" w:rsidR="006F61BA" w:rsidRDefault="006F61BA" w14:paraId="4E53C030" w14:textId="77777777">
      <w:pPr>
        <w:widowControl/>
        <w:rPr>
          <w:rFonts w:ascii="Arial" w:hAnsi="Arial" w:cs="Arial"/>
          <w:b/>
          <w:bCs/>
          <w:color w:val="0070C0"/>
          <w:highlight w:val="yellow"/>
        </w:rPr>
      </w:pPr>
    </w:p>
    <w:p w:rsidRPr="00DC7D34" w:rsidR="00A905F2" w:rsidP="00712645" w:rsidRDefault="003125C2" w14:paraId="1D07BB11" w14:textId="004A1D7E">
      <w:pPr>
        <w:keepNext/>
        <w:widowControl/>
        <w:jc w:val="both"/>
        <w:rPr>
          <w:rFonts w:ascii="Arial" w:hAnsi="Arial" w:cs="Arial"/>
          <w:b/>
        </w:rPr>
      </w:pPr>
      <w:r w:rsidRPr="00DC7D34">
        <w:rPr>
          <w:rFonts w:ascii="Arial" w:hAnsi="Arial" w:cs="Arial"/>
          <w:b/>
          <w:bCs/>
        </w:rPr>
        <w:t>2.</w:t>
      </w:r>
      <w:r w:rsidRPr="00DC7D34" w:rsidR="00712645">
        <w:rPr>
          <w:rFonts w:ascii="Arial" w:hAnsi="Arial" w:cs="Arial"/>
        </w:rPr>
        <w:t xml:space="preserve">  </w:t>
      </w:r>
      <w:r w:rsidRPr="00DC7D34" w:rsidR="00A905F2">
        <w:rPr>
          <w:rFonts w:ascii="Arial" w:hAnsi="Arial" w:cs="Arial"/>
          <w:b/>
        </w:rPr>
        <w:t xml:space="preserve">Indicate how, by whom, and for what purpose the information is to be used. Except for a new </w:t>
      </w:r>
      <w:r w:rsidRPr="00DC7D34" w:rsidR="00360A07">
        <w:rPr>
          <w:rFonts w:ascii="Arial" w:hAnsi="Arial" w:cs="Arial"/>
          <w:b/>
        </w:rPr>
        <w:t xml:space="preserve">information </w:t>
      </w:r>
      <w:r w:rsidRPr="00DC7D34" w:rsidR="00A905F2">
        <w:rPr>
          <w:rFonts w:ascii="Arial" w:hAnsi="Arial" w:cs="Arial"/>
          <w:b/>
        </w:rPr>
        <w:t xml:space="preserve">collection, indicate the actual use the agency has made of the information received from the current </w:t>
      </w:r>
      <w:r w:rsidRPr="00DC7D34" w:rsidR="00360A07">
        <w:rPr>
          <w:rFonts w:ascii="Arial" w:hAnsi="Arial" w:cs="Arial"/>
          <w:b/>
        </w:rPr>
        <w:t xml:space="preserve">information </w:t>
      </w:r>
      <w:r w:rsidRPr="00DC7D34" w:rsidR="00A905F2">
        <w:rPr>
          <w:rFonts w:ascii="Arial" w:hAnsi="Arial" w:cs="Arial"/>
          <w:b/>
        </w:rPr>
        <w:t xml:space="preserve">collection. </w:t>
      </w:r>
    </w:p>
    <w:p w:rsidRPr="00AF6349" w:rsidR="00A905F2" w:rsidP="00C162B9" w:rsidRDefault="00A905F2" w14:paraId="0FBD4D9B" w14:textId="77777777">
      <w:pPr>
        <w:widowControl/>
        <w:jc w:val="both"/>
        <w:rPr>
          <w:rFonts w:ascii="Arial" w:hAnsi="Arial" w:cs="Arial"/>
          <w:highlight w:val="yellow"/>
        </w:rPr>
      </w:pPr>
    </w:p>
    <w:p w:rsidRPr="00024272" w:rsidR="00C162B9" w:rsidP="00C162B9" w:rsidRDefault="003125C2" w14:paraId="41077C72" w14:textId="50D7FE2D">
      <w:pPr>
        <w:widowControl/>
        <w:jc w:val="both"/>
        <w:rPr>
          <w:rFonts w:ascii="Arial" w:hAnsi="Arial" w:cs="Arial"/>
        </w:rPr>
      </w:pPr>
      <w:r w:rsidRPr="00024272">
        <w:rPr>
          <w:rFonts w:ascii="Arial" w:hAnsi="Arial" w:cs="Arial"/>
        </w:rPr>
        <w:t>The public uses this information collection to file</w:t>
      </w:r>
      <w:r w:rsidRPr="00024272" w:rsidR="00EA4A20">
        <w:rPr>
          <w:rFonts w:ascii="Arial" w:hAnsi="Arial" w:cs="Arial"/>
        </w:rPr>
        <w:t xml:space="preserve">:  </w:t>
      </w:r>
      <w:r w:rsidRPr="00024272">
        <w:rPr>
          <w:rFonts w:ascii="Arial" w:hAnsi="Arial" w:cs="Arial"/>
        </w:rPr>
        <w:t>patent term extension</w:t>
      </w:r>
      <w:r w:rsidRPr="00024272" w:rsidR="00EA4A20">
        <w:rPr>
          <w:rFonts w:ascii="Arial" w:hAnsi="Arial" w:cs="Arial"/>
        </w:rPr>
        <w:t xml:space="preserve"> application</w:t>
      </w:r>
      <w:r w:rsidRPr="00024272">
        <w:rPr>
          <w:rFonts w:ascii="Arial" w:hAnsi="Arial" w:cs="Arial"/>
        </w:rPr>
        <w:t>s</w:t>
      </w:r>
      <w:r w:rsidRPr="00024272" w:rsidR="00EA4A20">
        <w:rPr>
          <w:rFonts w:ascii="Arial" w:hAnsi="Arial" w:cs="Arial"/>
        </w:rPr>
        <w:t>, including interim applications under 35 U.S.C. § 156(d</w:t>
      </w:r>
      <w:proofErr w:type="gramStart"/>
      <w:r w:rsidRPr="00024272" w:rsidR="00EA4A20">
        <w:rPr>
          <w:rFonts w:ascii="Arial" w:hAnsi="Arial" w:cs="Arial"/>
        </w:rPr>
        <w:t>)(</w:t>
      </w:r>
      <w:proofErr w:type="gramEnd"/>
      <w:r w:rsidRPr="00024272" w:rsidR="00EA4A20">
        <w:rPr>
          <w:rFonts w:ascii="Arial" w:hAnsi="Arial" w:cs="Arial"/>
        </w:rPr>
        <w:t>5); follow-on documentation related to the extension applications, including requests for interim extensions under 35 U.S.C. § 156(e)(2);</w:t>
      </w:r>
      <w:r w:rsidRPr="00024272">
        <w:rPr>
          <w:rFonts w:ascii="Arial" w:hAnsi="Arial" w:cs="Arial"/>
        </w:rPr>
        <w:t xml:space="preserve"> and </w:t>
      </w:r>
      <w:r w:rsidRPr="00024272" w:rsidR="00EA3E0B">
        <w:rPr>
          <w:rFonts w:ascii="Arial" w:hAnsi="Arial" w:cs="Arial"/>
        </w:rPr>
        <w:t>r</w:t>
      </w:r>
      <w:r w:rsidRPr="00024272">
        <w:rPr>
          <w:rFonts w:ascii="Arial" w:hAnsi="Arial" w:cs="Arial"/>
        </w:rPr>
        <w:t>econsideration or reinstatement of patent term adjustments.</w:t>
      </w:r>
      <w:r w:rsidRPr="00024272" w:rsidR="00C162B9">
        <w:rPr>
          <w:rFonts w:ascii="Arial" w:hAnsi="Arial" w:cs="Arial"/>
        </w:rPr>
        <w:t xml:space="preserve">  The information in this </w:t>
      </w:r>
      <w:r w:rsidRPr="00024272" w:rsidR="007F29F1">
        <w:rPr>
          <w:rFonts w:ascii="Arial" w:hAnsi="Arial" w:cs="Arial"/>
        </w:rPr>
        <w:t xml:space="preserve">information </w:t>
      </w:r>
      <w:r w:rsidRPr="00024272" w:rsidR="00C162B9">
        <w:rPr>
          <w:rFonts w:ascii="Arial" w:hAnsi="Arial" w:cs="Arial"/>
        </w:rPr>
        <w:t>collection is used by the USPTO to consider whether an applicant is eligible for a patent term extension or reconsideration of a patent term adjustment and, if so, to determine the length of the patent term extension or adjustment.</w:t>
      </w:r>
      <w:r w:rsidRPr="00024272" w:rsidR="00C162B9">
        <w:rPr>
          <w:rFonts w:ascii="Arial" w:hAnsi="Arial" w:cs="Arial"/>
        </w:rPr>
        <w:cr/>
      </w:r>
    </w:p>
    <w:p w:rsidRPr="00024272" w:rsidR="003125C2" w:rsidP="005D5D87" w:rsidRDefault="00BD5D86" w14:paraId="1AE5D176" w14:textId="18B3B331">
      <w:pPr>
        <w:widowControl/>
        <w:jc w:val="both"/>
        <w:rPr>
          <w:rFonts w:ascii="Arial" w:hAnsi="Arial" w:cs="Arial"/>
        </w:rPr>
      </w:pPr>
      <w:r w:rsidRPr="00024272">
        <w:rPr>
          <w:rFonts w:ascii="Arial" w:hAnsi="Arial" w:cs="Arial"/>
        </w:rPr>
        <w:t xml:space="preserve">The information collected, maintained, and used in this </w:t>
      </w:r>
      <w:r w:rsidRPr="00024272" w:rsidR="007F29F1">
        <w:rPr>
          <w:rFonts w:ascii="Arial" w:hAnsi="Arial" w:cs="Arial"/>
        </w:rPr>
        <w:t xml:space="preserve">information </w:t>
      </w:r>
      <w:r w:rsidRPr="00024272">
        <w:rPr>
          <w:rFonts w:ascii="Arial" w:hAnsi="Arial" w:cs="Arial"/>
        </w:rPr>
        <w:t>collection is based on OMB and USPTO guidelines. This includes the basic information quality standards established in the Paperwork Reduction Act (44 U.S.C. Chapter 35)</w:t>
      </w:r>
      <w:r w:rsidRPr="00024272" w:rsidR="00024272">
        <w:rPr>
          <w:rFonts w:ascii="Arial" w:hAnsi="Arial" w:cs="Arial"/>
        </w:rPr>
        <w:t>,</w:t>
      </w:r>
      <w:r w:rsidRPr="00024272">
        <w:rPr>
          <w:rFonts w:ascii="Arial" w:hAnsi="Arial" w:cs="Arial"/>
        </w:rPr>
        <w:t xml:space="preserve"> in OMB Circular A-130, and in the USPTO information quality guidelines.</w:t>
      </w:r>
    </w:p>
    <w:p w:rsidRPr="00024272" w:rsidR="003125C2" w:rsidRDefault="003125C2" w14:paraId="1AE5D177" w14:textId="77777777">
      <w:pPr>
        <w:keepNext/>
        <w:keepLines/>
        <w:widowControl/>
        <w:jc w:val="both"/>
        <w:rPr>
          <w:rFonts w:ascii="Arial" w:hAnsi="Arial" w:cs="Arial"/>
          <w:color w:val="0070C0"/>
        </w:rPr>
      </w:pPr>
    </w:p>
    <w:p w:rsidRPr="00024272" w:rsidR="003125C2" w:rsidRDefault="003125C2" w14:paraId="1AE5D17A" w14:textId="487439BB">
      <w:pPr>
        <w:keepNext/>
        <w:keepLines/>
        <w:widowControl/>
        <w:jc w:val="both"/>
        <w:rPr>
          <w:rFonts w:ascii="Arial" w:hAnsi="Arial" w:cs="Arial"/>
        </w:rPr>
      </w:pPr>
      <w:r w:rsidRPr="00024272">
        <w:rPr>
          <w:rFonts w:ascii="Arial" w:hAnsi="Arial" w:cs="Arial"/>
        </w:rPr>
        <w:t xml:space="preserve">Table </w:t>
      </w:r>
      <w:r w:rsidRPr="00024272" w:rsidR="00D02254">
        <w:rPr>
          <w:rFonts w:ascii="Arial" w:hAnsi="Arial" w:cs="Arial"/>
        </w:rPr>
        <w:t xml:space="preserve">1 lists the specific statutes and regulations authorizing the USPTO to collect this information and </w:t>
      </w:r>
      <w:r w:rsidRPr="00024272">
        <w:rPr>
          <w:rFonts w:ascii="Arial" w:hAnsi="Arial" w:cs="Arial"/>
        </w:rPr>
        <w:t xml:space="preserve">outlines how this information is used by the public and the USPTO: </w:t>
      </w:r>
    </w:p>
    <w:p w:rsidRPr="00AF6349" w:rsidR="0033097B" w:rsidP="0033097B" w:rsidRDefault="0033097B" w14:paraId="3F8DD7FC" w14:textId="77777777">
      <w:pPr>
        <w:widowControl/>
        <w:autoSpaceDE/>
        <w:autoSpaceDN/>
        <w:adjustRightInd/>
        <w:rPr>
          <w:rFonts w:ascii="Arial" w:hAnsi="Arial" w:cs="Arial"/>
          <w:b/>
          <w:bCs/>
          <w:sz w:val="20"/>
          <w:szCs w:val="20"/>
          <w:highlight w:val="yellow"/>
        </w:rPr>
      </w:pPr>
    </w:p>
    <w:p w:rsidRPr="00024272" w:rsidR="003125C2" w:rsidP="0033097B" w:rsidRDefault="003125C2" w14:paraId="1AE5D17C" w14:textId="4434FAFF">
      <w:pPr>
        <w:widowControl/>
        <w:autoSpaceDE/>
        <w:autoSpaceDN/>
        <w:adjustRightInd/>
        <w:rPr>
          <w:rFonts w:ascii="Arial" w:hAnsi="Arial" w:cs="Arial"/>
        </w:rPr>
      </w:pPr>
      <w:r w:rsidRPr="00024272">
        <w:rPr>
          <w:rFonts w:ascii="Arial" w:hAnsi="Arial" w:cs="Arial"/>
          <w:b/>
          <w:bCs/>
          <w:sz w:val="20"/>
          <w:szCs w:val="20"/>
        </w:rPr>
        <w:t xml:space="preserve">Table </w:t>
      </w:r>
      <w:r w:rsidRPr="00024272" w:rsidR="00D02254">
        <w:rPr>
          <w:rFonts w:ascii="Arial" w:hAnsi="Arial" w:cs="Arial"/>
          <w:b/>
          <w:bCs/>
          <w:sz w:val="20"/>
          <w:szCs w:val="20"/>
        </w:rPr>
        <w:t>1</w:t>
      </w:r>
      <w:r w:rsidRPr="00024272">
        <w:rPr>
          <w:rFonts w:ascii="Arial" w:hAnsi="Arial" w:cs="Arial"/>
          <w:b/>
          <w:bCs/>
          <w:sz w:val="20"/>
          <w:szCs w:val="20"/>
        </w:rPr>
        <w:t xml:space="preserve">:  </w:t>
      </w:r>
      <w:r w:rsidRPr="00024272" w:rsidR="00D02254">
        <w:rPr>
          <w:rFonts w:ascii="Arial" w:hAnsi="Arial" w:cs="Arial"/>
          <w:b/>
          <w:bCs/>
          <w:sz w:val="20"/>
          <w:szCs w:val="20"/>
        </w:rPr>
        <w:t xml:space="preserve">Information Requirements and </w:t>
      </w:r>
      <w:r w:rsidRPr="00024272">
        <w:rPr>
          <w:rFonts w:ascii="Arial" w:hAnsi="Arial" w:cs="Arial"/>
          <w:b/>
          <w:bCs/>
          <w:sz w:val="20"/>
          <w:szCs w:val="20"/>
        </w:rPr>
        <w:t>Needs and Uses of Information Collected</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1440"/>
        <w:gridCol w:w="1350"/>
        <w:gridCol w:w="1260"/>
        <w:gridCol w:w="1080"/>
        <w:gridCol w:w="3600"/>
      </w:tblGrid>
      <w:tr w:rsidRPr="00024272" w:rsidR="00D02254" w:rsidTr="004F2362" w14:paraId="1AE5D183" w14:textId="77777777">
        <w:trPr>
          <w:cantSplit/>
          <w:tblHeader/>
        </w:trPr>
        <w:tc>
          <w:tcPr>
            <w:tcW w:w="630" w:type="dxa"/>
            <w:tcBorders>
              <w:top w:val="single" w:color="000000" w:sz="7" w:space="0"/>
              <w:left w:val="single" w:color="000000" w:sz="7" w:space="0"/>
              <w:bottom w:val="single" w:color="000000" w:sz="7" w:space="0"/>
              <w:right w:val="single" w:color="000000" w:sz="7" w:space="0"/>
            </w:tcBorders>
          </w:tcPr>
          <w:p w:rsidRPr="00024272" w:rsidR="00D02254" w:rsidP="004F2362" w:rsidRDefault="00B33262" w14:paraId="2F97CCC4" w14:textId="79D679A8">
            <w:pPr>
              <w:widowControl/>
              <w:spacing w:after="58"/>
              <w:jc w:val="center"/>
              <w:rPr>
                <w:rFonts w:ascii="Arial" w:hAnsi="Arial" w:cs="Arial"/>
                <w:b/>
                <w:bCs/>
                <w:sz w:val="16"/>
                <w:szCs w:val="16"/>
              </w:rPr>
            </w:pPr>
            <w:r w:rsidRPr="00024272">
              <w:rPr>
                <w:rFonts w:ascii="Arial" w:hAnsi="Arial" w:cs="Arial"/>
                <w:b/>
                <w:bCs/>
                <w:sz w:val="16"/>
                <w:szCs w:val="16"/>
              </w:rPr>
              <w:t>Item #</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02254" w:rsidP="0033097B" w:rsidRDefault="00D02254" w14:paraId="1AE5D17E" w14:textId="39B35384">
            <w:pPr>
              <w:widowControl/>
              <w:spacing w:after="58"/>
              <w:rPr>
                <w:rFonts w:ascii="Arial" w:hAnsi="Arial" w:cs="Arial"/>
                <w:b/>
                <w:bCs/>
                <w:sz w:val="16"/>
                <w:szCs w:val="16"/>
              </w:rPr>
            </w:pPr>
            <w:r w:rsidRPr="00024272">
              <w:rPr>
                <w:rFonts w:ascii="Arial" w:hAnsi="Arial" w:cs="Arial"/>
                <w:b/>
                <w:bCs/>
                <w:sz w:val="16"/>
                <w:szCs w:val="16"/>
              </w:rPr>
              <w:t>Requirement</w:t>
            </w:r>
          </w:p>
        </w:tc>
        <w:tc>
          <w:tcPr>
            <w:tcW w:w="1350" w:type="dxa"/>
            <w:tcBorders>
              <w:top w:val="single" w:color="000000" w:sz="7" w:space="0"/>
              <w:left w:val="single" w:color="000000" w:sz="7" w:space="0"/>
              <w:bottom w:val="single" w:color="000000" w:sz="7" w:space="0"/>
              <w:right w:val="single" w:color="000000" w:sz="7" w:space="0"/>
            </w:tcBorders>
          </w:tcPr>
          <w:p w:rsidRPr="00024272" w:rsidR="00D02254" w:rsidP="0033097B" w:rsidRDefault="00D02254" w14:paraId="3BC0F324" w14:textId="466A2156">
            <w:pPr>
              <w:widowControl/>
              <w:spacing w:after="58"/>
              <w:rPr>
                <w:rFonts w:ascii="Arial" w:hAnsi="Arial" w:cs="Arial"/>
                <w:b/>
                <w:bCs/>
                <w:sz w:val="16"/>
                <w:szCs w:val="16"/>
              </w:rPr>
            </w:pPr>
            <w:r w:rsidRPr="00024272">
              <w:rPr>
                <w:rFonts w:ascii="Arial" w:hAnsi="Arial" w:cs="Arial"/>
                <w:b/>
                <w:bCs/>
                <w:sz w:val="16"/>
                <w:szCs w:val="16"/>
              </w:rPr>
              <w:t>Statute</w:t>
            </w:r>
          </w:p>
        </w:tc>
        <w:tc>
          <w:tcPr>
            <w:tcW w:w="1260" w:type="dxa"/>
            <w:tcBorders>
              <w:top w:val="single" w:color="000000" w:sz="7" w:space="0"/>
              <w:left w:val="single" w:color="000000" w:sz="7" w:space="0"/>
              <w:bottom w:val="single" w:color="000000" w:sz="7" w:space="0"/>
              <w:right w:val="single" w:color="000000" w:sz="7" w:space="0"/>
            </w:tcBorders>
          </w:tcPr>
          <w:p w:rsidRPr="00024272" w:rsidR="00D02254" w:rsidP="0033097B" w:rsidRDefault="00944567" w14:paraId="4368793D" w14:textId="04178B99">
            <w:pPr>
              <w:widowControl/>
              <w:spacing w:after="58"/>
              <w:rPr>
                <w:rFonts w:ascii="Arial" w:hAnsi="Arial" w:cs="Arial"/>
                <w:b/>
                <w:bCs/>
                <w:sz w:val="16"/>
                <w:szCs w:val="16"/>
              </w:rPr>
            </w:pPr>
            <w:r w:rsidRPr="00024272">
              <w:rPr>
                <w:rFonts w:ascii="Arial" w:hAnsi="Arial" w:cs="Arial"/>
                <w:b/>
                <w:bCs/>
                <w:sz w:val="16"/>
                <w:szCs w:val="16"/>
              </w:rPr>
              <w:t>Regulation</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02254" w:rsidP="0033097B" w:rsidRDefault="00D02254" w14:paraId="1AE5D180" w14:textId="158FA98E">
            <w:pPr>
              <w:widowControl/>
              <w:spacing w:after="58"/>
              <w:rPr>
                <w:rFonts w:ascii="Arial" w:hAnsi="Arial" w:cs="Arial"/>
                <w:b/>
                <w:bCs/>
                <w:sz w:val="16"/>
                <w:szCs w:val="16"/>
              </w:rPr>
            </w:pPr>
            <w:r w:rsidRPr="00024272">
              <w:rPr>
                <w:rFonts w:ascii="Arial" w:hAnsi="Arial" w:cs="Arial"/>
                <w:b/>
                <w:bCs/>
                <w:sz w:val="16"/>
                <w:szCs w:val="16"/>
              </w:rPr>
              <w:t>Form #</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02254" w:rsidP="0033097B" w:rsidRDefault="00D02254" w14:paraId="1AE5D182" w14:textId="77777777">
            <w:pPr>
              <w:widowControl/>
              <w:spacing w:after="58"/>
              <w:rPr>
                <w:rFonts w:ascii="Arial" w:hAnsi="Arial" w:cs="Arial"/>
                <w:b/>
                <w:bCs/>
                <w:sz w:val="16"/>
                <w:szCs w:val="16"/>
              </w:rPr>
            </w:pPr>
            <w:r w:rsidRPr="00024272">
              <w:rPr>
                <w:rFonts w:ascii="Arial" w:hAnsi="Arial" w:cs="Arial"/>
                <w:b/>
                <w:bCs/>
                <w:sz w:val="16"/>
                <w:szCs w:val="16"/>
              </w:rPr>
              <w:t>Needs and Uses</w:t>
            </w:r>
          </w:p>
        </w:tc>
      </w:tr>
      <w:tr w:rsidRPr="00024272" w:rsidR="006403F0" w:rsidTr="004F2362" w14:paraId="1AE5D18B"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6403F0" w:rsidP="0033097B" w:rsidRDefault="006403F0" w14:paraId="5E47FF77" w14:textId="6D62D4BC">
            <w:pPr>
              <w:widowControl/>
              <w:spacing w:after="58"/>
              <w:jc w:val="right"/>
              <w:rPr>
                <w:rFonts w:ascii="Arial" w:hAnsi="Arial" w:cs="Arial"/>
                <w:sz w:val="16"/>
                <w:szCs w:val="16"/>
              </w:rPr>
            </w:pPr>
            <w:r w:rsidRPr="00024272">
              <w:rPr>
                <w:rFonts w:ascii="Arial" w:hAnsi="Arial" w:cs="Arial"/>
                <w:sz w:val="16"/>
                <w:szCs w:val="16"/>
              </w:rPr>
              <w:t>1</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6403F0" w:rsidP="0033097B" w:rsidRDefault="006403F0" w14:paraId="1AE5D185" w14:textId="6D973E90">
            <w:pPr>
              <w:widowControl/>
              <w:spacing w:after="58"/>
              <w:rPr>
                <w:rFonts w:ascii="Arial" w:hAnsi="Arial" w:cs="Arial"/>
                <w:sz w:val="16"/>
                <w:szCs w:val="16"/>
              </w:rPr>
            </w:pPr>
            <w:r w:rsidRPr="00024272">
              <w:rPr>
                <w:rFonts w:ascii="Arial" w:hAnsi="Arial" w:cs="Arial"/>
                <w:sz w:val="16"/>
                <w:szCs w:val="16"/>
              </w:rPr>
              <w:t>Application to Extend Patent Term Under 35 U.S.C. § 156</w:t>
            </w:r>
          </w:p>
        </w:tc>
        <w:tc>
          <w:tcPr>
            <w:tcW w:w="1350" w:type="dxa"/>
            <w:tcBorders>
              <w:top w:val="single" w:color="000000" w:sz="7" w:space="0"/>
              <w:left w:val="single" w:color="000000" w:sz="7" w:space="0"/>
              <w:bottom w:val="single" w:color="000000" w:sz="7" w:space="0"/>
              <w:right w:val="single" w:color="000000" w:sz="7" w:space="0"/>
            </w:tcBorders>
          </w:tcPr>
          <w:p w:rsidRPr="00024272" w:rsidR="006403F0" w:rsidP="0033097B" w:rsidRDefault="006403F0" w14:paraId="4E3B58F4" w14:textId="2F6AFD3A">
            <w:pPr>
              <w:widowControl/>
              <w:spacing w:after="58"/>
              <w:rPr>
                <w:rFonts w:ascii="Arial" w:hAnsi="Arial" w:cs="Arial"/>
                <w:sz w:val="16"/>
                <w:szCs w:val="16"/>
              </w:rPr>
            </w:pPr>
            <w:r w:rsidRPr="00024272">
              <w:rPr>
                <w:rFonts w:ascii="Arial" w:hAnsi="Arial" w:cs="Arial"/>
                <w:sz w:val="16"/>
                <w:szCs w:val="16"/>
              </w:rPr>
              <w:t>35 U.S.C. § 156(d)(1)-(4)</w:t>
            </w:r>
          </w:p>
        </w:tc>
        <w:tc>
          <w:tcPr>
            <w:tcW w:w="1260" w:type="dxa"/>
            <w:tcBorders>
              <w:top w:val="single" w:color="000000" w:sz="7" w:space="0"/>
              <w:left w:val="single" w:color="000000" w:sz="7" w:space="0"/>
              <w:bottom w:val="single" w:color="000000" w:sz="7" w:space="0"/>
              <w:right w:val="single" w:color="000000" w:sz="7" w:space="0"/>
            </w:tcBorders>
          </w:tcPr>
          <w:p w:rsidRPr="00024272" w:rsidR="006403F0" w:rsidP="0033097B" w:rsidRDefault="006403F0" w14:paraId="0A0EC4B4" w14:textId="1CE15EFF">
            <w:pPr>
              <w:widowControl/>
              <w:spacing w:after="58"/>
              <w:rPr>
                <w:rFonts w:ascii="Arial" w:hAnsi="Arial" w:cs="Arial"/>
                <w:sz w:val="16"/>
                <w:szCs w:val="16"/>
              </w:rPr>
            </w:pPr>
            <w:r w:rsidRPr="00024272">
              <w:rPr>
                <w:rFonts w:ascii="Arial" w:hAnsi="Arial" w:cs="Arial"/>
                <w:sz w:val="16"/>
                <w:szCs w:val="16"/>
              </w:rPr>
              <w:t>37 CFR 1.740-1.741</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6403F0" w:rsidP="0033097B" w:rsidRDefault="006403F0" w14:paraId="1AE5D187" w14:textId="19FFEC09">
            <w:pPr>
              <w:widowControl/>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6403F0" w:rsidP="0033097B" w:rsidRDefault="006403F0" w14:paraId="1AE5D189" w14:textId="63DE2B5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public to apply for a patent </w:t>
            </w:r>
            <w:r w:rsidRPr="00024272" w:rsidR="00947E6F">
              <w:rPr>
                <w:rFonts w:ascii="Arial" w:hAnsi="Arial" w:cs="Arial"/>
                <w:sz w:val="16"/>
                <w:szCs w:val="16"/>
              </w:rPr>
              <w:t>t</w:t>
            </w:r>
            <w:r w:rsidRPr="00024272">
              <w:rPr>
                <w:rFonts w:ascii="Arial" w:hAnsi="Arial" w:cs="Arial"/>
                <w:sz w:val="16"/>
                <w:szCs w:val="16"/>
              </w:rPr>
              <w:t>erm extension.</w:t>
            </w:r>
          </w:p>
          <w:p w:rsidRPr="00024272" w:rsidR="006403F0" w:rsidP="0033097B" w:rsidRDefault="006403F0" w14:paraId="1AE5D18A" w14:textId="04CFE60D">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and the </w:t>
            </w:r>
            <w:r w:rsidRPr="00024272" w:rsidR="00F31109">
              <w:rPr>
                <w:rFonts w:ascii="Arial" w:hAnsi="Arial" w:cs="Arial"/>
                <w:sz w:val="16"/>
                <w:szCs w:val="16"/>
              </w:rPr>
              <w:t xml:space="preserve">United States </w:t>
            </w:r>
            <w:r w:rsidRPr="00024272">
              <w:rPr>
                <w:rFonts w:ascii="Arial" w:hAnsi="Arial" w:cs="Arial"/>
                <w:sz w:val="16"/>
                <w:szCs w:val="16"/>
              </w:rPr>
              <w:t xml:space="preserve">Department of Health and Human Services or the </w:t>
            </w:r>
            <w:r w:rsidRPr="00024272" w:rsidR="00F31109">
              <w:rPr>
                <w:rFonts w:ascii="Arial" w:hAnsi="Arial" w:cs="Arial"/>
                <w:sz w:val="16"/>
                <w:szCs w:val="16"/>
              </w:rPr>
              <w:t xml:space="preserve">United States </w:t>
            </w:r>
            <w:r w:rsidRPr="00024272">
              <w:rPr>
                <w:rFonts w:ascii="Arial" w:hAnsi="Arial" w:cs="Arial"/>
                <w:sz w:val="16"/>
                <w:szCs w:val="16"/>
              </w:rPr>
              <w:t>Department of Agriculture to determine eligibility of a patent for extension and to determine the period of extension.</w:t>
            </w:r>
          </w:p>
        </w:tc>
      </w:tr>
      <w:tr w:rsidRPr="00024272" w:rsidR="00D15034" w:rsidTr="004F2362" w14:paraId="1AE5D193"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73357FFB" w14:textId="03882929">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lastRenderedPageBreak/>
              <w:t>2</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8D" w14:textId="0B205A51">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Request for Interim Extension Under 35 U.S.C. § 156(e)(2)</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3470709A" w14:textId="2A693820">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156(e)(2)</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644BD7BE" w14:textId="516AD65E">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1.760</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8F" w14:textId="739CE00A">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1"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request an interim extension.</w:t>
            </w:r>
          </w:p>
          <w:p w:rsidRPr="00024272" w:rsidR="00D15034" w:rsidP="0033097B" w:rsidRDefault="00D15034" w14:paraId="1AE5D192"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trigger an interim extension before processing of the application has been completed.</w:t>
            </w:r>
          </w:p>
        </w:tc>
      </w:tr>
      <w:tr w:rsidRPr="00024272" w:rsidR="00D15034" w:rsidTr="004F2362" w14:paraId="1AE5D19B"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358D5C55" w14:textId="199FBCEC">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3</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5" w14:textId="667BC6FA">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Petition to Review Final Eligibility Decision Under 37 CFR 1.750</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84A5D21" w14:textId="4F727A86">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156(d)</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42A07D94" w14:textId="46C06492">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1.750</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7" w14:textId="4CA07475">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9"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petition the USPTO to review final eligibility decisions.</w:t>
            </w:r>
          </w:p>
          <w:p w:rsidRPr="00024272" w:rsidR="00D15034" w:rsidP="0033097B" w:rsidRDefault="00D15034" w14:paraId="1AE5D19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review final eligibility decisions, as long as the petition is filed within a set time.</w:t>
            </w:r>
          </w:p>
        </w:tc>
      </w:tr>
      <w:tr w:rsidRPr="00024272" w:rsidR="00D15034" w:rsidTr="004F2362" w14:paraId="1AE5D1A3"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4B005144" w14:textId="201F77F6">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4</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D" w14:textId="0B1BF7DB">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Initial Application for Interim Extension Under 35 U.S.C. § 156(d)(5)</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5D7E80F7" w14:textId="70455707">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156(d)(5)</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36869AC3" w14:textId="41B30A6F">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1.790</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9F" w14:textId="21FE5EC6">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1"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apply for an interim extension.</w:t>
            </w:r>
          </w:p>
          <w:p w:rsidRPr="00024272" w:rsidR="00D15034" w:rsidP="0033097B" w:rsidRDefault="00D15034" w14:paraId="1AE5D1A2"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a patent for interim extension.</w:t>
            </w:r>
          </w:p>
        </w:tc>
      </w:tr>
      <w:tr w:rsidRPr="00024272" w:rsidR="00D15034" w:rsidTr="004F2362" w14:paraId="1AE5D1AB"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6F479BCA" w14:textId="7249E41E">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5</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5" w14:textId="663A8D32">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Subsequent Application for Interim Extension Under 35 CFR 1.790</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D00FBA2" w14:textId="77777777">
            <w:pPr>
              <w:widowControl/>
              <w:rPr>
                <w:rFonts w:ascii="Arial" w:hAnsi="Arial" w:cs="Arial"/>
                <w:b/>
                <w:bCs/>
                <w:sz w:val="16"/>
                <w:szCs w:val="16"/>
              </w:rPr>
            </w:pPr>
            <w:r w:rsidRPr="00024272">
              <w:rPr>
                <w:rFonts w:ascii="Arial" w:hAnsi="Arial" w:cs="Arial"/>
                <w:sz w:val="16"/>
                <w:szCs w:val="16"/>
              </w:rPr>
              <w:t>35 U.S.C. § 156(d)(5)</w:t>
            </w:r>
          </w:p>
          <w:p w:rsidRPr="00024272" w:rsidR="00D15034" w:rsidP="0033097B" w:rsidRDefault="00D15034" w14:paraId="346407B9" w14:textId="77777777">
            <w:pPr>
              <w:widowControl/>
              <w:tabs>
                <w:tab w:val="left" w:pos="-1440"/>
                <w:tab w:val="left" w:pos="-720"/>
                <w:tab w:val="left" w:pos="0"/>
                <w:tab w:val="left" w:pos="420"/>
                <w:tab w:val="left" w:pos="1440"/>
              </w:tabs>
              <w:spacing w:after="58"/>
              <w:rPr>
                <w:rFonts w:ascii="Arial" w:hAnsi="Arial" w:cs="Arial"/>
                <w:sz w:val="16"/>
                <w:szCs w:val="16"/>
              </w:rPr>
            </w:pP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2BA0CBB2" w14:textId="77777777">
            <w:pPr>
              <w:widowControl/>
              <w:rPr>
                <w:rFonts w:ascii="Arial" w:hAnsi="Arial" w:cs="Arial"/>
                <w:b/>
                <w:bCs/>
                <w:sz w:val="16"/>
                <w:szCs w:val="16"/>
              </w:rPr>
            </w:pPr>
            <w:r w:rsidRPr="00024272">
              <w:rPr>
                <w:rFonts w:ascii="Arial" w:hAnsi="Arial" w:cs="Arial"/>
                <w:sz w:val="16"/>
                <w:szCs w:val="16"/>
              </w:rPr>
              <w:t>37 CFR 1.790</w:t>
            </w:r>
          </w:p>
          <w:p w:rsidRPr="00024272" w:rsidR="00D15034" w:rsidP="0033097B" w:rsidRDefault="00D15034" w14:paraId="4AECF65E" w14:textId="59267BB0">
            <w:pPr>
              <w:widowControl/>
              <w:tabs>
                <w:tab w:val="left" w:pos="-1440"/>
                <w:tab w:val="left" w:pos="-720"/>
                <w:tab w:val="left" w:pos="0"/>
                <w:tab w:val="left" w:pos="420"/>
                <w:tab w:val="left" w:pos="1440"/>
              </w:tabs>
              <w:spacing w:after="58"/>
              <w:rPr>
                <w:rFonts w:ascii="Arial" w:hAnsi="Arial" w:cs="Arial"/>
                <w:sz w:val="16"/>
                <w:szCs w:val="16"/>
              </w:rPr>
            </w:pP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7" w14:textId="64EBF398">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9"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apply for a subsequent interim extension.</w:t>
            </w:r>
          </w:p>
          <w:p w:rsidRPr="00024272" w:rsidR="00D15034" w:rsidP="0033097B" w:rsidRDefault="00D15034" w14:paraId="1AE5D1A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a patent for subsequent interim extension.</w:t>
            </w:r>
          </w:p>
        </w:tc>
      </w:tr>
      <w:tr w:rsidRPr="00024272" w:rsidR="00D15034" w:rsidTr="004F2362" w14:paraId="1AE5D1B3"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476DB3EA" w14:textId="17C1453E">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6</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D" w14:textId="2930926A">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Response to Requirement to Elect</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323310F7" w14:textId="23100F7C">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156(c)(4)</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45E3D4C5" w14:textId="2EEB0932">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1.785(b)</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AF" w14:textId="7FB4606B">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1"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elect which patent of more than one patent to extend.</w:t>
            </w:r>
          </w:p>
          <w:p w:rsidRPr="00024272" w:rsidR="00D15034" w:rsidP="0033097B" w:rsidRDefault="00D15034" w14:paraId="1AE5D1B2"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which patent of more than one patent to extend, or which regulatory review period of more than one regulatory review period to use in the determination of the length of patent term extension.</w:t>
            </w:r>
          </w:p>
        </w:tc>
      </w:tr>
      <w:tr w:rsidRPr="00024272" w:rsidR="00D15034" w:rsidTr="004F2362" w14:paraId="1AE5D1BB"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38323CA7" w14:textId="6C8A160A">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7</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5" w14:textId="569BF5D1">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Response to Request to Identify Holder of Regulatory Approval</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6E68DD8E" w14:textId="090F0848">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156(d)(1)(E)</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07C7B6D" w14:textId="1CF68944">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1.785(d)</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7" w14:textId="5066529F">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9"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declare eligibility to apply for a patent term extension.</w:t>
            </w:r>
          </w:p>
          <w:p w:rsidRPr="00024272" w:rsidR="00D15034" w:rsidP="0033097B" w:rsidRDefault="00D15034" w14:paraId="1AE5D1B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eligibility of patent owner to obtain an extension of a patent.</w:t>
            </w:r>
          </w:p>
        </w:tc>
      </w:tr>
      <w:tr w:rsidRPr="00024272" w:rsidR="00D15034" w:rsidTr="004F2362" w14:paraId="1AE5D1C3"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CD21797" w14:textId="087C7885">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8</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D" w14:textId="7A4D9174">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Declaration to Withdraw an Application to Extend Patent Term</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A93738C" w14:textId="0E02CA5A">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156</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51C83F36" w14:textId="1C54304C">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1.770</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BF" w14:textId="4297BA06">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C1"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public to withdraw an application to extend a patent term.</w:t>
            </w:r>
          </w:p>
          <w:p w:rsidRPr="00024272" w:rsidR="00D15034" w:rsidP="0033097B" w:rsidRDefault="00D15034" w14:paraId="1AE5D1C2"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avoid extending patents that the patent owner no longer seeks to extend.</w:t>
            </w:r>
          </w:p>
        </w:tc>
      </w:tr>
      <w:tr w:rsidRPr="00024272" w:rsidR="00D15034" w:rsidTr="004F2362" w14:paraId="1AE5D1CC"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0902F0D1" w14:textId="2A283599">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9</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C5" w14:textId="72DFA67D">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Petition for Reconsideration of Patent Term Adjustment Determination</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6F9C35F8" w14:textId="3CE39BBB">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35 U.S.C. § 154(b)(3)(B)(ii)</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P="0033097B" w:rsidRDefault="00D15034" w14:paraId="1E139D75" w14:textId="08AB634F">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1.705</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C7" w14:textId="0A2DE76B">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33097B" w:rsidRDefault="00D15034" w14:paraId="1AE5D1C9"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patentee to correct errors in the USPTO’s patent term adjustment determination.</w:t>
            </w:r>
          </w:p>
          <w:p w:rsidRPr="00024272" w:rsidR="00D15034" w:rsidP="0033097B" w:rsidRDefault="00D15034" w14:paraId="1AE5D1C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whether its patent term adjustment determination is in error.</w:t>
            </w:r>
          </w:p>
          <w:p w:rsidRPr="00024272" w:rsidR="00D15034" w:rsidP="0033097B" w:rsidRDefault="00D15034" w14:paraId="1AE5D1CB"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determine the correct patent term adjustment. </w:t>
            </w:r>
          </w:p>
        </w:tc>
      </w:tr>
      <w:tr w:rsidRPr="00024272" w:rsidR="00D15034" w:rsidTr="004F2362" w14:paraId="1AE5D1D4"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D02254" w:rsidRDefault="00D15034" w14:paraId="4F681855" w14:textId="639CF9A9">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t>10</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BA565D" w:rsidRDefault="00D15034" w14:paraId="1AE5D1CE" w14:textId="50DD2883">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 xml:space="preserve">Petition for Reinstatement of Reduced Patent Term Adjustment </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RDefault="00D15034" w14:paraId="6B32185C" w14:textId="1D1CD089">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 xml:space="preserve">35 U.S.C. § 154(b)(3)(C) </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RDefault="00D15034" w14:paraId="31E80D30" w14:textId="36987BDE">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1.705</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RDefault="00D15034" w14:paraId="1AE5D1D0" w14:textId="718C6412">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EB02A4" w:rsidRDefault="00D15034" w14:paraId="1AE5D1D2"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patentee to request reinstatement of reduced patent term adjustment.</w:t>
            </w:r>
          </w:p>
          <w:p w:rsidRPr="00024272" w:rsidR="00D15034" w:rsidP="00EB02A4" w:rsidRDefault="00D15034" w14:paraId="1AE5D1D3"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USPTO to determine whether the patentee is entitled to reinstatement of reduced patent term adjustment.</w:t>
            </w:r>
          </w:p>
        </w:tc>
      </w:tr>
      <w:tr w:rsidRPr="00024272" w:rsidR="00D15034" w:rsidTr="004F2362" w14:paraId="1AE5D1DC" w14:textId="77777777">
        <w:trPr>
          <w:cantSplit/>
        </w:trPr>
        <w:tc>
          <w:tcPr>
            <w:tcW w:w="630" w:type="dxa"/>
            <w:tcBorders>
              <w:top w:val="single" w:color="000000" w:sz="7" w:space="0"/>
              <w:left w:val="single" w:color="000000" w:sz="7" w:space="0"/>
              <w:bottom w:val="single" w:color="000000" w:sz="7" w:space="0"/>
              <w:right w:val="single" w:color="000000" w:sz="7" w:space="0"/>
            </w:tcBorders>
          </w:tcPr>
          <w:p w:rsidRPr="00024272" w:rsidR="00D15034" w:rsidP="00D02254" w:rsidRDefault="00D15034" w14:paraId="5CD6DBBC" w14:textId="1822A263">
            <w:pPr>
              <w:widowControl/>
              <w:tabs>
                <w:tab w:val="left" w:pos="-1440"/>
                <w:tab w:val="left" w:pos="-720"/>
                <w:tab w:val="left" w:pos="0"/>
                <w:tab w:val="left" w:pos="420"/>
                <w:tab w:val="left" w:pos="1440"/>
              </w:tabs>
              <w:spacing w:after="58"/>
              <w:jc w:val="right"/>
              <w:rPr>
                <w:rFonts w:ascii="Arial" w:hAnsi="Arial" w:cs="Arial"/>
                <w:sz w:val="16"/>
                <w:szCs w:val="16"/>
              </w:rPr>
            </w:pPr>
            <w:r w:rsidRPr="00024272">
              <w:rPr>
                <w:rFonts w:ascii="Arial" w:hAnsi="Arial" w:cs="Arial"/>
                <w:sz w:val="16"/>
                <w:szCs w:val="16"/>
              </w:rPr>
              <w:lastRenderedPageBreak/>
              <w:t>11</w:t>
            </w:r>
          </w:p>
        </w:tc>
        <w:tc>
          <w:tcPr>
            <w:tcW w:w="144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7A4E06" w:rsidRDefault="00D15034" w14:paraId="1AE5D1D6" w14:textId="677A608C">
            <w:pPr>
              <w:widowControl/>
              <w:tabs>
                <w:tab w:val="left" w:pos="-1440"/>
                <w:tab w:val="left" w:pos="-720"/>
                <w:tab w:val="left" w:pos="0"/>
                <w:tab w:val="left" w:pos="420"/>
                <w:tab w:val="left" w:pos="1440"/>
              </w:tabs>
              <w:spacing w:after="58"/>
              <w:rPr>
                <w:rFonts w:ascii="Arial" w:hAnsi="Arial" w:cs="Arial"/>
              </w:rPr>
            </w:pPr>
            <w:r w:rsidRPr="00024272">
              <w:rPr>
                <w:rFonts w:ascii="Arial" w:hAnsi="Arial" w:cs="Arial"/>
                <w:sz w:val="16"/>
                <w:szCs w:val="16"/>
              </w:rPr>
              <w:t>Petition to Accord a Filing Date to an Application Under 37 CFR 1.740 for Extension of a Patent Term</w:t>
            </w:r>
          </w:p>
        </w:tc>
        <w:tc>
          <w:tcPr>
            <w:tcW w:w="1350" w:type="dxa"/>
            <w:tcBorders>
              <w:top w:val="single" w:color="000000" w:sz="7" w:space="0"/>
              <w:left w:val="single" w:color="000000" w:sz="7" w:space="0"/>
              <w:bottom w:val="single" w:color="000000" w:sz="7" w:space="0"/>
              <w:right w:val="single" w:color="000000" w:sz="7" w:space="0"/>
            </w:tcBorders>
          </w:tcPr>
          <w:p w:rsidRPr="00024272" w:rsidR="00D15034" w:rsidRDefault="00D15034" w14:paraId="7B864B82" w14:textId="0A5D34C2">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 xml:space="preserve">35 U.S.C. § 156(d)(1)-(4) </w:t>
            </w:r>
          </w:p>
        </w:tc>
        <w:tc>
          <w:tcPr>
            <w:tcW w:w="1260" w:type="dxa"/>
            <w:tcBorders>
              <w:top w:val="single" w:color="000000" w:sz="7" w:space="0"/>
              <w:left w:val="single" w:color="000000" w:sz="7" w:space="0"/>
              <w:bottom w:val="single" w:color="000000" w:sz="7" w:space="0"/>
              <w:right w:val="single" w:color="000000" w:sz="7" w:space="0"/>
            </w:tcBorders>
          </w:tcPr>
          <w:p w:rsidRPr="00024272" w:rsidR="00D15034" w:rsidRDefault="00D15034" w14:paraId="1B689086" w14:textId="68D7E236">
            <w:pPr>
              <w:widowControl/>
              <w:tabs>
                <w:tab w:val="left" w:pos="-1440"/>
                <w:tab w:val="left" w:pos="-720"/>
                <w:tab w:val="left" w:pos="0"/>
                <w:tab w:val="left" w:pos="420"/>
                <w:tab w:val="left" w:pos="1440"/>
              </w:tabs>
              <w:spacing w:after="58"/>
              <w:rPr>
                <w:rFonts w:ascii="Arial" w:hAnsi="Arial" w:cs="Arial"/>
                <w:sz w:val="16"/>
                <w:szCs w:val="16"/>
              </w:rPr>
            </w:pPr>
            <w:r w:rsidRPr="00024272">
              <w:rPr>
                <w:rFonts w:ascii="Arial" w:hAnsi="Arial" w:cs="Arial"/>
                <w:sz w:val="16"/>
                <w:szCs w:val="16"/>
              </w:rPr>
              <w:t>37 CFR 1.741(b)</w:t>
            </w:r>
          </w:p>
        </w:tc>
        <w:tc>
          <w:tcPr>
            <w:tcW w:w="108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RDefault="00D15034" w14:paraId="1AE5D1D8" w14:textId="2E4EADA6">
            <w:pPr>
              <w:widowControl/>
              <w:tabs>
                <w:tab w:val="left" w:pos="-1440"/>
                <w:tab w:val="left" w:pos="-720"/>
                <w:tab w:val="left" w:pos="0"/>
                <w:tab w:val="left" w:pos="420"/>
                <w:tab w:val="left" w:pos="1440"/>
              </w:tabs>
              <w:spacing w:after="58"/>
              <w:rPr>
                <w:rFonts w:ascii="Arial" w:hAnsi="Arial" w:cs="Arial"/>
              </w:rPr>
            </w:pPr>
            <w:r w:rsidRPr="00024272">
              <w:rPr>
                <w:rFonts w:ascii="Arial" w:hAnsi="Arial" w:cs="Arial"/>
                <w:sz w:val="16"/>
                <w:szCs w:val="16"/>
              </w:rPr>
              <w:t>No Form Associated</w:t>
            </w:r>
          </w:p>
        </w:tc>
        <w:tc>
          <w:tcPr>
            <w:tcW w:w="36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024272" w:rsidR="00D15034" w:rsidP="00EB02A4" w:rsidRDefault="00D15034" w14:paraId="1AE5D1DA"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Used by the patentee to request review of a notice of an incomplete application for extension of a patent term and to request a filing date.</w:t>
            </w:r>
          </w:p>
          <w:p w:rsidRPr="00024272" w:rsidR="00D15034" w:rsidP="00EB02A4" w:rsidRDefault="00D15034" w14:paraId="1AE5D1DB" w14:textId="77777777">
            <w:pPr>
              <w:pStyle w:val="a"/>
              <w:widowControl/>
              <w:numPr>
                <w:ilvl w:val="0"/>
                <w:numId w:val="3"/>
              </w:numPr>
              <w:tabs>
                <w:tab w:val="left" w:pos="-1440"/>
                <w:tab w:val="left" w:pos="-720"/>
                <w:tab w:val="left" w:pos="0"/>
                <w:tab w:val="left" w:pos="240"/>
                <w:tab w:val="left" w:pos="1440"/>
              </w:tabs>
              <w:ind w:left="240" w:hanging="240"/>
              <w:rPr>
                <w:rFonts w:ascii="Arial" w:hAnsi="Arial" w:cs="Arial"/>
                <w:sz w:val="16"/>
                <w:szCs w:val="16"/>
              </w:rPr>
            </w:pPr>
            <w:r w:rsidRPr="00024272">
              <w:rPr>
                <w:rFonts w:ascii="Arial" w:hAnsi="Arial" w:cs="Arial"/>
                <w:sz w:val="16"/>
                <w:szCs w:val="16"/>
              </w:rPr>
              <w:t xml:space="preserve">Used by the USPTO to determine the filing date for an application for extension of a patent term. </w:t>
            </w:r>
          </w:p>
        </w:tc>
      </w:tr>
    </w:tbl>
    <w:p w:rsidRPr="00AF6349" w:rsidR="00E73D7D" w:rsidRDefault="00E73D7D" w14:paraId="116B4545" w14:textId="77777777">
      <w:pPr>
        <w:widowControl/>
        <w:tabs>
          <w:tab w:val="left" w:pos="-1440"/>
          <w:tab w:val="left" w:pos="-720"/>
          <w:tab w:val="left" w:pos="0"/>
          <w:tab w:val="left" w:pos="420"/>
          <w:tab w:val="left" w:pos="1440"/>
        </w:tabs>
        <w:jc w:val="both"/>
        <w:rPr>
          <w:rFonts w:ascii="Arial" w:hAnsi="Arial" w:cs="Arial"/>
          <w:color w:val="0070C0"/>
          <w:highlight w:val="yellow"/>
        </w:rPr>
      </w:pPr>
    </w:p>
    <w:p w:rsidRPr="00DC7D34" w:rsidR="00A905F2" w:rsidP="00712645" w:rsidRDefault="00712645" w14:paraId="7509FD44" w14:textId="7EDA9619">
      <w:pPr>
        <w:keepNext/>
        <w:widowControl/>
        <w:tabs>
          <w:tab w:val="left" w:pos="-1176"/>
        </w:tabs>
        <w:jc w:val="both"/>
        <w:rPr>
          <w:rFonts w:ascii="Arial" w:hAnsi="Arial" w:cs="Arial"/>
          <w:b/>
          <w:bCs/>
        </w:rPr>
      </w:pPr>
      <w:r w:rsidRPr="00DC7D34">
        <w:rPr>
          <w:rFonts w:ascii="Arial" w:hAnsi="Arial" w:cs="Arial"/>
          <w:b/>
          <w:bCs/>
        </w:rPr>
        <w:t xml:space="preserve">3.  </w:t>
      </w:r>
      <w:r w:rsidRPr="00DC7D34" w:rsidR="00A905F2">
        <w:rPr>
          <w:rFonts w:ascii="Arial" w:hAnsi="Arial" w:cs="Arial"/>
          <w:b/>
        </w:rPr>
        <w:t xml:space="preserve">Describe whether, and to what extent, the collection of information involves the use of automated, electronic, mechanical, or other technological </w:t>
      </w:r>
      <w:r w:rsidRPr="00DC7D34" w:rsidR="00B131BE">
        <w:rPr>
          <w:rFonts w:ascii="Arial" w:hAnsi="Arial" w:cs="Arial"/>
          <w:b/>
        </w:rPr>
        <w:t xml:space="preserve">information </w:t>
      </w:r>
      <w:r w:rsidRPr="00DC7D34" w:rsidR="00A905F2">
        <w:rPr>
          <w:rFonts w:ascii="Arial" w:hAnsi="Arial" w:cs="Arial"/>
          <w:b/>
        </w:rPr>
        <w:t xml:space="preserve">collection techniques or other forms of information technology, e.g., permitting electronic submission of responses, and the basis for the decision for adopting this means of </w:t>
      </w:r>
      <w:r w:rsidRPr="00DC7D34" w:rsidR="00360A07">
        <w:rPr>
          <w:rFonts w:ascii="Arial" w:hAnsi="Arial" w:cs="Arial"/>
          <w:b/>
        </w:rPr>
        <w:t xml:space="preserve">information </w:t>
      </w:r>
      <w:r w:rsidRPr="00DC7D34" w:rsidR="00A905F2">
        <w:rPr>
          <w:rFonts w:ascii="Arial" w:hAnsi="Arial" w:cs="Arial"/>
          <w:b/>
        </w:rPr>
        <w:t>collection. Also describe any consideration of using information technology to reduce burden.</w:t>
      </w:r>
    </w:p>
    <w:p w:rsidRPr="00AF6349" w:rsidR="00A905F2" w:rsidP="00EE1715" w:rsidRDefault="00A905F2" w14:paraId="1C80CD43" w14:textId="77777777">
      <w:pPr>
        <w:widowControl/>
        <w:tabs>
          <w:tab w:val="left" w:pos="-1176"/>
        </w:tabs>
        <w:jc w:val="both"/>
        <w:rPr>
          <w:rFonts w:ascii="Arial" w:hAnsi="Arial" w:cs="Arial"/>
          <w:bCs/>
          <w:highlight w:val="yellow"/>
        </w:rPr>
      </w:pPr>
    </w:p>
    <w:p w:rsidRPr="00C93D55" w:rsidR="00D71D51" w:rsidP="00EE1715" w:rsidRDefault="00EE1715" w14:paraId="706D2375" w14:textId="2D29BDE2">
      <w:pPr>
        <w:widowControl/>
        <w:tabs>
          <w:tab w:val="left" w:pos="-1176"/>
        </w:tabs>
        <w:jc w:val="both"/>
        <w:rPr>
          <w:rFonts w:ascii="Arial" w:hAnsi="Arial" w:cs="Arial"/>
          <w:bCs/>
        </w:rPr>
      </w:pPr>
      <w:r w:rsidRPr="00C93D55">
        <w:rPr>
          <w:rFonts w:ascii="Arial" w:hAnsi="Arial" w:cs="Arial"/>
          <w:bCs/>
        </w:rPr>
        <w:t xml:space="preserve">Except for the Application to Extend Patent Term </w:t>
      </w:r>
      <w:r w:rsidRPr="00C93D55" w:rsidR="00596286">
        <w:rPr>
          <w:rFonts w:ascii="Arial" w:hAnsi="Arial" w:cs="Arial"/>
          <w:bCs/>
        </w:rPr>
        <w:t>Under</w:t>
      </w:r>
      <w:r w:rsidRPr="00C93D55">
        <w:rPr>
          <w:rFonts w:ascii="Arial" w:hAnsi="Arial" w:cs="Arial"/>
          <w:bCs/>
        </w:rPr>
        <w:t xml:space="preserve"> 35 </w:t>
      </w:r>
      <w:r w:rsidRPr="00C93D55" w:rsidR="002D4CFC">
        <w:rPr>
          <w:rFonts w:ascii="Arial" w:hAnsi="Arial" w:cs="Arial"/>
          <w:bCs/>
        </w:rPr>
        <w:t>U.S.C. § 1</w:t>
      </w:r>
      <w:r w:rsidRPr="00C93D55">
        <w:rPr>
          <w:rFonts w:ascii="Arial" w:hAnsi="Arial" w:cs="Arial"/>
          <w:bCs/>
        </w:rPr>
        <w:t xml:space="preserve">56 and the Initial Application for Interim Extension </w:t>
      </w:r>
      <w:r w:rsidRPr="00C93D55" w:rsidR="00596286">
        <w:rPr>
          <w:rFonts w:ascii="Arial" w:hAnsi="Arial" w:cs="Arial"/>
          <w:bCs/>
        </w:rPr>
        <w:t>Under</w:t>
      </w:r>
      <w:r w:rsidRPr="00C93D55">
        <w:rPr>
          <w:rFonts w:ascii="Arial" w:hAnsi="Arial" w:cs="Arial"/>
          <w:bCs/>
        </w:rPr>
        <w:t xml:space="preserve"> 35 </w:t>
      </w:r>
      <w:r w:rsidRPr="00C93D55" w:rsidR="002D4CFC">
        <w:rPr>
          <w:rFonts w:ascii="Arial" w:hAnsi="Arial" w:cs="Arial"/>
          <w:bCs/>
        </w:rPr>
        <w:t>U.S.C. § 1</w:t>
      </w:r>
      <w:r w:rsidRPr="00C93D55">
        <w:rPr>
          <w:rFonts w:ascii="Arial" w:hAnsi="Arial" w:cs="Arial"/>
          <w:bCs/>
        </w:rPr>
        <w:t>56(d)(5), c</w:t>
      </w:r>
      <w:r w:rsidRPr="00C93D55" w:rsidR="005D226A">
        <w:rPr>
          <w:rFonts w:ascii="Arial" w:hAnsi="Arial" w:cs="Arial"/>
          <w:bCs/>
        </w:rPr>
        <w:t xml:space="preserve">ustomers may submit </w:t>
      </w:r>
      <w:r w:rsidRPr="00C93D55">
        <w:rPr>
          <w:rFonts w:ascii="Arial" w:hAnsi="Arial" w:cs="Arial"/>
          <w:bCs/>
        </w:rPr>
        <w:t xml:space="preserve">the items in this </w:t>
      </w:r>
      <w:r w:rsidRPr="00C93D55" w:rsidR="005D226A">
        <w:rPr>
          <w:rFonts w:ascii="Arial" w:hAnsi="Arial" w:cs="Arial"/>
          <w:bCs/>
        </w:rPr>
        <w:t>information collection electronically t</w:t>
      </w:r>
      <w:r w:rsidRPr="00C93D55" w:rsidR="00076B65">
        <w:rPr>
          <w:rFonts w:ascii="Arial" w:hAnsi="Arial" w:cs="Arial"/>
          <w:bCs/>
        </w:rPr>
        <w:t xml:space="preserve">hrough </w:t>
      </w:r>
      <w:r w:rsidRPr="00C93D55" w:rsidR="00F00C63">
        <w:rPr>
          <w:rFonts w:ascii="Arial" w:hAnsi="Arial" w:cs="Arial"/>
          <w:bCs/>
        </w:rPr>
        <w:t>Electronic Filing System (EFS-Web)</w:t>
      </w:r>
      <w:r w:rsidRPr="00C93D55" w:rsidR="00076B65">
        <w:rPr>
          <w:rFonts w:ascii="Arial" w:hAnsi="Arial" w:cs="Arial"/>
          <w:bCs/>
        </w:rPr>
        <w:t>, the USPTO</w:t>
      </w:r>
      <w:r w:rsidRPr="00C93D55" w:rsidR="00860E9E">
        <w:rPr>
          <w:rFonts w:ascii="Arial" w:hAnsi="Arial" w:cs="Arial"/>
          <w:bCs/>
        </w:rPr>
        <w:t>’</w:t>
      </w:r>
      <w:r w:rsidRPr="00C93D55" w:rsidR="00076B65">
        <w:rPr>
          <w:rFonts w:ascii="Arial" w:hAnsi="Arial" w:cs="Arial"/>
          <w:bCs/>
        </w:rPr>
        <w:t>s online filing system for patent applications and related documents.</w:t>
      </w:r>
      <w:r w:rsidRPr="00C93D55" w:rsidR="005D226A">
        <w:rPr>
          <w:rFonts w:ascii="Arial" w:hAnsi="Arial" w:cs="Arial"/>
          <w:bCs/>
        </w:rPr>
        <w:t xml:space="preserve">  EFS-Web allows customers to file requests related to patent term extensions and adju</w:t>
      </w:r>
      <w:r w:rsidRPr="00C93D55" w:rsidR="00C10FCA">
        <w:rPr>
          <w:rFonts w:ascii="Arial" w:hAnsi="Arial" w:cs="Arial"/>
          <w:bCs/>
        </w:rPr>
        <w:t>stments through their standard W</w:t>
      </w:r>
      <w:r w:rsidRPr="00C93D55" w:rsidR="005D226A">
        <w:rPr>
          <w:rFonts w:ascii="Arial" w:hAnsi="Arial" w:cs="Arial"/>
          <w:bCs/>
        </w:rPr>
        <w:t>eb browser withou</w:t>
      </w:r>
      <w:r w:rsidRPr="00C93D55" w:rsidR="00F00C63">
        <w:rPr>
          <w:rFonts w:ascii="Arial" w:hAnsi="Arial" w:cs="Arial"/>
          <w:bCs/>
        </w:rPr>
        <w:t xml:space="preserve">t downloading special software, </w:t>
      </w:r>
      <w:r w:rsidRPr="00C93D55" w:rsidR="005D226A">
        <w:rPr>
          <w:rFonts w:ascii="Arial" w:hAnsi="Arial" w:cs="Arial"/>
          <w:bCs/>
        </w:rPr>
        <w:t>changing their documentation preparation tools, or alte</w:t>
      </w:r>
      <w:r w:rsidRPr="00C93D55" w:rsidR="00F00C63">
        <w:rPr>
          <w:rFonts w:ascii="Arial" w:hAnsi="Arial" w:cs="Arial"/>
          <w:bCs/>
        </w:rPr>
        <w:t xml:space="preserve">ring their workflow processes. </w:t>
      </w:r>
      <w:r w:rsidRPr="00C93D55" w:rsidR="005D226A">
        <w:rPr>
          <w:rFonts w:ascii="Arial" w:hAnsi="Arial" w:cs="Arial"/>
          <w:bCs/>
        </w:rPr>
        <w:t xml:space="preserve">Customers may create their requests using the tools and processes that they already use and then convert those documents into standard PDF files that are submitted through EFS-Web to the USPTO.  </w:t>
      </w:r>
    </w:p>
    <w:p w:rsidRPr="00C93D55" w:rsidR="00EE1715" w:rsidP="005D0732" w:rsidRDefault="00EE1715" w14:paraId="1AE5D1E9" w14:textId="77777777">
      <w:pPr>
        <w:widowControl/>
        <w:tabs>
          <w:tab w:val="left" w:pos="-1176"/>
        </w:tabs>
        <w:jc w:val="both"/>
        <w:rPr>
          <w:rFonts w:ascii="Arial" w:hAnsi="Arial" w:cs="Arial"/>
          <w:bCs/>
        </w:rPr>
      </w:pPr>
    </w:p>
    <w:p w:rsidRPr="00C93D55" w:rsidR="009C3EB3" w:rsidP="009C3EB3" w:rsidRDefault="009C3EB3" w14:paraId="1AE5D1EA" w14:textId="46602EB8">
      <w:pPr>
        <w:pStyle w:val="BodyText2"/>
        <w:keepNext w:val="0"/>
        <w:keepLines w:val="0"/>
        <w:tabs>
          <w:tab w:val="left" w:pos="720"/>
        </w:tabs>
        <w:rPr>
          <w:b w:val="0"/>
          <w:color w:val="auto"/>
        </w:rPr>
      </w:pPr>
      <w:r w:rsidRPr="00C93D55">
        <w:rPr>
          <w:b w:val="0"/>
          <w:color w:val="auto"/>
        </w:rPr>
        <w:t>Registered and unregistered users can f</w:t>
      </w:r>
      <w:r w:rsidRPr="00C93D55" w:rsidR="00F00C63">
        <w:rPr>
          <w:b w:val="0"/>
          <w:color w:val="auto"/>
        </w:rPr>
        <w:t xml:space="preserve">ile documents through EFS-Web. </w:t>
      </w:r>
      <w:r w:rsidRPr="00C93D55">
        <w:rPr>
          <w:b w:val="0"/>
          <w:color w:val="auto"/>
        </w:rPr>
        <w:t>The documents of registered users are protected using a Public Key Infrastructure (PKI) system and digital certificates which provide authentication and encryption security</w:t>
      </w:r>
      <w:r w:rsidRPr="00C93D55" w:rsidR="003C2601">
        <w:rPr>
          <w:b w:val="0"/>
          <w:color w:val="auto"/>
        </w:rPr>
        <w:t>.</w:t>
      </w:r>
      <w:r w:rsidRPr="00C93D55">
        <w:rPr>
          <w:b w:val="0"/>
          <w:color w:val="auto"/>
        </w:rPr>
        <w:t xml:space="preserve"> For filers who are not registered, the documents are submitted to EFS-Web using Transport Layer Security (TLS) or Secure Socket Layer (SSL) protocol.</w:t>
      </w:r>
    </w:p>
    <w:p w:rsidRPr="00C93D55" w:rsidR="009C3EB3" w:rsidP="009C3EB3" w:rsidRDefault="009C3EB3" w14:paraId="1AE5D1EB" w14:textId="77777777">
      <w:pPr>
        <w:pStyle w:val="BodyText2"/>
        <w:keepNext w:val="0"/>
        <w:keepLines w:val="0"/>
        <w:tabs>
          <w:tab w:val="left" w:pos="720"/>
        </w:tabs>
        <w:rPr>
          <w:b w:val="0"/>
          <w:color w:val="auto"/>
        </w:rPr>
      </w:pPr>
    </w:p>
    <w:p w:rsidRPr="00C93D55" w:rsidR="00033E34" w:rsidP="00033E34" w:rsidRDefault="009C3EB3" w14:paraId="22B6FF34" w14:textId="3BBBED0A">
      <w:pPr>
        <w:pStyle w:val="BodyText2"/>
        <w:keepNext w:val="0"/>
        <w:keepLines w:val="0"/>
        <w:tabs>
          <w:tab w:val="left" w:pos="720"/>
        </w:tabs>
        <w:rPr>
          <w:b w:val="0"/>
          <w:color w:val="auto"/>
        </w:rPr>
      </w:pPr>
      <w:r w:rsidRPr="00C93D55">
        <w:rPr>
          <w:b w:val="0"/>
          <w:color w:val="auto"/>
        </w:rPr>
        <w:t xml:space="preserve">EFS-Web offers many benefits to filers, including immediate notification that a submission has been received by the USPTO, automated processing of requests, and avoidance of postage and other paper delivery costs.  </w:t>
      </w:r>
      <w:r w:rsidRPr="00C93D55" w:rsidR="00033E34">
        <w:rPr>
          <w:b w:val="0"/>
          <w:color w:val="auto"/>
        </w:rPr>
        <w:t>Users can access EFS-Web from any computer with an Internet connection.  Since EFS-Web is hosted on the USPTO’s secure servers and not on the individual’s personal computer, USPTO staff can update EFS-Web without requi</w:t>
      </w:r>
      <w:r w:rsidRPr="00C93D55" w:rsidR="003C2601">
        <w:rPr>
          <w:b w:val="0"/>
          <w:color w:val="auto"/>
        </w:rPr>
        <w:t xml:space="preserve">ring any action from the user. </w:t>
      </w:r>
      <w:r w:rsidRPr="00C93D55" w:rsidR="00033E34">
        <w:rPr>
          <w:b w:val="0"/>
          <w:color w:val="auto"/>
        </w:rPr>
        <w:t xml:space="preserve">Customers can submit fee payments and other requests </w:t>
      </w:r>
      <w:r w:rsidRPr="00C93D55" w:rsidR="003C2601">
        <w:rPr>
          <w:b w:val="0"/>
          <w:color w:val="auto"/>
        </w:rPr>
        <w:t xml:space="preserve">in real time. </w:t>
      </w:r>
      <w:r w:rsidRPr="00C93D55" w:rsidR="00033E34">
        <w:rPr>
          <w:b w:val="0"/>
          <w:color w:val="auto"/>
        </w:rPr>
        <w:t xml:space="preserve">The PDF forms can be passed around to multiple users for collaboration.  </w:t>
      </w:r>
    </w:p>
    <w:p w:rsidRPr="00C93D55" w:rsidR="00033E34" w:rsidP="009C3EB3" w:rsidRDefault="00033E34" w14:paraId="613C5184" w14:textId="77777777">
      <w:pPr>
        <w:pStyle w:val="BodyText2"/>
        <w:keepNext w:val="0"/>
        <w:keepLines w:val="0"/>
        <w:tabs>
          <w:tab w:val="left" w:pos="720"/>
        </w:tabs>
        <w:rPr>
          <w:b w:val="0"/>
          <w:color w:val="auto"/>
        </w:rPr>
      </w:pPr>
    </w:p>
    <w:p w:rsidRPr="00C93D55" w:rsidR="009C3EB3" w:rsidP="009C3EB3" w:rsidRDefault="009C3EB3" w14:paraId="1AE5D1F0" w14:textId="175F8D09">
      <w:pPr>
        <w:widowControl/>
        <w:tabs>
          <w:tab w:val="left" w:pos="-1176"/>
        </w:tabs>
        <w:jc w:val="both"/>
        <w:rPr>
          <w:rFonts w:ascii="Arial" w:hAnsi="Arial" w:cs="Arial"/>
        </w:rPr>
      </w:pPr>
      <w:r w:rsidRPr="00C93D55">
        <w:rPr>
          <w:rFonts w:ascii="Arial" w:hAnsi="Arial" w:cs="Arial"/>
        </w:rPr>
        <w:t xml:space="preserve">EFS-Web integrates with the Patent Application Information Retrieval (PAIR) system, the USPTO’s online database that </w:t>
      </w:r>
      <w:r w:rsidRPr="00C93D55" w:rsidR="00CA47E8">
        <w:rPr>
          <w:rFonts w:ascii="Arial" w:hAnsi="Arial" w:cs="Arial"/>
        </w:rPr>
        <w:t>is available through the USPTO Web site</w:t>
      </w:r>
      <w:r w:rsidRPr="00C93D55">
        <w:rPr>
          <w:rFonts w:ascii="Arial" w:hAnsi="Arial" w:cs="Arial"/>
        </w:rPr>
        <w:t xml:space="preserve">.  PAIR uses digital certificates to permit only authorized individuals to access information about </w:t>
      </w:r>
      <w:r w:rsidRPr="00C93D55">
        <w:rPr>
          <w:rFonts w:ascii="Arial" w:hAnsi="Arial" w:cs="Arial"/>
        </w:rPr>
        <w:lastRenderedPageBreak/>
        <w:t xml:space="preserve">pending patent applications and to maintain the confidentiality and integrity of the information as it is transmitted over the Internet. </w:t>
      </w:r>
      <w:r w:rsidRPr="00C93D55" w:rsidR="00627D1F">
        <w:rPr>
          <w:rFonts w:ascii="Arial" w:hAnsi="Arial" w:cs="Arial"/>
        </w:rPr>
        <w:t xml:space="preserve"> Information for issued patents</w:t>
      </w:r>
      <w:r w:rsidRPr="00C93D55" w:rsidR="00CA47E8">
        <w:rPr>
          <w:rFonts w:ascii="Arial" w:hAnsi="Arial" w:cs="Arial"/>
        </w:rPr>
        <w:t xml:space="preserve">, including patent term adjustments, </w:t>
      </w:r>
      <w:r w:rsidRPr="00C93D55">
        <w:rPr>
          <w:rFonts w:ascii="Arial" w:hAnsi="Arial" w:cs="Arial"/>
        </w:rPr>
        <w:t>is a</w:t>
      </w:r>
      <w:r w:rsidRPr="00C93D55" w:rsidR="003C2601">
        <w:rPr>
          <w:rFonts w:ascii="Arial" w:hAnsi="Arial" w:cs="Arial"/>
        </w:rPr>
        <w:t>vailable to the general public.</w:t>
      </w:r>
      <w:r w:rsidRPr="00C93D55">
        <w:rPr>
          <w:rFonts w:ascii="Arial" w:hAnsi="Arial" w:cs="Arial"/>
        </w:rPr>
        <w:t xml:space="preserve"> </w:t>
      </w:r>
      <w:r w:rsidRPr="00C93D55" w:rsidR="00CA47E8">
        <w:rPr>
          <w:rFonts w:ascii="Arial" w:hAnsi="Arial" w:cs="Arial"/>
        </w:rPr>
        <w:t>The USPTO also publishes determinations on applications for patent term extensions directly on the USPTO Web site.</w:t>
      </w:r>
    </w:p>
    <w:p w:rsidRPr="00AF6349" w:rsidR="003125C2" w:rsidRDefault="003125C2" w14:paraId="1AE5D1F1" w14:textId="77777777">
      <w:pPr>
        <w:widowControl/>
        <w:tabs>
          <w:tab w:val="left" w:pos="-1176"/>
        </w:tabs>
        <w:jc w:val="both"/>
        <w:rPr>
          <w:rFonts w:ascii="Arial" w:hAnsi="Arial" w:cs="Arial"/>
          <w:b/>
          <w:bCs/>
          <w:highlight w:val="yellow"/>
        </w:rPr>
      </w:pPr>
    </w:p>
    <w:p w:rsidRPr="00DC7D34" w:rsidR="00A905F2" w:rsidP="00712645" w:rsidRDefault="003125C2" w14:paraId="2B952B54" w14:textId="3796012B">
      <w:pPr>
        <w:keepNext/>
        <w:keepLines/>
        <w:widowControl/>
        <w:tabs>
          <w:tab w:val="left" w:pos="-1176"/>
        </w:tabs>
        <w:jc w:val="both"/>
        <w:rPr>
          <w:rFonts w:ascii="Arial" w:hAnsi="Arial" w:cs="Arial"/>
          <w:b/>
        </w:rPr>
      </w:pPr>
      <w:r w:rsidRPr="00DC7D34">
        <w:rPr>
          <w:rFonts w:ascii="Arial" w:hAnsi="Arial" w:cs="Arial"/>
          <w:b/>
          <w:bCs/>
        </w:rPr>
        <w:t>4.</w:t>
      </w:r>
      <w:r w:rsidRPr="00DC7D34" w:rsidR="00712645">
        <w:rPr>
          <w:rFonts w:ascii="Arial" w:hAnsi="Arial" w:cs="Arial"/>
          <w:b/>
          <w:bCs/>
        </w:rPr>
        <w:t xml:space="preserve">  </w:t>
      </w:r>
      <w:r w:rsidRPr="00DC7D34" w:rsidR="00A905F2">
        <w:rPr>
          <w:rFonts w:ascii="Arial" w:hAnsi="Arial" w:cs="Arial"/>
          <w:b/>
        </w:rPr>
        <w:t>Describe efforts to identify duplication. Show specifically why any similar information already available cannot be used or modified for use for the purposes described in Item 2 above.</w:t>
      </w:r>
    </w:p>
    <w:p w:rsidRPr="00AF6349" w:rsidR="00A905F2" w:rsidP="009B06E7" w:rsidRDefault="00A905F2" w14:paraId="653CB594" w14:textId="77777777">
      <w:pPr>
        <w:widowControl/>
        <w:tabs>
          <w:tab w:val="left" w:pos="-1176"/>
        </w:tabs>
        <w:jc w:val="both"/>
        <w:rPr>
          <w:rFonts w:ascii="Arial" w:hAnsi="Arial" w:cs="Arial"/>
          <w:highlight w:val="yellow"/>
        </w:rPr>
      </w:pPr>
    </w:p>
    <w:p w:rsidRPr="00C93D55" w:rsidR="003125C2" w:rsidP="009B06E7" w:rsidRDefault="003125C2" w14:paraId="1AE5D1F5" w14:textId="0B3AE0CF">
      <w:pPr>
        <w:widowControl/>
        <w:tabs>
          <w:tab w:val="left" w:pos="-1176"/>
        </w:tabs>
        <w:jc w:val="both"/>
        <w:rPr>
          <w:rFonts w:ascii="Arial" w:hAnsi="Arial" w:cs="Arial"/>
        </w:rPr>
      </w:pPr>
      <w:r w:rsidRPr="00C93D55">
        <w:rPr>
          <w:rFonts w:ascii="Arial" w:hAnsi="Arial" w:cs="Arial"/>
        </w:rPr>
        <w:t>This information is collected only when an applicant submits a request related to a patent term extension or patent term adjustment.  Requests for patent term extensions can only be filed with the USPTO.  The information needed by the USPTO, the</w:t>
      </w:r>
      <w:r w:rsidRPr="00C93D55" w:rsidR="00C93D55">
        <w:rPr>
          <w:rFonts w:ascii="Arial" w:hAnsi="Arial" w:cs="Arial"/>
        </w:rPr>
        <w:t xml:space="preserve"> FDA</w:t>
      </w:r>
      <w:r w:rsidRPr="00C93D55">
        <w:rPr>
          <w:rFonts w:ascii="Arial" w:hAnsi="Arial" w:cs="Arial"/>
        </w:rPr>
        <w:t>, the</w:t>
      </w:r>
      <w:r w:rsidRPr="00C93D55" w:rsidR="00C93D55">
        <w:rPr>
          <w:rFonts w:ascii="Arial" w:hAnsi="Arial" w:cs="Arial"/>
        </w:rPr>
        <w:t xml:space="preserve"> USDA</w:t>
      </w:r>
      <w:r w:rsidRPr="00C93D55">
        <w:rPr>
          <w:rFonts w:ascii="Arial" w:hAnsi="Arial" w:cs="Arial"/>
        </w:rPr>
        <w:t>, or other Federal government agencies to consider such requests is not already available from any other source.  This information is not collected elsewhere and does not result in a duplication of effort.</w:t>
      </w:r>
    </w:p>
    <w:p w:rsidRPr="00AF6349" w:rsidR="003125C2" w:rsidRDefault="003125C2" w14:paraId="1AE5D1F6" w14:textId="77777777">
      <w:pPr>
        <w:widowControl/>
        <w:tabs>
          <w:tab w:val="left" w:pos="-1176"/>
        </w:tabs>
        <w:jc w:val="both"/>
        <w:rPr>
          <w:rFonts w:ascii="Arial" w:hAnsi="Arial" w:cs="Arial"/>
          <w:color w:val="0070C0"/>
          <w:highlight w:val="yellow"/>
        </w:rPr>
      </w:pPr>
    </w:p>
    <w:p w:rsidRPr="00DC7D34" w:rsidR="00A905F2" w:rsidP="00712645" w:rsidRDefault="003125C2" w14:paraId="0254EDEC" w14:textId="2CDC552E">
      <w:pPr>
        <w:widowControl/>
        <w:tabs>
          <w:tab w:val="left" w:pos="-1176"/>
        </w:tabs>
        <w:jc w:val="both"/>
        <w:rPr>
          <w:rFonts w:ascii="Arial" w:hAnsi="Arial" w:cs="Arial"/>
          <w:b/>
        </w:rPr>
      </w:pPr>
      <w:r w:rsidRPr="00DC7D34">
        <w:rPr>
          <w:rFonts w:ascii="Arial" w:hAnsi="Arial" w:cs="Arial"/>
          <w:b/>
          <w:bCs/>
        </w:rPr>
        <w:t>5.</w:t>
      </w:r>
      <w:r w:rsidRPr="00DC7D34" w:rsidR="00712645">
        <w:rPr>
          <w:rFonts w:ascii="Arial" w:hAnsi="Arial" w:cs="Arial"/>
          <w:b/>
          <w:bCs/>
        </w:rPr>
        <w:t xml:space="preserve">  </w:t>
      </w:r>
      <w:r w:rsidRPr="00DC7D34" w:rsidR="00A905F2">
        <w:rPr>
          <w:rFonts w:ascii="Arial" w:hAnsi="Arial" w:cs="Arial"/>
          <w:b/>
        </w:rPr>
        <w:t xml:space="preserve">If the collection of information impacts small businesses or other small entities, describe any methods used to minimize burden. </w:t>
      </w:r>
    </w:p>
    <w:p w:rsidRPr="00AF6349" w:rsidR="00A905F2" w:rsidRDefault="00A905F2" w14:paraId="0232A89D" w14:textId="77777777">
      <w:pPr>
        <w:widowControl/>
        <w:tabs>
          <w:tab w:val="left" w:pos="-1176"/>
        </w:tabs>
        <w:jc w:val="both"/>
        <w:rPr>
          <w:rFonts w:ascii="Arial" w:hAnsi="Arial" w:cs="Arial"/>
          <w:highlight w:val="yellow"/>
        </w:rPr>
      </w:pPr>
    </w:p>
    <w:p w:rsidRPr="001641BF" w:rsidR="00563DCB" w:rsidRDefault="003125C2" w14:paraId="22C2D396" w14:textId="7309E3E8">
      <w:pPr>
        <w:widowControl/>
        <w:tabs>
          <w:tab w:val="left" w:pos="-1176"/>
        </w:tabs>
        <w:jc w:val="both"/>
        <w:rPr>
          <w:rFonts w:ascii="Arial" w:hAnsi="Arial" w:cs="Arial"/>
        </w:rPr>
      </w:pPr>
      <w:r w:rsidRPr="001641BF">
        <w:rPr>
          <w:rFonts w:ascii="Arial" w:hAnsi="Arial" w:cs="Arial"/>
        </w:rPr>
        <w:t xml:space="preserve">The USPTO does not </w:t>
      </w:r>
      <w:r w:rsidRPr="001641BF" w:rsidR="000B1AC8">
        <w:rPr>
          <w:rFonts w:ascii="Arial" w:hAnsi="Arial" w:cs="Arial"/>
        </w:rPr>
        <w:t>expect</w:t>
      </w:r>
      <w:r w:rsidRPr="001641BF">
        <w:rPr>
          <w:rFonts w:ascii="Arial" w:hAnsi="Arial" w:cs="Arial"/>
        </w:rPr>
        <w:t xml:space="preserve"> that this </w:t>
      </w:r>
      <w:r w:rsidRPr="001641BF" w:rsidR="007F29F1">
        <w:rPr>
          <w:rFonts w:ascii="Arial" w:hAnsi="Arial" w:cs="Arial"/>
        </w:rPr>
        <w:t xml:space="preserve">information </w:t>
      </w:r>
      <w:r w:rsidRPr="001641BF">
        <w:rPr>
          <w:rFonts w:ascii="Arial" w:hAnsi="Arial" w:cs="Arial"/>
        </w:rPr>
        <w:t xml:space="preserve">collection will have a significant economic impact on a substantial number of small businesses or other small entities.  Patent term extensions under 35 </w:t>
      </w:r>
      <w:r w:rsidRPr="001641BF" w:rsidR="002D4CFC">
        <w:rPr>
          <w:rFonts w:ascii="Arial" w:hAnsi="Arial" w:cs="Arial"/>
        </w:rPr>
        <w:t>U.S.C. § 1</w:t>
      </w:r>
      <w:r w:rsidRPr="001641BF">
        <w:rPr>
          <w:rFonts w:ascii="Arial" w:hAnsi="Arial" w:cs="Arial"/>
        </w:rPr>
        <w:t>56 are only for patents for drug products, medical devices, food or color additives, or methods of using or manufacturing such products, devices, or additives.</w:t>
      </w:r>
      <w:r w:rsidRPr="001641BF" w:rsidR="003424D2">
        <w:rPr>
          <w:rFonts w:ascii="Arial" w:hAnsi="Arial" w:cs="Arial"/>
        </w:rPr>
        <w:t xml:space="preserve"> </w:t>
      </w:r>
      <w:r w:rsidRPr="001641BF">
        <w:rPr>
          <w:rFonts w:ascii="Arial" w:hAnsi="Arial" w:cs="Arial"/>
        </w:rPr>
        <w:t xml:space="preserve">Patent term extensions are typically requested by large pharmaceutical companies because of the expense required to develop and obtain marketing approval for such inventions.  </w:t>
      </w:r>
      <w:r w:rsidRPr="001641BF" w:rsidR="00E117A8">
        <w:rPr>
          <w:rFonts w:ascii="Arial" w:hAnsi="Arial" w:cs="Arial"/>
        </w:rPr>
        <w:t>USPTO estimates that 25% of these responses</w:t>
      </w:r>
      <w:r w:rsidRPr="001641BF" w:rsidR="00C93D55">
        <w:rPr>
          <w:rFonts w:ascii="Arial" w:hAnsi="Arial" w:cs="Arial"/>
        </w:rPr>
        <w:t xml:space="preserve"> are</w:t>
      </w:r>
      <w:r w:rsidRPr="001641BF" w:rsidR="00E117A8">
        <w:rPr>
          <w:rFonts w:ascii="Arial" w:hAnsi="Arial" w:cs="Arial"/>
        </w:rPr>
        <w:t xml:space="preserve"> submitted by small entities. </w:t>
      </w:r>
      <w:r w:rsidRPr="001641BF">
        <w:rPr>
          <w:rFonts w:ascii="Arial" w:hAnsi="Arial" w:cs="Arial"/>
        </w:rPr>
        <w:t>The same information is required from every respondent, and this information is not available from any other source.</w:t>
      </w:r>
    </w:p>
    <w:p w:rsidRPr="001641BF" w:rsidR="003125C2" w:rsidRDefault="003125C2" w14:paraId="1AE5D1FA" w14:textId="77777777">
      <w:pPr>
        <w:widowControl/>
        <w:tabs>
          <w:tab w:val="left" w:pos="-1176"/>
        </w:tabs>
        <w:jc w:val="both"/>
        <w:rPr>
          <w:rFonts w:ascii="Arial" w:hAnsi="Arial" w:cs="Arial"/>
        </w:rPr>
      </w:pPr>
    </w:p>
    <w:p w:rsidRPr="001641BF" w:rsidR="00563DCB" w:rsidP="00563DCB" w:rsidRDefault="00563DCB" w14:paraId="49F5B4D9" w14:textId="4BA63655">
      <w:pPr>
        <w:widowControl/>
        <w:tabs>
          <w:tab w:val="left" w:pos="-1176"/>
        </w:tabs>
        <w:jc w:val="both"/>
        <w:rPr>
          <w:rFonts w:ascii="Arial" w:hAnsi="Arial" w:cs="Arial"/>
        </w:rPr>
      </w:pPr>
      <w:r w:rsidRPr="001641BF">
        <w:rPr>
          <w:rFonts w:ascii="Arial" w:hAnsi="Arial" w:cs="Arial"/>
        </w:rPr>
        <w:t xml:space="preserve">Pursuant to section 10(b) of the Leahy-Smith America Invents Act (AIA), the USPTO provides a 50% reduction in the fees </w:t>
      </w:r>
      <w:r w:rsidRPr="001641BF" w:rsidR="00BC034A">
        <w:rPr>
          <w:rFonts w:ascii="Arial" w:hAnsi="Arial" w:cs="Arial"/>
        </w:rPr>
        <w:t xml:space="preserve">for </w:t>
      </w:r>
      <w:r w:rsidRPr="001641BF" w:rsidR="00621A86">
        <w:rPr>
          <w:rFonts w:ascii="Arial" w:hAnsi="Arial" w:cs="Arial"/>
        </w:rPr>
        <w:t xml:space="preserve">certain patent filings by </w:t>
      </w:r>
      <w:r w:rsidRPr="001641BF" w:rsidR="00BC034A">
        <w:rPr>
          <w:rFonts w:ascii="Arial" w:hAnsi="Arial" w:cs="Arial"/>
        </w:rPr>
        <w:t>small</w:t>
      </w:r>
      <w:r w:rsidRPr="001641BF">
        <w:rPr>
          <w:rFonts w:ascii="Arial" w:hAnsi="Arial" w:cs="Arial"/>
        </w:rPr>
        <w:t xml:space="preserve">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w:t>
      </w:r>
      <w:r w:rsidRPr="001641BF" w:rsidR="00BC034A">
        <w:rPr>
          <w:rFonts w:ascii="Arial" w:hAnsi="Arial" w:cs="Arial"/>
        </w:rPr>
        <w:t xml:space="preserve">certain patent filings by </w:t>
      </w:r>
      <w:r w:rsidRPr="001641BF">
        <w:rPr>
          <w:rFonts w:ascii="Arial" w:hAnsi="Arial" w:cs="Arial"/>
        </w:rPr>
        <w:t>applicants who meet the definition of a micro entity provided at 35 U.S.C. § 123 and 37 CFR 1.29.</w:t>
      </w:r>
    </w:p>
    <w:p w:rsidRPr="001641BF" w:rsidR="00563DCB" w:rsidP="00563DCB" w:rsidRDefault="00563DCB" w14:paraId="7227C092" w14:textId="77777777">
      <w:pPr>
        <w:widowControl/>
        <w:tabs>
          <w:tab w:val="left" w:pos="-1176"/>
        </w:tabs>
        <w:jc w:val="both"/>
        <w:rPr>
          <w:rFonts w:ascii="Arial" w:hAnsi="Arial" w:cs="Arial"/>
        </w:rPr>
      </w:pPr>
    </w:p>
    <w:p w:rsidRPr="001641BF" w:rsidR="00563DCB" w:rsidP="00563DCB" w:rsidRDefault="007E272C" w14:paraId="7A1395C6" w14:textId="5485DAC9">
      <w:pPr>
        <w:widowControl/>
        <w:tabs>
          <w:tab w:val="left" w:pos="-1176"/>
        </w:tabs>
        <w:jc w:val="both"/>
        <w:rPr>
          <w:rFonts w:ascii="Arial" w:hAnsi="Arial" w:cs="Arial"/>
        </w:rPr>
      </w:pPr>
      <w:r w:rsidRPr="001641BF">
        <w:rPr>
          <w:rFonts w:ascii="Arial" w:hAnsi="Arial" w:cs="Arial"/>
        </w:rPr>
        <w:t xml:space="preserve">The reduced patent fees for small and micro entity filers of the Petition to Accord a Filing Date to an Application Under 37 CFR 1.740 for Extension of a Patent Term are listed at 37 CFR 1.17(f).  </w:t>
      </w:r>
      <w:r w:rsidRPr="001641BF" w:rsidR="00563DCB">
        <w:rPr>
          <w:rFonts w:ascii="Arial" w:hAnsi="Arial" w:cs="Arial"/>
        </w:rPr>
        <w:t xml:space="preserve">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w:t>
      </w:r>
      <w:r w:rsidRPr="001641BF" w:rsidR="00563DCB">
        <w:rPr>
          <w:rFonts w:ascii="Arial" w:hAnsi="Arial" w:cs="Arial"/>
        </w:rPr>
        <w:lastRenderedPageBreak/>
        <w:t>or patent (although a fee may be paid in the micro entity amount only if the applicant or patentee is still entitled to micro entity status on the date the fee is paid).</w:t>
      </w:r>
    </w:p>
    <w:p w:rsidRPr="00AF6349" w:rsidR="00563DCB" w:rsidRDefault="00563DCB" w14:paraId="3DA20162" w14:textId="77777777">
      <w:pPr>
        <w:widowControl/>
        <w:tabs>
          <w:tab w:val="left" w:pos="-1176"/>
        </w:tabs>
        <w:jc w:val="both"/>
        <w:rPr>
          <w:rFonts w:ascii="Arial" w:hAnsi="Arial" w:cs="Arial"/>
          <w:color w:val="0070C0"/>
          <w:highlight w:val="yellow"/>
        </w:rPr>
      </w:pPr>
    </w:p>
    <w:p w:rsidRPr="00DC7D34" w:rsidR="00A905F2" w:rsidP="00712645" w:rsidRDefault="003125C2" w14:paraId="684B4B91" w14:textId="345E225D">
      <w:pPr>
        <w:keepNext/>
        <w:widowControl/>
        <w:tabs>
          <w:tab w:val="left" w:pos="-1176"/>
        </w:tabs>
        <w:jc w:val="both"/>
        <w:rPr>
          <w:rFonts w:ascii="Arial" w:hAnsi="Arial" w:cs="Arial"/>
          <w:b/>
        </w:rPr>
      </w:pPr>
      <w:r w:rsidRPr="00DC7D34">
        <w:rPr>
          <w:rFonts w:ascii="Arial" w:hAnsi="Arial" w:cs="Arial"/>
          <w:b/>
          <w:bCs/>
        </w:rPr>
        <w:t>6.</w:t>
      </w:r>
      <w:r w:rsidRPr="00DC7D34" w:rsidR="00712645">
        <w:rPr>
          <w:rFonts w:ascii="Arial" w:hAnsi="Arial" w:cs="Arial"/>
          <w:b/>
          <w:bCs/>
        </w:rPr>
        <w:t xml:space="preserve">  </w:t>
      </w:r>
      <w:r w:rsidRPr="00DC7D34" w:rsidR="00A905F2">
        <w:rPr>
          <w:rFonts w:ascii="Arial" w:hAnsi="Arial" w:cs="Arial"/>
          <w:b/>
        </w:rPr>
        <w:t xml:space="preserve">Describe the consequence to Federal program or policy activities if the </w:t>
      </w:r>
      <w:r w:rsidRPr="00DC7D34" w:rsidR="00360A07">
        <w:rPr>
          <w:rFonts w:ascii="Arial" w:hAnsi="Arial" w:cs="Arial"/>
          <w:b/>
        </w:rPr>
        <w:t xml:space="preserve">information </w:t>
      </w:r>
      <w:r w:rsidRPr="00DC7D34" w:rsidR="00A905F2">
        <w:rPr>
          <w:rFonts w:ascii="Arial" w:hAnsi="Arial" w:cs="Arial"/>
          <w:b/>
        </w:rPr>
        <w:t xml:space="preserve">collection is not conducted or is conducted less frequently, as well as any technical or legal obstacles to reducing burden. </w:t>
      </w:r>
    </w:p>
    <w:p w:rsidRPr="00AF6349" w:rsidR="00A905F2" w:rsidP="009A7CE8" w:rsidRDefault="00A905F2" w14:paraId="7F7E12A9" w14:textId="77777777">
      <w:pPr>
        <w:widowControl/>
        <w:tabs>
          <w:tab w:val="left" w:pos="-1176"/>
        </w:tabs>
        <w:jc w:val="both"/>
        <w:rPr>
          <w:rFonts w:ascii="Arial" w:hAnsi="Arial" w:cs="Arial"/>
          <w:highlight w:val="yellow"/>
        </w:rPr>
      </w:pPr>
    </w:p>
    <w:p w:rsidRPr="00C93D55" w:rsidR="0069128A" w:rsidP="009A7CE8" w:rsidRDefault="003125C2" w14:paraId="1AE5D1FD" w14:textId="1A4524AF">
      <w:pPr>
        <w:widowControl/>
        <w:tabs>
          <w:tab w:val="left" w:pos="-1176"/>
        </w:tabs>
        <w:jc w:val="both"/>
        <w:rPr>
          <w:rFonts w:ascii="Arial" w:hAnsi="Arial" w:cs="Arial"/>
        </w:rPr>
      </w:pPr>
      <w:r w:rsidRPr="00C93D55">
        <w:rPr>
          <w:rFonts w:ascii="Arial" w:hAnsi="Arial" w:cs="Arial"/>
        </w:rPr>
        <w:t>The information for a patent term or interim extension is collected only when the applicant files an application with the USPTO</w:t>
      </w:r>
      <w:r w:rsidRPr="00C93D55" w:rsidR="00AF58F1">
        <w:rPr>
          <w:rFonts w:ascii="Arial" w:hAnsi="Arial" w:cs="Arial"/>
        </w:rPr>
        <w:t xml:space="preserve"> and </w:t>
      </w:r>
      <w:r w:rsidRPr="00C93D55">
        <w:rPr>
          <w:rFonts w:ascii="Arial" w:hAnsi="Arial" w:cs="Arial"/>
        </w:rPr>
        <w:t xml:space="preserve">could not be collected less frequently.  If the information were not collected as provided in 35 </w:t>
      </w:r>
      <w:r w:rsidRPr="00C93D55" w:rsidR="002D4CFC">
        <w:rPr>
          <w:rFonts w:ascii="Arial" w:hAnsi="Arial" w:cs="Arial"/>
        </w:rPr>
        <w:t>U.S.C. § 1</w:t>
      </w:r>
      <w:r w:rsidRPr="00C93D55">
        <w:rPr>
          <w:rFonts w:ascii="Arial" w:hAnsi="Arial" w:cs="Arial"/>
        </w:rPr>
        <w:t>56(d)(1) or (d)(5), the Director of the USPTO, the Secretary of</w:t>
      </w:r>
      <w:r w:rsidRPr="00C93D55" w:rsidR="00C93D55">
        <w:rPr>
          <w:rFonts w:ascii="Arial" w:hAnsi="Arial" w:cs="Arial"/>
        </w:rPr>
        <w:t xml:space="preserve"> FDA</w:t>
      </w:r>
      <w:r w:rsidRPr="00C93D55">
        <w:rPr>
          <w:rFonts w:ascii="Arial" w:hAnsi="Arial" w:cs="Arial"/>
        </w:rPr>
        <w:t xml:space="preserve">, and the Secretary of </w:t>
      </w:r>
      <w:r w:rsidRPr="00C93D55" w:rsidR="00C93D55">
        <w:rPr>
          <w:rFonts w:ascii="Arial" w:hAnsi="Arial" w:cs="Arial"/>
        </w:rPr>
        <w:t xml:space="preserve">USDA </w:t>
      </w:r>
      <w:r w:rsidRPr="00C93D55">
        <w:rPr>
          <w:rFonts w:ascii="Arial" w:hAnsi="Arial" w:cs="Arial"/>
        </w:rPr>
        <w:t xml:space="preserve">would not have access to the information required to determine whether the applicant is eligible for a patent term extension and, if so, the period of the extension. </w:t>
      </w:r>
    </w:p>
    <w:p w:rsidRPr="00C93D55" w:rsidR="0069128A" w:rsidRDefault="0069128A" w14:paraId="1AE5D1FE" w14:textId="77777777">
      <w:pPr>
        <w:widowControl/>
        <w:tabs>
          <w:tab w:val="left" w:pos="-1176"/>
        </w:tabs>
        <w:jc w:val="both"/>
        <w:rPr>
          <w:rFonts w:ascii="Arial" w:hAnsi="Arial" w:cs="Arial"/>
        </w:rPr>
      </w:pPr>
    </w:p>
    <w:p w:rsidRPr="00C93D55" w:rsidR="003125C2" w:rsidRDefault="003125C2" w14:paraId="1AE5D1FF" w14:textId="53C19DBD">
      <w:pPr>
        <w:widowControl/>
        <w:tabs>
          <w:tab w:val="left" w:pos="-1176"/>
        </w:tabs>
        <w:jc w:val="both"/>
        <w:rPr>
          <w:rFonts w:ascii="Arial" w:hAnsi="Arial" w:cs="Arial"/>
        </w:rPr>
      </w:pPr>
      <w:r w:rsidRPr="00C93D55">
        <w:rPr>
          <w:rFonts w:ascii="Arial" w:hAnsi="Arial" w:cs="Arial"/>
        </w:rPr>
        <w:t xml:space="preserve">There is no requirement that any patent owner apply for an extension. </w:t>
      </w:r>
      <w:r w:rsidRPr="00C93D55" w:rsidR="00755BDD">
        <w:rPr>
          <w:rFonts w:ascii="Arial" w:hAnsi="Arial" w:cs="Arial"/>
        </w:rPr>
        <w:t xml:space="preserve"> </w:t>
      </w:r>
      <w:r w:rsidRPr="00C93D55">
        <w:rPr>
          <w:rFonts w:ascii="Arial" w:hAnsi="Arial" w:cs="Arial"/>
        </w:rPr>
        <w:t>However, if a request for an extension is made, sufficient information is required by the agencies to determine whether the statutory requirements for the special benefit have been met.</w:t>
      </w:r>
      <w:r w:rsidRPr="00C93D55" w:rsidR="00755BDD">
        <w:rPr>
          <w:rFonts w:ascii="Arial" w:hAnsi="Arial" w:cs="Arial"/>
        </w:rPr>
        <w:t xml:space="preserve"> </w:t>
      </w:r>
      <w:r w:rsidRPr="00C93D55">
        <w:rPr>
          <w:rFonts w:ascii="Arial" w:hAnsi="Arial" w:cs="Arial"/>
        </w:rPr>
        <w:t xml:space="preserve"> There is no set frequency of periodic intervals in which the information requested must be supplied. </w:t>
      </w:r>
      <w:r w:rsidRPr="00C93D55" w:rsidR="00755BDD">
        <w:rPr>
          <w:rFonts w:ascii="Arial" w:hAnsi="Arial" w:cs="Arial"/>
        </w:rPr>
        <w:t xml:space="preserve"> </w:t>
      </w:r>
      <w:r w:rsidRPr="00C93D55">
        <w:rPr>
          <w:rFonts w:ascii="Arial" w:hAnsi="Arial" w:cs="Arial"/>
        </w:rPr>
        <w:t xml:space="preserve">The submission of a request for a patent term extension is at the discretion of the patent owner and is normally limited to one submission within 60 days of approval of a product for commercial use or sale by the </w:t>
      </w:r>
      <w:r w:rsidRPr="00C93D55" w:rsidR="00C93D55">
        <w:rPr>
          <w:rFonts w:ascii="Arial" w:hAnsi="Arial" w:cs="Arial"/>
        </w:rPr>
        <w:t xml:space="preserve">FDA </w:t>
      </w:r>
      <w:r w:rsidRPr="00C93D55">
        <w:rPr>
          <w:rFonts w:ascii="Arial" w:hAnsi="Arial" w:cs="Arial"/>
        </w:rPr>
        <w:t>or the</w:t>
      </w:r>
      <w:r w:rsidRPr="00C93D55" w:rsidR="00C93D55">
        <w:rPr>
          <w:rFonts w:ascii="Arial" w:hAnsi="Arial" w:cs="Arial"/>
        </w:rPr>
        <w:t xml:space="preserve"> USDA</w:t>
      </w:r>
      <w:r w:rsidRPr="00C93D55">
        <w:rPr>
          <w:rFonts w:ascii="Arial" w:hAnsi="Arial" w:cs="Arial"/>
        </w:rPr>
        <w:t>.</w:t>
      </w:r>
    </w:p>
    <w:p w:rsidRPr="00C93D55" w:rsidR="003125C2" w:rsidRDefault="003125C2" w14:paraId="1AE5D200" w14:textId="77777777">
      <w:pPr>
        <w:widowControl/>
        <w:tabs>
          <w:tab w:val="left" w:pos="-1176"/>
        </w:tabs>
        <w:jc w:val="both"/>
        <w:rPr>
          <w:rFonts w:ascii="Arial" w:hAnsi="Arial" w:cs="Arial"/>
        </w:rPr>
      </w:pPr>
    </w:p>
    <w:p w:rsidRPr="00C93D55" w:rsidR="003125C2" w:rsidRDefault="003125C2" w14:paraId="1AE5D201" w14:textId="77777777">
      <w:pPr>
        <w:widowControl/>
        <w:tabs>
          <w:tab w:val="left" w:pos="-1176"/>
        </w:tabs>
        <w:jc w:val="both"/>
        <w:rPr>
          <w:rFonts w:ascii="Arial" w:hAnsi="Arial" w:cs="Arial"/>
        </w:rPr>
      </w:pPr>
      <w:r w:rsidRPr="00C93D55">
        <w:rPr>
          <w:rFonts w:ascii="Arial" w:hAnsi="Arial" w:cs="Arial"/>
        </w:rPr>
        <w:t>The information for the petitions for reconsideration of patent term adjustment determination and for reinstatement of reduced patent term adjustment is collected only as requested and is not found elsewhere.  If the information were not collected, the USPTO would not be able to comply with the statute and regulations that permit applicants to request reconsideration of a patent</w:t>
      </w:r>
      <w:r w:rsidRPr="00C93D55" w:rsidR="00755BDD">
        <w:rPr>
          <w:rFonts w:ascii="Arial" w:hAnsi="Arial" w:cs="Arial"/>
        </w:rPr>
        <w:t xml:space="preserve"> term adjustment determination.</w:t>
      </w:r>
    </w:p>
    <w:p w:rsidRPr="00AF6349" w:rsidR="003125C2" w:rsidRDefault="003125C2" w14:paraId="1AE5D202" w14:textId="77777777">
      <w:pPr>
        <w:widowControl/>
        <w:tabs>
          <w:tab w:val="left" w:pos="-1176"/>
        </w:tabs>
        <w:jc w:val="both"/>
        <w:rPr>
          <w:rFonts w:ascii="Arial" w:hAnsi="Arial" w:cs="Arial"/>
          <w:highlight w:val="yellow"/>
        </w:rPr>
      </w:pPr>
    </w:p>
    <w:p w:rsidRPr="00DC7D34" w:rsidR="00A905F2" w:rsidP="00712645" w:rsidRDefault="003125C2" w14:paraId="7194A6AA" w14:textId="5115C6F2">
      <w:pPr>
        <w:widowControl/>
        <w:tabs>
          <w:tab w:val="left" w:pos="-1176"/>
        </w:tabs>
        <w:jc w:val="both"/>
        <w:rPr>
          <w:rFonts w:ascii="Arial" w:hAnsi="Arial" w:cs="Arial"/>
          <w:b/>
        </w:rPr>
      </w:pPr>
      <w:r w:rsidRPr="00DC7D34">
        <w:rPr>
          <w:rFonts w:ascii="Arial" w:hAnsi="Arial" w:cs="Arial"/>
          <w:b/>
          <w:bCs/>
        </w:rPr>
        <w:t>7.</w:t>
      </w:r>
      <w:r w:rsidRPr="00DC7D34" w:rsidR="00712645">
        <w:rPr>
          <w:rFonts w:ascii="Arial" w:hAnsi="Arial" w:cs="Arial"/>
          <w:b/>
          <w:bCs/>
        </w:rPr>
        <w:t xml:space="preserve">  </w:t>
      </w:r>
      <w:r w:rsidRPr="00DC7D34" w:rsidR="00A905F2">
        <w:rPr>
          <w:rFonts w:ascii="Arial" w:hAnsi="Arial" w:cs="Arial"/>
          <w:b/>
        </w:rPr>
        <w:t xml:space="preserve">Explain any special circumstances that would cause an information collection to be conducted in a manner: </w:t>
      </w:r>
    </w:p>
    <w:p w:rsidRPr="00DC7D34" w:rsidR="00A905F2" w:rsidP="00A905F2" w:rsidRDefault="00A905F2" w14:paraId="6ECAAA23"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respondents to report information to the agency more often than quarterly; </w:t>
      </w:r>
    </w:p>
    <w:p w:rsidRPr="00DC7D34" w:rsidR="00A905F2" w:rsidP="00A905F2" w:rsidRDefault="00A905F2" w14:paraId="6FEDED95"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respondents to prepare a written response to a collection of information in fewer than 30 days after receipt of it; </w:t>
      </w:r>
    </w:p>
    <w:p w:rsidRPr="00DC7D34" w:rsidR="00A905F2" w:rsidP="00A905F2" w:rsidRDefault="00A905F2" w14:paraId="15C06A7D"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respondents to submit more than an original and two copies of any document; </w:t>
      </w:r>
    </w:p>
    <w:p w:rsidRPr="00DC7D34" w:rsidR="00A905F2" w:rsidP="00A905F2" w:rsidRDefault="00A905F2" w14:paraId="11C1EC8B" w14:textId="6563C6A8">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respondents to retain records, other than health, medical, government contract, grant-in-aid, or </w:t>
      </w:r>
      <w:r w:rsidRPr="00DC7D34" w:rsidR="00DC7D34">
        <w:rPr>
          <w:rFonts w:ascii="Arial" w:hAnsi="Arial" w:cs="Arial"/>
          <w:b/>
        </w:rPr>
        <w:t>tax records, for more than 3</w:t>
      </w:r>
      <w:r w:rsidRPr="00DC7D34">
        <w:rPr>
          <w:rFonts w:ascii="Arial" w:hAnsi="Arial" w:cs="Arial"/>
          <w:b/>
        </w:rPr>
        <w:t xml:space="preserve"> years; </w:t>
      </w:r>
    </w:p>
    <w:p w:rsidRPr="00DC7D34" w:rsidR="00A905F2" w:rsidP="00A905F2" w:rsidRDefault="00A905F2" w14:paraId="579C4DA3"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in</w:t>
      </w:r>
      <w:proofErr w:type="gramEnd"/>
      <w:r w:rsidRPr="00DC7D34">
        <w:rPr>
          <w:rFonts w:ascii="Arial" w:hAnsi="Arial" w:cs="Arial"/>
          <w:b/>
        </w:rPr>
        <w:t xml:space="preserve"> connection with a statistical survey, that is not designed to produce valid and reliable results that can be generalized to the universe of study; </w:t>
      </w:r>
    </w:p>
    <w:p w:rsidRPr="00DC7D34" w:rsidR="003C2601" w:rsidP="00A905F2" w:rsidRDefault="00A905F2" w14:paraId="001F7422"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the use of a statistical data classification that has not been reviewed and approved by OMB; </w:t>
      </w:r>
    </w:p>
    <w:p w:rsidRPr="00DC7D34" w:rsidR="00A905F2" w:rsidP="00A905F2" w:rsidRDefault="00A905F2" w14:paraId="225B4873" w14:textId="410BE365">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that includes a pledge of confidentiality that is not supported by authority established in statute or regulation, that is not supported by disclosure and data </w:t>
      </w:r>
      <w:r w:rsidRPr="00DC7D34">
        <w:rPr>
          <w:rFonts w:ascii="Arial" w:hAnsi="Arial" w:cs="Arial"/>
          <w:b/>
        </w:rPr>
        <w:lastRenderedPageBreak/>
        <w:t xml:space="preserve">security policies that are consistent with the pledge, or which unnecessarily impedes sharing of data with other agencies for compatible confidential use; or </w:t>
      </w:r>
    </w:p>
    <w:p w:rsidRPr="00DC7D34" w:rsidR="00A905F2" w:rsidP="00A905F2" w:rsidRDefault="00A905F2" w14:paraId="22F71C46" w14:textId="77777777">
      <w:pPr>
        <w:widowControl/>
        <w:autoSpaceDE/>
        <w:autoSpaceDN/>
        <w:adjustRightInd/>
        <w:rPr>
          <w:rFonts w:ascii="Arial" w:hAnsi="Arial" w:cs="Arial"/>
          <w:b/>
        </w:rPr>
      </w:pPr>
      <w:r w:rsidRPr="00DC7D34">
        <w:rPr>
          <w:rFonts w:ascii="Arial" w:hAnsi="Arial" w:cs="Arial"/>
          <w:b/>
        </w:rPr>
        <w:sym w:font="Symbol" w:char="F0B7"/>
      </w:r>
      <w:r w:rsidRPr="00DC7D34">
        <w:rPr>
          <w:rFonts w:ascii="Arial" w:hAnsi="Arial" w:cs="Arial"/>
          <w:b/>
        </w:rPr>
        <w:t xml:space="preserve"> </w:t>
      </w:r>
      <w:proofErr w:type="gramStart"/>
      <w:r w:rsidRPr="00DC7D34">
        <w:rPr>
          <w:rFonts w:ascii="Arial" w:hAnsi="Arial" w:cs="Arial"/>
          <w:b/>
        </w:rPr>
        <w:t>requiring</w:t>
      </w:r>
      <w:proofErr w:type="gramEnd"/>
      <w:r w:rsidRPr="00DC7D34">
        <w:rPr>
          <w:rFonts w:ascii="Arial" w:hAnsi="Arial" w:cs="Arial"/>
          <w:b/>
        </w:rPr>
        <w:t xml:space="preserve"> respondents to submit proprietary trade secrets, or other confidential information unless the agency can demonstrate that it has instituted procedures to protect the information's confidentiality to the extent permitted by law. </w:t>
      </w:r>
    </w:p>
    <w:p w:rsidRPr="00AF6349" w:rsidR="00A905F2" w:rsidRDefault="00A905F2" w14:paraId="716F8BED" w14:textId="77777777">
      <w:pPr>
        <w:widowControl/>
        <w:tabs>
          <w:tab w:val="left" w:pos="-1176"/>
        </w:tabs>
        <w:jc w:val="both"/>
        <w:rPr>
          <w:rFonts w:ascii="Arial" w:hAnsi="Arial" w:cs="Arial"/>
          <w:highlight w:val="yellow"/>
        </w:rPr>
      </w:pPr>
    </w:p>
    <w:p w:rsidRPr="00DC7D34" w:rsidR="003125C2" w:rsidRDefault="003125C2" w14:paraId="1AE5D205" w14:textId="588495B1">
      <w:pPr>
        <w:widowControl/>
        <w:tabs>
          <w:tab w:val="left" w:pos="-1176"/>
        </w:tabs>
        <w:jc w:val="both"/>
        <w:rPr>
          <w:rFonts w:ascii="Arial" w:hAnsi="Arial" w:cs="Arial"/>
        </w:rPr>
      </w:pPr>
      <w:r w:rsidRPr="00DC7D34">
        <w:rPr>
          <w:rFonts w:ascii="Arial" w:hAnsi="Arial" w:cs="Arial"/>
        </w:rPr>
        <w:t>There are no special circumstances associated with this collection of information.</w:t>
      </w:r>
    </w:p>
    <w:p w:rsidRPr="00AF6349" w:rsidR="003125C2" w:rsidRDefault="003125C2" w14:paraId="1AE5D206" w14:textId="77777777">
      <w:pPr>
        <w:widowControl/>
        <w:tabs>
          <w:tab w:val="left" w:pos="-1176"/>
        </w:tabs>
        <w:jc w:val="both"/>
        <w:rPr>
          <w:rFonts w:ascii="Arial" w:hAnsi="Arial" w:cs="Arial"/>
          <w:color w:val="0070C0"/>
          <w:highlight w:val="yellow"/>
        </w:rPr>
      </w:pPr>
    </w:p>
    <w:p w:rsidRPr="00AF6349" w:rsidR="003125C2" w:rsidRDefault="003125C2" w14:paraId="1AE5D207" w14:textId="77777777">
      <w:pPr>
        <w:widowControl/>
        <w:tabs>
          <w:tab w:val="left" w:pos="-1176"/>
        </w:tabs>
        <w:jc w:val="both"/>
        <w:rPr>
          <w:rFonts w:ascii="Arial" w:hAnsi="Arial" w:cs="Arial"/>
          <w:color w:val="0070C0"/>
          <w:highlight w:val="yellow"/>
        </w:rPr>
        <w:sectPr w:rsidRPr="00AF6349" w:rsidR="003125C2">
          <w:footerReference w:type="even" r:id="rId11"/>
          <w:footerReference w:type="default" r:id="rId12"/>
          <w:type w:val="continuous"/>
          <w:pgSz w:w="12240" w:h="15840"/>
          <w:pgMar w:top="1440" w:right="1440" w:bottom="1296" w:left="1440" w:header="1440" w:footer="1296" w:gutter="0"/>
          <w:cols w:space="720"/>
          <w:noEndnote/>
        </w:sectPr>
      </w:pPr>
    </w:p>
    <w:p w:rsidRPr="0008243C" w:rsidR="0008243C" w:rsidP="00712645" w:rsidRDefault="003125C2" w14:paraId="705D0C37" w14:textId="77777777">
      <w:pPr>
        <w:widowControl/>
        <w:tabs>
          <w:tab w:val="left" w:pos="-1176"/>
        </w:tabs>
        <w:jc w:val="both"/>
        <w:rPr>
          <w:rFonts w:ascii="Arial" w:hAnsi="Arial" w:cs="Arial"/>
          <w:b/>
        </w:rPr>
      </w:pPr>
      <w:r w:rsidRPr="0008243C">
        <w:rPr>
          <w:rFonts w:ascii="Arial" w:hAnsi="Arial" w:cs="Arial"/>
          <w:b/>
          <w:bCs/>
        </w:rPr>
        <w:t>8.</w:t>
      </w:r>
      <w:r w:rsidRPr="0008243C" w:rsidR="00712645">
        <w:rPr>
          <w:rFonts w:ascii="Arial" w:hAnsi="Arial" w:cs="Arial"/>
          <w:b/>
          <w:bCs/>
        </w:rPr>
        <w:t xml:space="preserve">  </w:t>
      </w:r>
      <w:r w:rsidRPr="0008243C" w:rsidR="00A905F2">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08243C" w:rsidR="0008243C" w:rsidP="00712645" w:rsidRDefault="0008243C" w14:paraId="31C94E4C" w14:textId="77777777">
      <w:pPr>
        <w:widowControl/>
        <w:tabs>
          <w:tab w:val="left" w:pos="-1176"/>
        </w:tabs>
        <w:jc w:val="both"/>
        <w:rPr>
          <w:rFonts w:ascii="Arial" w:hAnsi="Arial" w:cs="Arial"/>
          <w:b/>
        </w:rPr>
      </w:pPr>
    </w:p>
    <w:p w:rsidRPr="0008243C" w:rsidR="0008243C" w:rsidP="00712645" w:rsidRDefault="00A905F2" w14:paraId="0CF1CC3D" w14:textId="77777777">
      <w:pPr>
        <w:widowControl/>
        <w:tabs>
          <w:tab w:val="left" w:pos="-1176"/>
        </w:tabs>
        <w:jc w:val="both"/>
        <w:rPr>
          <w:rFonts w:ascii="Arial" w:hAnsi="Arial" w:cs="Arial"/>
          <w:b/>
        </w:rPr>
      </w:pPr>
      <w:r w:rsidRPr="0008243C">
        <w:rPr>
          <w:rFonts w:ascii="Arial" w:hAnsi="Arial" w:cs="Arial"/>
          <w:b/>
        </w:rPr>
        <w:t xml:space="preserve">Describe efforts to consult with persons outside the agency to obtain their views on the availability of data, frequency of </w:t>
      </w:r>
      <w:r w:rsidRPr="0008243C" w:rsidR="00360A07">
        <w:rPr>
          <w:rFonts w:ascii="Arial" w:hAnsi="Arial" w:cs="Arial"/>
          <w:b/>
        </w:rPr>
        <w:t xml:space="preserve">information </w:t>
      </w:r>
      <w:r w:rsidRPr="0008243C">
        <w:rPr>
          <w:rFonts w:ascii="Arial" w:hAnsi="Arial" w:cs="Arial"/>
          <w:b/>
        </w:rPr>
        <w:t xml:space="preserve">collection, the clarity of instructions and recordkeeping, disclosure, or reporting format (if any), and on the data elements to be recorded, disclosed, or reported. </w:t>
      </w:r>
    </w:p>
    <w:p w:rsidRPr="0008243C" w:rsidR="0008243C" w:rsidP="00712645" w:rsidRDefault="0008243C" w14:paraId="2C6BE8FC" w14:textId="77777777">
      <w:pPr>
        <w:widowControl/>
        <w:tabs>
          <w:tab w:val="left" w:pos="-1176"/>
        </w:tabs>
        <w:jc w:val="both"/>
        <w:rPr>
          <w:rFonts w:ascii="Arial" w:hAnsi="Arial" w:cs="Arial"/>
          <w:b/>
        </w:rPr>
      </w:pPr>
    </w:p>
    <w:p w:rsidRPr="0008243C" w:rsidR="00A905F2" w:rsidP="00712645" w:rsidRDefault="00A905F2" w14:paraId="1ECBC8D9" w14:textId="7EA8CA75">
      <w:pPr>
        <w:widowControl/>
        <w:tabs>
          <w:tab w:val="left" w:pos="-1176"/>
        </w:tabs>
        <w:jc w:val="both"/>
        <w:rPr>
          <w:sz w:val="20"/>
          <w:szCs w:val="20"/>
        </w:rPr>
      </w:pPr>
      <w:r w:rsidRPr="0008243C">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08243C">
        <w:rPr>
          <w:sz w:val="20"/>
          <w:szCs w:val="20"/>
        </w:rPr>
        <w:t xml:space="preserve"> </w:t>
      </w:r>
    </w:p>
    <w:p w:rsidRPr="00AF6349" w:rsidR="00A905F2" w:rsidRDefault="00A905F2" w14:paraId="4AEDE37A" w14:textId="77777777">
      <w:pPr>
        <w:widowControl/>
        <w:tabs>
          <w:tab w:val="left" w:pos="-1176"/>
        </w:tabs>
        <w:jc w:val="both"/>
        <w:rPr>
          <w:rFonts w:ascii="Arial" w:hAnsi="Arial" w:cs="Arial"/>
          <w:highlight w:val="yellow"/>
        </w:rPr>
      </w:pPr>
    </w:p>
    <w:p w:rsidRPr="00DC7D34" w:rsidR="003125C2" w:rsidRDefault="004E6DCA" w14:paraId="1AE5D20A" w14:textId="32C2FD58">
      <w:pPr>
        <w:widowControl/>
        <w:tabs>
          <w:tab w:val="left" w:pos="-1176"/>
        </w:tabs>
        <w:jc w:val="both"/>
        <w:rPr>
          <w:rFonts w:ascii="Arial" w:hAnsi="Arial" w:cs="Arial"/>
        </w:rPr>
      </w:pPr>
      <w:r w:rsidRPr="00DC7D34">
        <w:rPr>
          <w:rFonts w:ascii="Arial" w:hAnsi="Arial" w:cs="Arial"/>
        </w:rPr>
        <w:t>A</w:t>
      </w:r>
      <w:r w:rsidRPr="00DC7D34" w:rsidR="003125C2">
        <w:rPr>
          <w:rFonts w:ascii="Arial" w:hAnsi="Arial" w:cs="Arial"/>
        </w:rPr>
        <w:t xml:space="preserve"> 60-Day Notice was published in the </w:t>
      </w:r>
      <w:r w:rsidRPr="00DC7D34" w:rsidR="003125C2">
        <w:rPr>
          <w:rFonts w:ascii="Arial" w:hAnsi="Arial" w:cs="Arial"/>
          <w:i/>
          <w:iCs/>
        </w:rPr>
        <w:t>Federal Register</w:t>
      </w:r>
      <w:r w:rsidRPr="00DC7D34" w:rsidR="003125C2">
        <w:rPr>
          <w:rFonts w:ascii="Arial" w:hAnsi="Arial" w:cs="Arial"/>
        </w:rPr>
        <w:t xml:space="preserve"> on </w:t>
      </w:r>
      <w:r w:rsidRPr="00DC7D34" w:rsidR="002775FE">
        <w:rPr>
          <w:rFonts w:ascii="Arial" w:hAnsi="Arial" w:cs="Arial"/>
        </w:rPr>
        <w:t>November 19</w:t>
      </w:r>
      <w:r w:rsidRPr="00DC7D34" w:rsidR="003125C2">
        <w:rPr>
          <w:rFonts w:ascii="Arial" w:hAnsi="Arial" w:cs="Arial"/>
        </w:rPr>
        <w:t>, 20</w:t>
      </w:r>
      <w:r w:rsidRPr="00DC7D34" w:rsidR="00B05391">
        <w:rPr>
          <w:rFonts w:ascii="Arial" w:hAnsi="Arial" w:cs="Arial"/>
        </w:rPr>
        <w:t>1</w:t>
      </w:r>
      <w:r w:rsidRPr="00DC7D34" w:rsidR="002775FE">
        <w:rPr>
          <w:rFonts w:ascii="Arial" w:hAnsi="Arial" w:cs="Arial"/>
        </w:rPr>
        <w:t>9</w:t>
      </w:r>
      <w:r w:rsidRPr="00DC7D34" w:rsidR="003125C2">
        <w:rPr>
          <w:rFonts w:ascii="Arial" w:hAnsi="Arial" w:cs="Arial"/>
        </w:rPr>
        <w:t xml:space="preserve"> (</w:t>
      </w:r>
      <w:hyperlink w:history="1" r:id="rId13">
        <w:r w:rsidRPr="00DC7D34" w:rsidR="002775FE">
          <w:rPr>
            <w:rStyle w:val="Hyperlink"/>
            <w:rFonts w:ascii="Arial" w:hAnsi="Arial" w:cs="Arial"/>
          </w:rPr>
          <w:t>84</w:t>
        </w:r>
        <w:r w:rsidRPr="00DC7D34" w:rsidR="000019E6">
          <w:rPr>
            <w:rStyle w:val="Hyperlink"/>
            <w:rFonts w:ascii="Arial" w:hAnsi="Arial" w:cs="Arial"/>
          </w:rPr>
          <w:t xml:space="preserve"> Fed. Reg. </w:t>
        </w:r>
        <w:r w:rsidRPr="00DC7D34" w:rsidR="002775FE">
          <w:rPr>
            <w:rStyle w:val="Hyperlink"/>
            <w:rFonts w:ascii="Arial" w:hAnsi="Arial" w:cs="Arial"/>
          </w:rPr>
          <w:t>63857</w:t>
        </w:r>
      </w:hyperlink>
      <w:r w:rsidRPr="00DC7D34" w:rsidR="003125C2">
        <w:rPr>
          <w:rFonts w:ascii="Arial" w:hAnsi="Arial" w:cs="Arial"/>
        </w:rPr>
        <w:t xml:space="preserve">). </w:t>
      </w:r>
      <w:r w:rsidRPr="00DC7D34" w:rsidR="00F6461D">
        <w:rPr>
          <w:rFonts w:ascii="Arial" w:hAnsi="Arial" w:cs="Arial"/>
        </w:rPr>
        <w:t xml:space="preserve"> </w:t>
      </w:r>
      <w:r w:rsidRPr="00DC7D34" w:rsidR="003125C2">
        <w:rPr>
          <w:rFonts w:ascii="Arial" w:hAnsi="Arial" w:cs="Arial"/>
        </w:rPr>
        <w:t xml:space="preserve">The comment period ended on </w:t>
      </w:r>
      <w:r w:rsidRPr="00DC7D34" w:rsidR="002775FE">
        <w:rPr>
          <w:rFonts w:ascii="Arial" w:hAnsi="Arial" w:cs="Arial"/>
        </w:rPr>
        <w:t>January</w:t>
      </w:r>
      <w:r w:rsidRPr="00DC7D34" w:rsidR="00E8155C">
        <w:rPr>
          <w:rFonts w:ascii="Arial" w:hAnsi="Arial" w:cs="Arial"/>
        </w:rPr>
        <w:t xml:space="preserve"> 21</w:t>
      </w:r>
      <w:r w:rsidRPr="00DC7D34" w:rsidR="003125C2">
        <w:rPr>
          <w:rFonts w:ascii="Arial" w:hAnsi="Arial" w:cs="Arial"/>
        </w:rPr>
        <w:t>, 20</w:t>
      </w:r>
      <w:r w:rsidRPr="00DC7D34" w:rsidR="002775FE">
        <w:rPr>
          <w:rFonts w:ascii="Arial" w:hAnsi="Arial" w:cs="Arial"/>
        </w:rPr>
        <w:t>20</w:t>
      </w:r>
      <w:r w:rsidRPr="00DC7D34" w:rsidR="003125C2">
        <w:rPr>
          <w:rFonts w:ascii="Arial" w:hAnsi="Arial" w:cs="Arial"/>
        </w:rPr>
        <w:t xml:space="preserve">. </w:t>
      </w:r>
      <w:r w:rsidRPr="00DC7D34" w:rsidR="00F5288A">
        <w:rPr>
          <w:rFonts w:ascii="Arial" w:hAnsi="Arial" w:cs="Arial"/>
        </w:rPr>
        <w:t xml:space="preserve"> </w:t>
      </w:r>
      <w:r w:rsidRPr="00DC7D34" w:rsidR="003125C2">
        <w:rPr>
          <w:rFonts w:ascii="Arial" w:hAnsi="Arial" w:cs="Arial"/>
        </w:rPr>
        <w:t>No public comments were received.</w:t>
      </w:r>
      <w:r w:rsidRPr="00DC7D34" w:rsidR="00712645">
        <w:rPr>
          <w:rFonts w:ascii="Arial" w:hAnsi="Arial" w:cs="Arial"/>
        </w:rPr>
        <w:t xml:space="preserve">  </w:t>
      </w:r>
    </w:p>
    <w:p w:rsidRPr="00AF6349" w:rsidR="00712645" w:rsidRDefault="00712645" w14:paraId="24A74C7F" w14:textId="2D9DF3BA">
      <w:pPr>
        <w:widowControl/>
        <w:tabs>
          <w:tab w:val="left" w:pos="-1176"/>
        </w:tabs>
        <w:jc w:val="both"/>
        <w:rPr>
          <w:rFonts w:ascii="Arial" w:hAnsi="Arial" w:cs="Arial"/>
          <w:highlight w:val="yellow"/>
        </w:rPr>
      </w:pPr>
    </w:p>
    <w:p w:rsidRPr="00DC7D34" w:rsidR="00712645" w:rsidP="003C2601" w:rsidRDefault="00712645" w14:paraId="1F9BFE51" w14:textId="5018DC79">
      <w:pPr>
        <w:pStyle w:val="NoSpacing"/>
        <w:jc w:val="both"/>
        <w:rPr>
          <w:rFonts w:ascii="Arial" w:hAnsi="Arial" w:cs="Arial"/>
          <w:bCs/>
          <w:sz w:val="24"/>
        </w:rPr>
      </w:pPr>
      <w:r w:rsidRPr="00DC7D34">
        <w:rPr>
          <w:rFonts w:ascii="Arial" w:hAnsi="Arial" w:cs="Arial"/>
          <w:bCs/>
          <w:sz w:val="24"/>
        </w:rPr>
        <w:t>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p>
    <w:p w:rsidRPr="00AF6349" w:rsidR="003125C2" w:rsidRDefault="003125C2" w14:paraId="1AE5D20D" w14:textId="77777777">
      <w:pPr>
        <w:widowControl/>
        <w:tabs>
          <w:tab w:val="left" w:pos="-1176"/>
        </w:tabs>
        <w:jc w:val="both"/>
        <w:rPr>
          <w:highlight w:val="yellow"/>
        </w:rPr>
      </w:pPr>
    </w:p>
    <w:p w:rsidRPr="0008243C" w:rsidR="00A905F2" w:rsidP="00712645" w:rsidRDefault="003125C2" w14:paraId="042B09E9" w14:textId="6D1083FF">
      <w:pPr>
        <w:keepNext/>
        <w:keepLines/>
        <w:widowControl/>
        <w:tabs>
          <w:tab w:val="left" w:pos="-1176"/>
        </w:tabs>
        <w:spacing w:line="215" w:lineRule="auto"/>
        <w:jc w:val="both"/>
        <w:rPr>
          <w:rFonts w:ascii="Arial" w:hAnsi="Arial" w:cs="Arial"/>
          <w:b/>
        </w:rPr>
      </w:pPr>
      <w:r w:rsidRPr="0008243C">
        <w:rPr>
          <w:rFonts w:ascii="Arial" w:hAnsi="Arial" w:cs="Arial"/>
          <w:b/>
          <w:bCs/>
        </w:rPr>
        <w:t>9.</w:t>
      </w:r>
      <w:r w:rsidRPr="0008243C" w:rsidR="00712645">
        <w:rPr>
          <w:rFonts w:ascii="Arial" w:hAnsi="Arial" w:cs="Arial"/>
          <w:b/>
          <w:bCs/>
        </w:rPr>
        <w:t xml:space="preserve">  </w:t>
      </w:r>
      <w:r w:rsidRPr="0008243C" w:rsidR="00A905F2">
        <w:rPr>
          <w:rFonts w:ascii="Arial" w:hAnsi="Arial" w:cs="Arial"/>
          <w:b/>
        </w:rPr>
        <w:t>Explain any decision to provide any payment or gift to respondents, other than remuneration of contractors or grantees.</w:t>
      </w:r>
    </w:p>
    <w:p w:rsidRPr="0008243C" w:rsidR="00A905F2" w:rsidRDefault="00A905F2" w14:paraId="1344E30D" w14:textId="77777777">
      <w:pPr>
        <w:keepNext/>
        <w:keepLines/>
        <w:widowControl/>
        <w:tabs>
          <w:tab w:val="left" w:pos="-1176"/>
        </w:tabs>
        <w:jc w:val="both"/>
        <w:rPr>
          <w:rFonts w:ascii="Arial" w:hAnsi="Arial" w:cs="Arial"/>
        </w:rPr>
      </w:pPr>
    </w:p>
    <w:p w:rsidRPr="0008243C" w:rsidR="003125C2" w:rsidRDefault="003125C2" w14:paraId="1AE5D210" w14:textId="0867DAE3">
      <w:pPr>
        <w:keepNext/>
        <w:keepLines/>
        <w:widowControl/>
        <w:tabs>
          <w:tab w:val="left" w:pos="-1176"/>
        </w:tabs>
        <w:jc w:val="both"/>
        <w:rPr>
          <w:rFonts w:ascii="Arial" w:hAnsi="Arial" w:cs="Arial"/>
        </w:rPr>
      </w:pPr>
      <w:r w:rsidRPr="0008243C">
        <w:rPr>
          <w:rFonts w:ascii="Arial" w:hAnsi="Arial" w:cs="Arial"/>
        </w:rPr>
        <w:t>This information collection does not involve a payment or gift to any respondent.</w:t>
      </w:r>
    </w:p>
    <w:p w:rsidRPr="00AF6349" w:rsidR="003125C2" w:rsidRDefault="003125C2" w14:paraId="1AE5D211" w14:textId="77777777">
      <w:pPr>
        <w:keepLines/>
        <w:widowControl/>
        <w:tabs>
          <w:tab w:val="left" w:pos="-1176"/>
        </w:tabs>
        <w:jc w:val="both"/>
        <w:rPr>
          <w:rFonts w:ascii="Arial" w:hAnsi="Arial" w:cs="Arial"/>
          <w:highlight w:val="yellow"/>
        </w:rPr>
      </w:pPr>
    </w:p>
    <w:p w:rsidRPr="0008243C" w:rsidR="00A905F2" w:rsidP="00712645" w:rsidRDefault="003125C2" w14:paraId="522D2962" w14:textId="7637032B">
      <w:pPr>
        <w:keepNext/>
        <w:keepLines/>
        <w:widowControl/>
        <w:tabs>
          <w:tab w:val="left" w:pos="-1176"/>
        </w:tabs>
        <w:jc w:val="both"/>
        <w:rPr>
          <w:rFonts w:ascii="Arial" w:hAnsi="Arial" w:cs="Arial"/>
          <w:b/>
        </w:rPr>
      </w:pPr>
      <w:r w:rsidRPr="0008243C">
        <w:rPr>
          <w:rFonts w:ascii="Arial" w:hAnsi="Arial" w:cs="Arial"/>
          <w:b/>
          <w:bCs/>
        </w:rPr>
        <w:lastRenderedPageBreak/>
        <w:t>10.</w:t>
      </w:r>
      <w:r w:rsidRPr="0008243C" w:rsidR="00712645">
        <w:rPr>
          <w:rFonts w:ascii="Arial" w:hAnsi="Arial" w:cs="Arial"/>
          <w:b/>
          <w:bCs/>
        </w:rPr>
        <w:t xml:space="preserve">  </w:t>
      </w:r>
      <w:r w:rsidRPr="0008243C" w:rsidR="00A905F2">
        <w:rPr>
          <w:rFonts w:ascii="Arial" w:hAnsi="Arial" w:cs="Arial"/>
          <w:b/>
        </w:rPr>
        <w:t xml:space="preserve">Describe any assurance of confidentiality provided to respondents and the basis for the assurance in statute, regulation, or agency policy. If the </w:t>
      </w:r>
      <w:r w:rsidRPr="0008243C" w:rsidR="00360A07">
        <w:rPr>
          <w:rFonts w:ascii="Arial" w:hAnsi="Arial" w:cs="Arial"/>
          <w:b/>
        </w:rPr>
        <w:t xml:space="preserve">information </w:t>
      </w:r>
      <w:r w:rsidRPr="0008243C" w:rsidR="00A905F2">
        <w:rPr>
          <w:rFonts w:ascii="Arial" w:hAnsi="Arial" w:cs="Arial"/>
          <w:b/>
        </w:rPr>
        <w:t xml:space="preserve">collection requires a systems of records notice (SORN) or privacy impact assessment (PIA), those should be cited and described here. </w:t>
      </w:r>
    </w:p>
    <w:p w:rsidRPr="00AF6349" w:rsidR="00A905F2" w:rsidP="00B05391" w:rsidRDefault="00A905F2" w14:paraId="434F4A32" w14:textId="77777777">
      <w:pPr>
        <w:widowControl/>
        <w:tabs>
          <w:tab w:val="left" w:pos="-1176"/>
        </w:tabs>
        <w:jc w:val="both"/>
        <w:rPr>
          <w:rFonts w:ascii="Arial" w:hAnsi="Arial" w:cs="Arial"/>
          <w:highlight w:val="yellow"/>
        </w:rPr>
      </w:pPr>
    </w:p>
    <w:p w:rsidRPr="001641BF" w:rsidR="002775FE" w:rsidP="00B05391" w:rsidRDefault="003125C2" w14:paraId="6771FE75" w14:textId="39B4A6F8">
      <w:pPr>
        <w:widowControl/>
        <w:tabs>
          <w:tab w:val="left" w:pos="-1176"/>
        </w:tabs>
        <w:jc w:val="both"/>
        <w:rPr>
          <w:rFonts w:ascii="Arial" w:hAnsi="Arial" w:cs="Arial"/>
        </w:rPr>
      </w:pPr>
      <w:r w:rsidRPr="001641BF">
        <w:rPr>
          <w:rFonts w:ascii="Arial" w:hAnsi="Arial" w:cs="Arial"/>
        </w:rPr>
        <w:t xml:space="preserve">Confidentiality of patent applications is governed by statute (35 </w:t>
      </w:r>
      <w:r w:rsidRPr="001641BF" w:rsidR="002D4CFC">
        <w:rPr>
          <w:rFonts w:ascii="Arial" w:hAnsi="Arial" w:cs="Arial"/>
        </w:rPr>
        <w:t>U.S.C. § 1</w:t>
      </w:r>
      <w:r w:rsidRPr="001641BF">
        <w:rPr>
          <w:rFonts w:ascii="Arial" w:hAnsi="Arial" w:cs="Arial"/>
        </w:rPr>
        <w:t>22) and reg</w:t>
      </w:r>
      <w:r w:rsidRPr="001641BF" w:rsidR="003C2601">
        <w:rPr>
          <w:rFonts w:ascii="Arial" w:hAnsi="Arial" w:cs="Arial"/>
        </w:rPr>
        <w:t>ulation (37 CFR 1.11 and 1.14).</w:t>
      </w:r>
      <w:r w:rsidRPr="001641BF">
        <w:rPr>
          <w:rFonts w:ascii="Arial" w:hAnsi="Arial" w:cs="Arial"/>
        </w:rPr>
        <w:t xml:space="preserve">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w:t>
      </w:r>
      <w:r w:rsidRPr="001641BF" w:rsidR="00BA6820">
        <w:rPr>
          <w:rFonts w:ascii="Arial" w:hAnsi="Arial" w:cs="Arial"/>
        </w:rPr>
        <w:t>ted copy of the file contents.</w:t>
      </w:r>
      <w:r w:rsidRPr="001641BF" w:rsidR="00796CE0">
        <w:rPr>
          <w:rFonts w:ascii="Arial" w:hAnsi="Arial" w:cs="Arial"/>
        </w:rPr>
        <w:t xml:space="preserve">  </w:t>
      </w:r>
    </w:p>
    <w:p w:rsidRPr="001641BF" w:rsidR="002775FE" w:rsidP="00B05391" w:rsidRDefault="002775FE" w14:paraId="54586462" w14:textId="77777777">
      <w:pPr>
        <w:widowControl/>
        <w:tabs>
          <w:tab w:val="left" w:pos="-1176"/>
        </w:tabs>
        <w:jc w:val="both"/>
        <w:rPr>
          <w:rFonts w:ascii="Arial" w:hAnsi="Arial" w:cs="Arial"/>
        </w:rPr>
      </w:pPr>
    </w:p>
    <w:p w:rsidRPr="001641BF" w:rsidR="00AE48E6" w:rsidP="00B05391" w:rsidRDefault="002775FE" w14:paraId="1AE5D214" w14:textId="0ABBB4AB">
      <w:pPr>
        <w:widowControl/>
        <w:tabs>
          <w:tab w:val="left" w:pos="-1176"/>
        </w:tabs>
        <w:jc w:val="both"/>
        <w:rPr>
          <w:rFonts w:ascii="Arial" w:hAnsi="Arial" w:cs="Arial"/>
        </w:rPr>
      </w:pPr>
      <w:r w:rsidRPr="001641BF">
        <w:rPr>
          <w:rFonts w:ascii="Arial" w:hAnsi="Arial" w:cs="Arial"/>
        </w:rPr>
        <w:t>Applications filed through EFS-Web are maintained in confidence as required by 35 U.S.C. § 122(a) until the application is published or a patent is issued.  The confidentiality, security, integrity, authenticity, and non-repudiation of patent applications submitted electronically through EFS-Web are maintained using PKI technology and digital certificates for registered users.  Applications electronically-filed by non-registered users are protec</w:t>
      </w:r>
      <w:r w:rsidRPr="001641BF" w:rsidR="003C2601">
        <w:rPr>
          <w:rFonts w:ascii="Arial" w:hAnsi="Arial" w:cs="Arial"/>
        </w:rPr>
        <w:t>ted using TLS or SSL protocols.</w:t>
      </w:r>
      <w:r w:rsidRPr="001641BF">
        <w:rPr>
          <w:rFonts w:ascii="Arial" w:hAnsi="Arial" w:cs="Arial"/>
        </w:rPr>
        <w:t xml:space="preserve"> The USPTO posts issued patents and applicatio</w:t>
      </w:r>
      <w:r w:rsidRPr="001641BF" w:rsidR="003C2601">
        <w:rPr>
          <w:rFonts w:ascii="Arial" w:hAnsi="Arial" w:cs="Arial"/>
        </w:rPr>
        <w:t>n publications on its Web site.</w:t>
      </w:r>
      <w:r w:rsidRPr="001641BF">
        <w:rPr>
          <w:rFonts w:ascii="Arial" w:hAnsi="Arial" w:cs="Arial"/>
        </w:rPr>
        <w:t xml:space="preserve"> The information covered under this </w:t>
      </w:r>
      <w:r w:rsidRPr="001641BF" w:rsidR="007F29F1">
        <w:rPr>
          <w:rFonts w:ascii="Arial" w:hAnsi="Arial" w:cs="Arial"/>
        </w:rPr>
        <w:t xml:space="preserve">information </w:t>
      </w:r>
      <w:r w:rsidRPr="001641BF">
        <w:rPr>
          <w:rFonts w:ascii="Arial" w:hAnsi="Arial" w:cs="Arial"/>
        </w:rPr>
        <w:t>collection will not be released to the public unless it is part of an issued patent or application publication.  Patent applicants and/or their designated representatives can view the current status of their patent application t</w:t>
      </w:r>
      <w:r w:rsidRPr="001641BF" w:rsidR="001641BF">
        <w:rPr>
          <w:rFonts w:ascii="Arial" w:hAnsi="Arial" w:cs="Arial"/>
        </w:rPr>
        <w:t>hrough the PAIR</w:t>
      </w:r>
      <w:r w:rsidRPr="001641BF">
        <w:rPr>
          <w:rFonts w:ascii="Arial" w:hAnsi="Arial" w:cs="Arial"/>
        </w:rPr>
        <w:t xml:space="preserve"> system. </w:t>
      </w:r>
      <w:r w:rsidRPr="001641BF" w:rsidR="00796CE0">
        <w:rPr>
          <w:rFonts w:ascii="Arial" w:hAnsi="Arial" w:cs="Arial"/>
        </w:rPr>
        <w:t>Patent term extensions involve issued patents and therefore typically do not have confidentiality issues, but there may be confidentiality considerations for patent term adjustments.</w:t>
      </w:r>
    </w:p>
    <w:p w:rsidRPr="001641BF" w:rsidR="003E5DA0" w:rsidP="00B05391" w:rsidRDefault="003E5DA0" w14:paraId="556F52A3" w14:textId="3624DD3A">
      <w:pPr>
        <w:widowControl/>
        <w:tabs>
          <w:tab w:val="left" w:pos="-1176"/>
        </w:tabs>
        <w:jc w:val="both"/>
        <w:rPr>
          <w:rFonts w:ascii="Arial" w:hAnsi="Arial" w:cs="Arial"/>
        </w:rPr>
      </w:pPr>
    </w:p>
    <w:p w:rsidRPr="001641BF" w:rsidR="00557E34" w:rsidP="00B05391" w:rsidRDefault="00557E34" w14:paraId="315500D5" w14:textId="1933B1A4">
      <w:pPr>
        <w:widowControl/>
        <w:tabs>
          <w:tab w:val="left" w:pos="-1176"/>
        </w:tabs>
        <w:jc w:val="both"/>
        <w:rPr>
          <w:rFonts w:ascii="Arial" w:hAnsi="Arial" w:cs="Arial"/>
        </w:rPr>
      </w:pPr>
      <w:r w:rsidRPr="001641BF">
        <w:rPr>
          <w:rFonts w:ascii="Arial" w:hAnsi="Arial" w:cs="Arial"/>
        </w:rPr>
        <w:t xml:space="preserve">This </w:t>
      </w:r>
      <w:r w:rsidRPr="001641BF" w:rsidR="007F29F1">
        <w:rPr>
          <w:rFonts w:ascii="Arial" w:hAnsi="Arial" w:cs="Arial"/>
        </w:rPr>
        <w:t xml:space="preserve">information </w:t>
      </w:r>
      <w:r w:rsidRPr="001641BF">
        <w:rPr>
          <w:rFonts w:ascii="Arial" w:hAnsi="Arial" w:cs="Arial"/>
        </w:rPr>
        <w:t>collection contains information which is subject to the Privacy Act. This information is collected on petitions and applications filed to ob</w:t>
      </w:r>
      <w:r w:rsidRPr="001641BF" w:rsidR="00712645">
        <w:rPr>
          <w:rFonts w:ascii="Arial" w:hAnsi="Arial" w:cs="Arial"/>
        </w:rPr>
        <w:t xml:space="preserve">tain various patent extensions. Patent Application </w:t>
      </w:r>
      <w:r w:rsidRPr="001641BF" w:rsidR="00360A07">
        <w:rPr>
          <w:rFonts w:ascii="Arial" w:hAnsi="Arial" w:cs="Arial"/>
        </w:rPr>
        <w:t xml:space="preserve">information </w:t>
      </w:r>
      <w:r w:rsidRPr="001641BF" w:rsidR="00712645">
        <w:rPr>
          <w:rFonts w:ascii="Arial" w:hAnsi="Arial" w:cs="Arial"/>
        </w:rPr>
        <w:t>collection activities</w:t>
      </w:r>
      <w:r w:rsidRPr="001641BF" w:rsidR="001641BF">
        <w:rPr>
          <w:rFonts w:ascii="Arial" w:hAnsi="Arial" w:cs="Arial"/>
        </w:rPr>
        <w:t xml:space="preserve"> are covered under the Systems</w:t>
      </w:r>
      <w:r w:rsidRPr="001641BF" w:rsidR="00712645">
        <w:rPr>
          <w:rFonts w:ascii="Arial" w:hAnsi="Arial" w:cs="Arial"/>
        </w:rPr>
        <w:t xml:space="preserve"> of Records Notice (</w:t>
      </w:r>
      <w:hyperlink w:history="1" r:id="rId14">
        <w:r w:rsidRPr="001641BF" w:rsidR="00712645">
          <w:rPr>
            <w:rStyle w:val="Hyperlink"/>
            <w:rFonts w:ascii="Arial" w:hAnsi="Arial" w:cs="Arial"/>
          </w:rPr>
          <w:t xml:space="preserve">SORN COMMERCE/PAT-TM-7; </w:t>
        </w:r>
        <w:r w:rsidRPr="001641BF" w:rsidR="00712645">
          <w:rPr>
            <w:rStyle w:val="Hyperlink"/>
            <w:rFonts w:ascii="Arial" w:hAnsi="Arial" w:cs="Arial"/>
            <w:i/>
          </w:rPr>
          <w:t>Patent Application Files</w:t>
        </w:r>
      </w:hyperlink>
      <w:r w:rsidRPr="001641BF" w:rsidR="00712645">
        <w:rPr>
          <w:rFonts w:ascii="Arial" w:hAnsi="Arial" w:cs="Arial"/>
        </w:rPr>
        <w:t xml:space="preserve">) at </w:t>
      </w:r>
      <w:r w:rsidRPr="001641BF" w:rsidR="00F667C6">
        <w:rPr>
          <w:rFonts w:ascii="Arial" w:hAnsi="Arial" w:cs="Arial"/>
        </w:rPr>
        <w:t>78</w:t>
      </w:r>
      <w:r w:rsidRPr="001641BF" w:rsidR="00712645">
        <w:rPr>
          <w:rFonts w:ascii="Arial" w:hAnsi="Arial" w:cs="Arial"/>
        </w:rPr>
        <w:t xml:space="preserve"> FR </w:t>
      </w:r>
      <w:r w:rsidRPr="001641BF" w:rsidR="00F667C6">
        <w:rPr>
          <w:rFonts w:ascii="Arial" w:hAnsi="Arial" w:cs="Arial"/>
        </w:rPr>
        <w:t>19243</w:t>
      </w:r>
      <w:r w:rsidRPr="001641BF" w:rsidR="00712645">
        <w:rPr>
          <w:rFonts w:ascii="Arial" w:hAnsi="Arial" w:cs="Arial"/>
        </w:rPr>
        <w:t>, published on March 29, 2013. This SORN identifies the categories of records in the system containing applicants for patent, including inventors, legal representatives for deceased or incapacitated inventors, and other persons authorized by law to make applications for patent.</w:t>
      </w:r>
    </w:p>
    <w:p w:rsidRPr="00AF6349" w:rsidR="003125C2" w:rsidRDefault="003125C2" w14:paraId="1AE5D215" w14:textId="77777777">
      <w:pPr>
        <w:widowControl/>
        <w:tabs>
          <w:tab w:val="left" w:pos="-1176"/>
        </w:tabs>
        <w:spacing w:line="215" w:lineRule="auto"/>
        <w:jc w:val="both"/>
        <w:rPr>
          <w:rFonts w:ascii="Arial" w:hAnsi="Arial" w:cs="Arial"/>
          <w:highlight w:val="yellow"/>
        </w:rPr>
      </w:pPr>
    </w:p>
    <w:p w:rsidRPr="0008243C" w:rsidR="00A905F2" w:rsidP="00712645" w:rsidRDefault="003125C2" w14:paraId="5B318C3D" w14:textId="125960A9">
      <w:pPr>
        <w:keepNext/>
        <w:keepLines/>
        <w:widowControl/>
        <w:tabs>
          <w:tab w:val="left" w:pos="-1176"/>
        </w:tabs>
        <w:spacing w:line="215" w:lineRule="auto"/>
        <w:jc w:val="both"/>
        <w:rPr>
          <w:rFonts w:ascii="Arial" w:hAnsi="Arial" w:cs="Arial"/>
          <w:b/>
        </w:rPr>
      </w:pPr>
      <w:r w:rsidRPr="0008243C">
        <w:rPr>
          <w:rFonts w:ascii="Arial" w:hAnsi="Arial" w:cs="Arial"/>
          <w:b/>
          <w:bCs/>
        </w:rPr>
        <w:t>11.</w:t>
      </w:r>
      <w:r w:rsidRPr="0008243C" w:rsidR="00712645">
        <w:rPr>
          <w:rFonts w:ascii="Arial" w:hAnsi="Arial" w:cs="Arial"/>
          <w:b/>
          <w:bCs/>
        </w:rPr>
        <w:t xml:space="preserve">  </w:t>
      </w:r>
      <w:r w:rsidRPr="0008243C" w:rsidR="00A905F2">
        <w:rPr>
          <w:rFonts w:ascii="Arial" w:hAnsi="Arial"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F6349" w:rsidR="00A905F2" w:rsidRDefault="00A905F2" w14:paraId="018F59F0" w14:textId="77777777">
      <w:pPr>
        <w:keepLines/>
        <w:widowControl/>
        <w:tabs>
          <w:tab w:val="left" w:pos="-1176"/>
        </w:tabs>
        <w:spacing w:line="215" w:lineRule="auto"/>
        <w:jc w:val="both"/>
        <w:rPr>
          <w:rFonts w:ascii="Arial" w:hAnsi="Arial" w:cs="Arial"/>
          <w:highlight w:val="yellow"/>
        </w:rPr>
      </w:pPr>
    </w:p>
    <w:p w:rsidRPr="0008243C" w:rsidR="003125C2" w:rsidRDefault="003125C2" w14:paraId="1AE5D218" w14:textId="79CC0F8C">
      <w:pPr>
        <w:keepLines/>
        <w:widowControl/>
        <w:tabs>
          <w:tab w:val="left" w:pos="-1176"/>
        </w:tabs>
        <w:spacing w:line="215" w:lineRule="auto"/>
        <w:jc w:val="both"/>
        <w:rPr>
          <w:rFonts w:ascii="Arial" w:hAnsi="Arial" w:cs="Arial"/>
        </w:rPr>
      </w:pPr>
      <w:r w:rsidRPr="0008243C">
        <w:rPr>
          <w:rFonts w:ascii="Arial" w:hAnsi="Arial" w:cs="Arial"/>
        </w:rPr>
        <w:t xml:space="preserve">None of the required information in this </w:t>
      </w:r>
      <w:r w:rsidRPr="0008243C" w:rsidR="007F29F1">
        <w:rPr>
          <w:rFonts w:ascii="Arial" w:hAnsi="Arial" w:cs="Arial"/>
        </w:rPr>
        <w:t xml:space="preserve">information </w:t>
      </w:r>
      <w:r w:rsidRPr="0008243C">
        <w:rPr>
          <w:rFonts w:ascii="Arial" w:hAnsi="Arial" w:cs="Arial"/>
        </w:rPr>
        <w:t xml:space="preserve">collection is considered to be </w:t>
      </w:r>
      <w:r w:rsidRPr="0008243C" w:rsidR="007F70E9">
        <w:rPr>
          <w:rFonts w:ascii="Arial" w:hAnsi="Arial" w:cs="Arial"/>
        </w:rPr>
        <w:t>sensitive</w:t>
      </w:r>
      <w:r w:rsidRPr="0008243C">
        <w:rPr>
          <w:rFonts w:ascii="Arial" w:hAnsi="Arial" w:cs="Arial"/>
        </w:rPr>
        <w:t>.</w:t>
      </w:r>
    </w:p>
    <w:p w:rsidRPr="00AF6349" w:rsidR="003125C2" w:rsidRDefault="003125C2" w14:paraId="1AE5D219" w14:textId="77777777">
      <w:pPr>
        <w:widowControl/>
        <w:tabs>
          <w:tab w:val="left" w:pos="-1176"/>
        </w:tabs>
        <w:spacing w:line="215" w:lineRule="auto"/>
        <w:jc w:val="both"/>
        <w:rPr>
          <w:rFonts w:ascii="Arial" w:hAnsi="Arial" w:cs="Arial"/>
          <w:b/>
          <w:bCs/>
          <w:color w:val="000000"/>
          <w:highlight w:val="yellow"/>
        </w:rPr>
      </w:pPr>
    </w:p>
    <w:p w:rsidRPr="0008243C" w:rsidR="00A905F2" w:rsidP="00712645" w:rsidRDefault="003125C2" w14:paraId="72815AEC" w14:textId="04C37DB8">
      <w:pPr>
        <w:keepNext/>
        <w:keepLines/>
        <w:widowControl/>
        <w:tabs>
          <w:tab w:val="left" w:pos="-1176"/>
        </w:tabs>
        <w:jc w:val="both"/>
        <w:rPr>
          <w:rFonts w:ascii="Arial" w:hAnsi="Arial" w:cs="Arial"/>
          <w:b/>
        </w:rPr>
      </w:pPr>
      <w:r w:rsidRPr="0008243C">
        <w:rPr>
          <w:rFonts w:ascii="Arial" w:hAnsi="Arial" w:cs="Arial"/>
          <w:b/>
          <w:bCs/>
          <w:color w:val="000000"/>
        </w:rPr>
        <w:lastRenderedPageBreak/>
        <w:t>12.</w:t>
      </w:r>
      <w:r w:rsidRPr="0008243C" w:rsidR="00712645">
        <w:rPr>
          <w:rFonts w:ascii="Arial" w:hAnsi="Arial" w:cs="Arial"/>
          <w:b/>
          <w:bCs/>
          <w:color w:val="000000"/>
        </w:rPr>
        <w:t xml:space="preserve"> </w:t>
      </w:r>
      <w:r w:rsidRPr="0008243C" w:rsidR="00A905F2">
        <w:rPr>
          <w:rFonts w:ascii="Arial" w:hAnsi="Arial" w:cs="Arial"/>
          <w:b/>
        </w:rPr>
        <w:t xml:space="preserve">Provide estimates of the hour burden of the collection of information. The statement should: </w:t>
      </w:r>
    </w:p>
    <w:p w:rsidRPr="0008243C" w:rsidR="00A905F2" w:rsidP="00A905F2" w:rsidRDefault="00A905F2" w14:paraId="6789FEB3" w14:textId="77777777">
      <w:pPr>
        <w:widowControl/>
        <w:numPr>
          <w:ilvl w:val="0"/>
          <w:numId w:val="9"/>
        </w:numPr>
        <w:autoSpaceDE/>
        <w:autoSpaceDN/>
        <w:adjustRightInd/>
        <w:rPr>
          <w:rFonts w:ascii="Arial" w:hAnsi="Arial" w:cs="Arial"/>
          <w:b/>
        </w:rPr>
      </w:pPr>
      <w:r w:rsidRPr="0008243C">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08243C" w:rsidR="00A905F2" w:rsidP="00A905F2" w:rsidRDefault="00A905F2" w14:paraId="33FD19AE" w14:textId="77777777">
      <w:pPr>
        <w:widowControl/>
        <w:numPr>
          <w:ilvl w:val="0"/>
          <w:numId w:val="9"/>
        </w:numPr>
        <w:autoSpaceDE/>
        <w:autoSpaceDN/>
        <w:adjustRightInd/>
        <w:rPr>
          <w:rFonts w:ascii="Arial" w:hAnsi="Arial" w:cs="Arial"/>
          <w:b/>
        </w:rPr>
      </w:pPr>
      <w:r w:rsidRPr="0008243C">
        <w:rPr>
          <w:rFonts w:ascii="Arial" w:hAnsi="Arial" w:cs="Arial"/>
          <w:b/>
        </w:rPr>
        <w:t xml:space="preserve">If this request for approval covers more than one form, provide separate hour burden estimates for each form and aggregate the hour burdens. </w:t>
      </w:r>
    </w:p>
    <w:p w:rsidRPr="0008243C" w:rsidR="00A905F2" w:rsidP="00A905F2" w:rsidRDefault="00A905F2" w14:paraId="0FCEFD55" w14:textId="77777777">
      <w:pPr>
        <w:widowControl/>
        <w:numPr>
          <w:ilvl w:val="0"/>
          <w:numId w:val="9"/>
        </w:numPr>
        <w:autoSpaceDE/>
        <w:autoSpaceDN/>
        <w:adjustRightInd/>
        <w:rPr>
          <w:rFonts w:ascii="Arial" w:hAnsi="Arial" w:cs="Arial"/>
          <w:b/>
        </w:rPr>
      </w:pPr>
      <w:r w:rsidRPr="0008243C">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F6349" w:rsidR="00A905F2" w:rsidRDefault="00A905F2" w14:paraId="2B17F0D3" w14:textId="77777777">
      <w:pPr>
        <w:keepLines/>
        <w:widowControl/>
        <w:tabs>
          <w:tab w:val="left" w:pos="-1176"/>
        </w:tabs>
        <w:jc w:val="both"/>
        <w:rPr>
          <w:rFonts w:ascii="Arial" w:hAnsi="Arial" w:cs="Arial"/>
          <w:highlight w:val="yellow"/>
        </w:rPr>
      </w:pPr>
    </w:p>
    <w:p w:rsidRPr="001641BF" w:rsidR="003125C2" w:rsidRDefault="003125C2" w14:paraId="1AE5D21C" w14:textId="36350545">
      <w:pPr>
        <w:keepLines/>
        <w:widowControl/>
        <w:tabs>
          <w:tab w:val="left" w:pos="-1176"/>
        </w:tabs>
        <w:jc w:val="both"/>
        <w:rPr>
          <w:rFonts w:ascii="Arial" w:hAnsi="Arial" w:cs="Arial"/>
        </w:rPr>
      </w:pPr>
      <w:r w:rsidRPr="001641BF">
        <w:rPr>
          <w:rFonts w:ascii="Arial" w:hAnsi="Arial" w:cs="Arial"/>
        </w:rPr>
        <w:t xml:space="preserve">Table </w:t>
      </w:r>
      <w:r w:rsidRPr="001641BF" w:rsidR="00FD475D">
        <w:rPr>
          <w:rFonts w:ascii="Arial" w:hAnsi="Arial" w:cs="Arial"/>
        </w:rPr>
        <w:t>2</w:t>
      </w:r>
      <w:r w:rsidRPr="001641BF">
        <w:rPr>
          <w:rFonts w:ascii="Arial" w:hAnsi="Arial" w:cs="Arial"/>
        </w:rPr>
        <w:t xml:space="preserve"> calculates the burden hours and costs of this information collection to the public, based on the following factors:</w:t>
      </w:r>
    </w:p>
    <w:p w:rsidRPr="00AF6349" w:rsidR="003125C2" w:rsidRDefault="003125C2" w14:paraId="1AE5D21D" w14:textId="77777777">
      <w:pPr>
        <w:widowControl/>
        <w:tabs>
          <w:tab w:val="left" w:pos="-1176"/>
        </w:tabs>
        <w:jc w:val="both"/>
        <w:rPr>
          <w:rFonts w:ascii="Arial" w:hAnsi="Arial" w:cs="Arial"/>
          <w:color w:val="0070C0"/>
          <w:highlight w:val="yellow"/>
        </w:rPr>
      </w:pPr>
    </w:p>
    <w:p w:rsidRPr="001641BF" w:rsidR="003125C2" w:rsidP="001D2313" w:rsidRDefault="003125C2" w14:paraId="1AE5D21E" w14:textId="77777777">
      <w:pPr>
        <w:widowControl/>
        <w:numPr>
          <w:ilvl w:val="0"/>
          <w:numId w:val="2"/>
        </w:numPr>
        <w:tabs>
          <w:tab w:val="left" w:pos="-1176"/>
        </w:tabs>
        <w:ind w:hanging="720"/>
        <w:jc w:val="both"/>
        <w:rPr>
          <w:rFonts w:ascii="Arial" w:hAnsi="Arial" w:cs="Arial"/>
        </w:rPr>
      </w:pPr>
      <w:r w:rsidRPr="001641BF">
        <w:rPr>
          <w:rFonts w:ascii="Arial" w:hAnsi="Arial" w:cs="Arial"/>
          <w:b/>
          <w:bCs/>
        </w:rPr>
        <w:t>Respondent Calculation Factors</w:t>
      </w:r>
    </w:p>
    <w:p w:rsidRPr="001641BF" w:rsidR="003125C2" w:rsidRDefault="00B4139A" w14:paraId="1AE5D21F" w14:textId="71D9B934">
      <w:pPr>
        <w:widowControl/>
        <w:tabs>
          <w:tab w:val="left" w:pos="-456"/>
        </w:tabs>
        <w:ind w:left="720"/>
        <w:jc w:val="both"/>
        <w:rPr>
          <w:rFonts w:ascii="Arial" w:hAnsi="Arial" w:cs="Arial"/>
          <w:color w:val="0070C0"/>
        </w:rPr>
      </w:pPr>
      <w:r w:rsidRPr="001641BF">
        <w:rPr>
          <w:rFonts w:ascii="Arial" w:hAnsi="Arial" w:cs="Arial"/>
        </w:rPr>
        <w:t>The</w:t>
      </w:r>
      <w:r w:rsidRPr="001641BF" w:rsidR="003125C2">
        <w:rPr>
          <w:rFonts w:ascii="Arial" w:hAnsi="Arial" w:cs="Arial"/>
        </w:rPr>
        <w:t xml:space="preserve"> USPTO estimates</w:t>
      </w:r>
      <w:r w:rsidRPr="001641BF" w:rsidR="00F03292">
        <w:rPr>
          <w:rFonts w:ascii="Arial" w:hAnsi="Arial" w:cs="Arial"/>
        </w:rPr>
        <w:t xml:space="preserve"> that </w:t>
      </w:r>
      <w:r w:rsidRPr="001641BF" w:rsidR="003125C2">
        <w:rPr>
          <w:rFonts w:ascii="Arial" w:hAnsi="Arial" w:cs="Arial"/>
        </w:rPr>
        <w:t>approximately</w:t>
      </w:r>
      <w:r w:rsidRPr="001641BF" w:rsidR="00693EC6">
        <w:rPr>
          <w:rFonts w:ascii="Arial" w:hAnsi="Arial" w:cs="Arial"/>
        </w:rPr>
        <w:t xml:space="preserve"> </w:t>
      </w:r>
      <w:r w:rsidRPr="001641BF" w:rsidR="00F07C49">
        <w:rPr>
          <w:rFonts w:ascii="Arial" w:hAnsi="Arial" w:cs="Arial"/>
        </w:rPr>
        <w:t>620</w:t>
      </w:r>
      <w:r w:rsidRPr="001641BF" w:rsidR="003125C2">
        <w:rPr>
          <w:rFonts w:ascii="Arial" w:hAnsi="Arial" w:cs="Arial"/>
        </w:rPr>
        <w:t xml:space="preserve"> responses </w:t>
      </w:r>
      <w:r w:rsidRPr="001641BF" w:rsidR="00DE133C">
        <w:rPr>
          <w:rFonts w:ascii="Arial" w:hAnsi="Arial" w:cs="Arial"/>
        </w:rPr>
        <w:t xml:space="preserve">per year </w:t>
      </w:r>
      <w:r w:rsidRPr="001641BF" w:rsidR="007C499E">
        <w:rPr>
          <w:rFonts w:ascii="Arial" w:hAnsi="Arial" w:cs="Arial"/>
        </w:rPr>
        <w:t xml:space="preserve">will be submitted </w:t>
      </w:r>
      <w:r w:rsidRPr="001641BF" w:rsidR="007B7FB3">
        <w:rPr>
          <w:rFonts w:ascii="Arial" w:hAnsi="Arial" w:cs="Arial"/>
        </w:rPr>
        <w:t xml:space="preserve">for this </w:t>
      </w:r>
      <w:r w:rsidRPr="001641BF" w:rsidR="00F03292">
        <w:rPr>
          <w:rFonts w:ascii="Arial" w:hAnsi="Arial" w:cs="Arial"/>
        </w:rPr>
        <w:t>activity.</w:t>
      </w:r>
      <w:r w:rsidRPr="001641BF" w:rsidR="007B7FB3">
        <w:rPr>
          <w:rFonts w:ascii="Arial" w:hAnsi="Arial" w:cs="Arial"/>
        </w:rPr>
        <w:t xml:space="preserve"> </w:t>
      </w:r>
      <w:r w:rsidRPr="001641BF" w:rsidR="00F03292">
        <w:rPr>
          <w:rFonts w:ascii="Arial" w:hAnsi="Arial" w:cs="Arial"/>
        </w:rPr>
        <w:t>A</w:t>
      </w:r>
      <w:r w:rsidRPr="001641BF" w:rsidR="007B7FB3">
        <w:rPr>
          <w:rFonts w:ascii="Arial" w:hAnsi="Arial" w:cs="Arial"/>
        </w:rPr>
        <w:t xml:space="preserve">pproximately </w:t>
      </w:r>
      <w:r w:rsidRPr="001641BF" w:rsidR="008315E7">
        <w:rPr>
          <w:rFonts w:ascii="Arial" w:hAnsi="Arial" w:cs="Arial"/>
        </w:rPr>
        <w:t>25</w:t>
      </w:r>
      <w:r w:rsidRPr="001641BF" w:rsidR="00F03292">
        <w:rPr>
          <w:rFonts w:ascii="Arial" w:hAnsi="Arial" w:cs="Arial"/>
        </w:rPr>
        <w:t>% of these respondents</w:t>
      </w:r>
      <w:r w:rsidRPr="001641BF" w:rsidR="007B7FB3">
        <w:rPr>
          <w:rFonts w:ascii="Arial" w:hAnsi="Arial" w:cs="Arial"/>
        </w:rPr>
        <w:t xml:space="preserve"> </w:t>
      </w:r>
      <w:r w:rsidRPr="001641BF" w:rsidR="00F03292">
        <w:rPr>
          <w:rFonts w:ascii="Arial" w:hAnsi="Arial" w:cs="Arial"/>
        </w:rPr>
        <w:t>are</w:t>
      </w:r>
      <w:r w:rsidRPr="001641BF" w:rsidR="007B7FB3">
        <w:rPr>
          <w:rFonts w:ascii="Arial" w:hAnsi="Arial" w:cs="Arial"/>
        </w:rPr>
        <w:t xml:space="preserve"> small entities.  </w:t>
      </w:r>
      <w:r w:rsidRPr="001641BF" w:rsidR="000D7518">
        <w:rPr>
          <w:rFonts w:ascii="Arial" w:hAnsi="Arial" w:cs="Arial"/>
        </w:rPr>
        <w:t xml:space="preserve">It is estimated that all respondents will be private sector companies.  </w:t>
      </w:r>
      <w:r w:rsidRPr="001641BF" w:rsidR="00ED06E3">
        <w:rPr>
          <w:rFonts w:ascii="Arial" w:hAnsi="Arial" w:cs="Arial"/>
        </w:rPr>
        <w:t xml:space="preserve">Approximately </w:t>
      </w:r>
      <w:r w:rsidRPr="001641BF" w:rsidR="008315E7">
        <w:rPr>
          <w:rFonts w:ascii="Arial" w:hAnsi="Arial" w:cs="Arial"/>
        </w:rPr>
        <w:t>9</w:t>
      </w:r>
      <w:r w:rsidRPr="001641BF" w:rsidR="004269A1">
        <w:rPr>
          <w:rFonts w:ascii="Arial" w:hAnsi="Arial" w:cs="Arial"/>
        </w:rPr>
        <w:t>1</w:t>
      </w:r>
      <w:r w:rsidRPr="001641BF" w:rsidR="007B7FB3">
        <w:rPr>
          <w:rFonts w:ascii="Arial" w:hAnsi="Arial" w:cs="Arial"/>
        </w:rPr>
        <w:t xml:space="preserve">% of the total responses for this </w:t>
      </w:r>
      <w:r w:rsidRPr="001641BF" w:rsidR="007F29F1">
        <w:rPr>
          <w:rFonts w:ascii="Arial" w:hAnsi="Arial" w:cs="Arial"/>
        </w:rPr>
        <w:t xml:space="preserve">information </w:t>
      </w:r>
      <w:r w:rsidRPr="001641BF" w:rsidR="007B7FB3">
        <w:rPr>
          <w:rFonts w:ascii="Arial" w:hAnsi="Arial" w:cs="Arial"/>
        </w:rPr>
        <w:t>collection will be submitted electronically.</w:t>
      </w:r>
    </w:p>
    <w:p w:rsidRPr="00AF6349" w:rsidR="00FD475D" w:rsidRDefault="00FD475D" w14:paraId="2F957BFA" w14:textId="77777777">
      <w:pPr>
        <w:widowControl/>
        <w:tabs>
          <w:tab w:val="left" w:pos="-456"/>
        </w:tabs>
        <w:ind w:left="720"/>
        <w:jc w:val="both"/>
        <w:rPr>
          <w:rFonts w:ascii="Arial" w:hAnsi="Arial" w:cs="Arial"/>
          <w:color w:val="0070C0"/>
          <w:highlight w:val="yellow"/>
        </w:rPr>
      </w:pPr>
    </w:p>
    <w:p w:rsidRPr="001641BF" w:rsidR="00FD475D" w:rsidRDefault="00FD475D" w14:paraId="14C1FF4A" w14:textId="295C83D2">
      <w:pPr>
        <w:widowControl/>
        <w:tabs>
          <w:tab w:val="left" w:pos="-456"/>
        </w:tabs>
        <w:ind w:left="720"/>
        <w:jc w:val="both"/>
        <w:rPr>
          <w:rFonts w:ascii="Arial" w:hAnsi="Arial" w:cs="Arial"/>
        </w:rPr>
      </w:pPr>
      <w:r w:rsidRPr="001641BF">
        <w:rPr>
          <w:rFonts w:ascii="Arial" w:hAnsi="Arial" w:cs="Arial"/>
        </w:rPr>
        <w:t>These estimates are based on the Agency’s long-standing institutional knowledge of and experience with the type of information collected by these items.</w:t>
      </w:r>
    </w:p>
    <w:p w:rsidRPr="001641BF" w:rsidR="003125C2" w:rsidP="00DE133C" w:rsidRDefault="003125C2" w14:paraId="1AE5D220" w14:textId="77777777">
      <w:pPr>
        <w:widowControl/>
        <w:tabs>
          <w:tab w:val="left" w:pos="-456"/>
        </w:tabs>
        <w:jc w:val="both"/>
        <w:rPr>
          <w:rFonts w:ascii="Arial" w:hAnsi="Arial" w:cs="Arial"/>
          <w:b/>
          <w:bCs/>
          <w:color w:val="0070C0"/>
        </w:rPr>
      </w:pPr>
    </w:p>
    <w:p w:rsidRPr="001641BF" w:rsidR="003125C2" w:rsidP="001D2313" w:rsidRDefault="003125C2" w14:paraId="1AE5D221" w14:textId="77777777">
      <w:pPr>
        <w:widowControl/>
        <w:numPr>
          <w:ilvl w:val="0"/>
          <w:numId w:val="2"/>
        </w:numPr>
        <w:tabs>
          <w:tab w:val="left" w:pos="-1176"/>
        </w:tabs>
        <w:ind w:hanging="720"/>
        <w:jc w:val="both"/>
        <w:rPr>
          <w:rFonts w:ascii="Arial" w:hAnsi="Arial" w:cs="Arial"/>
          <w:b/>
          <w:bCs/>
        </w:rPr>
      </w:pPr>
      <w:r w:rsidRPr="001641BF">
        <w:rPr>
          <w:rFonts w:ascii="Arial" w:hAnsi="Arial" w:cs="Arial"/>
          <w:b/>
          <w:bCs/>
        </w:rPr>
        <w:t>Burden Hour Calculation Factors</w:t>
      </w:r>
    </w:p>
    <w:p w:rsidRPr="001641BF" w:rsidR="00B4139A" w:rsidRDefault="00B4139A" w14:paraId="1AE5D222" w14:textId="6A678662">
      <w:pPr>
        <w:widowControl/>
        <w:tabs>
          <w:tab w:val="left" w:pos="-456"/>
        </w:tabs>
        <w:ind w:left="720"/>
        <w:jc w:val="both"/>
        <w:rPr>
          <w:rFonts w:ascii="Arial" w:hAnsi="Arial" w:cs="Arial"/>
        </w:rPr>
      </w:pPr>
      <w:r w:rsidRPr="001641BF">
        <w:rPr>
          <w:rFonts w:ascii="Arial" w:hAnsi="Arial" w:cs="Arial"/>
        </w:rPr>
        <w:t xml:space="preserve">The USPTO estimates that it will take the public from </w:t>
      </w:r>
      <w:r w:rsidRPr="001641BF" w:rsidR="002879D3">
        <w:rPr>
          <w:rFonts w:ascii="Arial" w:hAnsi="Arial" w:cs="Arial"/>
        </w:rPr>
        <w:t>1</w:t>
      </w:r>
      <w:r w:rsidRPr="001641BF" w:rsidR="005934B4">
        <w:rPr>
          <w:rFonts w:ascii="Arial" w:hAnsi="Arial" w:cs="Arial"/>
        </w:rPr>
        <w:t xml:space="preserve"> to</w:t>
      </w:r>
      <w:r w:rsidRPr="001641BF">
        <w:rPr>
          <w:rFonts w:ascii="Arial" w:hAnsi="Arial" w:cs="Arial"/>
        </w:rPr>
        <w:t xml:space="preserve"> 25 hours, depending on the complexity </w:t>
      </w:r>
      <w:r w:rsidRPr="001641BF" w:rsidR="009A4444">
        <w:rPr>
          <w:rFonts w:ascii="Arial" w:hAnsi="Arial" w:cs="Arial"/>
        </w:rPr>
        <w:t>and type of filing</w:t>
      </w:r>
      <w:r w:rsidRPr="001641BF">
        <w:rPr>
          <w:rFonts w:ascii="Arial" w:hAnsi="Arial" w:cs="Arial"/>
        </w:rPr>
        <w:t xml:space="preserve">, to gather the necessary information, prepare the appropriate documents, and submit the </w:t>
      </w:r>
      <w:r w:rsidRPr="001641BF" w:rsidR="002879D3">
        <w:rPr>
          <w:rFonts w:ascii="Arial" w:hAnsi="Arial" w:cs="Arial"/>
        </w:rPr>
        <w:t>information to the USPTO</w:t>
      </w:r>
      <w:r w:rsidRPr="001641BF">
        <w:rPr>
          <w:rFonts w:ascii="Arial" w:hAnsi="Arial" w:cs="Arial"/>
        </w:rPr>
        <w:t>.</w:t>
      </w:r>
    </w:p>
    <w:p w:rsidRPr="00AF6349" w:rsidR="00FD475D" w:rsidRDefault="00FD475D" w14:paraId="5D39D51F" w14:textId="77777777">
      <w:pPr>
        <w:widowControl/>
        <w:tabs>
          <w:tab w:val="left" w:pos="-456"/>
        </w:tabs>
        <w:ind w:left="720"/>
        <w:jc w:val="both"/>
        <w:rPr>
          <w:rFonts w:ascii="Arial" w:hAnsi="Arial" w:cs="Arial"/>
          <w:highlight w:val="yellow"/>
        </w:rPr>
      </w:pPr>
    </w:p>
    <w:p w:rsidRPr="001641BF" w:rsidR="00FD475D" w:rsidRDefault="00FD475D" w14:paraId="0EB1EB32" w14:textId="385C1F0C">
      <w:pPr>
        <w:widowControl/>
        <w:tabs>
          <w:tab w:val="left" w:pos="-456"/>
        </w:tabs>
        <w:ind w:left="720"/>
        <w:jc w:val="both"/>
        <w:rPr>
          <w:rFonts w:ascii="Arial" w:hAnsi="Arial" w:cs="Arial"/>
        </w:rPr>
      </w:pPr>
      <w:r w:rsidRPr="001641BF">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rsidRPr="001641BF" w:rsidR="0041563C" w:rsidRDefault="0041563C" w14:paraId="1AE5D223" w14:textId="77777777">
      <w:pPr>
        <w:keepNext/>
        <w:keepLines/>
        <w:widowControl/>
        <w:tabs>
          <w:tab w:val="left" w:pos="-456"/>
        </w:tabs>
        <w:ind w:left="720" w:hanging="630"/>
        <w:jc w:val="both"/>
        <w:rPr>
          <w:rFonts w:ascii="Arial" w:hAnsi="Arial" w:cs="Arial"/>
          <w:b/>
          <w:bCs/>
          <w:color w:val="0070C0"/>
        </w:rPr>
      </w:pPr>
    </w:p>
    <w:p w:rsidRPr="001641BF" w:rsidR="003125C2" w:rsidP="00687093" w:rsidRDefault="003125C2" w14:paraId="1AE5D224" w14:textId="77777777">
      <w:pPr>
        <w:keepNext/>
        <w:widowControl/>
        <w:numPr>
          <w:ilvl w:val="0"/>
          <w:numId w:val="2"/>
        </w:numPr>
        <w:tabs>
          <w:tab w:val="left" w:pos="-1176"/>
        </w:tabs>
        <w:ind w:hanging="720"/>
        <w:jc w:val="both"/>
        <w:rPr>
          <w:rFonts w:ascii="Arial" w:hAnsi="Arial" w:cs="Arial"/>
          <w:b/>
          <w:bCs/>
        </w:rPr>
      </w:pPr>
      <w:r w:rsidRPr="001641BF">
        <w:rPr>
          <w:rFonts w:ascii="Arial" w:hAnsi="Arial" w:cs="Arial"/>
          <w:b/>
          <w:bCs/>
        </w:rPr>
        <w:t>Cost Burden Calculation Factors</w:t>
      </w:r>
    </w:p>
    <w:p w:rsidRPr="00AF6349" w:rsidR="00F86D9F" w:rsidP="00B4139A" w:rsidRDefault="00F86D9F" w14:paraId="3D86F10A" w14:textId="45750973">
      <w:pPr>
        <w:widowControl/>
        <w:tabs>
          <w:tab w:val="left" w:pos="-456"/>
        </w:tabs>
        <w:ind w:left="720"/>
        <w:jc w:val="both"/>
        <w:rPr>
          <w:rFonts w:ascii="Arial" w:hAnsi="Arial" w:cs="Arial"/>
          <w:bCs/>
          <w:highlight w:val="yellow"/>
        </w:rPr>
      </w:pPr>
      <w:r w:rsidRPr="001641BF">
        <w:rPr>
          <w:rFonts w:ascii="Arial" w:hAnsi="Arial" w:cs="Arial"/>
        </w:rPr>
        <w:t>The USPTO uses a professional rate of $</w:t>
      </w:r>
      <w:r w:rsidRPr="001641BF" w:rsidR="00693EC6">
        <w:rPr>
          <w:rFonts w:ascii="Arial" w:hAnsi="Arial" w:cs="Arial"/>
        </w:rPr>
        <w:t>4</w:t>
      </w:r>
      <w:r w:rsidRPr="001641BF" w:rsidR="00C20F1E">
        <w:rPr>
          <w:rFonts w:ascii="Arial" w:hAnsi="Arial" w:cs="Arial"/>
        </w:rPr>
        <w:t>38</w:t>
      </w:r>
      <w:r w:rsidRPr="001641BF">
        <w:rPr>
          <w:rFonts w:ascii="Arial" w:hAnsi="Arial" w:cs="Arial"/>
        </w:rPr>
        <w:t xml:space="preserve"> per hour for respondent cost burden calculations, which is the mean rate for attorneys in private firms as shown in the </w:t>
      </w:r>
      <w:hyperlink w:history="1" r:id="rId15">
        <w:r w:rsidRPr="001641BF" w:rsidR="00F31099">
          <w:rPr>
            <w:rStyle w:val="Hyperlink"/>
            <w:rFonts w:ascii="Arial" w:hAnsi="Arial" w:cs="Arial"/>
          </w:rPr>
          <w:t>201</w:t>
        </w:r>
        <w:r w:rsidRPr="001641BF" w:rsidR="00BF1F58">
          <w:rPr>
            <w:rStyle w:val="Hyperlink"/>
            <w:rFonts w:ascii="Arial" w:hAnsi="Arial" w:cs="Arial"/>
          </w:rPr>
          <w:t>7</w:t>
        </w:r>
        <w:r w:rsidRPr="001641BF" w:rsidR="00F31099">
          <w:rPr>
            <w:rStyle w:val="Hyperlink"/>
            <w:rFonts w:ascii="Arial" w:hAnsi="Arial" w:cs="Arial"/>
          </w:rPr>
          <w:t xml:space="preserve"> </w:t>
        </w:r>
        <w:r w:rsidRPr="001641BF">
          <w:rPr>
            <w:rStyle w:val="Hyperlink"/>
            <w:rFonts w:ascii="Arial" w:hAnsi="Arial" w:cs="Arial"/>
          </w:rPr>
          <w:t>Report of</w:t>
        </w:r>
        <w:r w:rsidRPr="001641BF">
          <w:rPr>
            <w:rStyle w:val="Hyperlink"/>
            <w:rFonts w:ascii="Arial" w:hAnsi="Arial" w:cs="Arial"/>
          </w:rPr>
          <w:t xml:space="preserve"> </w:t>
        </w:r>
        <w:r w:rsidRPr="001641BF">
          <w:rPr>
            <w:rStyle w:val="Hyperlink"/>
            <w:rFonts w:ascii="Arial" w:hAnsi="Arial" w:cs="Arial"/>
          </w:rPr>
          <w:t>the Economic Survey</w:t>
        </w:r>
      </w:hyperlink>
      <w:r w:rsidRPr="001641BF" w:rsidR="00D11122">
        <w:rPr>
          <w:rStyle w:val="FootnoteReference"/>
          <w:rFonts w:ascii="Arial" w:hAnsi="Arial" w:cs="Arial"/>
          <w:bCs/>
          <w:vertAlign w:val="superscript"/>
        </w:rPr>
        <w:footnoteReference w:id="1"/>
      </w:r>
      <w:r w:rsidRPr="001641BF">
        <w:rPr>
          <w:rFonts w:ascii="Arial" w:hAnsi="Arial" w:cs="Arial"/>
          <w:vertAlign w:val="superscript"/>
        </w:rPr>
        <w:t>,</w:t>
      </w:r>
      <w:r w:rsidRPr="001641BF">
        <w:rPr>
          <w:rFonts w:ascii="Arial" w:hAnsi="Arial" w:cs="Arial"/>
        </w:rPr>
        <w:t xml:space="preserve"> published by the Committee on Economics of Legal Practice of the American Intellectual Pro</w:t>
      </w:r>
      <w:r w:rsidRPr="001641BF" w:rsidR="00EA1BD0">
        <w:rPr>
          <w:rFonts w:ascii="Arial" w:hAnsi="Arial" w:cs="Arial"/>
        </w:rPr>
        <w:t>perty Law Association (AIPLA).</w:t>
      </w:r>
      <w:r w:rsidRPr="001641BF" w:rsidR="00712645">
        <w:rPr>
          <w:rFonts w:ascii="Arial" w:hAnsi="Arial" w:cs="Arial"/>
        </w:rPr>
        <w:t xml:space="preserve">  </w:t>
      </w:r>
      <w:r w:rsidRPr="001641BF" w:rsidR="00712645">
        <w:rPr>
          <w:rFonts w:ascii="Arial" w:hAnsi="Arial" w:cs="Arial"/>
          <w:bCs/>
        </w:rPr>
        <w:t xml:space="preserve">The USPTO expects that the information in this </w:t>
      </w:r>
      <w:r w:rsidRPr="001641BF" w:rsidR="007F29F1">
        <w:rPr>
          <w:rFonts w:ascii="Arial" w:hAnsi="Arial" w:cs="Arial"/>
        </w:rPr>
        <w:t xml:space="preserve">information </w:t>
      </w:r>
      <w:r w:rsidRPr="001641BF" w:rsidR="00712645">
        <w:rPr>
          <w:rFonts w:ascii="Arial" w:hAnsi="Arial" w:cs="Arial"/>
          <w:bCs/>
        </w:rPr>
        <w:t xml:space="preserve">collection will be prepared for by attorneys.  </w:t>
      </w:r>
    </w:p>
    <w:p w:rsidRPr="00AF6349" w:rsidR="00937A7B" w:rsidP="00B4139A" w:rsidRDefault="00937A7B" w14:paraId="457E97F7" w14:textId="0D46B232">
      <w:pPr>
        <w:widowControl/>
        <w:tabs>
          <w:tab w:val="left" w:pos="-456"/>
        </w:tabs>
        <w:ind w:left="720"/>
        <w:jc w:val="both"/>
        <w:rPr>
          <w:rFonts w:ascii="Arial" w:hAnsi="Arial" w:cs="Arial"/>
          <w:highlight w:val="yellow"/>
        </w:rPr>
      </w:pPr>
    </w:p>
    <w:p w:rsidRPr="001641BF" w:rsidR="003125C2" w:rsidP="00FB6B72" w:rsidRDefault="003125C2" w14:paraId="1AE5D226" w14:textId="05436514">
      <w:pPr>
        <w:widowControl/>
        <w:tabs>
          <w:tab w:val="left" w:pos="-456"/>
        </w:tabs>
        <w:jc w:val="both"/>
        <w:rPr>
          <w:rFonts w:ascii="Arial" w:hAnsi="Arial" w:cs="Arial"/>
          <w:color w:val="0070C0"/>
        </w:rPr>
      </w:pPr>
    </w:p>
    <w:p w:rsidRPr="001641BF" w:rsidR="00937A7B" w:rsidP="00123979" w:rsidRDefault="003125C2" w14:paraId="7B1A5B14" w14:textId="6EB1F60A">
      <w:pPr>
        <w:keepNext/>
        <w:widowControl/>
        <w:tabs>
          <w:tab w:val="left" w:pos="-1176"/>
          <w:tab w:val="left" w:pos="-720"/>
          <w:tab w:val="left" w:pos="-90"/>
          <w:tab w:val="left" w:pos="720"/>
        </w:tabs>
        <w:jc w:val="both"/>
        <w:rPr>
          <w:rFonts w:ascii="Arial" w:hAnsi="Arial" w:cs="Arial"/>
          <w:b/>
          <w:bCs/>
          <w:szCs w:val="20"/>
        </w:rPr>
      </w:pPr>
      <w:r w:rsidRPr="001641BF">
        <w:rPr>
          <w:rFonts w:ascii="Arial" w:hAnsi="Arial" w:cs="Arial"/>
          <w:b/>
          <w:bCs/>
          <w:sz w:val="20"/>
          <w:szCs w:val="20"/>
        </w:rPr>
        <w:t xml:space="preserve">Table </w:t>
      </w:r>
      <w:r w:rsidRPr="001641BF" w:rsidR="00D4639B">
        <w:rPr>
          <w:rFonts w:ascii="Arial" w:hAnsi="Arial" w:cs="Arial"/>
          <w:b/>
          <w:bCs/>
          <w:sz w:val="20"/>
          <w:szCs w:val="20"/>
        </w:rPr>
        <w:t>2</w:t>
      </w:r>
      <w:r w:rsidRPr="001641BF">
        <w:rPr>
          <w:rFonts w:ascii="Arial" w:hAnsi="Arial" w:cs="Arial"/>
          <w:b/>
          <w:bCs/>
          <w:sz w:val="20"/>
          <w:szCs w:val="20"/>
        </w:rPr>
        <w:t>: Burden Hour/</w:t>
      </w:r>
      <w:r w:rsidRPr="001641BF" w:rsidR="00287ABF">
        <w:rPr>
          <w:rFonts w:ascii="Arial" w:hAnsi="Arial" w:cs="Arial"/>
          <w:b/>
          <w:bCs/>
          <w:sz w:val="20"/>
          <w:szCs w:val="20"/>
        </w:rPr>
        <w:t xml:space="preserve">Burden </w:t>
      </w:r>
      <w:r w:rsidRPr="001641BF">
        <w:rPr>
          <w:rFonts w:ascii="Arial" w:hAnsi="Arial" w:cs="Arial"/>
          <w:b/>
          <w:bCs/>
          <w:sz w:val="20"/>
          <w:szCs w:val="20"/>
        </w:rPr>
        <w:t>Cost to Respondents</w:t>
      </w:r>
    </w:p>
    <w:tbl>
      <w:tblPr>
        <w:tblStyle w:val="TableGrid"/>
        <w:tblW w:w="0" w:type="auto"/>
        <w:tblLook w:val="04A0" w:firstRow="1" w:lastRow="0" w:firstColumn="1" w:lastColumn="0" w:noHBand="0" w:noVBand="1"/>
      </w:tblPr>
      <w:tblGrid>
        <w:gridCol w:w="485"/>
        <w:gridCol w:w="2159"/>
        <w:gridCol w:w="1392"/>
        <w:gridCol w:w="1473"/>
        <w:gridCol w:w="1208"/>
        <w:gridCol w:w="1208"/>
        <w:gridCol w:w="1425"/>
      </w:tblGrid>
      <w:tr w:rsidRPr="001641BF" w:rsidR="00C843D5" w:rsidTr="007A6D34" w14:paraId="43CC17FE" w14:textId="77777777">
        <w:trPr>
          <w:trHeight w:val="450"/>
        </w:trPr>
        <w:tc>
          <w:tcPr>
            <w:tcW w:w="485" w:type="dxa"/>
            <w:vMerge w:val="restart"/>
            <w:hideMark/>
          </w:tcPr>
          <w:p w:rsidRPr="001641BF" w:rsidR="00C843D5" w:rsidP="00C843D5" w:rsidRDefault="00937A7B" w14:paraId="088B3C2C" w14:textId="0051BAE4">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 xml:space="preserve"> </w:t>
            </w:r>
            <w:r w:rsidRPr="001641BF" w:rsidR="00C843D5">
              <w:rPr>
                <w:rFonts w:ascii="Arial" w:hAnsi="Arial" w:cs="Arial"/>
                <w:color w:val="000000"/>
                <w:sz w:val="16"/>
                <w:szCs w:val="16"/>
              </w:rPr>
              <w:t> </w:t>
            </w:r>
            <w:r w:rsidRPr="001641BF" w:rsidR="00D076F9">
              <w:rPr>
                <w:rFonts w:ascii="Arial" w:hAnsi="Arial" w:cs="Arial"/>
                <w:color w:val="000000"/>
                <w:sz w:val="16"/>
                <w:szCs w:val="16"/>
              </w:rPr>
              <w:t>#</w:t>
            </w:r>
          </w:p>
        </w:tc>
        <w:tc>
          <w:tcPr>
            <w:tcW w:w="2159" w:type="dxa"/>
            <w:vMerge w:val="restart"/>
            <w:hideMark/>
          </w:tcPr>
          <w:p w:rsidRPr="001641BF" w:rsidR="00C843D5" w:rsidP="00C843D5" w:rsidRDefault="00C843D5" w14:paraId="60902984"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Item Name</w:t>
            </w:r>
          </w:p>
        </w:tc>
        <w:tc>
          <w:tcPr>
            <w:tcW w:w="1392" w:type="dxa"/>
            <w:vMerge w:val="restart"/>
            <w:hideMark/>
          </w:tcPr>
          <w:p w:rsidRPr="001641BF" w:rsidR="00C843D5" w:rsidP="00C843D5" w:rsidRDefault="00123979" w14:paraId="15959C60" w14:textId="1836AA0B">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 xml:space="preserve">Time </w:t>
            </w:r>
            <w:r w:rsidRPr="001641BF" w:rsidR="00C843D5">
              <w:rPr>
                <w:rFonts w:ascii="Arial" w:hAnsi="Arial" w:cs="Arial"/>
                <w:b/>
                <w:bCs/>
                <w:color w:val="000000"/>
                <w:sz w:val="16"/>
                <w:szCs w:val="16"/>
              </w:rPr>
              <w:t xml:space="preserve">per Response   </w:t>
            </w:r>
            <w:r w:rsidRPr="001641BF">
              <w:rPr>
                <w:rFonts w:ascii="Arial" w:hAnsi="Arial" w:cs="Arial"/>
                <w:b/>
                <w:bCs/>
                <w:color w:val="000000"/>
                <w:sz w:val="16"/>
                <w:szCs w:val="16"/>
              </w:rPr>
              <w:t xml:space="preserve">    </w:t>
            </w:r>
            <w:r w:rsidRPr="001641BF" w:rsidR="00C843D5">
              <w:rPr>
                <w:rFonts w:ascii="Arial" w:hAnsi="Arial" w:cs="Arial"/>
                <w:b/>
                <w:bCs/>
                <w:color w:val="000000"/>
                <w:sz w:val="16"/>
                <w:szCs w:val="16"/>
              </w:rPr>
              <w:t>(a)</w:t>
            </w:r>
          </w:p>
        </w:tc>
        <w:tc>
          <w:tcPr>
            <w:tcW w:w="1473" w:type="dxa"/>
            <w:vMerge w:val="restart"/>
            <w:hideMark/>
          </w:tcPr>
          <w:p w:rsidRPr="001641BF" w:rsidR="00C843D5" w:rsidP="00C843D5" w:rsidRDefault="00C843D5" w14:paraId="279CC62D"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Annual Responses    (b)</w:t>
            </w:r>
          </w:p>
        </w:tc>
        <w:tc>
          <w:tcPr>
            <w:tcW w:w="1208" w:type="dxa"/>
            <w:vMerge w:val="restart"/>
            <w:hideMark/>
          </w:tcPr>
          <w:p w:rsidRPr="001641BF" w:rsidR="00C843D5" w:rsidP="00C843D5" w:rsidRDefault="00C843D5" w14:paraId="446B61C6"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Total Annual  Hour Burden (c)=(a) x (b)</w:t>
            </w:r>
          </w:p>
        </w:tc>
        <w:tc>
          <w:tcPr>
            <w:tcW w:w="1208" w:type="dxa"/>
            <w:vMerge w:val="restart"/>
            <w:hideMark/>
          </w:tcPr>
          <w:p w:rsidRPr="001641BF" w:rsidR="00C843D5" w:rsidP="00C843D5" w:rsidRDefault="00C843D5" w14:paraId="6692AFF6"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Hourly Cost Burden Rate                               (d)</w:t>
            </w:r>
          </w:p>
        </w:tc>
        <w:tc>
          <w:tcPr>
            <w:tcW w:w="1425" w:type="dxa"/>
            <w:vMerge w:val="restart"/>
            <w:hideMark/>
          </w:tcPr>
          <w:p w:rsidRPr="001641BF" w:rsidR="00C843D5" w:rsidP="00C843D5" w:rsidRDefault="00C843D5" w14:paraId="247551B3"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r w:rsidRPr="001641BF">
              <w:rPr>
                <w:rFonts w:ascii="Arial" w:hAnsi="Arial" w:cs="Arial"/>
                <w:b/>
                <w:bCs/>
                <w:color w:val="000000"/>
                <w:sz w:val="16"/>
                <w:szCs w:val="16"/>
              </w:rPr>
              <w:t>Total Annual Cost for Time Spent             (e)=(c) x (d)</w:t>
            </w:r>
          </w:p>
        </w:tc>
      </w:tr>
      <w:tr w:rsidRPr="001641BF" w:rsidR="00C843D5" w:rsidTr="007A6D34" w14:paraId="349C51FD" w14:textId="77777777">
        <w:trPr>
          <w:trHeight w:val="300"/>
        </w:trPr>
        <w:tc>
          <w:tcPr>
            <w:tcW w:w="485" w:type="dxa"/>
            <w:vMerge/>
            <w:hideMark/>
          </w:tcPr>
          <w:p w:rsidRPr="001641BF" w:rsidR="00C843D5" w:rsidP="00C843D5" w:rsidRDefault="00C843D5" w14:paraId="07C14E8F" w14:textId="77777777">
            <w:pPr>
              <w:widowControl/>
              <w:tabs>
                <w:tab w:val="left" w:pos="-210"/>
                <w:tab w:val="left" w:pos="6810"/>
                <w:tab w:val="left" w:pos="7260"/>
                <w:tab w:val="left" w:pos="7890"/>
                <w:tab w:val="left" w:pos="8700"/>
              </w:tabs>
              <w:jc w:val="both"/>
              <w:rPr>
                <w:rFonts w:ascii="Arial" w:hAnsi="Arial" w:cs="Arial"/>
                <w:color w:val="000000"/>
                <w:sz w:val="16"/>
                <w:szCs w:val="16"/>
              </w:rPr>
            </w:pPr>
          </w:p>
        </w:tc>
        <w:tc>
          <w:tcPr>
            <w:tcW w:w="2159" w:type="dxa"/>
            <w:vMerge/>
            <w:hideMark/>
          </w:tcPr>
          <w:p w:rsidRPr="001641BF" w:rsidR="00C843D5" w:rsidP="00C843D5" w:rsidRDefault="00C843D5" w14:paraId="1DEF6AEA"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392" w:type="dxa"/>
            <w:vMerge/>
            <w:hideMark/>
          </w:tcPr>
          <w:p w:rsidRPr="001641BF" w:rsidR="00C843D5" w:rsidP="00C843D5" w:rsidRDefault="00C843D5" w14:paraId="04E557DF"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73" w:type="dxa"/>
            <w:vMerge/>
            <w:hideMark/>
          </w:tcPr>
          <w:p w:rsidRPr="001641BF" w:rsidR="00C843D5" w:rsidP="00C843D5" w:rsidRDefault="00C843D5" w14:paraId="6D68B6B6"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653666DD"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73152B23"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25" w:type="dxa"/>
            <w:vMerge/>
            <w:hideMark/>
          </w:tcPr>
          <w:p w:rsidRPr="001641BF" w:rsidR="00C843D5" w:rsidP="00C843D5" w:rsidRDefault="00C843D5" w14:paraId="0E24CB6A"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r>
      <w:tr w:rsidRPr="001641BF" w:rsidR="00C843D5" w:rsidTr="007A6D34" w14:paraId="758F31E6" w14:textId="77777777">
        <w:trPr>
          <w:trHeight w:val="300"/>
        </w:trPr>
        <w:tc>
          <w:tcPr>
            <w:tcW w:w="485" w:type="dxa"/>
            <w:vMerge/>
            <w:hideMark/>
          </w:tcPr>
          <w:p w:rsidRPr="001641BF" w:rsidR="00C843D5" w:rsidP="00C843D5" w:rsidRDefault="00C843D5" w14:paraId="6C021E64" w14:textId="77777777">
            <w:pPr>
              <w:widowControl/>
              <w:tabs>
                <w:tab w:val="left" w:pos="-210"/>
                <w:tab w:val="left" w:pos="6810"/>
                <w:tab w:val="left" w:pos="7260"/>
                <w:tab w:val="left" w:pos="7890"/>
                <w:tab w:val="left" w:pos="8700"/>
              </w:tabs>
              <w:jc w:val="both"/>
              <w:rPr>
                <w:rFonts w:ascii="Arial" w:hAnsi="Arial" w:cs="Arial"/>
                <w:color w:val="000000"/>
                <w:sz w:val="16"/>
                <w:szCs w:val="16"/>
              </w:rPr>
            </w:pPr>
          </w:p>
        </w:tc>
        <w:tc>
          <w:tcPr>
            <w:tcW w:w="2159" w:type="dxa"/>
            <w:vMerge/>
            <w:hideMark/>
          </w:tcPr>
          <w:p w:rsidRPr="001641BF" w:rsidR="00C843D5" w:rsidP="00C843D5" w:rsidRDefault="00C843D5" w14:paraId="2854C71C"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392" w:type="dxa"/>
            <w:vMerge/>
            <w:hideMark/>
          </w:tcPr>
          <w:p w:rsidRPr="001641BF" w:rsidR="00C843D5" w:rsidP="00C843D5" w:rsidRDefault="00C843D5" w14:paraId="57673C7C"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73" w:type="dxa"/>
            <w:vMerge/>
            <w:hideMark/>
          </w:tcPr>
          <w:p w:rsidRPr="001641BF" w:rsidR="00C843D5" w:rsidP="00C843D5" w:rsidRDefault="00C843D5" w14:paraId="2E884D8B"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3E13A7EF"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131E5EE2"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25" w:type="dxa"/>
            <w:vMerge/>
            <w:hideMark/>
          </w:tcPr>
          <w:p w:rsidRPr="001641BF" w:rsidR="00C843D5" w:rsidP="00C843D5" w:rsidRDefault="00C843D5" w14:paraId="0F2ABC87"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r>
      <w:tr w:rsidRPr="001641BF" w:rsidR="00C843D5" w:rsidTr="007A6D34" w14:paraId="33154F79" w14:textId="77777777">
        <w:trPr>
          <w:trHeight w:val="276"/>
        </w:trPr>
        <w:tc>
          <w:tcPr>
            <w:tcW w:w="485" w:type="dxa"/>
            <w:vMerge/>
            <w:hideMark/>
          </w:tcPr>
          <w:p w:rsidRPr="001641BF" w:rsidR="00C843D5" w:rsidP="00C843D5" w:rsidRDefault="00C843D5" w14:paraId="117A40DD" w14:textId="77777777">
            <w:pPr>
              <w:widowControl/>
              <w:tabs>
                <w:tab w:val="left" w:pos="-210"/>
                <w:tab w:val="left" w:pos="6810"/>
                <w:tab w:val="left" w:pos="7260"/>
                <w:tab w:val="left" w:pos="7890"/>
                <w:tab w:val="left" w:pos="8700"/>
              </w:tabs>
              <w:jc w:val="both"/>
              <w:rPr>
                <w:rFonts w:ascii="Arial" w:hAnsi="Arial" w:cs="Arial"/>
                <w:color w:val="000000"/>
                <w:sz w:val="16"/>
                <w:szCs w:val="16"/>
              </w:rPr>
            </w:pPr>
          </w:p>
        </w:tc>
        <w:tc>
          <w:tcPr>
            <w:tcW w:w="2159" w:type="dxa"/>
            <w:vMerge/>
            <w:hideMark/>
          </w:tcPr>
          <w:p w:rsidRPr="001641BF" w:rsidR="00C843D5" w:rsidP="00C843D5" w:rsidRDefault="00C843D5" w14:paraId="1A171EF3"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392" w:type="dxa"/>
            <w:vMerge/>
            <w:hideMark/>
          </w:tcPr>
          <w:p w:rsidRPr="001641BF" w:rsidR="00C843D5" w:rsidP="00C843D5" w:rsidRDefault="00C843D5" w14:paraId="040B20C1"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73" w:type="dxa"/>
            <w:vMerge/>
            <w:hideMark/>
          </w:tcPr>
          <w:p w:rsidRPr="001641BF" w:rsidR="00C843D5" w:rsidP="00C843D5" w:rsidRDefault="00C843D5" w14:paraId="39F442BD"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6AB11018"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208" w:type="dxa"/>
            <w:vMerge/>
            <w:hideMark/>
          </w:tcPr>
          <w:p w:rsidRPr="001641BF" w:rsidR="00C843D5" w:rsidP="00C843D5" w:rsidRDefault="00C843D5" w14:paraId="25C354D8"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c>
          <w:tcPr>
            <w:tcW w:w="1425" w:type="dxa"/>
            <w:vMerge/>
            <w:hideMark/>
          </w:tcPr>
          <w:p w:rsidRPr="001641BF" w:rsidR="00C843D5" w:rsidP="00C843D5" w:rsidRDefault="00C843D5" w14:paraId="519A9A11" w14:textId="77777777">
            <w:pPr>
              <w:widowControl/>
              <w:tabs>
                <w:tab w:val="left" w:pos="-210"/>
                <w:tab w:val="left" w:pos="6810"/>
                <w:tab w:val="left" w:pos="7260"/>
                <w:tab w:val="left" w:pos="7890"/>
                <w:tab w:val="left" w:pos="8700"/>
              </w:tabs>
              <w:jc w:val="both"/>
              <w:rPr>
                <w:rFonts w:ascii="Arial" w:hAnsi="Arial" w:cs="Arial"/>
                <w:b/>
                <w:bCs/>
                <w:color w:val="000000"/>
                <w:sz w:val="16"/>
                <w:szCs w:val="16"/>
              </w:rPr>
            </w:pPr>
          </w:p>
        </w:tc>
      </w:tr>
      <w:tr w:rsidRPr="001641BF" w:rsidR="00C843D5" w:rsidTr="007A6D34" w14:paraId="4CC309DC" w14:textId="77777777">
        <w:trPr>
          <w:trHeight w:val="465"/>
        </w:trPr>
        <w:tc>
          <w:tcPr>
            <w:tcW w:w="485" w:type="dxa"/>
            <w:hideMark/>
          </w:tcPr>
          <w:p w:rsidRPr="001641BF" w:rsidR="00C843D5" w:rsidP="00C843D5" w:rsidRDefault="00C843D5" w14:paraId="5396B1DE"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2159" w:type="dxa"/>
            <w:hideMark/>
          </w:tcPr>
          <w:p w:rsidRPr="001641BF" w:rsidR="00C843D5" w:rsidP="007A6D34" w:rsidRDefault="00C843D5" w14:paraId="5732747A"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Application to Extend Patent Term Under 35 U.S.C. § 156</w:t>
            </w:r>
          </w:p>
        </w:tc>
        <w:tc>
          <w:tcPr>
            <w:tcW w:w="1392" w:type="dxa"/>
            <w:hideMark/>
          </w:tcPr>
          <w:p w:rsidRPr="001641BF" w:rsidR="00C843D5" w:rsidP="00C843D5" w:rsidRDefault="002C52AE" w14:paraId="45AB5C90" w14:textId="027D769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25</w:t>
            </w:r>
          </w:p>
        </w:tc>
        <w:tc>
          <w:tcPr>
            <w:tcW w:w="1473" w:type="dxa"/>
            <w:hideMark/>
          </w:tcPr>
          <w:p w:rsidRPr="001641BF" w:rsidR="00C843D5" w:rsidP="00C843D5" w:rsidRDefault="00E746B8" w14:paraId="5A0ADDE6" w14:textId="72E7F96F">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100</w:t>
            </w:r>
          </w:p>
        </w:tc>
        <w:tc>
          <w:tcPr>
            <w:tcW w:w="1208" w:type="dxa"/>
            <w:hideMark/>
          </w:tcPr>
          <w:p w:rsidRPr="001641BF" w:rsidR="00C843D5" w:rsidP="00C843D5" w:rsidRDefault="003B656E" w14:paraId="6DEF955F" w14:textId="4F21D54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2,500</w:t>
            </w:r>
          </w:p>
        </w:tc>
        <w:tc>
          <w:tcPr>
            <w:tcW w:w="1208" w:type="dxa"/>
            <w:hideMark/>
          </w:tcPr>
          <w:p w:rsidRPr="001641BF" w:rsidR="00C843D5" w:rsidP="00C843D5" w:rsidRDefault="002C52AE" w14:paraId="1B424F08" w14:textId="1E49A87E">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59DEA093" w14:textId="7F632D6E">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$1,095,000</w:t>
            </w:r>
          </w:p>
        </w:tc>
      </w:tr>
      <w:tr w:rsidRPr="001641BF" w:rsidR="00C843D5" w:rsidTr="007A6D34" w14:paraId="2004173E" w14:textId="77777777">
        <w:trPr>
          <w:trHeight w:val="465"/>
        </w:trPr>
        <w:tc>
          <w:tcPr>
            <w:tcW w:w="485" w:type="dxa"/>
            <w:hideMark/>
          </w:tcPr>
          <w:p w:rsidRPr="001641BF" w:rsidR="00C843D5" w:rsidP="00C843D5" w:rsidRDefault="00C843D5" w14:paraId="715E0A52"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2159" w:type="dxa"/>
            <w:hideMark/>
          </w:tcPr>
          <w:p w:rsidRPr="001641BF" w:rsidR="00C843D5" w:rsidP="007A6D34" w:rsidRDefault="00C843D5" w14:paraId="3FBEDDFB"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Request for Interim Extension Under 35 U.S.C. § 156(e)(2)</w:t>
            </w:r>
          </w:p>
        </w:tc>
        <w:tc>
          <w:tcPr>
            <w:tcW w:w="1392" w:type="dxa"/>
            <w:hideMark/>
          </w:tcPr>
          <w:p w:rsidRPr="001641BF" w:rsidR="00C843D5" w:rsidP="00C843D5" w:rsidRDefault="002C52AE" w14:paraId="1856B922" w14:textId="1E982CDA">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473" w:type="dxa"/>
            <w:hideMark/>
          </w:tcPr>
          <w:p w:rsidRPr="001641BF" w:rsidR="00C843D5" w:rsidP="00C843D5" w:rsidRDefault="00400B2F" w14:paraId="520903C0" w14:textId="07FE06E0">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w:t>
            </w:r>
          </w:p>
        </w:tc>
        <w:tc>
          <w:tcPr>
            <w:tcW w:w="1208" w:type="dxa"/>
            <w:hideMark/>
          </w:tcPr>
          <w:p w:rsidRPr="001641BF" w:rsidR="00C843D5" w:rsidP="00C843D5" w:rsidRDefault="002C52AE" w14:paraId="3EE1B1A5" w14:textId="5C6A3738">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w:t>
            </w:r>
          </w:p>
        </w:tc>
        <w:tc>
          <w:tcPr>
            <w:tcW w:w="1208" w:type="dxa"/>
            <w:hideMark/>
          </w:tcPr>
          <w:p w:rsidRPr="001641BF" w:rsidR="00C843D5" w:rsidP="00C843D5" w:rsidRDefault="002C52AE" w14:paraId="7368D90F" w14:textId="4EE325BC">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185C17A7" w14:textId="6E72760A">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$4,380</w:t>
            </w:r>
          </w:p>
        </w:tc>
      </w:tr>
      <w:tr w:rsidRPr="001641BF" w:rsidR="00C843D5" w:rsidTr="007A6D34" w14:paraId="01796B0A" w14:textId="77777777">
        <w:trPr>
          <w:trHeight w:val="465"/>
        </w:trPr>
        <w:tc>
          <w:tcPr>
            <w:tcW w:w="485" w:type="dxa"/>
            <w:hideMark/>
          </w:tcPr>
          <w:p w:rsidRPr="001641BF" w:rsidR="00C843D5" w:rsidP="00C843D5" w:rsidRDefault="00C843D5" w14:paraId="57FC7A7E"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3</w:t>
            </w:r>
          </w:p>
        </w:tc>
        <w:tc>
          <w:tcPr>
            <w:tcW w:w="2159" w:type="dxa"/>
            <w:hideMark/>
          </w:tcPr>
          <w:p w:rsidRPr="001641BF" w:rsidR="00C843D5" w:rsidP="007A6D34" w:rsidRDefault="00C843D5" w14:paraId="0BF40CDE"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Petition to review final Eligibility Decision Under 37 CFR 1.750</w:t>
            </w:r>
          </w:p>
        </w:tc>
        <w:tc>
          <w:tcPr>
            <w:tcW w:w="1392" w:type="dxa"/>
            <w:hideMark/>
          </w:tcPr>
          <w:p w:rsidRPr="001641BF" w:rsidR="00C843D5" w:rsidP="00C843D5" w:rsidRDefault="002C52AE" w14:paraId="2C9E5300" w14:textId="35D7BAA1">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25</w:t>
            </w:r>
          </w:p>
        </w:tc>
        <w:tc>
          <w:tcPr>
            <w:tcW w:w="1473" w:type="dxa"/>
            <w:hideMark/>
          </w:tcPr>
          <w:p w:rsidRPr="001641BF" w:rsidR="00C843D5" w:rsidP="00C843D5" w:rsidRDefault="00400B2F" w14:paraId="50E3033C" w14:textId="2EF5D8D1">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w:t>
            </w:r>
          </w:p>
        </w:tc>
        <w:tc>
          <w:tcPr>
            <w:tcW w:w="1208" w:type="dxa"/>
            <w:hideMark/>
          </w:tcPr>
          <w:p w:rsidRPr="001641BF" w:rsidR="00C843D5" w:rsidP="00C843D5" w:rsidRDefault="002C52AE" w14:paraId="300005A4" w14:textId="1C56D602">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100</w:t>
            </w:r>
          </w:p>
        </w:tc>
        <w:tc>
          <w:tcPr>
            <w:tcW w:w="1208" w:type="dxa"/>
            <w:hideMark/>
          </w:tcPr>
          <w:p w:rsidRPr="001641BF" w:rsidR="00C843D5" w:rsidP="00C843D5" w:rsidRDefault="002C52AE" w14:paraId="0BE52D30" w14:textId="11F40AC2">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72033E49" w14:textId="53AB5A7A">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$43,800</w:t>
            </w:r>
          </w:p>
        </w:tc>
      </w:tr>
      <w:tr w:rsidRPr="001641BF" w:rsidR="00C843D5" w:rsidTr="007A6D34" w14:paraId="17D37E52" w14:textId="77777777">
        <w:trPr>
          <w:trHeight w:val="465"/>
        </w:trPr>
        <w:tc>
          <w:tcPr>
            <w:tcW w:w="485" w:type="dxa"/>
            <w:hideMark/>
          </w:tcPr>
          <w:p w:rsidRPr="001641BF" w:rsidR="00C843D5" w:rsidP="00C843D5" w:rsidRDefault="00C843D5" w14:paraId="2A0BFD21"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w:t>
            </w:r>
          </w:p>
        </w:tc>
        <w:tc>
          <w:tcPr>
            <w:tcW w:w="2159" w:type="dxa"/>
            <w:hideMark/>
          </w:tcPr>
          <w:p w:rsidRPr="001641BF" w:rsidR="00C843D5" w:rsidP="007A6D34" w:rsidRDefault="00C843D5" w14:paraId="28FAB20F"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Initial Application for Interim Extension Under 37 CFR 1.790</w:t>
            </w:r>
          </w:p>
        </w:tc>
        <w:tc>
          <w:tcPr>
            <w:tcW w:w="1392" w:type="dxa"/>
            <w:hideMark/>
          </w:tcPr>
          <w:p w:rsidRPr="001641BF" w:rsidR="00C843D5" w:rsidP="00C843D5" w:rsidRDefault="002C52AE" w14:paraId="348DAAFA" w14:textId="22344186">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20</w:t>
            </w:r>
          </w:p>
        </w:tc>
        <w:tc>
          <w:tcPr>
            <w:tcW w:w="1473" w:type="dxa"/>
            <w:hideMark/>
          </w:tcPr>
          <w:p w:rsidRPr="001641BF" w:rsidR="00C843D5" w:rsidP="00C843D5" w:rsidRDefault="00400B2F" w14:paraId="39E4F986" w14:textId="2B49D73F">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208" w:type="dxa"/>
            <w:hideMark/>
          </w:tcPr>
          <w:p w:rsidRPr="001641BF" w:rsidR="00C843D5" w:rsidP="00C843D5" w:rsidRDefault="002C52AE" w14:paraId="20454A75" w14:textId="662C058C">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40</w:t>
            </w:r>
          </w:p>
        </w:tc>
        <w:tc>
          <w:tcPr>
            <w:tcW w:w="1208" w:type="dxa"/>
            <w:hideMark/>
          </w:tcPr>
          <w:p w:rsidRPr="001641BF" w:rsidR="00C843D5" w:rsidP="00C843D5" w:rsidRDefault="002C52AE" w14:paraId="1D46324A" w14:textId="61EBE66B">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C843D5" w14:paraId="2903F4CF" w14:textId="104D999C">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$17</w:t>
            </w:r>
            <w:r w:rsidRPr="001641BF" w:rsidR="002C52AE">
              <w:rPr>
                <w:rFonts w:ascii="Arial" w:hAnsi="Arial" w:cs="Arial"/>
                <w:color w:val="000000"/>
                <w:sz w:val="16"/>
                <w:szCs w:val="16"/>
              </w:rPr>
              <w:t>,520</w:t>
            </w:r>
          </w:p>
        </w:tc>
      </w:tr>
      <w:tr w:rsidRPr="001641BF" w:rsidR="00C843D5" w:rsidTr="007A6D34" w14:paraId="263E1074" w14:textId="77777777">
        <w:trPr>
          <w:trHeight w:val="465"/>
        </w:trPr>
        <w:tc>
          <w:tcPr>
            <w:tcW w:w="485" w:type="dxa"/>
            <w:hideMark/>
          </w:tcPr>
          <w:p w:rsidRPr="001641BF" w:rsidR="00C843D5" w:rsidP="00C843D5" w:rsidRDefault="00C843D5" w14:paraId="27A1D074"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5</w:t>
            </w:r>
          </w:p>
        </w:tc>
        <w:tc>
          <w:tcPr>
            <w:tcW w:w="2159" w:type="dxa"/>
            <w:hideMark/>
          </w:tcPr>
          <w:p w:rsidRPr="001641BF" w:rsidR="00C843D5" w:rsidP="007A6D34" w:rsidRDefault="00C843D5" w14:paraId="05C6C29E"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Subsequent Application for Interim Extension Under 37 CFR 1.790</w:t>
            </w:r>
          </w:p>
        </w:tc>
        <w:tc>
          <w:tcPr>
            <w:tcW w:w="1392" w:type="dxa"/>
            <w:hideMark/>
          </w:tcPr>
          <w:p w:rsidRPr="001641BF" w:rsidR="00C843D5" w:rsidP="00C843D5" w:rsidRDefault="002C52AE" w14:paraId="3524DE06" w14:textId="137085E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473" w:type="dxa"/>
            <w:hideMark/>
          </w:tcPr>
          <w:p w:rsidRPr="001641BF" w:rsidR="00C843D5" w:rsidP="00C843D5" w:rsidRDefault="00400B2F" w14:paraId="62664F9D" w14:textId="30453D06">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208" w:type="dxa"/>
            <w:hideMark/>
          </w:tcPr>
          <w:p w:rsidRPr="001641BF" w:rsidR="00C843D5" w:rsidP="00C843D5" w:rsidRDefault="002C52AE" w14:paraId="0A092629" w14:textId="09A0D59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208" w:type="dxa"/>
            <w:hideMark/>
          </w:tcPr>
          <w:p w:rsidRPr="001641BF" w:rsidR="00C843D5" w:rsidP="00C843D5" w:rsidRDefault="002C52AE" w14:paraId="1C09AA7E" w14:textId="569000EB">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39DE7512" w14:textId="793E7EEC">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r>
      <w:tr w:rsidRPr="001641BF" w:rsidR="00C843D5" w:rsidTr="007A6D34" w14:paraId="22F4D424" w14:textId="77777777">
        <w:trPr>
          <w:trHeight w:val="315"/>
        </w:trPr>
        <w:tc>
          <w:tcPr>
            <w:tcW w:w="485" w:type="dxa"/>
            <w:hideMark/>
          </w:tcPr>
          <w:p w:rsidRPr="001641BF" w:rsidR="00C843D5" w:rsidP="00C843D5" w:rsidRDefault="00C843D5" w14:paraId="3609EE9C"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6</w:t>
            </w:r>
          </w:p>
        </w:tc>
        <w:tc>
          <w:tcPr>
            <w:tcW w:w="2159" w:type="dxa"/>
            <w:hideMark/>
          </w:tcPr>
          <w:p w:rsidRPr="001641BF" w:rsidR="00C843D5" w:rsidP="007A6D34" w:rsidRDefault="00C843D5" w14:paraId="3613A08D"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Response to Requirement to Elect</w:t>
            </w:r>
          </w:p>
        </w:tc>
        <w:tc>
          <w:tcPr>
            <w:tcW w:w="1392" w:type="dxa"/>
            <w:hideMark/>
          </w:tcPr>
          <w:p w:rsidRPr="001641BF" w:rsidR="00C843D5" w:rsidP="00C843D5" w:rsidRDefault="002C52AE" w14:paraId="2A031ECF" w14:textId="252B181E">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473" w:type="dxa"/>
            <w:hideMark/>
          </w:tcPr>
          <w:p w:rsidRPr="001641BF" w:rsidR="00C843D5" w:rsidP="00C843D5" w:rsidRDefault="003B656E" w14:paraId="54C1C004" w14:textId="773C8EBC">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35</w:t>
            </w:r>
          </w:p>
        </w:tc>
        <w:tc>
          <w:tcPr>
            <w:tcW w:w="1208" w:type="dxa"/>
            <w:hideMark/>
          </w:tcPr>
          <w:p w:rsidRPr="001641BF" w:rsidR="00C843D5" w:rsidP="00C843D5" w:rsidRDefault="003B656E" w14:paraId="27F04AF9" w14:textId="3900F904">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35</w:t>
            </w:r>
          </w:p>
        </w:tc>
        <w:tc>
          <w:tcPr>
            <w:tcW w:w="1208" w:type="dxa"/>
            <w:hideMark/>
          </w:tcPr>
          <w:p w:rsidRPr="001641BF" w:rsidR="00C843D5" w:rsidP="00C843D5" w:rsidRDefault="002C52AE" w14:paraId="4878ED0D" w14:textId="5470D4FD">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622AE735" w14:textId="7C5A169A">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$15,330</w:t>
            </w:r>
          </w:p>
        </w:tc>
      </w:tr>
      <w:tr w:rsidRPr="001641BF" w:rsidR="00C843D5" w:rsidTr="007A6D34" w14:paraId="37F5ACB3" w14:textId="77777777">
        <w:trPr>
          <w:trHeight w:val="465"/>
        </w:trPr>
        <w:tc>
          <w:tcPr>
            <w:tcW w:w="485" w:type="dxa"/>
            <w:hideMark/>
          </w:tcPr>
          <w:p w:rsidRPr="001641BF" w:rsidR="00C843D5" w:rsidP="00C843D5" w:rsidRDefault="00C843D5" w14:paraId="257B3488"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7</w:t>
            </w:r>
          </w:p>
        </w:tc>
        <w:tc>
          <w:tcPr>
            <w:tcW w:w="2159" w:type="dxa"/>
            <w:hideMark/>
          </w:tcPr>
          <w:p w:rsidRPr="001641BF" w:rsidR="00C843D5" w:rsidP="007A6D34" w:rsidRDefault="003B656E" w14:paraId="029B1BE1" w14:textId="0D75E27D">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 xml:space="preserve">Response to </w:t>
            </w:r>
            <w:r w:rsidRPr="001641BF" w:rsidR="00C843D5">
              <w:rPr>
                <w:rFonts w:ascii="Arial" w:hAnsi="Arial" w:cs="Arial"/>
                <w:color w:val="000000"/>
                <w:sz w:val="16"/>
                <w:szCs w:val="16"/>
              </w:rPr>
              <w:t>Request to Identify Holder of Regulatory Approval</w:t>
            </w:r>
          </w:p>
        </w:tc>
        <w:tc>
          <w:tcPr>
            <w:tcW w:w="1392" w:type="dxa"/>
            <w:hideMark/>
          </w:tcPr>
          <w:p w:rsidRPr="001641BF" w:rsidR="00C843D5" w:rsidP="00C843D5" w:rsidRDefault="002C52AE" w14:paraId="13892B62" w14:textId="06C448D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473" w:type="dxa"/>
            <w:hideMark/>
          </w:tcPr>
          <w:p w:rsidRPr="001641BF" w:rsidR="00C843D5" w:rsidP="00C843D5" w:rsidRDefault="00400B2F" w14:paraId="1051FB44" w14:textId="4EE5EE09">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208" w:type="dxa"/>
            <w:hideMark/>
          </w:tcPr>
          <w:p w:rsidRPr="001641BF" w:rsidR="00C843D5" w:rsidP="00C843D5" w:rsidRDefault="002C52AE" w14:paraId="34210DB6" w14:textId="08FAE701">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208" w:type="dxa"/>
            <w:hideMark/>
          </w:tcPr>
          <w:p w:rsidRPr="001641BF" w:rsidR="00C843D5" w:rsidP="00C843D5" w:rsidRDefault="002C52AE" w14:paraId="7317C6D2" w14:textId="7741651B">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72335FF8" w14:textId="73CBA2F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$876</w:t>
            </w:r>
          </w:p>
        </w:tc>
      </w:tr>
      <w:tr w:rsidRPr="001641BF" w:rsidR="00C843D5" w:rsidTr="007A6D34" w14:paraId="6BFD1700" w14:textId="77777777">
        <w:trPr>
          <w:trHeight w:val="465"/>
        </w:trPr>
        <w:tc>
          <w:tcPr>
            <w:tcW w:w="485" w:type="dxa"/>
            <w:hideMark/>
          </w:tcPr>
          <w:p w:rsidRPr="001641BF" w:rsidR="00C843D5" w:rsidP="00C843D5" w:rsidRDefault="00C843D5" w14:paraId="66EF0F64"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8</w:t>
            </w:r>
          </w:p>
        </w:tc>
        <w:tc>
          <w:tcPr>
            <w:tcW w:w="2159" w:type="dxa"/>
            <w:hideMark/>
          </w:tcPr>
          <w:p w:rsidRPr="001641BF" w:rsidR="00C843D5" w:rsidP="007A6D34" w:rsidRDefault="00C843D5" w14:paraId="7C2E4A4A"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Declaration to Withdraw an Application to Extend Patent Term</w:t>
            </w:r>
          </w:p>
        </w:tc>
        <w:tc>
          <w:tcPr>
            <w:tcW w:w="1392" w:type="dxa"/>
            <w:hideMark/>
          </w:tcPr>
          <w:p w:rsidRPr="001641BF" w:rsidR="00C843D5" w:rsidP="00C843D5" w:rsidRDefault="002C52AE" w14:paraId="16E4E65B" w14:textId="7674FB91">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473" w:type="dxa"/>
            <w:hideMark/>
          </w:tcPr>
          <w:p w:rsidRPr="001641BF" w:rsidR="00C843D5" w:rsidP="00C843D5" w:rsidRDefault="00400B2F" w14:paraId="6665F312" w14:textId="5E9B2F5B">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208" w:type="dxa"/>
            <w:hideMark/>
          </w:tcPr>
          <w:p w:rsidRPr="001641BF" w:rsidR="00C843D5" w:rsidP="00C843D5" w:rsidRDefault="002C52AE" w14:paraId="702AD459" w14:textId="0E48B1B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208" w:type="dxa"/>
            <w:hideMark/>
          </w:tcPr>
          <w:p w:rsidRPr="001641BF" w:rsidR="00C843D5" w:rsidP="00C843D5" w:rsidRDefault="002C52AE" w14:paraId="3621603B" w14:textId="3DBCAFF6">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397581B0" w14:textId="23543C10">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$876</w:t>
            </w:r>
          </w:p>
        </w:tc>
      </w:tr>
      <w:tr w:rsidRPr="001641BF" w:rsidR="00C843D5" w:rsidTr="007A6D34" w14:paraId="2BC87120" w14:textId="77777777">
        <w:trPr>
          <w:trHeight w:val="465"/>
        </w:trPr>
        <w:tc>
          <w:tcPr>
            <w:tcW w:w="485" w:type="dxa"/>
            <w:hideMark/>
          </w:tcPr>
          <w:p w:rsidRPr="001641BF" w:rsidR="00C843D5" w:rsidP="00C843D5" w:rsidRDefault="00C843D5" w14:paraId="67684193"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9</w:t>
            </w:r>
          </w:p>
        </w:tc>
        <w:tc>
          <w:tcPr>
            <w:tcW w:w="2159" w:type="dxa"/>
            <w:hideMark/>
          </w:tcPr>
          <w:p w:rsidRPr="001641BF" w:rsidR="00C843D5" w:rsidP="007A6D34" w:rsidRDefault="00C843D5" w14:paraId="25A897DE"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Petition for Reconsideration of Patent Term Adjustment Determination</w:t>
            </w:r>
          </w:p>
        </w:tc>
        <w:tc>
          <w:tcPr>
            <w:tcW w:w="1392" w:type="dxa"/>
            <w:hideMark/>
          </w:tcPr>
          <w:p w:rsidRPr="001641BF" w:rsidR="00C843D5" w:rsidP="00C843D5" w:rsidRDefault="002C52AE" w14:paraId="4FD6F5F7" w14:textId="33E3D1F8">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3</w:t>
            </w:r>
          </w:p>
        </w:tc>
        <w:tc>
          <w:tcPr>
            <w:tcW w:w="1473" w:type="dxa"/>
            <w:hideMark/>
          </w:tcPr>
          <w:p w:rsidRPr="001641BF" w:rsidR="00C843D5" w:rsidP="00C843D5" w:rsidRDefault="003B656E" w14:paraId="04A6E82A" w14:textId="46FCA38E">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450</w:t>
            </w:r>
          </w:p>
        </w:tc>
        <w:tc>
          <w:tcPr>
            <w:tcW w:w="1208" w:type="dxa"/>
            <w:hideMark/>
          </w:tcPr>
          <w:p w:rsidRPr="001641BF" w:rsidR="00C843D5" w:rsidP="00C843D5" w:rsidRDefault="003B656E" w14:paraId="12254829" w14:textId="2FC0A5E2">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1,350</w:t>
            </w:r>
          </w:p>
        </w:tc>
        <w:tc>
          <w:tcPr>
            <w:tcW w:w="1208" w:type="dxa"/>
            <w:hideMark/>
          </w:tcPr>
          <w:p w:rsidRPr="001641BF" w:rsidR="00C843D5" w:rsidP="00C843D5" w:rsidRDefault="002C52AE" w14:paraId="3B4E0983" w14:textId="5566DBC8">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3BCFBE68" w14:textId="189FE6B0">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$591,300</w:t>
            </w:r>
          </w:p>
        </w:tc>
      </w:tr>
      <w:tr w:rsidRPr="001641BF" w:rsidR="00C843D5" w:rsidTr="007A6D34" w14:paraId="0D2E1980" w14:textId="77777777">
        <w:trPr>
          <w:trHeight w:val="465"/>
        </w:trPr>
        <w:tc>
          <w:tcPr>
            <w:tcW w:w="485" w:type="dxa"/>
            <w:hideMark/>
          </w:tcPr>
          <w:p w:rsidRPr="001641BF" w:rsidR="00C843D5" w:rsidP="00C843D5" w:rsidRDefault="00C843D5" w14:paraId="43A8AE31"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10</w:t>
            </w:r>
          </w:p>
        </w:tc>
        <w:tc>
          <w:tcPr>
            <w:tcW w:w="2159" w:type="dxa"/>
            <w:hideMark/>
          </w:tcPr>
          <w:p w:rsidRPr="001641BF" w:rsidR="00C843D5" w:rsidP="007A6D34" w:rsidRDefault="00C843D5" w14:paraId="392F7846"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 xml:space="preserve">Petition for Reinstatement of Reduced Patent Term Adjustment </w:t>
            </w:r>
          </w:p>
        </w:tc>
        <w:tc>
          <w:tcPr>
            <w:tcW w:w="1392" w:type="dxa"/>
            <w:hideMark/>
          </w:tcPr>
          <w:p w:rsidRPr="001641BF" w:rsidR="00C843D5" w:rsidP="00C843D5" w:rsidRDefault="002C52AE" w14:paraId="6D25F38A" w14:textId="556BFA4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w:t>
            </w:r>
          </w:p>
        </w:tc>
        <w:tc>
          <w:tcPr>
            <w:tcW w:w="1473" w:type="dxa"/>
            <w:hideMark/>
          </w:tcPr>
          <w:p w:rsidRPr="001641BF" w:rsidR="00C843D5" w:rsidP="00C843D5" w:rsidRDefault="003B656E" w14:paraId="63FCD45D" w14:textId="2E8D1595">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15</w:t>
            </w:r>
          </w:p>
        </w:tc>
        <w:tc>
          <w:tcPr>
            <w:tcW w:w="1208" w:type="dxa"/>
            <w:hideMark/>
          </w:tcPr>
          <w:p w:rsidRPr="001641BF" w:rsidR="00C843D5" w:rsidP="00C843D5" w:rsidRDefault="003B656E" w14:paraId="756BEEE4" w14:textId="14EDB589">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60</w:t>
            </w:r>
          </w:p>
        </w:tc>
        <w:tc>
          <w:tcPr>
            <w:tcW w:w="1208" w:type="dxa"/>
            <w:hideMark/>
          </w:tcPr>
          <w:p w:rsidRPr="001641BF" w:rsidR="00C843D5" w:rsidP="00C843D5" w:rsidRDefault="002C52AE" w14:paraId="48B88B60" w14:textId="4D169D10">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6AC7C71A" w14:textId="2CFC87CF">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$26,280</w:t>
            </w:r>
          </w:p>
        </w:tc>
      </w:tr>
      <w:tr w:rsidRPr="001641BF" w:rsidR="00C843D5" w:rsidTr="007A6D34" w14:paraId="511DD108" w14:textId="77777777">
        <w:trPr>
          <w:trHeight w:val="690"/>
        </w:trPr>
        <w:tc>
          <w:tcPr>
            <w:tcW w:w="485" w:type="dxa"/>
            <w:hideMark/>
          </w:tcPr>
          <w:p w:rsidRPr="001641BF" w:rsidR="00C843D5" w:rsidP="00C843D5" w:rsidRDefault="00C843D5" w14:paraId="3C94EA17" w14:textId="77777777">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11</w:t>
            </w:r>
          </w:p>
        </w:tc>
        <w:tc>
          <w:tcPr>
            <w:tcW w:w="2159" w:type="dxa"/>
            <w:hideMark/>
          </w:tcPr>
          <w:p w:rsidRPr="001641BF" w:rsidR="00C843D5" w:rsidP="007A6D34" w:rsidRDefault="00C843D5" w14:paraId="37E53CBD" w14:textId="77777777">
            <w:pPr>
              <w:widowControl/>
              <w:tabs>
                <w:tab w:val="left" w:pos="-210"/>
                <w:tab w:val="left" w:pos="6810"/>
                <w:tab w:val="left" w:pos="7260"/>
                <w:tab w:val="left" w:pos="7890"/>
                <w:tab w:val="left" w:pos="8700"/>
              </w:tabs>
              <w:rPr>
                <w:rFonts w:ascii="Arial" w:hAnsi="Arial" w:cs="Arial"/>
                <w:color w:val="000000"/>
                <w:sz w:val="16"/>
                <w:szCs w:val="16"/>
              </w:rPr>
            </w:pPr>
            <w:r w:rsidRPr="001641BF">
              <w:rPr>
                <w:rFonts w:ascii="Arial" w:hAnsi="Arial" w:cs="Arial"/>
                <w:color w:val="000000"/>
                <w:sz w:val="16"/>
                <w:szCs w:val="16"/>
              </w:rPr>
              <w:t>Petition to Accord a Filing Date to an Application Under 37 CFR 1.740 for Extension of a Patent Term</w:t>
            </w:r>
          </w:p>
        </w:tc>
        <w:tc>
          <w:tcPr>
            <w:tcW w:w="1392" w:type="dxa"/>
            <w:hideMark/>
          </w:tcPr>
          <w:p w:rsidRPr="001641BF" w:rsidR="00C843D5" w:rsidP="00C843D5" w:rsidRDefault="002C52AE" w14:paraId="7057E3F7" w14:textId="7A75F946">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473" w:type="dxa"/>
            <w:hideMark/>
          </w:tcPr>
          <w:p w:rsidRPr="001641BF" w:rsidR="00C843D5" w:rsidP="00C843D5" w:rsidRDefault="00400B2F" w14:paraId="76D17B9B" w14:textId="626635B2">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1</w:t>
            </w:r>
          </w:p>
        </w:tc>
        <w:tc>
          <w:tcPr>
            <w:tcW w:w="1208" w:type="dxa"/>
            <w:hideMark/>
          </w:tcPr>
          <w:p w:rsidRPr="001641BF" w:rsidR="00C843D5" w:rsidP="00C843D5" w:rsidRDefault="002C52AE" w14:paraId="5D7FD355" w14:textId="0A45F339">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2</w:t>
            </w:r>
          </w:p>
        </w:tc>
        <w:tc>
          <w:tcPr>
            <w:tcW w:w="1208" w:type="dxa"/>
            <w:hideMark/>
          </w:tcPr>
          <w:p w:rsidRPr="001641BF" w:rsidR="00C843D5" w:rsidP="00C843D5" w:rsidRDefault="002C52AE" w14:paraId="0BDB3E9F" w14:textId="50C4C04F">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$438</w:t>
            </w:r>
          </w:p>
        </w:tc>
        <w:tc>
          <w:tcPr>
            <w:tcW w:w="1425" w:type="dxa"/>
            <w:hideMark/>
          </w:tcPr>
          <w:p w:rsidRPr="001641BF" w:rsidR="00C843D5" w:rsidP="00C843D5" w:rsidRDefault="002C52AE" w14:paraId="74FE0BF6" w14:textId="29247CD8">
            <w:pPr>
              <w:widowControl/>
              <w:tabs>
                <w:tab w:val="left" w:pos="-210"/>
                <w:tab w:val="left" w:pos="6810"/>
                <w:tab w:val="left" w:pos="7260"/>
                <w:tab w:val="left" w:pos="7890"/>
                <w:tab w:val="left" w:pos="8700"/>
              </w:tabs>
              <w:jc w:val="both"/>
              <w:rPr>
                <w:rFonts w:ascii="Arial" w:hAnsi="Arial" w:cs="Arial"/>
                <w:color w:val="000000"/>
                <w:sz w:val="16"/>
                <w:szCs w:val="16"/>
              </w:rPr>
            </w:pPr>
            <w:r w:rsidRPr="001641BF">
              <w:rPr>
                <w:rFonts w:ascii="Arial" w:hAnsi="Arial" w:cs="Arial"/>
                <w:color w:val="000000"/>
                <w:sz w:val="16"/>
                <w:szCs w:val="16"/>
              </w:rPr>
              <w:t>$876</w:t>
            </w:r>
          </w:p>
        </w:tc>
      </w:tr>
      <w:tr w:rsidRPr="00AF6349" w:rsidR="00123979" w:rsidTr="007A6D34" w14:paraId="7A0C8D77" w14:textId="77777777">
        <w:trPr>
          <w:trHeight w:val="690"/>
        </w:trPr>
        <w:tc>
          <w:tcPr>
            <w:tcW w:w="485" w:type="dxa"/>
          </w:tcPr>
          <w:p w:rsidRPr="001641BF" w:rsidR="00123979" w:rsidP="00C843D5" w:rsidRDefault="00123979" w14:paraId="3194B52E" w14:textId="77777777">
            <w:pPr>
              <w:widowControl/>
              <w:tabs>
                <w:tab w:val="left" w:pos="-210"/>
                <w:tab w:val="left" w:pos="6810"/>
                <w:tab w:val="left" w:pos="7260"/>
                <w:tab w:val="left" w:pos="7890"/>
                <w:tab w:val="left" w:pos="8700"/>
              </w:tabs>
              <w:jc w:val="both"/>
              <w:rPr>
                <w:rFonts w:ascii="Arial" w:hAnsi="Arial" w:cs="Arial"/>
                <w:color w:val="000000"/>
                <w:sz w:val="16"/>
                <w:szCs w:val="16"/>
              </w:rPr>
            </w:pPr>
          </w:p>
        </w:tc>
        <w:tc>
          <w:tcPr>
            <w:tcW w:w="2159" w:type="dxa"/>
          </w:tcPr>
          <w:p w:rsidRPr="001641BF" w:rsidR="00123979" w:rsidP="00C843D5" w:rsidRDefault="00123979" w14:paraId="30F7749D" w14:textId="4D41925A">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Total</w:t>
            </w:r>
          </w:p>
        </w:tc>
        <w:tc>
          <w:tcPr>
            <w:tcW w:w="1392" w:type="dxa"/>
          </w:tcPr>
          <w:p w:rsidRPr="001641BF" w:rsidR="00123979" w:rsidP="00C843D5" w:rsidRDefault="00E24F02" w14:paraId="204168C7" w14:textId="2A4DE061">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w:t>
            </w:r>
          </w:p>
        </w:tc>
        <w:tc>
          <w:tcPr>
            <w:tcW w:w="1473" w:type="dxa"/>
          </w:tcPr>
          <w:p w:rsidRPr="001641BF" w:rsidR="00123979" w:rsidP="00EE10DB" w:rsidRDefault="00400B2F" w14:paraId="085D678C" w14:textId="3ACF1705">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620</w:t>
            </w:r>
          </w:p>
        </w:tc>
        <w:tc>
          <w:tcPr>
            <w:tcW w:w="1208" w:type="dxa"/>
          </w:tcPr>
          <w:p w:rsidRPr="001641BF" w:rsidR="00123979" w:rsidP="00EE10DB" w:rsidRDefault="00400B2F" w14:paraId="025A23C1" w14:textId="4A4ADEDC">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4,102</w:t>
            </w:r>
          </w:p>
        </w:tc>
        <w:tc>
          <w:tcPr>
            <w:tcW w:w="1208" w:type="dxa"/>
          </w:tcPr>
          <w:p w:rsidRPr="001641BF" w:rsidR="00123979" w:rsidP="00C843D5" w:rsidRDefault="00E24F02" w14:paraId="571A57F0" w14:textId="12E86A93">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w:t>
            </w:r>
          </w:p>
        </w:tc>
        <w:tc>
          <w:tcPr>
            <w:tcW w:w="1425" w:type="dxa"/>
          </w:tcPr>
          <w:p w:rsidRPr="001641BF" w:rsidR="00123979" w:rsidP="00EE10DB" w:rsidRDefault="00400B2F" w14:paraId="28AC6E34" w14:textId="5BFA5E6A">
            <w:pPr>
              <w:widowControl/>
              <w:tabs>
                <w:tab w:val="left" w:pos="-210"/>
                <w:tab w:val="left" w:pos="6810"/>
                <w:tab w:val="left" w:pos="7260"/>
                <w:tab w:val="left" w:pos="7890"/>
                <w:tab w:val="left" w:pos="8700"/>
              </w:tabs>
              <w:jc w:val="both"/>
              <w:rPr>
                <w:rFonts w:ascii="Arial" w:hAnsi="Arial" w:cs="Arial"/>
                <w:b/>
                <w:color w:val="000000"/>
                <w:sz w:val="16"/>
                <w:szCs w:val="16"/>
              </w:rPr>
            </w:pPr>
            <w:r w:rsidRPr="001641BF">
              <w:rPr>
                <w:rFonts w:ascii="Arial" w:hAnsi="Arial" w:cs="Arial"/>
                <w:b/>
                <w:color w:val="000000"/>
                <w:sz w:val="16"/>
                <w:szCs w:val="16"/>
              </w:rPr>
              <w:t>$1,796,676</w:t>
            </w:r>
          </w:p>
        </w:tc>
      </w:tr>
    </w:tbl>
    <w:p w:rsidRPr="00AF6349" w:rsidR="00E73D7D" w:rsidRDefault="00E73D7D" w14:paraId="5A307E54" w14:textId="12CBC2A1">
      <w:pPr>
        <w:widowControl/>
        <w:tabs>
          <w:tab w:val="left" w:pos="-210"/>
          <w:tab w:val="left" w:pos="6810"/>
          <w:tab w:val="left" w:pos="7260"/>
          <w:tab w:val="left" w:pos="7890"/>
          <w:tab w:val="left" w:pos="8700"/>
        </w:tabs>
        <w:jc w:val="both"/>
        <w:rPr>
          <w:rFonts w:ascii="Arial" w:hAnsi="Arial" w:cs="Arial"/>
          <w:color w:val="000000"/>
          <w:highlight w:val="yellow"/>
        </w:rPr>
      </w:pPr>
    </w:p>
    <w:p w:rsidRPr="00AF6349" w:rsidR="006F4F77" w:rsidRDefault="006F4F77" w14:paraId="2DF65DDA" w14:textId="77777777">
      <w:pPr>
        <w:widowControl/>
        <w:tabs>
          <w:tab w:val="left" w:pos="-210"/>
          <w:tab w:val="left" w:pos="6810"/>
          <w:tab w:val="left" w:pos="7260"/>
          <w:tab w:val="left" w:pos="7890"/>
          <w:tab w:val="left" w:pos="8700"/>
        </w:tabs>
        <w:jc w:val="both"/>
        <w:rPr>
          <w:rFonts w:ascii="Arial" w:hAnsi="Arial" w:cs="Arial"/>
          <w:color w:val="000000"/>
          <w:highlight w:val="yellow"/>
        </w:rPr>
      </w:pPr>
    </w:p>
    <w:p w:rsidRPr="00AF6349" w:rsidR="00C843D5" w:rsidRDefault="00C843D5" w14:paraId="2B42D01F" w14:textId="77777777">
      <w:pPr>
        <w:widowControl/>
        <w:tabs>
          <w:tab w:val="left" w:pos="-210"/>
          <w:tab w:val="left" w:pos="6810"/>
          <w:tab w:val="left" w:pos="7260"/>
          <w:tab w:val="left" w:pos="7890"/>
          <w:tab w:val="left" w:pos="8700"/>
        </w:tabs>
        <w:jc w:val="both"/>
        <w:rPr>
          <w:rFonts w:ascii="Arial" w:hAnsi="Arial" w:cs="Arial"/>
          <w:color w:val="000000"/>
          <w:highlight w:val="yellow"/>
        </w:rPr>
      </w:pPr>
    </w:p>
    <w:p w:rsidRPr="0008243C" w:rsidR="00352B9B" w:rsidP="00712645" w:rsidRDefault="003C2601" w14:paraId="41427648" w14:textId="014E64C0">
      <w:pPr>
        <w:keepNext/>
        <w:keepLines/>
        <w:widowControl/>
        <w:tabs>
          <w:tab w:val="left" w:pos="-90"/>
          <w:tab w:val="left" w:pos="630"/>
          <w:tab w:val="left" w:pos="6810"/>
          <w:tab w:val="left" w:pos="7260"/>
          <w:tab w:val="left" w:pos="7890"/>
          <w:tab w:val="left" w:pos="8700"/>
        </w:tabs>
        <w:jc w:val="both"/>
        <w:rPr>
          <w:rFonts w:ascii="Arial" w:hAnsi="Arial" w:cs="Arial"/>
          <w:b/>
        </w:rPr>
      </w:pPr>
      <w:r w:rsidRPr="0008243C">
        <w:rPr>
          <w:rFonts w:ascii="Arial" w:hAnsi="Arial" w:cs="Arial"/>
          <w:b/>
          <w:bCs/>
          <w:color w:val="000000"/>
        </w:rPr>
        <w:lastRenderedPageBreak/>
        <w:t xml:space="preserve">13. </w:t>
      </w:r>
      <w:r w:rsidRPr="0008243C" w:rsidR="00352B9B">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Pr="0008243C" w:rsidR="00352B9B" w:rsidP="00352B9B" w:rsidRDefault="00352B9B" w14:paraId="2DC08BBD" w14:textId="77777777">
      <w:pPr>
        <w:widowControl/>
        <w:numPr>
          <w:ilvl w:val="0"/>
          <w:numId w:val="10"/>
        </w:numPr>
        <w:autoSpaceDE/>
        <w:autoSpaceDN/>
        <w:adjustRightInd/>
        <w:rPr>
          <w:rFonts w:ascii="Arial" w:hAnsi="Arial" w:cs="Arial"/>
          <w:b/>
        </w:rPr>
      </w:pPr>
      <w:r w:rsidRPr="0008243C">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8243C" w:rsidR="00352B9B" w:rsidP="00352B9B" w:rsidRDefault="00352B9B" w14:paraId="4EBD947F" w14:textId="60613E24">
      <w:pPr>
        <w:widowControl/>
        <w:numPr>
          <w:ilvl w:val="0"/>
          <w:numId w:val="10"/>
        </w:numPr>
        <w:autoSpaceDE/>
        <w:autoSpaceDN/>
        <w:adjustRightInd/>
        <w:rPr>
          <w:rFonts w:ascii="Arial" w:hAnsi="Arial" w:cs="Arial"/>
          <w:b/>
        </w:rPr>
      </w:pPr>
      <w:r w:rsidRPr="0008243C">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8243C" w:rsidR="0008243C" w:rsidP="00352B9B" w:rsidRDefault="0008243C" w14:paraId="0D99E3CA" w14:textId="582F1F4C">
      <w:pPr>
        <w:widowControl/>
        <w:numPr>
          <w:ilvl w:val="0"/>
          <w:numId w:val="10"/>
        </w:numPr>
        <w:autoSpaceDE/>
        <w:autoSpaceDN/>
        <w:adjustRightInd/>
        <w:rPr>
          <w:rFonts w:ascii="Arial" w:hAnsi="Arial" w:cs="Arial"/>
          <w:b/>
        </w:rPr>
      </w:pPr>
      <w:r w:rsidRPr="0008243C">
        <w:rPr>
          <w:rFonts w:ascii="Arial" w:hAnsi="Arial" w:cs="Arial"/>
          <w:b/>
        </w:rPr>
        <w:t xml:space="preserve">Generally, estimates should not include purchases of equipment or services, or portions therefor,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AF6349" w:rsidR="00352B9B" w:rsidP="004A7A52" w:rsidRDefault="00352B9B" w14:paraId="79281C8B" w14:textId="77777777">
      <w:pPr>
        <w:widowControl/>
        <w:tabs>
          <w:tab w:val="left" w:pos="-1266"/>
          <w:tab w:val="left" w:pos="-720"/>
          <w:tab w:val="left" w:pos="-90"/>
          <w:tab w:val="left" w:pos="720"/>
        </w:tabs>
        <w:jc w:val="both"/>
        <w:rPr>
          <w:rFonts w:ascii="Arial" w:hAnsi="Arial" w:cs="Arial"/>
          <w:highlight w:val="yellow"/>
        </w:rPr>
      </w:pPr>
    </w:p>
    <w:p w:rsidRPr="00005D59" w:rsidR="004A7A52" w:rsidP="004A7A52" w:rsidRDefault="004A7A52" w14:paraId="07D4D782" w14:textId="5A065791">
      <w:pPr>
        <w:widowControl/>
        <w:tabs>
          <w:tab w:val="left" w:pos="-1266"/>
          <w:tab w:val="left" w:pos="-720"/>
          <w:tab w:val="left" w:pos="-90"/>
          <w:tab w:val="left" w:pos="720"/>
        </w:tabs>
        <w:jc w:val="both"/>
        <w:rPr>
          <w:rFonts w:ascii="Arial" w:hAnsi="Arial" w:cs="Arial"/>
        </w:rPr>
      </w:pPr>
      <w:r w:rsidRPr="00005D59">
        <w:rPr>
          <w:rFonts w:ascii="Arial" w:hAnsi="Arial" w:cs="Arial"/>
        </w:rPr>
        <w:t xml:space="preserve">This total annual (non-hour) cost burden for this </w:t>
      </w:r>
      <w:r w:rsidRPr="00005D59" w:rsidR="007F29F1">
        <w:rPr>
          <w:rFonts w:ascii="Arial" w:hAnsi="Arial" w:cs="Arial"/>
        </w:rPr>
        <w:t xml:space="preserve">information </w:t>
      </w:r>
      <w:r w:rsidRPr="00005D59">
        <w:rPr>
          <w:rFonts w:ascii="Arial" w:hAnsi="Arial" w:cs="Arial"/>
        </w:rPr>
        <w:t xml:space="preserve">collection is </w:t>
      </w:r>
      <w:r w:rsidRPr="00005D59" w:rsidR="00005D59">
        <w:rPr>
          <w:rFonts w:ascii="Arial" w:hAnsi="Arial" w:cs="Arial"/>
        </w:rPr>
        <w:t>$209,8</w:t>
      </w:r>
      <w:r w:rsidRPr="00005D59" w:rsidR="001641BF">
        <w:rPr>
          <w:rFonts w:ascii="Arial" w:hAnsi="Arial" w:cs="Arial"/>
        </w:rPr>
        <w:t>89</w:t>
      </w:r>
      <w:r w:rsidRPr="00005D59" w:rsidR="00585CCF">
        <w:rPr>
          <w:rFonts w:ascii="Arial" w:hAnsi="Arial" w:cs="Arial"/>
        </w:rPr>
        <w:t xml:space="preserve"> </w:t>
      </w:r>
      <w:r w:rsidRPr="00005D59" w:rsidR="0090289A">
        <w:rPr>
          <w:rFonts w:ascii="Arial" w:hAnsi="Arial" w:cs="Arial"/>
        </w:rPr>
        <w:t xml:space="preserve">and is </w:t>
      </w:r>
      <w:r w:rsidRPr="00005D59">
        <w:rPr>
          <w:rFonts w:ascii="Arial" w:hAnsi="Arial" w:cs="Arial"/>
        </w:rPr>
        <w:t xml:space="preserve">calculated in Table </w:t>
      </w:r>
      <w:r w:rsidRPr="00005D59" w:rsidR="0010074A">
        <w:rPr>
          <w:rFonts w:ascii="Arial" w:hAnsi="Arial" w:cs="Arial"/>
        </w:rPr>
        <w:t>3</w:t>
      </w:r>
      <w:r w:rsidRPr="00005D59">
        <w:rPr>
          <w:rFonts w:ascii="Arial" w:hAnsi="Arial" w:cs="Arial"/>
        </w:rPr>
        <w:t xml:space="preserve"> below.  </w:t>
      </w:r>
      <w:r w:rsidRPr="00005D59" w:rsidR="00327C80">
        <w:rPr>
          <w:rFonts w:ascii="Arial" w:hAnsi="Arial" w:cs="Arial"/>
        </w:rPr>
        <w:t xml:space="preserve">Postage </w:t>
      </w:r>
      <w:r w:rsidRPr="00005D59" w:rsidR="0099342F">
        <w:rPr>
          <w:rFonts w:ascii="Arial" w:hAnsi="Arial" w:cs="Arial"/>
        </w:rPr>
        <w:t xml:space="preserve">and filing </w:t>
      </w:r>
      <w:r w:rsidRPr="00005D59" w:rsidR="00005D59">
        <w:rPr>
          <w:rFonts w:ascii="Arial" w:hAnsi="Arial" w:cs="Arial"/>
        </w:rPr>
        <w:t>fees are included in this information collection</w:t>
      </w:r>
      <w:r w:rsidRPr="00005D59" w:rsidR="0099342F">
        <w:rPr>
          <w:rFonts w:ascii="Arial" w:hAnsi="Arial" w:cs="Arial"/>
        </w:rPr>
        <w:t xml:space="preserve">. </w:t>
      </w:r>
      <w:r w:rsidRPr="00005D59" w:rsidR="00327C80">
        <w:rPr>
          <w:rFonts w:ascii="Arial" w:hAnsi="Arial" w:cs="Arial"/>
        </w:rPr>
        <w:t xml:space="preserve">This </w:t>
      </w:r>
      <w:r w:rsidRPr="00005D59" w:rsidR="007F29F1">
        <w:rPr>
          <w:rFonts w:ascii="Arial" w:hAnsi="Arial" w:cs="Arial"/>
        </w:rPr>
        <w:t xml:space="preserve">information </w:t>
      </w:r>
      <w:r w:rsidRPr="00005D59" w:rsidR="00327C80">
        <w:rPr>
          <w:rFonts w:ascii="Arial" w:hAnsi="Arial" w:cs="Arial"/>
        </w:rPr>
        <w:t>collection has no capital start-up, maintenance, or recordkeeping costs.</w:t>
      </w:r>
    </w:p>
    <w:p w:rsidRPr="00AF6349" w:rsidR="0093173A" w:rsidRDefault="0093173A" w14:paraId="45AF057B" w14:textId="6DAE40D3">
      <w:pPr>
        <w:widowControl/>
        <w:autoSpaceDE/>
        <w:autoSpaceDN/>
        <w:adjustRightInd/>
        <w:rPr>
          <w:rFonts w:ascii="Arial" w:hAnsi="Arial" w:cs="Arial"/>
          <w:b/>
          <w:bCs/>
          <w:highlight w:val="yellow"/>
        </w:rPr>
      </w:pPr>
    </w:p>
    <w:p w:rsidRPr="00005D59" w:rsidR="004B3E78" w:rsidP="004B3E78" w:rsidRDefault="004B3E78" w14:paraId="49D66E1F" w14:textId="0DF240C7">
      <w:pPr>
        <w:keepNext/>
        <w:widowControl/>
        <w:tabs>
          <w:tab w:val="left" w:pos="-1266"/>
          <w:tab w:val="left" w:pos="-720"/>
          <w:tab w:val="left" w:pos="-90"/>
          <w:tab w:val="left" w:pos="720"/>
        </w:tabs>
        <w:jc w:val="both"/>
        <w:rPr>
          <w:rFonts w:ascii="Arial" w:hAnsi="Arial" w:cs="Arial"/>
          <w:u w:val="single"/>
        </w:rPr>
      </w:pPr>
      <w:r w:rsidRPr="00005D59">
        <w:rPr>
          <w:rFonts w:ascii="Arial" w:hAnsi="Arial" w:cs="Arial"/>
          <w:u w:val="single"/>
        </w:rPr>
        <w:t>Fees</w:t>
      </w:r>
    </w:p>
    <w:p w:rsidRPr="00005D59" w:rsidR="004B3E78" w:rsidP="004B3E78" w:rsidRDefault="004B3E78" w14:paraId="21ABCA31" w14:textId="77777777">
      <w:pPr>
        <w:keepNext/>
        <w:widowControl/>
        <w:tabs>
          <w:tab w:val="left" w:pos="-1266"/>
          <w:tab w:val="left" w:pos="-720"/>
          <w:tab w:val="left" w:pos="-90"/>
          <w:tab w:val="left" w:pos="720"/>
        </w:tabs>
        <w:jc w:val="both"/>
        <w:rPr>
          <w:rFonts w:ascii="Arial" w:hAnsi="Arial" w:cs="Arial"/>
          <w:u w:val="single"/>
        </w:rPr>
      </w:pPr>
    </w:p>
    <w:p w:rsidRPr="00005D59" w:rsidR="004B3E78" w:rsidP="004B3E78" w:rsidRDefault="004B3E78" w14:paraId="424B8356" w14:textId="0B63E297">
      <w:pPr>
        <w:tabs>
          <w:tab w:val="left" w:pos="-90"/>
          <w:tab w:val="left" w:pos="630"/>
          <w:tab w:val="left" w:pos="6810"/>
          <w:tab w:val="left" w:pos="7260"/>
          <w:tab w:val="left" w:pos="7890"/>
          <w:tab w:val="left" w:pos="8700"/>
        </w:tabs>
        <w:jc w:val="both"/>
        <w:rPr>
          <w:rFonts w:ascii="Arial" w:hAnsi="Arial" w:cs="Arial"/>
        </w:rPr>
      </w:pPr>
      <w:r w:rsidRPr="00005D59">
        <w:rPr>
          <w:rFonts w:ascii="Arial" w:hAnsi="Arial" w:cs="Arial"/>
        </w:rPr>
        <w:t xml:space="preserve">The fees associated with the requirements in this </w:t>
      </w:r>
      <w:r w:rsidRPr="00005D59" w:rsidR="007F29F1">
        <w:rPr>
          <w:rFonts w:ascii="Arial" w:hAnsi="Arial" w:cs="Arial"/>
        </w:rPr>
        <w:t xml:space="preserve">information </w:t>
      </w:r>
      <w:r w:rsidRPr="00005D59">
        <w:rPr>
          <w:rFonts w:ascii="Arial" w:hAnsi="Arial" w:cs="Arial"/>
        </w:rPr>
        <w:t>collection</w:t>
      </w:r>
      <w:r w:rsidRPr="00005D59" w:rsidR="00D056C5">
        <w:rPr>
          <w:rFonts w:ascii="Arial" w:hAnsi="Arial" w:cs="Arial"/>
        </w:rPr>
        <w:t xml:space="preserve"> are listed in the table below</w:t>
      </w:r>
      <w:r w:rsidRPr="00005D59" w:rsidR="00A922C0">
        <w:rPr>
          <w:rFonts w:ascii="Arial" w:hAnsi="Arial" w:cs="Arial"/>
        </w:rPr>
        <w:t xml:space="preserve">.  </w:t>
      </w:r>
      <w:r w:rsidRPr="00005D59">
        <w:rPr>
          <w:rFonts w:ascii="Arial" w:hAnsi="Arial" w:cs="Arial"/>
        </w:rPr>
        <w:t xml:space="preserve"> </w:t>
      </w:r>
    </w:p>
    <w:p w:rsidRPr="00005D59" w:rsidR="004B3E78" w:rsidP="004B3E78" w:rsidRDefault="004B3E78" w14:paraId="65FA5F8B" w14:textId="77777777">
      <w:pPr>
        <w:widowControl/>
        <w:tabs>
          <w:tab w:val="left" w:pos="-90"/>
          <w:tab w:val="left" w:pos="630"/>
          <w:tab w:val="left" w:pos="6810"/>
          <w:tab w:val="left" w:pos="7260"/>
          <w:tab w:val="left" w:pos="7890"/>
          <w:tab w:val="left" w:pos="8700"/>
        </w:tabs>
        <w:jc w:val="both"/>
        <w:rPr>
          <w:rFonts w:ascii="Arial" w:hAnsi="Arial" w:cs="Arial"/>
          <w:b/>
        </w:rPr>
      </w:pPr>
    </w:p>
    <w:p w:rsidRPr="00005D59" w:rsidR="004B3E78" w:rsidP="004B3E78" w:rsidRDefault="004B3E78" w14:paraId="51304783" w14:textId="705ED974">
      <w:pPr>
        <w:widowControl/>
        <w:tabs>
          <w:tab w:val="left" w:pos="-90"/>
          <w:tab w:val="left" w:pos="630"/>
          <w:tab w:val="left" w:pos="6810"/>
          <w:tab w:val="left" w:pos="7260"/>
          <w:tab w:val="left" w:pos="7890"/>
          <w:tab w:val="left" w:pos="8700"/>
        </w:tabs>
        <w:jc w:val="both"/>
        <w:rPr>
          <w:rFonts w:ascii="Arial" w:hAnsi="Arial" w:cs="Arial"/>
          <w:b/>
          <w:sz w:val="20"/>
        </w:rPr>
      </w:pPr>
      <w:r w:rsidRPr="00005D59">
        <w:rPr>
          <w:rFonts w:ascii="Arial" w:hAnsi="Arial" w:cs="Arial"/>
          <w:b/>
          <w:sz w:val="20"/>
        </w:rPr>
        <w:t xml:space="preserve">Table 3: </w:t>
      </w:r>
      <w:r w:rsidRPr="00005D59" w:rsidR="009F5FC7">
        <w:rPr>
          <w:rFonts w:ascii="Arial" w:hAnsi="Arial" w:cs="Arial"/>
          <w:b/>
          <w:sz w:val="20"/>
        </w:rPr>
        <w:t xml:space="preserve">Filing </w:t>
      </w:r>
      <w:r w:rsidRPr="00005D59">
        <w:rPr>
          <w:rFonts w:ascii="Arial" w:hAnsi="Arial" w:cs="Arial"/>
          <w:b/>
          <w:sz w:val="20"/>
        </w:rPr>
        <w:t>Fees</w:t>
      </w:r>
    </w:p>
    <w:tbl>
      <w:tblPr>
        <w:tblStyle w:val="TableGrid"/>
        <w:tblW w:w="9445" w:type="dxa"/>
        <w:jc w:val="center"/>
        <w:tblLayout w:type="fixed"/>
        <w:tblLook w:val="04A0" w:firstRow="1" w:lastRow="0" w:firstColumn="1" w:lastColumn="0" w:noHBand="0" w:noVBand="1"/>
      </w:tblPr>
      <w:tblGrid>
        <w:gridCol w:w="650"/>
        <w:gridCol w:w="4145"/>
        <w:gridCol w:w="2163"/>
        <w:gridCol w:w="904"/>
        <w:gridCol w:w="1583"/>
      </w:tblGrid>
      <w:tr w:rsidRPr="00005D59" w:rsidR="00215BD7" w:rsidTr="007A6D34" w14:paraId="35AE32F2" w14:textId="77777777">
        <w:trPr>
          <w:cantSplit/>
          <w:jc w:val="center"/>
        </w:trPr>
        <w:tc>
          <w:tcPr>
            <w:tcW w:w="650" w:type="dxa"/>
          </w:tcPr>
          <w:p w:rsidRPr="00005D59" w:rsidR="00215BD7" w:rsidP="004B3E78" w:rsidRDefault="00215BD7" w14:paraId="27AC3709" w14:textId="77777777">
            <w:pPr>
              <w:pStyle w:val="NoSpacing"/>
              <w:jc w:val="center"/>
              <w:rPr>
                <w:rFonts w:ascii="Arial" w:hAnsi="Arial" w:cs="Arial"/>
                <w:b/>
                <w:sz w:val="18"/>
                <w:szCs w:val="16"/>
              </w:rPr>
            </w:pPr>
            <w:r w:rsidRPr="00005D59">
              <w:rPr>
                <w:rFonts w:ascii="Arial" w:hAnsi="Arial" w:cs="Arial"/>
                <w:b/>
                <w:sz w:val="18"/>
                <w:szCs w:val="16"/>
              </w:rPr>
              <w:t>Item #</w:t>
            </w:r>
          </w:p>
        </w:tc>
        <w:tc>
          <w:tcPr>
            <w:tcW w:w="4145" w:type="dxa"/>
          </w:tcPr>
          <w:p w:rsidRPr="00005D59" w:rsidR="00215BD7" w:rsidP="00842C2C" w:rsidRDefault="00215BD7" w14:paraId="7FE625ED" w14:textId="0A73B99B">
            <w:pPr>
              <w:pStyle w:val="NoSpacing"/>
              <w:jc w:val="center"/>
              <w:rPr>
                <w:rFonts w:ascii="Arial" w:hAnsi="Arial" w:cs="Arial"/>
                <w:b/>
                <w:sz w:val="18"/>
                <w:szCs w:val="16"/>
              </w:rPr>
            </w:pPr>
            <w:r w:rsidRPr="00005D59">
              <w:rPr>
                <w:rFonts w:ascii="Arial" w:hAnsi="Arial" w:cs="Arial"/>
                <w:b/>
                <w:sz w:val="18"/>
                <w:szCs w:val="16"/>
              </w:rPr>
              <w:t>Item</w:t>
            </w:r>
          </w:p>
        </w:tc>
        <w:tc>
          <w:tcPr>
            <w:tcW w:w="2163" w:type="dxa"/>
          </w:tcPr>
          <w:p w:rsidRPr="00005D59" w:rsidR="00215BD7" w:rsidP="004B3E78" w:rsidRDefault="00215BD7" w14:paraId="1D3DB4C7" w14:textId="118E7D04">
            <w:pPr>
              <w:pStyle w:val="NoSpacing"/>
              <w:jc w:val="center"/>
              <w:rPr>
                <w:rFonts w:ascii="Arial" w:hAnsi="Arial" w:cs="Arial"/>
                <w:b/>
                <w:sz w:val="18"/>
                <w:szCs w:val="16"/>
              </w:rPr>
            </w:pPr>
            <w:r w:rsidRPr="00005D59">
              <w:rPr>
                <w:rFonts w:ascii="Arial" w:hAnsi="Arial" w:cs="Arial"/>
                <w:b/>
                <w:sz w:val="18"/>
                <w:szCs w:val="16"/>
              </w:rPr>
              <w:t>Annual Estimated Responses</w:t>
            </w:r>
          </w:p>
        </w:tc>
        <w:tc>
          <w:tcPr>
            <w:tcW w:w="904" w:type="dxa"/>
          </w:tcPr>
          <w:p w:rsidRPr="00005D59" w:rsidR="00215BD7" w:rsidP="004B3E78" w:rsidRDefault="00215BD7" w14:paraId="198E5248" w14:textId="77777777">
            <w:pPr>
              <w:pStyle w:val="NoSpacing"/>
              <w:jc w:val="center"/>
              <w:rPr>
                <w:rFonts w:ascii="Arial" w:hAnsi="Arial" w:cs="Arial"/>
                <w:b/>
                <w:sz w:val="18"/>
                <w:szCs w:val="16"/>
              </w:rPr>
            </w:pPr>
            <w:r w:rsidRPr="00005D59">
              <w:rPr>
                <w:rFonts w:ascii="Arial" w:hAnsi="Arial" w:cs="Arial"/>
                <w:b/>
                <w:sz w:val="18"/>
                <w:szCs w:val="16"/>
              </w:rPr>
              <w:t>Filing Fee</w:t>
            </w:r>
          </w:p>
        </w:tc>
        <w:tc>
          <w:tcPr>
            <w:tcW w:w="1583" w:type="dxa"/>
          </w:tcPr>
          <w:p w:rsidRPr="00005D59" w:rsidR="00215BD7" w:rsidP="004B3E78" w:rsidRDefault="00215BD7" w14:paraId="44A2D410" w14:textId="229D8F14">
            <w:pPr>
              <w:pStyle w:val="NoSpacing"/>
              <w:jc w:val="center"/>
              <w:rPr>
                <w:rFonts w:ascii="Arial" w:hAnsi="Arial" w:cs="Arial"/>
                <w:b/>
                <w:sz w:val="18"/>
                <w:szCs w:val="16"/>
              </w:rPr>
            </w:pPr>
            <w:r w:rsidRPr="00005D59">
              <w:rPr>
                <w:rFonts w:ascii="Arial" w:hAnsi="Arial" w:cs="Arial"/>
                <w:b/>
                <w:sz w:val="18"/>
                <w:szCs w:val="16"/>
              </w:rPr>
              <w:t>Total Cost</w:t>
            </w:r>
          </w:p>
        </w:tc>
      </w:tr>
      <w:tr w:rsidRPr="00005D59" w:rsidR="00215BD7" w:rsidTr="007A6D34" w14:paraId="46AFD0E2" w14:textId="77777777">
        <w:trPr>
          <w:cantSplit/>
          <w:jc w:val="center"/>
        </w:trPr>
        <w:tc>
          <w:tcPr>
            <w:tcW w:w="650" w:type="dxa"/>
          </w:tcPr>
          <w:p w:rsidRPr="00005D59" w:rsidR="00215BD7" w:rsidP="00D056C5" w:rsidRDefault="00215BD7" w14:paraId="0710A78F" w14:textId="14D191BE">
            <w:pPr>
              <w:pStyle w:val="NoSpacing"/>
              <w:jc w:val="center"/>
              <w:rPr>
                <w:rFonts w:ascii="Arial" w:hAnsi="Arial" w:cs="Arial"/>
                <w:b/>
                <w:sz w:val="18"/>
                <w:szCs w:val="16"/>
              </w:rPr>
            </w:pPr>
            <w:r w:rsidRPr="00005D59">
              <w:rPr>
                <w:rFonts w:ascii="Arial" w:hAnsi="Arial" w:cs="Arial"/>
                <w:b/>
                <w:color w:val="000000"/>
                <w:sz w:val="18"/>
                <w:szCs w:val="16"/>
              </w:rPr>
              <w:t>1</w:t>
            </w:r>
          </w:p>
        </w:tc>
        <w:tc>
          <w:tcPr>
            <w:tcW w:w="4145" w:type="dxa"/>
          </w:tcPr>
          <w:p w:rsidRPr="00005D59" w:rsidR="00215BD7" w:rsidP="00D056C5" w:rsidRDefault="00215BD7" w14:paraId="111E7985" w14:textId="7001E216">
            <w:pPr>
              <w:pStyle w:val="NoSpacing"/>
              <w:rPr>
                <w:rFonts w:ascii="Arial" w:hAnsi="Arial" w:cs="Arial"/>
                <w:sz w:val="18"/>
                <w:szCs w:val="16"/>
              </w:rPr>
            </w:pPr>
            <w:r w:rsidRPr="00005D59">
              <w:rPr>
                <w:rFonts w:ascii="Arial" w:hAnsi="Arial" w:cs="Arial"/>
                <w:color w:val="000000"/>
                <w:sz w:val="18"/>
                <w:szCs w:val="16"/>
              </w:rPr>
              <w:t>Application to Extend Patent Term Under 35 U.S.C. § 156</w:t>
            </w:r>
          </w:p>
        </w:tc>
        <w:tc>
          <w:tcPr>
            <w:tcW w:w="2163" w:type="dxa"/>
            <w:vAlign w:val="center"/>
          </w:tcPr>
          <w:p w:rsidRPr="00005D59" w:rsidR="00215BD7" w:rsidP="00D056C5" w:rsidRDefault="00215BD7" w14:paraId="59288F26" w14:textId="3A6D0DDD">
            <w:pPr>
              <w:pStyle w:val="NoSpacing"/>
              <w:jc w:val="right"/>
              <w:rPr>
                <w:rFonts w:ascii="Arial" w:hAnsi="Arial" w:cs="Arial"/>
                <w:sz w:val="18"/>
                <w:szCs w:val="16"/>
              </w:rPr>
            </w:pPr>
            <w:r w:rsidRPr="00005D59">
              <w:rPr>
                <w:rFonts w:ascii="Arial" w:hAnsi="Arial" w:cs="Arial"/>
                <w:sz w:val="18"/>
                <w:szCs w:val="16"/>
              </w:rPr>
              <w:t>100</w:t>
            </w:r>
          </w:p>
        </w:tc>
        <w:tc>
          <w:tcPr>
            <w:tcW w:w="904" w:type="dxa"/>
            <w:vAlign w:val="center"/>
          </w:tcPr>
          <w:p w:rsidRPr="00005D59" w:rsidR="00215BD7" w:rsidP="00D9363E" w:rsidRDefault="00215BD7" w14:paraId="0408889D" w14:textId="2857F35F">
            <w:pPr>
              <w:pStyle w:val="NoSpacing"/>
              <w:jc w:val="right"/>
              <w:rPr>
                <w:rFonts w:ascii="Arial" w:hAnsi="Arial" w:cs="Arial"/>
                <w:sz w:val="18"/>
                <w:szCs w:val="16"/>
              </w:rPr>
            </w:pPr>
            <w:r w:rsidRPr="00005D59">
              <w:rPr>
                <w:rFonts w:ascii="Arial" w:hAnsi="Arial" w:cs="Arial"/>
                <w:sz w:val="18"/>
                <w:szCs w:val="16"/>
              </w:rPr>
              <w:t>$1,120</w:t>
            </w:r>
          </w:p>
        </w:tc>
        <w:tc>
          <w:tcPr>
            <w:tcW w:w="1583" w:type="dxa"/>
            <w:vAlign w:val="center"/>
          </w:tcPr>
          <w:p w:rsidRPr="00005D59" w:rsidR="00215BD7" w:rsidP="00D056C5" w:rsidRDefault="00237E0D" w14:paraId="566DA069" w14:textId="0981BB58">
            <w:pPr>
              <w:pStyle w:val="NoSpacing"/>
              <w:jc w:val="right"/>
              <w:rPr>
                <w:rFonts w:ascii="Arial" w:hAnsi="Arial" w:cs="Arial"/>
                <w:sz w:val="18"/>
                <w:szCs w:val="16"/>
              </w:rPr>
            </w:pPr>
            <w:r w:rsidRPr="00005D59">
              <w:rPr>
                <w:rFonts w:ascii="Arial" w:hAnsi="Arial" w:cs="Arial"/>
                <w:sz w:val="18"/>
                <w:szCs w:val="16"/>
              </w:rPr>
              <w:t>$</w:t>
            </w:r>
            <w:r w:rsidRPr="00005D59" w:rsidR="00215BD7">
              <w:rPr>
                <w:rFonts w:ascii="Arial" w:hAnsi="Arial" w:cs="Arial"/>
                <w:sz w:val="18"/>
                <w:szCs w:val="16"/>
              </w:rPr>
              <w:t>1</w:t>
            </w:r>
            <w:r w:rsidRPr="00005D59">
              <w:rPr>
                <w:rFonts w:ascii="Arial" w:hAnsi="Arial" w:cs="Arial"/>
                <w:sz w:val="18"/>
                <w:szCs w:val="16"/>
              </w:rPr>
              <w:t>12,0</w:t>
            </w:r>
            <w:r w:rsidRPr="00005D59" w:rsidR="00215BD7">
              <w:rPr>
                <w:rFonts w:ascii="Arial" w:hAnsi="Arial" w:cs="Arial"/>
                <w:sz w:val="18"/>
                <w:szCs w:val="16"/>
              </w:rPr>
              <w:t>00</w:t>
            </w:r>
          </w:p>
        </w:tc>
      </w:tr>
      <w:tr w:rsidRPr="00005D59" w:rsidR="00215BD7" w:rsidTr="007A6D34" w14:paraId="47493E22" w14:textId="77777777">
        <w:trPr>
          <w:cantSplit/>
          <w:jc w:val="center"/>
        </w:trPr>
        <w:tc>
          <w:tcPr>
            <w:tcW w:w="650" w:type="dxa"/>
          </w:tcPr>
          <w:p w:rsidRPr="00005D59" w:rsidR="00215BD7" w:rsidP="00B63EF8" w:rsidRDefault="00215BD7" w14:paraId="66E7FA7B" w14:textId="77777777">
            <w:pPr>
              <w:pStyle w:val="NoSpacing"/>
              <w:jc w:val="center"/>
              <w:rPr>
                <w:rFonts w:ascii="Arial" w:hAnsi="Arial" w:cs="Arial"/>
                <w:b/>
                <w:sz w:val="18"/>
                <w:szCs w:val="16"/>
              </w:rPr>
            </w:pPr>
            <w:r w:rsidRPr="00005D59">
              <w:rPr>
                <w:rFonts w:ascii="Arial" w:hAnsi="Arial" w:cs="Arial"/>
                <w:b/>
                <w:sz w:val="18"/>
                <w:szCs w:val="16"/>
              </w:rPr>
              <w:t>4</w:t>
            </w:r>
          </w:p>
        </w:tc>
        <w:tc>
          <w:tcPr>
            <w:tcW w:w="4145" w:type="dxa"/>
            <w:vAlign w:val="center"/>
          </w:tcPr>
          <w:p w:rsidRPr="00005D59" w:rsidR="00215BD7" w:rsidP="00B63EF8" w:rsidRDefault="00215BD7" w14:paraId="0C5C52DE" w14:textId="12BD0F7B">
            <w:pPr>
              <w:pStyle w:val="NoSpacing"/>
              <w:rPr>
                <w:rFonts w:ascii="Arial" w:hAnsi="Arial" w:cs="Arial"/>
                <w:sz w:val="18"/>
                <w:szCs w:val="16"/>
              </w:rPr>
            </w:pPr>
            <w:r w:rsidRPr="00005D59">
              <w:rPr>
                <w:rFonts w:ascii="Arial" w:hAnsi="Arial" w:cs="Arial"/>
                <w:color w:val="000000"/>
                <w:sz w:val="18"/>
                <w:szCs w:val="16"/>
              </w:rPr>
              <w:t>Initial Application for Interim Extension Under 37 CFR 1.790</w:t>
            </w:r>
            <w:r w:rsidRPr="00005D59" w:rsidDel="00C61D96">
              <w:rPr>
                <w:rFonts w:ascii="Arial" w:hAnsi="Arial" w:cs="Arial"/>
                <w:sz w:val="18"/>
                <w:szCs w:val="16"/>
              </w:rPr>
              <w:t xml:space="preserve"> </w:t>
            </w:r>
          </w:p>
        </w:tc>
        <w:tc>
          <w:tcPr>
            <w:tcW w:w="2163" w:type="dxa"/>
            <w:vAlign w:val="center"/>
          </w:tcPr>
          <w:p w:rsidRPr="00005D59" w:rsidR="00215BD7" w:rsidP="00B63EF8" w:rsidRDefault="00215BD7" w14:paraId="4CE3C50C" w14:textId="77777777">
            <w:pPr>
              <w:pStyle w:val="NoSpacing"/>
              <w:jc w:val="right"/>
              <w:rPr>
                <w:rFonts w:ascii="Arial" w:hAnsi="Arial" w:cs="Arial"/>
                <w:sz w:val="18"/>
                <w:szCs w:val="16"/>
              </w:rPr>
            </w:pPr>
            <w:r w:rsidRPr="00005D59">
              <w:rPr>
                <w:rFonts w:ascii="Arial" w:hAnsi="Arial" w:cs="Arial"/>
                <w:sz w:val="18"/>
                <w:szCs w:val="16"/>
              </w:rPr>
              <w:t>2</w:t>
            </w:r>
          </w:p>
        </w:tc>
        <w:tc>
          <w:tcPr>
            <w:tcW w:w="904" w:type="dxa"/>
            <w:vAlign w:val="center"/>
          </w:tcPr>
          <w:p w:rsidRPr="00005D59" w:rsidR="00215BD7" w:rsidP="00D9363E" w:rsidRDefault="00215BD7" w14:paraId="590B3240" w14:textId="5563F8BE">
            <w:pPr>
              <w:pStyle w:val="NoSpacing"/>
              <w:jc w:val="right"/>
              <w:rPr>
                <w:rFonts w:ascii="Arial" w:hAnsi="Arial" w:cs="Arial"/>
                <w:sz w:val="18"/>
                <w:szCs w:val="16"/>
              </w:rPr>
            </w:pPr>
            <w:r w:rsidRPr="00005D59">
              <w:rPr>
                <w:rFonts w:ascii="Arial" w:hAnsi="Arial" w:cs="Arial"/>
                <w:sz w:val="18"/>
                <w:szCs w:val="16"/>
              </w:rPr>
              <w:t>$420</w:t>
            </w:r>
          </w:p>
        </w:tc>
        <w:tc>
          <w:tcPr>
            <w:tcW w:w="1583" w:type="dxa"/>
            <w:vAlign w:val="center"/>
          </w:tcPr>
          <w:p w:rsidRPr="00005D59" w:rsidR="00215BD7" w:rsidP="00B63EF8" w:rsidRDefault="00237E0D" w14:paraId="1D93B9BD" w14:textId="541CA0A9">
            <w:pPr>
              <w:pStyle w:val="NoSpacing"/>
              <w:jc w:val="right"/>
              <w:rPr>
                <w:rFonts w:ascii="Arial" w:hAnsi="Arial" w:cs="Arial"/>
                <w:sz w:val="18"/>
                <w:szCs w:val="16"/>
              </w:rPr>
            </w:pPr>
            <w:r w:rsidRPr="00005D59">
              <w:rPr>
                <w:rFonts w:ascii="Arial" w:hAnsi="Arial" w:cs="Arial"/>
                <w:sz w:val="18"/>
                <w:szCs w:val="16"/>
              </w:rPr>
              <w:t>$84</w:t>
            </w:r>
            <w:r w:rsidRPr="00005D59" w:rsidR="00215BD7">
              <w:rPr>
                <w:rFonts w:ascii="Arial" w:hAnsi="Arial" w:cs="Arial"/>
                <w:sz w:val="18"/>
                <w:szCs w:val="16"/>
              </w:rPr>
              <w:t>0</w:t>
            </w:r>
          </w:p>
        </w:tc>
      </w:tr>
      <w:tr w:rsidRPr="00005D59" w:rsidR="00215BD7" w:rsidTr="007A6D34" w14:paraId="4215EFC8" w14:textId="77777777">
        <w:trPr>
          <w:cantSplit/>
          <w:jc w:val="center"/>
        </w:trPr>
        <w:tc>
          <w:tcPr>
            <w:tcW w:w="650" w:type="dxa"/>
          </w:tcPr>
          <w:p w:rsidRPr="00005D59" w:rsidR="00215BD7" w:rsidP="00B63EF8" w:rsidRDefault="00215BD7" w14:paraId="681A5DFB" w14:textId="77777777">
            <w:pPr>
              <w:pStyle w:val="NoSpacing"/>
              <w:jc w:val="center"/>
              <w:rPr>
                <w:rFonts w:ascii="Arial" w:hAnsi="Arial" w:cs="Arial"/>
                <w:b/>
                <w:sz w:val="18"/>
                <w:szCs w:val="16"/>
              </w:rPr>
            </w:pPr>
            <w:r w:rsidRPr="00005D59">
              <w:rPr>
                <w:rFonts w:ascii="Arial" w:hAnsi="Arial" w:cs="Arial"/>
                <w:b/>
                <w:sz w:val="18"/>
                <w:szCs w:val="16"/>
              </w:rPr>
              <w:lastRenderedPageBreak/>
              <w:t>5</w:t>
            </w:r>
          </w:p>
        </w:tc>
        <w:tc>
          <w:tcPr>
            <w:tcW w:w="4145" w:type="dxa"/>
            <w:vAlign w:val="center"/>
          </w:tcPr>
          <w:p w:rsidRPr="00005D59" w:rsidR="00215BD7" w:rsidP="00B63EF8" w:rsidRDefault="00215BD7" w14:paraId="0859DCAB" w14:textId="7474A4FD">
            <w:pPr>
              <w:pStyle w:val="NoSpacing"/>
              <w:rPr>
                <w:rFonts w:ascii="Arial" w:hAnsi="Arial" w:cs="Arial"/>
                <w:sz w:val="18"/>
                <w:szCs w:val="16"/>
              </w:rPr>
            </w:pPr>
            <w:r w:rsidRPr="00005D59">
              <w:rPr>
                <w:rFonts w:ascii="Arial" w:hAnsi="Arial" w:cs="Arial"/>
                <w:color w:val="000000"/>
                <w:sz w:val="18"/>
                <w:szCs w:val="16"/>
              </w:rPr>
              <w:t>Subsequent Application for Interim Extension Under 37 CFR 1.790</w:t>
            </w:r>
            <w:r w:rsidRPr="00005D59" w:rsidDel="00D056C5">
              <w:rPr>
                <w:rFonts w:ascii="Arial" w:hAnsi="Arial" w:cs="Arial"/>
                <w:sz w:val="18"/>
                <w:szCs w:val="16"/>
              </w:rPr>
              <w:t xml:space="preserve"> </w:t>
            </w:r>
          </w:p>
        </w:tc>
        <w:tc>
          <w:tcPr>
            <w:tcW w:w="2163" w:type="dxa"/>
            <w:vAlign w:val="center"/>
          </w:tcPr>
          <w:p w:rsidRPr="00005D59" w:rsidR="00215BD7" w:rsidP="00B63EF8" w:rsidRDefault="00215BD7" w14:paraId="7A7344D7" w14:textId="77777777">
            <w:pPr>
              <w:pStyle w:val="NoSpacing"/>
              <w:jc w:val="right"/>
              <w:rPr>
                <w:rFonts w:ascii="Arial" w:hAnsi="Arial" w:cs="Arial"/>
                <w:sz w:val="18"/>
                <w:szCs w:val="16"/>
              </w:rPr>
            </w:pPr>
            <w:r w:rsidRPr="00005D59">
              <w:rPr>
                <w:rFonts w:ascii="Arial" w:hAnsi="Arial" w:cs="Arial"/>
                <w:sz w:val="18"/>
                <w:szCs w:val="16"/>
              </w:rPr>
              <w:t>1</w:t>
            </w:r>
          </w:p>
        </w:tc>
        <w:tc>
          <w:tcPr>
            <w:tcW w:w="904" w:type="dxa"/>
            <w:vAlign w:val="center"/>
          </w:tcPr>
          <w:p w:rsidRPr="00005D59" w:rsidR="00215BD7" w:rsidP="00D9363E" w:rsidRDefault="00215BD7" w14:paraId="3324D934" w14:textId="6E27396A">
            <w:pPr>
              <w:pStyle w:val="NoSpacing"/>
              <w:jc w:val="right"/>
              <w:rPr>
                <w:rFonts w:ascii="Arial" w:hAnsi="Arial" w:cs="Arial"/>
                <w:sz w:val="18"/>
                <w:szCs w:val="16"/>
              </w:rPr>
            </w:pPr>
            <w:r w:rsidRPr="00005D59">
              <w:rPr>
                <w:rFonts w:ascii="Arial" w:hAnsi="Arial" w:cs="Arial"/>
                <w:sz w:val="18"/>
                <w:szCs w:val="16"/>
              </w:rPr>
              <w:t>$220</w:t>
            </w:r>
          </w:p>
        </w:tc>
        <w:tc>
          <w:tcPr>
            <w:tcW w:w="1583" w:type="dxa"/>
            <w:vAlign w:val="center"/>
          </w:tcPr>
          <w:p w:rsidRPr="00005D59" w:rsidR="00215BD7" w:rsidP="00B63EF8" w:rsidRDefault="008D46AA" w14:paraId="27AD655A" w14:textId="0495D3ED">
            <w:pPr>
              <w:pStyle w:val="NoSpacing"/>
              <w:jc w:val="right"/>
              <w:rPr>
                <w:rFonts w:ascii="Arial" w:hAnsi="Arial" w:cs="Arial"/>
                <w:sz w:val="18"/>
                <w:szCs w:val="16"/>
              </w:rPr>
            </w:pPr>
            <w:r w:rsidRPr="00005D59">
              <w:rPr>
                <w:rFonts w:ascii="Arial" w:hAnsi="Arial" w:cs="Arial"/>
                <w:sz w:val="18"/>
                <w:szCs w:val="16"/>
              </w:rPr>
              <w:t>$22</w:t>
            </w:r>
            <w:r w:rsidRPr="00005D59" w:rsidR="00237E0D">
              <w:rPr>
                <w:rFonts w:ascii="Arial" w:hAnsi="Arial" w:cs="Arial"/>
                <w:sz w:val="18"/>
                <w:szCs w:val="16"/>
              </w:rPr>
              <w:t>0</w:t>
            </w:r>
          </w:p>
        </w:tc>
      </w:tr>
      <w:tr w:rsidRPr="00005D59" w:rsidR="00215BD7" w:rsidTr="007A6D34" w14:paraId="3495CF68" w14:textId="77777777">
        <w:trPr>
          <w:cantSplit/>
          <w:jc w:val="center"/>
        </w:trPr>
        <w:tc>
          <w:tcPr>
            <w:tcW w:w="650" w:type="dxa"/>
          </w:tcPr>
          <w:p w:rsidRPr="00005D59" w:rsidR="00215BD7" w:rsidP="00777337" w:rsidRDefault="00215BD7" w14:paraId="05742892" w14:textId="09CCFED7">
            <w:pPr>
              <w:pStyle w:val="NoSpacing"/>
              <w:jc w:val="center"/>
              <w:rPr>
                <w:rFonts w:ascii="Arial" w:hAnsi="Arial" w:cs="Arial"/>
                <w:b/>
                <w:sz w:val="18"/>
                <w:szCs w:val="16"/>
              </w:rPr>
            </w:pPr>
            <w:r w:rsidRPr="00005D59">
              <w:rPr>
                <w:rFonts w:ascii="Arial" w:hAnsi="Arial" w:cs="Arial"/>
                <w:b/>
                <w:color w:val="000000"/>
                <w:sz w:val="18"/>
                <w:szCs w:val="16"/>
              </w:rPr>
              <w:t>9</w:t>
            </w:r>
          </w:p>
        </w:tc>
        <w:tc>
          <w:tcPr>
            <w:tcW w:w="4145" w:type="dxa"/>
          </w:tcPr>
          <w:p w:rsidRPr="00005D59" w:rsidR="00215BD7" w:rsidP="00D056C5" w:rsidRDefault="00215BD7" w14:paraId="54451EC3" w14:textId="6222BE30">
            <w:pPr>
              <w:pStyle w:val="NoSpacing"/>
              <w:rPr>
                <w:rFonts w:ascii="Arial" w:hAnsi="Arial" w:cs="Arial"/>
                <w:b/>
                <w:sz w:val="18"/>
                <w:szCs w:val="16"/>
              </w:rPr>
            </w:pPr>
            <w:r w:rsidRPr="00005D59">
              <w:rPr>
                <w:rFonts w:ascii="Arial" w:hAnsi="Arial" w:cs="Arial"/>
                <w:color w:val="000000"/>
                <w:sz w:val="18"/>
                <w:szCs w:val="16"/>
              </w:rPr>
              <w:t>Petition for Reconsideration of Patent Term Adjustment Determination</w:t>
            </w:r>
          </w:p>
        </w:tc>
        <w:tc>
          <w:tcPr>
            <w:tcW w:w="2163" w:type="dxa"/>
            <w:vAlign w:val="center"/>
          </w:tcPr>
          <w:p w:rsidRPr="00005D59" w:rsidR="00215BD7" w:rsidP="00D056C5" w:rsidRDefault="00215BD7" w14:paraId="7ABA01BE" w14:textId="32D27BA7">
            <w:pPr>
              <w:pStyle w:val="NoSpacing"/>
              <w:jc w:val="right"/>
              <w:rPr>
                <w:rFonts w:ascii="Arial" w:hAnsi="Arial" w:cs="Arial"/>
                <w:b/>
                <w:sz w:val="18"/>
                <w:szCs w:val="16"/>
              </w:rPr>
            </w:pPr>
            <w:r w:rsidRPr="00005D59">
              <w:rPr>
                <w:rFonts w:ascii="Arial" w:hAnsi="Arial" w:cs="Arial"/>
                <w:sz w:val="18"/>
                <w:szCs w:val="16"/>
              </w:rPr>
              <w:t>450</w:t>
            </w:r>
          </w:p>
        </w:tc>
        <w:tc>
          <w:tcPr>
            <w:tcW w:w="904" w:type="dxa"/>
            <w:vAlign w:val="center"/>
          </w:tcPr>
          <w:p w:rsidRPr="00005D59" w:rsidR="00215BD7" w:rsidP="00D9363E" w:rsidRDefault="00215BD7" w14:paraId="4CE1CD3C" w14:textId="2E377AD2">
            <w:pPr>
              <w:pStyle w:val="NoSpacing"/>
              <w:jc w:val="right"/>
              <w:rPr>
                <w:rFonts w:ascii="Arial" w:hAnsi="Arial" w:cs="Arial"/>
                <w:b/>
                <w:sz w:val="18"/>
                <w:szCs w:val="16"/>
              </w:rPr>
            </w:pPr>
            <w:r w:rsidRPr="00005D59">
              <w:rPr>
                <w:rFonts w:ascii="Arial" w:hAnsi="Arial" w:cs="Arial"/>
                <w:sz w:val="18"/>
                <w:szCs w:val="16"/>
              </w:rPr>
              <w:t>$200</w:t>
            </w:r>
          </w:p>
        </w:tc>
        <w:tc>
          <w:tcPr>
            <w:tcW w:w="1583" w:type="dxa"/>
            <w:vAlign w:val="center"/>
          </w:tcPr>
          <w:p w:rsidRPr="00005D59" w:rsidR="00215BD7" w:rsidP="00D056C5" w:rsidRDefault="00237E0D" w14:paraId="0D8B5057" w14:textId="2A041934">
            <w:pPr>
              <w:pStyle w:val="NoSpacing"/>
              <w:jc w:val="right"/>
              <w:rPr>
                <w:rFonts w:ascii="Arial" w:hAnsi="Arial" w:cs="Arial"/>
                <w:b/>
                <w:sz w:val="18"/>
                <w:szCs w:val="16"/>
              </w:rPr>
            </w:pPr>
            <w:r w:rsidRPr="00005D59">
              <w:rPr>
                <w:rFonts w:ascii="Arial" w:hAnsi="Arial" w:cs="Arial"/>
                <w:sz w:val="18"/>
                <w:szCs w:val="16"/>
              </w:rPr>
              <w:t>$90</w:t>
            </w:r>
            <w:r w:rsidRPr="00005D59" w:rsidR="00215BD7">
              <w:rPr>
                <w:rFonts w:ascii="Arial" w:hAnsi="Arial" w:cs="Arial"/>
                <w:sz w:val="18"/>
                <w:szCs w:val="16"/>
              </w:rPr>
              <w:t>,000</w:t>
            </w:r>
          </w:p>
        </w:tc>
      </w:tr>
      <w:tr w:rsidRPr="00005D59" w:rsidR="00215BD7" w:rsidTr="007A6D34" w14:paraId="6065EA10" w14:textId="77777777">
        <w:trPr>
          <w:cantSplit/>
          <w:jc w:val="center"/>
        </w:trPr>
        <w:tc>
          <w:tcPr>
            <w:tcW w:w="650" w:type="dxa"/>
          </w:tcPr>
          <w:p w:rsidRPr="00005D59" w:rsidR="00215BD7" w:rsidP="00777337" w:rsidRDefault="00215BD7" w14:paraId="344253E1" w14:textId="101F1034">
            <w:pPr>
              <w:pStyle w:val="NoSpacing"/>
              <w:jc w:val="center"/>
              <w:rPr>
                <w:rFonts w:ascii="Arial" w:hAnsi="Arial" w:cs="Arial"/>
                <w:b/>
                <w:sz w:val="18"/>
                <w:szCs w:val="16"/>
              </w:rPr>
            </w:pPr>
            <w:r w:rsidRPr="00005D59">
              <w:rPr>
                <w:rFonts w:ascii="Arial" w:hAnsi="Arial" w:cs="Arial"/>
                <w:b/>
                <w:sz w:val="18"/>
                <w:szCs w:val="16"/>
              </w:rPr>
              <w:t>10</w:t>
            </w:r>
          </w:p>
        </w:tc>
        <w:tc>
          <w:tcPr>
            <w:tcW w:w="4145" w:type="dxa"/>
          </w:tcPr>
          <w:p w:rsidRPr="00005D59" w:rsidR="00215BD7" w:rsidP="00D056C5" w:rsidRDefault="00215BD7" w14:paraId="6F989F70" w14:textId="5BAE0792">
            <w:pPr>
              <w:pStyle w:val="NoSpacing"/>
              <w:rPr>
                <w:rFonts w:ascii="Arial" w:hAnsi="Arial" w:cs="Arial"/>
                <w:b/>
                <w:sz w:val="18"/>
                <w:szCs w:val="16"/>
              </w:rPr>
            </w:pPr>
            <w:r w:rsidRPr="00005D59">
              <w:rPr>
                <w:rFonts w:ascii="Arial" w:hAnsi="Arial" w:cs="Arial"/>
                <w:color w:val="000000"/>
                <w:sz w:val="18"/>
                <w:szCs w:val="16"/>
              </w:rPr>
              <w:t xml:space="preserve">Petition for Reinstatement of Reduced Patent Term Adjustment </w:t>
            </w:r>
          </w:p>
        </w:tc>
        <w:tc>
          <w:tcPr>
            <w:tcW w:w="2163" w:type="dxa"/>
            <w:vAlign w:val="center"/>
          </w:tcPr>
          <w:p w:rsidRPr="00005D59" w:rsidR="00215BD7" w:rsidP="00D056C5" w:rsidRDefault="00215BD7" w14:paraId="4D2972D3" w14:textId="030702BD">
            <w:pPr>
              <w:pStyle w:val="NoSpacing"/>
              <w:jc w:val="right"/>
              <w:rPr>
                <w:rFonts w:ascii="Arial" w:hAnsi="Arial" w:cs="Arial"/>
                <w:b/>
                <w:sz w:val="18"/>
                <w:szCs w:val="16"/>
              </w:rPr>
            </w:pPr>
            <w:r w:rsidRPr="00005D59">
              <w:rPr>
                <w:rFonts w:ascii="Arial" w:hAnsi="Arial" w:cs="Arial"/>
                <w:sz w:val="18"/>
                <w:szCs w:val="16"/>
              </w:rPr>
              <w:t>15</w:t>
            </w:r>
          </w:p>
        </w:tc>
        <w:tc>
          <w:tcPr>
            <w:tcW w:w="904" w:type="dxa"/>
            <w:vAlign w:val="center"/>
          </w:tcPr>
          <w:p w:rsidRPr="00005D59" w:rsidR="00215BD7" w:rsidP="00D9363E" w:rsidRDefault="00215BD7" w14:paraId="4A26F6DF" w14:textId="727BEDB6">
            <w:pPr>
              <w:pStyle w:val="NoSpacing"/>
              <w:jc w:val="right"/>
              <w:rPr>
                <w:rFonts w:ascii="Arial" w:hAnsi="Arial" w:cs="Arial"/>
                <w:b/>
                <w:sz w:val="18"/>
                <w:szCs w:val="16"/>
              </w:rPr>
            </w:pPr>
            <w:r w:rsidRPr="00005D59">
              <w:rPr>
                <w:rFonts w:ascii="Arial" w:hAnsi="Arial" w:cs="Arial"/>
                <w:sz w:val="18"/>
                <w:szCs w:val="16"/>
              </w:rPr>
              <w:t>$400</w:t>
            </w:r>
          </w:p>
        </w:tc>
        <w:tc>
          <w:tcPr>
            <w:tcW w:w="1583" w:type="dxa"/>
            <w:vAlign w:val="center"/>
          </w:tcPr>
          <w:p w:rsidRPr="00005D59" w:rsidR="00215BD7" w:rsidP="00D056C5" w:rsidRDefault="00237E0D" w14:paraId="53D9AA45" w14:textId="016907C1">
            <w:pPr>
              <w:pStyle w:val="NoSpacing"/>
              <w:jc w:val="right"/>
              <w:rPr>
                <w:rFonts w:ascii="Arial" w:hAnsi="Arial" w:cs="Arial"/>
                <w:b/>
                <w:sz w:val="18"/>
                <w:szCs w:val="16"/>
              </w:rPr>
            </w:pPr>
            <w:r w:rsidRPr="00005D59">
              <w:rPr>
                <w:rFonts w:ascii="Arial" w:hAnsi="Arial" w:cs="Arial"/>
                <w:sz w:val="18"/>
                <w:szCs w:val="16"/>
              </w:rPr>
              <w:t>$6,0</w:t>
            </w:r>
            <w:r w:rsidRPr="00005D59" w:rsidR="00215BD7">
              <w:rPr>
                <w:rFonts w:ascii="Arial" w:hAnsi="Arial" w:cs="Arial"/>
                <w:sz w:val="18"/>
                <w:szCs w:val="16"/>
              </w:rPr>
              <w:t>00</w:t>
            </w:r>
          </w:p>
        </w:tc>
      </w:tr>
      <w:tr w:rsidRPr="00005D59" w:rsidR="00215BD7" w:rsidTr="007A6D34" w14:paraId="0E9822D4" w14:textId="77777777">
        <w:trPr>
          <w:cantSplit/>
          <w:jc w:val="center"/>
        </w:trPr>
        <w:tc>
          <w:tcPr>
            <w:tcW w:w="650" w:type="dxa"/>
          </w:tcPr>
          <w:p w:rsidRPr="00005D59" w:rsidR="00215BD7" w:rsidP="00777337" w:rsidRDefault="00215BD7" w14:paraId="11C8C507" w14:textId="2BD554F8">
            <w:pPr>
              <w:pStyle w:val="NoSpacing"/>
              <w:jc w:val="center"/>
              <w:rPr>
                <w:rFonts w:ascii="Arial" w:hAnsi="Arial" w:cs="Arial"/>
                <w:b/>
                <w:sz w:val="18"/>
                <w:szCs w:val="16"/>
              </w:rPr>
            </w:pPr>
            <w:r w:rsidRPr="00005D59">
              <w:rPr>
                <w:rFonts w:ascii="Arial" w:hAnsi="Arial" w:cs="Arial"/>
                <w:b/>
                <w:sz w:val="18"/>
                <w:szCs w:val="16"/>
              </w:rPr>
              <w:t>11</w:t>
            </w:r>
          </w:p>
        </w:tc>
        <w:tc>
          <w:tcPr>
            <w:tcW w:w="4145" w:type="dxa"/>
          </w:tcPr>
          <w:p w:rsidRPr="00005D59" w:rsidR="00215BD7" w:rsidP="00D056C5" w:rsidRDefault="00215BD7" w14:paraId="2421842E" w14:textId="5C6DCCA1">
            <w:pPr>
              <w:pStyle w:val="NoSpacing"/>
              <w:rPr>
                <w:rFonts w:ascii="Arial" w:hAnsi="Arial" w:cs="Arial"/>
                <w:color w:val="000000"/>
                <w:sz w:val="18"/>
                <w:szCs w:val="16"/>
              </w:rPr>
            </w:pPr>
            <w:r w:rsidRPr="00005D59">
              <w:rPr>
                <w:rFonts w:ascii="Arial" w:hAnsi="Arial" w:cs="Arial"/>
                <w:color w:val="000000"/>
                <w:sz w:val="18"/>
                <w:szCs w:val="16"/>
              </w:rPr>
              <w:t>Petition to Accord a Filing Date to an Application Under 37 CFR 1.740 for Extension of a Patent Term</w:t>
            </w:r>
          </w:p>
        </w:tc>
        <w:tc>
          <w:tcPr>
            <w:tcW w:w="2163" w:type="dxa"/>
            <w:vAlign w:val="center"/>
          </w:tcPr>
          <w:p w:rsidRPr="00005D59" w:rsidR="00215BD7" w:rsidP="00D056C5" w:rsidRDefault="00215BD7" w14:paraId="34D8A79D" w14:textId="187AE3B9">
            <w:pPr>
              <w:pStyle w:val="NoSpacing"/>
              <w:jc w:val="right"/>
              <w:rPr>
                <w:rFonts w:ascii="Arial" w:hAnsi="Arial" w:cs="Arial"/>
                <w:sz w:val="18"/>
                <w:szCs w:val="16"/>
              </w:rPr>
            </w:pPr>
            <w:r w:rsidRPr="00005D59">
              <w:rPr>
                <w:rFonts w:ascii="Arial" w:hAnsi="Arial" w:cs="Arial"/>
                <w:sz w:val="18"/>
                <w:szCs w:val="16"/>
              </w:rPr>
              <w:t>1</w:t>
            </w:r>
          </w:p>
        </w:tc>
        <w:tc>
          <w:tcPr>
            <w:tcW w:w="904" w:type="dxa"/>
            <w:vAlign w:val="center"/>
          </w:tcPr>
          <w:p w:rsidRPr="00005D59" w:rsidR="00215BD7" w:rsidP="00D9363E" w:rsidRDefault="00215BD7" w14:paraId="76A2EFC6" w14:textId="114CD949">
            <w:pPr>
              <w:pStyle w:val="NoSpacing"/>
              <w:jc w:val="right"/>
              <w:rPr>
                <w:rFonts w:ascii="Arial" w:hAnsi="Arial" w:cs="Arial"/>
                <w:sz w:val="18"/>
                <w:szCs w:val="16"/>
              </w:rPr>
            </w:pPr>
            <w:r w:rsidRPr="00005D59">
              <w:rPr>
                <w:rFonts w:ascii="Arial" w:hAnsi="Arial" w:cs="Arial"/>
                <w:sz w:val="18"/>
                <w:szCs w:val="16"/>
              </w:rPr>
              <w:t>$400</w:t>
            </w:r>
          </w:p>
        </w:tc>
        <w:tc>
          <w:tcPr>
            <w:tcW w:w="1583" w:type="dxa"/>
            <w:vAlign w:val="center"/>
          </w:tcPr>
          <w:p w:rsidRPr="00005D59" w:rsidR="00215BD7" w:rsidP="00D056C5" w:rsidRDefault="00215BD7" w14:paraId="63D5728B" w14:textId="551790BE">
            <w:pPr>
              <w:pStyle w:val="NoSpacing"/>
              <w:jc w:val="right"/>
              <w:rPr>
                <w:rFonts w:ascii="Arial" w:hAnsi="Arial" w:cs="Arial"/>
                <w:sz w:val="18"/>
                <w:szCs w:val="16"/>
              </w:rPr>
            </w:pPr>
            <w:r w:rsidRPr="00005D59">
              <w:rPr>
                <w:rFonts w:ascii="Arial" w:hAnsi="Arial" w:cs="Arial"/>
                <w:sz w:val="18"/>
                <w:szCs w:val="16"/>
              </w:rPr>
              <w:t>$400</w:t>
            </w:r>
          </w:p>
        </w:tc>
      </w:tr>
      <w:tr w:rsidRPr="00005D59" w:rsidR="00215BD7" w:rsidTr="007A6D34" w14:paraId="1ED98BAD" w14:textId="77777777">
        <w:trPr>
          <w:cantSplit/>
          <w:jc w:val="center"/>
        </w:trPr>
        <w:tc>
          <w:tcPr>
            <w:tcW w:w="650" w:type="dxa"/>
          </w:tcPr>
          <w:p w:rsidRPr="00005D59" w:rsidR="00215BD7" w:rsidP="00B63EF8" w:rsidRDefault="00215BD7" w14:paraId="5E9CAD70" w14:textId="77777777">
            <w:pPr>
              <w:pStyle w:val="NoSpacing"/>
              <w:rPr>
                <w:rFonts w:ascii="Arial" w:hAnsi="Arial" w:cs="Arial"/>
                <w:b/>
                <w:sz w:val="18"/>
                <w:szCs w:val="16"/>
              </w:rPr>
            </w:pPr>
          </w:p>
        </w:tc>
        <w:tc>
          <w:tcPr>
            <w:tcW w:w="4145" w:type="dxa"/>
            <w:vAlign w:val="center"/>
          </w:tcPr>
          <w:p w:rsidRPr="00005D59" w:rsidR="00215BD7" w:rsidP="00B63EF8" w:rsidRDefault="00215BD7" w14:paraId="3BB67D1A" w14:textId="7FD3C313">
            <w:pPr>
              <w:pStyle w:val="NoSpacing"/>
              <w:rPr>
                <w:rFonts w:ascii="Arial" w:hAnsi="Arial" w:cs="Arial"/>
                <w:b/>
                <w:sz w:val="18"/>
                <w:szCs w:val="16"/>
              </w:rPr>
            </w:pPr>
          </w:p>
          <w:p w:rsidRPr="00005D59" w:rsidR="00215BD7" w:rsidP="00B63EF8" w:rsidRDefault="00215BD7" w14:paraId="62EA18FF" w14:textId="77777777">
            <w:pPr>
              <w:pStyle w:val="NoSpacing"/>
              <w:rPr>
                <w:rFonts w:ascii="Arial" w:hAnsi="Arial" w:cs="Arial"/>
                <w:b/>
                <w:sz w:val="18"/>
                <w:szCs w:val="16"/>
              </w:rPr>
            </w:pPr>
            <w:r w:rsidRPr="00005D59">
              <w:rPr>
                <w:rFonts w:ascii="Arial" w:hAnsi="Arial" w:cs="Arial"/>
                <w:b/>
                <w:sz w:val="18"/>
                <w:szCs w:val="16"/>
              </w:rPr>
              <w:t>Totals</w:t>
            </w:r>
          </w:p>
          <w:p w:rsidRPr="00005D59" w:rsidR="00215BD7" w:rsidP="00B63EF8" w:rsidRDefault="00215BD7" w14:paraId="49CDE493" w14:textId="77777777">
            <w:pPr>
              <w:pStyle w:val="NoSpacing"/>
              <w:rPr>
                <w:rFonts w:ascii="Arial" w:hAnsi="Arial" w:cs="Arial"/>
                <w:b/>
                <w:sz w:val="18"/>
                <w:szCs w:val="16"/>
              </w:rPr>
            </w:pPr>
          </w:p>
        </w:tc>
        <w:tc>
          <w:tcPr>
            <w:tcW w:w="2163" w:type="dxa"/>
            <w:vAlign w:val="center"/>
          </w:tcPr>
          <w:p w:rsidRPr="00005D59" w:rsidR="00215BD7" w:rsidP="00B63EF8" w:rsidRDefault="00215BD7" w14:paraId="7AC6B17E" w14:textId="76F6E7E9">
            <w:pPr>
              <w:pStyle w:val="NoSpacing"/>
              <w:jc w:val="right"/>
              <w:rPr>
                <w:rFonts w:ascii="Arial" w:hAnsi="Arial" w:cs="Arial"/>
                <w:b/>
                <w:sz w:val="18"/>
                <w:szCs w:val="16"/>
              </w:rPr>
            </w:pPr>
            <w:r w:rsidRPr="00005D59">
              <w:rPr>
                <w:rFonts w:ascii="Arial" w:hAnsi="Arial" w:cs="Arial"/>
                <w:b/>
                <w:sz w:val="18"/>
                <w:szCs w:val="16"/>
              </w:rPr>
              <w:t>56</w:t>
            </w:r>
            <w:r w:rsidRPr="00005D59" w:rsidR="00857D93">
              <w:rPr>
                <w:rFonts w:ascii="Arial" w:hAnsi="Arial" w:cs="Arial"/>
                <w:b/>
                <w:sz w:val="18"/>
                <w:szCs w:val="16"/>
              </w:rPr>
              <w:t>9</w:t>
            </w:r>
          </w:p>
        </w:tc>
        <w:tc>
          <w:tcPr>
            <w:tcW w:w="904" w:type="dxa"/>
          </w:tcPr>
          <w:p w:rsidRPr="00005D59" w:rsidR="00215BD7" w:rsidP="00B63EF8" w:rsidRDefault="00215BD7" w14:paraId="43B9A503" w14:textId="77777777">
            <w:pPr>
              <w:pStyle w:val="NoSpacing"/>
              <w:jc w:val="right"/>
              <w:rPr>
                <w:rFonts w:ascii="Arial" w:hAnsi="Arial" w:cs="Arial"/>
                <w:b/>
                <w:sz w:val="18"/>
                <w:szCs w:val="16"/>
              </w:rPr>
            </w:pPr>
          </w:p>
          <w:p w:rsidRPr="00005D59" w:rsidR="00215BD7" w:rsidP="00B63EF8" w:rsidRDefault="00215BD7" w14:paraId="339423AA" w14:textId="5801FC06">
            <w:pPr>
              <w:pStyle w:val="NoSpacing"/>
              <w:jc w:val="right"/>
              <w:rPr>
                <w:rFonts w:ascii="Arial" w:hAnsi="Arial" w:cs="Arial"/>
                <w:b/>
                <w:sz w:val="18"/>
                <w:szCs w:val="16"/>
              </w:rPr>
            </w:pPr>
          </w:p>
        </w:tc>
        <w:tc>
          <w:tcPr>
            <w:tcW w:w="1583" w:type="dxa"/>
            <w:vAlign w:val="center"/>
          </w:tcPr>
          <w:p w:rsidRPr="00005D59" w:rsidR="00215BD7" w:rsidP="00237E0D" w:rsidRDefault="00215BD7" w14:paraId="5528F205" w14:textId="720AA78B">
            <w:pPr>
              <w:pStyle w:val="NoSpacing"/>
              <w:jc w:val="right"/>
              <w:rPr>
                <w:rFonts w:ascii="Arial" w:hAnsi="Arial" w:cs="Arial"/>
                <w:b/>
                <w:sz w:val="18"/>
                <w:szCs w:val="16"/>
              </w:rPr>
            </w:pPr>
            <w:r w:rsidRPr="00005D59">
              <w:rPr>
                <w:rFonts w:ascii="Arial" w:hAnsi="Arial" w:cs="Arial"/>
                <w:b/>
                <w:sz w:val="18"/>
                <w:szCs w:val="16"/>
              </w:rPr>
              <w:t>209,</w:t>
            </w:r>
            <w:r w:rsidRPr="00005D59" w:rsidR="008D46AA">
              <w:rPr>
                <w:rFonts w:ascii="Arial" w:hAnsi="Arial" w:cs="Arial"/>
                <w:b/>
                <w:sz w:val="18"/>
                <w:szCs w:val="16"/>
              </w:rPr>
              <w:t>46</w:t>
            </w:r>
            <w:r w:rsidRPr="00005D59" w:rsidR="00237E0D">
              <w:rPr>
                <w:rFonts w:ascii="Arial" w:hAnsi="Arial" w:cs="Arial"/>
                <w:b/>
                <w:sz w:val="18"/>
                <w:szCs w:val="16"/>
              </w:rPr>
              <w:t>0</w:t>
            </w:r>
          </w:p>
        </w:tc>
      </w:tr>
    </w:tbl>
    <w:p w:rsidRPr="00005D59" w:rsidR="004B3E78" w:rsidP="004B3E78" w:rsidRDefault="004B3E78" w14:paraId="1AD027DE" w14:textId="77777777">
      <w:pPr>
        <w:widowControl/>
        <w:tabs>
          <w:tab w:val="left" w:pos="-90"/>
          <w:tab w:val="left" w:pos="630"/>
          <w:tab w:val="left" w:pos="6810"/>
          <w:tab w:val="left" w:pos="7260"/>
          <w:tab w:val="left" w:pos="7890"/>
          <w:tab w:val="left" w:pos="8700"/>
        </w:tabs>
        <w:jc w:val="both"/>
        <w:rPr>
          <w:rFonts w:ascii="Arial" w:hAnsi="Arial" w:cs="Arial"/>
        </w:rPr>
      </w:pPr>
    </w:p>
    <w:p w:rsidRPr="00005D59" w:rsidR="004B3E78" w:rsidP="00B63EF8" w:rsidRDefault="004B3E78" w14:paraId="50F9D23B" w14:textId="49AFBDAE">
      <w:pPr>
        <w:keepNext/>
        <w:widowControl/>
        <w:tabs>
          <w:tab w:val="left" w:pos="-1266"/>
          <w:tab w:val="left" w:pos="-720"/>
          <w:tab w:val="left" w:pos="-90"/>
          <w:tab w:val="left" w:pos="720"/>
        </w:tabs>
        <w:jc w:val="both"/>
        <w:rPr>
          <w:rFonts w:ascii="Arial" w:hAnsi="Arial" w:cs="Arial"/>
        </w:rPr>
      </w:pPr>
      <w:r w:rsidRPr="00005D59">
        <w:rPr>
          <w:rFonts w:ascii="Arial" w:hAnsi="Arial" w:cs="Arial"/>
        </w:rPr>
        <w:t>Therefore, the total non-hourly cost in the forms of filing fees amounts to</w:t>
      </w:r>
      <w:r w:rsidRPr="00005D59" w:rsidR="007F29F1">
        <w:rPr>
          <w:rFonts w:ascii="Arial" w:hAnsi="Arial" w:cs="Arial"/>
        </w:rPr>
        <w:t xml:space="preserve"> this</w:t>
      </w:r>
      <w:r w:rsidRPr="00005D59" w:rsidR="005D7B96">
        <w:rPr>
          <w:rFonts w:ascii="Arial" w:hAnsi="Arial" w:cs="Arial"/>
        </w:rPr>
        <w:t xml:space="preserve"> </w:t>
      </w:r>
      <w:r w:rsidRPr="00005D59" w:rsidR="007F29F1">
        <w:rPr>
          <w:rFonts w:ascii="Arial" w:hAnsi="Arial" w:cs="Arial"/>
        </w:rPr>
        <w:t xml:space="preserve">information </w:t>
      </w:r>
      <w:r w:rsidRPr="00005D59" w:rsidR="00FA36B9">
        <w:rPr>
          <w:rFonts w:ascii="Arial" w:hAnsi="Arial" w:cs="Arial"/>
        </w:rPr>
        <w:t xml:space="preserve">collection is </w:t>
      </w:r>
      <w:r w:rsidRPr="00005D59" w:rsidR="00EE10DB">
        <w:rPr>
          <w:rFonts w:ascii="Arial" w:hAnsi="Arial" w:cs="Arial"/>
        </w:rPr>
        <w:t>$</w:t>
      </w:r>
      <w:r w:rsidRPr="00005D59" w:rsidR="00215BD7">
        <w:rPr>
          <w:rFonts w:ascii="Arial" w:hAnsi="Arial" w:cs="Arial"/>
        </w:rPr>
        <w:t>209,</w:t>
      </w:r>
      <w:r w:rsidRPr="00005D59" w:rsidR="008D46AA">
        <w:rPr>
          <w:rFonts w:ascii="Arial" w:hAnsi="Arial" w:cs="Arial"/>
        </w:rPr>
        <w:t>46</w:t>
      </w:r>
      <w:r w:rsidRPr="00005D59" w:rsidR="00237E0D">
        <w:rPr>
          <w:rFonts w:ascii="Arial" w:hAnsi="Arial" w:cs="Arial"/>
        </w:rPr>
        <w:t>0</w:t>
      </w:r>
      <w:r w:rsidRPr="00005D59">
        <w:rPr>
          <w:rFonts w:ascii="Arial" w:hAnsi="Arial" w:cs="Arial"/>
        </w:rPr>
        <w:t>.</w:t>
      </w:r>
    </w:p>
    <w:p w:rsidRPr="00AF6349" w:rsidR="004B3E78" w:rsidRDefault="004B3E78" w14:paraId="017D270E" w14:textId="77777777">
      <w:pPr>
        <w:widowControl/>
        <w:autoSpaceDE/>
        <w:autoSpaceDN/>
        <w:adjustRightInd/>
        <w:rPr>
          <w:rFonts w:ascii="Arial" w:hAnsi="Arial" w:cs="Arial"/>
          <w:b/>
          <w:bCs/>
          <w:highlight w:val="yellow"/>
        </w:rPr>
      </w:pPr>
    </w:p>
    <w:p w:rsidRPr="00005D59" w:rsidR="005D5513" w:rsidP="0037657D" w:rsidRDefault="0010074A" w14:paraId="0A45ED3F" w14:textId="3B1AAB19">
      <w:pPr>
        <w:keepNext/>
        <w:widowControl/>
        <w:tabs>
          <w:tab w:val="left" w:pos="-90"/>
          <w:tab w:val="left" w:pos="630"/>
          <w:tab w:val="left" w:pos="6810"/>
          <w:tab w:val="left" w:pos="7260"/>
          <w:tab w:val="left" w:pos="7890"/>
          <w:tab w:val="left" w:pos="8700"/>
        </w:tabs>
        <w:jc w:val="both"/>
        <w:rPr>
          <w:rFonts w:ascii="Arial" w:hAnsi="Arial" w:cs="Arial"/>
          <w:u w:val="single"/>
        </w:rPr>
      </w:pPr>
      <w:r w:rsidRPr="00005D59">
        <w:rPr>
          <w:rFonts w:ascii="Arial" w:hAnsi="Arial" w:cs="Arial"/>
          <w:u w:val="single"/>
        </w:rPr>
        <w:t>Postage</w:t>
      </w:r>
    </w:p>
    <w:p w:rsidRPr="00005D59" w:rsidR="0010074A" w:rsidP="0037657D" w:rsidRDefault="0010074A" w14:paraId="0922ABA3" w14:textId="77777777">
      <w:pPr>
        <w:keepNext/>
        <w:widowControl/>
        <w:tabs>
          <w:tab w:val="left" w:pos="-90"/>
          <w:tab w:val="left" w:pos="630"/>
          <w:tab w:val="left" w:pos="6810"/>
          <w:tab w:val="left" w:pos="7260"/>
          <w:tab w:val="left" w:pos="7890"/>
          <w:tab w:val="left" w:pos="8700"/>
        </w:tabs>
        <w:jc w:val="both"/>
        <w:rPr>
          <w:rFonts w:ascii="Arial" w:hAnsi="Arial" w:cs="Arial"/>
          <w:color w:val="0070C0"/>
        </w:rPr>
      </w:pPr>
    </w:p>
    <w:p w:rsidRPr="00005D59" w:rsidR="006472CD" w:rsidP="001E4260" w:rsidRDefault="00B63EF8" w14:paraId="0E4B28C2" w14:textId="289BAECD">
      <w:pPr>
        <w:widowControl/>
        <w:tabs>
          <w:tab w:val="left" w:pos="-210"/>
          <w:tab w:val="left" w:pos="6810"/>
          <w:tab w:val="left" w:pos="7260"/>
          <w:tab w:val="left" w:pos="7890"/>
          <w:tab w:val="left" w:pos="8700"/>
        </w:tabs>
        <w:jc w:val="both"/>
        <w:rPr>
          <w:rFonts w:ascii="Arial" w:hAnsi="Arial" w:cs="Arial"/>
        </w:rPr>
      </w:pPr>
      <w:r w:rsidRPr="00005D59">
        <w:rPr>
          <w:rFonts w:ascii="Arial" w:hAnsi="Arial" w:cs="Arial"/>
        </w:rPr>
        <w:t xml:space="preserve">Customers may incur postage costs when submitting some of the items covered by this </w:t>
      </w:r>
      <w:r w:rsidRPr="00005D59" w:rsidR="007F29F1">
        <w:rPr>
          <w:rFonts w:ascii="Arial" w:hAnsi="Arial" w:cs="Arial"/>
        </w:rPr>
        <w:t xml:space="preserve">information </w:t>
      </w:r>
      <w:r w:rsidRPr="00005D59">
        <w:rPr>
          <w:rFonts w:ascii="Arial" w:hAnsi="Arial" w:cs="Arial"/>
        </w:rPr>
        <w:t xml:space="preserve">collection to the USPTO by mail. The applications to extend patent term under 35 U.S.C. 156 and the initial applications for interim extension under 37 CFR 1.790 cannot be filed electronically. The USPTO expects that 50 percent of these responses will be submitted by mail, resulting in 51 mailed submissions. (The reminder of the submission, in this category will be hand carried to USPTO.) The USPTO expects that approximately 99 percent of the remaining responses in this </w:t>
      </w:r>
      <w:r w:rsidRPr="00005D59" w:rsidR="007F29F1">
        <w:rPr>
          <w:rFonts w:ascii="Arial" w:hAnsi="Arial" w:cs="Arial"/>
        </w:rPr>
        <w:t xml:space="preserve">information </w:t>
      </w:r>
      <w:r w:rsidRPr="00005D59">
        <w:rPr>
          <w:rFonts w:ascii="Arial" w:hAnsi="Arial" w:cs="Arial"/>
        </w:rPr>
        <w:t xml:space="preserve">collection will be submitted electronically. Of the remaining 1 percent, the vast majority will be submitted by mail, resulting in 5 additional mailed submissions. Overall for this </w:t>
      </w:r>
      <w:r w:rsidRPr="00005D59" w:rsidR="007F29F1">
        <w:rPr>
          <w:rFonts w:ascii="Arial" w:hAnsi="Arial" w:cs="Arial"/>
        </w:rPr>
        <w:t xml:space="preserve">information </w:t>
      </w:r>
      <w:r w:rsidRPr="00005D59">
        <w:rPr>
          <w:rFonts w:ascii="Arial" w:hAnsi="Arial" w:cs="Arial"/>
        </w:rPr>
        <w:t>collection, 56 mailed submissions are expected per year.</w:t>
      </w:r>
      <w:r w:rsidRPr="00005D59">
        <w:t xml:space="preserve">  </w:t>
      </w:r>
      <w:r w:rsidRPr="00005D59" w:rsidR="006472CD">
        <w:rPr>
          <w:rFonts w:ascii="Arial" w:hAnsi="Arial" w:cs="Arial"/>
        </w:rPr>
        <w:t xml:space="preserve">The average USPS Priority Mail postage cost for a legal flat rate envelope is estimated to be $7.65.  Therefore, the USPTO estimates that the postage costs for the mailed submissions in this </w:t>
      </w:r>
      <w:r w:rsidRPr="00005D59" w:rsidR="007F29F1">
        <w:rPr>
          <w:rFonts w:ascii="Arial" w:hAnsi="Arial" w:cs="Arial"/>
        </w:rPr>
        <w:t xml:space="preserve">information </w:t>
      </w:r>
      <w:r w:rsidRPr="00005D59" w:rsidR="006472CD">
        <w:rPr>
          <w:rFonts w:ascii="Arial" w:hAnsi="Arial" w:cs="Arial"/>
        </w:rPr>
        <w:t>collection will total $</w:t>
      </w:r>
      <w:r w:rsidRPr="00005D59" w:rsidR="0090289A">
        <w:rPr>
          <w:rFonts w:ascii="Arial" w:hAnsi="Arial" w:cs="Arial"/>
        </w:rPr>
        <w:t>42</w:t>
      </w:r>
      <w:r w:rsidRPr="00005D59" w:rsidR="00857D93">
        <w:rPr>
          <w:rFonts w:ascii="Arial" w:hAnsi="Arial" w:cs="Arial"/>
        </w:rPr>
        <w:t>9</w:t>
      </w:r>
      <w:r w:rsidRPr="00005D59" w:rsidR="006472CD">
        <w:rPr>
          <w:rFonts w:ascii="Arial" w:hAnsi="Arial" w:cs="Arial"/>
        </w:rPr>
        <w:t>.</w:t>
      </w:r>
    </w:p>
    <w:p w:rsidRPr="00005D59" w:rsidR="00400E96" w:rsidP="001E4260" w:rsidRDefault="00400E96" w14:paraId="68088187" w14:textId="30A6D5B7">
      <w:pPr>
        <w:widowControl/>
        <w:tabs>
          <w:tab w:val="left" w:pos="-210"/>
          <w:tab w:val="left" w:pos="6810"/>
          <w:tab w:val="left" w:pos="7260"/>
          <w:tab w:val="left" w:pos="7890"/>
          <w:tab w:val="left" w:pos="8700"/>
        </w:tabs>
        <w:jc w:val="both"/>
        <w:rPr>
          <w:rFonts w:ascii="Arial" w:hAnsi="Arial" w:cs="Arial"/>
        </w:rPr>
      </w:pPr>
    </w:p>
    <w:p w:rsidRPr="00005D59" w:rsidR="00712645" w:rsidP="001E4260" w:rsidRDefault="00712645" w14:paraId="0B618A67" w14:textId="70F8B47F">
      <w:pPr>
        <w:widowControl/>
        <w:tabs>
          <w:tab w:val="left" w:pos="-210"/>
          <w:tab w:val="left" w:pos="6810"/>
          <w:tab w:val="left" w:pos="7260"/>
          <w:tab w:val="left" w:pos="7890"/>
          <w:tab w:val="left" w:pos="8700"/>
        </w:tabs>
        <w:jc w:val="both"/>
        <w:rPr>
          <w:rFonts w:ascii="Arial" w:hAnsi="Arial" w:cs="Arial"/>
          <w:b/>
          <w:sz w:val="20"/>
          <w:szCs w:val="20"/>
        </w:rPr>
      </w:pPr>
      <w:r w:rsidRPr="00005D59">
        <w:rPr>
          <w:rFonts w:ascii="Arial" w:hAnsi="Arial" w:cs="Arial"/>
          <w:b/>
          <w:sz w:val="20"/>
          <w:szCs w:val="20"/>
        </w:rPr>
        <w:t>Table 4: Postage Costs</w:t>
      </w:r>
    </w:p>
    <w:tbl>
      <w:tblPr>
        <w:tblStyle w:val="TableGrid"/>
        <w:tblW w:w="0" w:type="auto"/>
        <w:jc w:val="center"/>
        <w:tblLook w:val="04A0" w:firstRow="1" w:lastRow="0" w:firstColumn="1" w:lastColumn="0" w:noHBand="0" w:noVBand="1"/>
      </w:tblPr>
      <w:tblGrid>
        <w:gridCol w:w="625"/>
        <w:gridCol w:w="3638"/>
        <w:gridCol w:w="2226"/>
        <w:gridCol w:w="821"/>
        <w:gridCol w:w="1020"/>
      </w:tblGrid>
      <w:tr w:rsidRPr="00005D59" w:rsidR="00F93DD4" w:rsidTr="00F262E7" w14:paraId="6284F7BB" w14:textId="543828E9">
        <w:trPr>
          <w:cantSplit/>
          <w:jc w:val="center"/>
        </w:trPr>
        <w:tc>
          <w:tcPr>
            <w:tcW w:w="625" w:type="dxa"/>
          </w:tcPr>
          <w:p w:rsidRPr="00005D59" w:rsidR="00F93DD4" w:rsidP="008A5B64" w:rsidRDefault="00F93DD4" w14:paraId="6AB4A305" w14:textId="77777777">
            <w:pPr>
              <w:pStyle w:val="NoSpacing"/>
              <w:jc w:val="center"/>
              <w:rPr>
                <w:rFonts w:ascii="Arial" w:hAnsi="Arial" w:cs="Arial"/>
                <w:b/>
                <w:sz w:val="16"/>
                <w:szCs w:val="16"/>
              </w:rPr>
            </w:pPr>
          </w:p>
          <w:p w:rsidRPr="00005D59" w:rsidR="00F93DD4" w:rsidP="008A5B64" w:rsidRDefault="00F93DD4" w14:paraId="2EDEF55F" w14:textId="77777777">
            <w:pPr>
              <w:pStyle w:val="NoSpacing"/>
              <w:jc w:val="center"/>
              <w:rPr>
                <w:rFonts w:ascii="Arial" w:hAnsi="Arial" w:cs="Arial"/>
                <w:b/>
                <w:sz w:val="16"/>
                <w:szCs w:val="16"/>
              </w:rPr>
            </w:pPr>
            <w:r w:rsidRPr="00005D59">
              <w:rPr>
                <w:rFonts w:ascii="Arial" w:hAnsi="Arial" w:cs="Arial"/>
                <w:b/>
                <w:sz w:val="16"/>
                <w:szCs w:val="16"/>
              </w:rPr>
              <w:t>Item #</w:t>
            </w:r>
          </w:p>
        </w:tc>
        <w:tc>
          <w:tcPr>
            <w:tcW w:w="3638" w:type="dxa"/>
          </w:tcPr>
          <w:p w:rsidRPr="00005D59" w:rsidR="00F93DD4" w:rsidP="008A5B64" w:rsidRDefault="00F93DD4" w14:paraId="3A780F56" w14:textId="77777777">
            <w:pPr>
              <w:pStyle w:val="NoSpacing"/>
              <w:jc w:val="center"/>
              <w:rPr>
                <w:rFonts w:ascii="Arial" w:hAnsi="Arial" w:cs="Arial"/>
                <w:b/>
                <w:sz w:val="16"/>
                <w:szCs w:val="16"/>
              </w:rPr>
            </w:pPr>
          </w:p>
          <w:p w:rsidRPr="00005D59" w:rsidR="00F93DD4" w:rsidP="008A5B64" w:rsidRDefault="00F93DD4" w14:paraId="2AF11735" w14:textId="3F7F5812">
            <w:pPr>
              <w:pStyle w:val="NoSpacing"/>
              <w:jc w:val="center"/>
              <w:rPr>
                <w:rFonts w:ascii="Arial" w:hAnsi="Arial" w:cs="Arial"/>
                <w:b/>
                <w:sz w:val="16"/>
                <w:szCs w:val="16"/>
              </w:rPr>
            </w:pPr>
            <w:r w:rsidRPr="00005D59">
              <w:rPr>
                <w:rFonts w:ascii="Arial" w:hAnsi="Arial" w:cs="Arial"/>
                <w:b/>
                <w:sz w:val="16"/>
                <w:szCs w:val="16"/>
              </w:rPr>
              <w:t>Item</w:t>
            </w:r>
          </w:p>
          <w:p w:rsidRPr="00005D59" w:rsidR="00F93DD4" w:rsidP="008A5B64" w:rsidRDefault="00F93DD4" w14:paraId="7E14123C" w14:textId="77777777">
            <w:pPr>
              <w:pStyle w:val="NoSpacing"/>
              <w:jc w:val="center"/>
              <w:rPr>
                <w:rFonts w:ascii="Arial" w:hAnsi="Arial" w:cs="Arial"/>
                <w:b/>
                <w:sz w:val="16"/>
                <w:szCs w:val="16"/>
              </w:rPr>
            </w:pPr>
          </w:p>
        </w:tc>
        <w:tc>
          <w:tcPr>
            <w:tcW w:w="2226" w:type="dxa"/>
          </w:tcPr>
          <w:p w:rsidRPr="00005D59" w:rsidR="00F93DD4" w:rsidP="008A5B64" w:rsidRDefault="00F93DD4" w14:paraId="630C7AA9" w14:textId="77777777">
            <w:pPr>
              <w:pStyle w:val="NoSpacing"/>
              <w:jc w:val="center"/>
              <w:rPr>
                <w:rFonts w:ascii="Arial" w:hAnsi="Arial" w:cs="Arial"/>
                <w:b/>
                <w:sz w:val="16"/>
                <w:szCs w:val="16"/>
              </w:rPr>
            </w:pPr>
          </w:p>
          <w:p w:rsidRPr="00005D59" w:rsidR="00F93DD4" w:rsidP="008A5B64" w:rsidRDefault="00F93DD4" w14:paraId="70CA90C4" w14:textId="56F5AD98">
            <w:pPr>
              <w:pStyle w:val="NoSpacing"/>
              <w:jc w:val="center"/>
              <w:rPr>
                <w:rFonts w:ascii="Arial" w:hAnsi="Arial" w:cs="Arial"/>
                <w:b/>
                <w:sz w:val="16"/>
                <w:szCs w:val="16"/>
              </w:rPr>
            </w:pPr>
            <w:r w:rsidRPr="00005D59">
              <w:rPr>
                <w:rFonts w:ascii="Arial" w:hAnsi="Arial" w:cs="Arial"/>
                <w:b/>
                <w:sz w:val="16"/>
                <w:szCs w:val="16"/>
              </w:rPr>
              <w:t>Estimated Annual Mailed Responses</w:t>
            </w:r>
          </w:p>
        </w:tc>
        <w:tc>
          <w:tcPr>
            <w:tcW w:w="821" w:type="dxa"/>
          </w:tcPr>
          <w:p w:rsidRPr="00005D59" w:rsidR="00F93DD4" w:rsidP="008A5B64" w:rsidRDefault="00F93DD4" w14:paraId="26209435" w14:textId="77777777">
            <w:pPr>
              <w:pStyle w:val="NoSpacing"/>
              <w:jc w:val="center"/>
              <w:rPr>
                <w:rFonts w:ascii="Arial" w:hAnsi="Arial" w:cs="Arial"/>
                <w:b/>
                <w:sz w:val="16"/>
                <w:szCs w:val="16"/>
              </w:rPr>
            </w:pPr>
          </w:p>
          <w:p w:rsidRPr="00005D59" w:rsidR="00F93DD4" w:rsidP="008A5B64" w:rsidRDefault="00F93DD4" w14:paraId="4AE28966" w14:textId="6E6124E7">
            <w:pPr>
              <w:pStyle w:val="NoSpacing"/>
              <w:jc w:val="center"/>
              <w:rPr>
                <w:rFonts w:ascii="Arial" w:hAnsi="Arial" w:cs="Arial"/>
                <w:b/>
                <w:sz w:val="16"/>
                <w:szCs w:val="16"/>
              </w:rPr>
            </w:pPr>
            <w:r w:rsidRPr="00005D59">
              <w:rPr>
                <w:rFonts w:ascii="Arial" w:hAnsi="Arial" w:cs="Arial"/>
                <w:b/>
                <w:sz w:val="16"/>
                <w:szCs w:val="16"/>
              </w:rPr>
              <w:t>Amount</w:t>
            </w:r>
          </w:p>
        </w:tc>
        <w:tc>
          <w:tcPr>
            <w:tcW w:w="1020" w:type="dxa"/>
          </w:tcPr>
          <w:p w:rsidRPr="00005D59" w:rsidR="00F93DD4" w:rsidP="008A5B64" w:rsidRDefault="00F93DD4" w14:paraId="6FBDE737" w14:textId="77777777">
            <w:pPr>
              <w:pStyle w:val="NoSpacing"/>
              <w:jc w:val="center"/>
              <w:rPr>
                <w:rFonts w:ascii="Arial" w:hAnsi="Arial" w:cs="Arial"/>
                <w:b/>
                <w:sz w:val="16"/>
                <w:szCs w:val="16"/>
              </w:rPr>
            </w:pPr>
          </w:p>
          <w:p w:rsidRPr="00005D59" w:rsidR="00F93DD4" w:rsidP="008A5B64" w:rsidRDefault="00F93DD4" w14:paraId="635C2F06" w14:textId="243DE597">
            <w:pPr>
              <w:pStyle w:val="NoSpacing"/>
              <w:jc w:val="center"/>
              <w:rPr>
                <w:rFonts w:ascii="Arial" w:hAnsi="Arial" w:cs="Arial"/>
                <w:b/>
                <w:sz w:val="16"/>
                <w:szCs w:val="16"/>
              </w:rPr>
            </w:pPr>
            <w:r w:rsidRPr="00005D59">
              <w:rPr>
                <w:rFonts w:ascii="Arial" w:hAnsi="Arial" w:cs="Arial"/>
                <w:b/>
                <w:sz w:val="16"/>
                <w:szCs w:val="16"/>
              </w:rPr>
              <w:t>Totals</w:t>
            </w:r>
          </w:p>
        </w:tc>
      </w:tr>
      <w:tr w:rsidRPr="00005D59" w:rsidR="00F93DD4" w:rsidTr="00F262E7" w14:paraId="2C560324" w14:textId="005F00A7">
        <w:trPr>
          <w:cantSplit/>
          <w:jc w:val="center"/>
        </w:trPr>
        <w:tc>
          <w:tcPr>
            <w:tcW w:w="625" w:type="dxa"/>
          </w:tcPr>
          <w:p w:rsidRPr="00005D59" w:rsidR="00F93DD4" w:rsidP="008A5B64" w:rsidRDefault="00F93DD4" w14:paraId="2220B91F" w14:textId="77777777">
            <w:pPr>
              <w:pStyle w:val="NoSpacing"/>
              <w:jc w:val="center"/>
              <w:rPr>
                <w:rFonts w:ascii="Arial" w:hAnsi="Arial" w:cs="Arial"/>
                <w:b/>
                <w:sz w:val="16"/>
                <w:szCs w:val="16"/>
              </w:rPr>
            </w:pPr>
          </w:p>
          <w:p w:rsidRPr="00005D59" w:rsidR="00F93DD4" w:rsidP="008A5B64" w:rsidRDefault="00F93DD4" w14:paraId="5C6A9B39" w14:textId="77777777">
            <w:pPr>
              <w:pStyle w:val="NoSpacing"/>
              <w:jc w:val="center"/>
              <w:rPr>
                <w:rFonts w:ascii="Arial" w:hAnsi="Arial" w:cs="Arial"/>
                <w:b/>
                <w:sz w:val="16"/>
                <w:szCs w:val="16"/>
              </w:rPr>
            </w:pPr>
            <w:r w:rsidRPr="00005D59">
              <w:rPr>
                <w:rFonts w:ascii="Arial" w:hAnsi="Arial" w:cs="Arial"/>
                <w:b/>
                <w:sz w:val="16"/>
                <w:szCs w:val="16"/>
              </w:rPr>
              <w:t>1</w:t>
            </w:r>
          </w:p>
        </w:tc>
        <w:tc>
          <w:tcPr>
            <w:tcW w:w="3638" w:type="dxa"/>
            <w:vAlign w:val="center"/>
          </w:tcPr>
          <w:p w:rsidRPr="00005D59" w:rsidR="00F93DD4" w:rsidRDefault="00F93DD4" w14:paraId="636D0CCA" w14:textId="3F49FA06">
            <w:pPr>
              <w:pStyle w:val="NoSpacing"/>
              <w:rPr>
                <w:rFonts w:ascii="Arial" w:hAnsi="Arial" w:cs="Arial"/>
                <w:sz w:val="16"/>
                <w:szCs w:val="16"/>
              </w:rPr>
            </w:pPr>
            <w:r w:rsidRPr="00005D59">
              <w:rPr>
                <w:rFonts w:ascii="Arial" w:hAnsi="Arial" w:cs="Arial"/>
                <w:sz w:val="16"/>
                <w:szCs w:val="16"/>
              </w:rPr>
              <w:t>Application to Extend Patent Term Under 35 U.S.C. § 156</w:t>
            </w:r>
          </w:p>
        </w:tc>
        <w:tc>
          <w:tcPr>
            <w:tcW w:w="2226" w:type="dxa"/>
            <w:vAlign w:val="center"/>
          </w:tcPr>
          <w:p w:rsidRPr="00005D59" w:rsidR="00F93DD4" w:rsidP="008A5B64" w:rsidRDefault="00F93DD4" w14:paraId="69908AEB" w14:textId="637CB594">
            <w:pPr>
              <w:pStyle w:val="NoSpacing"/>
              <w:jc w:val="right"/>
              <w:rPr>
                <w:rFonts w:ascii="Arial" w:hAnsi="Arial" w:cs="Arial"/>
                <w:sz w:val="16"/>
                <w:szCs w:val="16"/>
              </w:rPr>
            </w:pPr>
            <w:r w:rsidRPr="00005D59">
              <w:rPr>
                <w:rFonts w:ascii="Arial" w:hAnsi="Arial" w:cs="Arial"/>
                <w:sz w:val="16"/>
                <w:szCs w:val="16"/>
              </w:rPr>
              <w:t>50</w:t>
            </w:r>
          </w:p>
        </w:tc>
        <w:tc>
          <w:tcPr>
            <w:tcW w:w="821" w:type="dxa"/>
            <w:vAlign w:val="center"/>
          </w:tcPr>
          <w:p w:rsidRPr="00005D59" w:rsidR="00F93DD4" w:rsidP="008A5B64" w:rsidRDefault="00F93DD4" w14:paraId="692E4052" w14:textId="5AEED152">
            <w:pPr>
              <w:jc w:val="right"/>
              <w:rPr>
                <w:sz w:val="16"/>
              </w:rPr>
            </w:pPr>
            <w:r w:rsidRPr="00005D59">
              <w:rPr>
                <w:sz w:val="16"/>
              </w:rPr>
              <w:t>$7.65</w:t>
            </w:r>
          </w:p>
        </w:tc>
        <w:tc>
          <w:tcPr>
            <w:tcW w:w="1020" w:type="dxa"/>
            <w:vAlign w:val="center"/>
          </w:tcPr>
          <w:p w:rsidRPr="00005D59" w:rsidR="00F93DD4" w:rsidP="00B63EF8" w:rsidRDefault="00F93DD4" w14:paraId="56D10806" w14:textId="77777777">
            <w:pPr>
              <w:jc w:val="right"/>
              <w:rPr>
                <w:rFonts w:ascii="Arial" w:hAnsi="Arial" w:cs="Arial"/>
                <w:sz w:val="16"/>
                <w:szCs w:val="16"/>
              </w:rPr>
            </w:pPr>
          </w:p>
          <w:p w:rsidRPr="00005D59" w:rsidR="00F93DD4" w:rsidP="00B63EF8" w:rsidRDefault="00F93DD4" w14:paraId="4B56BB8C" w14:textId="0D96AF75">
            <w:pPr>
              <w:jc w:val="right"/>
              <w:rPr>
                <w:rFonts w:ascii="Arial" w:hAnsi="Arial" w:cs="Arial"/>
                <w:sz w:val="16"/>
                <w:szCs w:val="16"/>
              </w:rPr>
            </w:pPr>
            <w:r w:rsidRPr="00005D59">
              <w:rPr>
                <w:rFonts w:ascii="Arial" w:hAnsi="Arial" w:cs="Arial"/>
                <w:sz w:val="16"/>
                <w:szCs w:val="16"/>
              </w:rPr>
              <w:t xml:space="preserve">$383 </w:t>
            </w:r>
          </w:p>
          <w:p w:rsidRPr="00005D59" w:rsidR="00F93DD4" w:rsidRDefault="00F93DD4" w14:paraId="2E6679A9" w14:textId="35B02E27">
            <w:pPr>
              <w:pStyle w:val="NoSpacing"/>
              <w:jc w:val="right"/>
              <w:rPr>
                <w:rFonts w:ascii="Arial" w:hAnsi="Arial" w:cs="Arial"/>
                <w:sz w:val="16"/>
                <w:szCs w:val="16"/>
              </w:rPr>
            </w:pPr>
          </w:p>
        </w:tc>
      </w:tr>
      <w:tr w:rsidRPr="00005D59" w:rsidR="00F93DD4" w:rsidTr="00F262E7" w14:paraId="66913B37" w14:textId="00869D46">
        <w:trPr>
          <w:cantSplit/>
          <w:jc w:val="center"/>
        </w:trPr>
        <w:tc>
          <w:tcPr>
            <w:tcW w:w="625" w:type="dxa"/>
          </w:tcPr>
          <w:p w:rsidRPr="00005D59" w:rsidR="00F93DD4" w:rsidP="00D056C5" w:rsidRDefault="00F93DD4" w14:paraId="6702937F" w14:textId="77777777">
            <w:pPr>
              <w:pStyle w:val="NoSpacing"/>
              <w:jc w:val="center"/>
              <w:rPr>
                <w:rFonts w:ascii="Arial" w:hAnsi="Arial" w:cs="Arial"/>
                <w:b/>
                <w:sz w:val="16"/>
                <w:szCs w:val="16"/>
              </w:rPr>
            </w:pPr>
          </w:p>
          <w:p w:rsidRPr="00005D59" w:rsidR="00F93DD4" w:rsidP="00D056C5" w:rsidRDefault="00F93DD4" w14:paraId="47C05A5A" w14:textId="7F0FC0BB">
            <w:pPr>
              <w:pStyle w:val="NoSpacing"/>
              <w:jc w:val="center"/>
              <w:rPr>
                <w:rFonts w:ascii="Arial" w:hAnsi="Arial" w:cs="Arial"/>
                <w:b/>
                <w:sz w:val="16"/>
                <w:szCs w:val="16"/>
              </w:rPr>
            </w:pPr>
            <w:r w:rsidRPr="00005D59">
              <w:rPr>
                <w:rFonts w:ascii="Arial" w:hAnsi="Arial" w:cs="Arial"/>
                <w:b/>
                <w:sz w:val="16"/>
                <w:szCs w:val="16"/>
              </w:rPr>
              <w:t>4</w:t>
            </w:r>
          </w:p>
        </w:tc>
        <w:tc>
          <w:tcPr>
            <w:tcW w:w="3638" w:type="dxa"/>
            <w:vAlign w:val="center"/>
          </w:tcPr>
          <w:p w:rsidRPr="00005D59" w:rsidR="00F93DD4" w:rsidP="00D056C5" w:rsidRDefault="00F93DD4" w14:paraId="18A58D93" w14:textId="77777777">
            <w:pPr>
              <w:pStyle w:val="NoSpacing"/>
              <w:rPr>
                <w:rFonts w:ascii="Arial" w:hAnsi="Arial" w:cs="Arial"/>
                <w:sz w:val="16"/>
                <w:szCs w:val="16"/>
              </w:rPr>
            </w:pPr>
          </w:p>
          <w:p w:rsidRPr="00005D59" w:rsidR="00F93DD4" w:rsidP="00D056C5" w:rsidRDefault="00F93DD4" w14:paraId="0FE2CBD2" w14:textId="293D4B9B">
            <w:pPr>
              <w:pStyle w:val="NoSpacing"/>
              <w:rPr>
                <w:rFonts w:ascii="Arial" w:hAnsi="Arial" w:cs="Arial"/>
                <w:sz w:val="16"/>
                <w:szCs w:val="16"/>
              </w:rPr>
            </w:pPr>
            <w:r w:rsidRPr="00005D59">
              <w:rPr>
                <w:rFonts w:ascii="Arial" w:hAnsi="Arial" w:cs="Arial"/>
                <w:color w:val="000000"/>
                <w:sz w:val="16"/>
                <w:szCs w:val="16"/>
              </w:rPr>
              <w:t>Initial Application for Interim Extension Under 37 CFR 1.790</w:t>
            </w:r>
            <w:r w:rsidRPr="00005D59" w:rsidDel="00C61D96">
              <w:rPr>
                <w:rFonts w:ascii="Arial" w:hAnsi="Arial" w:cs="Arial"/>
                <w:sz w:val="16"/>
                <w:szCs w:val="16"/>
              </w:rPr>
              <w:t xml:space="preserve"> </w:t>
            </w:r>
          </w:p>
        </w:tc>
        <w:tc>
          <w:tcPr>
            <w:tcW w:w="2226" w:type="dxa"/>
            <w:vAlign w:val="center"/>
          </w:tcPr>
          <w:p w:rsidRPr="00005D59" w:rsidR="00F93DD4" w:rsidP="00D056C5" w:rsidRDefault="00F93DD4" w14:paraId="0AB2001F" w14:textId="5782FE79">
            <w:pPr>
              <w:pStyle w:val="NoSpacing"/>
              <w:jc w:val="right"/>
              <w:rPr>
                <w:rFonts w:ascii="Arial" w:hAnsi="Arial" w:cs="Arial"/>
                <w:sz w:val="16"/>
                <w:szCs w:val="16"/>
              </w:rPr>
            </w:pPr>
            <w:r w:rsidRPr="00005D59">
              <w:rPr>
                <w:rFonts w:ascii="Arial" w:hAnsi="Arial" w:cs="Arial"/>
                <w:sz w:val="16"/>
                <w:szCs w:val="16"/>
              </w:rPr>
              <w:t>1</w:t>
            </w:r>
          </w:p>
        </w:tc>
        <w:tc>
          <w:tcPr>
            <w:tcW w:w="821" w:type="dxa"/>
            <w:vAlign w:val="center"/>
          </w:tcPr>
          <w:p w:rsidRPr="00005D59" w:rsidR="00F93DD4" w:rsidP="00D056C5" w:rsidRDefault="00F93DD4" w14:paraId="69BB6E04" w14:textId="1CD97857">
            <w:pPr>
              <w:pStyle w:val="NoSpacing"/>
              <w:jc w:val="right"/>
              <w:rPr>
                <w:rFonts w:ascii="Arial" w:hAnsi="Arial" w:cs="Arial"/>
                <w:sz w:val="16"/>
                <w:szCs w:val="16"/>
              </w:rPr>
            </w:pPr>
            <w:r w:rsidRPr="00005D59">
              <w:rPr>
                <w:rFonts w:ascii="Arial" w:hAnsi="Arial" w:cs="Arial"/>
                <w:sz w:val="16"/>
                <w:szCs w:val="16"/>
              </w:rPr>
              <w:t>$7.65</w:t>
            </w:r>
          </w:p>
        </w:tc>
        <w:tc>
          <w:tcPr>
            <w:tcW w:w="1020" w:type="dxa"/>
            <w:vAlign w:val="center"/>
          </w:tcPr>
          <w:p w:rsidRPr="00005D59" w:rsidR="00F93DD4" w:rsidP="00D056C5" w:rsidRDefault="00F93DD4" w14:paraId="49612A32" w14:textId="77777777">
            <w:pPr>
              <w:jc w:val="right"/>
              <w:rPr>
                <w:rFonts w:ascii="Arial" w:hAnsi="Arial" w:cs="Arial"/>
                <w:sz w:val="16"/>
                <w:szCs w:val="16"/>
              </w:rPr>
            </w:pPr>
          </w:p>
          <w:p w:rsidRPr="00005D59" w:rsidR="00F93DD4" w:rsidP="00D056C5" w:rsidRDefault="00F93DD4" w14:paraId="3FACB737" w14:textId="676C0645">
            <w:pPr>
              <w:jc w:val="right"/>
              <w:rPr>
                <w:rFonts w:ascii="Arial" w:hAnsi="Arial" w:cs="Arial"/>
                <w:sz w:val="16"/>
                <w:szCs w:val="16"/>
              </w:rPr>
            </w:pPr>
            <w:r w:rsidRPr="00005D59">
              <w:rPr>
                <w:rFonts w:ascii="Arial" w:hAnsi="Arial" w:cs="Arial"/>
                <w:sz w:val="16"/>
                <w:szCs w:val="16"/>
              </w:rPr>
              <w:t>$8</w:t>
            </w:r>
          </w:p>
          <w:p w:rsidRPr="00005D59" w:rsidR="00F93DD4" w:rsidP="00D056C5" w:rsidRDefault="00F93DD4" w14:paraId="5678779A" w14:textId="4596AFF3">
            <w:pPr>
              <w:pStyle w:val="NoSpacing"/>
              <w:jc w:val="right"/>
              <w:rPr>
                <w:rFonts w:ascii="Arial" w:hAnsi="Arial" w:cs="Arial"/>
                <w:sz w:val="16"/>
                <w:szCs w:val="16"/>
              </w:rPr>
            </w:pPr>
          </w:p>
        </w:tc>
      </w:tr>
      <w:tr w:rsidRPr="00005D59" w:rsidR="00F93DD4" w:rsidTr="00F262E7" w14:paraId="0C72D2DF" w14:textId="4FAFE979">
        <w:trPr>
          <w:cantSplit/>
          <w:jc w:val="center"/>
        </w:trPr>
        <w:tc>
          <w:tcPr>
            <w:tcW w:w="625" w:type="dxa"/>
          </w:tcPr>
          <w:p w:rsidRPr="00005D59" w:rsidR="00F93DD4" w:rsidP="00F93DD4" w:rsidRDefault="00F93DD4" w14:paraId="6C9998E0" w14:textId="77777777">
            <w:pPr>
              <w:pStyle w:val="NoSpacing"/>
              <w:jc w:val="center"/>
              <w:rPr>
                <w:rFonts w:ascii="Arial" w:hAnsi="Arial" w:cs="Arial"/>
                <w:b/>
                <w:sz w:val="16"/>
                <w:szCs w:val="16"/>
              </w:rPr>
            </w:pPr>
          </w:p>
          <w:p w:rsidRPr="00005D59" w:rsidR="00F93DD4" w:rsidP="00F93DD4" w:rsidRDefault="00F93DD4" w14:paraId="5B8AB8CB" w14:textId="4CAD0D12">
            <w:pPr>
              <w:pStyle w:val="NoSpacing"/>
              <w:jc w:val="center"/>
              <w:rPr>
                <w:rFonts w:ascii="Arial" w:hAnsi="Arial" w:cs="Arial"/>
                <w:b/>
                <w:sz w:val="16"/>
                <w:szCs w:val="16"/>
              </w:rPr>
            </w:pPr>
            <w:r w:rsidRPr="00005D59">
              <w:rPr>
                <w:rFonts w:ascii="Arial" w:hAnsi="Arial" w:cs="Arial"/>
                <w:b/>
                <w:sz w:val="16"/>
                <w:szCs w:val="16"/>
              </w:rPr>
              <w:t>9</w:t>
            </w:r>
          </w:p>
        </w:tc>
        <w:tc>
          <w:tcPr>
            <w:tcW w:w="3638" w:type="dxa"/>
            <w:vAlign w:val="center"/>
          </w:tcPr>
          <w:p w:rsidRPr="00005D59" w:rsidR="00F93DD4" w:rsidP="00F93DD4" w:rsidRDefault="00F93DD4" w14:paraId="2DDB081D" w14:textId="338526AE">
            <w:pPr>
              <w:pStyle w:val="NoSpacing"/>
              <w:rPr>
                <w:rFonts w:ascii="Arial" w:hAnsi="Arial" w:cs="Arial"/>
                <w:sz w:val="16"/>
                <w:szCs w:val="16"/>
              </w:rPr>
            </w:pPr>
            <w:r w:rsidRPr="00005D59">
              <w:rPr>
                <w:rFonts w:ascii="Arial" w:hAnsi="Arial" w:cs="Arial"/>
                <w:sz w:val="16"/>
                <w:szCs w:val="16"/>
              </w:rPr>
              <w:t>Petition for Reconsideration of Patent Term Adjustment Determination</w:t>
            </w:r>
          </w:p>
        </w:tc>
        <w:tc>
          <w:tcPr>
            <w:tcW w:w="2226" w:type="dxa"/>
            <w:vAlign w:val="center"/>
          </w:tcPr>
          <w:p w:rsidRPr="00005D59" w:rsidR="00F93DD4" w:rsidP="00F93DD4" w:rsidRDefault="00F93DD4" w14:paraId="46D309E4" w14:textId="5604DDC0">
            <w:pPr>
              <w:pStyle w:val="NoSpacing"/>
              <w:jc w:val="right"/>
              <w:rPr>
                <w:rFonts w:ascii="Arial" w:hAnsi="Arial" w:cs="Arial"/>
                <w:sz w:val="16"/>
                <w:szCs w:val="16"/>
              </w:rPr>
            </w:pPr>
            <w:r w:rsidRPr="00005D59">
              <w:rPr>
                <w:rFonts w:ascii="Arial" w:hAnsi="Arial" w:cs="Arial"/>
                <w:sz w:val="16"/>
                <w:szCs w:val="16"/>
              </w:rPr>
              <w:t>5</w:t>
            </w:r>
          </w:p>
        </w:tc>
        <w:tc>
          <w:tcPr>
            <w:tcW w:w="821" w:type="dxa"/>
            <w:vAlign w:val="center"/>
          </w:tcPr>
          <w:p w:rsidRPr="00005D59" w:rsidR="00F93DD4" w:rsidP="00F93DD4" w:rsidRDefault="00F93DD4" w14:paraId="292F4300" w14:textId="637AFE9B">
            <w:pPr>
              <w:pStyle w:val="NoSpacing"/>
              <w:jc w:val="right"/>
              <w:rPr>
                <w:rFonts w:ascii="Arial" w:hAnsi="Arial" w:cs="Arial"/>
                <w:sz w:val="16"/>
                <w:szCs w:val="16"/>
              </w:rPr>
            </w:pPr>
            <w:r w:rsidRPr="00005D59">
              <w:rPr>
                <w:rFonts w:ascii="Arial" w:hAnsi="Arial" w:cs="Arial"/>
                <w:sz w:val="16"/>
                <w:szCs w:val="16"/>
              </w:rPr>
              <w:t>$7.65</w:t>
            </w:r>
          </w:p>
        </w:tc>
        <w:tc>
          <w:tcPr>
            <w:tcW w:w="1020" w:type="dxa"/>
            <w:vAlign w:val="center"/>
          </w:tcPr>
          <w:p w:rsidRPr="00005D59" w:rsidR="00F93DD4" w:rsidP="00F93DD4" w:rsidRDefault="00F93DD4" w14:paraId="2EC50C53" w14:textId="77777777">
            <w:pPr>
              <w:jc w:val="right"/>
              <w:rPr>
                <w:rFonts w:ascii="Arial" w:hAnsi="Arial" w:cs="Arial"/>
                <w:sz w:val="16"/>
                <w:szCs w:val="16"/>
              </w:rPr>
            </w:pPr>
          </w:p>
          <w:p w:rsidRPr="00005D59" w:rsidR="00F93DD4" w:rsidP="00F93DD4" w:rsidRDefault="00F93DD4" w14:paraId="7E383F69" w14:textId="48F7D717">
            <w:pPr>
              <w:jc w:val="right"/>
              <w:rPr>
                <w:rFonts w:ascii="Arial" w:hAnsi="Arial" w:cs="Arial"/>
                <w:sz w:val="16"/>
                <w:szCs w:val="16"/>
              </w:rPr>
            </w:pPr>
            <w:r w:rsidRPr="00005D59">
              <w:rPr>
                <w:rFonts w:ascii="Arial" w:hAnsi="Arial" w:cs="Arial"/>
                <w:sz w:val="16"/>
                <w:szCs w:val="16"/>
              </w:rPr>
              <w:t xml:space="preserve">$38 </w:t>
            </w:r>
          </w:p>
          <w:p w:rsidRPr="00005D59" w:rsidR="00F93DD4" w:rsidP="00F93DD4" w:rsidRDefault="00F93DD4" w14:paraId="152A224E" w14:textId="2A1AA887">
            <w:pPr>
              <w:pStyle w:val="NoSpacing"/>
              <w:jc w:val="right"/>
              <w:rPr>
                <w:rFonts w:ascii="Arial" w:hAnsi="Arial" w:cs="Arial"/>
                <w:sz w:val="16"/>
                <w:szCs w:val="16"/>
              </w:rPr>
            </w:pPr>
          </w:p>
        </w:tc>
      </w:tr>
      <w:tr w:rsidRPr="00005D59" w:rsidR="00F93DD4" w:rsidTr="00F262E7" w14:paraId="6F98C89B" w14:textId="597D797E">
        <w:trPr>
          <w:cantSplit/>
          <w:jc w:val="center"/>
        </w:trPr>
        <w:tc>
          <w:tcPr>
            <w:tcW w:w="625" w:type="dxa"/>
            <w:tcBorders>
              <w:bottom w:val="single" w:color="auto" w:sz="4" w:space="0"/>
            </w:tcBorders>
          </w:tcPr>
          <w:p w:rsidRPr="00005D59" w:rsidR="00F93DD4" w:rsidP="00F93DD4" w:rsidRDefault="00F93DD4" w14:paraId="2C1061E5" w14:textId="77777777">
            <w:pPr>
              <w:pStyle w:val="NoSpacing"/>
              <w:rPr>
                <w:rFonts w:ascii="Arial" w:hAnsi="Arial" w:cs="Arial"/>
                <w:b/>
                <w:sz w:val="16"/>
                <w:szCs w:val="16"/>
              </w:rPr>
            </w:pPr>
          </w:p>
        </w:tc>
        <w:tc>
          <w:tcPr>
            <w:tcW w:w="3638" w:type="dxa"/>
            <w:tcBorders>
              <w:bottom w:val="single" w:color="auto" w:sz="4" w:space="0"/>
            </w:tcBorders>
            <w:vAlign w:val="center"/>
          </w:tcPr>
          <w:p w:rsidRPr="00005D59" w:rsidR="00F93DD4" w:rsidP="00F93DD4" w:rsidRDefault="00F93DD4" w14:paraId="0B886077" w14:textId="77777777">
            <w:pPr>
              <w:pStyle w:val="NoSpacing"/>
              <w:rPr>
                <w:rFonts w:ascii="Arial" w:hAnsi="Arial" w:cs="Arial"/>
                <w:b/>
                <w:sz w:val="16"/>
                <w:szCs w:val="16"/>
              </w:rPr>
            </w:pPr>
          </w:p>
          <w:p w:rsidRPr="00005D59" w:rsidR="00F93DD4" w:rsidP="00F93DD4" w:rsidRDefault="00F93DD4" w14:paraId="09E979A5" w14:textId="6FC3E2E1">
            <w:pPr>
              <w:pStyle w:val="NoSpacing"/>
              <w:rPr>
                <w:rFonts w:ascii="Arial" w:hAnsi="Arial" w:cs="Arial"/>
                <w:b/>
                <w:sz w:val="16"/>
                <w:szCs w:val="16"/>
              </w:rPr>
            </w:pPr>
            <w:r w:rsidRPr="00005D59">
              <w:rPr>
                <w:rFonts w:ascii="Arial" w:hAnsi="Arial" w:cs="Arial"/>
                <w:b/>
                <w:sz w:val="16"/>
                <w:szCs w:val="16"/>
              </w:rPr>
              <w:t>Total Postage</w:t>
            </w:r>
          </w:p>
          <w:p w:rsidRPr="00005D59" w:rsidR="00F93DD4" w:rsidP="00F93DD4" w:rsidRDefault="00F93DD4" w14:paraId="5CEC5C32" w14:textId="77777777">
            <w:pPr>
              <w:pStyle w:val="NoSpacing"/>
              <w:rPr>
                <w:rFonts w:ascii="Arial" w:hAnsi="Arial" w:cs="Arial"/>
                <w:b/>
                <w:sz w:val="16"/>
                <w:szCs w:val="16"/>
              </w:rPr>
            </w:pPr>
          </w:p>
        </w:tc>
        <w:tc>
          <w:tcPr>
            <w:tcW w:w="2226" w:type="dxa"/>
            <w:tcBorders>
              <w:bottom w:val="single" w:color="auto" w:sz="4" w:space="0"/>
            </w:tcBorders>
            <w:vAlign w:val="center"/>
          </w:tcPr>
          <w:p w:rsidRPr="00005D59" w:rsidR="00F93DD4" w:rsidP="00F93DD4" w:rsidRDefault="00F93DD4" w14:paraId="7299DF46" w14:textId="344981C7">
            <w:pPr>
              <w:pStyle w:val="NoSpacing"/>
              <w:jc w:val="right"/>
              <w:rPr>
                <w:rFonts w:ascii="Arial" w:hAnsi="Arial" w:cs="Arial"/>
                <w:b/>
                <w:sz w:val="16"/>
                <w:szCs w:val="16"/>
              </w:rPr>
            </w:pPr>
            <w:r w:rsidRPr="00005D59">
              <w:rPr>
                <w:rFonts w:ascii="Arial" w:hAnsi="Arial" w:cs="Arial"/>
                <w:b/>
                <w:sz w:val="16"/>
                <w:szCs w:val="16"/>
              </w:rPr>
              <w:t>56</w:t>
            </w:r>
          </w:p>
        </w:tc>
        <w:tc>
          <w:tcPr>
            <w:tcW w:w="821" w:type="dxa"/>
            <w:tcBorders>
              <w:bottom w:val="single" w:color="auto" w:sz="4" w:space="0"/>
            </w:tcBorders>
          </w:tcPr>
          <w:p w:rsidRPr="00005D59" w:rsidR="00F93DD4" w:rsidP="00F93DD4" w:rsidRDefault="00F93DD4" w14:paraId="14177CF7" w14:textId="77777777">
            <w:pPr>
              <w:pStyle w:val="NoSpacing"/>
              <w:jc w:val="right"/>
              <w:rPr>
                <w:rFonts w:ascii="Arial" w:hAnsi="Arial" w:cs="Arial"/>
                <w:b/>
                <w:sz w:val="16"/>
                <w:szCs w:val="16"/>
              </w:rPr>
            </w:pPr>
          </w:p>
          <w:p w:rsidRPr="00005D59" w:rsidR="00F93DD4" w:rsidP="00F93DD4" w:rsidRDefault="00F93DD4" w14:paraId="6421BF02" w14:textId="3E114086">
            <w:pPr>
              <w:pStyle w:val="NoSpacing"/>
              <w:jc w:val="center"/>
              <w:rPr>
                <w:rFonts w:ascii="Arial" w:hAnsi="Arial" w:cs="Arial"/>
                <w:b/>
                <w:sz w:val="16"/>
                <w:szCs w:val="16"/>
              </w:rPr>
            </w:pPr>
            <w:r w:rsidRPr="00005D59">
              <w:rPr>
                <w:rFonts w:ascii="Arial" w:hAnsi="Arial" w:cs="Arial"/>
                <w:b/>
                <w:sz w:val="16"/>
                <w:szCs w:val="16"/>
              </w:rPr>
              <w:t>---</w:t>
            </w:r>
          </w:p>
        </w:tc>
        <w:tc>
          <w:tcPr>
            <w:tcW w:w="1020" w:type="dxa"/>
            <w:tcBorders>
              <w:bottom w:val="single" w:color="auto" w:sz="4" w:space="0"/>
            </w:tcBorders>
            <w:vAlign w:val="center"/>
          </w:tcPr>
          <w:p w:rsidRPr="00005D59" w:rsidR="00F93DD4" w:rsidP="00F93DD4" w:rsidRDefault="00F93DD4" w14:paraId="7DA9A12A" w14:textId="0364CD0E">
            <w:pPr>
              <w:pStyle w:val="NoSpacing"/>
              <w:jc w:val="right"/>
              <w:rPr>
                <w:rFonts w:ascii="Arial" w:hAnsi="Arial" w:cs="Arial"/>
                <w:b/>
                <w:sz w:val="16"/>
                <w:szCs w:val="16"/>
              </w:rPr>
            </w:pPr>
            <w:r w:rsidRPr="00005D59">
              <w:rPr>
                <w:rFonts w:ascii="Arial" w:hAnsi="Arial" w:cs="Arial"/>
                <w:b/>
                <w:sz w:val="16"/>
                <w:szCs w:val="16"/>
              </w:rPr>
              <w:t>$429</w:t>
            </w:r>
          </w:p>
        </w:tc>
      </w:tr>
    </w:tbl>
    <w:p w:rsidRPr="00005D59" w:rsidR="001F7BEB" w:rsidP="00D056C5" w:rsidRDefault="001F7BEB" w14:paraId="0FB33B3F" w14:textId="77777777">
      <w:pPr>
        <w:widowControl/>
        <w:tabs>
          <w:tab w:val="left" w:pos="-210"/>
          <w:tab w:val="left" w:pos="6810"/>
          <w:tab w:val="left" w:pos="7260"/>
          <w:tab w:val="left" w:pos="7890"/>
          <w:tab w:val="left" w:pos="8700"/>
        </w:tabs>
        <w:jc w:val="both"/>
        <w:rPr>
          <w:rFonts w:ascii="Arial" w:hAnsi="Arial" w:cs="Arial"/>
        </w:rPr>
      </w:pPr>
    </w:p>
    <w:p w:rsidRPr="00005D59" w:rsidR="008F6233" w:rsidP="00D056C5" w:rsidRDefault="00BD4D55" w14:paraId="3E5625A5" w14:textId="059007DA">
      <w:pPr>
        <w:widowControl/>
        <w:tabs>
          <w:tab w:val="left" w:pos="-210"/>
          <w:tab w:val="left" w:pos="6810"/>
          <w:tab w:val="left" w:pos="7260"/>
          <w:tab w:val="left" w:pos="7890"/>
          <w:tab w:val="left" w:pos="8700"/>
        </w:tabs>
        <w:jc w:val="both"/>
        <w:rPr>
          <w:rFonts w:ascii="Arial" w:hAnsi="Arial" w:cs="Arial"/>
          <w:u w:val="single"/>
        </w:rPr>
      </w:pPr>
      <w:r w:rsidRPr="00005D59">
        <w:rPr>
          <w:rFonts w:ascii="Arial" w:hAnsi="Arial" w:cs="Arial"/>
        </w:rPr>
        <w:t xml:space="preserve">Therefore, the USPTO estimates that the total annual (non-hour) cost burden for this </w:t>
      </w:r>
      <w:r w:rsidRPr="00005D59" w:rsidR="007F29F1">
        <w:rPr>
          <w:rFonts w:ascii="Arial" w:hAnsi="Arial" w:cs="Arial"/>
        </w:rPr>
        <w:t xml:space="preserve">information </w:t>
      </w:r>
      <w:r w:rsidRPr="00005D59">
        <w:rPr>
          <w:rFonts w:ascii="Arial" w:hAnsi="Arial" w:cs="Arial"/>
        </w:rPr>
        <w:t xml:space="preserve">collection, in the form of postage costs and fees is </w:t>
      </w:r>
      <w:r w:rsidRPr="00005D59" w:rsidR="008D46AA">
        <w:rPr>
          <w:rFonts w:ascii="Arial" w:hAnsi="Arial" w:cs="Arial"/>
        </w:rPr>
        <w:t>$209</w:t>
      </w:r>
      <w:r w:rsidRPr="00005D59" w:rsidR="00857D93">
        <w:rPr>
          <w:rFonts w:ascii="Arial" w:hAnsi="Arial" w:cs="Arial"/>
        </w:rPr>
        <w:t>,889</w:t>
      </w:r>
      <w:r w:rsidRPr="00005D59" w:rsidR="00D9363E">
        <w:rPr>
          <w:rFonts w:ascii="Arial" w:hAnsi="Arial" w:cs="Arial"/>
        </w:rPr>
        <w:t xml:space="preserve"> </w:t>
      </w:r>
      <w:r w:rsidRPr="00005D59">
        <w:rPr>
          <w:rFonts w:ascii="Arial" w:hAnsi="Arial" w:cs="Arial"/>
        </w:rPr>
        <w:t>per year.</w:t>
      </w:r>
    </w:p>
    <w:p w:rsidRPr="00AF6349" w:rsidR="00715695" w:rsidP="00327C80" w:rsidRDefault="00715695" w14:paraId="06FFA81E" w14:textId="77777777">
      <w:pPr>
        <w:keepNext/>
        <w:widowControl/>
        <w:tabs>
          <w:tab w:val="left" w:pos="-1266"/>
          <w:tab w:val="left" w:pos="-720"/>
          <w:tab w:val="left" w:pos="-90"/>
          <w:tab w:val="left" w:pos="720"/>
        </w:tabs>
        <w:jc w:val="both"/>
        <w:rPr>
          <w:rFonts w:ascii="Arial" w:hAnsi="Arial" w:cs="Arial"/>
          <w:highlight w:val="yellow"/>
        </w:rPr>
      </w:pPr>
    </w:p>
    <w:p w:rsidRPr="004F6AFD" w:rsidR="00352B9B" w:rsidP="00712645" w:rsidRDefault="003C2601" w14:paraId="1ED1323C" w14:textId="1865F234">
      <w:pPr>
        <w:keepNext/>
        <w:widowControl/>
        <w:tabs>
          <w:tab w:val="left" w:pos="-210"/>
          <w:tab w:val="left" w:pos="630"/>
          <w:tab w:val="left" w:pos="6810"/>
          <w:tab w:val="left" w:pos="7260"/>
          <w:tab w:val="left" w:pos="7890"/>
          <w:tab w:val="left" w:pos="8700"/>
        </w:tabs>
        <w:jc w:val="both"/>
        <w:rPr>
          <w:rFonts w:ascii="Arial" w:hAnsi="Arial" w:cs="Arial"/>
          <w:b/>
          <w:bCs/>
        </w:rPr>
      </w:pPr>
      <w:r w:rsidRPr="004F6AFD">
        <w:rPr>
          <w:rFonts w:ascii="Arial" w:hAnsi="Arial" w:cs="Arial"/>
          <w:b/>
          <w:bCs/>
        </w:rPr>
        <w:t xml:space="preserve">14. </w:t>
      </w:r>
      <w:r w:rsidRPr="004F6AFD" w:rsidR="004F6AFD">
        <w:rPr>
          <w:rFonts w:ascii="Arial" w:hAnsi="Arial" w:cs="Arial"/>
          <w:b/>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costs estimates from Items 12, 13, and 14 in a single table. </w:t>
      </w:r>
      <w:r w:rsidRPr="004F6AFD" w:rsidR="00352B9B">
        <w:rPr>
          <w:sz w:val="20"/>
          <w:szCs w:val="20"/>
        </w:rPr>
        <w:t xml:space="preserve"> </w:t>
      </w:r>
    </w:p>
    <w:p w:rsidRPr="00AF6349" w:rsidR="00352B9B" w:rsidP="008117D1" w:rsidRDefault="00352B9B" w14:paraId="00C11932" w14:textId="77777777">
      <w:pPr>
        <w:keepLines/>
        <w:widowControl/>
        <w:tabs>
          <w:tab w:val="left" w:pos="-90"/>
          <w:tab w:val="left" w:pos="510"/>
          <w:tab w:val="left" w:pos="7530"/>
          <w:tab w:val="left" w:pos="7980"/>
          <w:tab w:val="left" w:pos="8610"/>
        </w:tabs>
        <w:jc w:val="both"/>
        <w:rPr>
          <w:rFonts w:ascii="Arial" w:hAnsi="Arial" w:cs="Arial"/>
          <w:highlight w:val="yellow"/>
        </w:rPr>
      </w:pPr>
    </w:p>
    <w:p w:rsidRPr="00AF6349" w:rsidR="009F5FC7" w:rsidP="008117D1" w:rsidRDefault="003125C2" w14:paraId="6EC0B123" w14:textId="7B41191B">
      <w:pPr>
        <w:keepLines/>
        <w:widowControl/>
        <w:tabs>
          <w:tab w:val="left" w:pos="-90"/>
          <w:tab w:val="left" w:pos="510"/>
          <w:tab w:val="left" w:pos="7530"/>
          <w:tab w:val="left" w:pos="7980"/>
          <w:tab w:val="left" w:pos="8610"/>
        </w:tabs>
        <w:jc w:val="both"/>
        <w:rPr>
          <w:rFonts w:ascii="Arial" w:hAnsi="Arial" w:cs="Arial"/>
          <w:highlight w:val="yellow"/>
        </w:rPr>
      </w:pPr>
      <w:r w:rsidRPr="00F07660">
        <w:rPr>
          <w:rFonts w:ascii="Arial" w:hAnsi="Arial" w:cs="Arial"/>
        </w:rPr>
        <w:t xml:space="preserve">The USPTO estimates that </w:t>
      </w:r>
      <w:r w:rsidRPr="00F07660" w:rsidR="00AF6349">
        <w:rPr>
          <w:rFonts w:ascii="Arial" w:hAnsi="Arial" w:cs="Arial"/>
        </w:rPr>
        <w:t xml:space="preserve">the cost of a </w:t>
      </w:r>
      <w:hyperlink w:history="1" r:id="rId16">
        <w:r w:rsidRPr="00F07660">
          <w:rPr>
            <w:rStyle w:val="Hyperlink"/>
            <w:rFonts w:ascii="Arial" w:hAnsi="Arial" w:cs="Arial"/>
          </w:rPr>
          <w:t>GS-5, step 1</w:t>
        </w:r>
      </w:hyperlink>
      <w:r w:rsidRPr="00F07660" w:rsidR="00D11122">
        <w:rPr>
          <w:rStyle w:val="FootnoteReference"/>
          <w:rFonts w:ascii="Arial" w:hAnsi="Arial" w:cs="Arial"/>
          <w:vertAlign w:val="superscript"/>
        </w:rPr>
        <w:footnoteReference w:id="2"/>
      </w:r>
      <w:r w:rsidRPr="00F07660">
        <w:rPr>
          <w:rFonts w:ascii="Arial" w:hAnsi="Arial" w:cs="Arial"/>
        </w:rPr>
        <w:t xml:space="preserve"> employee</w:t>
      </w:r>
      <w:r w:rsidRPr="00F07660" w:rsidR="00AF6349">
        <w:rPr>
          <w:rFonts w:ascii="Arial" w:hAnsi="Arial" w:cs="Arial"/>
        </w:rPr>
        <w:t xml:space="preserve"> is $24.48 per hour (GS hourly rate of $18.83 with 30% ($5.65) added for benefits and overhead). </w:t>
      </w:r>
      <w:r w:rsidRPr="00F07660">
        <w:rPr>
          <w:rFonts w:ascii="Arial" w:hAnsi="Arial" w:cs="Arial"/>
        </w:rPr>
        <w:t xml:space="preserve"> </w:t>
      </w:r>
      <w:r w:rsidRPr="00F07660" w:rsidR="00AF6349">
        <w:rPr>
          <w:rFonts w:ascii="Arial" w:hAnsi="Arial" w:cs="Arial"/>
        </w:rPr>
        <w:t xml:space="preserve">The USPTO estimates that it takes an employee </w:t>
      </w:r>
      <w:r w:rsidRPr="00F07660">
        <w:rPr>
          <w:rFonts w:ascii="Arial" w:hAnsi="Arial" w:cs="Arial"/>
        </w:rPr>
        <w:t xml:space="preserve">between 15 minutes </w:t>
      </w:r>
      <w:r w:rsidRPr="00F07660" w:rsidR="00776D46">
        <w:rPr>
          <w:rFonts w:ascii="Arial" w:hAnsi="Arial" w:cs="Arial"/>
        </w:rPr>
        <w:t xml:space="preserve">(0.25 hours) </w:t>
      </w:r>
      <w:r w:rsidRPr="00F07660">
        <w:rPr>
          <w:rFonts w:ascii="Arial" w:hAnsi="Arial" w:cs="Arial"/>
        </w:rPr>
        <w:t xml:space="preserve">and 2 hours to process the </w:t>
      </w:r>
      <w:r w:rsidRPr="00F07660" w:rsidR="007A6F36">
        <w:rPr>
          <w:rFonts w:ascii="Arial" w:hAnsi="Arial" w:cs="Arial"/>
        </w:rPr>
        <w:t xml:space="preserve">information in this </w:t>
      </w:r>
      <w:r w:rsidRPr="00F07660" w:rsidR="007F29F1">
        <w:rPr>
          <w:rFonts w:ascii="Arial" w:hAnsi="Arial" w:cs="Arial"/>
        </w:rPr>
        <w:t xml:space="preserve">information </w:t>
      </w:r>
      <w:r w:rsidRPr="00F07660" w:rsidR="007A6F36">
        <w:rPr>
          <w:rFonts w:ascii="Arial" w:hAnsi="Arial" w:cs="Arial"/>
        </w:rPr>
        <w:t>collec</w:t>
      </w:r>
      <w:r w:rsidRPr="00F07660" w:rsidR="001E4260">
        <w:rPr>
          <w:rFonts w:ascii="Arial" w:hAnsi="Arial" w:cs="Arial"/>
        </w:rPr>
        <w:t xml:space="preserve">tion at an estimated </w:t>
      </w:r>
      <w:r w:rsidRPr="00F07660" w:rsidR="00AF6349">
        <w:rPr>
          <w:rFonts w:ascii="Arial" w:hAnsi="Arial" w:cs="Arial"/>
        </w:rPr>
        <w:t xml:space="preserve">cost of $24.48 </w:t>
      </w:r>
      <w:r w:rsidRPr="00F07660" w:rsidR="001E4260">
        <w:rPr>
          <w:rFonts w:ascii="Arial" w:hAnsi="Arial" w:cs="Arial"/>
        </w:rPr>
        <w:t>per hour</w:t>
      </w:r>
      <w:r w:rsidRPr="00F07660" w:rsidR="007A6F36">
        <w:rPr>
          <w:rFonts w:ascii="Arial" w:hAnsi="Arial" w:cs="Arial"/>
        </w:rPr>
        <w:t>.</w:t>
      </w:r>
      <w:r w:rsidRPr="00F07660" w:rsidR="008117D1">
        <w:rPr>
          <w:rFonts w:ascii="Arial" w:hAnsi="Arial" w:cs="Arial"/>
        </w:rPr>
        <w:t xml:space="preserve">  </w:t>
      </w:r>
      <w:r w:rsidRPr="00F07660" w:rsidR="00724A43">
        <w:rPr>
          <w:rFonts w:ascii="Arial" w:hAnsi="Arial" w:cs="Arial"/>
        </w:rPr>
        <w:t xml:space="preserve">The overall costs to the Federal Government for processing this information is </w:t>
      </w:r>
      <w:r w:rsidRPr="00F07660" w:rsidR="00F07660">
        <w:rPr>
          <w:rFonts w:ascii="Arial" w:hAnsi="Arial" w:cs="Arial"/>
        </w:rPr>
        <w:t>$16,769</w:t>
      </w:r>
      <w:r w:rsidRPr="00F07660" w:rsidR="00724A43">
        <w:rPr>
          <w:rFonts w:ascii="Arial" w:hAnsi="Arial" w:cs="Arial"/>
        </w:rPr>
        <w:t xml:space="preserve">.  </w:t>
      </w:r>
    </w:p>
    <w:p w:rsidRPr="00AF6349" w:rsidR="009F5FC7" w:rsidP="008117D1" w:rsidRDefault="009F5FC7" w14:paraId="2F2B840E" w14:textId="77777777">
      <w:pPr>
        <w:keepLines/>
        <w:widowControl/>
        <w:tabs>
          <w:tab w:val="left" w:pos="-90"/>
          <w:tab w:val="left" w:pos="510"/>
          <w:tab w:val="left" w:pos="7530"/>
          <w:tab w:val="left" w:pos="7980"/>
          <w:tab w:val="left" w:pos="8610"/>
        </w:tabs>
        <w:jc w:val="both"/>
        <w:rPr>
          <w:rFonts w:ascii="Arial" w:hAnsi="Arial" w:cs="Arial"/>
          <w:highlight w:val="yellow"/>
        </w:rPr>
      </w:pPr>
    </w:p>
    <w:p w:rsidRPr="00005D59" w:rsidR="003125C2" w:rsidP="008117D1" w:rsidRDefault="003125C2" w14:paraId="1AE5D382" w14:textId="6D6DFA62">
      <w:pPr>
        <w:keepLines/>
        <w:widowControl/>
        <w:tabs>
          <w:tab w:val="left" w:pos="-90"/>
          <w:tab w:val="left" w:pos="510"/>
          <w:tab w:val="left" w:pos="7530"/>
          <w:tab w:val="left" w:pos="7980"/>
          <w:tab w:val="left" w:pos="8610"/>
        </w:tabs>
        <w:jc w:val="both"/>
        <w:rPr>
          <w:rFonts w:ascii="Arial" w:hAnsi="Arial" w:cs="Arial"/>
        </w:rPr>
      </w:pPr>
      <w:r w:rsidRPr="00005D59">
        <w:rPr>
          <w:rFonts w:ascii="Arial" w:hAnsi="Arial" w:cs="Arial"/>
        </w:rPr>
        <w:t xml:space="preserve">Table </w:t>
      </w:r>
      <w:r w:rsidRPr="00005D59" w:rsidR="00366C26">
        <w:rPr>
          <w:rFonts w:ascii="Arial" w:hAnsi="Arial" w:cs="Arial"/>
        </w:rPr>
        <w:t>4</w:t>
      </w:r>
      <w:r w:rsidRPr="00005D59">
        <w:rPr>
          <w:rFonts w:ascii="Arial" w:hAnsi="Arial" w:cs="Arial"/>
        </w:rPr>
        <w:t xml:space="preserve"> calculates the burden hours and costs </w:t>
      </w:r>
      <w:r w:rsidRPr="00005D59" w:rsidR="00776D46">
        <w:rPr>
          <w:rFonts w:ascii="Arial" w:hAnsi="Arial" w:cs="Arial"/>
        </w:rPr>
        <w:t>to the Federal Government for processing</w:t>
      </w:r>
      <w:r w:rsidRPr="00005D59" w:rsidR="00522499">
        <w:rPr>
          <w:rFonts w:ascii="Arial" w:hAnsi="Arial" w:cs="Arial"/>
        </w:rPr>
        <w:t xml:space="preserve"> this information collection</w:t>
      </w:r>
      <w:r w:rsidRPr="00005D59">
        <w:rPr>
          <w:rFonts w:ascii="Arial" w:hAnsi="Arial" w:cs="Arial"/>
        </w:rPr>
        <w:t>:</w:t>
      </w:r>
    </w:p>
    <w:p w:rsidRPr="00AF6349" w:rsidR="00CC417C" w:rsidRDefault="00CC417C" w14:paraId="31A8D56C" w14:textId="5799B300">
      <w:pPr>
        <w:widowControl/>
        <w:autoSpaceDE/>
        <w:autoSpaceDN/>
        <w:adjustRightInd/>
        <w:rPr>
          <w:rFonts w:ascii="Arial" w:hAnsi="Arial" w:cs="Arial"/>
          <w:b/>
          <w:bCs/>
          <w:sz w:val="20"/>
          <w:szCs w:val="20"/>
          <w:highlight w:val="yellow"/>
        </w:rPr>
      </w:pPr>
    </w:p>
    <w:p w:rsidRPr="00F07660" w:rsidR="003125C2" w:rsidP="000759AE" w:rsidRDefault="003125C2" w14:paraId="1AE5D384" w14:textId="1153E80F">
      <w:pPr>
        <w:keepNext/>
        <w:widowControl/>
        <w:tabs>
          <w:tab w:val="left" w:pos="-984"/>
          <w:tab w:val="left" w:pos="-720"/>
          <w:tab w:val="left" w:pos="0"/>
          <w:tab w:val="left" w:pos="720"/>
          <w:tab w:val="left" w:pos="1440"/>
          <w:tab w:val="left" w:pos="1980"/>
        </w:tabs>
        <w:jc w:val="both"/>
        <w:rPr>
          <w:rFonts w:ascii="Arial" w:hAnsi="Arial" w:cs="Arial"/>
        </w:rPr>
      </w:pPr>
      <w:r w:rsidRPr="00F07660">
        <w:rPr>
          <w:rFonts w:ascii="Arial" w:hAnsi="Arial" w:cs="Arial"/>
          <w:b/>
          <w:bCs/>
          <w:sz w:val="20"/>
          <w:szCs w:val="20"/>
        </w:rPr>
        <w:t xml:space="preserve">Table </w:t>
      </w:r>
      <w:r w:rsidRPr="00F07660" w:rsidR="00712645">
        <w:rPr>
          <w:rFonts w:ascii="Arial" w:hAnsi="Arial" w:cs="Arial"/>
          <w:b/>
          <w:bCs/>
          <w:sz w:val="20"/>
          <w:szCs w:val="20"/>
        </w:rPr>
        <w:t>5</w:t>
      </w:r>
      <w:r w:rsidRPr="00F07660" w:rsidR="00173496">
        <w:rPr>
          <w:rFonts w:ascii="Arial" w:hAnsi="Arial" w:cs="Arial"/>
          <w:b/>
          <w:bCs/>
          <w:sz w:val="20"/>
          <w:szCs w:val="20"/>
        </w:rPr>
        <w:t xml:space="preserve">: </w:t>
      </w:r>
      <w:r w:rsidRPr="00F07660">
        <w:rPr>
          <w:rFonts w:ascii="Arial" w:hAnsi="Arial" w:cs="Arial"/>
          <w:b/>
          <w:bCs/>
          <w:sz w:val="20"/>
          <w:szCs w:val="20"/>
        </w:rPr>
        <w:t>Burden Hour/Cost to the Federal Government</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3690"/>
        <w:gridCol w:w="810"/>
        <w:gridCol w:w="1170"/>
        <w:gridCol w:w="900"/>
        <w:gridCol w:w="990"/>
        <w:gridCol w:w="1170"/>
      </w:tblGrid>
      <w:tr w:rsidRPr="00F07660" w:rsidR="00891746" w:rsidTr="00B422BA" w14:paraId="1AE5D39C" w14:textId="77777777">
        <w:tc>
          <w:tcPr>
            <w:tcW w:w="630" w:type="dxa"/>
            <w:tcBorders>
              <w:top w:val="single" w:color="000000" w:sz="7" w:space="0"/>
              <w:left w:val="single" w:color="000000" w:sz="7" w:space="0"/>
              <w:bottom w:val="single" w:color="000000" w:sz="7" w:space="0"/>
              <w:right w:val="single" w:color="000000" w:sz="7" w:space="0"/>
            </w:tcBorders>
          </w:tcPr>
          <w:p w:rsidRPr="00F07660" w:rsidR="008F20E2" w:rsidP="00B422BA" w:rsidRDefault="00392872" w14:paraId="64D168D5" w14:textId="27729A13">
            <w:pPr>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color w:val="000000"/>
                <w:sz w:val="16"/>
                <w:szCs w:val="16"/>
              </w:rPr>
            </w:pPr>
            <w:r w:rsidRPr="00F07660">
              <w:rPr>
                <w:rFonts w:ascii="Arial" w:hAnsi="Arial" w:cs="Arial"/>
                <w:b/>
                <w:bCs/>
                <w:color w:val="000000"/>
                <w:sz w:val="16"/>
                <w:szCs w:val="16"/>
              </w:rPr>
              <w:t>Item #</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86"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F07660">
              <w:rPr>
                <w:rFonts w:ascii="Arial" w:hAnsi="Arial" w:cs="Arial"/>
                <w:b/>
                <w:bCs/>
                <w:color w:val="000000"/>
                <w:sz w:val="16"/>
                <w:szCs w:val="16"/>
              </w:rPr>
              <w:t>Item</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88"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Hours</w:t>
            </w:r>
          </w:p>
          <w:p w:rsidRPr="00F07660" w:rsidR="008F20E2" w:rsidP="000759AE" w:rsidRDefault="008F20E2" w14:paraId="1AE5D389"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F07660">
              <w:rPr>
                <w:rFonts w:ascii="Arial" w:hAnsi="Arial" w:cs="Arial"/>
                <w:b/>
                <w:bCs/>
                <w:color w:val="000000"/>
                <w:sz w:val="16"/>
                <w:szCs w:val="16"/>
              </w:rPr>
              <w:t>(a)</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8B"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Responses</w:t>
            </w:r>
          </w:p>
          <w:p w:rsidRPr="00F07660" w:rsidR="008F20E2" w:rsidP="000759AE" w:rsidRDefault="008F20E2" w14:paraId="1AE5D38C"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color w:val="000000"/>
                <w:sz w:val="16"/>
                <w:szCs w:val="16"/>
              </w:rPr>
            </w:pPr>
            <w:r w:rsidRPr="00F07660">
              <w:rPr>
                <w:rFonts w:ascii="Arial" w:hAnsi="Arial" w:cs="Arial"/>
                <w:b/>
                <w:bCs/>
                <w:color w:val="000000"/>
                <w:sz w:val="16"/>
                <w:szCs w:val="16"/>
              </w:rPr>
              <w:t>(</w:t>
            </w:r>
            <w:proofErr w:type="spellStart"/>
            <w:r w:rsidRPr="00F07660">
              <w:rPr>
                <w:rFonts w:ascii="Arial" w:hAnsi="Arial" w:cs="Arial"/>
                <w:b/>
                <w:bCs/>
                <w:color w:val="000000"/>
                <w:sz w:val="16"/>
                <w:szCs w:val="16"/>
              </w:rPr>
              <w:t>yr</w:t>
            </w:r>
            <w:proofErr w:type="spellEnd"/>
            <w:r w:rsidRPr="00F07660">
              <w:rPr>
                <w:rFonts w:ascii="Arial" w:hAnsi="Arial" w:cs="Arial"/>
                <w:b/>
                <w:bCs/>
                <w:color w:val="000000"/>
                <w:sz w:val="16"/>
                <w:szCs w:val="16"/>
              </w:rPr>
              <w:t>)</w:t>
            </w:r>
          </w:p>
          <w:p w:rsidRPr="00F07660" w:rsidR="008F20E2" w:rsidP="000759AE" w:rsidRDefault="008F20E2" w14:paraId="1AE5D38D"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color w:val="000000"/>
                <w:sz w:val="16"/>
                <w:szCs w:val="16"/>
              </w:rPr>
            </w:pPr>
            <w:r w:rsidRPr="00F07660">
              <w:rPr>
                <w:rFonts w:ascii="Arial" w:hAnsi="Arial" w:cs="Arial"/>
                <w:b/>
                <w:bCs/>
                <w:color w:val="000000"/>
                <w:sz w:val="16"/>
                <w:szCs w:val="16"/>
              </w:rPr>
              <w:t>(b)</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8F"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Burden</w:t>
            </w:r>
          </w:p>
          <w:p w:rsidRPr="00F07660" w:rsidR="008F20E2" w:rsidP="000759AE" w:rsidRDefault="008F20E2" w14:paraId="1AE5D390"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proofErr w:type="spellStart"/>
            <w:r w:rsidRPr="00F07660">
              <w:rPr>
                <w:rFonts w:ascii="Arial" w:hAnsi="Arial" w:cs="Arial"/>
                <w:b/>
                <w:bCs/>
                <w:sz w:val="16"/>
                <w:szCs w:val="16"/>
              </w:rPr>
              <w:t>hrs</w:t>
            </w:r>
            <w:proofErr w:type="spellEnd"/>
            <w:r w:rsidRPr="00F07660">
              <w:rPr>
                <w:rFonts w:ascii="Arial" w:hAnsi="Arial" w:cs="Arial"/>
                <w:b/>
                <w:bCs/>
                <w:sz w:val="16"/>
                <w:szCs w:val="16"/>
              </w:rPr>
              <w:t>/</w:t>
            </w:r>
            <w:proofErr w:type="spellStart"/>
            <w:r w:rsidRPr="00F07660">
              <w:rPr>
                <w:rFonts w:ascii="Arial" w:hAnsi="Arial" w:cs="Arial"/>
                <w:b/>
                <w:bCs/>
                <w:sz w:val="16"/>
                <w:szCs w:val="16"/>
              </w:rPr>
              <w:t>yr</w:t>
            </w:r>
            <w:proofErr w:type="spellEnd"/>
            <w:r w:rsidRPr="00F07660">
              <w:rPr>
                <w:rFonts w:ascii="Arial" w:hAnsi="Arial" w:cs="Arial"/>
                <w:b/>
                <w:bCs/>
                <w:sz w:val="16"/>
                <w:szCs w:val="16"/>
              </w:rPr>
              <w:t>)</w:t>
            </w:r>
          </w:p>
          <w:p w:rsidRPr="00F07660" w:rsidR="008F20E2" w:rsidP="000759AE" w:rsidRDefault="008F20E2" w14:paraId="1AE5D391"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(c)</w:t>
            </w:r>
          </w:p>
          <w:p w:rsidRPr="00F07660" w:rsidR="008F20E2" w:rsidP="000759AE" w:rsidRDefault="008F20E2" w14:paraId="1AE5D392"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(a x b)</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94"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Rate</w:t>
            </w:r>
          </w:p>
          <w:p w:rsidRPr="00F07660" w:rsidR="008F20E2" w:rsidP="000759AE" w:rsidRDefault="008F20E2" w14:paraId="1AE5D395"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proofErr w:type="spellStart"/>
            <w:r w:rsidRPr="00F07660">
              <w:rPr>
                <w:rFonts w:ascii="Arial" w:hAnsi="Arial" w:cs="Arial"/>
                <w:b/>
                <w:bCs/>
                <w:sz w:val="16"/>
                <w:szCs w:val="16"/>
              </w:rPr>
              <w:t>yr</w:t>
            </w:r>
            <w:proofErr w:type="spellEnd"/>
            <w:r w:rsidRPr="00F07660">
              <w:rPr>
                <w:rFonts w:ascii="Arial" w:hAnsi="Arial" w:cs="Arial"/>
                <w:b/>
                <w:bCs/>
                <w:sz w:val="16"/>
                <w:szCs w:val="16"/>
              </w:rPr>
              <w:t>)</w:t>
            </w:r>
          </w:p>
          <w:p w:rsidRPr="00F07660" w:rsidR="008F20E2" w:rsidP="000759AE" w:rsidRDefault="008F20E2" w14:paraId="1AE5D396"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(d)</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0759AE" w:rsidRDefault="008F20E2" w14:paraId="1AE5D398"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Total Cost</w:t>
            </w:r>
          </w:p>
          <w:p w:rsidRPr="00F07660" w:rsidR="008F20E2" w:rsidP="000759AE" w:rsidRDefault="008F20E2" w14:paraId="1AE5D399"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w:t>
            </w:r>
            <w:proofErr w:type="spellStart"/>
            <w:r w:rsidRPr="00F07660">
              <w:rPr>
                <w:rFonts w:ascii="Arial" w:hAnsi="Arial" w:cs="Arial"/>
                <w:b/>
                <w:bCs/>
                <w:sz w:val="16"/>
                <w:szCs w:val="16"/>
              </w:rPr>
              <w:t>yr</w:t>
            </w:r>
            <w:proofErr w:type="spellEnd"/>
            <w:r w:rsidRPr="00F07660">
              <w:rPr>
                <w:rFonts w:ascii="Arial" w:hAnsi="Arial" w:cs="Arial"/>
                <w:b/>
                <w:bCs/>
                <w:sz w:val="16"/>
                <w:szCs w:val="16"/>
              </w:rPr>
              <w:t>)</w:t>
            </w:r>
          </w:p>
          <w:p w:rsidRPr="00F07660" w:rsidR="008F20E2" w:rsidP="000759AE" w:rsidRDefault="008F20E2" w14:paraId="1AE5D39A"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jc w:val="center"/>
              <w:rPr>
                <w:rFonts w:ascii="Arial" w:hAnsi="Arial" w:cs="Arial"/>
                <w:b/>
                <w:bCs/>
                <w:sz w:val="16"/>
                <w:szCs w:val="16"/>
              </w:rPr>
            </w:pPr>
            <w:r w:rsidRPr="00F07660">
              <w:rPr>
                <w:rFonts w:ascii="Arial" w:hAnsi="Arial" w:cs="Arial"/>
                <w:b/>
                <w:bCs/>
                <w:sz w:val="16"/>
                <w:szCs w:val="16"/>
              </w:rPr>
              <w:t>(e)</w:t>
            </w:r>
          </w:p>
          <w:p w:rsidRPr="00F07660" w:rsidR="008F20E2" w:rsidP="000759AE" w:rsidRDefault="008F20E2" w14:paraId="1AE5D39B" w14:textId="77777777">
            <w:pPr>
              <w:keepNext/>
              <w:widowControl/>
              <w:tabs>
                <w:tab w:val="left" w:pos="-1290"/>
                <w:tab w:val="left" w:pos="-840"/>
                <w:tab w:val="left" w:pos="-21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spacing w:after="58"/>
              <w:jc w:val="center"/>
              <w:rPr>
                <w:rFonts w:ascii="Arial" w:hAnsi="Arial" w:cs="Arial"/>
                <w:b/>
                <w:bCs/>
                <w:sz w:val="16"/>
                <w:szCs w:val="16"/>
              </w:rPr>
            </w:pPr>
            <w:r w:rsidRPr="00F07660">
              <w:rPr>
                <w:rFonts w:ascii="Arial" w:hAnsi="Arial" w:cs="Arial"/>
                <w:b/>
                <w:bCs/>
                <w:sz w:val="16"/>
                <w:szCs w:val="16"/>
              </w:rPr>
              <w:t xml:space="preserve">(d x e) </w:t>
            </w:r>
          </w:p>
        </w:tc>
      </w:tr>
      <w:tr w:rsidRPr="00F07660" w:rsidR="00724A43" w:rsidTr="00B422BA" w14:paraId="1AE5D3A9"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7D13A91F" w14:textId="59177629">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1</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9E" w14:textId="50AFA32C">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Application to Extend Patent Term Under 35 U.S.C. § 156</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0"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 xml:space="preserve">2.00 </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2" w14:textId="67799966">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100</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4" w14:textId="3DDBE09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200</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005D59" w:rsidRDefault="00724A43" w14:paraId="1AE5D3A6" w14:textId="7A4BC5E6">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w:t>
            </w:r>
            <w:r w:rsidRPr="00F07660" w:rsidR="00005D59">
              <w:rPr>
                <w:rFonts w:ascii="Arial" w:hAnsi="Arial" w:cs="Arial"/>
                <w:sz w:val="16"/>
                <w:szCs w:val="16"/>
              </w:rPr>
              <w:t>4.48</w:t>
            </w:r>
            <w:r w:rsidRPr="00F07660">
              <w:rPr>
                <w:rFonts w:ascii="Arial" w:hAnsi="Arial" w:cs="Arial"/>
                <w:sz w:val="16"/>
                <w:szCs w:val="16"/>
              </w:rPr>
              <w:t xml:space="preserve"> </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8" w14:textId="75489F76">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sidRPr="00F07660" w:rsidR="00005D59">
              <w:rPr>
                <w:rFonts w:ascii="Arial" w:hAnsi="Arial" w:cs="Arial"/>
                <w:sz w:val="16"/>
                <w:szCs w:val="16"/>
              </w:rPr>
              <w:t>4,896.00</w:t>
            </w:r>
          </w:p>
        </w:tc>
      </w:tr>
      <w:tr w:rsidRPr="00F07660" w:rsidR="00724A43" w:rsidTr="00B422BA" w14:paraId="1AE5D3B6"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5B6E891A" w14:textId="741CFA07">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2</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B" w14:textId="764BF7CE">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Request for Interim Extension Under 35 U.S.C. § 156(e)(2)</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D"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AF" w14:textId="2198BC4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10</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B1" w14:textId="65788A5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5</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B3" w14:textId="5A496A0C">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B5" w14:textId="1FA8A8A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$122.40</w:t>
            </w:r>
            <w:r w:rsidRPr="00F07660" w:rsidR="00724A43">
              <w:rPr>
                <w:rFonts w:ascii="Arial" w:hAnsi="Arial" w:cs="Arial"/>
                <w:sz w:val="16"/>
                <w:szCs w:val="16"/>
              </w:rPr>
              <w:t xml:space="preserve"> </w:t>
            </w:r>
          </w:p>
        </w:tc>
      </w:tr>
      <w:tr w:rsidRPr="00F07660" w:rsidR="00724A43" w:rsidTr="00B422BA" w14:paraId="1AE5D3C3"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0CB4454F" w14:textId="16B0D768">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3</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B8" w14:textId="3A8EA09C">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to Review Final Eligibility Decision Under 37 CFR 1.750</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BA"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BC" w14:textId="07A4A68C">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4</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BE" w14:textId="5C5F3405">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C0" w14:textId="5CF3C73A">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C2" w14:textId="4C3A7229">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r>
      <w:tr w:rsidRPr="00F07660" w:rsidR="00724A43" w:rsidTr="00B422BA" w14:paraId="1AE5D3D1"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252845AC" w14:textId="194463CF">
            <w:pPr>
              <w:widowControl/>
              <w:tabs>
                <w:tab w:val="left" w:pos="-210"/>
                <w:tab w:val="left" w:pos="6810"/>
                <w:tab w:val="left" w:pos="7260"/>
                <w:tab w:val="left" w:pos="7890"/>
                <w:tab w:val="left" w:pos="8700"/>
              </w:tabs>
              <w:jc w:val="center"/>
              <w:rPr>
                <w:rFonts w:ascii="Arial" w:hAnsi="Arial" w:cs="Arial"/>
                <w:b/>
                <w:color w:val="000000"/>
                <w:sz w:val="16"/>
                <w:szCs w:val="16"/>
              </w:rPr>
            </w:pPr>
            <w:r w:rsidRPr="00F07660">
              <w:rPr>
                <w:rFonts w:ascii="Arial" w:hAnsi="Arial" w:cs="Arial"/>
                <w:b/>
                <w:color w:val="000000"/>
                <w:sz w:val="16"/>
                <w:szCs w:val="16"/>
              </w:rPr>
              <w:t>4</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C5" w14:textId="7AD3A9DC">
            <w:pPr>
              <w:widowControl/>
              <w:tabs>
                <w:tab w:val="left" w:pos="-210"/>
                <w:tab w:val="left" w:pos="6810"/>
                <w:tab w:val="left" w:pos="7260"/>
                <w:tab w:val="left" w:pos="7890"/>
                <w:tab w:val="left" w:pos="8700"/>
              </w:tabs>
              <w:rPr>
                <w:rFonts w:ascii="Arial" w:hAnsi="Arial" w:cs="Arial"/>
                <w:color w:val="000000"/>
                <w:sz w:val="16"/>
                <w:szCs w:val="16"/>
              </w:rPr>
            </w:pPr>
            <w:r w:rsidRPr="00F07660">
              <w:rPr>
                <w:rFonts w:ascii="Arial" w:hAnsi="Arial" w:cs="Arial"/>
                <w:color w:val="000000"/>
                <w:sz w:val="16"/>
                <w:szCs w:val="16"/>
              </w:rPr>
              <w:t>Initial Application for Interim Extension Under</w:t>
            </w:r>
          </w:p>
          <w:p w:rsidRPr="00F07660" w:rsidR="00724A43" w:rsidP="00724A43" w:rsidRDefault="00724A43" w14:paraId="1AE5D3C6" w14:textId="70393195">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35 U.S.C. § 156(d)(5)</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C8"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CA" w14:textId="7B3F390B">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2</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CC" w14:textId="4B5B818D">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CE" w14:textId="7D0A51E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D0" w14:textId="4A09A9EC">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r w:rsidRPr="00F07660" w:rsidR="00724A43">
              <w:rPr>
                <w:rFonts w:ascii="Arial" w:hAnsi="Arial" w:cs="Arial"/>
                <w:sz w:val="16"/>
                <w:szCs w:val="16"/>
              </w:rPr>
              <w:t xml:space="preserve"> </w:t>
            </w:r>
          </w:p>
        </w:tc>
      </w:tr>
      <w:tr w:rsidRPr="00F07660" w:rsidR="00724A43" w:rsidTr="00B422BA" w14:paraId="1AE5D3DE"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160ED339" w14:textId="6FB5CA6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5</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D3" w14:textId="1505AEC7">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Subsequent Application for Interim Extension Under 37 CFR 1.790</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D5"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0.50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D7" w14:textId="7777777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D9" w14:textId="1F846920">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005D59" w:rsidRDefault="00005D59" w14:paraId="1AE5D3DB" w14:textId="3EFA776A">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 xml:space="preserve">$24.48 </w:t>
            </w:r>
            <w:r w:rsidRPr="00F07660" w:rsidR="00724A43">
              <w:rPr>
                <w:rFonts w:ascii="Arial" w:hAnsi="Arial" w:cs="Arial"/>
                <w:sz w:val="16"/>
                <w:szCs w:val="16"/>
              </w:rPr>
              <w:t xml:space="preserve"> </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DD" w14:textId="51D72B43">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sidRPr="00F07660" w:rsidR="00005D59">
              <w:rPr>
                <w:rFonts w:ascii="Arial" w:hAnsi="Arial" w:cs="Arial"/>
                <w:sz w:val="16"/>
                <w:szCs w:val="16"/>
              </w:rPr>
              <w:t>24.48</w:t>
            </w:r>
            <w:r w:rsidRPr="00F07660">
              <w:rPr>
                <w:rFonts w:ascii="Arial" w:hAnsi="Arial" w:cs="Arial"/>
                <w:sz w:val="16"/>
                <w:szCs w:val="16"/>
              </w:rPr>
              <w:t xml:space="preserve"> </w:t>
            </w:r>
          </w:p>
        </w:tc>
      </w:tr>
      <w:tr w:rsidRPr="00F07660" w:rsidR="00724A43" w:rsidTr="00B422BA" w14:paraId="1AE5D3EB"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4D18E354" w14:textId="2C23835A">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6</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E0" w14:textId="51C9FDC2">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Response to Requirement to Elect</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E2"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E4" w14:textId="4FF1F858">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35</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E6" w14:textId="6153E3E1">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9</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E8" w14:textId="6014D62A">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EA" w14:textId="60A0975B">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$220.32</w:t>
            </w:r>
            <w:r w:rsidRPr="00F07660" w:rsidR="00724A43">
              <w:rPr>
                <w:rFonts w:ascii="Arial" w:hAnsi="Arial" w:cs="Arial"/>
                <w:sz w:val="16"/>
                <w:szCs w:val="16"/>
              </w:rPr>
              <w:t xml:space="preserve"> </w:t>
            </w:r>
          </w:p>
        </w:tc>
      </w:tr>
      <w:tr w:rsidRPr="00F07660" w:rsidR="00724A43" w:rsidTr="00B422BA" w14:paraId="1AE5D3F8"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7DAF3006" w14:textId="6972DFBF">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7</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ED" w14:textId="4ED5DDEA">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 xml:space="preserve">Response to Request to Identify Holder of </w:t>
            </w:r>
            <w:r w:rsidRPr="00F07660">
              <w:rPr>
                <w:rFonts w:ascii="Arial" w:hAnsi="Arial" w:cs="Arial"/>
                <w:sz w:val="16"/>
                <w:szCs w:val="16"/>
              </w:rPr>
              <w:t>Regulatory Approval</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EF"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F1" w14:textId="7777777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F3" w14:textId="781F888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F5" w14:textId="2473F25C">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3F7" w14:textId="5E5BA021">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r w:rsidRPr="00F07660" w:rsidR="00724A43">
              <w:rPr>
                <w:rFonts w:ascii="Arial" w:hAnsi="Arial" w:cs="Arial"/>
                <w:sz w:val="16"/>
                <w:szCs w:val="16"/>
              </w:rPr>
              <w:t xml:space="preserve"> </w:t>
            </w:r>
          </w:p>
        </w:tc>
      </w:tr>
      <w:tr w:rsidRPr="00F07660" w:rsidR="00724A43" w:rsidTr="00B422BA" w14:paraId="1AE5D405"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518B5EE7" w14:textId="76FE8A3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8</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FA" w14:textId="44D24419">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Declaration to Withdraw an Application to Extend Patent Term</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FC"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3FE" w14:textId="7777777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00" w14:textId="60AAE798">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02" w14:textId="60CFA53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04" w14:textId="655DE2F1">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r w:rsidRPr="00F07660" w:rsidR="00724A43">
              <w:rPr>
                <w:rFonts w:ascii="Arial" w:hAnsi="Arial" w:cs="Arial"/>
                <w:sz w:val="16"/>
                <w:szCs w:val="16"/>
              </w:rPr>
              <w:t xml:space="preserve"> </w:t>
            </w:r>
          </w:p>
        </w:tc>
      </w:tr>
      <w:tr w:rsidRPr="00F07660" w:rsidR="00724A43" w:rsidTr="00B422BA" w14:paraId="1AE5D412"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161573EF" w14:textId="1E0A1690">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9</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07" w14:textId="6AC4AC5E">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for Reconsideration of Patent Term Adjustment Determination</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09"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1.00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0B" w14:textId="2BCA1292">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450</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0D" w14:textId="3F099FAF">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450</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0F" w14:textId="0CB8093F">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005D59" w:rsidRDefault="00724A43" w14:paraId="1AE5D411" w14:textId="281D0378">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sidRPr="00F07660" w:rsidR="00005D59">
              <w:rPr>
                <w:rFonts w:ascii="Arial" w:hAnsi="Arial" w:cs="Arial"/>
                <w:sz w:val="16"/>
                <w:szCs w:val="16"/>
              </w:rPr>
              <w:t>11,016.00</w:t>
            </w:r>
            <w:r w:rsidRPr="00F07660">
              <w:rPr>
                <w:rFonts w:ascii="Arial" w:hAnsi="Arial" w:cs="Arial"/>
                <w:sz w:val="16"/>
                <w:szCs w:val="16"/>
              </w:rPr>
              <w:t xml:space="preserve"> </w:t>
            </w:r>
          </w:p>
        </w:tc>
      </w:tr>
      <w:tr w:rsidRPr="00F07660" w:rsidR="00724A43" w:rsidTr="00B422BA" w14:paraId="1AE5D41F"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294DD7CD" w14:textId="0410420C">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t>10</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14" w14:textId="500D4CF3">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for Reinstatement of Reduced Patent Term Adjustment</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16"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1.00</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18" w14:textId="71C416EE">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15</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1A" w14:textId="32240540">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15</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1C" w14:textId="0F177C52">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005D59" w:rsidRDefault="00724A43" w14:paraId="1AE5D41E" w14:textId="7A3E417A">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w:t>
            </w:r>
            <w:r w:rsidRPr="00F07660" w:rsidR="00005D59">
              <w:rPr>
                <w:rFonts w:ascii="Arial" w:hAnsi="Arial" w:cs="Arial"/>
                <w:sz w:val="16"/>
                <w:szCs w:val="16"/>
              </w:rPr>
              <w:t>367.20</w:t>
            </w:r>
            <w:r w:rsidRPr="00F07660">
              <w:rPr>
                <w:rFonts w:ascii="Arial" w:hAnsi="Arial" w:cs="Arial"/>
                <w:sz w:val="16"/>
                <w:szCs w:val="16"/>
              </w:rPr>
              <w:t xml:space="preserve"> </w:t>
            </w:r>
          </w:p>
        </w:tc>
      </w:tr>
      <w:tr w:rsidRPr="00F07660" w:rsidR="00724A43" w:rsidTr="00B422BA" w14:paraId="1AE5D42C" w14:textId="77777777">
        <w:tc>
          <w:tcPr>
            <w:tcW w:w="630" w:type="dxa"/>
            <w:tcBorders>
              <w:top w:val="single" w:color="000000" w:sz="7" w:space="0"/>
              <w:left w:val="single" w:color="000000" w:sz="7" w:space="0"/>
              <w:bottom w:val="single" w:color="000000" w:sz="7" w:space="0"/>
              <w:right w:val="single" w:color="000000" w:sz="7" w:space="0"/>
            </w:tcBorders>
          </w:tcPr>
          <w:p w:rsidRPr="00F07660" w:rsidR="00724A43" w:rsidP="00724A43" w:rsidRDefault="00724A43" w14:paraId="3E49C091" w14:textId="7EC26E84">
            <w:pPr>
              <w:widowControl/>
              <w:tabs>
                <w:tab w:val="left" w:pos="-210"/>
                <w:tab w:val="left" w:pos="6810"/>
                <w:tab w:val="left" w:pos="7260"/>
                <w:tab w:val="left" w:pos="7890"/>
                <w:tab w:val="left" w:pos="8700"/>
              </w:tabs>
              <w:spacing w:after="58"/>
              <w:jc w:val="center"/>
              <w:rPr>
                <w:rFonts w:ascii="Arial" w:hAnsi="Arial" w:cs="Arial"/>
                <w:b/>
                <w:color w:val="000000"/>
                <w:sz w:val="16"/>
                <w:szCs w:val="16"/>
              </w:rPr>
            </w:pPr>
            <w:r w:rsidRPr="00F07660">
              <w:rPr>
                <w:rFonts w:ascii="Arial" w:hAnsi="Arial" w:cs="Arial"/>
                <w:b/>
                <w:color w:val="000000"/>
                <w:sz w:val="16"/>
                <w:szCs w:val="16"/>
              </w:rPr>
              <w:lastRenderedPageBreak/>
              <w:t>11</w:t>
            </w: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21" w14:textId="2A5C9EED">
            <w:pPr>
              <w:widowControl/>
              <w:tabs>
                <w:tab w:val="left" w:pos="-210"/>
                <w:tab w:val="left" w:pos="6810"/>
                <w:tab w:val="left" w:pos="7260"/>
                <w:tab w:val="left" w:pos="7890"/>
                <w:tab w:val="left" w:pos="8700"/>
              </w:tabs>
              <w:spacing w:after="58"/>
              <w:rPr>
                <w:rFonts w:ascii="Arial" w:hAnsi="Arial" w:cs="Arial"/>
                <w:color w:val="000000"/>
                <w:sz w:val="16"/>
                <w:szCs w:val="16"/>
              </w:rPr>
            </w:pPr>
            <w:r w:rsidRPr="00F07660">
              <w:rPr>
                <w:rFonts w:ascii="Arial" w:hAnsi="Arial" w:cs="Arial"/>
                <w:color w:val="000000"/>
                <w:sz w:val="16"/>
                <w:szCs w:val="16"/>
              </w:rPr>
              <w:t>Petition to Accord a Filing Date to an Application Under 37 CFR 1.740 for Extension of a Patent Term</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23" w14:textId="77777777">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0.25</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724A43" w14:paraId="1AE5D425" w14:textId="77777777">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27" w14:textId="44A81BD4">
            <w:pPr>
              <w:widowControl/>
              <w:tabs>
                <w:tab w:val="left" w:pos="-210"/>
                <w:tab w:val="left" w:pos="6810"/>
                <w:tab w:val="left" w:pos="7260"/>
                <w:tab w:val="left" w:pos="7890"/>
                <w:tab w:val="left" w:pos="8700"/>
              </w:tabs>
              <w:spacing w:after="58"/>
              <w:jc w:val="right"/>
              <w:rPr>
                <w:rFonts w:ascii="Arial" w:hAnsi="Arial" w:cs="Arial"/>
                <w:color w:val="000000"/>
                <w:sz w:val="16"/>
                <w:szCs w:val="16"/>
              </w:rPr>
            </w:pPr>
            <w:r w:rsidRPr="00F07660">
              <w:rPr>
                <w:rFonts w:ascii="Arial" w:hAnsi="Arial" w:cs="Arial"/>
                <w:color w:val="000000"/>
                <w:sz w:val="16"/>
                <w:szCs w:val="16"/>
              </w:rPr>
              <w:t>1</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29" w14:textId="1EEB1791">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724A43" w:rsidP="00724A43" w:rsidRDefault="00005D59" w14:paraId="1AE5D42B" w14:textId="6E902000">
            <w:pPr>
              <w:widowControl/>
              <w:tabs>
                <w:tab w:val="left" w:pos="-210"/>
                <w:tab w:val="left" w:pos="6810"/>
                <w:tab w:val="left" w:pos="7260"/>
                <w:tab w:val="left" w:pos="7890"/>
                <w:tab w:val="left" w:pos="8700"/>
              </w:tabs>
              <w:spacing w:after="58"/>
              <w:jc w:val="right"/>
              <w:rPr>
                <w:rFonts w:ascii="Arial" w:hAnsi="Arial" w:cs="Arial"/>
                <w:sz w:val="16"/>
                <w:szCs w:val="16"/>
              </w:rPr>
            </w:pPr>
            <w:r w:rsidRPr="00F07660">
              <w:rPr>
                <w:rFonts w:ascii="Arial" w:hAnsi="Arial" w:cs="Arial"/>
                <w:sz w:val="16"/>
                <w:szCs w:val="16"/>
              </w:rPr>
              <w:t>$24.48</w:t>
            </w:r>
            <w:r w:rsidRPr="00F07660" w:rsidR="00724A43">
              <w:rPr>
                <w:rFonts w:ascii="Arial" w:hAnsi="Arial" w:cs="Arial"/>
                <w:sz w:val="16"/>
                <w:szCs w:val="16"/>
              </w:rPr>
              <w:t xml:space="preserve"> </w:t>
            </w:r>
          </w:p>
        </w:tc>
      </w:tr>
      <w:tr w:rsidRPr="00AF6349" w:rsidR="00891746" w:rsidTr="00B422BA" w14:paraId="1AE5D447" w14:textId="77777777">
        <w:tc>
          <w:tcPr>
            <w:tcW w:w="630" w:type="dxa"/>
            <w:tcBorders>
              <w:top w:val="single" w:color="000000" w:sz="7" w:space="0"/>
              <w:left w:val="single" w:color="000000" w:sz="7" w:space="0"/>
              <w:bottom w:val="single" w:color="000000" w:sz="7" w:space="0"/>
              <w:right w:val="single" w:color="000000" w:sz="7" w:space="0"/>
            </w:tcBorders>
          </w:tcPr>
          <w:p w:rsidRPr="00F07660" w:rsidR="008F20E2" w:rsidP="008F20E2" w:rsidRDefault="008F20E2" w14:paraId="3116F73C" w14:textId="77777777">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p>
        </w:tc>
        <w:tc>
          <w:tcPr>
            <w:tcW w:w="36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RDefault="008F20E2" w14:paraId="1AE5D43C" w14:textId="2E6D45AE">
            <w:pPr>
              <w:widowControl/>
              <w:tabs>
                <w:tab w:val="left" w:pos="-210"/>
                <w:tab w:val="left" w:pos="6810"/>
                <w:tab w:val="left" w:pos="7260"/>
                <w:tab w:val="left" w:pos="7890"/>
                <w:tab w:val="left" w:pos="8700"/>
              </w:tabs>
              <w:spacing w:after="58"/>
              <w:rPr>
                <w:rFonts w:ascii="Arial" w:hAnsi="Arial" w:cs="Arial"/>
                <w:b/>
                <w:bCs/>
                <w:color w:val="000000"/>
                <w:sz w:val="16"/>
                <w:szCs w:val="16"/>
              </w:rPr>
            </w:pPr>
            <w:r w:rsidRPr="00F07660">
              <w:rPr>
                <w:rFonts w:ascii="Arial" w:hAnsi="Arial" w:cs="Arial"/>
                <w:b/>
                <w:bCs/>
                <w:color w:val="000000"/>
                <w:sz w:val="16"/>
                <w:szCs w:val="16"/>
              </w:rPr>
              <w:t>Totals</w:t>
            </w:r>
          </w:p>
        </w:tc>
        <w:tc>
          <w:tcPr>
            <w:tcW w:w="81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RDefault="008F20E2" w14:paraId="1AE5D43E" w14:textId="77777777">
            <w:pPr>
              <w:widowControl/>
              <w:tabs>
                <w:tab w:val="left" w:pos="-210"/>
                <w:tab w:val="left" w:pos="6810"/>
                <w:tab w:val="left" w:pos="7260"/>
                <w:tab w:val="left" w:pos="7890"/>
                <w:tab w:val="left" w:pos="8700"/>
              </w:tabs>
              <w:spacing w:after="58"/>
              <w:jc w:val="center"/>
              <w:rPr>
                <w:rFonts w:ascii="Arial" w:hAnsi="Arial" w:cs="Arial"/>
                <w:b/>
                <w:bCs/>
                <w:color w:val="000000"/>
                <w:sz w:val="16"/>
                <w:szCs w:val="16"/>
              </w:rPr>
            </w:pPr>
            <w:r w:rsidRPr="00F07660">
              <w:rPr>
                <w:rFonts w:ascii="Arial" w:hAnsi="Arial" w:cs="Arial"/>
                <w:b/>
                <w:bCs/>
                <w:color w:val="000000"/>
                <w:sz w:val="16"/>
                <w:szCs w:val="16"/>
              </w:rPr>
              <w:t>-  -  -  -</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710AD5" w:rsidRDefault="00D60466" w14:paraId="1AE5D440" w14:textId="72EF31CD">
            <w:pPr>
              <w:widowControl/>
              <w:tabs>
                <w:tab w:val="left" w:pos="-210"/>
                <w:tab w:val="left" w:pos="6810"/>
                <w:tab w:val="left" w:pos="7260"/>
                <w:tab w:val="left" w:pos="7890"/>
                <w:tab w:val="left" w:pos="8700"/>
              </w:tabs>
              <w:spacing w:after="58"/>
              <w:jc w:val="right"/>
              <w:rPr>
                <w:rFonts w:ascii="Arial" w:hAnsi="Arial" w:cs="Arial"/>
                <w:b/>
                <w:bCs/>
                <w:color w:val="000000"/>
                <w:sz w:val="16"/>
                <w:szCs w:val="16"/>
              </w:rPr>
            </w:pPr>
            <w:r w:rsidRPr="00F07660">
              <w:rPr>
                <w:rFonts w:ascii="Arial" w:hAnsi="Arial" w:cs="Arial"/>
                <w:b/>
                <w:bCs/>
                <w:color w:val="000000"/>
                <w:sz w:val="16"/>
                <w:szCs w:val="16"/>
              </w:rPr>
              <w:t>620</w:t>
            </w:r>
          </w:p>
        </w:tc>
        <w:tc>
          <w:tcPr>
            <w:tcW w:w="90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710AD5" w:rsidRDefault="00D60466" w14:paraId="1AE5D442" w14:textId="71457BED">
            <w:pPr>
              <w:widowControl/>
              <w:tabs>
                <w:tab w:val="left" w:pos="-210"/>
                <w:tab w:val="left" w:pos="6810"/>
                <w:tab w:val="left" w:pos="7260"/>
                <w:tab w:val="left" w:pos="7890"/>
                <w:tab w:val="left" w:pos="8700"/>
              </w:tabs>
              <w:spacing w:after="58"/>
              <w:jc w:val="right"/>
              <w:rPr>
                <w:rFonts w:ascii="Arial" w:hAnsi="Arial" w:cs="Arial"/>
                <w:b/>
                <w:bCs/>
                <w:sz w:val="16"/>
                <w:szCs w:val="16"/>
              </w:rPr>
            </w:pPr>
            <w:r w:rsidRPr="00F07660">
              <w:rPr>
                <w:rFonts w:ascii="Arial" w:hAnsi="Arial" w:cs="Arial"/>
                <w:b/>
                <w:bCs/>
                <w:sz w:val="16"/>
                <w:szCs w:val="16"/>
              </w:rPr>
              <w:t>68</w:t>
            </w:r>
            <w:r w:rsidRPr="00F07660" w:rsidR="00F07660">
              <w:rPr>
                <w:rFonts w:ascii="Arial" w:hAnsi="Arial" w:cs="Arial"/>
                <w:b/>
                <w:bCs/>
                <w:sz w:val="16"/>
                <w:szCs w:val="16"/>
              </w:rPr>
              <w:t>5</w:t>
            </w:r>
          </w:p>
        </w:tc>
        <w:tc>
          <w:tcPr>
            <w:tcW w:w="99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877A3C" w:rsidRDefault="008F20E2" w14:paraId="1AE5D444" w14:textId="77777777">
            <w:pPr>
              <w:widowControl/>
              <w:tabs>
                <w:tab w:val="left" w:pos="-210"/>
                <w:tab w:val="left" w:pos="6810"/>
                <w:tab w:val="left" w:pos="7260"/>
                <w:tab w:val="left" w:pos="7890"/>
                <w:tab w:val="left" w:pos="8700"/>
              </w:tabs>
              <w:spacing w:after="58"/>
              <w:jc w:val="right"/>
              <w:rPr>
                <w:rFonts w:ascii="Arial" w:hAnsi="Arial" w:cs="Arial"/>
                <w:b/>
                <w:bCs/>
                <w:sz w:val="16"/>
                <w:szCs w:val="16"/>
              </w:rPr>
            </w:pPr>
            <w:r w:rsidRPr="00F07660">
              <w:rPr>
                <w:rFonts w:ascii="Arial" w:hAnsi="Arial" w:cs="Arial"/>
                <w:b/>
                <w:bCs/>
                <w:sz w:val="16"/>
                <w:szCs w:val="16"/>
              </w:rPr>
              <w:t xml:space="preserve">-  -  -  -  </w:t>
            </w:r>
          </w:p>
        </w:tc>
        <w:tc>
          <w:tcPr>
            <w:tcW w:w="1170" w:type="dxa"/>
            <w:tcBorders>
              <w:top w:val="single" w:color="000000" w:sz="7" w:space="0"/>
              <w:left w:val="single" w:color="000000" w:sz="7" w:space="0"/>
              <w:bottom w:val="single" w:color="000000" w:sz="7" w:space="0"/>
              <w:right w:val="single" w:color="000000" w:sz="7" w:space="0"/>
            </w:tcBorders>
            <w:tcMar>
              <w:top w:w="72" w:type="dxa"/>
              <w:bottom w:w="43" w:type="dxa"/>
            </w:tcMar>
          </w:tcPr>
          <w:p w:rsidRPr="00F07660" w:rsidR="008F20E2" w:rsidP="00F07660" w:rsidRDefault="008F20E2" w14:paraId="1AE5D446" w14:textId="1AE100CE">
            <w:pPr>
              <w:widowControl/>
              <w:tabs>
                <w:tab w:val="left" w:pos="-210"/>
                <w:tab w:val="left" w:pos="6810"/>
                <w:tab w:val="left" w:pos="7260"/>
                <w:tab w:val="left" w:pos="7890"/>
                <w:tab w:val="left" w:pos="8700"/>
              </w:tabs>
              <w:spacing w:after="58"/>
              <w:jc w:val="right"/>
              <w:rPr>
                <w:rFonts w:ascii="Arial" w:hAnsi="Arial" w:cs="Arial"/>
                <w:b/>
                <w:bCs/>
                <w:sz w:val="16"/>
                <w:szCs w:val="16"/>
              </w:rPr>
            </w:pPr>
            <w:r w:rsidRPr="00F07660">
              <w:rPr>
                <w:rFonts w:ascii="Arial" w:hAnsi="Arial" w:cs="Arial"/>
                <w:b/>
                <w:bCs/>
                <w:sz w:val="16"/>
                <w:szCs w:val="16"/>
              </w:rPr>
              <w:fldChar w:fldCharType="begin"/>
            </w:r>
            <w:r w:rsidRPr="00F07660">
              <w:rPr>
                <w:rFonts w:ascii="Arial" w:hAnsi="Arial" w:cs="Arial"/>
                <w:b/>
                <w:bCs/>
                <w:sz w:val="16"/>
                <w:szCs w:val="16"/>
              </w:rPr>
              <w:instrText xml:space="preserve"> =SUM(ABOVE) \# "$#,##0.00;($#,##0.00)" </w:instrText>
            </w:r>
            <w:r w:rsidRPr="00F07660">
              <w:rPr>
                <w:rFonts w:ascii="Arial" w:hAnsi="Arial" w:cs="Arial"/>
                <w:b/>
                <w:bCs/>
                <w:sz w:val="16"/>
                <w:szCs w:val="16"/>
              </w:rPr>
              <w:fldChar w:fldCharType="separate"/>
            </w:r>
            <w:r w:rsidRPr="00F07660" w:rsidR="00B2580B">
              <w:rPr>
                <w:rFonts w:ascii="Arial" w:hAnsi="Arial" w:cs="Arial"/>
                <w:b/>
                <w:bCs/>
                <w:noProof/>
                <w:sz w:val="16"/>
                <w:szCs w:val="16"/>
              </w:rPr>
              <w:t>$</w:t>
            </w:r>
            <w:r w:rsidRPr="00F07660" w:rsidR="00724A43">
              <w:rPr>
                <w:rFonts w:ascii="Arial" w:hAnsi="Arial" w:cs="Arial"/>
                <w:b/>
                <w:bCs/>
                <w:noProof/>
                <w:sz w:val="16"/>
                <w:szCs w:val="16"/>
              </w:rPr>
              <w:t>16,</w:t>
            </w:r>
            <w:r w:rsidRPr="00F07660" w:rsidR="00F07660">
              <w:rPr>
                <w:rFonts w:ascii="Arial" w:hAnsi="Arial" w:cs="Arial"/>
                <w:b/>
                <w:bCs/>
                <w:noProof/>
                <w:sz w:val="16"/>
                <w:szCs w:val="16"/>
              </w:rPr>
              <w:t>769</w:t>
            </w:r>
            <w:r w:rsidRPr="00F07660">
              <w:rPr>
                <w:rFonts w:ascii="Arial" w:hAnsi="Arial" w:cs="Arial"/>
                <w:b/>
                <w:bCs/>
                <w:sz w:val="16"/>
                <w:szCs w:val="16"/>
              </w:rPr>
              <w:fldChar w:fldCharType="end"/>
            </w:r>
            <w:r w:rsidRPr="00F07660" w:rsidR="00F07660">
              <w:rPr>
                <w:rFonts w:ascii="Arial" w:hAnsi="Arial" w:cs="Arial"/>
                <w:b/>
                <w:bCs/>
                <w:sz w:val="16"/>
                <w:szCs w:val="16"/>
              </w:rPr>
              <w:t xml:space="preserve"> </w:t>
            </w:r>
          </w:p>
        </w:tc>
      </w:tr>
    </w:tbl>
    <w:p w:rsidRPr="00AF6349" w:rsidR="00F114BE" w:rsidRDefault="00F114BE" w14:paraId="3CB18BF4" w14:textId="77777777">
      <w:pPr>
        <w:keepNext/>
        <w:keepLines/>
        <w:widowControl/>
        <w:tabs>
          <w:tab w:val="left" w:pos="-984"/>
          <w:tab w:val="left" w:pos="-720"/>
          <w:tab w:val="left" w:pos="0"/>
          <w:tab w:val="left" w:pos="630"/>
          <w:tab w:val="left" w:pos="1440"/>
          <w:tab w:val="left" w:pos="1980"/>
        </w:tabs>
        <w:jc w:val="both"/>
        <w:rPr>
          <w:rFonts w:ascii="Arial" w:hAnsi="Arial" w:cs="Arial"/>
          <w:b/>
          <w:bCs/>
          <w:color w:val="000000"/>
          <w:highlight w:val="yellow"/>
        </w:rPr>
      </w:pPr>
    </w:p>
    <w:p w:rsidRPr="004F6AFD" w:rsidR="00352B9B" w:rsidP="00712645" w:rsidRDefault="003125C2" w14:paraId="63AC8E5A" w14:textId="2D3EA3C5">
      <w:pPr>
        <w:keepNext/>
        <w:keepLines/>
        <w:widowControl/>
        <w:tabs>
          <w:tab w:val="left" w:pos="-984"/>
          <w:tab w:val="left" w:pos="-720"/>
          <w:tab w:val="left" w:pos="0"/>
          <w:tab w:val="left" w:pos="630"/>
          <w:tab w:val="left" w:pos="1440"/>
          <w:tab w:val="left" w:pos="1980"/>
        </w:tabs>
        <w:jc w:val="both"/>
        <w:rPr>
          <w:rFonts w:ascii="Arial" w:hAnsi="Arial" w:cs="Arial"/>
          <w:b/>
          <w:bCs/>
          <w:color w:val="000000"/>
        </w:rPr>
      </w:pPr>
      <w:r w:rsidRPr="004F6AFD">
        <w:rPr>
          <w:rFonts w:ascii="Arial" w:hAnsi="Arial" w:cs="Arial"/>
          <w:b/>
          <w:bCs/>
          <w:color w:val="000000"/>
        </w:rPr>
        <w:t>15.</w:t>
      </w:r>
      <w:r w:rsidRPr="004F6AFD" w:rsidR="003C2601">
        <w:rPr>
          <w:rFonts w:ascii="Arial" w:hAnsi="Arial" w:cs="Arial"/>
          <w:b/>
          <w:bCs/>
          <w:color w:val="000000"/>
        </w:rPr>
        <w:t xml:space="preserve"> </w:t>
      </w:r>
      <w:r w:rsidRPr="004F6AFD" w:rsidR="00352B9B">
        <w:rPr>
          <w:rFonts w:ascii="Arial" w:hAnsi="Arial" w:cs="Arial"/>
          <w:b/>
        </w:rPr>
        <w:t xml:space="preserve">Explain the reasons for any program changes or adjustments reported on the burden worksheet. </w:t>
      </w:r>
    </w:p>
    <w:p w:rsidRPr="00AF6349" w:rsidR="00352B9B" w:rsidP="00BA7C3B" w:rsidRDefault="00352B9B" w14:paraId="692063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highlight w:val="yellow"/>
          <w:u w:val="single"/>
        </w:rPr>
      </w:pPr>
    </w:p>
    <w:p w:rsidRPr="00D67B9F" w:rsidR="00F93DD4" w:rsidP="00C67AA5" w:rsidRDefault="00C67AA5" w14:paraId="0A3CE1D4" w14:textId="77777777">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D67B9F">
        <w:rPr>
          <w:rFonts w:ascii="Arial" w:hAnsi="Arial" w:cs="Arial"/>
        </w:rPr>
        <w:t>OMB previously approved this information collection</w:t>
      </w:r>
      <w:r w:rsidRPr="00D67B9F" w:rsidR="00557E34">
        <w:rPr>
          <w:rFonts w:ascii="Arial" w:hAnsi="Arial" w:cs="Arial"/>
        </w:rPr>
        <w:t xml:space="preserve">. </w:t>
      </w:r>
    </w:p>
    <w:p w:rsidRPr="00D67B9F" w:rsidR="00F93DD4" w:rsidP="00F93DD4" w:rsidRDefault="00F93DD4" w14:paraId="08897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u w:val="single"/>
        </w:rPr>
      </w:pPr>
    </w:p>
    <w:p w:rsidRPr="00D67B9F" w:rsidR="00557E34" w:rsidP="00F93DD4" w:rsidRDefault="00557E34" w14:paraId="2C51FBC7" w14:textId="504BD7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u w:val="single"/>
        </w:rPr>
      </w:pPr>
      <w:r w:rsidRPr="00D67B9F">
        <w:rPr>
          <w:rFonts w:ascii="Arial" w:hAnsi="Arial" w:cs="Arial"/>
        </w:rPr>
        <w:t xml:space="preserve">The current </w:t>
      </w:r>
      <w:r w:rsidRPr="00D67B9F" w:rsidR="00B131BE">
        <w:rPr>
          <w:rFonts w:ascii="Arial" w:hAnsi="Arial" w:cs="Arial"/>
        </w:rPr>
        <w:t xml:space="preserve">information </w:t>
      </w:r>
      <w:r w:rsidRPr="00D67B9F">
        <w:rPr>
          <w:rFonts w:ascii="Arial" w:hAnsi="Arial" w:cs="Arial"/>
        </w:rPr>
        <w:t xml:space="preserve">collection contains: </w:t>
      </w:r>
    </w:p>
    <w:p w:rsidRPr="00D67B9F" w:rsidR="003D0BEE" w:rsidP="00C67AA5" w:rsidRDefault="003D0BEE" w14:paraId="33B1471E" w14:textId="650241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Pr="00D67B9F" w:rsidR="003D0BEE" w:rsidP="0090289A" w:rsidRDefault="003D0BEE" w14:paraId="21885DE5" w14:textId="77777777">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D67B9F">
        <w:rPr>
          <w:rFonts w:ascii="Arial" w:hAnsi="Arial" w:cs="Arial"/>
        </w:rPr>
        <w:t>1,340 responses</w:t>
      </w:r>
    </w:p>
    <w:p w:rsidRPr="00D67B9F" w:rsidR="003D0BEE" w:rsidP="0090289A" w:rsidRDefault="003D0BEE" w14:paraId="0786E606" w14:textId="77777777">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D67B9F">
        <w:rPr>
          <w:rFonts w:ascii="Arial" w:hAnsi="Arial" w:cs="Arial"/>
        </w:rPr>
        <w:t>6,187 burden hours</w:t>
      </w:r>
    </w:p>
    <w:p w:rsidRPr="00D67B9F" w:rsidR="003D0BEE" w:rsidP="00C67AA5" w:rsidRDefault="003D0BEE" w14:paraId="22A7E5BC" w14:textId="209E445D">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D67B9F">
        <w:rPr>
          <w:rFonts w:ascii="Arial" w:hAnsi="Arial" w:cs="Arial"/>
        </w:rPr>
        <w:t>$369,455 in annual (non-hourly) costs</w:t>
      </w:r>
    </w:p>
    <w:p w:rsidRPr="00AF6349" w:rsidR="00937A7B" w:rsidP="00937A7B" w:rsidRDefault="00937A7B" w14:paraId="2BA0DA68" w14:textId="77777777">
      <w:pPr>
        <w:keepLines/>
        <w:rPr>
          <w:strike/>
          <w:sz w:val="18"/>
          <w:szCs w:val="18"/>
          <w:highlight w:val="yellow"/>
        </w:rPr>
      </w:pPr>
    </w:p>
    <w:p w:rsidRPr="00AF6349" w:rsidR="00157792" w:rsidP="00C67AA5" w:rsidRDefault="00157792" w14:paraId="2559716A" w14:textId="73BF09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highlight w:val="yellow"/>
        </w:rPr>
      </w:pPr>
    </w:p>
    <w:p w:rsidRPr="00D67B9F" w:rsidR="00A922C0" w:rsidP="00A922C0" w:rsidRDefault="00A922C0" w14:paraId="0D1E4C74" w14:textId="6631750E">
      <w:pPr>
        <w:pStyle w:val="Heading6"/>
        <w:keepLines w:val="0"/>
        <w:numPr>
          <w:ilvl w:val="0"/>
          <w:numId w:val="12"/>
        </w:numPr>
        <w:rPr>
          <w:u w:val="none"/>
        </w:rPr>
      </w:pPr>
      <w:r w:rsidRPr="00D67B9F">
        <w:rPr>
          <w:u w:val="none"/>
        </w:rPr>
        <w:t xml:space="preserve">Changes proposed in this request to OMB. </w:t>
      </w:r>
    </w:p>
    <w:p w:rsidRPr="00D67B9F" w:rsidR="00A922C0" w:rsidP="00A922C0" w:rsidRDefault="00A922C0" w14:paraId="5E67B583" w14:textId="77777777">
      <w:pPr>
        <w:pStyle w:val="Heading6"/>
        <w:keepLines w:val="0"/>
      </w:pPr>
    </w:p>
    <w:p w:rsidRPr="00D67B9F" w:rsidR="00A922C0" w:rsidP="00A922C0" w:rsidRDefault="00A922C0" w14:paraId="4BAB4558" w14:textId="5DCF7AF8">
      <w:pPr>
        <w:jc w:val="both"/>
        <w:rPr>
          <w:rFonts w:ascii="Arial" w:hAnsi="Arial"/>
        </w:rPr>
      </w:pPr>
      <w:r w:rsidRPr="00D67B9F">
        <w:rPr>
          <w:rFonts w:ascii="Arial" w:hAnsi="Arial"/>
        </w:rPr>
        <w:t xml:space="preserve">The proposed </w:t>
      </w:r>
      <w:r w:rsidRPr="00D67B9F" w:rsidR="007F29F1">
        <w:rPr>
          <w:rFonts w:ascii="Arial" w:hAnsi="Arial" w:cs="Arial"/>
        </w:rPr>
        <w:t xml:space="preserve">information </w:t>
      </w:r>
      <w:r w:rsidRPr="00D67B9F">
        <w:rPr>
          <w:rFonts w:ascii="Arial" w:hAnsi="Arial"/>
        </w:rPr>
        <w:t xml:space="preserve">collection, as outlined in the tables above, seeks to </w:t>
      </w:r>
      <w:r w:rsidRPr="00D67B9F" w:rsidR="00DD78DD">
        <w:rPr>
          <w:rFonts w:ascii="Arial" w:hAnsi="Arial"/>
        </w:rPr>
        <w:t>adjust</w:t>
      </w:r>
      <w:r w:rsidRPr="00D67B9F">
        <w:rPr>
          <w:rFonts w:ascii="Arial" w:hAnsi="Arial"/>
        </w:rPr>
        <w:t xml:space="preserve"> the existing </w:t>
      </w:r>
      <w:r w:rsidRPr="00D67B9F" w:rsidR="007F29F1">
        <w:rPr>
          <w:rFonts w:ascii="Arial" w:hAnsi="Arial"/>
        </w:rPr>
        <w:t>approval</w:t>
      </w:r>
      <w:r w:rsidRPr="00D67B9F">
        <w:rPr>
          <w:rFonts w:ascii="Arial" w:hAnsi="Arial"/>
        </w:rPr>
        <w:t xml:space="preserve">.  The proposed </w:t>
      </w:r>
      <w:r w:rsidRPr="00D67B9F" w:rsidR="007F29F1">
        <w:rPr>
          <w:rFonts w:ascii="Arial" w:hAnsi="Arial" w:cs="Arial"/>
        </w:rPr>
        <w:t xml:space="preserve">information </w:t>
      </w:r>
      <w:r w:rsidRPr="00D67B9F">
        <w:rPr>
          <w:rFonts w:ascii="Arial" w:hAnsi="Arial"/>
        </w:rPr>
        <w:t>collection contains an estimated:</w:t>
      </w:r>
    </w:p>
    <w:p w:rsidRPr="00D67B9F" w:rsidR="00A922C0" w:rsidP="00A922C0" w:rsidRDefault="00A922C0" w14:paraId="04902A3F" w14:textId="77777777">
      <w:pPr>
        <w:jc w:val="both"/>
        <w:rPr>
          <w:rFonts w:ascii="Arial" w:hAnsi="Arial"/>
        </w:rPr>
      </w:pPr>
    </w:p>
    <w:p w:rsidRPr="00D67B9F" w:rsidR="00A922C0" w:rsidP="00A922C0" w:rsidRDefault="00A922C0" w14:paraId="29B16E3B" w14:textId="782C2C64">
      <w:pPr>
        <w:widowControl/>
        <w:numPr>
          <w:ilvl w:val="0"/>
          <w:numId w:val="10"/>
        </w:numPr>
        <w:overflowPunct w:val="0"/>
        <w:adjustRightInd/>
        <w:jc w:val="both"/>
        <w:rPr>
          <w:rFonts w:ascii="Arial" w:hAnsi="Arial" w:cs="Arial"/>
        </w:rPr>
      </w:pPr>
      <w:r w:rsidRPr="00D67B9F">
        <w:rPr>
          <w:rFonts w:ascii="Arial" w:hAnsi="Arial"/>
        </w:rPr>
        <w:t>620 responses</w:t>
      </w:r>
    </w:p>
    <w:p w:rsidRPr="00D67B9F" w:rsidR="00A922C0" w:rsidP="00A922C0" w:rsidRDefault="00A922C0" w14:paraId="16DEA1E1" w14:textId="484185EF">
      <w:pPr>
        <w:widowControl/>
        <w:numPr>
          <w:ilvl w:val="0"/>
          <w:numId w:val="10"/>
        </w:numPr>
        <w:overflowPunct w:val="0"/>
        <w:adjustRightInd/>
        <w:jc w:val="both"/>
        <w:rPr>
          <w:rFonts w:ascii="Arial" w:hAnsi="Arial" w:cs="Arial"/>
        </w:rPr>
      </w:pPr>
      <w:r w:rsidRPr="00D67B9F">
        <w:rPr>
          <w:rFonts w:ascii="Arial" w:hAnsi="Arial"/>
        </w:rPr>
        <w:t>4,102 burden hours</w:t>
      </w:r>
    </w:p>
    <w:p w:rsidRPr="00D67B9F" w:rsidR="00944567" w:rsidP="00944567" w:rsidRDefault="00215BD7" w14:paraId="38B9D071" w14:textId="1B0147BA">
      <w:pPr>
        <w:widowControl/>
        <w:numPr>
          <w:ilvl w:val="0"/>
          <w:numId w:val="10"/>
        </w:numPr>
        <w:overflowPunct w:val="0"/>
        <w:adjustRightInd/>
        <w:jc w:val="both"/>
        <w:rPr>
          <w:rFonts w:ascii="Arial" w:hAnsi="Arial" w:cs="Arial"/>
        </w:rPr>
      </w:pPr>
      <w:r w:rsidRPr="00D67B9F">
        <w:rPr>
          <w:rFonts w:ascii="Arial" w:hAnsi="Arial" w:cs="Arial"/>
        </w:rPr>
        <w:t>$209,8</w:t>
      </w:r>
      <w:r w:rsidRPr="00D67B9F" w:rsidR="003C2601">
        <w:rPr>
          <w:rFonts w:ascii="Arial" w:hAnsi="Arial" w:cs="Arial"/>
        </w:rPr>
        <w:t>89</w:t>
      </w:r>
      <w:r w:rsidRPr="00D67B9F" w:rsidR="009D2C38">
        <w:rPr>
          <w:rFonts w:ascii="Arial" w:hAnsi="Arial" w:cs="Arial"/>
        </w:rPr>
        <w:t xml:space="preserve"> </w:t>
      </w:r>
      <w:r w:rsidRPr="00D67B9F" w:rsidR="00A922C0">
        <w:rPr>
          <w:rFonts w:ascii="Arial" w:hAnsi="Arial"/>
        </w:rPr>
        <w:t>in annual (non-hourly) costs</w:t>
      </w:r>
    </w:p>
    <w:p w:rsidRPr="00AF6349" w:rsidR="001B5BCA" w:rsidP="00175FA1" w:rsidRDefault="001B5BCA" w14:paraId="40505446" w14:textId="6DCEB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highlight w:val="yellow"/>
          <w:u w:val="single"/>
        </w:rPr>
      </w:pPr>
    </w:p>
    <w:p w:rsidRPr="00AF6349" w:rsidR="001B5BCA" w:rsidP="00175FA1" w:rsidRDefault="001B5BCA" w14:paraId="33FAF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highlight w:val="yellow"/>
          <w:u w:val="single"/>
        </w:rPr>
      </w:pPr>
    </w:p>
    <w:p w:rsidRPr="005A0F87" w:rsidR="007A6D34" w:rsidP="007A6D34" w:rsidRDefault="007A6D34" w14:paraId="71BCD3AF" w14:textId="3ECB6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bookmarkStart w:name="_GoBack" w:id="0"/>
      <w:bookmarkEnd w:id="0"/>
      <w:r w:rsidRPr="005A0F87">
        <w:rPr>
          <w:rFonts w:ascii="Arial" w:hAnsi="Arial" w:cs="Arial"/>
          <w:u w:val="single"/>
        </w:rPr>
        <w:t>Changes in Responses and Burden Hours</w:t>
      </w:r>
    </w:p>
    <w:p w:rsidRPr="005A0F87" w:rsidR="007A6D34" w:rsidP="007A6D34" w:rsidRDefault="007A6D34" w14:paraId="7411E3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Pr="005A0F87" w:rsidR="007A6D34" w:rsidP="005A0F87" w:rsidRDefault="007A6D34" w14:paraId="737C6ED3" w14:textId="7FAC988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A0F87">
        <w:rPr>
          <w:rFonts w:ascii="Arial" w:hAnsi="Arial" w:cs="Arial"/>
          <w:b/>
        </w:rPr>
        <w:t>Decrease of 720 estimated annual responses</w:t>
      </w:r>
      <w:r w:rsidRPr="005A0F87" w:rsidR="00DD78DD">
        <w:rPr>
          <w:rFonts w:ascii="Arial" w:hAnsi="Arial" w:cs="Arial"/>
          <w:b/>
        </w:rPr>
        <w:t>:</w:t>
      </w:r>
      <w:r w:rsidRPr="005A0F87">
        <w:rPr>
          <w:rFonts w:ascii="Arial" w:hAnsi="Arial" w:cs="Arial"/>
        </w:rPr>
        <w:t xml:space="preserve"> The USPTO estimates that this </w:t>
      </w:r>
      <w:r w:rsidRPr="005A0F87" w:rsidR="0016643B">
        <w:rPr>
          <w:rFonts w:ascii="Arial" w:hAnsi="Arial" w:cs="Arial"/>
        </w:rPr>
        <w:t xml:space="preserve">information </w:t>
      </w:r>
      <w:r w:rsidRPr="005A0F87">
        <w:rPr>
          <w:rFonts w:ascii="Arial" w:hAnsi="Arial" w:cs="Arial"/>
        </w:rPr>
        <w:t>collection will receive 720</w:t>
      </w:r>
      <w:r w:rsidRPr="005A0F87" w:rsidR="00D67B9F">
        <w:rPr>
          <w:rFonts w:ascii="Arial" w:hAnsi="Arial" w:cs="Arial"/>
        </w:rPr>
        <w:t xml:space="preserve"> fewer annual responses</w:t>
      </w:r>
      <w:r w:rsidRPr="005A0F87">
        <w:rPr>
          <w:rFonts w:ascii="Arial" w:hAnsi="Arial" w:cs="Arial"/>
        </w:rPr>
        <w:t xml:space="preserve"> over the </w:t>
      </w:r>
      <w:r w:rsidRPr="005A0F87" w:rsidR="001F1CBF">
        <w:rPr>
          <w:rFonts w:ascii="Arial" w:hAnsi="Arial" w:cs="Arial"/>
        </w:rPr>
        <w:t>3</w:t>
      </w:r>
      <w:r w:rsidRPr="005A0F87">
        <w:rPr>
          <w:rFonts w:ascii="Arial" w:hAnsi="Arial" w:cs="Arial"/>
        </w:rPr>
        <w:t xml:space="preserve">-year period covered by this renewal request. This adjustment also causes the number of burden </w:t>
      </w:r>
      <w:r w:rsidRPr="005A0F87" w:rsidR="00C84CD8">
        <w:rPr>
          <w:rFonts w:ascii="Arial" w:hAnsi="Arial" w:cs="Arial"/>
        </w:rPr>
        <w:t>hour</w:t>
      </w:r>
      <w:r w:rsidRPr="005A0F87" w:rsidR="005A0F87">
        <w:rPr>
          <w:rFonts w:ascii="Arial" w:hAnsi="Arial" w:cs="Arial"/>
        </w:rPr>
        <w:t>s for this activity to decrease</w:t>
      </w:r>
      <w:r w:rsidRPr="005A0F87">
        <w:rPr>
          <w:rFonts w:ascii="Arial" w:hAnsi="Arial" w:cs="Arial"/>
        </w:rPr>
        <w:t xml:space="preserve"> 2,085</w:t>
      </w:r>
      <w:r w:rsidRPr="005A0F87" w:rsidR="005A0F87">
        <w:rPr>
          <w:rFonts w:ascii="Arial" w:hAnsi="Arial" w:cs="Arial"/>
        </w:rPr>
        <w:t xml:space="preserve"> hours.  </w:t>
      </w:r>
      <w:r w:rsidRPr="005A0F87">
        <w:rPr>
          <w:rFonts w:ascii="Arial" w:hAnsi="Arial" w:cs="Arial"/>
        </w:rPr>
        <w:t>Despite minor increases due to the rise in postage rates, the overall decrease in non-hourly costs is due to the</w:t>
      </w:r>
      <w:r w:rsidRPr="005A0F87" w:rsidR="005A0F87">
        <w:rPr>
          <w:rFonts w:ascii="Arial" w:hAnsi="Arial" w:cs="Arial"/>
        </w:rPr>
        <w:t xml:space="preserve"> decreased number of responses</w:t>
      </w:r>
      <w:r w:rsidRPr="005A0F87">
        <w:rPr>
          <w:rFonts w:ascii="Arial" w:hAnsi="Arial" w:cs="Arial"/>
        </w:rPr>
        <w:t xml:space="preserve">.  </w:t>
      </w:r>
    </w:p>
    <w:p w:rsidRPr="00AF6349" w:rsidR="007A6D34" w:rsidP="007A6D34" w:rsidRDefault="007A6D34" w14:paraId="07B47FF4" w14:textId="77777777">
      <w:pPr>
        <w:keepNext/>
        <w:widowControl/>
        <w:tabs>
          <w:tab w:val="left" w:pos="-1176"/>
        </w:tabs>
        <w:ind w:left="720"/>
        <w:jc w:val="both"/>
        <w:rPr>
          <w:rFonts w:ascii="Arial" w:hAnsi="Arial" w:cs="Arial"/>
          <w:highlight w:val="yellow"/>
          <w:u w:val="single"/>
        </w:rPr>
      </w:pPr>
    </w:p>
    <w:p w:rsidRPr="00AF6349" w:rsidR="00087945" w:rsidP="00087945" w:rsidRDefault="00087945" w14:paraId="7E917F6B" w14:textId="4B8CA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highlight w:val="yellow"/>
        </w:rPr>
      </w:pPr>
      <w:r w:rsidRPr="00AF6349">
        <w:rPr>
          <w:rFonts w:ascii="Arial" w:hAnsi="Arial" w:cs="Arial"/>
          <w:highlight w:val="yellow"/>
        </w:rPr>
        <w:t xml:space="preserve">  </w:t>
      </w:r>
    </w:p>
    <w:p w:rsidRPr="00AF6349" w:rsidR="008F5C4A" w:rsidRDefault="008F5C4A" w14:paraId="18161236" w14:textId="77777777">
      <w:pPr>
        <w:widowControl/>
        <w:tabs>
          <w:tab w:val="left" w:pos="-984"/>
          <w:tab w:val="left" w:pos="-720"/>
          <w:tab w:val="left" w:pos="0"/>
          <w:tab w:val="left" w:pos="630"/>
          <w:tab w:val="left" w:pos="1440"/>
          <w:tab w:val="left" w:pos="1980"/>
        </w:tabs>
        <w:jc w:val="both"/>
        <w:rPr>
          <w:rFonts w:ascii="Arial" w:hAnsi="Arial" w:cs="Arial"/>
          <w:b/>
          <w:bCs/>
          <w:highlight w:val="yellow"/>
        </w:rPr>
        <w:sectPr w:rsidRPr="00AF6349" w:rsidR="008F5C4A">
          <w:type w:val="continuous"/>
          <w:pgSz w:w="12240" w:h="15840"/>
          <w:pgMar w:top="1440" w:right="1440" w:bottom="1296" w:left="1440" w:header="1440" w:footer="1296" w:gutter="0"/>
          <w:cols w:space="720"/>
          <w:noEndnote/>
        </w:sectPr>
      </w:pPr>
    </w:p>
    <w:p w:rsidRPr="004F6AFD" w:rsidR="00352B9B" w:rsidP="00712645" w:rsidRDefault="003C2601" w14:paraId="19C55CFB" w14:textId="623A7133">
      <w:pPr>
        <w:keepNext/>
        <w:keepLines/>
        <w:widowControl/>
        <w:tabs>
          <w:tab w:val="left" w:pos="-984"/>
          <w:tab w:val="left" w:pos="-720"/>
          <w:tab w:val="left" w:pos="-90"/>
          <w:tab w:val="left" w:pos="630"/>
          <w:tab w:val="left" w:pos="1440"/>
          <w:tab w:val="left" w:pos="1980"/>
        </w:tabs>
        <w:jc w:val="both"/>
        <w:rPr>
          <w:rFonts w:ascii="Arial" w:hAnsi="Arial" w:cs="Arial"/>
          <w:b/>
        </w:rPr>
      </w:pPr>
      <w:r w:rsidRPr="004F6AFD">
        <w:rPr>
          <w:rFonts w:ascii="Arial" w:hAnsi="Arial" w:cs="Arial"/>
          <w:b/>
          <w:bCs/>
        </w:rPr>
        <w:t xml:space="preserve">16. </w:t>
      </w:r>
      <w:r w:rsidRPr="004F6AFD" w:rsidR="00352B9B">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4F6AFD" w:rsidR="00352B9B" w:rsidP="007F66E4" w:rsidRDefault="00352B9B" w14:paraId="1DA84B4A" w14:textId="77777777">
      <w:pPr>
        <w:widowControl/>
        <w:tabs>
          <w:tab w:val="left" w:pos="-984"/>
          <w:tab w:val="left" w:pos="-720"/>
          <w:tab w:val="left" w:pos="-90"/>
          <w:tab w:val="left" w:pos="630"/>
          <w:tab w:val="left" w:pos="1440"/>
          <w:tab w:val="left" w:pos="1980"/>
        </w:tabs>
        <w:jc w:val="both"/>
        <w:rPr>
          <w:rFonts w:ascii="Arial" w:hAnsi="Arial" w:cs="Arial"/>
        </w:rPr>
      </w:pPr>
    </w:p>
    <w:p w:rsidRPr="004F6AFD" w:rsidR="003125C2" w:rsidP="007F66E4" w:rsidRDefault="003125C2" w14:paraId="1AE5D47E" w14:textId="7F827C7F">
      <w:pPr>
        <w:widowControl/>
        <w:tabs>
          <w:tab w:val="left" w:pos="-984"/>
          <w:tab w:val="left" w:pos="-720"/>
          <w:tab w:val="left" w:pos="-90"/>
          <w:tab w:val="left" w:pos="630"/>
          <w:tab w:val="left" w:pos="1440"/>
          <w:tab w:val="left" w:pos="1980"/>
        </w:tabs>
        <w:jc w:val="both"/>
        <w:rPr>
          <w:rFonts w:ascii="Arial" w:hAnsi="Arial" w:cs="Arial"/>
        </w:rPr>
      </w:pPr>
      <w:r w:rsidRPr="004F6AFD">
        <w:rPr>
          <w:rFonts w:ascii="Arial" w:hAnsi="Arial" w:cs="Arial"/>
        </w:rPr>
        <w:t>The USPTO does not plan to publish this information for statistical use or for any special purpose. However, plant and utili</w:t>
      </w:r>
      <w:r w:rsidRPr="004F6AFD" w:rsidR="004F6AFD">
        <w:rPr>
          <w:rFonts w:ascii="Arial" w:hAnsi="Arial" w:cs="Arial"/>
        </w:rPr>
        <w:t>ty patents granted are included</w:t>
      </w:r>
      <w:r w:rsidRPr="004F6AFD">
        <w:rPr>
          <w:rFonts w:ascii="Arial" w:hAnsi="Arial" w:cs="Arial"/>
        </w:rPr>
        <w:t xml:space="preserve"> weekly in the </w:t>
      </w:r>
      <w:r w:rsidRPr="004F6AFD">
        <w:rPr>
          <w:rFonts w:ascii="Arial" w:hAnsi="Arial" w:cs="Arial"/>
          <w:i/>
          <w:iCs/>
        </w:rPr>
        <w:t xml:space="preserve">Official </w:t>
      </w:r>
      <w:r w:rsidRPr="004F6AFD">
        <w:rPr>
          <w:rFonts w:ascii="Arial" w:hAnsi="Arial" w:cs="Arial"/>
          <w:i/>
          <w:iCs/>
        </w:rPr>
        <w:lastRenderedPageBreak/>
        <w:t>Gazette of the United States Patent and Trademark Office</w:t>
      </w:r>
      <w:r w:rsidRPr="004F6AFD" w:rsidR="00251F56">
        <w:rPr>
          <w:rFonts w:ascii="Arial" w:hAnsi="Arial" w:cs="Arial"/>
          <w:i/>
          <w:iCs/>
        </w:rPr>
        <w:t xml:space="preserve"> for </w:t>
      </w:r>
      <w:r w:rsidRPr="004F6AFD">
        <w:rPr>
          <w:rFonts w:ascii="Arial" w:hAnsi="Arial" w:cs="Arial"/>
          <w:i/>
          <w:iCs/>
        </w:rPr>
        <w:t>Patents</w:t>
      </w:r>
      <w:r w:rsidRPr="004F6AFD">
        <w:rPr>
          <w:rFonts w:ascii="Arial" w:hAnsi="Arial" w:cs="Arial"/>
          <w:iCs/>
        </w:rPr>
        <w:t xml:space="preserve"> (</w:t>
      </w:r>
      <w:hyperlink w:history="1" r:id="rId17">
        <w:r w:rsidRPr="004F6AFD">
          <w:rPr>
            <w:rStyle w:val="Hyperlink"/>
            <w:rFonts w:ascii="Arial" w:hAnsi="Arial" w:cs="Arial"/>
            <w:i/>
            <w:iCs/>
          </w:rPr>
          <w:t>Official Gazette</w:t>
        </w:r>
        <w:r w:rsidRPr="004F6AFD" w:rsidR="0069298E">
          <w:rPr>
            <w:rStyle w:val="Hyperlink"/>
            <w:rFonts w:ascii="Arial" w:hAnsi="Arial" w:cs="Arial"/>
            <w:i/>
            <w:iCs/>
          </w:rPr>
          <w:t xml:space="preserve"> for </w:t>
        </w:r>
        <w:r w:rsidRPr="004F6AFD">
          <w:rPr>
            <w:rStyle w:val="Hyperlink"/>
            <w:rFonts w:ascii="Arial" w:hAnsi="Arial" w:cs="Arial"/>
            <w:i/>
            <w:iCs/>
          </w:rPr>
          <w:t>Patents</w:t>
        </w:r>
      </w:hyperlink>
      <w:r w:rsidRPr="004F6AFD">
        <w:rPr>
          <w:rFonts w:ascii="Arial" w:hAnsi="Arial" w:cs="Arial"/>
          <w:iCs/>
        </w:rPr>
        <w:t>)</w:t>
      </w:r>
      <w:r w:rsidRPr="004F6AFD" w:rsidR="00251F56">
        <w:rPr>
          <w:rFonts w:ascii="Arial" w:hAnsi="Arial" w:cs="Arial"/>
          <w:iCs/>
        </w:rPr>
        <w:t xml:space="preserve">, which is </w:t>
      </w:r>
      <w:r w:rsidRPr="004F6AFD" w:rsidR="00251F56">
        <w:rPr>
          <w:rFonts w:ascii="Arial" w:hAnsi="Arial" w:cs="Arial"/>
        </w:rPr>
        <w:t>published in electronic format on the USPTO Web site</w:t>
      </w:r>
      <w:r w:rsidRPr="004F6AFD">
        <w:rPr>
          <w:rFonts w:ascii="Arial" w:hAnsi="Arial" w:cs="Arial"/>
          <w:iCs/>
        </w:rPr>
        <w:t>.</w:t>
      </w:r>
      <w:r w:rsidRPr="004F6AFD" w:rsidR="00251F56">
        <w:rPr>
          <w:rFonts w:ascii="Arial" w:hAnsi="Arial" w:cs="Arial"/>
          <w:iCs/>
        </w:rPr>
        <w:t xml:space="preserve">  </w:t>
      </w:r>
      <w:r w:rsidRPr="004F6AFD">
        <w:rPr>
          <w:rFonts w:ascii="Arial" w:hAnsi="Arial" w:cs="Arial"/>
        </w:rPr>
        <w:t>The USPTO also publishes determinations on applications for pate</w:t>
      </w:r>
      <w:r w:rsidRPr="004F6AFD" w:rsidR="00D352E8">
        <w:rPr>
          <w:rFonts w:ascii="Arial" w:hAnsi="Arial" w:cs="Arial"/>
        </w:rPr>
        <w:t xml:space="preserve">nt term extension on the </w:t>
      </w:r>
      <w:hyperlink w:history="1" r:id="rId18">
        <w:r w:rsidRPr="004F6AFD" w:rsidR="00D352E8">
          <w:rPr>
            <w:rStyle w:val="Hyperlink"/>
            <w:rFonts w:ascii="Arial" w:hAnsi="Arial" w:cs="Arial"/>
          </w:rPr>
          <w:t>USPTO W</w:t>
        </w:r>
        <w:r w:rsidRPr="004F6AFD">
          <w:rPr>
            <w:rStyle w:val="Hyperlink"/>
            <w:rFonts w:ascii="Arial" w:hAnsi="Arial" w:cs="Arial"/>
          </w:rPr>
          <w:t>eb</w:t>
        </w:r>
        <w:r w:rsidRPr="004F6AFD" w:rsidR="00DF694C">
          <w:rPr>
            <w:rStyle w:val="Hyperlink"/>
            <w:rFonts w:ascii="Arial" w:hAnsi="Arial" w:cs="Arial"/>
          </w:rPr>
          <w:t xml:space="preserve"> </w:t>
        </w:r>
        <w:r w:rsidRPr="004F6AFD">
          <w:rPr>
            <w:rStyle w:val="Hyperlink"/>
            <w:rFonts w:ascii="Arial" w:hAnsi="Arial" w:cs="Arial"/>
          </w:rPr>
          <w:t>site</w:t>
        </w:r>
      </w:hyperlink>
      <w:r w:rsidRPr="004F6AFD">
        <w:rPr>
          <w:rFonts w:ascii="Arial" w:hAnsi="Arial" w:cs="Arial"/>
        </w:rPr>
        <w:t xml:space="preserve"> as required by the Freedom of Information Act and lists any certificates of extension granted in the </w:t>
      </w:r>
      <w:r w:rsidRPr="004F6AFD">
        <w:rPr>
          <w:rFonts w:ascii="Arial" w:hAnsi="Arial" w:cs="Arial"/>
          <w:i/>
          <w:iCs/>
        </w:rPr>
        <w:t>Official Gazette</w:t>
      </w:r>
      <w:r w:rsidRPr="004F6AFD" w:rsidR="0069298E">
        <w:rPr>
          <w:rFonts w:ascii="Arial" w:hAnsi="Arial" w:cs="Arial"/>
          <w:i/>
          <w:iCs/>
        </w:rPr>
        <w:t xml:space="preserve"> for </w:t>
      </w:r>
      <w:r w:rsidRPr="004F6AFD">
        <w:rPr>
          <w:rFonts w:ascii="Arial" w:hAnsi="Arial" w:cs="Arial"/>
          <w:i/>
          <w:iCs/>
        </w:rPr>
        <w:t>Patents</w:t>
      </w:r>
      <w:r w:rsidRPr="004F6AFD">
        <w:rPr>
          <w:rFonts w:ascii="Arial" w:hAnsi="Arial" w:cs="Arial"/>
        </w:rPr>
        <w:t>.</w:t>
      </w:r>
    </w:p>
    <w:p w:rsidRPr="00AF6349" w:rsidR="003125C2" w:rsidRDefault="003125C2" w14:paraId="1AE5D47F" w14:textId="77777777">
      <w:pPr>
        <w:widowControl/>
        <w:tabs>
          <w:tab w:val="left" w:pos="-984"/>
          <w:tab w:val="left" w:pos="-720"/>
          <w:tab w:val="left" w:pos="-90"/>
          <w:tab w:val="left" w:pos="630"/>
          <w:tab w:val="left" w:pos="1440"/>
          <w:tab w:val="left" w:pos="1980"/>
        </w:tabs>
        <w:spacing w:line="215" w:lineRule="auto"/>
        <w:jc w:val="both"/>
        <w:rPr>
          <w:rFonts w:ascii="Arial" w:hAnsi="Arial" w:cs="Arial"/>
          <w:highlight w:val="yellow"/>
        </w:rPr>
      </w:pPr>
    </w:p>
    <w:p w:rsidRPr="004F6AFD" w:rsidR="00352B9B" w:rsidP="00712645" w:rsidRDefault="003125C2" w14:paraId="76EB22C1" w14:textId="6F063E8F">
      <w:pPr>
        <w:widowControl/>
        <w:tabs>
          <w:tab w:val="left" w:pos="-984"/>
          <w:tab w:val="left" w:pos="-720"/>
          <w:tab w:val="left" w:pos="-90"/>
          <w:tab w:val="left" w:pos="630"/>
          <w:tab w:val="left" w:pos="1440"/>
          <w:tab w:val="left" w:pos="1980"/>
        </w:tabs>
        <w:jc w:val="both"/>
        <w:rPr>
          <w:rFonts w:ascii="Arial" w:hAnsi="Arial" w:cs="Arial"/>
          <w:b/>
        </w:rPr>
      </w:pPr>
      <w:r w:rsidRPr="004F6AFD">
        <w:rPr>
          <w:rFonts w:ascii="Arial" w:hAnsi="Arial" w:cs="Arial"/>
          <w:b/>
          <w:bCs/>
        </w:rPr>
        <w:t>17.</w:t>
      </w:r>
      <w:r w:rsidRPr="004F6AFD" w:rsidR="00712645">
        <w:rPr>
          <w:rFonts w:ascii="Arial" w:hAnsi="Arial" w:cs="Arial"/>
          <w:b/>
          <w:bCs/>
        </w:rPr>
        <w:t xml:space="preserve">  </w:t>
      </w:r>
      <w:r w:rsidRPr="004F6AFD" w:rsidR="00352B9B">
        <w:rPr>
          <w:rFonts w:ascii="Arial" w:hAnsi="Arial" w:cs="Arial"/>
          <w:b/>
        </w:rPr>
        <w:t xml:space="preserve">If seeking approval to not display the expiration date for OMB approval of the information collection, explain the reasons that display would be inappropriate. </w:t>
      </w:r>
    </w:p>
    <w:p w:rsidRPr="004F6AFD" w:rsidR="00352B9B" w:rsidP="00960681" w:rsidRDefault="00352B9B" w14:paraId="216AA28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Pr="004F6AFD" w:rsidR="00960681" w:rsidP="00960681" w:rsidRDefault="00960681" w14:paraId="1AE5D482" w14:textId="3BA49A9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4F6AFD">
        <w:rPr>
          <w:rFonts w:ascii="Arial" w:hAnsi="Arial" w:cs="Arial"/>
        </w:rPr>
        <w:t>The</w:t>
      </w:r>
      <w:r w:rsidRPr="004F6AFD" w:rsidR="00A14020">
        <w:rPr>
          <w:rFonts w:ascii="Arial" w:hAnsi="Arial" w:cs="Arial"/>
        </w:rPr>
        <w:t>re are no</w:t>
      </w:r>
      <w:r w:rsidRPr="004F6AFD">
        <w:rPr>
          <w:rFonts w:ascii="Arial" w:hAnsi="Arial" w:cs="Arial"/>
        </w:rPr>
        <w:t xml:space="preserve"> form</w:t>
      </w:r>
      <w:r w:rsidRPr="004F6AFD" w:rsidR="00A14020">
        <w:rPr>
          <w:rFonts w:ascii="Arial" w:hAnsi="Arial" w:cs="Arial"/>
        </w:rPr>
        <w:t>s</w:t>
      </w:r>
      <w:r w:rsidRPr="004F6AFD">
        <w:rPr>
          <w:rFonts w:ascii="Arial" w:hAnsi="Arial" w:cs="Arial"/>
        </w:rPr>
        <w:t xml:space="preserve"> in this information collection </w:t>
      </w:r>
      <w:r w:rsidRPr="004F6AFD" w:rsidR="00A14020">
        <w:rPr>
          <w:rFonts w:ascii="Arial" w:hAnsi="Arial" w:cs="Arial"/>
        </w:rPr>
        <w:t>on which to</w:t>
      </w:r>
      <w:r w:rsidRPr="004F6AFD">
        <w:rPr>
          <w:rFonts w:ascii="Arial" w:hAnsi="Arial" w:cs="Arial"/>
        </w:rPr>
        <w:t xml:space="preserve"> di</w:t>
      </w:r>
      <w:r w:rsidRPr="004F6AFD" w:rsidR="004F6AFD">
        <w:rPr>
          <w:rFonts w:ascii="Arial" w:hAnsi="Arial" w:cs="Arial"/>
        </w:rPr>
        <w:t>splay the expiration date for</w:t>
      </w:r>
      <w:r w:rsidRPr="004F6AFD">
        <w:rPr>
          <w:rFonts w:ascii="Arial" w:hAnsi="Arial" w:cs="Arial"/>
        </w:rPr>
        <w:t xml:space="preserve"> OMB approval.</w:t>
      </w:r>
    </w:p>
    <w:p w:rsidRPr="00AF6349" w:rsidR="003125C2" w:rsidRDefault="003125C2" w14:paraId="1AE5D484" w14:textId="77777777">
      <w:pPr>
        <w:widowControl/>
        <w:tabs>
          <w:tab w:val="left" w:pos="-984"/>
          <w:tab w:val="left" w:pos="-720"/>
          <w:tab w:val="left" w:pos="-90"/>
          <w:tab w:val="left" w:pos="630"/>
          <w:tab w:val="left" w:pos="1440"/>
          <w:tab w:val="left" w:pos="1980"/>
        </w:tabs>
        <w:jc w:val="both"/>
        <w:rPr>
          <w:rFonts w:ascii="Arial" w:hAnsi="Arial" w:cs="Arial"/>
          <w:color w:val="0070C0"/>
          <w:highlight w:val="yellow"/>
        </w:rPr>
      </w:pPr>
    </w:p>
    <w:p w:rsidRPr="00AF6349" w:rsidR="00352B9B" w:rsidP="00712645" w:rsidRDefault="003C2601" w14:paraId="3C405A7B" w14:textId="5C60C628">
      <w:pPr>
        <w:keepNext/>
        <w:widowControl/>
        <w:tabs>
          <w:tab w:val="left" w:pos="-984"/>
          <w:tab w:val="left" w:pos="-720"/>
          <w:tab w:val="left" w:pos="-90"/>
          <w:tab w:val="left" w:pos="630"/>
          <w:tab w:val="left" w:pos="1440"/>
          <w:tab w:val="left" w:pos="1980"/>
        </w:tabs>
        <w:jc w:val="both"/>
        <w:rPr>
          <w:rFonts w:ascii="Arial" w:hAnsi="Arial" w:cs="Arial"/>
          <w:b/>
        </w:rPr>
      </w:pPr>
      <w:r w:rsidRPr="00AF6349">
        <w:rPr>
          <w:rFonts w:ascii="Arial" w:hAnsi="Arial" w:cs="Arial"/>
          <w:b/>
          <w:bCs/>
        </w:rPr>
        <w:t xml:space="preserve">18. </w:t>
      </w:r>
      <w:r w:rsidRPr="00AF6349" w:rsidR="00352B9B">
        <w:rPr>
          <w:rFonts w:ascii="Arial" w:hAnsi="Arial" w:cs="Arial"/>
          <w:b/>
        </w:rPr>
        <w:t>Explain each exception to the topics of the certification statement identified in “Certification for Paperwork Reduction Act Submissions.”</w:t>
      </w:r>
    </w:p>
    <w:p w:rsidRPr="00AF6349" w:rsidR="00352B9B" w:rsidRDefault="00352B9B" w14:paraId="06C7793B"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p>
    <w:p w:rsidRPr="00AF6349" w:rsidR="003125C2" w:rsidRDefault="003125C2" w14:paraId="1AE5D489" w14:textId="4D6DC265">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F6349">
        <w:rPr>
          <w:rFonts w:ascii="Arial" w:hAnsi="Arial" w:cs="Arial"/>
        </w:rPr>
        <w:t>This collection of information does not include any exceptions to the certificate statement.</w:t>
      </w:r>
    </w:p>
    <w:p w:rsidRPr="00AF6349" w:rsidR="003125C2" w:rsidRDefault="003125C2" w14:paraId="1AE5D48B" w14:textId="77777777">
      <w:pPr>
        <w:widowControl/>
        <w:tabs>
          <w:tab w:val="left" w:pos="-984"/>
          <w:tab w:val="left" w:pos="-720"/>
          <w:tab w:val="left" w:pos="-90"/>
          <w:tab w:val="left" w:pos="630"/>
          <w:tab w:val="left" w:pos="1440"/>
          <w:tab w:val="left" w:pos="1980"/>
        </w:tabs>
        <w:spacing w:line="215" w:lineRule="auto"/>
        <w:jc w:val="both"/>
        <w:rPr>
          <w:rFonts w:ascii="Arial" w:hAnsi="Arial" w:cs="Arial"/>
          <w:color w:val="0070C0"/>
        </w:rPr>
      </w:pPr>
    </w:p>
    <w:p w:rsidRPr="00AF6349" w:rsidR="003125C2" w:rsidRDefault="003125C2" w14:paraId="1AE5D48C"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r w:rsidRPr="00AF6349">
        <w:rPr>
          <w:rFonts w:ascii="Arial" w:hAnsi="Arial" w:cs="Arial"/>
          <w:b/>
          <w:bCs/>
        </w:rPr>
        <w:t>B.</w:t>
      </w:r>
      <w:r w:rsidRPr="00AF6349">
        <w:rPr>
          <w:rFonts w:ascii="Arial" w:hAnsi="Arial" w:cs="Arial"/>
          <w:b/>
          <w:bCs/>
        </w:rPr>
        <w:tab/>
        <w:t>COLLECTION OF INFORMATION EMPLOYING STATISTICAL METHODS</w:t>
      </w:r>
      <w:r w:rsidRPr="00AF6349">
        <w:rPr>
          <w:rFonts w:ascii="Arial" w:hAnsi="Arial" w:cs="Arial"/>
        </w:rPr>
        <w:t xml:space="preserve"> </w:t>
      </w:r>
    </w:p>
    <w:p w:rsidRPr="00AF6349" w:rsidR="003125C2" w:rsidRDefault="003125C2" w14:paraId="1AE5D48D" w14:textId="77777777">
      <w:pPr>
        <w:widowControl/>
        <w:tabs>
          <w:tab w:val="left" w:pos="-984"/>
          <w:tab w:val="left" w:pos="-720"/>
          <w:tab w:val="left" w:pos="-90"/>
          <w:tab w:val="left" w:pos="630"/>
          <w:tab w:val="left" w:pos="1440"/>
          <w:tab w:val="left" w:pos="1980"/>
        </w:tabs>
        <w:spacing w:line="215" w:lineRule="auto"/>
        <w:jc w:val="both"/>
        <w:rPr>
          <w:rFonts w:ascii="Arial" w:hAnsi="Arial" w:cs="Arial"/>
        </w:rPr>
      </w:pPr>
    </w:p>
    <w:p w:rsidRPr="00B60A86" w:rsidR="00CC2412" w:rsidP="007F22E0" w:rsidRDefault="003125C2" w14:paraId="1AE5D495" w14:textId="318B1BCE">
      <w:pPr>
        <w:widowControl/>
        <w:tabs>
          <w:tab w:val="left" w:pos="-984"/>
          <w:tab w:val="left" w:pos="-720"/>
          <w:tab w:val="left" w:pos="-90"/>
          <w:tab w:val="left" w:pos="630"/>
          <w:tab w:val="left" w:pos="1440"/>
          <w:tab w:val="left" w:pos="1980"/>
        </w:tabs>
        <w:spacing w:line="215" w:lineRule="auto"/>
        <w:jc w:val="both"/>
        <w:rPr>
          <w:b/>
          <w:bCs/>
          <w:color w:val="0070C0"/>
        </w:rPr>
      </w:pPr>
      <w:r w:rsidRPr="00AF6349">
        <w:rPr>
          <w:rFonts w:ascii="Arial" w:hAnsi="Arial" w:cs="Arial"/>
        </w:rPr>
        <w:t>This collection of information does not employ statistical methods.</w:t>
      </w:r>
    </w:p>
    <w:sectPr w:rsidRPr="00B60A86" w:rsidR="00CC2412" w:rsidSect="003125C2">
      <w:type w:val="continuous"/>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46120" w14:textId="77777777" w:rsidR="00C93D55" w:rsidRDefault="00C93D55">
      <w:r>
        <w:separator/>
      </w:r>
    </w:p>
  </w:endnote>
  <w:endnote w:type="continuationSeparator" w:id="0">
    <w:p w14:paraId="604233F8" w14:textId="77777777" w:rsidR="00C93D55" w:rsidRDefault="00C9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D4A1" w14:textId="77777777" w:rsidR="00C93D55" w:rsidRDefault="00C93D55" w:rsidP="008E5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5D4A2" w14:textId="77777777" w:rsidR="00C93D55" w:rsidRDefault="00C9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D4A3" w14:textId="77777777" w:rsidR="00C93D55" w:rsidRDefault="00C93D55">
    <w:pPr>
      <w:spacing w:line="240" w:lineRule="exact"/>
    </w:pPr>
  </w:p>
  <w:p w14:paraId="1AE5D4A4" w14:textId="641252A5" w:rsidR="00C93D55" w:rsidRPr="00C43387" w:rsidRDefault="00C93D55" w:rsidP="008E5234">
    <w:pPr>
      <w:framePr w:wrap="around" w:vAnchor="text" w:hAnchor="margin" w:xAlign="center" w:y="1"/>
      <w:jc w:val="center"/>
      <w:rPr>
        <w:rFonts w:ascii="Arial" w:hAnsi="Arial" w:cs="Arial"/>
        <w:sz w:val="20"/>
        <w:szCs w:val="20"/>
      </w:rPr>
    </w:pPr>
    <w:r w:rsidRPr="00C43387">
      <w:rPr>
        <w:rFonts w:ascii="Arial" w:hAnsi="Arial" w:cs="Arial"/>
        <w:sz w:val="20"/>
        <w:szCs w:val="20"/>
      </w:rPr>
      <w:fldChar w:fldCharType="begin"/>
    </w:r>
    <w:r w:rsidRPr="00C43387">
      <w:rPr>
        <w:rFonts w:ascii="Arial" w:hAnsi="Arial" w:cs="Arial"/>
        <w:sz w:val="20"/>
        <w:szCs w:val="20"/>
      </w:rPr>
      <w:instrText xml:space="preserve">PAGE </w:instrText>
    </w:r>
    <w:r w:rsidRPr="00C43387">
      <w:rPr>
        <w:rFonts w:ascii="Arial" w:hAnsi="Arial" w:cs="Arial"/>
        <w:sz w:val="20"/>
        <w:szCs w:val="20"/>
      </w:rPr>
      <w:fldChar w:fldCharType="separate"/>
    </w:r>
    <w:r w:rsidR="005A0F87">
      <w:rPr>
        <w:rFonts w:ascii="Arial" w:hAnsi="Arial" w:cs="Arial"/>
        <w:noProof/>
        <w:sz w:val="20"/>
        <w:szCs w:val="20"/>
      </w:rPr>
      <w:t>2</w:t>
    </w:r>
    <w:r w:rsidRPr="00C43387">
      <w:rPr>
        <w:rFonts w:ascii="Arial" w:hAnsi="Arial" w:cs="Arial"/>
        <w:sz w:val="20"/>
        <w:szCs w:val="20"/>
      </w:rPr>
      <w:fldChar w:fldCharType="end"/>
    </w:r>
  </w:p>
  <w:p w14:paraId="28AD0F67" w14:textId="559A2C2A" w:rsidR="00C93D55" w:rsidRPr="00F262E7" w:rsidRDefault="00C93D55" w:rsidP="00937A7B">
    <w:pPr>
      <w:keepLine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F5C8F" w14:textId="77777777" w:rsidR="00C93D55" w:rsidRDefault="00C93D55">
      <w:r>
        <w:separator/>
      </w:r>
    </w:p>
  </w:footnote>
  <w:footnote w:type="continuationSeparator" w:id="0">
    <w:p w14:paraId="47003B06" w14:textId="77777777" w:rsidR="00C93D55" w:rsidRDefault="00C93D55">
      <w:r>
        <w:continuationSeparator/>
      </w:r>
    </w:p>
  </w:footnote>
  <w:footnote w:id="1">
    <w:p w14:paraId="7CAC5A84" w14:textId="77777777" w:rsidR="00C93D55" w:rsidRDefault="00C93D55" w:rsidP="00D11122">
      <w:pPr>
        <w:pStyle w:val="FootnoteText"/>
      </w:pPr>
      <w:r w:rsidRPr="00876596">
        <w:rPr>
          <w:rStyle w:val="FootnoteReference"/>
          <w:vertAlign w:val="superscript"/>
        </w:rPr>
        <w:footnoteRef/>
      </w:r>
      <w:r w:rsidRPr="00876596">
        <w:rPr>
          <w:vertAlign w:val="superscript"/>
        </w:rPr>
        <w:t xml:space="preserve"> </w:t>
      </w:r>
      <w:r w:rsidRPr="00937A7B">
        <w:rPr>
          <w:rFonts w:ascii="Arial" w:hAnsi="Arial" w:cs="Arial"/>
          <w:color w:val="000000"/>
        </w:rPr>
        <w:t>https://www.aipla.org/detail/journal-issue/economic-survey-2017</w:t>
      </w:r>
    </w:p>
  </w:footnote>
  <w:footnote w:id="2">
    <w:p w14:paraId="2A42FE3B" w14:textId="7944B227" w:rsidR="00C93D55" w:rsidRPr="00876596" w:rsidRDefault="00C93D55">
      <w:pPr>
        <w:pStyle w:val="FootnoteText"/>
        <w:rPr>
          <w:rFonts w:ascii="Arial" w:hAnsi="Arial" w:cs="Arial"/>
        </w:rPr>
      </w:pPr>
      <w:r w:rsidRPr="00876596">
        <w:rPr>
          <w:rStyle w:val="FootnoteReference"/>
          <w:rFonts w:ascii="Arial" w:hAnsi="Arial" w:cs="Arial"/>
          <w:vertAlign w:val="superscript"/>
        </w:rPr>
        <w:footnoteRef/>
      </w:r>
      <w:r w:rsidRPr="00876596">
        <w:rPr>
          <w:rFonts w:ascii="Arial" w:hAnsi="Arial" w:cs="Arial"/>
          <w:vertAlign w:val="superscript"/>
        </w:rPr>
        <w:t xml:space="preserve"> </w:t>
      </w:r>
      <w:r w:rsidRPr="00876596">
        <w:rPr>
          <w:rFonts w:ascii="Arial" w:hAnsi="Arial" w:cs="Arial"/>
        </w:rPr>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C89AC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18BE7699"/>
    <w:multiLevelType w:val="hybridMultilevel"/>
    <w:tmpl w:val="3F36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60DEE"/>
    <w:multiLevelType w:val="hybridMultilevel"/>
    <w:tmpl w:val="217A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63831"/>
    <w:multiLevelType w:val="hybridMultilevel"/>
    <w:tmpl w:val="EC7E602A"/>
    <w:lvl w:ilvl="0" w:tplc="233AD7D0">
      <w:numFmt w:val="bullet"/>
      <w:lvlText w:val=""/>
      <w:lvlJc w:val="left"/>
      <w:pPr>
        <w:ind w:left="780" w:hanging="420"/>
      </w:pPr>
      <w:rPr>
        <w:rFonts w:ascii="WP MathA" w:eastAsia="Times New Roman" w:hAnsi="WP Math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E4BEE"/>
    <w:multiLevelType w:val="hybridMultilevel"/>
    <w:tmpl w:val="9F96B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E51A53"/>
    <w:multiLevelType w:val="hybridMultilevel"/>
    <w:tmpl w:val="8B00F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2B38EF"/>
    <w:multiLevelType w:val="hybridMultilevel"/>
    <w:tmpl w:val="E6F4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C76D7"/>
    <w:multiLevelType w:val="hybridMultilevel"/>
    <w:tmpl w:val="8ACAE4DE"/>
    <w:lvl w:ilvl="0" w:tplc="958EF32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292153A"/>
    <w:multiLevelType w:val="hybridMultilevel"/>
    <w:tmpl w:val="08C6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034CD"/>
    <w:multiLevelType w:val="hybridMultilevel"/>
    <w:tmpl w:val="379CD846"/>
    <w:lvl w:ilvl="0" w:tplc="4BAC777C">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D142EF"/>
    <w:multiLevelType w:val="hybridMultilevel"/>
    <w:tmpl w:val="2C6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B1458"/>
    <w:multiLevelType w:val="hybridMultilevel"/>
    <w:tmpl w:val="BB0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14A49"/>
    <w:multiLevelType w:val="hybridMultilevel"/>
    <w:tmpl w:val="0B26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F0705CA"/>
    <w:multiLevelType w:val="hybridMultilevel"/>
    <w:tmpl w:val="A05ECBE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lvlOverride w:ilvl="0">
      <w:lvl w:ilvl="0">
        <w:numFmt w:val="bullet"/>
        <w:lvlText w:val="$"/>
        <w:legacy w:legacy="1" w:legacySpace="0" w:legacyIndent="630"/>
        <w:lvlJc w:val="left"/>
        <w:pPr>
          <w:ind w:left="630" w:hanging="630"/>
        </w:pPr>
        <w:rPr>
          <w:rFonts w:ascii="WP TypographicSymbols" w:hAnsi="WP TypographicSymbols" w:hint="default"/>
        </w:rPr>
      </w:lvl>
    </w:lvlOverride>
  </w:num>
  <w:num w:numId="2">
    <w:abstractNumId w:val="12"/>
  </w:num>
  <w:num w:numId="3">
    <w:abstractNumId w:val="3"/>
  </w:num>
  <w:num w:numId="4">
    <w:abstractNumId w:val="4"/>
  </w:num>
  <w:num w:numId="5">
    <w:abstractNumId w:val="11"/>
  </w:num>
  <w:num w:numId="6">
    <w:abstractNumId w:val="13"/>
  </w:num>
  <w:num w:numId="7">
    <w:abstractNumId w:val="5"/>
  </w:num>
  <w:num w:numId="8">
    <w:abstractNumId w:val="8"/>
  </w:num>
  <w:num w:numId="9">
    <w:abstractNumId w:val="6"/>
  </w:num>
  <w:num w:numId="10">
    <w:abstractNumId w:val="14"/>
  </w:num>
  <w:num w:numId="11">
    <w:abstractNumId w:val="15"/>
  </w:num>
  <w:num w:numId="12">
    <w:abstractNumId w:val="7"/>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C2"/>
    <w:rsid w:val="00000748"/>
    <w:rsid w:val="000019E6"/>
    <w:rsid w:val="0000212C"/>
    <w:rsid w:val="00005D59"/>
    <w:rsid w:val="000063DB"/>
    <w:rsid w:val="00007781"/>
    <w:rsid w:val="00012737"/>
    <w:rsid w:val="0001289D"/>
    <w:rsid w:val="00024272"/>
    <w:rsid w:val="00025EF9"/>
    <w:rsid w:val="00031456"/>
    <w:rsid w:val="0003184D"/>
    <w:rsid w:val="0003271B"/>
    <w:rsid w:val="00033E34"/>
    <w:rsid w:val="000345AD"/>
    <w:rsid w:val="0003789E"/>
    <w:rsid w:val="00043862"/>
    <w:rsid w:val="000439F0"/>
    <w:rsid w:val="000447E8"/>
    <w:rsid w:val="00045373"/>
    <w:rsid w:val="0005237E"/>
    <w:rsid w:val="00054D45"/>
    <w:rsid w:val="00055119"/>
    <w:rsid w:val="00070EC1"/>
    <w:rsid w:val="000723EC"/>
    <w:rsid w:val="0007474E"/>
    <w:rsid w:val="00074F0F"/>
    <w:rsid w:val="000759AE"/>
    <w:rsid w:val="00076856"/>
    <w:rsid w:val="00076B65"/>
    <w:rsid w:val="0008243C"/>
    <w:rsid w:val="00087945"/>
    <w:rsid w:val="000936D2"/>
    <w:rsid w:val="00095855"/>
    <w:rsid w:val="000958E0"/>
    <w:rsid w:val="00096212"/>
    <w:rsid w:val="000971C3"/>
    <w:rsid w:val="000A2C80"/>
    <w:rsid w:val="000A3026"/>
    <w:rsid w:val="000B1AC8"/>
    <w:rsid w:val="000B5ADC"/>
    <w:rsid w:val="000B73CD"/>
    <w:rsid w:val="000B78CF"/>
    <w:rsid w:val="000C47E9"/>
    <w:rsid w:val="000D0E21"/>
    <w:rsid w:val="000D22F7"/>
    <w:rsid w:val="000D4454"/>
    <w:rsid w:val="000D55D0"/>
    <w:rsid w:val="000D6992"/>
    <w:rsid w:val="000D7518"/>
    <w:rsid w:val="000E16FA"/>
    <w:rsid w:val="000E2742"/>
    <w:rsid w:val="000E41DD"/>
    <w:rsid w:val="000E4753"/>
    <w:rsid w:val="000F7991"/>
    <w:rsid w:val="0010074A"/>
    <w:rsid w:val="00102572"/>
    <w:rsid w:val="00102FF4"/>
    <w:rsid w:val="00114950"/>
    <w:rsid w:val="00115933"/>
    <w:rsid w:val="001177B9"/>
    <w:rsid w:val="00120750"/>
    <w:rsid w:val="00123979"/>
    <w:rsid w:val="00125651"/>
    <w:rsid w:val="00130A68"/>
    <w:rsid w:val="00132699"/>
    <w:rsid w:val="00134AAA"/>
    <w:rsid w:val="001442D9"/>
    <w:rsid w:val="001459E4"/>
    <w:rsid w:val="001519C3"/>
    <w:rsid w:val="00153BB9"/>
    <w:rsid w:val="00156EAD"/>
    <w:rsid w:val="00157792"/>
    <w:rsid w:val="001641BF"/>
    <w:rsid w:val="0016530B"/>
    <w:rsid w:val="0016643B"/>
    <w:rsid w:val="00167DA4"/>
    <w:rsid w:val="00172BCF"/>
    <w:rsid w:val="00173496"/>
    <w:rsid w:val="00173DC1"/>
    <w:rsid w:val="00173E13"/>
    <w:rsid w:val="00175FA1"/>
    <w:rsid w:val="00176B32"/>
    <w:rsid w:val="00184F89"/>
    <w:rsid w:val="00195CB7"/>
    <w:rsid w:val="0019795D"/>
    <w:rsid w:val="001A3897"/>
    <w:rsid w:val="001B5BCA"/>
    <w:rsid w:val="001B7AEE"/>
    <w:rsid w:val="001C2395"/>
    <w:rsid w:val="001C5257"/>
    <w:rsid w:val="001C752E"/>
    <w:rsid w:val="001D1AF9"/>
    <w:rsid w:val="001D2313"/>
    <w:rsid w:val="001E1CDB"/>
    <w:rsid w:val="001E3E24"/>
    <w:rsid w:val="001E3FAC"/>
    <w:rsid w:val="001E4260"/>
    <w:rsid w:val="001F11E1"/>
    <w:rsid w:val="001F1CBF"/>
    <w:rsid w:val="001F3C69"/>
    <w:rsid w:val="001F5DD0"/>
    <w:rsid w:val="001F7BEB"/>
    <w:rsid w:val="001F7F7F"/>
    <w:rsid w:val="00200FF5"/>
    <w:rsid w:val="0020153B"/>
    <w:rsid w:val="00201D11"/>
    <w:rsid w:val="002106CC"/>
    <w:rsid w:val="00211D76"/>
    <w:rsid w:val="002131B8"/>
    <w:rsid w:val="00215BD7"/>
    <w:rsid w:val="002338B8"/>
    <w:rsid w:val="00234B7E"/>
    <w:rsid w:val="00237E0D"/>
    <w:rsid w:val="00242785"/>
    <w:rsid w:val="00245469"/>
    <w:rsid w:val="00250D1A"/>
    <w:rsid w:val="00251F56"/>
    <w:rsid w:val="002536A0"/>
    <w:rsid w:val="00253884"/>
    <w:rsid w:val="00256DB1"/>
    <w:rsid w:val="00261B98"/>
    <w:rsid w:val="00265D69"/>
    <w:rsid w:val="00265EDD"/>
    <w:rsid w:val="00271B38"/>
    <w:rsid w:val="002739D0"/>
    <w:rsid w:val="002758DB"/>
    <w:rsid w:val="0027749E"/>
    <w:rsid w:val="002775FE"/>
    <w:rsid w:val="002777BA"/>
    <w:rsid w:val="002830E0"/>
    <w:rsid w:val="00286524"/>
    <w:rsid w:val="002879D3"/>
    <w:rsid w:val="00287ABF"/>
    <w:rsid w:val="002934EE"/>
    <w:rsid w:val="0029765E"/>
    <w:rsid w:val="002A0CD4"/>
    <w:rsid w:val="002A3AA7"/>
    <w:rsid w:val="002A41BE"/>
    <w:rsid w:val="002A5993"/>
    <w:rsid w:val="002A6147"/>
    <w:rsid w:val="002B23C0"/>
    <w:rsid w:val="002C1DDB"/>
    <w:rsid w:val="002C52AE"/>
    <w:rsid w:val="002C6DE2"/>
    <w:rsid w:val="002D3EFB"/>
    <w:rsid w:val="002D4CFC"/>
    <w:rsid w:val="002D6479"/>
    <w:rsid w:val="002E3A0F"/>
    <w:rsid w:val="002E54A2"/>
    <w:rsid w:val="002E577A"/>
    <w:rsid w:val="002F7746"/>
    <w:rsid w:val="003010F1"/>
    <w:rsid w:val="00304FAA"/>
    <w:rsid w:val="003125C2"/>
    <w:rsid w:val="00317DEE"/>
    <w:rsid w:val="003228CD"/>
    <w:rsid w:val="00327C80"/>
    <w:rsid w:val="0033097B"/>
    <w:rsid w:val="00333372"/>
    <w:rsid w:val="00335410"/>
    <w:rsid w:val="00340170"/>
    <w:rsid w:val="00340A3E"/>
    <w:rsid w:val="003424D2"/>
    <w:rsid w:val="003478C7"/>
    <w:rsid w:val="00351150"/>
    <w:rsid w:val="00351B30"/>
    <w:rsid w:val="00352B9B"/>
    <w:rsid w:val="00352C26"/>
    <w:rsid w:val="00354184"/>
    <w:rsid w:val="00360A07"/>
    <w:rsid w:val="0036138A"/>
    <w:rsid w:val="0036388C"/>
    <w:rsid w:val="003639F3"/>
    <w:rsid w:val="00366C26"/>
    <w:rsid w:val="0037657D"/>
    <w:rsid w:val="00381225"/>
    <w:rsid w:val="003830CB"/>
    <w:rsid w:val="00385EC0"/>
    <w:rsid w:val="003867A2"/>
    <w:rsid w:val="00392872"/>
    <w:rsid w:val="003944A1"/>
    <w:rsid w:val="00396F61"/>
    <w:rsid w:val="00397007"/>
    <w:rsid w:val="003A0D8A"/>
    <w:rsid w:val="003A723E"/>
    <w:rsid w:val="003B3757"/>
    <w:rsid w:val="003B3B71"/>
    <w:rsid w:val="003B5019"/>
    <w:rsid w:val="003B656E"/>
    <w:rsid w:val="003B6A60"/>
    <w:rsid w:val="003C2601"/>
    <w:rsid w:val="003D0BEE"/>
    <w:rsid w:val="003D0C11"/>
    <w:rsid w:val="003D1047"/>
    <w:rsid w:val="003D3927"/>
    <w:rsid w:val="003D3F46"/>
    <w:rsid w:val="003D42E8"/>
    <w:rsid w:val="003D4652"/>
    <w:rsid w:val="003E49A5"/>
    <w:rsid w:val="003E5DA0"/>
    <w:rsid w:val="003F3E78"/>
    <w:rsid w:val="00400B2F"/>
    <w:rsid w:val="00400E96"/>
    <w:rsid w:val="0040185D"/>
    <w:rsid w:val="00404F61"/>
    <w:rsid w:val="00414591"/>
    <w:rsid w:val="0041563C"/>
    <w:rsid w:val="00415E74"/>
    <w:rsid w:val="004167AB"/>
    <w:rsid w:val="00417BDD"/>
    <w:rsid w:val="00421FB9"/>
    <w:rsid w:val="00422446"/>
    <w:rsid w:val="00422A50"/>
    <w:rsid w:val="00424240"/>
    <w:rsid w:val="00424562"/>
    <w:rsid w:val="00425B62"/>
    <w:rsid w:val="00425C61"/>
    <w:rsid w:val="004269A1"/>
    <w:rsid w:val="00427CD9"/>
    <w:rsid w:val="00431C99"/>
    <w:rsid w:val="00435B34"/>
    <w:rsid w:val="00440BC4"/>
    <w:rsid w:val="0044142E"/>
    <w:rsid w:val="00441AFB"/>
    <w:rsid w:val="0044448A"/>
    <w:rsid w:val="0044610A"/>
    <w:rsid w:val="00450F3F"/>
    <w:rsid w:val="00451369"/>
    <w:rsid w:val="00451A24"/>
    <w:rsid w:val="00454F47"/>
    <w:rsid w:val="00456FEB"/>
    <w:rsid w:val="00460E82"/>
    <w:rsid w:val="00461DA5"/>
    <w:rsid w:val="00467796"/>
    <w:rsid w:val="00482E62"/>
    <w:rsid w:val="00483489"/>
    <w:rsid w:val="00483E04"/>
    <w:rsid w:val="00485993"/>
    <w:rsid w:val="00491075"/>
    <w:rsid w:val="0049110C"/>
    <w:rsid w:val="004923C9"/>
    <w:rsid w:val="004929D8"/>
    <w:rsid w:val="00492AEA"/>
    <w:rsid w:val="004938D7"/>
    <w:rsid w:val="004A1950"/>
    <w:rsid w:val="004A7A52"/>
    <w:rsid w:val="004B0116"/>
    <w:rsid w:val="004B212D"/>
    <w:rsid w:val="004B3D9C"/>
    <w:rsid w:val="004B3E78"/>
    <w:rsid w:val="004B3F74"/>
    <w:rsid w:val="004B652F"/>
    <w:rsid w:val="004C5DB9"/>
    <w:rsid w:val="004C61D5"/>
    <w:rsid w:val="004D0BC1"/>
    <w:rsid w:val="004D180D"/>
    <w:rsid w:val="004D1E69"/>
    <w:rsid w:val="004D7822"/>
    <w:rsid w:val="004D78E7"/>
    <w:rsid w:val="004E0092"/>
    <w:rsid w:val="004E2F85"/>
    <w:rsid w:val="004E4F33"/>
    <w:rsid w:val="004E6DCA"/>
    <w:rsid w:val="004F1E20"/>
    <w:rsid w:val="004F2362"/>
    <w:rsid w:val="004F2C4F"/>
    <w:rsid w:val="004F47E1"/>
    <w:rsid w:val="004F68DB"/>
    <w:rsid w:val="004F6AFD"/>
    <w:rsid w:val="0050522D"/>
    <w:rsid w:val="00506AF7"/>
    <w:rsid w:val="00510C57"/>
    <w:rsid w:val="00511380"/>
    <w:rsid w:val="0051330D"/>
    <w:rsid w:val="00517C79"/>
    <w:rsid w:val="00520635"/>
    <w:rsid w:val="00520FCA"/>
    <w:rsid w:val="00522499"/>
    <w:rsid w:val="0052656E"/>
    <w:rsid w:val="005267B7"/>
    <w:rsid w:val="00526FB0"/>
    <w:rsid w:val="00533F0A"/>
    <w:rsid w:val="00534E94"/>
    <w:rsid w:val="005362CC"/>
    <w:rsid w:val="00541288"/>
    <w:rsid w:val="0054168A"/>
    <w:rsid w:val="00542079"/>
    <w:rsid w:val="005451D8"/>
    <w:rsid w:val="00552A29"/>
    <w:rsid w:val="00554EB6"/>
    <w:rsid w:val="00557BE1"/>
    <w:rsid w:val="00557E34"/>
    <w:rsid w:val="00561359"/>
    <w:rsid w:val="00563707"/>
    <w:rsid w:val="00563DCB"/>
    <w:rsid w:val="005646F7"/>
    <w:rsid w:val="00564749"/>
    <w:rsid w:val="00565011"/>
    <w:rsid w:val="00566709"/>
    <w:rsid w:val="005671C1"/>
    <w:rsid w:val="00575B1B"/>
    <w:rsid w:val="005805A2"/>
    <w:rsid w:val="00584EFB"/>
    <w:rsid w:val="00585CCF"/>
    <w:rsid w:val="00590977"/>
    <w:rsid w:val="00591164"/>
    <w:rsid w:val="00592837"/>
    <w:rsid w:val="005934B4"/>
    <w:rsid w:val="005946D5"/>
    <w:rsid w:val="00596286"/>
    <w:rsid w:val="0059783F"/>
    <w:rsid w:val="005A0F87"/>
    <w:rsid w:val="005A3E5B"/>
    <w:rsid w:val="005A5A82"/>
    <w:rsid w:val="005C465F"/>
    <w:rsid w:val="005C7964"/>
    <w:rsid w:val="005D0732"/>
    <w:rsid w:val="005D1E82"/>
    <w:rsid w:val="005D226A"/>
    <w:rsid w:val="005D5513"/>
    <w:rsid w:val="005D5D87"/>
    <w:rsid w:val="005D7B96"/>
    <w:rsid w:val="005E4280"/>
    <w:rsid w:val="005E53F2"/>
    <w:rsid w:val="005F01CF"/>
    <w:rsid w:val="005F1ACD"/>
    <w:rsid w:val="0060252A"/>
    <w:rsid w:val="00613E76"/>
    <w:rsid w:val="006148C0"/>
    <w:rsid w:val="00620803"/>
    <w:rsid w:val="00621A86"/>
    <w:rsid w:val="00627D1F"/>
    <w:rsid w:val="006403F0"/>
    <w:rsid w:val="00640EF2"/>
    <w:rsid w:val="006472CD"/>
    <w:rsid w:val="00647F2B"/>
    <w:rsid w:val="00651A5A"/>
    <w:rsid w:val="006545BD"/>
    <w:rsid w:val="00660D2A"/>
    <w:rsid w:val="00671A3D"/>
    <w:rsid w:val="00674F30"/>
    <w:rsid w:val="00675AB9"/>
    <w:rsid w:val="00676674"/>
    <w:rsid w:val="00681D59"/>
    <w:rsid w:val="00686D03"/>
    <w:rsid w:val="00687093"/>
    <w:rsid w:val="0069128A"/>
    <w:rsid w:val="00692749"/>
    <w:rsid w:val="0069298E"/>
    <w:rsid w:val="00693EC6"/>
    <w:rsid w:val="006A5D16"/>
    <w:rsid w:val="006B03BD"/>
    <w:rsid w:val="006B3104"/>
    <w:rsid w:val="006B55CA"/>
    <w:rsid w:val="006B6ED5"/>
    <w:rsid w:val="006B728E"/>
    <w:rsid w:val="006C0936"/>
    <w:rsid w:val="006C15A1"/>
    <w:rsid w:val="006C48F0"/>
    <w:rsid w:val="006C6235"/>
    <w:rsid w:val="006C69DE"/>
    <w:rsid w:val="006C6E43"/>
    <w:rsid w:val="006D0D18"/>
    <w:rsid w:val="006D18FD"/>
    <w:rsid w:val="006D56EF"/>
    <w:rsid w:val="006D5B3C"/>
    <w:rsid w:val="006D788D"/>
    <w:rsid w:val="006E1D85"/>
    <w:rsid w:val="006E780F"/>
    <w:rsid w:val="006F266F"/>
    <w:rsid w:val="006F31F9"/>
    <w:rsid w:val="006F4F77"/>
    <w:rsid w:val="006F61BA"/>
    <w:rsid w:val="00703C77"/>
    <w:rsid w:val="0070436B"/>
    <w:rsid w:val="00705AFC"/>
    <w:rsid w:val="00707B4B"/>
    <w:rsid w:val="00710AD5"/>
    <w:rsid w:val="00712645"/>
    <w:rsid w:val="00714D14"/>
    <w:rsid w:val="00715695"/>
    <w:rsid w:val="00717D2F"/>
    <w:rsid w:val="007234F6"/>
    <w:rsid w:val="00724A43"/>
    <w:rsid w:val="00724CF5"/>
    <w:rsid w:val="0073066F"/>
    <w:rsid w:val="00730B2A"/>
    <w:rsid w:val="0073104F"/>
    <w:rsid w:val="007325F4"/>
    <w:rsid w:val="00732E75"/>
    <w:rsid w:val="00733AA4"/>
    <w:rsid w:val="007373CF"/>
    <w:rsid w:val="00751203"/>
    <w:rsid w:val="0075233D"/>
    <w:rsid w:val="00752F1B"/>
    <w:rsid w:val="00755BDD"/>
    <w:rsid w:val="007565E6"/>
    <w:rsid w:val="00760F5A"/>
    <w:rsid w:val="00767281"/>
    <w:rsid w:val="007718D2"/>
    <w:rsid w:val="00771E9C"/>
    <w:rsid w:val="007768EF"/>
    <w:rsid w:val="00776D46"/>
    <w:rsid w:val="00777337"/>
    <w:rsid w:val="00777F29"/>
    <w:rsid w:val="0078227D"/>
    <w:rsid w:val="00782C43"/>
    <w:rsid w:val="00783906"/>
    <w:rsid w:val="00783DAE"/>
    <w:rsid w:val="00784605"/>
    <w:rsid w:val="007863A6"/>
    <w:rsid w:val="0079277B"/>
    <w:rsid w:val="007943F6"/>
    <w:rsid w:val="00795871"/>
    <w:rsid w:val="00796CE0"/>
    <w:rsid w:val="007972A3"/>
    <w:rsid w:val="007A0B0F"/>
    <w:rsid w:val="007A4E06"/>
    <w:rsid w:val="007A6D34"/>
    <w:rsid w:val="007A6F36"/>
    <w:rsid w:val="007B4D38"/>
    <w:rsid w:val="007B6EE1"/>
    <w:rsid w:val="007B7FB3"/>
    <w:rsid w:val="007C14F5"/>
    <w:rsid w:val="007C2593"/>
    <w:rsid w:val="007C499E"/>
    <w:rsid w:val="007C55ED"/>
    <w:rsid w:val="007C7B11"/>
    <w:rsid w:val="007D51D3"/>
    <w:rsid w:val="007D619B"/>
    <w:rsid w:val="007E2459"/>
    <w:rsid w:val="007E272C"/>
    <w:rsid w:val="007E394D"/>
    <w:rsid w:val="007E405F"/>
    <w:rsid w:val="007F22E0"/>
    <w:rsid w:val="007F29F1"/>
    <w:rsid w:val="007F31EE"/>
    <w:rsid w:val="007F5606"/>
    <w:rsid w:val="007F66E4"/>
    <w:rsid w:val="007F70E9"/>
    <w:rsid w:val="007F7E7A"/>
    <w:rsid w:val="00805BBF"/>
    <w:rsid w:val="00805D80"/>
    <w:rsid w:val="00806DE8"/>
    <w:rsid w:val="008117D1"/>
    <w:rsid w:val="00816D4B"/>
    <w:rsid w:val="008175DB"/>
    <w:rsid w:val="00831434"/>
    <w:rsid w:val="008315E7"/>
    <w:rsid w:val="00833FBA"/>
    <w:rsid w:val="00834863"/>
    <w:rsid w:val="00835E72"/>
    <w:rsid w:val="00837567"/>
    <w:rsid w:val="008406BB"/>
    <w:rsid w:val="00842A57"/>
    <w:rsid w:val="00842C2C"/>
    <w:rsid w:val="008501AE"/>
    <w:rsid w:val="00857292"/>
    <w:rsid w:val="00857BCC"/>
    <w:rsid w:val="00857D93"/>
    <w:rsid w:val="00860E9E"/>
    <w:rsid w:val="0087208C"/>
    <w:rsid w:val="008741E3"/>
    <w:rsid w:val="00876596"/>
    <w:rsid w:val="00876A0B"/>
    <w:rsid w:val="0087713A"/>
    <w:rsid w:val="00877A3C"/>
    <w:rsid w:val="00882391"/>
    <w:rsid w:val="00884553"/>
    <w:rsid w:val="00885AD2"/>
    <w:rsid w:val="00890888"/>
    <w:rsid w:val="00890D69"/>
    <w:rsid w:val="00891746"/>
    <w:rsid w:val="00894918"/>
    <w:rsid w:val="00895F48"/>
    <w:rsid w:val="00896079"/>
    <w:rsid w:val="008A05D1"/>
    <w:rsid w:val="008A16E4"/>
    <w:rsid w:val="008A4E45"/>
    <w:rsid w:val="008A5B64"/>
    <w:rsid w:val="008A7042"/>
    <w:rsid w:val="008B16C8"/>
    <w:rsid w:val="008B2374"/>
    <w:rsid w:val="008B2B37"/>
    <w:rsid w:val="008B5B34"/>
    <w:rsid w:val="008B72ED"/>
    <w:rsid w:val="008C1367"/>
    <w:rsid w:val="008C310D"/>
    <w:rsid w:val="008C3A1D"/>
    <w:rsid w:val="008C3A7D"/>
    <w:rsid w:val="008C3CE0"/>
    <w:rsid w:val="008C466D"/>
    <w:rsid w:val="008C4D0C"/>
    <w:rsid w:val="008C5DD0"/>
    <w:rsid w:val="008D15DD"/>
    <w:rsid w:val="008D2425"/>
    <w:rsid w:val="008D391B"/>
    <w:rsid w:val="008D45B1"/>
    <w:rsid w:val="008D46AA"/>
    <w:rsid w:val="008D69E3"/>
    <w:rsid w:val="008E1B7F"/>
    <w:rsid w:val="008E22B0"/>
    <w:rsid w:val="008E252E"/>
    <w:rsid w:val="008E5234"/>
    <w:rsid w:val="008F1994"/>
    <w:rsid w:val="008F20E2"/>
    <w:rsid w:val="008F295F"/>
    <w:rsid w:val="008F57A5"/>
    <w:rsid w:val="008F5C4A"/>
    <w:rsid w:val="008F6233"/>
    <w:rsid w:val="00900A10"/>
    <w:rsid w:val="00901258"/>
    <w:rsid w:val="00901469"/>
    <w:rsid w:val="0090289A"/>
    <w:rsid w:val="00903C8E"/>
    <w:rsid w:val="00915400"/>
    <w:rsid w:val="00920DE3"/>
    <w:rsid w:val="00925DED"/>
    <w:rsid w:val="0092700E"/>
    <w:rsid w:val="0093173A"/>
    <w:rsid w:val="0093237B"/>
    <w:rsid w:val="009335D8"/>
    <w:rsid w:val="009336E8"/>
    <w:rsid w:val="009342FD"/>
    <w:rsid w:val="00934FEF"/>
    <w:rsid w:val="00937A7B"/>
    <w:rsid w:val="00944567"/>
    <w:rsid w:val="00945741"/>
    <w:rsid w:val="00947E6F"/>
    <w:rsid w:val="009549B2"/>
    <w:rsid w:val="009560B8"/>
    <w:rsid w:val="00957387"/>
    <w:rsid w:val="00960681"/>
    <w:rsid w:val="009611B9"/>
    <w:rsid w:val="00962F67"/>
    <w:rsid w:val="00972C56"/>
    <w:rsid w:val="009736D9"/>
    <w:rsid w:val="00974D78"/>
    <w:rsid w:val="00975746"/>
    <w:rsid w:val="00975E6C"/>
    <w:rsid w:val="00987752"/>
    <w:rsid w:val="009927E2"/>
    <w:rsid w:val="0099342F"/>
    <w:rsid w:val="0099593E"/>
    <w:rsid w:val="009A4444"/>
    <w:rsid w:val="009A7CE8"/>
    <w:rsid w:val="009B06E7"/>
    <w:rsid w:val="009B08D7"/>
    <w:rsid w:val="009B1A44"/>
    <w:rsid w:val="009B227F"/>
    <w:rsid w:val="009B3879"/>
    <w:rsid w:val="009B3C44"/>
    <w:rsid w:val="009C016F"/>
    <w:rsid w:val="009C2822"/>
    <w:rsid w:val="009C2A8E"/>
    <w:rsid w:val="009C3EB3"/>
    <w:rsid w:val="009C5D12"/>
    <w:rsid w:val="009C791F"/>
    <w:rsid w:val="009D2541"/>
    <w:rsid w:val="009D2C38"/>
    <w:rsid w:val="009D5C92"/>
    <w:rsid w:val="009D7603"/>
    <w:rsid w:val="009D7A7F"/>
    <w:rsid w:val="009E2C9E"/>
    <w:rsid w:val="009F07D9"/>
    <w:rsid w:val="009F0C51"/>
    <w:rsid w:val="009F1311"/>
    <w:rsid w:val="009F2F14"/>
    <w:rsid w:val="009F3F61"/>
    <w:rsid w:val="009F44A1"/>
    <w:rsid w:val="009F586D"/>
    <w:rsid w:val="009F5FC7"/>
    <w:rsid w:val="00A011E2"/>
    <w:rsid w:val="00A0580C"/>
    <w:rsid w:val="00A07F0D"/>
    <w:rsid w:val="00A07FB9"/>
    <w:rsid w:val="00A12277"/>
    <w:rsid w:val="00A13EB8"/>
    <w:rsid w:val="00A14020"/>
    <w:rsid w:val="00A14332"/>
    <w:rsid w:val="00A22B1A"/>
    <w:rsid w:val="00A232C1"/>
    <w:rsid w:val="00A24063"/>
    <w:rsid w:val="00A27E38"/>
    <w:rsid w:val="00A33555"/>
    <w:rsid w:val="00A4176E"/>
    <w:rsid w:val="00A43F91"/>
    <w:rsid w:val="00A54A3C"/>
    <w:rsid w:val="00A54E40"/>
    <w:rsid w:val="00A605F5"/>
    <w:rsid w:val="00A61AB9"/>
    <w:rsid w:val="00A61E34"/>
    <w:rsid w:val="00A649DB"/>
    <w:rsid w:val="00A6569A"/>
    <w:rsid w:val="00A71F8D"/>
    <w:rsid w:val="00A726A0"/>
    <w:rsid w:val="00A76B79"/>
    <w:rsid w:val="00A830C7"/>
    <w:rsid w:val="00A855A3"/>
    <w:rsid w:val="00A8583C"/>
    <w:rsid w:val="00A905F2"/>
    <w:rsid w:val="00A921F2"/>
    <w:rsid w:val="00A922C0"/>
    <w:rsid w:val="00A95B23"/>
    <w:rsid w:val="00AA0988"/>
    <w:rsid w:val="00AA1983"/>
    <w:rsid w:val="00AB4469"/>
    <w:rsid w:val="00AB5DF7"/>
    <w:rsid w:val="00AB61DB"/>
    <w:rsid w:val="00AB63FE"/>
    <w:rsid w:val="00AC1F01"/>
    <w:rsid w:val="00AC2F4E"/>
    <w:rsid w:val="00AC53B3"/>
    <w:rsid w:val="00AD6366"/>
    <w:rsid w:val="00AD79BD"/>
    <w:rsid w:val="00AE069D"/>
    <w:rsid w:val="00AE433B"/>
    <w:rsid w:val="00AE48E6"/>
    <w:rsid w:val="00AE5330"/>
    <w:rsid w:val="00AE71FA"/>
    <w:rsid w:val="00AF163C"/>
    <w:rsid w:val="00AF37D7"/>
    <w:rsid w:val="00AF39F2"/>
    <w:rsid w:val="00AF53D2"/>
    <w:rsid w:val="00AF58F1"/>
    <w:rsid w:val="00AF6349"/>
    <w:rsid w:val="00AF696C"/>
    <w:rsid w:val="00B02442"/>
    <w:rsid w:val="00B04318"/>
    <w:rsid w:val="00B04450"/>
    <w:rsid w:val="00B05391"/>
    <w:rsid w:val="00B05AFC"/>
    <w:rsid w:val="00B06800"/>
    <w:rsid w:val="00B131BE"/>
    <w:rsid w:val="00B215D8"/>
    <w:rsid w:val="00B23DA3"/>
    <w:rsid w:val="00B24C02"/>
    <w:rsid w:val="00B24C1D"/>
    <w:rsid w:val="00B2580B"/>
    <w:rsid w:val="00B3055B"/>
    <w:rsid w:val="00B33262"/>
    <w:rsid w:val="00B34DF9"/>
    <w:rsid w:val="00B3620E"/>
    <w:rsid w:val="00B3673C"/>
    <w:rsid w:val="00B4139A"/>
    <w:rsid w:val="00B41434"/>
    <w:rsid w:val="00B422BA"/>
    <w:rsid w:val="00B427D5"/>
    <w:rsid w:val="00B46D1E"/>
    <w:rsid w:val="00B5176A"/>
    <w:rsid w:val="00B53909"/>
    <w:rsid w:val="00B563CC"/>
    <w:rsid w:val="00B6084F"/>
    <w:rsid w:val="00B60A86"/>
    <w:rsid w:val="00B60FE1"/>
    <w:rsid w:val="00B624FB"/>
    <w:rsid w:val="00B63495"/>
    <w:rsid w:val="00B63EF8"/>
    <w:rsid w:val="00B71C3F"/>
    <w:rsid w:val="00B71F08"/>
    <w:rsid w:val="00B71FF4"/>
    <w:rsid w:val="00B7567E"/>
    <w:rsid w:val="00B86B2E"/>
    <w:rsid w:val="00B902BD"/>
    <w:rsid w:val="00BA06D1"/>
    <w:rsid w:val="00BA2861"/>
    <w:rsid w:val="00BA565D"/>
    <w:rsid w:val="00BA6820"/>
    <w:rsid w:val="00BA68F9"/>
    <w:rsid w:val="00BA7249"/>
    <w:rsid w:val="00BA74A8"/>
    <w:rsid w:val="00BA7C3B"/>
    <w:rsid w:val="00BB3AA7"/>
    <w:rsid w:val="00BB6BFA"/>
    <w:rsid w:val="00BB7000"/>
    <w:rsid w:val="00BC034A"/>
    <w:rsid w:val="00BC0C1E"/>
    <w:rsid w:val="00BC11B8"/>
    <w:rsid w:val="00BC134A"/>
    <w:rsid w:val="00BC18A3"/>
    <w:rsid w:val="00BC45D5"/>
    <w:rsid w:val="00BC7B77"/>
    <w:rsid w:val="00BD4D55"/>
    <w:rsid w:val="00BD5D86"/>
    <w:rsid w:val="00BE2AA2"/>
    <w:rsid w:val="00BE7B32"/>
    <w:rsid w:val="00BF1F58"/>
    <w:rsid w:val="00BF4343"/>
    <w:rsid w:val="00BF5E2D"/>
    <w:rsid w:val="00BF60F8"/>
    <w:rsid w:val="00C04C5E"/>
    <w:rsid w:val="00C10FCA"/>
    <w:rsid w:val="00C1342B"/>
    <w:rsid w:val="00C1452D"/>
    <w:rsid w:val="00C14AFF"/>
    <w:rsid w:val="00C162B9"/>
    <w:rsid w:val="00C1652D"/>
    <w:rsid w:val="00C20936"/>
    <w:rsid w:val="00C20F1E"/>
    <w:rsid w:val="00C24757"/>
    <w:rsid w:val="00C33739"/>
    <w:rsid w:val="00C36026"/>
    <w:rsid w:val="00C3705D"/>
    <w:rsid w:val="00C410F8"/>
    <w:rsid w:val="00C43387"/>
    <w:rsid w:val="00C44DF5"/>
    <w:rsid w:val="00C463BC"/>
    <w:rsid w:val="00C46592"/>
    <w:rsid w:val="00C51559"/>
    <w:rsid w:val="00C61D96"/>
    <w:rsid w:val="00C67AA5"/>
    <w:rsid w:val="00C70FBA"/>
    <w:rsid w:val="00C727BC"/>
    <w:rsid w:val="00C74298"/>
    <w:rsid w:val="00C80705"/>
    <w:rsid w:val="00C80927"/>
    <w:rsid w:val="00C82B22"/>
    <w:rsid w:val="00C843D5"/>
    <w:rsid w:val="00C84CD8"/>
    <w:rsid w:val="00C85338"/>
    <w:rsid w:val="00C92592"/>
    <w:rsid w:val="00C93D55"/>
    <w:rsid w:val="00CA2698"/>
    <w:rsid w:val="00CA277A"/>
    <w:rsid w:val="00CA33D4"/>
    <w:rsid w:val="00CA47E8"/>
    <w:rsid w:val="00CA65D5"/>
    <w:rsid w:val="00CA7930"/>
    <w:rsid w:val="00CB422F"/>
    <w:rsid w:val="00CB58A6"/>
    <w:rsid w:val="00CB6EA6"/>
    <w:rsid w:val="00CB7685"/>
    <w:rsid w:val="00CB7ED2"/>
    <w:rsid w:val="00CC0086"/>
    <w:rsid w:val="00CC0C16"/>
    <w:rsid w:val="00CC0DC8"/>
    <w:rsid w:val="00CC237E"/>
    <w:rsid w:val="00CC2412"/>
    <w:rsid w:val="00CC417C"/>
    <w:rsid w:val="00CC75B2"/>
    <w:rsid w:val="00CD025A"/>
    <w:rsid w:val="00CD318D"/>
    <w:rsid w:val="00CD3AD4"/>
    <w:rsid w:val="00CD4EB3"/>
    <w:rsid w:val="00CE48BC"/>
    <w:rsid w:val="00CE7263"/>
    <w:rsid w:val="00CF0098"/>
    <w:rsid w:val="00CF4E57"/>
    <w:rsid w:val="00D01774"/>
    <w:rsid w:val="00D02254"/>
    <w:rsid w:val="00D056C5"/>
    <w:rsid w:val="00D076F9"/>
    <w:rsid w:val="00D07D1F"/>
    <w:rsid w:val="00D11122"/>
    <w:rsid w:val="00D12577"/>
    <w:rsid w:val="00D13952"/>
    <w:rsid w:val="00D15034"/>
    <w:rsid w:val="00D16A41"/>
    <w:rsid w:val="00D16AE5"/>
    <w:rsid w:val="00D16FF5"/>
    <w:rsid w:val="00D2571C"/>
    <w:rsid w:val="00D300B6"/>
    <w:rsid w:val="00D315AF"/>
    <w:rsid w:val="00D31BEA"/>
    <w:rsid w:val="00D352E8"/>
    <w:rsid w:val="00D41372"/>
    <w:rsid w:val="00D41B06"/>
    <w:rsid w:val="00D43534"/>
    <w:rsid w:val="00D4530A"/>
    <w:rsid w:val="00D4639B"/>
    <w:rsid w:val="00D501F4"/>
    <w:rsid w:val="00D60466"/>
    <w:rsid w:val="00D62239"/>
    <w:rsid w:val="00D62E45"/>
    <w:rsid w:val="00D6331A"/>
    <w:rsid w:val="00D67B9F"/>
    <w:rsid w:val="00D71D51"/>
    <w:rsid w:val="00D73C41"/>
    <w:rsid w:val="00D7523B"/>
    <w:rsid w:val="00D84AC0"/>
    <w:rsid w:val="00D84DFD"/>
    <w:rsid w:val="00D86FA9"/>
    <w:rsid w:val="00D87BD8"/>
    <w:rsid w:val="00D9363E"/>
    <w:rsid w:val="00D93D9F"/>
    <w:rsid w:val="00D943DD"/>
    <w:rsid w:val="00DA09B9"/>
    <w:rsid w:val="00DA350A"/>
    <w:rsid w:val="00DA52AC"/>
    <w:rsid w:val="00DB2C2E"/>
    <w:rsid w:val="00DB573C"/>
    <w:rsid w:val="00DB6AA3"/>
    <w:rsid w:val="00DC356F"/>
    <w:rsid w:val="00DC7D34"/>
    <w:rsid w:val="00DD2BB9"/>
    <w:rsid w:val="00DD78DD"/>
    <w:rsid w:val="00DD7B2D"/>
    <w:rsid w:val="00DE133C"/>
    <w:rsid w:val="00DE328A"/>
    <w:rsid w:val="00DE602E"/>
    <w:rsid w:val="00DE6E30"/>
    <w:rsid w:val="00DF2CF1"/>
    <w:rsid w:val="00DF694C"/>
    <w:rsid w:val="00DF7011"/>
    <w:rsid w:val="00DF7E95"/>
    <w:rsid w:val="00E00433"/>
    <w:rsid w:val="00E0052E"/>
    <w:rsid w:val="00E020E3"/>
    <w:rsid w:val="00E0634E"/>
    <w:rsid w:val="00E06890"/>
    <w:rsid w:val="00E117A8"/>
    <w:rsid w:val="00E118C2"/>
    <w:rsid w:val="00E12263"/>
    <w:rsid w:val="00E2096E"/>
    <w:rsid w:val="00E21FAE"/>
    <w:rsid w:val="00E22D58"/>
    <w:rsid w:val="00E241F4"/>
    <w:rsid w:val="00E24F02"/>
    <w:rsid w:val="00E33285"/>
    <w:rsid w:val="00E343E2"/>
    <w:rsid w:val="00E354A5"/>
    <w:rsid w:val="00E35FEA"/>
    <w:rsid w:val="00E36185"/>
    <w:rsid w:val="00E40CB6"/>
    <w:rsid w:val="00E43848"/>
    <w:rsid w:val="00E4721C"/>
    <w:rsid w:val="00E50902"/>
    <w:rsid w:val="00E51A21"/>
    <w:rsid w:val="00E54AC9"/>
    <w:rsid w:val="00E63BE5"/>
    <w:rsid w:val="00E6416A"/>
    <w:rsid w:val="00E706E4"/>
    <w:rsid w:val="00E73D7D"/>
    <w:rsid w:val="00E746B8"/>
    <w:rsid w:val="00E77D0E"/>
    <w:rsid w:val="00E8155C"/>
    <w:rsid w:val="00E90C65"/>
    <w:rsid w:val="00E92D24"/>
    <w:rsid w:val="00E944E4"/>
    <w:rsid w:val="00E9582A"/>
    <w:rsid w:val="00E95B2C"/>
    <w:rsid w:val="00EA1BD0"/>
    <w:rsid w:val="00EA3E0B"/>
    <w:rsid w:val="00EA4A20"/>
    <w:rsid w:val="00EA7C96"/>
    <w:rsid w:val="00EB02A4"/>
    <w:rsid w:val="00EC00B8"/>
    <w:rsid w:val="00EC20C4"/>
    <w:rsid w:val="00EC2D42"/>
    <w:rsid w:val="00EC58C9"/>
    <w:rsid w:val="00EC5EE3"/>
    <w:rsid w:val="00EC76C7"/>
    <w:rsid w:val="00ED01C9"/>
    <w:rsid w:val="00ED04B1"/>
    <w:rsid w:val="00ED06E3"/>
    <w:rsid w:val="00ED2699"/>
    <w:rsid w:val="00ED2AA8"/>
    <w:rsid w:val="00ED2C2E"/>
    <w:rsid w:val="00ED36BE"/>
    <w:rsid w:val="00ED56E6"/>
    <w:rsid w:val="00ED5E4B"/>
    <w:rsid w:val="00ED6A40"/>
    <w:rsid w:val="00EE10DB"/>
    <w:rsid w:val="00EE1715"/>
    <w:rsid w:val="00EE5DA1"/>
    <w:rsid w:val="00EE5F12"/>
    <w:rsid w:val="00EE79B1"/>
    <w:rsid w:val="00F00088"/>
    <w:rsid w:val="00F00C63"/>
    <w:rsid w:val="00F0142B"/>
    <w:rsid w:val="00F03292"/>
    <w:rsid w:val="00F07660"/>
    <w:rsid w:val="00F077F3"/>
    <w:rsid w:val="00F07C49"/>
    <w:rsid w:val="00F10DAC"/>
    <w:rsid w:val="00F114BE"/>
    <w:rsid w:val="00F137E3"/>
    <w:rsid w:val="00F14246"/>
    <w:rsid w:val="00F14744"/>
    <w:rsid w:val="00F1582B"/>
    <w:rsid w:val="00F17128"/>
    <w:rsid w:val="00F25E29"/>
    <w:rsid w:val="00F25EC0"/>
    <w:rsid w:val="00F262E7"/>
    <w:rsid w:val="00F26C1B"/>
    <w:rsid w:val="00F273C0"/>
    <w:rsid w:val="00F31099"/>
    <w:rsid w:val="00F31109"/>
    <w:rsid w:val="00F315C2"/>
    <w:rsid w:val="00F33AF2"/>
    <w:rsid w:val="00F3629A"/>
    <w:rsid w:val="00F41DE3"/>
    <w:rsid w:val="00F41FF3"/>
    <w:rsid w:val="00F4315E"/>
    <w:rsid w:val="00F44B45"/>
    <w:rsid w:val="00F46721"/>
    <w:rsid w:val="00F476D3"/>
    <w:rsid w:val="00F5264A"/>
    <w:rsid w:val="00F5288A"/>
    <w:rsid w:val="00F54020"/>
    <w:rsid w:val="00F5447C"/>
    <w:rsid w:val="00F56E96"/>
    <w:rsid w:val="00F572B4"/>
    <w:rsid w:val="00F6007D"/>
    <w:rsid w:val="00F62BAB"/>
    <w:rsid w:val="00F6461D"/>
    <w:rsid w:val="00F6644D"/>
    <w:rsid w:val="00F667C6"/>
    <w:rsid w:val="00F6691A"/>
    <w:rsid w:val="00F757F8"/>
    <w:rsid w:val="00F84045"/>
    <w:rsid w:val="00F86D9F"/>
    <w:rsid w:val="00F9008E"/>
    <w:rsid w:val="00F93BB6"/>
    <w:rsid w:val="00F93DD4"/>
    <w:rsid w:val="00FA36B9"/>
    <w:rsid w:val="00FA6D64"/>
    <w:rsid w:val="00FB2628"/>
    <w:rsid w:val="00FB44F2"/>
    <w:rsid w:val="00FB6B72"/>
    <w:rsid w:val="00FB7364"/>
    <w:rsid w:val="00FC0623"/>
    <w:rsid w:val="00FC325E"/>
    <w:rsid w:val="00FD1549"/>
    <w:rsid w:val="00FD46C9"/>
    <w:rsid w:val="00FD475D"/>
    <w:rsid w:val="00FD58F0"/>
    <w:rsid w:val="00FD7269"/>
    <w:rsid w:val="00FE1AF4"/>
    <w:rsid w:val="00FE574F"/>
    <w:rsid w:val="00FF06A4"/>
    <w:rsid w:val="00FF478A"/>
    <w:rsid w:val="00FF5345"/>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AE5D0FA"/>
  <w15:docId w15:val="{8B7A3303-EC40-43FC-8303-D87051D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96"/>
    <w:pPr>
      <w:widowControl w:val="0"/>
      <w:autoSpaceDE w:val="0"/>
      <w:autoSpaceDN w:val="0"/>
      <w:adjustRightInd w:val="0"/>
    </w:pPr>
    <w:rPr>
      <w:sz w:val="24"/>
      <w:szCs w:val="24"/>
    </w:rPr>
  </w:style>
  <w:style w:type="paragraph" w:styleId="Heading6">
    <w:name w:val="heading 6"/>
    <w:basedOn w:val="Normal"/>
    <w:next w:val="Normal"/>
    <w:link w:val="Heading6Char"/>
    <w:qFormat/>
    <w:rsid w:val="00A922C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Level1">
    <w:name w:val="Level 1"/>
    <w:basedOn w:val="Normal"/>
    <w:pPr>
      <w:ind w:left="630" w:hanging="630"/>
    </w:pPr>
  </w:style>
  <w:style w:type="paragraph" w:styleId="BalloonText">
    <w:name w:val="Balloon Text"/>
    <w:basedOn w:val="Normal"/>
    <w:semiHidden/>
    <w:rsid w:val="0070436B"/>
    <w:rPr>
      <w:rFonts w:ascii="Tahoma" w:hAnsi="Tahoma" w:cs="Tahoma"/>
      <w:sz w:val="16"/>
      <w:szCs w:val="16"/>
    </w:rPr>
  </w:style>
  <w:style w:type="paragraph" w:styleId="Footer">
    <w:name w:val="footer"/>
    <w:basedOn w:val="Normal"/>
    <w:link w:val="FooterChar"/>
    <w:uiPriority w:val="99"/>
    <w:rsid w:val="00120750"/>
    <w:pPr>
      <w:tabs>
        <w:tab w:val="center" w:pos="4320"/>
        <w:tab w:val="right" w:pos="8640"/>
      </w:tabs>
    </w:pPr>
  </w:style>
  <w:style w:type="character" w:styleId="PageNumber">
    <w:name w:val="page number"/>
    <w:basedOn w:val="DefaultParagraphFont"/>
    <w:rsid w:val="00120750"/>
  </w:style>
  <w:style w:type="paragraph" w:styleId="BodyText2">
    <w:name w:val="Body Text 2"/>
    <w:basedOn w:val="Normal"/>
    <w:rsid w:val="00EC76C7"/>
    <w:pPr>
      <w:keepNext/>
      <w:keepLines/>
      <w:widowControl/>
      <w:tabs>
        <w:tab w:val="left" w:pos="-1176"/>
      </w:tabs>
      <w:jc w:val="both"/>
    </w:pPr>
    <w:rPr>
      <w:rFonts w:ascii="Arial" w:hAnsi="Arial" w:cs="Arial"/>
      <w:b/>
      <w:bCs/>
      <w:color w:val="000000"/>
    </w:rPr>
  </w:style>
  <w:style w:type="paragraph" w:styleId="ListParagraph">
    <w:name w:val="List Paragraph"/>
    <w:basedOn w:val="Normal"/>
    <w:uiPriority w:val="34"/>
    <w:qFormat/>
    <w:rsid w:val="007565E6"/>
    <w:pPr>
      <w:ind w:left="720"/>
    </w:pPr>
  </w:style>
  <w:style w:type="paragraph" w:styleId="Header">
    <w:name w:val="header"/>
    <w:basedOn w:val="Normal"/>
    <w:link w:val="HeaderChar"/>
    <w:rsid w:val="002934EE"/>
    <w:pPr>
      <w:tabs>
        <w:tab w:val="center" w:pos="4680"/>
        <w:tab w:val="right" w:pos="9360"/>
      </w:tabs>
    </w:pPr>
  </w:style>
  <w:style w:type="character" w:customStyle="1" w:styleId="HeaderChar">
    <w:name w:val="Header Char"/>
    <w:basedOn w:val="DefaultParagraphFont"/>
    <w:link w:val="Header"/>
    <w:rsid w:val="002934EE"/>
    <w:rPr>
      <w:sz w:val="24"/>
      <w:szCs w:val="24"/>
    </w:rPr>
  </w:style>
  <w:style w:type="character" w:styleId="CommentReference">
    <w:name w:val="annotation reference"/>
    <w:basedOn w:val="DefaultParagraphFont"/>
    <w:uiPriority w:val="99"/>
    <w:rsid w:val="00C85338"/>
    <w:rPr>
      <w:sz w:val="16"/>
      <w:szCs w:val="16"/>
    </w:rPr>
  </w:style>
  <w:style w:type="paragraph" w:styleId="CommentText">
    <w:name w:val="annotation text"/>
    <w:basedOn w:val="Normal"/>
    <w:link w:val="CommentTextChar"/>
    <w:uiPriority w:val="99"/>
    <w:rsid w:val="00C85338"/>
    <w:rPr>
      <w:sz w:val="20"/>
      <w:szCs w:val="20"/>
    </w:rPr>
  </w:style>
  <w:style w:type="character" w:customStyle="1" w:styleId="CommentTextChar">
    <w:name w:val="Comment Text Char"/>
    <w:basedOn w:val="DefaultParagraphFont"/>
    <w:link w:val="CommentText"/>
    <w:uiPriority w:val="99"/>
    <w:rsid w:val="00C85338"/>
  </w:style>
  <w:style w:type="paragraph" w:styleId="CommentSubject">
    <w:name w:val="annotation subject"/>
    <w:basedOn w:val="CommentText"/>
    <w:next w:val="CommentText"/>
    <w:link w:val="CommentSubjectChar"/>
    <w:rsid w:val="00C85338"/>
    <w:rPr>
      <w:b/>
      <w:bCs/>
    </w:rPr>
  </w:style>
  <w:style w:type="character" w:customStyle="1" w:styleId="CommentSubjectChar">
    <w:name w:val="Comment Subject Char"/>
    <w:basedOn w:val="CommentTextChar"/>
    <w:link w:val="CommentSubject"/>
    <w:rsid w:val="00C85338"/>
    <w:rPr>
      <w:b/>
      <w:bCs/>
    </w:rPr>
  </w:style>
  <w:style w:type="paragraph" w:styleId="BodyText">
    <w:name w:val="Body Text"/>
    <w:basedOn w:val="Normal"/>
    <w:link w:val="BodyTextChar"/>
    <w:rsid w:val="001E3E24"/>
    <w:pPr>
      <w:spacing w:after="120"/>
    </w:pPr>
  </w:style>
  <w:style w:type="character" w:customStyle="1" w:styleId="BodyTextChar">
    <w:name w:val="Body Text Char"/>
    <w:basedOn w:val="DefaultParagraphFont"/>
    <w:link w:val="BodyText"/>
    <w:rsid w:val="001E3E24"/>
    <w:rPr>
      <w:sz w:val="24"/>
      <w:szCs w:val="24"/>
    </w:rPr>
  </w:style>
  <w:style w:type="paragraph" w:styleId="EndnoteText">
    <w:name w:val="endnote text"/>
    <w:basedOn w:val="Normal"/>
    <w:link w:val="EndnoteTextChar"/>
    <w:rsid w:val="004E6DCA"/>
    <w:rPr>
      <w:sz w:val="20"/>
      <w:szCs w:val="20"/>
    </w:rPr>
  </w:style>
  <w:style w:type="character" w:customStyle="1" w:styleId="EndnoteTextChar">
    <w:name w:val="Endnote Text Char"/>
    <w:basedOn w:val="DefaultParagraphFont"/>
    <w:link w:val="EndnoteText"/>
    <w:rsid w:val="004E6DCA"/>
  </w:style>
  <w:style w:type="character" w:styleId="EndnoteReference">
    <w:name w:val="endnote reference"/>
    <w:basedOn w:val="DefaultParagraphFont"/>
    <w:rsid w:val="004E6DCA"/>
    <w:rPr>
      <w:vertAlign w:val="superscript"/>
    </w:rPr>
  </w:style>
  <w:style w:type="paragraph" w:styleId="NoSpacing">
    <w:name w:val="No Spacing"/>
    <w:uiPriority w:val="1"/>
    <w:qFormat/>
    <w:rsid w:val="00945741"/>
    <w:rPr>
      <w:rFonts w:asciiTheme="minorHAnsi" w:eastAsiaTheme="minorHAnsi" w:hAnsiTheme="minorHAnsi" w:cstheme="minorBidi"/>
      <w:sz w:val="22"/>
      <w:szCs w:val="22"/>
    </w:rPr>
  </w:style>
  <w:style w:type="table" w:styleId="TableGrid">
    <w:name w:val="Table Grid"/>
    <w:basedOn w:val="TableNormal"/>
    <w:uiPriority w:val="59"/>
    <w:rsid w:val="009457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B37"/>
    <w:rPr>
      <w:sz w:val="24"/>
      <w:szCs w:val="24"/>
    </w:rPr>
  </w:style>
  <w:style w:type="character" w:styleId="Hyperlink">
    <w:name w:val="Hyperlink"/>
    <w:basedOn w:val="DefaultParagraphFont"/>
    <w:unhideWhenUsed/>
    <w:rsid w:val="008B2B37"/>
    <w:rPr>
      <w:color w:val="0000FF" w:themeColor="hyperlink"/>
      <w:u w:val="single"/>
    </w:rPr>
  </w:style>
  <w:style w:type="character" w:styleId="FollowedHyperlink">
    <w:name w:val="FollowedHyperlink"/>
    <w:basedOn w:val="DefaultParagraphFont"/>
    <w:semiHidden/>
    <w:unhideWhenUsed/>
    <w:rsid w:val="00F114BE"/>
    <w:rPr>
      <w:color w:val="800080" w:themeColor="followedHyperlink"/>
      <w:u w:val="single"/>
    </w:rPr>
  </w:style>
  <w:style w:type="paragraph" w:styleId="NormalWeb">
    <w:name w:val="Normal (Web)"/>
    <w:basedOn w:val="Normal"/>
    <w:uiPriority w:val="99"/>
    <w:unhideWhenUsed/>
    <w:rsid w:val="00557E34"/>
    <w:pPr>
      <w:widowControl/>
      <w:autoSpaceDE/>
      <w:autoSpaceDN/>
      <w:adjustRightInd/>
      <w:spacing w:before="100" w:beforeAutospacing="1" w:after="100" w:afterAutospacing="1"/>
    </w:pPr>
  </w:style>
  <w:style w:type="character" w:customStyle="1" w:styleId="Heading6Char">
    <w:name w:val="Heading 6 Char"/>
    <w:basedOn w:val="DefaultParagraphFont"/>
    <w:link w:val="Heading6"/>
    <w:rsid w:val="00A922C0"/>
    <w:rPr>
      <w:rFonts w:ascii="Arial" w:hAnsi="Arial" w:cs="Arial"/>
      <w:sz w:val="24"/>
      <w:u w:val="single"/>
    </w:rPr>
  </w:style>
  <w:style w:type="character" w:customStyle="1" w:styleId="FooterChar">
    <w:name w:val="Footer Char"/>
    <w:basedOn w:val="DefaultParagraphFont"/>
    <w:link w:val="Footer"/>
    <w:uiPriority w:val="99"/>
    <w:rsid w:val="00F262E7"/>
    <w:rPr>
      <w:sz w:val="24"/>
      <w:szCs w:val="24"/>
    </w:rPr>
  </w:style>
  <w:style w:type="paragraph" w:styleId="FootnoteText">
    <w:name w:val="footnote text"/>
    <w:basedOn w:val="Normal"/>
    <w:link w:val="FootnoteTextChar"/>
    <w:semiHidden/>
    <w:unhideWhenUsed/>
    <w:rsid w:val="00D11122"/>
    <w:rPr>
      <w:sz w:val="20"/>
      <w:szCs w:val="20"/>
    </w:rPr>
  </w:style>
  <w:style w:type="character" w:customStyle="1" w:styleId="FootnoteTextChar">
    <w:name w:val="Footnote Text Char"/>
    <w:basedOn w:val="DefaultParagraphFont"/>
    <w:link w:val="FootnoteText"/>
    <w:semiHidden/>
    <w:rsid w:val="00D1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0234">
      <w:bodyDiv w:val="1"/>
      <w:marLeft w:val="0"/>
      <w:marRight w:val="0"/>
      <w:marTop w:val="0"/>
      <w:marBottom w:val="0"/>
      <w:divBdr>
        <w:top w:val="none" w:sz="0" w:space="0" w:color="auto"/>
        <w:left w:val="none" w:sz="0" w:space="0" w:color="auto"/>
        <w:bottom w:val="none" w:sz="0" w:space="0" w:color="auto"/>
        <w:right w:val="none" w:sz="0" w:space="0" w:color="auto"/>
      </w:divBdr>
    </w:div>
    <w:div w:id="166944283">
      <w:bodyDiv w:val="1"/>
      <w:marLeft w:val="0"/>
      <w:marRight w:val="0"/>
      <w:marTop w:val="0"/>
      <w:marBottom w:val="0"/>
      <w:divBdr>
        <w:top w:val="none" w:sz="0" w:space="0" w:color="auto"/>
        <w:left w:val="none" w:sz="0" w:space="0" w:color="auto"/>
        <w:bottom w:val="none" w:sz="0" w:space="0" w:color="auto"/>
        <w:right w:val="none" w:sz="0" w:space="0" w:color="auto"/>
      </w:divBdr>
    </w:div>
    <w:div w:id="169950885">
      <w:bodyDiv w:val="1"/>
      <w:marLeft w:val="0"/>
      <w:marRight w:val="0"/>
      <w:marTop w:val="0"/>
      <w:marBottom w:val="0"/>
      <w:divBdr>
        <w:top w:val="none" w:sz="0" w:space="0" w:color="auto"/>
        <w:left w:val="none" w:sz="0" w:space="0" w:color="auto"/>
        <w:bottom w:val="none" w:sz="0" w:space="0" w:color="auto"/>
        <w:right w:val="none" w:sz="0" w:space="0" w:color="auto"/>
      </w:divBdr>
    </w:div>
    <w:div w:id="227110459">
      <w:bodyDiv w:val="1"/>
      <w:marLeft w:val="0"/>
      <w:marRight w:val="0"/>
      <w:marTop w:val="0"/>
      <w:marBottom w:val="0"/>
      <w:divBdr>
        <w:top w:val="none" w:sz="0" w:space="0" w:color="auto"/>
        <w:left w:val="none" w:sz="0" w:space="0" w:color="auto"/>
        <w:bottom w:val="none" w:sz="0" w:space="0" w:color="auto"/>
        <w:right w:val="none" w:sz="0" w:space="0" w:color="auto"/>
      </w:divBdr>
    </w:div>
    <w:div w:id="262613667">
      <w:bodyDiv w:val="1"/>
      <w:marLeft w:val="0"/>
      <w:marRight w:val="0"/>
      <w:marTop w:val="0"/>
      <w:marBottom w:val="0"/>
      <w:divBdr>
        <w:top w:val="none" w:sz="0" w:space="0" w:color="auto"/>
        <w:left w:val="none" w:sz="0" w:space="0" w:color="auto"/>
        <w:bottom w:val="none" w:sz="0" w:space="0" w:color="auto"/>
        <w:right w:val="none" w:sz="0" w:space="0" w:color="auto"/>
      </w:divBdr>
    </w:div>
    <w:div w:id="274287682">
      <w:bodyDiv w:val="1"/>
      <w:marLeft w:val="0"/>
      <w:marRight w:val="0"/>
      <w:marTop w:val="0"/>
      <w:marBottom w:val="0"/>
      <w:divBdr>
        <w:top w:val="none" w:sz="0" w:space="0" w:color="auto"/>
        <w:left w:val="none" w:sz="0" w:space="0" w:color="auto"/>
        <w:bottom w:val="none" w:sz="0" w:space="0" w:color="auto"/>
        <w:right w:val="none" w:sz="0" w:space="0" w:color="auto"/>
      </w:divBdr>
    </w:div>
    <w:div w:id="523907370">
      <w:bodyDiv w:val="1"/>
      <w:marLeft w:val="0"/>
      <w:marRight w:val="0"/>
      <w:marTop w:val="0"/>
      <w:marBottom w:val="0"/>
      <w:divBdr>
        <w:top w:val="none" w:sz="0" w:space="0" w:color="auto"/>
        <w:left w:val="none" w:sz="0" w:space="0" w:color="auto"/>
        <w:bottom w:val="none" w:sz="0" w:space="0" w:color="auto"/>
        <w:right w:val="none" w:sz="0" w:space="0" w:color="auto"/>
      </w:divBdr>
    </w:div>
    <w:div w:id="576675146">
      <w:bodyDiv w:val="1"/>
      <w:marLeft w:val="0"/>
      <w:marRight w:val="0"/>
      <w:marTop w:val="0"/>
      <w:marBottom w:val="0"/>
      <w:divBdr>
        <w:top w:val="none" w:sz="0" w:space="0" w:color="auto"/>
        <w:left w:val="none" w:sz="0" w:space="0" w:color="auto"/>
        <w:bottom w:val="none" w:sz="0" w:space="0" w:color="auto"/>
        <w:right w:val="none" w:sz="0" w:space="0" w:color="auto"/>
      </w:divBdr>
    </w:div>
    <w:div w:id="806706048">
      <w:bodyDiv w:val="1"/>
      <w:marLeft w:val="0"/>
      <w:marRight w:val="0"/>
      <w:marTop w:val="0"/>
      <w:marBottom w:val="0"/>
      <w:divBdr>
        <w:top w:val="none" w:sz="0" w:space="0" w:color="auto"/>
        <w:left w:val="none" w:sz="0" w:space="0" w:color="auto"/>
        <w:bottom w:val="none" w:sz="0" w:space="0" w:color="auto"/>
        <w:right w:val="none" w:sz="0" w:space="0" w:color="auto"/>
      </w:divBdr>
    </w:div>
    <w:div w:id="935333382">
      <w:bodyDiv w:val="1"/>
      <w:marLeft w:val="0"/>
      <w:marRight w:val="0"/>
      <w:marTop w:val="0"/>
      <w:marBottom w:val="0"/>
      <w:divBdr>
        <w:top w:val="none" w:sz="0" w:space="0" w:color="auto"/>
        <w:left w:val="none" w:sz="0" w:space="0" w:color="auto"/>
        <w:bottom w:val="none" w:sz="0" w:space="0" w:color="auto"/>
        <w:right w:val="none" w:sz="0" w:space="0" w:color="auto"/>
      </w:divBdr>
    </w:div>
    <w:div w:id="1013144895">
      <w:bodyDiv w:val="1"/>
      <w:marLeft w:val="0"/>
      <w:marRight w:val="0"/>
      <w:marTop w:val="0"/>
      <w:marBottom w:val="0"/>
      <w:divBdr>
        <w:top w:val="none" w:sz="0" w:space="0" w:color="auto"/>
        <w:left w:val="none" w:sz="0" w:space="0" w:color="auto"/>
        <w:bottom w:val="none" w:sz="0" w:space="0" w:color="auto"/>
        <w:right w:val="none" w:sz="0" w:space="0" w:color="auto"/>
      </w:divBdr>
    </w:div>
    <w:div w:id="1027366966">
      <w:bodyDiv w:val="1"/>
      <w:marLeft w:val="0"/>
      <w:marRight w:val="0"/>
      <w:marTop w:val="0"/>
      <w:marBottom w:val="0"/>
      <w:divBdr>
        <w:top w:val="none" w:sz="0" w:space="0" w:color="auto"/>
        <w:left w:val="none" w:sz="0" w:space="0" w:color="auto"/>
        <w:bottom w:val="none" w:sz="0" w:space="0" w:color="auto"/>
        <w:right w:val="none" w:sz="0" w:space="0" w:color="auto"/>
      </w:divBdr>
    </w:div>
    <w:div w:id="1115635776">
      <w:bodyDiv w:val="1"/>
      <w:marLeft w:val="0"/>
      <w:marRight w:val="0"/>
      <w:marTop w:val="0"/>
      <w:marBottom w:val="0"/>
      <w:divBdr>
        <w:top w:val="none" w:sz="0" w:space="0" w:color="auto"/>
        <w:left w:val="none" w:sz="0" w:space="0" w:color="auto"/>
        <w:bottom w:val="none" w:sz="0" w:space="0" w:color="auto"/>
        <w:right w:val="none" w:sz="0" w:space="0" w:color="auto"/>
      </w:divBdr>
    </w:div>
    <w:div w:id="1293173526">
      <w:bodyDiv w:val="1"/>
      <w:marLeft w:val="0"/>
      <w:marRight w:val="0"/>
      <w:marTop w:val="0"/>
      <w:marBottom w:val="0"/>
      <w:divBdr>
        <w:top w:val="none" w:sz="0" w:space="0" w:color="auto"/>
        <w:left w:val="none" w:sz="0" w:space="0" w:color="auto"/>
        <w:bottom w:val="none" w:sz="0" w:space="0" w:color="auto"/>
        <w:right w:val="none" w:sz="0" w:space="0" w:color="auto"/>
      </w:divBdr>
    </w:div>
    <w:div w:id="1590625266">
      <w:bodyDiv w:val="1"/>
      <w:marLeft w:val="0"/>
      <w:marRight w:val="0"/>
      <w:marTop w:val="0"/>
      <w:marBottom w:val="0"/>
      <w:divBdr>
        <w:top w:val="none" w:sz="0" w:space="0" w:color="auto"/>
        <w:left w:val="none" w:sz="0" w:space="0" w:color="auto"/>
        <w:bottom w:val="none" w:sz="0" w:space="0" w:color="auto"/>
        <w:right w:val="none" w:sz="0" w:space="0" w:color="auto"/>
      </w:divBdr>
    </w:div>
    <w:div w:id="1637761024">
      <w:bodyDiv w:val="1"/>
      <w:marLeft w:val="0"/>
      <w:marRight w:val="0"/>
      <w:marTop w:val="0"/>
      <w:marBottom w:val="0"/>
      <w:divBdr>
        <w:top w:val="none" w:sz="0" w:space="0" w:color="auto"/>
        <w:left w:val="none" w:sz="0" w:space="0" w:color="auto"/>
        <w:bottom w:val="none" w:sz="0" w:space="0" w:color="auto"/>
        <w:right w:val="none" w:sz="0" w:space="0" w:color="auto"/>
      </w:divBdr>
    </w:div>
    <w:div w:id="1781412079">
      <w:bodyDiv w:val="1"/>
      <w:marLeft w:val="0"/>
      <w:marRight w:val="0"/>
      <w:marTop w:val="0"/>
      <w:marBottom w:val="0"/>
      <w:divBdr>
        <w:top w:val="none" w:sz="0" w:space="0" w:color="auto"/>
        <w:left w:val="none" w:sz="0" w:space="0" w:color="auto"/>
        <w:bottom w:val="none" w:sz="0" w:space="0" w:color="auto"/>
        <w:right w:val="none" w:sz="0" w:space="0" w:color="auto"/>
      </w:divBdr>
    </w:div>
    <w:div w:id="1888225601">
      <w:bodyDiv w:val="1"/>
      <w:marLeft w:val="0"/>
      <w:marRight w:val="0"/>
      <w:marTop w:val="0"/>
      <w:marBottom w:val="0"/>
      <w:divBdr>
        <w:top w:val="none" w:sz="0" w:space="0" w:color="auto"/>
        <w:left w:val="none" w:sz="0" w:space="0" w:color="auto"/>
        <w:bottom w:val="none" w:sz="0" w:space="0" w:color="auto"/>
        <w:right w:val="none" w:sz="0" w:space="0" w:color="auto"/>
      </w:divBdr>
    </w:div>
    <w:div w:id="1896700338">
      <w:bodyDiv w:val="1"/>
      <w:marLeft w:val="0"/>
      <w:marRight w:val="0"/>
      <w:marTop w:val="0"/>
      <w:marBottom w:val="0"/>
      <w:divBdr>
        <w:top w:val="none" w:sz="0" w:space="0" w:color="auto"/>
        <w:left w:val="none" w:sz="0" w:space="0" w:color="auto"/>
        <w:bottom w:val="none" w:sz="0" w:space="0" w:color="auto"/>
        <w:right w:val="none" w:sz="0" w:space="0" w:color="auto"/>
      </w:divBdr>
    </w:div>
    <w:div w:id="2073962068">
      <w:bodyDiv w:val="1"/>
      <w:marLeft w:val="0"/>
      <w:marRight w:val="0"/>
      <w:marTop w:val="0"/>
      <w:marBottom w:val="0"/>
      <w:divBdr>
        <w:top w:val="none" w:sz="0" w:space="0" w:color="auto"/>
        <w:left w:val="none" w:sz="0" w:space="0" w:color="auto"/>
        <w:bottom w:val="none" w:sz="0" w:space="0" w:color="auto"/>
        <w:right w:val="none" w:sz="0" w:space="0" w:color="auto"/>
      </w:divBdr>
    </w:div>
    <w:div w:id="21111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D=PTO_FRDOC_0001-0938" TargetMode="External"/><Relationship Id="rId18" Type="http://schemas.openxmlformats.org/officeDocument/2006/relationships/hyperlink" Target="https://www.uspt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uspto.gov/learning-and-resources/official-gazette/official-gazette-patents"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info.gov/content/pkg/FR-2019-11-19/pdf/2019-24953.pdfhttps:/www.aipla.org/detail/journal-issue/economic-survey-201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sec.doc.gov/opog/PrivacyAct/SORNs/pat-tm-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0651-0020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5FB2-FF13-436D-A7C1-9931F0F81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01A0A-6EA8-4059-A7BE-37565670C692}">
  <ds:schemaRef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64FB859-0897-4DD4-884B-C0302F8D27BB}">
  <ds:schemaRefs>
    <ds:schemaRef ds:uri="http://schemas.microsoft.com/sharepoint/v3/contenttype/forms"/>
  </ds:schemaRefs>
</ds:datastoreItem>
</file>

<file path=customXml/itemProps4.xml><?xml version="1.0" encoding="utf-8"?>
<ds:datastoreItem xmlns:ds="http://schemas.openxmlformats.org/officeDocument/2006/customXml" ds:itemID="{C4ED6B93-1850-468E-92BB-95139F49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5690</Words>
  <Characters>31742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0651-0020 SUPPORTING STATEMENT</vt:lpstr>
    </vt:vector>
  </TitlesOfParts>
  <Company>U.S. Patent and Trademark Office</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0651-0020 SUPPORTING STATEMENT</dc:title>
  <dc:creator>Rob Flax</dc:creator>
  <cp:lastModifiedBy>Hardy, Kimberly</cp:lastModifiedBy>
  <cp:revision>5</cp:revision>
  <cp:lastPrinted>2020-01-30T14:47:00Z</cp:lastPrinted>
  <dcterms:created xsi:type="dcterms:W3CDTF">2020-01-30T16:28:00Z</dcterms:created>
  <dcterms:modified xsi:type="dcterms:W3CDTF">2020-01-30T19:38:00Z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