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17B" w:rsidRDefault="00BE52C4">
      <w:pPr>
        <w:spacing w:before="75"/>
        <w:ind w:left="1224" w:right="1224"/>
        <w:jc w:val="center"/>
        <w:rPr>
          <w:b/>
          <w:sz w:val="20"/>
        </w:rPr>
      </w:pPr>
      <w:bookmarkStart w:name="_GoBack" w:id="0"/>
      <w:bookmarkEnd w:id="0"/>
      <w:r>
        <w:rPr>
          <w:b/>
          <w:sz w:val="20"/>
        </w:rPr>
        <w:t>Appendix D</w:t>
      </w:r>
    </w:p>
    <w:p w:rsidR="008C217B" w:rsidRDefault="008C217B">
      <w:pPr>
        <w:pStyle w:val="BodyText"/>
        <w:rPr>
          <w:b/>
          <w:sz w:val="20"/>
        </w:rPr>
      </w:pPr>
    </w:p>
    <w:p w:rsidR="008C217B" w:rsidRDefault="00BE52C4">
      <w:pPr>
        <w:ind w:left="1224" w:right="1225"/>
        <w:jc w:val="center"/>
        <w:rPr>
          <w:b/>
          <w:sz w:val="20"/>
        </w:rPr>
      </w:pPr>
      <w:r>
        <w:rPr>
          <w:b/>
          <w:sz w:val="20"/>
        </w:rPr>
        <w:t>Evaluation of an Immersive “VR Mine” Rescue Team Simulation Exercise Simulation Exercise Observation Form</w:t>
      </w:r>
    </w:p>
    <w:p w:rsidR="008C217B" w:rsidRDefault="008C217B">
      <w:pPr>
        <w:jc w:val="center"/>
        <w:rPr>
          <w:sz w:val="20"/>
        </w:rPr>
        <w:sectPr w:rsidR="008C21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120" w:right="1720" w:bottom="280" w:left="1720" w:header="720" w:footer="720" w:gutter="0"/>
          <w:cols w:space="720"/>
        </w:sectPr>
      </w:pPr>
    </w:p>
    <w:p w:rsidR="008C217B" w:rsidRDefault="00BE52C4">
      <w:pPr>
        <w:pStyle w:val="Heading1"/>
        <w:rPr>
          <w:u w:val="none"/>
        </w:rPr>
      </w:pPr>
      <w:r>
        <w:rPr>
          <w:u w:val="thick"/>
        </w:rPr>
        <w:lastRenderedPageBreak/>
        <w:t>“VR Mine” Mine Rescue Contest Exercise: Observation Guide and Data Form</w:t>
      </w:r>
    </w:p>
    <w:p w:rsidR="008C217B" w:rsidRDefault="00BE52C4">
      <w:pPr>
        <w:pStyle w:val="BodyText"/>
        <w:spacing w:before="230"/>
        <w:ind w:left="120" w:right="450"/>
      </w:pPr>
      <w:r>
        <w:t xml:space="preserve">The purpose of this observation guide is to inform you of your responsibilities as an observer and guide you through the process of recording observable behavior for consideration and </w:t>
      </w:r>
      <w:r>
        <w:t>integration in the evaluation of the VR Mine rescue contest exercise.</w:t>
      </w:r>
    </w:p>
    <w:p w:rsidR="008C217B" w:rsidRDefault="008C217B">
      <w:pPr>
        <w:pStyle w:val="BodyText"/>
        <w:spacing w:before="11"/>
        <w:rPr>
          <w:sz w:val="23"/>
        </w:rPr>
      </w:pPr>
    </w:p>
    <w:p w:rsidR="008C217B" w:rsidRDefault="00BE52C4">
      <w:pPr>
        <w:pStyle w:val="BodyText"/>
        <w:ind w:left="120" w:right="450"/>
      </w:pPr>
      <w:r>
        <w:t>Overall, your responsibilities are to unobtrusively record significant and/or unique observational data that emerges during the training exercise. Observational data can emerge as a res</w:t>
      </w:r>
      <w:r>
        <w:t>ult of informal conversations, unplanned activities, interactions, etc. It is important to provide a description of your observations without inferring meaning.  This guide will walk you through the process of collecting this data.</w:t>
      </w:r>
    </w:p>
    <w:p w:rsidR="008C217B" w:rsidRDefault="008C217B">
      <w:pPr>
        <w:pStyle w:val="BodyText"/>
        <w:spacing w:before="11"/>
        <w:rPr>
          <w:sz w:val="23"/>
        </w:rPr>
      </w:pPr>
    </w:p>
    <w:p w:rsidR="008C217B" w:rsidRDefault="00BE52C4">
      <w:pPr>
        <w:pStyle w:val="BodyText"/>
        <w:ind w:left="120" w:right="1649"/>
      </w:pPr>
      <w:r>
        <w:t>It is important to reco</w:t>
      </w:r>
      <w:r>
        <w:t>rd any significant stoppage in the exercise, other anomalies and surrounding circumstances.</w:t>
      </w:r>
    </w:p>
    <w:p w:rsidR="008C217B" w:rsidRDefault="008C217B">
      <w:pPr>
        <w:pStyle w:val="BodyText"/>
        <w:rPr>
          <w:sz w:val="26"/>
        </w:rPr>
      </w:pPr>
    </w:p>
    <w:p w:rsidR="008C217B" w:rsidRDefault="008C217B">
      <w:pPr>
        <w:pStyle w:val="BodyText"/>
        <w:spacing w:before="11"/>
        <w:rPr>
          <w:sz w:val="21"/>
        </w:rPr>
      </w:pPr>
    </w:p>
    <w:p w:rsidR="008C217B" w:rsidRDefault="00BE52C4">
      <w:pPr>
        <w:pStyle w:val="BodyText"/>
        <w:ind w:left="120"/>
      </w:pPr>
      <w:r>
        <w:t>Before the simulation begins, please record the following:</w:t>
      </w:r>
    </w:p>
    <w:p w:rsidR="008C217B" w:rsidRDefault="008C217B">
      <w:pPr>
        <w:pStyle w:val="BodyText"/>
        <w:spacing w:before="10" w:after="1"/>
        <w:rPr>
          <w:sz w:val="17"/>
        </w:rPr>
      </w:pPr>
    </w:p>
    <w:tbl>
      <w:tblPr>
        <w:tblW w:w="0" w:type="auto"/>
        <w:tblInd w:w="1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5"/>
        <w:gridCol w:w="375"/>
        <w:gridCol w:w="5080"/>
      </w:tblGrid>
      <w:tr w:rsidR="008C217B">
        <w:trPr>
          <w:trHeight w:val="676" w:hRule="exact"/>
        </w:trPr>
        <w:tc>
          <w:tcPr>
            <w:tcW w:w="10930" w:type="dxa"/>
            <w:gridSpan w:val="3"/>
          </w:tcPr>
          <w:p w:rsidR="008C217B" w:rsidRDefault="00BE52C4">
            <w:pPr>
              <w:pStyle w:val="TableParagraph"/>
              <w:tabs>
                <w:tab w:val="left" w:pos="2810"/>
                <w:tab w:val="left" w:pos="5903"/>
                <w:tab w:val="left" w:pos="10204"/>
              </w:tabs>
              <w:spacing w:before="71"/>
              <w:ind w:left="143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Observer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C217B">
        <w:trPr>
          <w:trHeight w:val="2889" w:hRule="exact"/>
        </w:trPr>
        <w:tc>
          <w:tcPr>
            <w:tcW w:w="5475" w:type="dxa"/>
            <w:vMerge w:val="restart"/>
          </w:tcPr>
          <w:p w:rsidR="008C217B" w:rsidRDefault="00BE52C4">
            <w:pPr>
              <w:pStyle w:val="TableParagraph"/>
              <w:tabs>
                <w:tab w:val="left" w:pos="4170"/>
                <w:tab w:val="left" w:pos="4384"/>
                <w:tab w:val="left" w:pos="4490"/>
                <w:tab w:val="left" w:pos="5104"/>
                <w:tab w:val="left" w:pos="5236"/>
              </w:tabs>
              <w:spacing w:before="117"/>
              <w:ind w:left="143" w:right="221"/>
              <w:rPr>
                <w:sz w:val="24"/>
              </w:rPr>
            </w:pPr>
            <w:r>
              <w:rPr>
                <w:sz w:val="24"/>
              </w:rPr>
              <w:t>Dungeon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Master: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VR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Tech: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Equipment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Tech: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VIP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Tech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Spectator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Tech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C217B" w:rsidRDefault="00BE52C4">
            <w:pPr>
              <w:pStyle w:val="TableParagraph"/>
              <w:tabs>
                <w:tab w:val="left" w:pos="3484"/>
                <w:tab w:val="left" w:pos="3995"/>
                <w:tab w:val="left" w:pos="4070"/>
              </w:tabs>
              <w:ind w:left="143" w:right="1387"/>
              <w:rPr>
                <w:sz w:val="24"/>
              </w:rPr>
            </w:pPr>
            <w:r>
              <w:rPr>
                <w:sz w:val="24"/>
              </w:rPr>
              <w:t>Debrief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Tech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Observer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Interviewer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8C217B" w:rsidRDefault="00BE52C4">
            <w:pPr>
              <w:pStyle w:val="TableParagraph"/>
              <w:tabs>
                <w:tab w:val="left" w:pos="5310"/>
              </w:tabs>
              <w:ind w:left="143" w:right="147"/>
              <w:jc w:val="bot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Other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75" w:type="dxa"/>
            <w:tcBorders>
              <w:bottom w:val="nil"/>
            </w:tcBorders>
          </w:tcPr>
          <w:p w:rsidR="008C217B" w:rsidRDefault="008C217B"/>
        </w:tc>
        <w:tc>
          <w:tcPr>
            <w:tcW w:w="5080" w:type="dxa"/>
          </w:tcPr>
          <w:p w:rsidR="008C217B" w:rsidRDefault="00BE52C4">
            <w:pPr>
              <w:pStyle w:val="TableParagraph"/>
              <w:spacing w:before="112"/>
              <w:ind w:left="142" w:right="571"/>
              <w:rPr>
                <w:sz w:val="24"/>
              </w:rPr>
            </w:pPr>
            <w:r>
              <w:rPr>
                <w:sz w:val="24"/>
              </w:rPr>
              <w:t>If the members of the rescue team are mostly associated with a specific mine/commodity, please specify:</w:t>
            </w:r>
          </w:p>
          <w:p w:rsidR="008C217B" w:rsidRDefault="00BE52C4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  <w:tab w:val="left" w:pos="86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Underground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Coal</w:t>
            </w:r>
          </w:p>
          <w:p w:rsidR="008C217B" w:rsidRDefault="00BE52C4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  <w:tab w:val="left" w:pos="86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Underground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</w:p>
          <w:p w:rsidR="008C217B" w:rsidRDefault="00BE52C4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  <w:tab w:val="left" w:pos="86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Underground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Nonmetal</w:t>
            </w:r>
          </w:p>
          <w:p w:rsidR="008C217B" w:rsidRDefault="00BE52C4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  <w:tab w:val="left" w:pos="86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Underground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</w:p>
          <w:p w:rsidR="008C217B" w:rsidRDefault="00BE52C4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  <w:tab w:val="left" w:pos="863"/>
              </w:tabs>
              <w:rPr>
                <w:sz w:val="24"/>
              </w:rPr>
            </w:pPr>
            <w:r>
              <w:rPr>
                <w:sz w:val="24"/>
              </w:rPr>
              <w:t>Other/NA (please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specify):</w:t>
            </w:r>
          </w:p>
        </w:tc>
      </w:tr>
      <w:tr w:rsidR="008C217B">
        <w:trPr>
          <w:trHeight w:val="562" w:hRule="exact"/>
        </w:trPr>
        <w:tc>
          <w:tcPr>
            <w:tcW w:w="5475" w:type="dxa"/>
            <w:vMerge/>
          </w:tcPr>
          <w:p w:rsidR="008C217B" w:rsidRDefault="008C217B"/>
        </w:tc>
        <w:tc>
          <w:tcPr>
            <w:tcW w:w="5455" w:type="dxa"/>
            <w:gridSpan w:val="2"/>
            <w:tcBorders>
              <w:top w:val="nil"/>
              <w:bottom w:val="nil"/>
              <w:right w:val="nil"/>
            </w:tcBorders>
          </w:tcPr>
          <w:p w:rsidR="008C217B" w:rsidRDefault="008C217B"/>
        </w:tc>
      </w:tr>
    </w:tbl>
    <w:p w:rsidR="008C217B" w:rsidRDefault="008C217B">
      <w:pPr>
        <w:sectPr w:rsidR="008C217B">
          <w:pgSz w:w="12240" w:h="15840"/>
          <w:pgMar w:top="1120" w:right="460" w:bottom="280" w:left="600" w:header="720" w:footer="720" w:gutter="0"/>
          <w:cols w:space="720"/>
        </w:sectPr>
      </w:pPr>
    </w:p>
    <w:p w:rsidR="008C217B" w:rsidRDefault="00BE52C4">
      <w:pPr>
        <w:pStyle w:val="BodyText"/>
        <w:spacing w:before="74"/>
        <w:ind w:left="100"/>
      </w:pPr>
      <w:r>
        <w:lastRenderedPageBreak/>
        <w:t>During the simulation watch for and record the following types of things and record:</w:t>
      </w:r>
    </w:p>
    <w:p w:rsidR="008C217B" w:rsidRDefault="008C217B">
      <w:pPr>
        <w:pStyle w:val="BodyText"/>
      </w:pPr>
    </w:p>
    <w:tbl>
      <w:tblPr>
        <w:tblW w:w="0" w:type="auto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C217B">
        <w:trPr>
          <w:trHeight w:val="838" w:hRule="exact"/>
        </w:trPr>
        <w:tc>
          <w:tcPr>
            <w:tcW w:w="10790" w:type="dxa"/>
          </w:tcPr>
          <w:p w:rsidR="008C217B" w:rsidRDefault="00BE52C4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Technological Issues (e.g., Interaction device difficulty/ease of use. Were there any glitches in the software/hardware/interaction devices? Did these glitches affect the</w:t>
            </w:r>
            <w:r>
              <w:rPr>
                <w:sz w:val="24"/>
              </w:rPr>
              <w:t xml:space="preserve"> team’s performance, and if so, in what ways?</w:t>
            </w:r>
          </w:p>
        </w:tc>
      </w:tr>
      <w:tr w:rsidR="008C217B">
        <w:trPr>
          <w:trHeight w:val="5618" w:hRule="exact"/>
        </w:trPr>
        <w:tc>
          <w:tcPr>
            <w:tcW w:w="10790" w:type="dxa"/>
          </w:tcPr>
          <w:p w:rsidR="008C217B" w:rsidRDefault="008C217B"/>
        </w:tc>
      </w:tr>
      <w:tr w:rsidR="008C217B">
        <w:trPr>
          <w:trHeight w:val="298" w:hRule="exact"/>
        </w:trPr>
        <w:tc>
          <w:tcPr>
            <w:tcW w:w="10790" w:type="dxa"/>
          </w:tcPr>
          <w:p w:rsidR="008C217B" w:rsidRDefault="00BE52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Participant Orientation (e.g., awareness, knowing where they are in the mine)</w:t>
            </w:r>
          </w:p>
        </w:tc>
      </w:tr>
      <w:tr w:rsidR="008C217B">
        <w:trPr>
          <w:trHeight w:val="5806" w:hRule="exact"/>
        </w:trPr>
        <w:tc>
          <w:tcPr>
            <w:tcW w:w="10790" w:type="dxa"/>
          </w:tcPr>
          <w:p w:rsidR="008C217B" w:rsidRDefault="008C217B"/>
        </w:tc>
      </w:tr>
      <w:tr w:rsidR="008C217B">
        <w:trPr>
          <w:trHeight w:val="586" w:hRule="exact"/>
        </w:trPr>
        <w:tc>
          <w:tcPr>
            <w:tcW w:w="10790" w:type="dxa"/>
          </w:tcPr>
          <w:p w:rsidR="008C217B" w:rsidRDefault="00BE52C4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lastRenderedPageBreak/>
              <w:t>Communication with MSHA/NIOSH staff (e.g., What clarifying questions were asked during the simulation? Any notable comments made to staff, etc.)</w:t>
            </w:r>
          </w:p>
        </w:tc>
      </w:tr>
    </w:tbl>
    <w:p w:rsidR="008C217B" w:rsidRDefault="008C217B">
      <w:pPr>
        <w:rPr>
          <w:sz w:val="24"/>
        </w:rPr>
        <w:sectPr w:rsidR="008C217B">
          <w:pgSz w:w="12240" w:h="15840"/>
          <w:pgMar w:top="1120" w:right="600" w:bottom="280" w:left="62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C217B">
        <w:trPr>
          <w:trHeight w:val="6156" w:hRule="exact"/>
        </w:trPr>
        <w:tc>
          <w:tcPr>
            <w:tcW w:w="10790" w:type="dxa"/>
          </w:tcPr>
          <w:p w:rsidR="008C217B" w:rsidRDefault="008C217B"/>
        </w:tc>
      </w:tr>
      <w:tr w:rsidR="008C217B">
        <w:trPr>
          <w:trHeight w:val="298" w:hRule="exact"/>
        </w:trPr>
        <w:tc>
          <w:tcPr>
            <w:tcW w:w="10790" w:type="dxa"/>
          </w:tcPr>
          <w:p w:rsidR="008C217B" w:rsidRDefault="00BE52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Communication among rescue team participants (e.g., key decision points, overall impressions)</w:t>
            </w:r>
          </w:p>
        </w:tc>
      </w:tr>
      <w:tr w:rsidR="008C217B">
        <w:trPr>
          <w:trHeight w:val="6643" w:hRule="exact"/>
        </w:trPr>
        <w:tc>
          <w:tcPr>
            <w:tcW w:w="10790" w:type="dxa"/>
          </w:tcPr>
          <w:p w:rsidR="008C217B" w:rsidRDefault="008C217B"/>
        </w:tc>
      </w:tr>
      <w:tr w:rsidR="008C217B">
        <w:trPr>
          <w:trHeight w:val="300" w:hRule="exact"/>
        </w:trPr>
        <w:tc>
          <w:tcPr>
            <w:tcW w:w="10790" w:type="dxa"/>
          </w:tcPr>
          <w:p w:rsidR="008C217B" w:rsidRDefault="00BE52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Engagement (e.g., Do all team members appear to be actively involved in the exercise?)</w:t>
            </w:r>
          </w:p>
        </w:tc>
      </w:tr>
    </w:tbl>
    <w:p w:rsidR="008C217B" w:rsidRDefault="008C217B">
      <w:pPr>
        <w:spacing w:line="270" w:lineRule="exact"/>
        <w:rPr>
          <w:sz w:val="24"/>
        </w:rPr>
        <w:sectPr w:rsidR="008C217B">
          <w:pgSz w:w="12240" w:h="15840"/>
          <w:pgMar w:top="1200" w:right="600" w:bottom="280" w:left="62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C217B">
        <w:trPr>
          <w:trHeight w:val="7102" w:hRule="exact"/>
        </w:trPr>
        <w:tc>
          <w:tcPr>
            <w:tcW w:w="10790" w:type="dxa"/>
          </w:tcPr>
          <w:p w:rsidR="008C217B" w:rsidRDefault="008C217B"/>
        </w:tc>
      </w:tr>
      <w:tr w:rsidR="008C217B">
        <w:trPr>
          <w:trHeight w:val="288" w:hRule="exact"/>
        </w:trPr>
        <w:tc>
          <w:tcPr>
            <w:tcW w:w="10790" w:type="dxa"/>
          </w:tcPr>
          <w:p w:rsidR="008C217B" w:rsidRDefault="00BE52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Other (e.g., anomalies, anything noteworthy)</w:t>
            </w:r>
          </w:p>
        </w:tc>
      </w:tr>
      <w:tr w:rsidR="008C217B">
        <w:trPr>
          <w:trHeight w:val="5698" w:hRule="exact"/>
        </w:trPr>
        <w:tc>
          <w:tcPr>
            <w:tcW w:w="10790" w:type="dxa"/>
          </w:tcPr>
          <w:p w:rsidR="008C217B" w:rsidRDefault="008C217B"/>
        </w:tc>
      </w:tr>
    </w:tbl>
    <w:p w:rsidR="008C217B" w:rsidRDefault="008C217B">
      <w:pPr>
        <w:pStyle w:val="BodyText"/>
        <w:spacing w:before="8"/>
        <w:rPr>
          <w:sz w:val="11"/>
        </w:rPr>
      </w:pPr>
    </w:p>
    <w:p w:rsidR="008C217B" w:rsidRDefault="00BE52C4">
      <w:pPr>
        <w:pStyle w:val="Heading1"/>
        <w:spacing w:before="90"/>
        <w:ind w:left="4870" w:right="4888"/>
        <w:jc w:val="center"/>
        <w:rPr>
          <w:u w:val="none"/>
        </w:rPr>
      </w:pPr>
      <w:r>
        <w:rPr>
          <w:u w:val="none"/>
        </w:rPr>
        <w:t>Appendix E</w:t>
      </w:r>
    </w:p>
    <w:sectPr w:rsidR="008C217B">
      <w:pgSz w:w="12240" w:h="15840"/>
      <w:pgMar w:top="12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2C4" w:rsidRDefault="00BE52C4" w:rsidP="00BE52C4">
      <w:r>
        <w:separator/>
      </w:r>
    </w:p>
  </w:endnote>
  <w:endnote w:type="continuationSeparator" w:id="0">
    <w:p w:rsidR="00BE52C4" w:rsidRDefault="00BE52C4" w:rsidP="00BE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2C4" w:rsidRDefault="00BE5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2C4" w:rsidRDefault="00BE52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2C4" w:rsidRDefault="00BE5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2C4" w:rsidRDefault="00BE52C4" w:rsidP="00BE52C4">
      <w:r>
        <w:separator/>
      </w:r>
    </w:p>
  </w:footnote>
  <w:footnote w:type="continuationSeparator" w:id="0">
    <w:p w:rsidR="00BE52C4" w:rsidRDefault="00BE52C4" w:rsidP="00BE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2C4" w:rsidRDefault="00BE5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2C4" w:rsidRDefault="00BE52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2C4" w:rsidRDefault="00BE52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AC"/>
    <w:multiLevelType w:val="hybridMultilevel"/>
    <w:tmpl w:val="FF7E07D8"/>
    <w:lvl w:ilvl="0" w:tplc="408EF672">
      <w:numFmt w:val="bullet"/>
      <w:lvlText w:val="◻"/>
      <w:lvlJc w:val="left"/>
      <w:pPr>
        <w:ind w:left="862" w:hanging="540"/>
      </w:pPr>
      <w:rPr>
        <w:rFonts w:ascii="Symbol" w:eastAsia="Symbol" w:hAnsi="Symbol" w:cs="Symbol" w:hint="default"/>
        <w:w w:val="99"/>
        <w:sz w:val="24"/>
        <w:szCs w:val="24"/>
      </w:rPr>
    </w:lvl>
    <w:lvl w:ilvl="1" w:tplc="2AB0FC8E">
      <w:numFmt w:val="bullet"/>
      <w:lvlText w:val="•"/>
      <w:lvlJc w:val="left"/>
      <w:pPr>
        <w:ind w:left="1280" w:hanging="540"/>
      </w:pPr>
      <w:rPr>
        <w:rFonts w:hint="default"/>
      </w:rPr>
    </w:lvl>
    <w:lvl w:ilvl="2" w:tplc="77C89690">
      <w:numFmt w:val="bullet"/>
      <w:lvlText w:val="•"/>
      <w:lvlJc w:val="left"/>
      <w:pPr>
        <w:ind w:left="1701" w:hanging="540"/>
      </w:pPr>
      <w:rPr>
        <w:rFonts w:hint="default"/>
      </w:rPr>
    </w:lvl>
    <w:lvl w:ilvl="3" w:tplc="A89ABAD4">
      <w:numFmt w:val="bullet"/>
      <w:lvlText w:val="•"/>
      <w:lvlJc w:val="left"/>
      <w:pPr>
        <w:ind w:left="2121" w:hanging="540"/>
      </w:pPr>
      <w:rPr>
        <w:rFonts w:hint="default"/>
      </w:rPr>
    </w:lvl>
    <w:lvl w:ilvl="4" w:tplc="D42E7C06">
      <w:numFmt w:val="bullet"/>
      <w:lvlText w:val="•"/>
      <w:lvlJc w:val="left"/>
      <w:pPr>
        <w:ind w:left="2542" w:hanging="540"/>
      </w:pPr>
      <w:rPr>
        <w:rFonts w:hint="default"/>
      </w:rPr>
    </w:lvl>
    <w:lvl w:ilvl="5" w:tplc="60DE8052">
      <w:numFmt w:val="bullet"/>
      <w:lvlText w:val="•"/>
      <w:lvlJc w:val="left"/>
      <w:pPr>
        <w:ind w:left="2962" w:hanging="540"/>
      </w:pPr>
      <w:rPr>
        <w:rFonts w:hint="default"/>
      </w:rPr>
    </w:lvl>
    <w:lvl w:ilvl="6" w:tplc="4D4477A4">
      <w:numFmt w:val="bullet"/>
      <w:lvlText w:val="•"/>
      <w:lvlJc w:val="left"/>
      <w:pPr>
        <w:ind w:left="3383" w:hanging="540"/>
      </w:pPr>
      <w:rPr>
        <w:rFonts w:hint="default"/>
      </w:rPr>
    </w:lvl>
    <w:lvl w:ilvl="7" w:tplc="6046E35C">
      <w:numFmt w:val="bullet"/>
      <w:lvlText w:val="•"/>
      <w:lvlJc w:val="left"/>
      <w:pPr>
        <w:ind w:left="3803" w:hanging="540"/>
      </w:pPr>
      <w:rPr>
        <w:rFonts w:hint="default"/>
      </w:rPr>
    </w:lvl>
    <w:lvl w:ilvl="8" w:tplc="DFD8F942">
      <w:numFmt w:val="bullet"/>
      <w:lvlText w:val="•"/>
      <w:lvlJc w:val="left"/>
      <w:pPr>
        <w:ind w:left="4224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7B"/>
    <w:rsid w:val="008C217B"/>
    <w:rsid w:val="00B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47F3F8-21E4-495B-8B1A-4C0442E4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4"/>
      <w:ind w:left="1492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BE5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2C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5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2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</Words>
  <Characters>1886</Characters>
  <Application>Microsoft Office Word</Application>
  <DocSecurity>4</DocSecurity>
  <Lines>15</Lines>
  <Paragraphs>4</Paragraphs>
  <ScaleCrop>false</ScaleCrop>
  <Company>Centers for Disease Control and Prevention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research</dc:title>
  <dc:creator>Moderator Guide and Data Collection Instrument</dc:creator>
  <cp:lastModifiedBy>Sawyer, Tamela (CDC/NIOSH/OD/ODDM)</cp:lastModifiedBy>
  <cp:revision>2</cp:revision>
  <dcterms:created xsi:type="dcterms:W3CDTF">2020-10-16T16:42:00Z</dcterms:created>
  <dcterms:modified xsi:type="dcterms:W3CDTF">2020-10-16T16:42:00Z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2020-10-06T00:00:00Z</vt:filetime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Owner">
    <vt:lpwstr>tqs7@cdc.gov</vt:lpwstr>
  </property>
  <property fmtid="{D5CDD505-2E9C-101B-9397-08002B2CF9AE}" pid="8" name="MSIP_Label_7b94a7b8-f06c-4dfe-bdcc-9b548fd58c31_SetDate">
    <vt:lpwstr>2020-10-16T16:42:39.3576949Z</vt:lpwstr>
  </property>
  <property fmtid="{D5CDD505-2E9C-101B-9397-08002B2CF9AE}" pid="9" name="MSIP_Label_7b94a7b8-f06c-4dfe-bdcc-9b548fd58c31_Name">
    <vt:lpwstr>General</vt:lpwstr>
  </property>
  <property fmtid="{D5CDD505-2E9C-101B-9397-08002B2CF9AE}" pid="10" name="MSIP_Label_7b94a7b8-f06c-4dfe-bdcc-9b548fd58c31_Application">
    <vt:lpwstr>Microsoft Azure Information Protection</vt:lpwstr>
  </property>
  <property fmtid="{D5CDD505-2E9C-101B-9397-08002B2CF9AE}" pid="11" name="MSIP_Label_7b94a7b8-f06c-4dfe-bdcc-9b548fd58c31_ActionId">
    <vt:lpwstr>9399b640-9eb0-4c65-a63f-82e3d11739ea</vt:lpwstr>
  </property>
  <property fmtid="{D5CDD505-2E9C-101B-9397-08002B2CF9AE}" pid="12" name="MSIP_Label_7b94a7b8-f06c-4dfe-bdcc-9b548fd58c31_Extended_MSFT_Method">
    <vt:lpwstr>Manual</vt:lpwstr>
  </property>
  <property fmtid="{D5CDD505-2E9C-101B-9397-08002B2CF9AE}" pid="13" name="Sensitivity">
    <vt:lpwstr>General</vt:lpwstr>
  </property>
</Properties>
</file>