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010D" w:rsidR="00E369D2" w:rsidP="00E369D2" w:rsidRDefault="00E369D2" w14:paraId="01E1F874" w14:textId="279E57D7">
      <w:pPr>
        <w:pStyle w:val="Bullets"/>
        <w:numPr>
          <w:ilvl w:val="0"/>
          <w:numId w:val="0"/>
        </w:numPr>
        <w:ind w:left="360"/>
        <w:rPr>
          <w:rFonts w:ascii="Times New Roman" w:hAnsi="Times New Roman" w:cs="Times New Roman"/>
          <w:b/>
          <w:bCs/>
          <w:sz w:val="24"/>
          <w:szCs w:val="24"/>
        </w:rPr>
      </w:pPr>
    </w:p>
    <w:p w:rsidRPr="0022010D" w:rsidR="007E082E" w:rsidP="007E082E" w:rsidRDefault="00AC3A12" w14:paraId="4D3C1656" w14:textId="1811A44F">
      <w:pPr>
        <w:jc w:val="center"/>
        <w:rPr>
          <w:rFonts w:ascii="Times New Roman" w:hAnsi="Times New Roman" w:cs="Times New Roman"/>
          <w:b/>
          <w:sz w:val="24"/>
          <w:szCs w:val="24"/>
        </w:rPr>
      </w:pPr>
      <w:r w:rsidRPr="0022010D">
        <w:rPr>
          <w:rFonts w:ascii="Times New Roman" w:hAnsi="Times New Roman" w:cs="Times New Roman"/>
          <w:b/>
          <w:sz w:val="24"/>
          <w:szCs w:val="24"/>
        </w:rPr>
        <w:t xml:space="preserve">Health </w:t>
      </w:r>
      <w:r w:rsidRPr="0022010D" w:rsidR="000C31EE">
        <w:rPr>
          <w:rFonts w:ascii="Times New Roman" w:hAnsi="Times New Roman" w:cs="Times New Roman"/>
          <w:b/>
          <w:sz w:val="24"/>
          <w:szCs w:val="24"/>
        </w:rPr>
        <w:t xml:space="preserve">Education and Health </w:t>
      </w:r>
      <w:r w:rsidRPr="0022010D">
        <w:rPr>
          <w:rFonts w:ascii="Times New Roman" w:hAnsi="Times New Roman" w:cs="Times New Roman"/>
          <w:b/>
          <w:sz w:val="24"/>
          <w:szCs w:val="24"/>
        </w:rPr>
        <w:t>Promotion in</w:t>
      </w:r>
      <w:r w:rsidRPr="0022010D" w:rsidR="00CB6841">
        <w:rPr>
          <w:rFonts w:ascii="Times New Roman" w:hAnsi="Times New Roman" w:cs="Times New Roman"/>
          <w:b/>
          <w:sz w:val="24"/>
          <w:szCs w:val="24"/>
        </w:rPr>
        <w:t xml:space="preserve"> </w:t>
      </w:r>
      <w:r w:rsidRPr="0022010D" w:rsidR="007E082E">
        <w:rPr>
          <w:rFonts w:ascii="Times New Roman" w:hAnsi="Times New Roman" w:cs="Times New Roman"/>
          <w:b/>
          <w:sz w:val="24"/>
          <w:szCs w:val="24"/>
        </w:rPr>
        <w:t>Myalgic Encephalomyelitis/Chronic Fatigue Syndrome (</w:t>
      </w:r>
      <w:r w:rsidRPr="0022010D" w:rsidR="004212D3">
        <w:rPr>
          <w:rFonts w:ascii="Times New Roman" w:hAnsi="Times New Roman" w:cs="Times New Roman"/>
          <w:b/>
          <w:sz w:val="24"/>
          <w:szCs w:val="24"/>
        </w:rPr>
        <w:t>ME/</w:t>
      </w:r>
      <w:r w:rsidRPr="0022010D" w:rsidR="007E082E">
        <w:rPr>
          <w:rFonts w:ascii="Times New Roman" w:hAnsi="Times New Roman" w:cs="Times New Roman"/>
          <w:b/>
          <w:sz w:val="24"/>
          <w:szCs w:val="24"/>
        </w:rPr>
        <w:t>CFS)</w:t>
      </w:r>
      <w:r w:rsidRPr="0022010D" w:rsidR="00CB6841">
        <w:rPr>
          <w:rFonts w:ascii="Times New Roman" w:hAnsi="Times New Roman" w:cs="Times New Roman"/>
          <w:b/>
          <w:sz w:val="24"/>
          <w:szCs w:val="24"/>
        </w:rPr>
        <w:t>:</w:t>
      </w:r>
      <w:r w:rsidRPr="0022010D" w:rsidR="007E082E">
        <w:rPr>
          <w:rFonts w:ascii="Times New Roman" w:hAnsi="Times New Roman" w:cs="Times New Roman"/>
          <w:b/>
          <w:sz w:val="24"/>
          <w:szCs w:val="24"/>
        </w:rPr>
        <w:t xml:space="preserve"> Knowledge, Attitudes and Beliefs</w:t>
      </w:r>
      <w:r w:rsidRPr="0022010D" w:rsidR="00CB6841">
        <w:rPr>
          <w:rFonts w:ascii="Times New Roman" w:hAnsi="Times New Roman" w:cs="Times New Roman"/>
          <w:b/>
          <w:sz w:val="24"/>
          <w:szCs w:val="24"/>
        </w:rPr>
        <w:t xml:space="preserve"> in the U.S. General Public</w:t>
      </w:r>
    </w:p>
    <w:p w:rsidRPr="0022010D" w:rsidR="007E082E" w:rsidP="00E369D2" w:rsidRDefault="007E082E" w14:paraId="009C9CD7" w14:textId="13398D65">
      <w:pPr>
        <w:pStyle w:val="Bullets"/>
        <w:numPr>
          <w:ilvl w:val="0"/>
          <w:numId w:val="0"/>
        </w:numPr>
        <w:ind w:left="360"/>
        <w:rPr>
          <w:rFonts w:ascii="Times New Roman" w:hAnsi="Times New Roman" w:cs="Times New Roman"/>
          <w:b/>
          <w:bCs/>
          <w:sz w:val="24"/>
          <w:szCs w:val="24"/>
        </w:rPr>
      </w:pPr>
    </w:p>
    <w:p w:rsidRPr="0022010D" w:rsidR="000F1475" w:rsidP="000F1475" w:rsidRDefault="00570CD8" w14:paraId="41858278" w14:textId="61960AC4">
      <w:pPr>
        <w:jc w:val="center"/>
        <w:rPr>
          <w:rFonts w:ascii="Times New Roman" w:hAnsi="Times New Roman" w:cs="Times New Roman"/>
          <w:b/>
          <w:sz w:val="24"/>
          <w:szCs w:val="24"/>
        </w:rPr>
      </w:pPr>
      <w:r w:rsidRPr="00570CD8">
        <w:rPr>
          <w:rFonts w:ascii="Times New Roman" w:hAnsi="Times New Roman" w:cs="Times New Roman"/>
          <w:b/>
          <w:sz w:val="24"/>
          <w:szCs w:val="24"/>
        </w:rPr>
        <w:t xml:space="preserve">Generic Information Collection Request under OMB No. 0920-1154 </w:t>
      </w:r>
    </w:p>
    <w:p w:rsidRPr="0022010D" w:rsidR="000F1475" w:rsidP="000F1475" w:rsidRDefault="000F1475" w14:paraId="39EB0578" w14:textId="77777777">
      <w:pPr>
        <w:rPr>
          <w:rFonts w:ascii="Times New Roman" w:hAnsi="Times New Roman" w:cs="Times New Roman"/>
          <w:sz w:val="24"/>
          <w:szCs w:val="24"/>
        </w:rPr>
      </w:pPr>
    </w:p>
    <w:p w:rsidRPr="0022010D" w:rsidR="000F1475" w:rsidP="000F1475" w:rsidRDefault="000F1475" w14:paraId="083D9833"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color w:val="000000"/>
        </w:rPr>
      </w:pPr>
    </w:p>
    <w:p w:rsidRPr="0022010D" w:rsidR="000F1475" w:rsidP="000F1475" w:rsidRDefault="000F1475" w14:paraId="3E049A92" w14:textId="77777777">
      <w:pPr>
        <w:jc w:val="center"/>
        <w:rPr>
          <w:rFonts w:ascii="Times New Roman" w:hAnsi="Times New Roman" w:cs="Times New Roman"/>
          <w:sz w:val="24"/>
          <w:szCs w:val="24"/>
          <w:lang w:val="fr-FR"/>
        </w:rPr>
      </w:pPr>
    </w:p>
    <w:p w:rsidRPr="0022010D" w:rsidR="000F1475" w:rsidP="000F1475" w:rsidRDefault="000F1475" w14:paraId="51AA95CD" w14:textId="77777777">
      <w:pPr>
        <w:jc w:val="center"/>
        <w:rPr>
          <w:rFonts w:ascii="Times New Roman" w:hAnsi="Times New Roman" w:cs="Times New Roman"/>
          <w:sz w:val="24"/>
          <w:szCs w:val="24"/>
          <w:lang w:val="fr-FR"/>
        </w:rPr>
      </w:pPr>
    </w:p>
    <w:p w:rsidRPr="00F42150" w:rsidR="00570CD8" w:rsidP="00570CD8" w:rsidRDefault="007A36CE" w14:paraId="777F5D90" w14:textId="74E0C30D">
      <w:pPr>
        <w:spacing w:after="0" w:line="240" w:lineRule="auto"/>
        <w:jc w:val="center"/>
        <w:rPr>
          <w:rFonts w:ascii="Times New Roman" w:hAnsi="Times New Roman" w:cs="Times New Roman"/>
          <w:b/>
          <w:sz w:val="24"/>
          <w:szCs w:val="24"/>
        </w:rPr>
      </w:pPr>
      <w:r>
        <w:rPr>
          <w:rFonts w:ascii="Times New Roman" w:hAnsi="Times New Roman" w:cs="Times New Roman"/>
          <w:sz w:val="24"/>
          <w:szCs w:val="24"/>
        </w:rPr>
        <w:t>December 1</w:t>
      </w:r>
      <w:r w:rsidRPr="00F42150" w:rsidR="00570CD8">
        <w:rPr>
          <w:rFonts w:ascii="Times New Roman" w:hAnsi="Times New Roman" w:cs="Times New Roman"/>
          <w:sz w:val="24"/>
          <w:szCs w:val="24"/>
        </w:rPr>
        <w:t>, 2020</w:t>
      </w:r>
    </w:p>
    <w:p w:rsidR="00570CD8" w:rsidP="00570CD8" w:rsidRDefault="00570CD8" w14:paraId="6C355352" w14:textId="77777777"/>
    <w:p w:rsidR="00570CD8" w:rsidP="00570CD8" w:rsidRDefault="00570CD8" w14:paraId="54CA744A" w14:textId="77777777"/>
    <w:p w:rsidR="00570CD8" w:rsidP="00570CD8" w:rsidRDefault="00570CD8" w14:paraId="75DC0C54" w14:textId="77777777"/>
    <w:p w:rsidR="00570CD8" w:rsidP="00570CD8" w:rsidRDefault="00570CD8" w14:paraId="15D1DD5E" w14:textId="77777777">
      <w:pPr>
        <w:spacing w:after="0" w:line="240" w:lineRule="auto"/>
        <w:jc w:val="center"/>
        <w:rPr>
          <w:b/>
        </w:rPr>
      </w:pPr>
    </w:p>
    <w:p w:rsidR="00570CD8" w:rsidP="00570CD8" w:rsidRDefault="00570CD8" w14:paraId="2F261386" w14:textId="77777777">
      <w:pPr>
        <w:pStyle w:val="Heading4"/>
      </w:pPr>
      <w:r>
        <w:t xml:space="preserve">Supporting </w:t>
      </w:r>
      <w:proofErr w:type="gramStart"/>
      <w:r>
        <w:t>Statement</w:t>
      </w:r>
      <w:proofErr w:type="gramEnd"/>
      <w:r>
        <w:t xml:space="preserve"> A</w:t>
      </w:r>
    </w:p>
    <w:p w:rsidR="00570CD8" w:rsidP="00570CD8" w:rsidRDefault="00570CD8" w14:paraId="62C7D43E" w14:textId="77777777">
      <w:pPr>
        <w:spacing w:after="0" w:line="240" w:lineRule="auto"/>
        <w:rPr>
          <w:b/>
        </w:rPr>
      </w:pPr>
    </w:p>
    <w:p w:rsidR="00570CD8" w:rsidP="00570CD8" w:rsidRDefault="00570CD8" w14:paraId="27264330" w14:textId="77777777">
      <w:pPr>
        <w:spacing w:after="0" w:line="240" w:lineRule="auto"/>
        <w:rPr>
          <w:b/>
        </w:rPr>
      </w:pPr>
    </w:p>
    <w:p w:rsidR="00570CD8" w:rsidP="00570CD8" w:rsidRDefault="00570CD8" w14:paraId="01EC5B2A" w14:textId="77777777">
      <w:pPr>
        <w:spacing w:after="0" w:line="240" w:lineRule="auto"/>
        <w:rPr>
          <w:b/>
        </w:rPr>
      </w:pPr>
    </w:p>
    <w:p w:rsidR="00570CD8" w:rsidP="00570CD8" w:rsidRDefault="00570CD8" w14:paraId="6371FBC0" w14:textId="77777777">
      <w:pPr>
        <w:spacing w:after="0" w:line="240" w:lineRule="auto"/>
        <w:rPr>
          <w:b/>
        </w:rPr>
      </w:pPr>
    </w:p>
    <w:p w:rsidR="00570CD8" w:rsidP="00570CD8" w:rsidRDefault="00570CD8" w14:paraId="26D3D603" w14:textId="77777777">
      <w:pPr>
        <w:spacing w:after="0" w:line="240" w:lineRule="auto"/>
        <w:rPr>
          <w:b/>
        </w:rPr>
      </w:pPr>
    </w:p>
    <w:p w:rsidR="00570CD8" w:rsidP="00570CD8" w:rsidRDefault="00570CD8" w14:paraId="27C5F2BB" w14:textId="77777777">
      <w:pPr>
        <w:spacing w:after="0" w:line="240" w:lineRule="auto"/>
        <w:rPr>
          <w:b/>
        </w:rPr>
      </w:pPr>
    </w:p>
    <w:p w:rsidR="00570CD8" w:rsidP="00570CD8" w:rsidRDefault="00570CD8" w14:paraId="6FFDA7E7" w14:textId="77777777">
      <w:pPr>
        <w:spacing w:after="0" w:line="240" w:lineRule="auto"/>
        <w:rPr>
          <w:b/>
        </w:rPr>
      </w:pPr>
    </w:p>
    <w:p w:rsidR="00570CD8" w:rsidP="00570CD8" w:rsidRDefault="00570CD8" w14:paraId="7F082435" w14:textId="77777777">
      <w:pPr>
        <w:spacing w:after="0" w:line="240" w:lineRule="auto"/>
        <w:rPr>
          <w:b/>
        </w:rPr>
      </w:pPr>
    </w:p>
    <w:p w:rsidR="00570CD8" w:rsidP="00570CD8" w:rsidRDefault="00570CD8" w14:paraId="766211E4" w14:textId="77777777">
      <w:pPr>
        <w:spacing w:after="0" w:line="240" w:lineRule="auto"/>
        <w:rPr>
          <w:b/>
        </w:rPr>
      </w:pPr>
    </w:p>
    <w:p w:rsidR="00570CD8" w:rsidP="00570CD8" w:rsidRDefault="00570CD8" w14:paraId="2B5555C9" w14:textId="77777777">
      <w:pPr>
        <w:spacing w:after="0" w:line="240" w:lineRule="auto"/>
        <w:rPr>
          <w:b/>
        </w:rPr>
      </w:pPr>
    </w:p>
    <w:p w:rsidR="00570CD8" w:rsidP="00570CD8" w:rsidRDefault="00570CD8" w14:paraId="03C8C089" w14:textId="77777777">
      <w:pPr>
        <w:spacing w:after="0" w:line="240" w:lineRule="auto"/>
        <w:rPr>
          <w:b/>
        </w:rPr>
      </w:pPr>
    </w:p>
    <w:p w:rsidR="00570CD8" w:rsidP="00570CD8" w:rsidRDefault="00570CD8" w14:paraId="478F0A4E" w14:textId="77777777">
      <w:pPr>
        <w:spacing w:after="0" w:line="240" w:lineRule="auto"/>
        <w:rPr>
          <w:b/>
        </w:rPr>
      </w:pPr>
    </w:p>
    <w:p w:rsidR="00570CD8" w:rsidP="00570CD8" w:rsidRDefault="00570CD8" w14:paraId="558B3790" w14:textId="77777777">
      <w:pPr>
        <w:spacing w:after="0" w:line="240" w:lineRule="auto"/>
        <w:rPr>
          <w:b/>
        </w:rPr>
      </w:pPr>
    </w:p>
    <w:p w:rsidR="00570CD8" w:rsidP="00570CD8" w:rsidRDefault="00570CD8" w14:paraId="58DF785C" w14:textId="77777777">
      <w:pPr>
        <w:spacing w:after="0" w:line="240" w:lineRule="auto"/>
        <w:rPr>
          <w:b/>
        </w:rPr>
      </w:pPr>
    </w:p>
    <w:p w:rsidR="00570CD8" w:rsidP="00570CD8" w:rsidRDefault="00570CD8" w14:paraId="10195497" w14:textId="77777777">
      <w:pPr>
        <w:spacing w:after="0" w:line="240" w:lineRule="auto"/>
        <w:rPr>
          <w:b/>
        </w:rPr>
      </w:pPr>
    </w:p>
    <w:p w:rsidR="00570CD8" w:rsidP="00570CD8" w:rsidRDefault="00570CD8" w14:paraId="36CEDF4D" w14:textId="77777777">
      <w:pPr>
        <w:spacing w:after="0" w:line="240" w:lineRule="auto"/>
        <w:rPr>
          <w:b/>
        </w:rPr>
      </w:pPr>
    </w:p>
    <w:p w:rsidRPr="009A79E1" w:rsidR="00570CD8" w:rsidP="00570CD8" w:rsidRDefault="00570CD8" w14:paraId="39595A86" w14:textId="77777777">
      <w:pPr>
        <w:pStyle w:val="NoSpacing"/>
        <w:rPr>
          <w:b/>
        </w:rPr>
      </w:pPr>
      <w:r w:rsidRPr="009A79E1">
        <w:rPr>
          <w:b/>
        </w:rPr>
        <w:t xml:space="preserve">Contact: </w:t>
      </w:r>
    </w:p>
    <w:p w:rsidR="00570CD8" w:rsidP="00570CD8" w:rsidRDefault="00F52B98" w14:paraId="33F2A072" w14:textId="7BD54F33">
      <w:pPr>
        <w:pStyle w:val="NoSpacing"/>
      </w:pPr>
      <w:r>
        <w:t>Thomas J. “Chip” Daymude</w:t>
      </w:r>
    </w:p>
    <w:p w:rsidRPr="004A13E8" w:rsidR="00570CD8" w:rsidP="00570CD8" w:rsidRDefault="00570CD8" w14:paraId="7E02001D" w14:textId="77777777">
      <w:pPr>
        <w:pStyle w:val="NoSpacing"/>
      </w:pPr>
      <w:r w:rsidRPr="004A13E8">
        <w:t xml:space="preserve">National Center for Emerging and Zoonotic Infectious Diseases </w:t>
      </w:r>
    </w:p>
    <w:p w:rsidRPr="004A13E8" w:rsidR="00570CD8" w:rsidP="00570CD8" w:rsidRDefault="00570CD8" w14:paraId="2DCB5C69" w14:textId="77777777">
      <w:pPr>
        <w:pStyle w:val="NoSpacing"/>
      </w:pPr>
      <w:r w:rsidRPr="004A13E8">
        <w:t xml:space="preserve">Centers for Disease Control and Prevention </w:t>
      </w:r>
    </w:p>
    <w:p w:rsidRPr="004A13E8" w:rsidR="00570CD8" w:rsidP="00570CD8" w:rsidRDefault="00570CD8" w14:paraId="6DA4F5FE" w14:textId="77777777">
      <w:pPr>
        <w:pStyle w:val="NoSpacing"/>
      </w:pPr>
      <w:r w:rsidRPr="004A13E8">
        <w:t xml:space="preserve">1600 Clifton Road, NE </w:t>
      </w:r>
    </w:p>
    <w:p w:rsidRPr="004A13E8" w:rsidR="00570CD8" w:rsidP="00570CD8" w:rsidRDefault="00570CD8" w14:paraId="6C7E06E9" w14:textId="77777777">
      <w:pPr>
        <w:pStyle w:val="NoSpacing"/>
      </w:pPr>
      <w:r w:rsidRPr="004A13E8">
        <w:t xml:space="preserve">Atlanta, Georgia 30333 </w:t>
      </w:r>
    </w:p>
    <w:p w:rsidRPr="004A13E8" w:rsidR="00570CD8" w:rsidP="00570CD8" w:rsidRDefault="00570CD8" w14:paraId="39DBF961" w14:textId="525D25C0">
      <w:pPr>
        <w:pStyle w:val="NoSpacing"/>
      </w:pPr>
      <w:r w:rsidRPr="004A13E8">
        <w:t xml:space="preserve">Phone: </w:t>
      </w:r>
      <w:r w:rsidR="00F52B98">
        <w:t>(470) 553-3567</w:t>
      </w:r>
    </w:p>
    <w:p w:rsidR="00570CD8" w:rsidP="00570CD8" w:rsidRDefault="00570CD8" w14:paraId="46FAC4E5" w14:textId="5A7E1622">
      <w:pPr>
        <w:pStyle w:val="NoSpacing"/>
      </w:pPr>
      <w:r w:rsidRPr="004A6DE8">
        <w:t xml:space="preserve">Email: </w:t>
      </w:r>
      <w:hyperlink w:history="1" r:id="rId8">
        <w:r w:rsidR="00F52B98">
          <w:rPr>
            <w:rStyle w:val="Hyperlink"/>
          </w:rPr>
          <w:t>qkh7@cdc.gov</w:t>
        </w:r>
      </w:hyperlink>
    </w:p>
    <w:p w:rsidRPr="0022010D" w:rsidR="000F1475" w:rsidRDefault="000F1475" w14:paraId="61B73A15" w14:textId="4A8B94DE">
      <w:pPr>
        <w:rPr>
          <w:rFonts w:ascii="Times New Roman" w:hAnsi="Times New Roman" w:cs="Times New Roman"/>
          <w:b/>
          <w:bCs/>
          <w:sz w:val="24"/>
          <w:szCs w:val="24"/>
        </w:rPr>
      </w:pPr>
    </w:p>
    <w:p w:rsidRPr="0022010D" w:rsidR="000F1475" w:rsidP="000F1475" w:rsidRDefault="000F1475" w14:paraId="0A31A065" w14:textId="77777777">
      <w:pPr>
        <w:pStyle w:val="Style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b/>
        </w:rPr>
      </w:pPr>
      <w:r w:rsidRPr="0022010D">
        <w:rPr>
          <w:rFonts w:ascii="Times New Roman" w:hAnsi="Times New Roman"/>
          <w:b/>
        </w:rPr>
        <w:t>Table of Contents</w:t>
      </w:r>
    </w:p>
    <w:p w:rsidRPr="0022010D" w:rsidR="000F1475" w:rsidP="000F1475" w:rsidRDefault="000F1475" w14:paraId="2CE3030E" w14:textId="77777777">
      <w:pPr>
        <w:rPr>
          <w:rFonts w:ascii="Times New Roman" w:hAnsi="Times New Roman" w:cs="Times New Roman"/>
          <w:b/>
          <w:sz w:val="24"/>
          <w:szCs w:val="24"/>
        </w:rPr>
      </w:pPr>
      <w:r w:rsidRPr="0022010D">
        <w:rPr>
          <w:rFonts w:ascii="Times New Roman" w:hAnsi="Times New Roman" w:cs="Times New Roman"/>
          <w:b/>
          <w:sz w:val="24"/>
          <w:szCs w:val="24"/>
        </w:rPr>
        <w:t>Section</w:t>
      </w:r>
      <w:r w:rsidRPr="0022010D">
        <w:rPr>
          <w:rFonts w:ascii="Times New Roman" w:hAnsi="Times New Roman" w:cs="Times New Roman"/>
          <w:b/>
          <w:sz w:val="24"/>
          <w:szCs w:val="24"/>
        </w:rPr>
        <w:tab/>
      </w:r>
    </w:p>
    <w:p w:rsidRPr="0022010D" w:rsidR="000F1475" w:rsidP="000F1475" w:rsidRDefault="000F1475" w14:paraId="1BF90B0D" w14:textId="77777777">
      <w:pPr>
        <w:rPr>
          <w:rFonts w:ascii="Times New Roman" w:hAnsi="Times New Roman" w:cs="Times New Roman"/>
          <w:b/>
          <w:sz w:val="24"/>
          <w:szCs w:val="24"/>
        </w:rPr>
      </w:pPr>
      <w:r w:rsidRPr="0022010D">
        <w:rPr>
          <w:rFonts w:ascii="Times New Roman" w:hAnsi="Times New Roman" w:cs="Times New Roman"/>
          <w:b/>
          <w:sz w:val="24"/>
          <w:szCs w:val="24"/>
        </w:rPr>
        <w:t>A.</w:t>
      </w:r>
      <w:r w:rsidRPr="0022010D">
        <w:rPr>
          <w:rFonts w:ascii="Times New Roman" w:hAnsi="Times New Roman" w:cs="Times New Roman"/>
          <w:b/>
          <w:sz w:val="24"/>
          <w:szCs w:val="24"/>
        </w:rPr>
        <w:tab/>
        <w:t>Justification</w:t>
      </w:r>
    </w:p>
    <w:p w:rsidRPr="0022010D" w:rsidR="000F1475" w:rsidP="000F1475" w:rsidRDefault="000F1475" w14:paraId="3C29B8D5"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Circumstances Making the Collection of Information Necessary</w:t>
      </w:r>
    </w:p>
    <w:p w:rsidRPr="0022010D" w:rsidR="000F1475" w:rsidP="000F1475" w:rsidRDefault="000F1475" w14:paraId="27A48551"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Purpose and Use of the Information Collection</w:t>
      </w:r>
    </w:p>
    <w:p w:rsidRPr="0022010D" w:rsidR="000F1475" w:rsidP="000F1475" w:rsidRDefault="000F1475" w14:paraId="6D9B4845"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Use of Improved Information Technology and Burden Reduction</w:t>
      </w:r>
    </w:p>
    <w:p w:rsidRPr="0022010D" w:rsidR="000F1475" w:rsidP="000F1475" w:rsidRDefault="000F1475" w14:paraId="793062B8"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Efforts to Identify Duplication and Use of Similar Information</w:t>
      </w:r>
    </w:p>
    <w:p w:rsidRPr="0022010D" w:rsidR="000F1475" w:rsidP="000F1475" w:rsidRDefault="000F1475" w14:paraId="50481D29"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Impact on Small Businesses or Other Small Entities</w:t>
      </w:r>
    </w:p>
    <w:p w:rsidRPr="0022010D" w:rsidR="000F1475" w:rsidP="000F1475" w:rsidRDefault="000F1475" w14:paraId="79939285"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Consequences of Collecting the Information Less Frequently</w:t>
      </w:r>
    </w:p>
    <w:p w:rsidRPr="0022010D" w:rsidR="000F1475" w:rsidP="000F1475" w:rsidRDefault="000F1475" w14:paraId="2D68F659"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Special Circumstances Relating to the Guidelines of 5 CFR 1320.5</w:t>
      </w:r>
    </w:p>
    <w:p w:rsidRPr="0022010D" w:rsidR="000F1475" w:rsidP="000F1475" w:rsidRDefault="000F1475" w14:paraId="2EBF7BE4"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Comments in Response to the Federal Register Notice and Efforts to Consult Outside the Agency</w:t>
      </w:r>
    </w:p>
    <w:p w:rsidRPr="0022010D" w:rsidR="000F1475" w:rsidP="000F1475" w:rsidRDefault="000F1475" w14:paraId="03009F37"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Explanation of Any Payment or Gift to Respondents</w:t>
      </w:r>
    </w:p>
    <w:p w:rsidRPr="0022010D" w:rsidR="000F1475" w:rsidP="000F1475" w:rsidRDefault="000F1475" w14:paraId="49E8BC19"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Protection of the Privacy and Confidentiality of Information Provided to Respondents</w:t>
      </w:r>
    </w:p>
    <w:p w:rsidRPr="0022010D" w:rsidR="000F1475" w:rsidP="000F1475" w:rsidRDefault="000F1475" w14:paraId="0084F0FE"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Institutional Review Board (IRB) and Justification for Sensitive Questions</w:t>
      </w:r>
    </w:p>
    <w:p w:rsidRPr="0022010D" w:rsidR="000F1475" w:rsidP="000F1475" w:rsidRDefault="000F1475" w14:paraId="071DE597"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Estimates of Annualized Burden Hours and Costs</w:t>
      </w:r>
    </w:p>
    <w:p w:rsidRPr="0022010D" w:rsidR="000F1475" w:rsidP="000F1475" w:rsidRDefault="000F1475" w14:paraId="20FD96DE"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Estimates of Other Total Annual Cost Burden to Respondents and Record Keepers</w:t>
      </w:r>
    </w:p>
    <w:p w:rsidRPr="0022010D" w:rsidR="000F1475" w:rsidP="000F1475" w:rsidRDefault="000F1475" w14:paraId="3B918CCA"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Annualized Cost to the Federal Government</w:t>
      </w:r>
    </w:p>
    <w:p w:rsidRPr="0022010D" w:rsidR="000F1475" w:rsidP="000F1475" w:rsidRDefault="000F1475" w14:paraId="59D3042D"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Explanation for Program Changes or Adjustments</w:t>
      </w:r>
    </w:p>
    <w:p w:rsidRPr="0022010D" w:rsidR="000F1475" w:rsidP="000F1475" w:rsidRDefault="000F1475" w14:paraId="0F540BF7"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Plans for Tabulation and Publication and Project Time Schedule</w:t>
      </w:r>
    </w:p>
    <w:p w:rsidRPr="0022010D" w:rsidR="000F1475" w:rsidP="000F1475" w:rsidRDefault="000F1475" w14:paraId="265BBF80"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Reason(s) Display of OMB Expiration Date is Inappropriate</w:t>
      </w:r>
    </w:p>
    <w:p w:rsidRPr="0022010D" w:rsidR="000F1475" w:rsidP="000F1475" w:rsidRDefault="000F1475" w14:paraId="28CE50E4" w14:textId="77777777">
      <w:pPr>
        <w:numPr>
          <w:ilvl w:val="0"/>
          <w:numId w:val="10"/>
        </w:numPr>
        <w:spacing w:after="0" w:line="240" w:lineRule="auto"/>
        <w:rPr>
          <w:rFonts w:ascii="Times New Roman" w:hAnsi="Times New Roman" w:cs="Times New Roman"/>
          <w:bCs/>
          <w:sz w:val="24"/>
          <w:szCs w:val="24"/>
        </w:rPr>
      </w:pPr>
      <w:r w:rsidRPr="0022010D">
        <w:rPr>
          <w:rFonts w:ascii="Times New Roman" w:hAnsi="Times New Roman" w:cs="Times New Roman"/>
          <w:bCs/>
          <w:sz w:val="24"/>
          <w:szCs w:val="24"/>
        </w:rPr>
        <w:t>Exceptions to Certification for Paperwork Reduction Act Submissions</w:t>
      </w:r>
    </w:p>
    <w:p w:rsidRPr="0022010D" w:rsidR="000F1475" w:rsidP="000F1475" w:rsidRDefault="000F1475" w14:paraId="0E0207EF" w14:textId="77777777">
      <w:pPr>
        <w:spacing w:after="0"/>
        <w:rPr>
          <w:rFonts w:ascii="Times New Roman" w:hAnsi="Times New Roman" w:cs="Times New Roman"/>
          <w:sz w:val="24"/>
          <w:szCs w:val="24"/>
        </w:rPr>
      </w:pPr>
      <w:r w:rsidRPr="0022010D">
        <w:rPr>
          <w:rFonts w:ascii="Times New Roman" w:hAnsi="Times New Roman" w:cs="Times New Roman"/>
          <w:sz w:val="24"/>
          <w:szCs w:val="24"/>
        </w:rPr>
        <w:fldChar w:fldCharType="begin"/>
      </w:r>
      <w:r w:rsidRPr="0022010D">
        <w:rPr>
          <w:rFonts w:ascii="Times New Roman" w:hAnsi="Times New Roman" w:cs="Times New Roman"/>
          <w:sz w:val="24"/>
          <w:szCs w:val="24"/>
        </w:rPr>
        <w:instrText xml:space="preserve"> TOC \t "Exhibit Title,5" </w:instrText>
      </w:r>
      <w:r w:rsidRPr="0022010D">
        <w:rPr>
          <w:rFonts w:ascii="Times New Roman" w:hAnsi="Times New Roman" w:cs="Times New Roman"/>
          <w:sz w:val="24"/>
          <w:szCs w:val="24"/>
        </w:rPr>
        <w:fldChar w:fldCharType="separate"/>
      </w:r>
    </w:p>
    <w:p w:rsidRPr="00B910CE" w:rsidR="000F1475" w:rsidP="000F1475" w:rsidRDefault="000F1475" w14:paraId="7EF70BC6" w14:textId="77777777">
      <w:pPr>
        <w:spacing w:after="0"/>
        <w:rPr>
          <w:rFonts w:ascii="Times New Roman" w:hAnsi="Times New Roman" w:cs="Times New Roman"/>
          <w:b/>
          <w:sz w:val="24"/>
          <w:szCs w:val="24"/>
        </w:rPr>
      </w:pPr>
      <w:bookmarkStart w:name="_Hlk53591424" w:id="0"/>
      <w:r w:rsidRPr="00B910CE">
        <w:rPr>
          <w:rFonts w:ascii="Times New Roman" w:hAnsi="Times New Roman" w:cs="Times New Roman"/>
          <w:b/>
          <w:sz w:val="24"/>
          <w:szCs w:val="24"/>
        </w:rPr>
        <w:t>Attachmen</w:t>
      </w:r>
      <w:bookmarkEnd w:id="0"/>
      <w:r w:rsidRPr="00B910CE">
        <w:rPr>
          <w:rFonts w:ascii="Times New Roman" w:hAnsi="Times New Roman" w:cs="Times New Roman"/>
          <w:b/>
          <w:sz w:val="24"/>
          <w:szCs w:val="24"/>
        </w:rPr>
        <w:t>ts</w:t>
      </w:r>
      <w:r w:rsidRPr="00B910CE">
        <w:rPr>
          <w:rFonts w:ascii="Times New Roman" w:hAnsi="Times New Roman" w:cs="Times New Roman"/>
          <w:b/>
          <w:sz w:val="24"/>
          <w:szCs w:val="24"/>
        </w:rPr>
        <w:tab/>
      </w:r>
      <w:r w:rsidRPr="00B910CE">
        <w:rPr>
          <w:rFonts w:ascii="Times New Roman" w:hAnsi="Times New Roman" w:cs="Times New Roman"/>
          <w:b/>
          <w:sz w:val="24"/>
          <w:szCs w:val="24"/>
        </w:rPr>
        <w:tab/>
      </w:r>
    </w:p>
    <w:p w:rsidRPr="00B910CE" w:rsidR="000F1475" w:rsidP="000F1475" w:rsidRDefault="000F1475" w14:paraId="668BB4B9" w14:textId="77777777">
      <w:pPr>
        <w:spacing w:after="0"/>
        <w:rPr>
          <w:rFonts w:ascii="Times New Roman" w:hAnsi="Times New Roman" w:cs="Times New Roman"/>
          <w:sz w:val="24"/>
          <w:szCs w:val="24"/>
        </w:rPr>
      </w:pPr>
    </w:p>
    <w:p w:rsidRPr="00B910CE" w:rsidR="000F1475" w:rsidP="000F1475" w:rsidRDefault="00CB7201" w14:paraId="18A0F88C" w14:textId="44ADFFD1">
      <w:pPr>
        <w:spacing w:after="0"/>
        <w:rPr>
          <w:rFonts w:ascii="Times New Roman" w:hAnsi="Times New Roman" w:cs="Times New Roman"/>
          <w:sz w:val="24"/>
          <w:szCs w:val="24"/>
        </w:rPr>
      </w:pPr>
      <w:r w:rsidRPr="00B910CE">
        <w:rPr>
          <w:rFonts w:ascii="Times New Roman" w:hAnsi="Times New Roman" w:cs="Times New Roman"/>
          <w:sz w:val="24"/>
          <w:szCs w:val="24"/>
        </w:rPr>
        <w:t>Attachment</w:t>
      </w:r>
      <w:r w:rsidRPr="00B910CE" w:rsidR="000F1475">
        <w:rPr>
          <w:rFonts w:ascii="Times New Roman" w:hAnsi="Times New Roman" w:cs="Times New Roman"/>
          <w:sz w:val="24"/>
          <w:szCs w:val="24"/>
        </w:rPr>
        <w:t xml:space="preserve"> 1</w:t>
      </w:r>
      <w:r w:rsidRPr="00B910CE" w:rsidR="000F1475">
        <w:rPr>
          <w:rFonts w:ascii="Times New Roman" w:hAnsi="Times New Roman" w:cs="Times New Roman"/>
          <w:sz w:val="24"/>
          <w:szCs w:val="24"/>
        </w:rPr>
        <w:tab/>
      </w:r>
      <w:r w:rsidRPr="00B910CE">
        <w:rPr>
          <w:rFonts w:ascii="Times New Roman" w:hAnsi="Times New Roman" w:cs="Times New Roman"/>
          <w:sz w:val="24"/>
          <w:szCs w:val="24"/>
        </w:rPr>
        <w:t>Invitation</w:t>
      </w:r>
    </w:p>
    <w:p w:rsidRPr="00B910CE" w:rsidR="000F1475" w:rsidP="000F1475" w:rsidRDefault="00CB7201" w14:paraId="726BD671" w14:textId="6256E6C5">
      <w:pPr>
        <w:spacing w:after="0"/>
        <w:rPr>
          <w:rFonts w:ascii="Times New Roman" w:hAnsi="Times New Roman" w:cs="Times New Roman"/>
          <w:sz w:val="24"/>
          <w:szCs w:val="24"/>
        </w:rPr>
      </w:pPr>
      <w:r w:rsidRPr="00B910CE">
        <w:rPr>
          <w:rFonts w:ascii="Times New Roman" w:hAnsi="Times New Roman" w:cs="Times New Roman"/>
          <w:sz w:val="24"/>
          <w:szCs w:val="24"/>
        </w:rPr>
        <w:t>Attachment</w:t>
      </w:r>
      <w:r w:rsidRPr="00B910CE" w:rsidR="000F1475">
        <w:rPr>
          <w:rFonts w:ascii="Times New Roman" w:hAnsi="Times New Roman" w:cs="Times New Roman"/>
          <w:sz w:val="24"/>
          <w:szCs w:val="24"/>
        </w:rPr>
        <w:t xml:space="preserve"> 2</w:t>
      </w:r>
      <w:r w:rsidRPr="00B910CE" w:rsidR="000F1475">
        <w:rPr>
          <w:rFonts w:ascii="Times New Roman" w:hAnsi="Times New Roman" w:cs="Times New Roman"/>
          <w:sz w:val="24"/>
          <w:szCs w:val="24"/>
        </w:rPr>
        <w:tab/>
      </w:r>
      <w:r w:rsidRPr="00B910CE">
        <w:rPr>
          <w:rFonts w:ascii="Times New Roman" w:hAnsi="Times New Roman" w:cs="Times New Roman"/>
          <w:sz w:val="24"/>
          <w:szCs w:val="24"/>
        </w:rPr>
        <w:t>Screener</w:t>
      </w:r>
    </w:p>
    <w:p w:rsidR="000F1475" w:rsidP="00DA2CE0" w:rsidRDefault="00CB7201" w14:paraId="2E0EA71C" w14:textId="332F1B2A">
      <w:pPr>
        <w:contextualSpacing/>
        <w:rPr>
          <w:rFonts w:ascii="Times New Roman" w:hAnsi="Times New Roman" w:cs="Times New Roman"/>
          <w:sz w:val="24"/>
          <w:szCs w:val="24"/>
        </w:rPr>
      </w:pPr>
      <w:r w:rsidRPr="00B910CE">
        <w:rPr>
          <w:rFonts w:ascii="Times New Roman" w:hAnsi="Times New Roman" w:cs="Times New Roman"/>
          <w:sz w:val="24"/>
          <w:szCs w:val="24"/>
        </w:rPr>
        <w:t>Attachment 3</w:t>
      </w:r>
      <w:r w:rsidRPr="00B910CE" w:rsidR="000F1475">
        <w:rPr>
          <w:rFonts w:ascii="Times New Roman" w:hAnsi="Times New Roman" w:cs="Times New Roman"/>
          <w:sz w:val="24"/>
          <w:szCs w:val="24"/>
        </w:rPr>
        <w:tab/>
      </w:r>
      <w:r w:rsidRPr="00B910CE">
        <w:rPr>
          <w:rFonts w:ascii="Times New Roman" w:hAnsi="Times New Roman" w:cs="Times New Roman"/>
          <w:sz w:val="24"/>
          <w:szCs w:val="24"/>
        </w:rPr>
        <w:t>KAB Pilot Survey</w:t>
      </w:r>
    </w:p>
    <w:p w:rsidRPr="0022010D" w:rsidR="00DA2CE0" w:rsidP="00DA2CE0" w:rsidRDefault="00DA2CE0" w14:paraId="62B388AB" w14:textId="7B4A639B">
      <w:pPr>
        <w:rPr>
          <w:rFonts w:ascii="Times New Roman" w:hAnsi="Times New Roman" w:cs="Times New Roman"/>
          <w:sz w:val="24"/>
          <w:szCs w:val="24"/>
        </w:rPr>
      </w:pPr>
      <w:r w:rsidRPr="00B910CE">
        <w:rPr>
          <w:rFonts w:ascii="Times New Roman" w:hAnsi="Times New Roman" w:cs="Times New Roman"/>
          <w:sz w:val="24"/>
          <w:szCs w:val="24"/>
        </w:rPr>
        <w:t xml:space="preserve">Attachment </w:t>
      </w:r>
      <w:r>
        <w:rPr>
          <w:rFonts w:ascii="Times New Roman" w:hAnsi="Times New Roman" w:cs="Times New Roman"/>
          <w:sz w:val="24"/>
          <w:szCs w:val="24"/>
        </w:rPr>
        <w:t>4</w:t>
      </w:r>
      <w:r w:rsidRPr="00B910CE">
        <w:rPr>
          <w:rFonts w:ascii="Times New Roman" w:hAnsi="Times New Roman" w:cs="Times New Roman"/>
          <w:sz w:val="24"/>
          <w:szCs w:val="24"/>
        </w:rPr>
        <w:tab/>
      </w:r>
      <w:r>
        <w:rPr>
          <w:rFonts w:ascii="Times New Roman" w:hAnsi="Times New Roman" w:cs="Times New Roman"/>
          <w:sz w:val="24"/>
          <w:szCs w:val="24"/>
        </w:rPr>
        <w:t>Human Research Subject Determination (IRB)</w:t>
      </w:r>
    </w:p>
    <w:p w:rsidRPr="0022010D" w:rsidR="00DA2CE0" w:rsidP="000F1475" w:rsidRDefault="00DA2CE0" w14:paraId="3131E88F" w14:textId="77777777">
      <w:pPr>
        <w:rPr>
          <w:rFonts w:ascii="Times New Roman" w:hAnsi="Times New Roman" w:cs="Times New Roman"/>
          <w:sz w:val="24"/>
          <w:szCs w:val="24"/>
        </w:rPr>
      </w:pPr>
    </w:p>
    <w:p w:rsidR="0077404A" w:rsidRDefault="000F1475" w14:paraId="7D1DFB12" w14:textId="58DDB1B5">
      <w:pPr>
        <w:rPr>
          <w:rFonts w:ascii="Times New Roman" w:hAnsi="Times New Roman" w:cs="Times New Roman"/>
          <w:sz w:val="24"/>
          <w:szCs w:val="24"/>
        </w:rPr>
      </w:pPr>
      <w:r w:rsidRPr="0022010D">
        <w:rPr>
          <w:rFonts w:ascii="Times New Roman" w:hAnsi="Times New Roman" w:cs="Times New Roman"/>
          <w:sz w:val="24"/>
          <w:szCs w:val="24"/>
        </w:rPr>
        <w:br w:type="page"/>
      </w:r>
      <w:r w:rsidRPr="0022010D" w:rsidR="0077404A">
        <w:rPr>
          <w:rFonts w:ascii="Times New Roman" w:hAnsi="Times New Roman" w:cs="Times New Roman"/>
          <w:noProof/>
          <w:sz w:val="24"/>
          <w:szCs w:val="24"/>
        </w:rPr>
        <w:lastRenderedPageBreak/>
        <mc:AlternateContent>
          <mc:Choice Requires="wps">
            <w:drawing>
              <wp:anchor distT="0" distB="0" distL="114300" distR="114300" simplePos="0" relativeHeight="251659264" behindDoc="0" locked="0" layoutInCell="1" allowOverlap="1" wp14:editId="018C2CBA" wp14:anchorId="0843C5D5">
                <wp:simplePos x="0" y="0"/>
                <wp:positionH relativeFrom="margin">
                  <wp:align>center</wp:align>
                </wp:positionH>
                <wp:positionV relativeFrom="paragraph">
                  <wp:posOffset>769620</wp:posOffset>
                </wp:positionV>
                <wp:extent cx="6362700" cy="5141742"/>
                <wp:effectExtent l="0" t="0" r="19050" b="20955"/>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5141742"/>
                        </a:xfrm>
                        <a:prstGeom prst="rect">
                          <a:avLst/>
                        </a:prstGeom>
                        <a:solidFill>
                          <a:srgbClr val="FFFFFF"/>
                        </a:solidFill>
                        <a:ln w="9525">
                          <a:solidFill>
                            <a:srgbClr val="000000"/>
                          </a:solidFill>
                          <a:miter lim="800000"/>
                          <a:headEnd/>
                          <a:tailEnd/>
                        </a:ln>
                      </wps:spPr>
                      <wps:txbx>
                        <w:txbxContent>
                          <w:p w:rsidRPr="00E7436D" w:rsidR="00D17F99" w:rsidP="0077404A" w:rsidRDefault="00D17F99" w14:paraId="67DE7AD3" w14:textId="3B28551A">
                            <w:pPr>
                              <w:pStyle w:val="Bullets"/>
                              <w:rPr>
                                <w:rFonts w:ascii="Times New Roman" w:hAnsi="Times New Roman" w:cs="Times New Roman"/>
                                <w:b/>
                                <w:bCs/>
                                <w:sz w:val="24"/>
                                <w:szCs w:val="24"/>
                              </w:rPr>
                            </w:pPr>
                            <w:r w:rsidRPr="00E7436D">
                              <w:rPr>
                                <w:rFonts w:ascii="Times New Roman" w:hAnsi="Times New Roman" w:cs="Times New Roman"/>
                                <w:b/>
                                <w:bCs/>
                                <w:sz w:val="24"/>
                                <w:szCs w:val="24"/>
                              </w:rPr>
                              <w:t xml:space="preserve">Goal of the study: </w:t>
                            </w:r>
                            <w:r w:rsidRPr="00E7436D">
                              <w:rPr>
                                <w:rFonts w:ascii="Times New Roman" w:hAnsi="Times New Roman" w:cs="Times New Roman"/>
                                <w:sz w:val="24"/>
                                <w:szCs w:val="24"/>
                              </w:rPr>
                              <w:t xml:space="preserve">The goal of this </w:t>
                            </w:r>
                            <w:r w:rsidRPr="00570CD8">
                              <w:rPr>
                                <w:rFonts w:ascii="Times New Roman" w:hAnsi="Times New Roman" w:cs="Times New Roman"/>
                                <w:sz w:val="24"/>
                                <w:szCs w:val="24"/>
                              </w:rPr>
                              <w:t xml:space="preserve">GEN-IC </w:t>
                            </w:r>
                            <w:r w:rsidRPr="00E7436D">
                              <w:rPr>
                                <w:rFonts w:ascii="Times New Roman" w:hAnsi="Times New Roman" w:cs="Times New Roman"/>
                                <w:sz w:val="24"/>
                                <w:szCs w:val="24"/>
                              </w:rPr>
                              <w:t xml:space="preserve">is to collect </w:t>
                            </w:r>
                            <w:r>
                              <w:rPr>
                                <w:rFonts w:ascii="Times New Roman" w:hAnsi="Times New Roman" w:cs="Times New Roman"/>
                                <w:sz w:val="24"/>
                                <w:szCs w:val="24"/>
                              </w:rPr>
                              <w:t>information</w:t>
                            </w:r>
                            <w:r w:rsidRPr="00E7436D">
                              <w:rPr>
                                <w:rFonts w:ascii="Times New Roman" w:hAnsi="Times New Roman" w:cs="Times New Roman"/>
                                <w:sz w:val="24"/>
                                <w:szCs w:val="24"/>
                              </w:rPr>
                              <w:t xml:space="preserve"> on the perceptions, knowledge, attitudes, and beliefs (KABs) about ME/CFS from the general public in the United States. We will also assess report</w:t>
                            </w:r>
                            <w:r>
                              <w:rPr>
                                <w:rFonts w:ascii="Times New Roman" w:hAnsi="Times New Roman" w:cs="Times New Roman"/>
                                <w:sz w:val="24"/>
                                <w:szCs w:val="24"/>
                              </w:rPr>
                              <w:t>ing</w:t>
                            </w:r>
                            <w:r w:rsidRPr="00E7436D">
                              <w:rPr>
                                <w:rFonts w:ascii="Times New Roman" w:hAnsi="Times New Roman" w:cs="Times New Roman"/>
                                <w:sz w:val="24"/>
                                <w:szCs w:val="24"/>
                              </w:rPr>
                              <w:t xml:space="preserve"> of ME/CFS symptoms and diagnosis.</w:t>
                            </w:r>
                            <w:r>
                              <w:rPr>
                                <w:rFonts w:ascii="Times New Roman" w:hAnsi="Times New Roman" w:cs="Times New Roman"/>
                                <w:sz w:val="24"/>
                                <w:szCs w:val="24"/>
                              </w:rPr>
                              <w:t xml:space="preserve"> </w:t>
                            </w:r>
                          </w:p>
                          <w:p w:rsidRPr="00E7436D" w:rsidR="00D17F99" w:rsidP="0077404A" w:rsidRDefault="00D17F99" w14:paraId="5D1AE4B7" w14:textId="4CA08728">
                            <w:pPr>
                              <w:pStyle w:val="Bullets"/>
                              <w:rPr>
                                <w:rFonts w:ascii="Times New Roman" w:hAnsi="Times New Roman" w:cs="Times New Roman"/>
                                <w:sz w:val="24"/>
                                <w:szCs w:val="24"/>
                              </w:rPr>
                            </w:pPr>
                            <w:r w:rsidRPr="00E7436D">
                              <w:rPr>
                                <w:rFonts w:ascii="Times New Roman" w:hAnsi="Times New Roman" w:cs="Times New Roman"/>
                                <w:b/>
                                <w:bCs/>
                                <w:sz w:val="24"/>
                                <w:szCs w:val="24"/>
                              </w:rPr>
                              <w:t xml:space="preserve">Intended use of the resulting data: </w:t>
                            </w:r>
                            <w:r w:rsidRPr="00B910CE">
                              <w:rPr>
                                <w:rFonts w:ascii="Times New Roman" w:hAnsi="Times New Roman" w:cs="Times New Roman"/>
                                <w:sz w:val="24"/>
                                <w:szCs w:val="24"/>
                              </w:rPr>
                              <w:t>The data from the proposed GEN-IC  will</w:t>
                            </w:r>
                            <w:r w:rsidRPr="00E7436D">
                              <w:rPr>
                                <w:rFonts w:ascii="Times New Roman" w:hAnsi="Times New Roman" w:cs="Times New Roman"/>
                                <w:sz w:val="24"/>
                                <w:szCs w:val="24"/>
                              </w:rPr>
                              <w:t xml:space="preserve"> be used to </w:t>
                            </w:r>
                            <w:r w:rsidRPr="00723805">
                              <w:rPr>
                                <w:rFonts w:ascii="Times New Roman" w:hAnsi="Times New Roman" w:cs="Times New Roman"/>
                                <w:sz w:val="24"/>
                                <w:szCs w:val="24"/>
                              </w:rPr>
                              <w:t>1) refine the developed assessment tool of KABs</w:t>
                            </w:r>
                            <w:r>
                              <w:rPr>
                                <w:rFonts w:ascii="Times New Roman" w:hAnsi="Times New Roman" w:cs="Times New Roman"/>
                                <w:sz w:val="24"/>
                                <w:szCs w:val="24"/>
                              </w:rPr>
                              <w:t xml:space="preserve">, </w:t>
                            </w:r>
                            <w:r w:rsidRPr="00723805">
                              <w:rPr>
                                <w:rFonts w:ascii="Times New Roman" w:hAnsi="Times New Roman" w:cs="Times New Roman"/>
                                <w:sz w:val="24"/>
                                <w:szCs w:val="24"/>
                              </w:rPr>
                              <w:t xml:space="preserve">and </w:t>
                            </w:r>
                            <w:r>
                              <w:rPr>
                                <w:rFonts w:ascii="Times New Roman" w:hAnsi="Times New Roman" w:cs="Times New Roman"/>
                                <w:sz w:val="24"/>
                                <w:szCs w:val="24"/>
                              </w:rPr>
                              <w:t xml:space="preserve">2) </w:t>
                            </w:r>
                            <w:r w:rsidRPr="00723805">
                              <w:rPr>
                                <w:rFonts w:ascii="Times New Roman" w:hAnsi="Times New Roman" w:cs="Times New Roman"/>
                                <w:sz w:val="24"/>
                                <w:szCs w:val="24"/>
                              </w:rPr>
                              <w:t xml:space="preserve">inform strategic planning for </w:t>
                            </w:r>
                            <w:r>
                              <w:rPr>
                                <w:rFonts w:ascii="Times New Roman" w:hAnsi="Times New Roman" w:cs="Times New Roman"/>
                                <w:sz w:val="24"/>
                                <w:szCs w:val="24"/>
                              </w:rPr>
                              <w:t xml:space="preserve">future </w:t>
                            </w:r>
                            <w:r w:rsidRPr="00723805">
                              <w:rPr>
                                <w:rFonts w:ascii="Times New Roman" w:hAnsi="Times New Roman" w:cs="Times New Roman"/>
                                <w:sz w:val="24"/>
                                <w:szCs w:val="24"/>
                              </w:rPr>
                              <w:t xml:space="preserve">health education and health promotion activities. </w:t>
                            </w:r>
                          </w:p>
                          <w:p w:rsidRPr="00E7436D" w:rsidR="00D17F99" w:rsidP="0077404A" w:rsidRDefault="00D17F99" w14:paraId="6BC5282E" w14:textId="01A9310E">
                            <w:pPr>
                              <w:pStyle w:val="Bullets"/>
                              <w:rPr>
                                <w:rFonts w:ascii="Times New Roman" w:hAnsi="Times New Roman" w:cs="Times New Roman"/>
                                <w:b/>
                                <w:bCs/>
                                <w:sz w:val="24"/>
                                <w:szCs w:val="24"/>
                              </w:rPr>
                            </w:pPr>
                            <w:r w:rsidRPr="00E7436D">
                              <w:rPr>
                                <w:rFonts w:ascii="Times New Roman" w:hAnsi="Times New Roman" w:cs="Times New Roman"/>
                                <w:b/>
                                <w:bCs/>
                                <w:sz w:val="24"/>
                                <w:szCs w:val="24"/>
                              </w:rPr>
                              <w:t xml:space="preserve">Methods to be used to collect data: </w:t>
                            </w:r>
                            <w:r w:rsidRPr="00E7436D">
                              <w:rPr>
                                <w:rFonts w:ascii="Times New Roman" w:hAnsi="Times New Roman" w:cs="Times New Roman"/>
                                <w:sz w:val="24"/>
                                <w:szCs w:val="24"/>
                              </w:rPr>
                              <w:t xml:space="preserve">A </w:t>
                            </w:r>
                            <w:r>
                              <w:rPr>
                                <w:rFonts w:ascii="Times New Roman" w:hAnsi="Times New Roman" w:cs="Times New Roman"/>
                                <w:sz w:val="24"/>
                                <w:szCs w:val="24"/>
                              </w:rPr>
                              <w:t xml:space="preserve">KAB pilot </w:t>
                            </w:r>
                            <w:r w:rsidRPr="00E7436D">
                              <w:rPr>
                                <w:rFonts w:ascii="Times New Roman" w:hAnsi="Times New Roman" w:cs="Times New Roman"/>
                                <w:sz w:val="24"/>
                                <w:szCs w:val="24"/>
                              </w:rPr>
                              <w:t xml:space="preserve">survey </w:t>
                            </w:r>
                            <w:r>
                              <w:rPr>
                                <w:rFonts w:ascii="Times New Roman" w:hAnsi="Times New Roman" w:cs="Times New Roman"/>
                                <w:sz w:val="24"/>
                                <w:szCs w:val="24"/>
                              </w:rPr>
                              <w:t xml:space="preserve">about ME/CFS will be self-administered by respondents </w:t>
                            </w:r>
                            <w:r w:rsidRPr="00E7436D">
                              <w:rPr>
                                <w:rFonts w:ascii="Times New Roman" w:hAnsi="Times New Roman" w:cs="Times New Roman"/>
                                <w:sz w:val="24"/>
                                <w:szCs w:val="24"/>
                              </w:rPr>
                              <w:t>on WebMD</w:t>
                            </w:r>
                            <w:r>
                              <w:rPr>
                                <w:rFonts w:ascii="Times New Roman" w:hAnsi="Times New Roman" w:cs="Times New Roman"/>
                                <w:sz w:val="24"/>
                                <w:szCs w:val="24"/>
                              </w:rPr>
                              <w:t xml:space="preserve"> website</w:t>
                            </w:r>
                            <w:r w:rsidRPr="00E7436D">
                              <w:rPr>
                                <w:rFonts w:ascii="Times New Roman" w:hAnsi="Times New Roman" w:cs="Times New Roman"/>
                                <w:sz w:val="24"/>
                                <w:szCs w:val="24"/>
                              </w:rPr>
                              <w:t xml:space="preserve">. </w:t>
                            </w:r>
                            <w:r>
                              <w:rPr>
                                <w:rFonts w:ascii="Times New Roman" w:hAnsi="Times New Roman" w:cs="Times New Roman"/>
                                <w:sz w:val="24"/>
                                <w:szCs w:val="24"/>
                              </w:rPr>
                              <w:t>KAB</w:t>
                            </w:r>
                            <w:r w:rsidRPr="00E7436D">
                              <w:rPr>
                                <w:rFonts w:ascii="Times New Roman" w:hAnsi="Times New Roman" w:cs="Times New Roman"/>
                                <w:sz w:val="24"/>
                                <w:szCs w:val="24"/>
                              </w:rPr>
                              <w:t xml:space="preserve"> questions will be programmed into a web-based </w:t>
                            </w:r>
                            <w:r>
                              <w:rPr>
                                <w:rFonts w:ascii="Times New Roman" w:hAnsi="Times New Roman" w:cs="Times New Roman"/>
                                <w:sz w:val="24"/>
                                <w:szCs w:val="24"/>
                              </w:rPr>
                              <w:t>data platform</w:t>
                            </w:r>
                            <w:r w:rsidRPr="00E7436D">
                              <w:rPr>
                                <w:rFonts w:ascii="Times New Roman" w:hAnsi="Times New Roman" w:cs="Times New Roman"/>
                                <w:sz w:val="24"/>
                                <w:szCs w:val="24"/>
                              </w:rPr>
                              <w:t xml:space="preserve"> system meeting 508 compliance for accessibility. </w:t>
                            </w:r>
                            <w:r>
                              <w:rPr>
                                <w:rFonts w:ascii="Times New Roman" w:hAnsi="Times New Roman" w:cs="Times New Roman"/>
                                <w:sz w:val="24"/>
                                <w:szCs w:val="24"/>
                              </w:rPr>
                              <w:t>People visiting</w:t>
                            </w:r>
                            <w:r w:rsidRPr="00E7436D">
                              <w:rPr>
                                <w:rFonts w:ascii="Times New Roman" w:hAnsi="Times New Roman" w:cs="Times New Roman"/>
                                <w:sz w:val="24"/>
                                <w:szCs w:val="24"/>
                              </w:rPr>
                              <w:t xml:space="preserve"> WebMD </w:t>
                            </w:r>
                            <w:r>
                              <w:rPr>
                                <w:rFonts w:ascii="Times New Roman" w:hAnsi="Times New Roman" w:cs="Times New Roman"/>
                                <w:sz w:val="24"/>
                                <w:szCs w:val="24"/>
                              </w:rPr>
                              <w:t xml:space="preserve">website </w:t>
                            </w:r>
                            <w:r w:rsidRPr="00E7436D">
                              <w:rPr>
                                <w:rFonts w:ascii="Times New Roman" w:hAnsi="Times New Roman" w:cs="Times New Roman"/>
                                <w:sz w:val="24"/>
                                <w:szCs w:val="24"/>
                              </w:rPr>
                              <w:t>will be randomly selected to receive an invitation to participate in th</w:t>
                            </w:r>
                            <w:r>
                              <w:rPr>
                                <w:rFonts w:ascii="Times New Roman" w:hAnsi="Times New Roman" w:cs="Times New Roman"/>
                                <w:sz w:val="24"/>
                                <w:szCs w:val="24"/>
                              </w:rPr>
                              <w:t>is</w:t>
                            </w:r>
                            <w:r w:rsidRPr="00E7436D">
                              <w:rPr>
                                <w:rFonts w:ascii="Times New Roman" w:hAnsi="Times New Roman" w:cs="Times New Roman"/>
                                <w:sz w:val="24"/>
                                <w:szCs w:val="24"/>
                              </w:rPr>
                              <w:t xml:space="preserve"> </w:t>
                            </w:r>
                            <w:r>
                              <w:rPr>
                                <w:rFonts w:ascii="Times New Roman" w:hAnsi="Times New Roman" w:cs="Times New Roman"/>
                                <w:sz w:val="24"/>
                                <w:szCs w:val="24"/>
                              </w:rPr>
                              <w:t xml:space="preserve">pilot </w:t>
                            </w:r>
                            <w:r w:rsidRPr="00E7436D">
                              <w:rPr>
                                <w:rFonts w:ascii="Times New Roman" w:hAnsi="Times New Roman" w:cs="Times New Roman"/>
                                <w:sz w:val="24"/>
                                <w:szCs w:val="24"/>
                              </w:rPr>
                              <w:t>survey. Data will be collected anonymously.</w:t>
                            </w:r>
                          </w:p>
                          <w:p w:rsidRPr="005318AB" w:rsidR="00D17F99" w:rsidP="0077404A" w:rsidRDefault="00D17F99" w14:paraId="05A3558A" w14:textId="21E8BF1F">
                            <w:pPr>
                              <w:pStyle w:val="Bullets"/>
                              <w:rPr>
                                <w:rFonts w:ascii="Times New Roman" w:hAnsi="Times New Roman" w:cs="Times New Roman"/>
                                <w:b/>
                                <w:bCs/>
                                <w:sz w:val="24"/>
                                <w:szCs w:val="24"/>
                              </w:rPr>
                            </w:pPr>
                            <w:r w:rsidRPr="005318AB">
                              <w:rPr>
                                <w:rFonts w:ascii="Times New Roman" w:hAnsi="Times New Roman" w:cs="Times New Roman"/>
                                <w:b/>
                                <w:bCs/>
                                <w:sz w:val="24"/>
                                <w:szCs w:val="24"/>
                              </w:rPr>
                              <w:t xml:space="preserve">The subpopulation to be studied: </w:t>
                            </w:r>
                            <w:r w:rsidRPr="005318AB">
                              <w:rPr>
                                <w:rFonts w:ascii="Times New Roman" w:hAnsi="Times New Roman" w:cs="Times New Roman"/>
                                <w:sz w:val="24"/>
                                <w:szCs w:val="24"/>
                              </w:rPr>
                              <w:t>Respondents will be the general public who visit WebMD website</w:t>
                            </w:r>
                            <w:r>
                              <w:rPr>
                                <w:rFonts w:ascii="Times New Roman" w:hAnsi="Times New Roman" w:cs="Times New Roman"/>
                                <w:sz w:val="24"/>
                                <w:szCs w:val="24"/>
                              </w:rPr>
                              <w:t xml:space="preserve"> and live in the United States. A </w:t>
                            </w:r>
                            <w:r w:rsidRPr="001F61F8">
                              <w:rPr>
                                <w:rFonts w:ascii="Times New Roman" w:hAnsi="Times New Roman" w:cs="Times New Roman"/>
                                <w:sz w:val="24"/>
                                <w:szCs w:val="24"/>
                              </w:rPr>
                              <w:t>total of 3,500 respondents will complete th</w:t>
                            </w:r>
                            <w:r>
                              <w:rPr>
                                <w:rFonts w:ascii="Times New Roman" w:hAnsi="Times New Roman" w:cs="Times New Roman"/>
                                <w:sz w:val="24"/>
                                <w:szCs w:val="24"/>
                              </w:rPr>
                              <w:t>is</w:t>
                            </w:r>
                            <w:r w:rsidRPr="001F61F8">
                              <w:rPr>
                                <w:rFonts w:ascii="Times New Roman" w:hAnsi="Times New Roman" w:cs="Times New Roman"/>
                                <w:sz w:val="24"/>
                                <w:szCs w:val="24"/>
                              </w:rPr>
                              <w:t xml:space="preserve"> self-administered KAB assessment</w:t>
                            </w:r>
                            <w:r w:rsidRPr="005318AB">
                              <w:rPr>
                                <w:rFonts w:ascii="Times New Roman" w:hAnsi="Times New Roman" w:cs="Times New Roman"/>
                                <w:sz w:val="24"/>
                                <w:szCs w:val="24"/>
                              </w:rPr>
                              <w:t xml:space="preserve">. </w:t>
                            </w:r>
                          </w:p>
                          <w:p w:rsidRPr="00896231" w:rsidR="00D17F99" w:rsidP="00B910CE" w:rsidRDefault="00D17F99" w14:paraId="4C8D9B6B" w14:textId="240341D3">
                            <w:pPr>
                              <w:pStyle w:val="Bullets"/>
                              <w:spacing w:before="120" w:line="240" w:lineRule="auto"/>
                              <w:contextualSpacing w:val="0"/>
                            </w:pPr>
                            <w:r w:rsidRPr="00B910CE">
                              <w:rPr>
                                <w:rFonts w:ascii="Times New Roman" w:hAnsi="Times New Roman" w:cs="Times New Roman"/>
                                <w:b/>
                                <w:bCs/>
                                <w:sz w:val="24"/>
                                <w:szCs w:val="24"/>
                              </w:rPr>
                              <w:t>How data will be analyzed:</w:t>
                            </w:r>
                            <w:r w:rsidRPr="00B910CE">
                              <w:rPr>
                                <w:rFonts w:ascii="Times New Roman" w:hAnsi="Times New Roman" w:cs="Times New Roman"/>
                                <w:bCs/>
                                <w:sz w:val="24"/>
                                <w:szCs w:val="24"/>
                              </w:rPr>
                              <w:t xml:space="preserve"> </w:t>
                            </w:r>
                            <w:r w:rsidRPr="009C242A">
                              <w:rPr>
                                <w:rFonts w:ascii="Times New Roman" w:hAnsi="Times New Roman" w:cs="Times New Roman"/>
                                <w:bCs/>
                                <w:sz w:val="24"/>
                                <w:szCs w:val="24"/>
                              </w:rPr>
                              <w:t xml:space="preserve">Descriptive statistics will be performed and percentages will be </w:t>
                            </w:r>
                            <w:r>
                              <w:rPr>
                                <w:rFonts w:ascii="Times New Roman" w:hAnsi="Times New Roman" w:cs="Times New Roman"/>
                                <w:bCs/>
                                <w:sz w:val="24"/>
                                <w:szCs w:val="24"/>
                              </w:rPr>
                              <w:t>calculated</w:t>
                            </w:r>
                            <w:r w:rsidRPr="009C242A">
                              <w:rPr>
                                <w:rFonts w:ascii="Times New Roman" w:hAnsi="Times New Roman" w:cs="Times New Roman"/>
                                <w:bCs/>
                                <w:sz w:val="24"/>
                                <w:szCs w:val="24"/>
                              </w:rPr>
                              <w:t xml:space="preserve"> for perception and KAB. For examining KAB differences between demographic subgroups such as age group, sex, race/ethnicity, and socio-economic status, we will perform proportions tests and </w:t>
                            </w:r>
                            <w:r>
                              <w:rPr>
                                <w:rFonts w:ascii="Times New Roman" w:hAnsi="Times New Roman" w:cs="Times New Roman"/>
                                <w:bCs/>
                                <w:sz w:val="24"/>
                                <w:szCs w:val="24"/>
                              </w:rPr>
                              <w:t>calculate</w:t>
                            </w:r>
                            <w:r w:rsidRPr="009C242A">
                              <w:rPr>
                                <w:rFonts w:ascii="Times New Roman" w:hAnsi="Times New Roman" w:cs="Times New Roman"/>
                                <w:bCs/>
                                <w:sz w:val="24"/>
                                <w:szCs w:val="24"/>
                              </w:rPr>
                              <w:t xml:space="preserve"> 95% confidence levels.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843C5D5">
                <v:stroke joinstyle="miter"/>
                <v:path gradientshapeok="t" o:connecttype="rect"/>
              </v:shapetype>
              <v:shape id="Text Box 307" style="position:absolute;margin-left:0;margin-top:60.6pt;width:501pt;height:404.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">
                <v:textbox>
                  <w:txbxContent>
                    <w:p w:rsidRPr="00E7436D" w:rsidR="00D17F99" w:rsidP="0077404A" w:rsidRDefault="00D17F99" w14:paraId="67DE7AD3" w14:textId="3B28551A">
                      <w:pPr>
                        <w:pStyle w:val="Bullets"/>
                        <w:rPr>
                          <w:rFonts w:ascii="Times New Roman" w:hAnsi="Times New Roman" w:cs="Times New Roman"/>
                          <w:b/>
                          <w:bCs/>
                          <w:sz w:val="24"/>
                          <w:szCs w:val="24"/>
                        </w:rPr>
                      </w:pPr>
                      <w:r w:rsidRPr="00E7436D">
                        <w:rPr>
                          <w:rFonts w:ascii="Times New Roman" w:hAnsi="Times New Roman" w:cs="Times New Roman"/>
                          <w:b/>
                          <w:bCs/>
                          <w:sz w:val="24"/>
                          <w:szCs w:val="24"/>
                        </w:rPr>
                        <w:t xml:space="preserve">Goal of the study: </w:t>
                      </w:r>
                      <w:r w:rsidRPr="00E7436D">
                        <w:rPr>
                          <w:rFonts w:ascii="Times New Roman" w:hAnsi="Times New Roman" w:cs="Times New Roman"/>
                          <w:sz w:val="24"/>
                          <w:szCs w:val="24"/>
                        </w:rPr>
                        <w:t xml:space="preserve">The goal of this </w:t>
                      </w:r>
                      <w:r w:rsidRPr="00570CD8">
                        <w:rPr>
                          <w:rFonts w:ascii="Times New Roman" w:hAnsi="Times New Roman" w:cs="Times New Roman"/>
                          <w:sz w:val="24"/>
                          <w:szCs w:val="24"/>
                        </w:rPr>
                        <w:t xml:space="preserve">GEN-IC </w:t>
                      </w:r>
                      <w:r w:rsidRPr="00E7436D">
                        <w:rPr>
                          <w:rFonts w:ascii="Times New Roman" w:hAnsi="Times New Roman" w:cs="Times New Roman"/>
                          <w:sz w:val="24"/>
                          <w:szCs w:val="24"/>
                        </w:rPr>
                        <w:t xml:space="preserve">is to collect </w:t>
                      </w:r>
                      <w:r>
                        <w:rPr>
                          <w:rFonts w:ascii="Times New Roman" w:hAnsi="Times New Roman" w:cs="Times New Roman"/>
                          <w:sz w:val="24"/>
                          <w:szCs w:val="24"/>
                        </w:rPr>
                        <w:t>information</w:t>
                      </w:r>
                      <w:r w:rsidRPr="00E7436D">
                        <w:rPr>
                          <w:rFonts w:ascii="Times New Roman" w:hAnsi="Times New Roman" w:cs="Times New Roman"/>
                          <w:sz w:val="24"/>
                          <w:szCs w:val="24"/>
                        </w:rPr>
                        <w:t xml:space="preserve"> on the perceptions, knowledge, attitudes, and beliefs (KABs) about ME/CFS from the general public in the United States. We will also assess report</w:t>
                      </w:r>
                      <w:r>
                        <w:rPr>
                          <w:rFonts w:ascii="Times New Roman" w:hAnsi="Times New Roman" w:cs="Times New Roman"/>
                          <w:sz w:val="24"/>
                          <w:szCs w:val="24"/>
                        </w:rPr>
                        <w:t>ing</w:t>
                      </w:r>
                      <w:r w:rsidRPr="00E7436D">
                        <w:rPr>
                          <w:rFonts w:ascii="Times New Roman" w:hAnsi="Times New Roman" w:cs="Times New Roman"/>
                          <w:sz w:val="24"/>
                          <w:szCs w:val="24"/>
                        </w:rPr>
                        <w:t xml:space="preserve"> of ME/CFS symptoms and diagnosis.</w:t>
                      </w:r>
                      <w:r>
                        <w:rPr>
                          <w:rFonts w:ascii="Times New Roman" w:hAnsi="Times New Roman" w:cs="Times New Roman"/>
                          <w:sz w:val="24"/>
                          <w:szCs w:val="24"/>
                        </w:rPr>
                        <w:t xml:space="preserve"> </w:t>
                      </w:r>
                    </w:p>
                    <w:p w:rsidRPr="00E7436D" w:rsidR="00D17F99" w:rsidP="0077404A" w:rsidRDefault="00D17F99" w14:paraId="5D1AE4B7" w14:textId="4CA08728">
                      <w:pPr>
                        <w:pStyle w:val="Bullets"/>
                        <w:rPr>
                          <w:rFonts w:ascii="Times New Roman" w:hAnsi="Times New Roman" w:cs="Times New Roman"/>
                          <w:sz w:val="24"/>
                          <w:szCs w:val="24"/>
                        </w:rPr>
                      </w:pPr>
                      <w:r w:rsidRPr="00E7436D">
                        <w:rPr>
                          <w:rFonts w:ascii="Times New Roman" w:hAnsi="Times New Roman" w:cs="Times New Roman"/>
                          <w:b/>
                          <w:bCs/>
                          <w:sz w:val="24"/>
                          <w:szCs w:val="24"/>
                        </w:rPr>
                        <w:t xml:space="preserve">Intended use of the resulting data: </w:t>
                      </w:r>
                      <w:r w:rsidRPr="00B910CE">
                        <w:rPr>
                          <w:rFonts w:ascii="Times New Roman" w:hAnsi="Times New Roman" w:cs="Times New Roman"/>
                          <w:sz w:val="24"/>
                          <w:szCs w:val="24"/>
                        </w:rPr>
                        <w:t>The data from the proposed GEN-IC  will</w:t>
                      </w:r>
                      <w:r w:rsidRPr="00E7436D">
                        <w:rPr>
                          <w:rFonts w:ascii="Times New Roman" w:hAnsi="Times New Roman" w:cs="Times New Roman"/>
                          <w:sz w:val="24"/>
                          <w:szCs w:val="24"/>
                        </w:rPr>
                        <w:t xml:space="preserve"> be used to </w:t>
                      </w:r>
                      <w:r w:rsidRPr="00723805">
                        <w:rPr>
                          <w:rFonts w:ascii="Times New Roman" w:hAnsi="Times New Roman" w:cs="Times New Roman"/>
                          <w:sz w:val="24"/>
                          <w:szCs w:val="24"/>
                        </w:rPr>
                        <w:t>1) refine the developed assessment tool of KABs</w:t>
                      </w:r>
                      <w:r>
                        <w:rPr>
                          <w:rFonts w:ascii="Times New Roman" w:hAnsi="Times New Roman" w:cs="Times New Roman"/>
                          <w:sz w:val="24"/>
                          <w:szCs w:val="24"/>
                        </w:rPr>
                        <w:t xml:space="preserve">, </w:t>
                      </w:r>
                      <w:r w:rsidRPr="00723805">
                        <w:rPr>
                          <w:rFonts w:ascii="Times New Roman" w:hAnsi="Times New Roman" w:cs="Times New Roman"/>
                          <w:sz w:val="24"/>
                          <w:szCs w:val="24"/>
                        </w:rPr>
                        <w:t xml:space="preserve">and </w:t>
                      </w:r>
                      <w:r>
                        <w:rPr>
                          <w:rFonts w:ascii="Times New Roman" w:hAnsi="Times New Roman" w:cs="Times New Roman"/>
                          <w:sz w:val="24"/>
                          <w:szCs w:val="24"/>
                        </w:rPr>
                        <w:t xml:space="preserve">2) </w:t>
                      </w:r>
                      <w:r w:rsidRPr="00723805">
                        <w:rPr>
                          <w:rFonts w:ascii="Times New Roman" w:hAnsi="Times New Roman" w:cs="Times New Roman"/>
                          <w:sz w:val="24"/>
                          <w:szCs w:val="24"/>
                        </w:rPr>
                        <w:t xml:space="preserve">inform strategic planning for </w:t>
                      </w:r>
                      <w:r>
                        <w:rPr>
                          <w:rFonts w:ascii="Times New Roman" w:hAnsi="Times New Roman" w:cs="Times New Roman"/>
                          <w:sz w:val="24"/>
                          <w:szCs w:val="24"/>
                        </w:rPr>
                        <w:t xml:space="preserve">future </w:t>
                      </w:r>
                      <w:r w:rsidRPr="00723805">
                        <w:rPr>
                          <w:rFonts w:ascii="Times New Roman" w:hAnsi="Times New Roman" w:cs="Times New Roman"/>
                          <w:sz w:val="24"/>
                          <w:szCs w:val="24"/>
                        </w:rPr>
                        <w:t xml:space="preserve">health education and health promotion activities. </w:t>
                      </w:r>
                    </w:p>
                    <w:p w:rsidRPr="00E7436D" w:rsidR="00D17F99" w:rsidP="0077404A" w:rsidRDefault="00D17F99" w14:paraId="6BC5282E" w14:textId="01A9310E">
                      <w:pPr>
                        <w:pStyle w:val="Bullets"/>
                        <w:rPr>
                          <w:rFonts w:ascii="Times New Roman" w:hAnsi="Times New Roman" w:cs="Times New Roman"/>
                          <w:b/>
                          <w:bCs/>
                          <w:sz w:val="24"/>
                          <w:szCs w:val="24"/>
                        </w:rPr>
                      </w:pPr>
                      <w:r w:rsidRPr="00E7436D">
                        <w:rPr>
                          <w:rFonts w:ascii="Times New Roman" w:hAnsi="Times New Roman" w:cs="Times New Roman"/>
                          <w:b/>
                          <w:bCs/>
                          <w:sz w:val="24"/>
                          <w:szCs w:val="24"/>
                        </w:rPr>
                        <w:t xml:space="preserve">Methods to be used to collect data: </w:t>
                      </w:r>
                      <w:r w:rsidRPr="00E7436D">
                        <w:rPr>
                          <w:rFonts w:ascii="Times New Roman" w:hAnsi="Times New Roman" w:cs="Times New Roman"/>
                          <w:sz w:val="24"/>
                          <w:szCs w:val="24"/>
                        </w:rPr>
                        <w:t xml:space="preserve">A </w:t>
                      </w:r>
                      <w:r>
                        <w:rPr>
                          <w:rFonts w:ascii="Times New Roman" w:hAnsi="Times New Roman" w:cs="Times New Roman"/>
                          <w:sz w:val="24"/>
                          <w:szCs w:val="24"/>
                        </w:rPr>
                        <w:t xml:space="preserve">KAB pilot </w:t>
                      </w:r>
                      <w:r w:rsidRPr="00E7436D">
                        <w:rPr>
                          <w:rFonts w:ascii="Times New Roman" w:hAnsi="Times New Roman" w:cs="Times New Roman"/>
                          <w:sz w:val="24"/>
                          <w:szCs w:val="24"/>
                        </w:rPr>
                        <w:t xml:space="preserve">survey </w:t>
                      </w:r>
                      <w:r>
                        <w:rPr>
                          <w:rFonts w:ascii="Times New Roman" w:hAnsi="Times New Roman" w:cs="Times New Roman"/>
                          <w:sz w:val="24"/>
                          <w:szCs w:val="24"/>
                        </w:rPr>
                        <w:t xml:space="preserve">about ME/CFS will be self-administered by respondents </w:t>
                      </w:r>
                      <w:r w:rsidRPr="00E7436D">
                        <w:rPr>
                          <w:rFonts w:ascii="Times New Roman" w:hAnsi="Times New Roman" w:cs="Times New Roman"/>
                          <w:sz w:val="24"/>
                          <w:szCs w:val="24"/>
                        </w:rPr>
                        <w:t>on WebMD</w:t>
                      </w:r>
                      <w:r>
                        <w:rPr>
                          <w:rFonts w:ascii="Times New Roman" w:hAnsi="Times New Roman" w:cs="Times New Roman"/>
                          <w:sz w:val="24"/>
                          <w:szCs w:val="24"/>
                        </w:rPr>
                        <w:t xml:space="preserve"> website</w:t>
                      </w:r>
                      <w:r w:rsidRPr="00E7436D">
                        <w:rPr>
                          <w:rFonts w:ascii="Times New Roman" w:hAnsi="Times New Roman" w:cs="Times New Roman"/>
                          <w:sz w:val="24"/>
                          <w:szCs w:val="24"/>
                        </w:rPr>
                        <w:t xml:space="preserve">. </w:t>
                      </w:r>
                      <w:r>
                        <w:rPr>
                          <w:rFonts w:ascii="Times New Roman" w:hAnsi="Times New Roman" w:cs="Times New Roman"/>
                          <w:sz w:val="24"/>
                          <w:szCs w:val="24"/>
                        </w:rPr>
                        <w:t>KAB</w:t>
                      </w:r>
                      <w:r w:rsidRPr="00E7436D">
                        <w:rPr>
                          <w:rFonts w:ascii="Times New Roman" w:hAnsi="Times New Roman" w:cs="Times New Roman"/>
                          <w:sz w:val="24"/>
                          <w:szCs w:val="24"/>
                        </w:rPr>
                        <w:t xml:space="preserve"> questions will be programmed into a web-based </w:t>
                      </w:r>
                      <w:r>
                        <w:rPr>
                          <w:rFonts w:ascii="Times New Roman" w:hAnsi="Times New Roman" w:cs="Times New Roman"/>
                          <w:sz w:val="24"/>
                          <w:szCs w:val="24"/>
                        </w:rPr>
                        <w:t>data platform</w:t>
                      </w:r>
                      <w:r w:rsidRPr="00E7436D">
                        <w:rPr>
                          <w:rFonts w:ascii="Times New Roman" w:hAnsi="Times New Roman" w:cs="Times New Roman"/>
                          <w:sz w:val="24"/>
                          <w:szCs w:val="24"/>
                        </w:rPr>
                        <w:t xml:space="preserve"> system meeting 508 compliance for accessibility. </w:t>
                      </w:r>
                      <w:r>
                        <w:rPr>
                          <w:rFonts w:ascii="Times New Roman" w:hAnsi="Times New Roman" w:cs="Times New Roman"/>
                          <w:sz w:val="24"/>
                          <w:szCs w:val="24"/>
                        </w:rPr>
                        <w:t>People visiting</w:t>
                      </w:r>
                      <w:r w:rsidRPr="00E7436D">
                        <w:rPr>
                          <w:rFonts w:ascii="Times New Roman" w:hAnsi="Times New Roman" w:cs="Times New Roman"/>
                          <w:sz w:val="24"/>
                          <w:szCs w:val="24"/>
                        </w:rPr>
                        <w:t xml:space="preserve"> WebMD </w:t>
                      </w:r>
                      <w:r>
                        <w:rPr>
                          <w:rFonts w:ascii="Times New Roman" w:hAnsi="Times New Roman" w:cs="Times New Roman"/>
                          <w:sz w:val="24"/>
                          <w:szCs w:val="24"/>
                        </w:rPr>
                        <w:t xml:space="preserve">website </w:t>
                      </w:r>
                      <w:r w:rsidRPr="00E7436D">
                        <w:rPr>
                          <w:rFonts w:ascii="Times New Roman" w:hAnsi="Times New Roman" w:cs="Times New Roman"/>
                          <w:sz w:val="24"/>
                          <w:szCs w:val="24"/>
                        </w:rPr>
                        <w:t>will be randomly selected to receive an invitation to participate in th</w:t>
                      </w:r>
                      <w:r>
                        <w:rPr>
                          <w:rFonts w:ascii="Times New Roman" w:hAnsi="Times New Roman" w:cs="Times New Roman"/>
                          <w:sz w:val="24"/>
                          <w:szCs w:val="24"/>
                        </w:rPr>
                        <w:t>is</w:t>
                      </w:r>
                      <w:r w:rsidRPr="00E7436D">
                        <w:rPr>
                          <w:rFonts w:ascii="Times New Roman" w:hAnsi="Times New Roman" w:cs="Times New Roman"/>
                          <w:sz w:val="24"/>
                          <w:szCs w:val="24"/>
                        </w:rPr>
                        <w:t xml:space="preserve"> </w:t>
                      </w:r>
                      <w:r>
                        <w:rPr>
                          <w:rFonts w:ascii="Times New Roman" w:hAnsi="Times New Roman" w:cs="Times New Roman"/>
                          <w:sz w:val="24"/>
                          <w:szCs w:val="24"/>
                        </w:rPr>
                        <w:t xml:space="preserve">pilot </w:t>
                      </w:r>
                      <w:r w:rsidRPr="00E7436D">
                        <w:rPr>
                          <w:rFonts w:ascii="Times New Roman" w:hAnsi="Times New Roman" w:cs="Times New Roman"/>
                          <w:sz w:val="24"/>
                          <w:szCs w:val="24"/>
                        </w:rPr>
                        <w:t>survey. Data will be collected anonymously.</w:t>
                      </w:r>
                    </w:p>
                    <w:p w:rsidRPr="005318AB" w:rsidR="00D17F99" w:rsidP="0077404A" w:rsidRDefault="00D17F99" w14:paraId="05A3558A" w14:textId="21E8BF1F">
                      <w:pPr>
                        <w:pStyle w:val="Bullets"/>
                        <w:rPr>
                          <w:rFonts w:ascii="Times New Roman" w:hAnsi="Times New Roman" w:cs="Times New Roman"/>
                          <w:b/>
                          <w:bCs/>
                          <w:sz w:val="24"/>
                          <w:szCs w:val="24"/>
                        </w:rPr>
                      </w:pPr>
                      <w:r w:rsidRPr="005318AB">
                        <w:rPr>
                          <w:rFonts w:ascii="Times New Roman" w:hAnsi="Times New Roman" w:cs="Times New Roman"/>
                          <w:b/>
                          <w:bCs/>
                          <w:sz w:val="24"/>
                          <w:szCs w:val="24"/>
                        </w:rPr>
                        <w:t xml:space="preserve">The subpopulation to be studied: </w:t>
                      </w:r>
                      <w:r w:rsidRPr="005318AB">
                        <w:rPr>
                          <w:rFonts w:ascii="Times New Roman" w:hAnsi="Times New Roman" w:cs="Times New Roman"/>
                          <w:sz w:val="24"/>
                          <w:szCs w:val="24"/>
                        </w:rPr>
                        <w:t>Respondents will be the general public who visit WebMD website</w:t>
                      </w:r>
                      <w:r>
                        <w:rPr>
                          <w:rFonts w:ascii="Times New Roman" w:hAnsi="Times New Roman" w:cs="Times New Roman"/>
                          <w:sz w:val="24"/>
                          <w:szCs w:val="24"/>
                        </w:rPr>
                        <w:t xml:space="preserve"> and live in the United States. A </w:t>
                      </w:r>
                      <w:r w:rsidRPr="001F61F8">
                        <w:rPr>
                          <w:rFonts w:ascii="Times New Roman" w:hAnsi="Times New Roman" w:cs="Times New Roman"/>
                          <w:sz w:val="24"/>
                          <w:szCs w:val="24"/>
                        </w:rPr>
                        <w:t>total of 3,500 respondents will complete th</w:t>
                      </w:r>
                      <w:r>
                        <w:rPr>
                          <w:rFonts w:ascii="Times New Roman" w:hAnsi="Times New Roman" w:cs="Times New Roman"/>
                          <w:sz w:val="24"/>
                          <w:szCs w:val="24"/>
                        </w:rPr>
                        <w:t>is</w:t>
                      </w:r>
                      <w:r w:rsidRPr="001F61F8">
                        <w:rPr>
                          <w:rFonts w:ascii="Times New Roman" w:hAnsi="Times New Roman" w:cs="Times New Roman"/>
                          <w:sz w:val="24"/>
                          <w:szCs w:val="24"/>
                        </w:rPr>
                        <w:t xml:space="preserve"> self-administered KAB assessment</w:t>
                      </w:r>
                      <w:r w:rsidRPr="005318AB">
                        <w:rPr>
                          <w:rFonts w:ascii="Times New Roman" w:hAnsi="Times New Roman" w:cs="Times New Roman"/>
                          <w:sz w:val="24"/>
                          <w:szCs w:val="24"/>
                        </w:rPr>
                        <w:t xml:space="preserve">. </w:t>
                      </w:r>
                    </w:p>
                    <w:p w:rsidRPr="00896231" w:rsidR="00D17F99" w:rsidP="00B910CE" w:rsidRDefault="00D17F99" w14:paraId="4C8D9B6B" w14:textId="240341D3">
                      <w:pPr>
                        <w:pStyle w:val="Bullets"/>
                        <w:spacing w:before="120" w:line="240" w:lineRule="auto"/>
                        <w:contextualSpacing w:val="0"/>
                      </w:pPr>
                      <w:r w:rsidRPr="00B910CE">
                        <w:rPr>
                          <w:rFonts w:ascii="Times New Roman" w:hAnsi="Times New Roman" w:cs="Times New Roman"/>
                          <w:b/>
                          <w:bCs/>
                          <w:sz w:val="24"/>
                          <w:szCs w:val="24"/>
                        </w:rPr>
                        <w:t>How data will be analyzed:</w:t>
                      </w:r>
                      <w:r w:rsidRPr="00B910CE">
                        <w:rPr>
                          <w:rFonts w:ascii="Times New Roman" w:hAnsi="Times New Roman" w:cs="Times New Roman"/>
                          <w:bCs/>
                          <w:sz w:val="24"/>
                          <w:szCs w:val="24"/>
                        </w:rPr>
                        <w:t xml:space="preserve"> </w:t>
                      </w:r>
                      <w:r w:rsidRPr="009C242A">
                        <w:rPr>
                          <w:rFonts w:ascii="Times New Roman" w:hAnsi="Times New Roman" w:cs="Times New Roman"/>
                          <w:bCs/>
                          <w:sz w:val="24"/>
                          <w:szCs w:val="24"/>
                        </w:rPr>
                        <w:t xml:space="preserve">Descriptive statistics will be performed and percentages will be </w:t>
                      </w:r>
                      <w:r>
                        <w:rPr>
                          <w:rFonts w:ascii="Times New Roman" w:hAnsi="Times New Roman" w:cs="Times New Roman"/>
                          <w:bCs/>
                          <w:sz w:val="24"/>
                          <w:szCs w:val="24"/>
                        </w:rPr>
                        <w:t>calculated</w:t>
                      </w:r>
                      <w:r w:rsidRPr="009C242A">
                        <w:rPr>
                          <w:rFonts w:ascii="Times New Roman" w:hAnsi="Times New Roman" w:cs="Times New Roman"/>
                          <w:bCs/>
                          <w:sz w:val="24"/>
                          <w:szCs w:val="24"/>
                        </w:rPr>
                        <w:t xml:space="preserve"> for perception and KAB. For examining KAB differences between demographic subgroups such as age group, sex, race/ethnicity, and socio-economic status, we will perform proportions tests and </w:t>
                      </w:r>
                      <w:r>
                        <w:rPr>
                          <w:rFonts w:ascii="Times New Roman" w:hAnsi="Times New Roman" w:cs="Times New Roman"/>
                          <w:bCs/>
                          <w:sz w:val="24"/>
                          <w:szCs w:val="24"/>
                        </w:rPr>
                        <w:t>calculate</w:t>
                      </w:r>
                      <w:r w:rsidRPr="009C242A">
                        <w:rPr>
                          <w:rFonts w:ascii="Times New Roman" w:hAnsi="Times New Roman" w:cs="Times New Roman"/>
                          <w:bCs/>
                          <w:sz w:val="24"/>
                          <w:szCs w:val="24"/>
                        </w:rPr>
                        <w:t xml:space="preserve"> 95% confidence levels.</w:t>
                      </w:r>
                    </w:p>
                  </w:txbxContent>
                </v:textbox>
                <w10:wrap anchorx="margin"/>
              </v:shape>
            </w:pict>
          </mc:Fallback>
        </mc:AlternateContent>
      </w:r>
      <w:r w:rsidR="0077404A">
        <w:rPr>
          <w:rFonts w:ascii="Times New Roman" w:hAnsi="Times New Roman" w:cs="Times New Roman"/>
          <w:sz w:val="24"/>
          <w:szCs w:val="24"/>
        </w:rPr>
        <w:br w:type="page"/>
      </w:r>
    </w:p>
    <w:p w:rsidRPr="0022010D" w:rsidR="000F1475" w:rsidP="000F1475" w:rsidRDefault="000F1475" w14:paraId="683BFD9B" w14:textId="788CBB61">
      <w:pPr>
        <w:rPr>
          <w:rFonts w:ascii="Times New Roman" w:hAnsi="Times New Roman" w:cs="Times New Roman"/>
          <w:sz w:val="24"/>
          <w:szCs w:val="24"/>
        </w:rPr>
      </w:pPr>
    </w:p>
    <w:p w:rsidRPr="0022010D" w:rsidR="000F1475" w:rsidP="00A17B4F" w:rsidRDefault="000F1475" w14:paraId="3B37AFCE" w14:textId="7DB7BCC3">
      <w:pPr>
        <w:rPr>
          <w:rFonts w:ascii="Times New Roman" w:hAnsi="Times New Roman" w:cs="Times New Roman"/>
          <w:b/>
          <w:bCs/>
          <w:sz w:val="24"/>
          <w:szCs w:val="24"/>
        </w:rPr>
      </w:pPr>
      <w:r w:rsidRPr="0022010D">
        <w:rPr>
          <w:rFonts w:ascii="Times New Roman" w:hAnsi="Times New Roman" w:cs="Times New Roman"/>
          <w:sz w:val="24"/>
          <w:szCs w:val="24"/>
        </w:rPr>
        <w:fldChar w:fldCharType="end"/>
      </w:r>
      <w:bookmarkStart w:name="_Hlk39672414" w:id="1"/>
      <w:r w:rsidRPr="0022010D">
        <w:rPr>
          <w:rFonts w:ascii="Times New Roman" w:hAnsi="Times New Roman" w:cs="Times New Roman"/>
          <w:b/>
          <w:bCs/>
          <w:sz w:val="24"/>
          <w:szCs w:val="24"/>
        </w:rPr>
        <w:t>A.</w:t>
      </w:r>
      <w:r w:rsidRPr="0022010D">
        <w:rPr>
          <w:rFonts w:ascii="Times New Roman" w:hAnsi="Times New Roman" w:cs="Times New Roman"/>
          <w:b/>
          <w:bCs/>
          <w:sz w:val="24"/>
          <w:szCs w:val="24"/>
        </w:rPr>
        <w:tab/>
        <w:t>JUSTIFICATION</w:t>
      </w:r>
    </w:p>
    <w:p w:rsidRPr="0022010D" w:rsidR="000F1475" w:rsidP="00B910CE" w:rsidRDefault="000F1475" w14:paraId="62604E4C" w14:textId="77777777">
      <w:pPr>
        <w:tabs>
          <w:tab w:val="left" w:pos="-1440"/>
        </w:tabs>
        <w:ind w:left="360" w:hanging="360"/>
        <w:rPr>
          <w:rFonts w:ascii="Times New Roman" w:hAnsi="Times New Roman" w:cs="Times New Roman"/>
          <w:b/>
          <w:bCs/>
          <w:sz w:val="24"/>
          <w:szCs w:val="24"/>
          <w:u w:val="single"/>
        </w:rPr>
      </w:pPr>
      <w:r w:rsidRPr="0022010D">
        <w:rPr>
          <w:rFonts w:ascii="Times New Roman" w:hAnsi="Times New Roman" w:cs="Times New Roman"/>
          <w:b/>
          <w:bCs/>
          <w:sz w:val="24"/>
          <w:szCs w:val="24"/>
        </w:rPr>
        <w:t>1. Circumstances Making the Collection of Information Necessary</w:t>
      </w:r>
    </w:p>
    <w:p w:rsidRPr="0022010D" w:rsidR="00A911CB" w:rsidP="00A05736" w:rsidRDefault="00A911CB" w14:paraId="4C5A62DE" w14:textId="77777777">
      <w:pPr>
        <w:pStyle w:val="NormalWeb"/>
        <w:spacing w:before="0" w:beforeAutospacing="0" w:after="0" w:afterAutospacing="0"/>
        <w:rPr>
          <w:rFonts w:ascii="Times New Roman" w:hAnsi="Times New Roman" w:cs="Times New Roman"/>
          <w:sz w:val="24"/>
          <w:szCs w:val="24"/>
        </w:rPr>
      </w:pPr>
    </w:p>
    <w:p w:rsidRPr="0022010D" w:rsidR="00F5271A" w:rsidP="00A05736" w:rsidRDefault="00A05736" w14:paraId="6A08406E" w14:textId="5408EC4D">
      <w:pPr>
        <w:pStyle w:val="NormalWeb"/>
        <w:spacing w:before="0" w:beforeAutospacing="0" w:after="0" w:afterAutospacing="0"/>
        <w:rPr>
          <w:rFonts w:ascii="Times New Roman" w:hAnsi="Times New Roman" w:cs="Times New Roman"/>
          <w:sz w:val="24"/>
          <w:szCs w:val="24"/>
        </w:rPr>
      </w:pPr>
      <w:r w:rsidRPr="0022010D">
        <w:rPr>
          <w:rFonts w:ascii="Times New Roman" w:hAnsi="Times New Roman" w:cs="Times New Roman"/>
          <w:sz w:val="24"/>
          <w:szCs w:val="24"/>
        </w:rPr>
        <w:t>Myalgic encephalomyelitis/chronic fatigue syndrome (</w:t>
      </w:r>
      <w:r w:rsidRPr="0022010D" w:rsidR="00A50720">
        <w:rPr>
          <w:rFonts w:ascii="Times New Roman" w:hAnsi="Times New Roman" w:cs="Times New Roman"/>
          <w:sz w:val="24"/>
          <w:szCs w:val="24"/>
        </w:rPr>
        <w:t>ME/</w:t>
      </w:r>
      <w:r w:rsidRPr="0022010D">
        <w:rPr>
          <w:rFonts w:ascii="Times New Roman" w:hAnsi="Times New Roman" w:cs="Times New Roman"/>
          <w:sz w:val="24"/>
          <w:szCs w:val="24"/>
        </w:rPr>
        <w:t>CFS) is a complex and debilitating illness</w:t>
      </w:r>
      <w:r w:rsidRPr="0022010D" w:rsidR="007003C7">
        <w:rPr>
          <w:rFonts w:ascii="Times New Roman" w:hAnsi="Times New Roman" w:cs="Times New Roman"/>
          <w:sz w:val="24"/>
          <w:szCs w:val="24"/>
        </w:rPr>
        <w:t>. It</w:t>
      </w:r>
      <w:r w:rsidRPr="0022010D">
        <w:rPr>
          <w:rFonts w:ascii="Times New Roman" w:hAnsi="Times New Roman" w:cs="Times New Roman"/>
          <w:sz w:val="24"/>
          <w:szCs w:val="24"/>
        </w:rPr>
        <w:t xml:space="preserve"> affect</w:t>
      </w:r>
      <w:r w:rsidRPr="0022010D" w:rsidR="007003C7">
        <w:rPr>
          <w:rFonts w:ascii="Times New Roman" w:hAnsi="Times New Roman" w:cs="Times New Roman"/>
          <w:sz w:val="24"/>
          <w:szCs w:val="24"/>
        </w:rPr>
        <w:t>s</w:t>
      </w:r>
      <w:r w:rsidRPr="0022010D">
        <w:rPr>
          <w:rFonts w:ascii="Times New Roman" w:hAnsi="Times New Roman" w:cs="Times New Roman"/>
          <w:sz w:val="24"/>
          <w:szCs w:val="24"/>
        </w:rPr>
        <w:t xml:space="preserve"> approximately 836,000 to 2.5 million Americans</w:t>
      </w:r>
      <w:r w:rsidRPr="0022010D" w:rsidR="007003C7">
        <w:rPr>
          <w:rFonts w:ascii="Times New Roman" w:hAnsi="Times New Roman" w:cs="Times New Roman"/>
          <w:sz w:val="24"/>
          <w:szCs w:val="24"/>
        </w:rPr>
        <w:t xml:space="preserve"> and costs US society about $17 to $24 billion annually in medical bills and lost wages</w:t>
      </w:r>
      <w:r w:rsidRPr="0022010D" w:rsidR="00A26038">
        <w:rPr>
          <w:rFonts w:ascii="Times New Roman" w:hAnsi="Times New Roman" w:cs="Times New Roman"/>
          <w:sz w:val="24"/>
          <w:szCs w:val="24"/>
        </w:rPr>
        <w:t xml:space="preserve"> (Jason et al, 1999; Reyes et al, 2003;</w:t>
      </w:r>
      <w:r w:rsidRPr="0022010D" w:rsidR="00812D3F">
        <w:rPr>
          <w:rFonts w:ascii="Times New Roman" w:hAnsi="Times New Roman" w:cs="Times New Roman"/>
          <w:sz w:val="24"/>
          <w:szCs w:val="24"/>
        </w:rPr>
        <w:t xml:space="preserve"> Lin et al, 2011).</w:t>
      </w:r>
      <w:r w:rsidRPr="0022010D" w:rsidR="00A26038">
        <w:rPr>
          <w:rFonts w:ascii="Times New Roman" w:hAnsi="Times New Roman" w:cs="Times New Roman"/>
          <w:sz w:val="24"/>
          <w:szCs w:val="24"/>
        </w:rPr>
        <w:t xml:space="preserve"> </w:t>
      </w:r>
      <w:r w:rsidRPr="0022010D" w:rsidR="00F5271A">
        <w:rPr>
          <w:rFonts w:ascii="Times New Roman" w:hAnsi="Times New Roman" w:cs="Times New Roman"/>
          <w:sz w:val="24"/>
          <w:szCs w:val="24"/>
        </w:rPr>
        <w:t xml:space="preserve">ME/CFS </w:t>
      </w:r>
      <w:r w:rsidRPr="0022010D" w:rsidR="006F0D37">
        <w:rPr>
          <w:rFonts w:ascii="Times New Roman" w:hAnsi="Times New Roman" w:cs="Times New Roman"/>
          <w:sz w:val="24"/>
          <w:szCs w:val="24"/>
        </w:rPr>
        <w:t xml:space="preserve">is most common in </w:t>
      </w:r>
      <w:r w:rsidR="00B0257B">
        <w:rPr>
          <w:rFonts w:ascii="Times New Roman" w:hAnsi="Times New Roman" w:cs="Times New Roman"/>
          <w:sz w:val="24"/>
          <w:szCs w:val="24"/>
        </w:rPr>
        <w:t xml:space="preserve">aged 40-60 years </w:t>
      </w:r>
      <w:r w:rsidRPr="0022010D" w:rsidR="006F0D37">
        <w:rPr>
          <w:rFonts w:ascii="Times New Roman" w:hAnsi="Times New Roman" w:cs="Times New Roman"/>
          <w:sz w:val="24"/>
          <w:szCs w:val="24"/>
        </w:rPr>
        <w:t xml:space="preserve">but can </w:t>
      </w:r>
      <w:r w:rsidRPr="0022010D" w:rsidR="00F5271A">
        <w:rPr>
          <w:rFonts w:ascii="Times New Roman" w:hAnsi="Times New Roman" w:cs="Times New Roman"/>
          <w:sz w:val="24"/>
          <w:szCs w:val="24"/>
        </w:rPr>
        <w:t>affect all</w:t>
      </w:r>
      <w:r w:rsidRPr="0022010D" w:rsidR="006F0D37">
        <w:rPr>
          <w:rFonts w:ascii="Times New Roman" w:hAnsi="Times New Roman" w:cs="Times New Roman"/>
          <w:sz w:val="24"/>
          <w:szCs w:val="24"/>
        </w:rPr>
        <w:t xml:space="preserve"> people</w:t>
      </w:r>
      <w:r w:rsidRPr="0022010D" w:rsidR="00F5271A">
        <w:rPr>
          <w:rFonts w:ascii="Times New Roman" w:hAnsi="Times New Roman" w:cs="Times New Roman"/>
          <w:sz w:val="24"/>
          <w:szCs w:val="24"/>
        </w:rPr>
        <w:t xml:space="preserve"> </w:t>
      </w:r>
      <w:r w:rsidRPr="0022010D" w:rsidR="006F0D37">
        <w:rPr>
          <w:rFonts w:ascii="Times New Roman" w:hAnsi="Times New Roman" w:cs="Times New Roman"/>
          <w:sz w:val="24"/>
          <w:szCs w:val="24"/>
        </w:rPr>
        <w:t xml:space="preserve">including children, adolescents, and adults. While whites are </w:t>
      </w:r>
      <w:r w:rsidRPr="0022010D" w:rsidR="005964CA">
        <w:rPr>
          <w:rFonts w:ascii="Times New Roman" w:hAnsi="Times New Roman" w:cs="Times New Roman"/>
          <w:sz w:val="24"/>
          <w:szCs w:val="24"/>
        </w:rPr>
        <w:t xml:space="preserve">diagnosed more often than other </w:t>
      </w:r>
      <w:r w:rsidRPr="0022010D" w:rsidR="00F5271A">
        <w:rPr>
          <w:rFonts w:ascii="Times New Roman" w:hAnsi="Times New Roman" w:cs="Times New Roman"/>
          <w:sz w:val="24"/>
          <w:szCs w:val="24"/>
        </w:rPr>
        <w:t>racial and ethnic groups</w:t>
      </w:r>
      <w:r w:rsidRPr="0022010D" w:rsidR="005964CA">
        <w:rPr>
          <w:rFonts w:ascii="Times New Roman" w:hAnsi="Times New Roman" w:cs="Times New Roman"/>
          <w:sz w:val="24"/>
          <w:szCs w:val="24"/>
        </w:rPr>
        <w:t>, some studies suggest that ME/CFS is equal or more com</w:t>
      </w:r>
      <w:r w:rsidR="004D639F">
        <w:rPr>
          <w:rFonts w:ascii="Times New Roman" w:hAnsi="Times New Roman" w:cs="Times New Roman"/>
          <w:sz w:val="24"/>
          <w:szCs w:val="24"/>
        </w:rPr>
        <w:t>mon</w:t>
      </w:r>
      <w:r w:rsidRPr="0022010D" w:rsidR="005964CA">
        <w:rPr>
          <w:rFonts w:ascii="Times New Roman" w:hAnsi="Times New Roman" w:cs="Times New Roman"/>
          <w:sz w:val="24"/>
          <w:szCs w:val="24"/>
        </w:rPr>
        <w:t xml:space="preserve"> in minority racial and ethnic groups.</w:t>
      </w:r>
      <w:r w:rsidRPr="0022010D" w:rsidR="00F5271A">
        <w:rPr>
          <w:rFonts w:ascii="Times New Roman" w:hAnsi="Times New Roman" w:cs="Times New Roman"/>
          <w:sz w:val="24"/>
          <w:szCs w:val="24"/>
        </w:rPr>
        <w:t xml:space="preserve"> </w:t>
      </w:r>
    </w:p>
    <w:p w:rsidRPr="0022010D" w:rsidR="00F5271A" w:rsidP="00A05736" w:rsidRDefault="00F5271A" w14:paraId="6A5C066A" w14:textId="77777777">
      <w:pPr>
        <w:pStyle w:val="NormalWeb"/>
        <w:spacing w:before="0" w:beforeAutospacing="0" w:after="0" w:afterAutospacing="0"/>
        <w:rPr>
          <w:rFonts w:ascii="Times New Roman" w:hAnsi="Times New Roman" w:cs="Times New Roman"/>
          <w:sz w:val="24"/>
          <w:szCs w:val="24"/>
        </w:rPr>
      </w:pPr>
    </w:p>
    <w:p w:rsidRPr="0022010D" w:rsidR="00A05736" w:rsidP="00A05736" w:rsidRDefault="00A05736" w14:paraId="7F7FA780" w14:textId="599CAB14">
      <w:pPr>
        <w:pStyle w:val="NormalWeb"/>
        <w:spacing w:before="0" w:beforeAutospacing="0" w:after="0" w:afterAutospacing="0"/>
        <w:rPr>
          <w:rFonts w:ascii="Times New Roman" w:hAnsi="Times New Roman" w:cs="Times New Roman"/>
          <w:sz w:val="24"/>
          <w:szCs w:val="24"/>
        </w:rPr>
      </w:pPr>
      <w:r w:rsidRPr="0022010D">
        <w:rPr>
          <w:rFonts w:ascii="Times New Roman" w:hAnsi="Times New Roman" w:cs="Times New Roman"/>
          <w:sz w:val="24"/>
          <w:szCs w:val="24"/>
        </w:rPr>
        <w:t>Functional impairment in ME/CFS is comparable to chronic conditions such as heart disease, multiple sclerosis, cancer, diabetes, rheumatoid arthritis, and lung disease, yet 84% to 91% of people with ME/CFS have not been diagnosed by a physician</w:t>
      </w:r>
      <w:r w:rsidRPr="0022010D" w:rsidR="00A26038">
        <w:rPr>
          <w:rFonts w:ascii="Times New Roman" w:hAnsi="Times New Roman" w:cs="Times New Roman"/>
          <w:sz w:val="24"/>
          <w:szCs w:val="24"/>
        </w:rPr>
        <w:t xml:space="preserve"> (</w:t>
      </w:r>
      <w:proofErr w:type="spellStart"/>
      <w:r w:rsidRPr="0022010D" w:rsidR="00A26038">
        <w:rPr>
          <w:rFonts w:ascii="Times New Roman" w:hAnsi="Times New Roman" w:cs="Times New Roman"/>
          <w:sz w:val="24"/>
          <w:szCs w:val="24"/>
        </w:rPr>
        <w:t>Komaroff</w:t>
      </w:r>
      <w:proofErr w:type="spellEnd"/>
      <w:r w:rsidRPr="0022010D" w:rsidR="00A26038">
        <w:rPr>
          <w:rFonts w:ascii="Times New Roman" w:hAnsi="Times New Roman" w:cs="Times New Roman"/>
          <w:sz w:val="24"/>
          <w:szCs w:val="24"/>
        </w:rPr>
        <w:t xml:space="preserve"> et al 1996</w:t>
      </w:r>
      <w:r w:rsidRPr="0022010D" w:rsidR="00B602EA">
        <w:rPr>
          <w:rFonts w:ascii="Times New Roman" w:hAnsi="Times New Roman" w:cs="Times New Roman"/>
          <w:sz w:val="24"/>
          <w:szCs w:val="24"/>
        </w:rPr>
        <w:t xml:space="preserve">; </w:t>
      </w:r>
      <w:proofErr w:type="spellStart"/>
      <w:r w:rsidRPr="0022010D" w:rsidR="00B602EA">
        <w:rPr>
          <w:rFonts w:ascii="Times New Roman" w:hAnsi="Times New Roman" w:cs="Times New Roman"/>
          <w:sz w:val="24"/>
          <w:szCs w:val="24"/>
        </w:rPr>
        <w:t>Nacul</w:t>
      </w:r>
      <w:proofErr w:type="spellEnd"/>
      <w:r w:rsidRPr="0022010D" w:rsidR="00B602EA">
        <w:rPr>
          <w:rFonts w:ascii="Times New Roman" w:hAnsi="Times New Roman" w:cs="Times New Roman"/>
          <w:sz w:val="24"/>
          <w:szCs w:val="24"/>
        </w:rPr>
        <w:t xml:space="preserve"> et al. 2011). </w:t>
      </w:r>
      <w:r w:rsidRPr="0022010D" w:rsidR="00533C6D">
        <w:rPr>
          <w:rFonts w:ascii="Times New Roman" w:hAnsi="Times New Roman" w:cs="Times New Roman"/>
          <w:sz w:val="24"/>
          <w:szCs w:val="24"/>
        </w:rPr>
        <w:t>In February 2015, ME/CFS was the subject of an Institute of Medicine (IOM) report whose primary message is that “ME/CFS is a serious, chronic, complex, and systemic disease that frequently and dramatically limits the activities of affected patients.”  </w:t>
      </w:r>
    </w:p>
    <w:p w:rsidRPr="0022010D" w:rsidR="00A05736" w:rsidP="00A05736" w:rsidRDefault="00A05736" w14:paraId="5F49DC40" w14:textId="77777777">
      <w:pPr>
        <w:pStyle w:val="NormalWeb"/>
        <w:spacing w:before="0" w:beforeAutospacing="0" w:after="0" w:afterAutospacing="0"/>
        <w:rPr>
          <w:rFonts w:ascii="Times New Roman" w:hAnsi="Times New Roman" w:cs="Times New Roman"/>
          <w:sz w:val="24"/>
          <w:szCs w:val="24"/>
        </w:rPr>
      </w:pPr>
    </w:p>
    <w:p w:rsidRPr="0022010D" w:rsidR="00867600" w:rsidP="00A05736" w:rsidRDefault="00A05736" w14:paraId="488D8F8B" w14:textId="1F208CDC">
      <w:pPr>
        <w:pStyle w:val="NormalWeb"/>
        <w:spacing w:before="0" w:beforeAutospacing="0" w:after="0" w:afterAutospacing="0"/>
        <w:rPr>
          <w:rFonts w:ascii="Times New Roman" w:hAnsi="Times New Roman" w:cs="Times New Roman"/>
          <w:sz w:val="24"/>
          <w:szCs w:val="24"/>
        </w:rPr>
      </w:pPr>
      <w:r w:rsidRPr="0022010D">
        <w:rPr>
          <w:rFonts w:ascii="Times New Roman" w:hAnsi="Times New Roman" w:cs="Times New Roman"/>
          <w:sz w:val="24"/>
          <w:szCs w:val="24"/>
        </w:rPr>
        <w:t xml:space="preserve">Although there is no diagnostic test or cure for ME/CFS, management and treatment of symptoms can </w:t>
      </w:r>
      <w:r w:rsidRPr="0022010D" w:rsidR="00EE728B">
        <w:rPr>
          <w:rFonts w:ascii="Times New Roman" w:hAnsi="Times New Roman" w:cs="Times New Roman"/>
          <w:sz w:val="24"/>
          <w:szCs w:val="24"/>
        </w:rPr>
        <w:t>help</w:t>
      </w:r>
      <w:r w:rsidRPr="0022010D">
        <w:rPr>
          <w:rFonts w:ascii="Times New Roman" w:hAnsi="Times New Roman" w:cs="Times New Roman"/>
          <w:sz w:val="24"/>
          <w:szCs w:val="24"/>
        </w:rPr>
        <w:t xml:space="preserve"> people with ME/CFS. However, it </w:t>
      </w:r>
      <w:r w:rsidRPr="0022010D" w:rsidR="00185781">
        <w:rPr>
          <w:rFonts w:ascii="Times New Roman" w:hAnsi="Times New Roman" w:cs="Times New Roman"/>
          <w:sz w:val="24"/>
          <w:szCs w:val="24"/>
        </w:rPr>
        <w:t xml:space="preserve">can </w:t>
      </w:r>
      <w:r w:rsidRPr="0022010D">
        <w:rPr>
          <w:rFonts w:ascii="Times New Roman" w:hAnsi="Times New Roman" w:cs="Times New Roman"/>
          <w:sz w:val="24"/>
          <w:szCs w:val="24"/>
        </w:rPr>
        <w:t>take</w:t>
      </w:r>
      <w:r w:rsidRPr="0022010D" w:rsidR="00185781">
        <w:rPr>
          <w:rFonts w:ascii="Times New Roman" w:hAnsi="Times New Roman" w:cs="Times New Roman"/>
          <w:sz w:val="24"/>
          <w:szCs w:val="24"/>
        </w:rPr>
        <w:t xml:space="preserve"> up to </w:t>
      </w:r>
      <w:r w:rsidRPr="0022010D" w:rsidR="008C3D60">
        <w:rPr>
          <w:rFonts w:ascii="Times New Roman" w:hAnsi="Times New Roman" w:cs="Times New Roman"/>
          <w:sz w:val="24"/>
          <w:szCs w:val="24"/>
        </w:rPr>
        <w:t>5</w:t>
      </w:r>
      <w:r w:rsidRPr="0022010D">
        <w:rPr>
          <w:rFonts w:ascii="Times New Roman" w:hAnsi="Times New Roman" w:cs="Times New Roman"/>
          <w:sz w:val="24"/>
          <w:szCs w:val="24"/>
        </w:rPr>
        <w:t xml:space="preserve"> years for a patient to receive an ME/CFS diagnosis (</w:t>
      </w:r>
      <w:r w:rsidRPr="0022010D" w:rsidR="00C0676F">
        <w:rPr>
          <w:rFonts w:ascii="Times New Roman" w:hAnsi="Times New Roman" w:cs="Times New Roman"/>
          <w:sz w:val="24"/>
          <w:szCs w:val="24"/>
        </w:rPr>
        <w:t>CFIDS 2014; ProHeal</w:t>
      </w:r>
      <w:r w:rsidRPr="0022010D" w:rsidR="00254F36">
        <w:rPr>
          <w:rFonts w:ascii="Times New Roman" w:hAnsi="Times New Roman" w:cs="Times New Roman"/>
          <w:sz w:val="24"/>
          <w:szCs w:val="24"/>
        </w:rPr>
        <w:t>t</w:t>
      </w:r>
      <w:r w:rsidRPr="0022010D" w:rsidR="00C0676F">
        <w:rPr>
          <w:rFonts w:ascii="Times New Roman" w:hAnsi="Times New Roman" w:cs="Times New Roman"/>
          <w:sz w:val="24"/>
          <w:szCs w:val="24"/>
        </w:rPr>
        <w:t>h 2008</w:t>
      </w:r>
      <w:r w:rsidRPr="0022010D">
        <w:rPr>
          <w:rFonts w:ascii="Times New Roman" w:hAnsi="Times New Roman" w:cs="Times New Roman"/>
          <w:sz w:val="24"/>
          <w:szCs w:val="24"/>
        </w:rPr>
        <w:t>)</w:t>
      </w:r>
      <w:r w:rsidRPr="0022010D" w:rsidR="00EE728B">
        <w:rPr>
          <w:rFonts w:ascii="Times New Roman" w:hAnsi="Times New Roman" w:cs="Times New Roman"/>
          <w:sz w:val="24"/>
          <w:szCs w:val="24"/>
        </w:rPr>
        <w:t>.</w:t>
      </w:r>
      <w:r w:rsidRPr="0022010D">
        <w:rPr>
          <w:rFonts w:ascii="Times New Roman" w:hAnsi="Times New Roman" w:cs="Times New Roman"/>
          <w:sz w:val="24"/>
          <w:szCs w:val="24"/>
        </w:rPr>
        <w:t xml:space="preserve"> Lack of </w:t>
      </w:r>
      <w:r w:rsidRPr="0022010D" w:rsidR="00254F36">
        <w:rPr>
          <w:rFonts w:ascii="Times New Roman" w:hAnsi="Times New Roman" w:cs="Times New Roman"/>
          <w:sz w:val="24"/>
          <w:szCs w:val="24"/>
        </w:rPr>
        <w:t xml:space="preserve">a </w:t>
      </w:r>
      <w:r w:rsidRPr="0022010D">
        <w:rPr>
          <w:rFonts w:ascii="Times New Roman" w:hAnsi="Times New Roman" w:cs="Times New Roman"/>
          <w:sz w:val="24"/>
          <w:szCs w:val="24"/>
        </w:rPr>
        <w:t xml:space="preserve">timely diagnosis delays treatment, which results in significant suffering and </w:t>
      </w:r>
      <w:r w:rsidRPr="0022010D" w:rsidR="006714DD">
        <w:rPr>
          <w:rFonts w:ascii="Times New Roman" w:hAnsi="Times New Roman" w:cs="Times New Roman"/>
          <w:sz w:val="24"/>
          <w:szCs w:val="24"/>
        </w:rPr>
        <w:t>substantial economic burden</w:t>
      </w:r>
      <w:r w:rsidRPr="0022010D">
        <w:rPr>
          <w:rFonts w:ascii="Times New Roman" w:hAnsi="Times New Roman" w:cs="Times New Roman"/>
          <w:sz w:val="24"/>
          <w:szCs w:val="24"/>
        </w:rPr>
        <w:t xml:space="preserve">. </w:t>
      </w:r>
      <w:r w:rsidRPr="0022010D" w:rsidR="00254F36">
        <w:rPr>
          <w:rFonts w:ascii="Times New Roman" w:hAnsi="Times New Roman" w:cs="Times New Roman"/>
          <w:sz w:val="24"/>
          <w:szCs w:val="24"/>
        </w:rPr>
        <w:t>In addition, absence</w:t>
      </w:r>
      <w:r w:rsidRPr="0022010D" w:rsidR="00185781">
        <w:rPr>
          <w:rFonts w:ascii="Times New Roman" w:hAnsi="Times New Roman" w:cs="Times New Roman"/>
          <w:sz w:val="24"/>
          <w:szCs w:val="24"/>
        </w:rPr>
        <w:t xml:space="preserve"> of symptom recognition </w:t>
      </w:r>
      <w:r w:rsidR="00E51641">
        <w:rPr>
          <w:rFonts w:ascii="Times New Roman" w:hAnsi="Times New Roman" w:cs="Times New Roman"/>
          <w:sz w:val="24"/>
          <w:szCs w:val="24"/>
        </w:rPr>
        <w:t xml:space="preserve">by both patients and healthcare providers </w:t>
      </w:r>
      <w:r w:rsidRPr="0022010D">
        <w:rPr>
          <w:rFonts w:ascii="Times New Roman" w:hAnsi="Times New Roman" w:cs="Times New Roman"/>
          <w:sz w:val="24"/>
          <w:szCs w:val="24"/>
        </w:rPr>
        <w:t xml:space="preserve">may play a role in </w:t>
      </w:r>
      <w:r w:rsidRPr="0022010D" w:rsidR="00185781">
        <w:rPr>
          <w:rFonts w:ascii="Times New Roman" w:hAnsi="Times New Roman" w:cs="Times New Roman"/>
          <w:sz w:val="24"/>
          <w:szCs w:val="24"/>
        </w:rPr>
        <w:t xml:space="preserve">diagnostic </w:t>
      </w:r>
      <w:r w:rsidRPr="0022010D">
        <w:rPr>
          <w:rFonts w:ascii="Times New Roman" w:hAnsi="Times New Roman" w:cs="Times New Roman"/>
          <w:sz w:val="24"/>
          <w:szCs w:val="24"/>
        </w:rPr>
        <w:t xml:space="preserve">delays. </w:t>
      </w:r>
      <w:r w:rsidRPr="0022010D" w:rsidR="00867600">
        <w:rPr>
          <w:rFonts w:ascii="Times New Roman" w:hAnsi="Times New Roman" w:cs="Times New Roman"/>
          <w:sz w:val="24"/>
          <w:szCs w:val="24"/>
        </w:rPr>
        <w:t>In addition, m</w:t>
      </w:r>
      <w:r w:rsidRPr="0022010D">
        <w:rPr>
          <w:rFonts w:ascii="Times New Roman" w:hAnsi="Times New Roman" w:cs="Times New Roman"/>
          <w:sz w:val="24"/>
          <w:szCs w:val="24"/>
        </w:rPr>
        <w:t>isperceptions about the illness, such as the illness being of a psychological nature, can further prevent prompt diagnosis and cause greater mental anguish among patients.</w:t>
      </w:r>
      <w:r w:rsidRPr="0022010D" w:rsidR="00867600">
        <w:rPr>
          <w:rFonts w:ascii="Times New Roman" w:hAnsi="Times New Roman" w:cs="Times New Roman"/>
          <w:sz w:val="24"/>
          <w:szCs w:val="24"/>
        </w:rPr>
        <w:t xml:space="preserve"> </w:t>
      </w:r>
    </w:p>
    <w:p w:rsidRPr="0022010D" w:rsidR="00867600" w:rsidP="00A05736" w:rsidRDefault="00867600" w14:paraId="1F0AC720" w14:textId="77777777">
      <w:pPr>
        <w:pStyle w:val="NormalWeb"/>
        <w:spacing w:before="0" w:beforeAutospacing="0" w:after="0" w:afterAutospacing="0"/>
        <w:rPr>
          <w:rFonts w:ascii="Times New Roman" w:hAnsi="Times New Roman" w:cs="Times New Roman"/>
          <w:sz w:val="24"/>
          <w:szCs w:val="24"/>
        </w:rPr>
      </w:pPr>
    </w:p>
    <w:p w:rsidR="00BA302C" w:rsidP="00887259" w:rsidRDefault="00A05736" w14:paraId="348D20D6" w14:textId="77777777">
      <w:pPr>
        <w:pStyle w:val="NormalWeb"/>
        <w:spacing w:before="0" w:beforeAutospacing="0" w:after="0" w:afterAutospacing="0"/>
        <w:rPr>
          <w:rFonts w:ascii="Times New Roman" w:hAnsi="Times New Roman" w:cs="Times New Roman"/>
          <w:sz w:val="24"/>
          <w:szCs w:val="24"/>
        </w:rPr>
      </w:pPr>
      <w:r w:rsidRPr="0022010D">
        <w:rPr>
          <w:rFonts w:ascii="Times New Roman" w:hAnsi="Times New Roman" w:cs="Times New Roman"/>
          <w:sz w:val="24"/>
          <w:szCs w:val="24"/>
        </w:rPr>
        <w:t xml:space="preserve">Studies show that </w:t>
      </w:r>
      <w:r w:rsidRPr="0022010D" w:rsidR="006627D0">
        <w:rPr>
          <w:rFonts w:ascii="Times New Roman" w:hAnsi="Times New Roman" w:cs="Times New Roman"/>
          <w:sz w:val="24"/>
          <w:szCs w:val="24"/>
        </w:rPr>
        <w:t xml:space="preserve">perception of a disease or illness along with </w:t>
      </w:r>
      <w:r w:rsidRPr="0022010D">
        <w:rPr>
          <w:rFonts w:ascii="Times New Roman" w:hAnsi="Times New Roman" w:cs="Times New Roman"/>
          <w:sz w:val="24"/>
          <w:szCs w:val="24"/>
        </w:rPr>
        <w:t>knowledge, attitudes,</w:t>
      </w:r>
      <w:r w:rsidR="007E5AD2">
        <w:rPr>
          <w:rFonts w:ascii="Times New Roman" w:hAnsi="Times New Roman" w:cs="Times New Roman"/>
          <w:sz w:val="24"/>
          <w:szCs w:val="24"/>
        </w:rPr>
        <w:t xml:space="preserve"> and</w:t>
      </w:r>
      <w:r w:rsidRPr="0022010D">
        <w:rPr>
          <w:rFonts w:ascii="Times New Roman" w:hAnsi="Times New Roman" w:cs="Times New Roman"/>
          <w:sz w:val="24"/>
          <w:szCs w:val="24"/>
        </w:rPr>
        <w:t xml:space="preserve"> beliefs (KAB</w:t>
      </w:r>
      <w:r w:rsidRPr="0022010D" w:rsidR="002C2F32">
        <w:rPr>
          <w:rFonts w:ascii="Times New Roman" w:hAnsi="Times New Roman" w:cs="Times New Roman"/>
          <w:sz w:val="24"/>
          <w:szCs w:val="24"/>
        </w:rPr>
        <w:t>s</w:t>
      </w:r>
      <w:r w:rsidRPr="0022010D">
        <w:rPr>
          <w:rFonts w:ascii="Times New Roman" w:hAnsi="Times New Roman" w:cs="Times New Roman"/>
          <w:sz w:val="24"/>
          <w:szCs w:val="24"/>
        </w:rPr>
        <w:t xml:space="preserve">) </w:t>
      </w:r>
      <w:r w:rsidRPr="0022010D" w:rsidR="006627D0">
        <w:rPr>
          <w:rFonts w:ascii="Times New Roman" w:hAnsi="Times New Roman" w:cs="Times New Roman"/>
          <w:sz w:val="24"/>
          <w:szCs w:val="24"/>
        </w:rPr>
        <w:t xml:space="preserve">influence </w:t>
      </w:r>
      <w:r w:rsidRPr="0022010D" w:rsidR="008512CA">
        <w:rPr>
          <w:rFonts w:ascii="Times New Roman" w:hAnsi="Times New Roman" w:cs="Times New Roman"/>
          <w:sz w:val="24"/>
          <w:szCs w:val="24"/>
        </w:rPr>
        <w:t xml:space="preserve">behaviors of </w:t>
      </w:r>
      <w:r w:rsidRPr="0022010D" w:rsidR="00F2251F">
        <w:rPr>
          <w:rFonts w:ascii="Times New Roman" w:hAnsi="Times New Roman" w:cs="Times New Roman"/>
          <w:sz w:val="24"/>
          <w:szCs w:val="24"/>
        </w:rPr>
        <w:t xml:space="preserve">both </w:t>
      </w:r>
      <w:r w:rsidRPr="0022010D">
        <w:rPr>
          <w:rFonts w:ascii="Times New Roman" w:hAnsi="Times New Roman" w:cs="Times New Roman"/>
          <w:sz w:val="24"/>
          <w:szCs w:val="24"/>
        </w:rPr>
        <w:t xml:space="preserve">healthcare providers and </w:t>
      </w:r>
      <w:r w:rsidRPr="0022010D" w:rsidR="008512CA">
        <w:rPr>
          <w:rFonts w:ascii="Times New Roman" w:hAnsi="Times New Roman" w:cs="Times New Roman"/>
          <w:sz w:val="24"/>
          <w:szCs w:val="24"/>
        </w:rPr>
        <w:t>patients</w:t>
      </w:r>
      <w:r w:rsidRPr="0022010D" w:rsidR="007423E6">
        <w:rPr>
          <w:rFonts w:ascii="Times New Roman" w:hAnsi="Times New Roman" w:cs="Times New Roman"/>
          <w:sz w:val="24"/>
          <w:szCs w:val="24"/>
        </w:rPr>
        <w:t xml:space="preserve"> (Lin et al, 2009)</w:t>
      </w:r>
      <w:r w:rsidRPr="0022010D">
        <w:rPr>
          <w:rFonts w:ascii="Times New Roman" w:hAnsi="Times New Roman" w:cs="Times New Roman"/>
          <w:sz w:val="24"/>
          <w:szCs w:val="24"/>
        </w:rPr>
        <w:t xml:space="preserve">. </w:t>
      </w:r>
      <w:r w:rsidRPr="0022010D" w:rsidR="00254F36">
        <w:rPr>
          <w:rFonts w:ascii="Times New Roman" w:hAnsi="Times New Roman" w:cs="Times New Roman"/>
          <w:sz w:val="24"/>
          <w:szCs w:val="24"/>
        </w:rPr>
        <w:t xml:space="preserve">For example, </w:t>
      </w:r>
      <w:r w:rsidRPr="0022010D" w:rsidR="00123357">
        <w:rPr>
          <w:rFonts w:ascii="Times New Roman" w:hAnsi="Times New Roman" w:cs="Times New Roman"/>
          <w:sz w:val="24"/>
          <w:szCs w:val="24"/>
        </w:rPr>
        <w:t>Brimmer et al</w:t>
      </w:r>
      <w:r w:rsidR="00C34BDF">
        <w:rPr>
          <w:rFonts w:ascii="Times New Roman" w:hAnsi="Times New Roman" w:cs="Times New Roman"/>
          <w:sz w:val="24"/>
          <w:szCs w:val="24"/>
        </w:rPr>
        <w:t>.</w:t>
      </w:r>
      <w:r w:rsidRPr="0022010D" w:rsidR="00123357">
        <w:rPr>
          <w:rFonts w:ascii="Times New Roman" w:hAnsi="Times New Roman" w:cs="Times New Roman"/>
          <w:sz w:val="24"/>
          <w:szCs w:val="24"/>
        </w:rPr>
        <w:t xml:space="preserve"> showed that physicians who reported making a</w:t>
      </w:r>
      <w:r w:rsidR="007E5AD2">
        <w:rPr>
          <w:rFonts w:ascii="Times New Roman" w:hAnsi="Times New Roman" w:cs="Times New Roman"/>
          <w:sz w:val="24"/>
          <w:szCs w:val="24"/>
        </w:rPr>
        <w:t>n</w:t>
      </w:r>
      <w:r w:rsidRPr="0022010D" w:rsidR="00123357">
        <w:rPr>
          <w:rFonts w:ascii="Times New Roman" w:hAnsi="Times New Roman" w:cs="Times New Roman"/>
          <w:sz w:val="24"/>
          <w:szCs w:val="24"/>
        </w:rPr>
        <w:t xml:space="preserve"> ME/CFS diagnosis were less likely to harbor negative perceptions of the illness (2010). </w:t>
      </w:r>
      <w:r w:rsidRPr="0022010D" w:rsidR="00EB5101">
        <w:rPr>
          <w:rFonts w:ascii="Times New Roman" w:hAnsi="Times New Roman" w:cs="Times New Roman"/>
          <w:sz w:val="24"/>
          <w:szCs w:val="24"/>
        </w:rPr>
        <w:t xml:space="preserve">Dissatisfied ME/CFS patients were more likely to perceive their healthcare providers as dismissive and not knowledgeable (Deale and </w:t>
      </w:r>
      <w:proofErr w:type="spellStart"/>
      <w:r w:rsidRPr="0022010D" w:rsidR="00EB5101">
        <w:rPr>
          <w:rFonts w:ascii="Times New Roman" w:hAnsi="Times New Roman" w:cs="Times New Roman"/>
          <w:sz w:val="24"/>
          <w:szCs w:val="24"/>
        </w:rPr>
        <w:t>Wessley</w:t>
      </w:r>
      <w:proofErr w:type="spellEnd"/>
      <w:r w:rsidRPr="0022010D" w:rsidR="00EB5101">
        <w:rPr>
          <w:rFonts w:ascii="Times New Roman" w:hAnsi="Times New Roman" w:cs="Times New Roman"/>
          <w:sz w:val="24"/>
          <w:szCs w:val="24"/>
        </w:rPr>
        <w:t>, 2001). R</w:t>
      </w:r>
      <w:r w:rsidRPr="0022010D" w:rsidR="006627D0">
        <w:rPr>
          <w:rFonts w:ascii="Times New Roman" w:hAnsi="Times New Roman" w:cs="Times New Roman"/>
          <w:sz w:val="24"/>
          <w:szCs w:val="24"/>
        </w:rPr>
        <w:t xml:space="preserve">esearch </w:t>
      </w:r>
      <w:r w:rsidRPr="0022010D" w:rsidR="002F643B">
        <w:rPr>
          <w:rFonts w:ascii="Times New Roman" w:hAnsi="Times New Roman" w:cs="Times New Roman"/>
          <w:sz w:val="24"/>
          <w:szCs w:val="24"/>
        </w:rPr>
        <w:t>has document</w:t>
      </w:r>
      <w:r w:rsidRPr="0022010D" w:rsidR="00F97064">
        <w:rPr>
          <w:rFonts w:ascii="Times New Roman" w:hAnsi="Times New Roman" w:cs="Times New Roman"/>
          <w:sz w:val="24"/>
          <w:szCs w:val="24"/>
        </w:rPr>
        <w:t>ed</w:t>
      </w:r>
      <w:r w:rsidRPr="0022010D" w:rsidR="002F643B">
        <w:rPr>
          <w:rFonts w:ascii="Times New Roman" w:hAnsi="Times New Roman" w:cs="Times New Roman"/>
          <w:sz w:val="24"/>
          <w:szCs w:val="24"/>
        </w:rPr>
        <w:t xml:space="preserve"> KABs in healthcare providers</w:t>
      </w:r>
      <w:r w:rsidRPr="0022010D" w:rsidR="00EB5101">
        <w:rPr>
          <w:rFonts w:ascii="Times New Roman" w:hAnsi="Times New Roman" w:cs="Times New Roman"/>
          <w:sz w:val="24"/>
          <w:szCs w:val="24"/>
        </w:rPr>
        <w:t xml:space="preserve"> and patients</w:t>
      </w:r>
      <w:r w:rsidR="004D639F">
        <w:rPr>
          <w:rFonts w:ascii="Times New Roman" w:hAnsi="Times New Roman" w:cs="Times New Roman"/>
          <w:sz w:val="24"/>
          <w:szCs w:val="24"/>
        </w:rPr>
        <w:t>,</w:t>
      </w:r>
      <w:r w:rsidRPr="0022010D" w:rsidR="00EB5101">
        <w:rPr>
          <w:rFonts w:ascii="Times New Roman" w:hAnsi="Times New Roman" w:cs="Times New Roman"/>
          <w:sz w:val="24"/>
          <w:szCs w:val="24"/>
        </w:rPr>
        <w:t xml:space="preserve"> but </w:t>
      </w:r>
      <w:r w:rsidRPr="0022010D" w:rsidR="002F643B">
        <w:rPr>
          <w:rFonts w:ascii="Times New Roman" w:hAnsi="Times New Roman" w:cs="Times New Roman"/>
          <w:sz w:val="24"/>
          <w:szCs w:val="24"/>
        </w:rPr>
        <w:t xml:space="preserve">there is limited information on how </w:t>
      </w:r>
      <w:r w:rsidRPr="0022010D" w:rsidR="008512CA">
        <w:rPr>
          <w:rFonts w:ascii="Times New Roman" w:hAnsi="Times New Roman" w:cs="Times New Roman"/>
          <w:sz w:val="24"/>
          <w:szCs w:val="24"/>
        </w:rPr>
        <w:t>the general public</w:t>
      </w:r>
      <w:r w:rsidRPr="0022010D" w:rsidR="002F643B">
        <w:rPr>
          <w:rFonts w:ascii="Times New Roman" w:hAnsi="Times New Roman" w:cs="Times New Roman"/>
          <w:sz w:val="24"/>
          <w:szCs w:val="24"/>
        </w:rPr>
        <w:t xml:space="preserve"> view</w:t>
      </w:r>
      <w:r w:rsidRPr="0022010D" w:rsidR="008512CA">
        <w:rPr>
          <w:rFonts w:ascii="Times New Roman" w:hAnsi="Times New Roman" w:cs="Times New Roman"/>
          <w:sz w:val="24"/>
          <w:szCs w:val="24"/>
        </w:rPr>
        <w:t>s</w:t>
      </w:r>
      <w:r w:rsidRPr="0022010D" w:rsidR="002F643B">
        <w:rPr>
          <w:rFonts w:ascii="Times New Roman" w:hAnsi="Times New Roman" w:cs="Times New Roman"/>
          <w:sz w:val="24"/>
          <w:szCs w:val="24"/>
        </w:rPr>
        <w:t xml:space="preserve"> ME/CFS.</w:t>
      </w:r>
    </w:p>
    <w:p w:rsidR="00BA302C" w:rsidP="00887259" w:rsidRDefault="00BA302C" w14:paraId="79F55717" w14:textId="77777777">
      <w:pPr>
        <w:pStyle w:val="NormalWeb"/>
        <w:spacing w:before="0" w:beforeAutospacing="0" w:after="0" w:afterAutospacing="0"/>
        <w:rPr>
          <w:rFonts w:ascii="Times New Roman" w:hAnsi="Times New Roman" w:cs="Times New Roman"/>
          <w:sz w:val="24"/>
          <w:szCs w:val="24"/>
        </w:rPr>
      </w:pPr>
    </w:p>
    <w:p w:rsidRPr="0022010D" w:rsidR="007963DD" w:rsidP="007963DD" w:rsidRDefault="00BA302C" w14:paraId="4FA39C0D" w14:textId="4886D8E4">
      <w:pPr>
        <w:rPr>
          <w:rFonts w:ascii="Times New Roman" w:hAnsi="Times New Roman" w:cs="Times New Roman"/>
          <w:sz w:val="24"/>
          <w:szCs w:val="24"/>
        </w:rPr>
      </w:pPr>
      <w:r>
        <w:rPr>
          <w:rFonts w:ascii="Times New Roman" w:hAnsi="Times New Roman" w:cs="Times New Roman"/>
          <w:sz w:val="24"/>
          <w:szCs w:val="24"/>
        </w:rPr>
        <w:t xml:space="preserve">CDC proposes to conduct formative research </w:t>
      </w:r>
      <w:r w:rsidR="003F6E03">
        <w:rPr>
          <w:rFonts w:ascii="Times New Roman" w:hAnsi="Times New Roman" w:cs="Times New Roman"/>
          <w:sz w:val="24"/>
          <w:szCs w:val="24"/>
        </w:rPr>
        <w:t>designed to improve</w:t>
      </w:r>
      <w:r w:rsidR="009608EC">
        <w:rPr>
          <w:rFonts w:ascii="Times New Roman" w:hAnsi="Times New Roman" w:cs="Times New Roman"/>
          <w:sz w:val="24"/>
          <w:szCs w:val="24"/>
        </w:rPr>
        <w:t xml:space="preserve"> understanding of perceptions, knowledge, attitudes, and beliefs</w:t>
      </w:r>
      <w:r>
        <w:rPr>
          <w:rFonts w:ascii="Times New Roman" w:hAnsi="Times New Roman" w:cs="Times New Roman"/>
          <w:sz w:val="24"/>
          <w:szCs w:val="24"/>
        </w:rPr>
        <w:t xml:space="preserve"> </w:t>
      </w:r>
      <w:r w:rsidR="009608EC">
        <w:rPr>
          <w:rFonts w:ascii="Times New Roman" w:hAnsi="Times New Roman" w:cs="Times New Roman"/>
          <w:sz w:val="24"/>
          <w:szCs w:val="24"/>
        </w:rPr>
        <w:t>about</w:t>
      </w:r>
      <w:r>
        <w:rPr>
          <w:rFonts w:ascii="Times New Roman" w:hAnsi="Times New Roman" w:cs="Times New Roman"/>
          <w:sz w:val="24"/>
          <w:szCs w:val="24"/>
        </w:rPr>
        <w:t xml:space="preserve"> ME/CFS. </w:t>
      </w:r>
      <w:r w:rsidRPr="0022010D" w:rsidR="004A5AAD">
        <w:rPr>
          <w:rFonts w:ascii="Times New Roman" w:hAnsi="Times New Roman" w:cs="Times New Roman"/>
          <w:sz w:val="24"/>
          <w:szCs w:val="24"/>
        </w:rPr>
        <w:t xml:space="preserve">CDC has partnered with WebMD to develop a </w:t>
      </w:r>
      <w:r w:rsidR="004A5AAD">
        <w:rPr>
          <w:rFonts w:ascii="Times New Roman" w:hAnsi="Times New Roman" w:cs="Times New Roman"/>
          <w:sz w:val="24"/>
          <w:szCs w:val="24"/>
        </w:rPr>
        <w:t xml:space="preserve">web-based </w:t>
      </w:r>
      <w:r w:rsidRPr="0022010D" w:rsidR="004A5AAD">
        <w:rPr>
          <w:rFonts w:ascii="Times New Roman" w:hAnsi="Times New Roman" w:cs="Times New Roman"/>
          <w:sz w:val="24"/>
          <w:szCs w:val="24"/>
        </w:rPr>
        <w:t>assessment too</w:t>
      </w:r>
      <w:r w:rsidR="004A5AAD">
        <w:rPr>
          <w:rFonts w:ascii="Times New Roman" w:hAnsi="Times New Roman" w:cs="Times New Roman"/>
          <w:sz w:val="24"/>
          <w:szCs w:val="24"/>
        </w:rPr>
        <w:t>l.</w:t>
      </w:r>
      <w:r w:rsidRPr="0022010D" w:rsidR="004A5AAD">
        <w:rPr>
          <w:rFonts w:ascii="Times New Roman" w:hAnsi="Times New Roman" w:cs="Times New Roman"/>
          <w:sz w:val="24"/>
          <w:szCs w:val="24"/>
        </w:rPr>
        <w:t xml:space="preserve"> </w:t>
      </w:r>
      <w:r w:rsidRPr="000525A3" w:rsidR="009608EC">
        <w:rPr>
          <w:rFonts w:ascii="Times New Roman" w:hAnsi="Times New Roman" w:cs="Times New Roman"/>
          <w:sz w:val="24"/>
          <w:szCs w:val="24"/>
        </w:rPr>
        <w:t>Respondents will be adult</w:t>
      </w:r>
      <w:r w:rsidR="00614DDA">
        <w:rPr>
          <w:rFonts w:ascii="Times New Roman" w:hAnsi="Times New Roman" w:cs="Times New Roman"/>
          <w:sz w:val="24"/>
          <w:szCs w:val="24"/>
        </w:rPr>
        <w:t>s at least 18 years of age</w:t>
      </w:r>
      <w:r w:rsidRPr="000525A3" w:rsidR="009608EC">
        <w:rPr>
          <w:rFonts w:ascii="Times New Roman" w:hAnsi="Times New Roman" w:cs="Times New Roman"/>
          <w:sz w:val="24"/>
          <w:szCs w:val="24"/>
        </w:rPr>
        <w:t xml:space="preserve"> </w:t>
      </w:r>
      <w:r w:rsidRPr="000525A3">
        <w:rPr>
          <w:rFonts w:ascii="Times New Roman" w:hAnsi="Times New Roman" w:cs="Times New Roman"/>
          <w:sz w:val="24"/>
          <w:szCs w:val="24"/>
        </w:rPr>
        <w:t>who</w:t>
      </w:r>
      <w:r w:rsidR="00614DDA">
        <w:rPr>
          <w:rFonts w:ascii="Times New Roman" w:hAnsi="Times New Roman" w:cs="Times New Roman"/>
          <w:sz w:val="24"/>
          <w:szCs w:val="24"/>
        </w:rPr>
        <w:t xml:space="preserve"> reside in the U.S. and</w:t>
      </w:r>
      <w:r w:rsidRPr="000525A3">
        <w:rPr>
          <w:rFonts w:ascii="Times New Roman" w:hAnsi="Times New Roman" w:cs="Times New Roman"/>
          <w:sz w:val="24"/>
          <w:szCs w:val="24"/>
        </w:rPr>
        <w:t xml:space="preserve"> visit the WebMD website for health information</w:t>
      </w:r>
      <w:r w:rsidRPr="000525A3" w:rsidR="009608EC">
        <w:rPr>
          <w:rFonts w:ascii="Times New Roman" w:hAnsi="Times New Roman" w:cs="Times New Roman"/>
          <w:sz w:val="24"/>
          <w:szCs w:val="24"/>
        </w:rPr>
        <w:t>. The study goal is to obtain 3,500 completed surveys</w:t>
      </w:r>
      <w:r w:rsidRPr="000525A3" w:rsidR="004A5AAD">
        <w:rPr>
          <w:rFonts w:ascii="Times New Roman" w:hAnsi="Times New Roman" w:cs="Times New Roman"/>
          <w:sz w:val="24"/>
          <w:szCs w:val="24"/>
        </w:rPr>
        <w:t>.</w:t>
      </w:r>
      <w:r w:rsidR="0033195A">
        <w:t xml:space="preserve"> </w:t>
      </w:r>
      <w:bookmarkEnd w:id="1"/>
    </w:p>
    <w:p w:rsidRPr="0022010D" w:rsidR="002D6D5F" w:rsidP="00B910CE" w:rsidRDefault="002D6D5F" w14:paraId="64956A94" w14:textId="77777777">
      <w:pPr>
        <w:tabs>
          <w:tab w:val="left" w:pos="-1440"/>
        </w:tabs>
        <w:ind w:left="360" w:hanging="360"/>
        <w:rPr>
          <w:rFonts w:ascii="Times New Roman" w:hAnsi="Times New Roman" w:cs="Times New Roman"/>
          <w:b/>
          <w:bCs/>
          <w:sz w:val="24"/>
          <w:szCs w:val="24"/>
        </w:rPr>
      </w:pPr>
      <w:r w:rsidRPr="0022010D">
        <w:rPr>
          <w:rFonts w:ascii="Times New Roman" w:hAnsi="Times New Roman" w:cs="Times New Roman"/>
          <w:b/>
          <w:bCs/>
          <w:sz w:val="24"/>
          <w:szCs w:val="24"/>
        </w:rPr>
        <w:t>2.</w:t>
      </w:r>
      <w:r w:rsidRPr="0022010D">
        <w:rPr>
          <w:rFonts w:ascii="Times New Roman" w:hAnsi="Times New Roman" w:cs="Times New Roman"/>
          <w:b/>
          <w:bCs/>
          <w:sz w:val="24"/>
          <w:szCs w:val="24"/>
        </w:rPr>
        <w:tab/>
        <w:t xml:space="preserve">Purpose and Use of Information Collection  </w:t>
      </w:r>
    </w:p>
    <w:p w:rsidR="00AB0D26" w:rsidP="00E11910" w:rsidRDefault="00412DF1" w14:paraId="4A933A77" w14:textId="61952A31">
      <w:pPr>
        <w:pStyle w:val="NormalWeb"/>
        <w:rPr>
          <w:rFonts w:ascii="Times New Roman" w:hAnsi="Times New Roman" w:cs="Times New Roman"/>
          <w:sz w:val="24"/>
          <w:szCs w:val="24"/>
        </w:rPr>
      </w:pPr>
      <w:r w:rsidRPr="0022010D">
        <w:rPr>
          <w:rFonts w:ascii="Times New Roman" w:hAnsi="Times New Roman" w:cs="Times New Roman"/>
          <w:sz w:val="24"/>
          <w:szCs w:val="24"/>
        </w:rPr>
        <w:lastRenderedPageBreak/>
        <w:t>The purpose of this project is to measure percept</w:t>
      </w:r>
      <w:r w:rsidRPr="0022010D" w:rsidR="000C31EE">
        <w:rPr>
          <w:rFonts w:ascii="Times New Roman" w:hAnsi="Times New Roman" w:cs="Times New Roman"/>
          <w:sz w:val="24"/>
          <w:szCs w:val="24"/>
        </w:rPr>
        <w:t>ion</w:t>
      </w:r>
      <w:r w:rsidRPr="0022010D">
        <w:rPr>
          <w:rFonts w:ascii="Times New Roman" w:hAnsi="Times New Roman" w:cs="Times New Roman"/>
          <w:sz w:val="24"/>
          <w:szCs w:val="24"/>
        </w:rPr>
        <w:t>s and KABs of ME/CFS in the general</w:t>
      </w:r>
      <w:r w:rsidRPr="0022010D" w:rsidR="006A7CA4">
        <w:rPr>
          <w:rFonts w:ascii="Times New Roman" w:hAnsi="Times New Roman" w:cs="Times New Roman"/>
          <w:sz w:val="24"/>
          <w:szCs w:val="24"/>
        </w:rPr>
        <w:t xml:space="preserve"> </w:t>
      </w:r>
      <w:r w:rsidRPr="0022010D">
        <w:rPr>
          <w:rFonts w:ascii="Times New Roman" w:hAnsi="Times New Roman" w:cs="Times New Roman"/>
          <w:sz w:val="24"/>
          <w:szCs w:val="24"/>
        </w:rPr>
        <w:t>public</w:t>
      </w:r>
      <w:r w:rsidR="00777ED7">
        <w:rPr>
          <w:rFonts w:ascii="Times New Roman" w:hAnsi="Times New Roman" w:cs="Times New Roman"/>
          <w:sz w:val="24"/>
          <w:szCs w:val="24"/>
        </w:rPr>
        <w:t>. Information will be collected through an online screening process (Attachment 2) and an online survey (Attachment 3).</w:t>
      </w:r>
      <w:r w:rsidR="00435090">
        <w:rPr>
          <w:rFonts w:ascii="Times New Roman" w:hAnsi="Times New Roman" w:cs="Times New Roman"/>
          <w:sz w:val="24"/>
          <w:szCs w:val="24"/>
        </w:rPr>
        <w:t xml:space="preserve"> </w:t>
      </w:r>
      <w:r w:rsidR="00AB0D26">
        <w:rPr>
          <w:rFonts w:ascii="Times New Roman" w:hAnsi="Times New Roman" w:cs="Times New Roman"/>
          <w:sz w:val="24"/>
          <w:szCs w:val="24"/>
        </w:rPr>
        <w:t xml:space="preserve">The </w:t>
      </w:r>
      <w:r w:rsidR="00435090">
        <w:rPr>
          <w:rFonts w:ascii="Times New Roman" w:hAnsi="Times New Roman" w:cs="Times New Roman"/>
          <w:sz w:val="24"/>
          <w:szCs w:val="24"/>
        </w:rPr>
        <w:t>domain</w:t>
      </w:r>
      <w:r w:rsidR="00AB0D26">
        <w:rPr>
          <w:rFonts w:ascii="Times New Roman" w:hAnsi="Times New Roman" w:cs="Times New Roman"/>
          <w:sz w:val="24"/>
          <w:szCs w:val="24"/>
        </w:rPr>
        <w:t>s of information to be collected include:</w:t>
      </w:r>
    </w:p>
    <w:p w:rsidR="00AB0D26" w:rsidP="00AB0D26" w:rsidRDefault="00AB0D26" w14:paraId="7A460B04" w14:textId="1CBD3A01">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ME/CFS knowledge assessment</w:t>
      </w:r>
      <w:r w:rsidR="00435090">
        <w:rPr>
          <w:rFonts w:ascii="Times New Roman" w:hAnsi="Times New Roman" w:cs="Times New Roman"/>
          <w:sz w:val="24"/>
          <w:szCs w:val="24"/>
        </w:rPr>
        <w:tab/>
      </w:r>
      <w:r w:rsidR="00435090">
        <w:rPr>
          <w:rFonts w:ascii="Times New Roman" w:hAnsi="Times New Roman" w:cs="Times New Roman"/>
          <w:sz w:val="24"/>
          <w:szCs w:val="24"/>
        </w:rPr>
        <w:tab/>
      </w:r>
      <w:r w:rsidR="00435090">
        <w:rPr>
          <w:rFonts w:ascii="Times New Roman" w:hAnsi="Times New Roman" w:cs="Times New Roman"/>
          <w:sz w:val="24"/>
          <w:szCs w:val="24"/>
        </w:rPr>
        <w:tab/>
        <w:t>[all participants]</w:t>
      </w:r>
    </w:p>
    <w:p w:rsidR="00AB0D26" w:rsidP="00AB0D26" w:rsidRDefault="00AB0D26" w14:paraId="2A3F36E1" w14:textId="0CE3E437">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ME/CFS attitudes and perceptions</w:t>
      </w:r>
      <w:r w:rsidR="00435090">
        <w:rPr>
          <w:rFonts w:ascii="Times New Roman" w:hAnsi="Times New Roman" w:cs="Times New Roman"/>
          <w:sz w:val="24"/>
          <w:szCs w:val="24"/>
        </w:rPr>
        <w:tab/>
      </w:r>
      <w:r w:rsidR="00435090">
        <w:rPr>
          <w:rFonts w:ascii="Times New Roman" w:hAnsi="Times New Roman" w:cs="Times New Roman"/>
          <w:sz w:val="24"/>
          <w:szCs w:val="24"/>
        </w:rPr>
        <w:tab/>
      </w:r>
      <w:r w:rsidR="00435090">
        <w:rPr>
          <w:rFonts w:ascii="Times New Roman" w:hAnsi="Times New Roman" w:cs="Times New Roman"/>
          <w:sz w:val="24"/>
          <w:szCs w:val="24"/>
        </w:rPr>
        <w:tab/>
        <w:t>[all participants]</w:t>
      </w:r>
    </w:p>
    <w:p w:rsidR="00AB0D26" w:rsidP="00AB0D26" w:rsidRDefault="00AB0D26" w14:paraId="7983A6AF" w14:textId="785A14DC">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ME/CFS symptomatic experiences and behavior</w:t>
      </w:r>
      <w:r w:rsidR="00435090">
        <w:rPr>
          <w:rFonts w:ascii="Times New Roman" w:hAnsi="Times New Roman" w:cs="Times New Roman"/>
          <w:sz w:val="24"/>
          <w:szCs w:val="24"/>
        </w:rPr>
        <w:tab/>
        <w:t>[participants who have symptoms]</w:t>
      </w:r>
    </w:p>
    <w:p w:rsidR="00AB0D26" w:rsidP="00AB0D26" w:rsidRDefault="00AB0D26" w14:paraId="1D3D04D5" w14:textId="3A7C9914">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ME/CFS diagnosed experiences and behavior</w:t>
      </w:r>
      <w:r w:rsidR="00435090">
        <w:rPr>
          <w:rFonts w:ascii="Times New Roman" w:hAnsi="Times New Roman" w:cs="Times New Roman"/>
          <w:sz w:val="24"/>
          <w:szCs w:val="24"/>
        </w:rPr>
        <w:tab/>
        <w:t>[participants who have a diagnosis]</w:t>
      </w:r>
    </w:p>
    <w:p w:rsidR="00AB0D26" w:rsidP="00AB0D26" w:rsidRDefault="00AB0D26" w14:paraId="0201425B" w14:textId="24D78732">
      <w:pPr>
        <w:pStyle w:val="NormalWeb"/>
        <w:numPr>
          <w:ilvl w:val="0"/>
          <w:numId w:val="12"/>
        </w:numPr>
        <w:rPr>
          <w:rFonts w:ascii="Times New Roman" w:hAnsi="Times New Roman" w:cs="Times New Roman"/>
          <w:sz w:val="24"/>
          <w:szCs w:val="24"/>
        </w:rPr>
      </w:pPr>
      <w:r>
        <w:rPr>
          <w:rFonts w:ascii="Times New Roman" w:hAnsi="Times New Roman" w:cs="Times New Roman"/>
          <w:sz w:val="24"/>
          <w:szCs w:val="24"/>
        </w:rPr>
        <w:t>Demographics</w:t>
      </w:r>
      <w:r w:rsidR="00435090">
        <w:rPr>
          <w:rFonts w:ascii="Times New Roman" w:hAnsi="Times New Roman" w:cs="Times New Roman"/>
          <w:sz w:val="24"/>
          <w:szCs w:val="24"/>
        </w:rPr>
        <w:tab/>
      </w:r>
      <w:r w:rsidR="00435090">
        <w:rPr>
          <w:rFonts w:ascii="Times New Roman" w:hAnsi="Times New Roman" w:cs="Times New Roman"/>
          <w:sz w:val="24"/>
          <w:szCs w:val="24"/>
        </w:rPr>
        <w:tab/>
      </w:r>
      <w:r w:rsidR="00435090">
        <w:rPr>
          <w:rFonts w:ascii="Times New Roman" w:hAnsi="Times New Roman" w:cs="Times New Roman"/>
          <w:sz w:val="24"/>
          <w:szCs w:val="24"/>
        </w:rPr>
        <w:tab/>
      </w:r>
      <w:r w:rsidR="00435090">
        <w:rPr>
          <w:rFonts w:ascii="Times New Roman" w:hAnsi="Times New Roman" w:cs="Times New Roman"/>
          <w:sz w:val="24"/>
          <w:szCs w:val="24"/>
        </w:rPr>
        <w:tab/>
      </w:r>
      <w:r w:rsidR="00435090">
        <w:rPr>
          <w:rFonts w:ascii="Times New Roman" w:hAnsi="Times New Roman" w:cs="Times New Roman"/>
          <w:sz w:val="24"/>
          <w:szCs w:val="24"/>
        </w:rPr>
        <w:tab/>
      </w:r>
      <w:r w:rsidR="00435090">
        <w:rPr>
          <w:rFonts w:ascii="Times New Roman" w:hAnsi="Times New Roman" w:cs="Times New Roman"/>
          <w:sz w:val="24"/>
          <w:szCs w:val="24"/>
        </w:rPr>
        <w:tab/>
        <w:t>[all participants]</w:t>
      </w:r>
    </w:p>
    <w:p w:rsidRPr="00F52B98" w:rsidR="003F6E03" w:rsidP="0067151D" w:rsidRDefault="00C66E6C" w14:paraId="100086AA" w14:textId="3280892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pPr>
      <w:r w:rsidRPr="000525A3">
        <w:rPr>
          <w:rFonts w:ascii="Times New Roman" w:hAnsi="Times New Roman" w:cs="Times New Roman"/>
          <w:sz w:val="24"/>
          <w:szCs w:val="24"/>
        </w:rPr>
        <w:t xml:space="preserve">Subgroups of analytical interest include age, sex, race/ethnicity, and socio-economic status. </w:t>
      </w:r>
      <w:r>
        <w:rPr>
          <w:rFonts w:ascii="Times New Roman" w:hAnsi="Times New Roman" w:cs="Times New Roman"/>
          <w:sz w:val="24"/>
          <w:szCs w:val="24"/>
        </w:rPr>
        <w:t xml:space="preserve">CDC </w:t>
      </w:r>
      <w:r w:rsidR="00484DB4">
        <w:rPr>
          <w:rFonts w:ascii="Times New Roman" w:hAnsi="Times New Roman" w:cs="Times New Roman"/>
          <w:sz w:val="24"/>
          <w:szCs w:val="24"/>
        </w:rPr>
        <w:t>will use findings</w:t>
      </w:r>
      <w:r w:rsidRPr="0022010D" w:rsidR="00412DF1">
        <w:rPr>
          <w:rFonts w:ascii="Times New Roman" w:hAnsi="Times New Roman" w:cs="Times New Roman"/>
          <w:sz w:val="24"/>
          <w:szCs w:val="24"/>
        </w:rPr>
        <w:t xml:space="preserve"> to inform strategic planning </w:t>
      </w:r>
      <w:r w:rsidR="003F6E03">
        <w:rPr>
          <w:rFonts w:ascii="Times New Roman" w:hAnsi="Times New Roman" w:cs="Times New Roman"/>
          <w:sz w:val="24"/>
          <w:szCs w:val="24"/>
        </w:rPr>
        <w:t xml:space="preserve">and stakeholder engagement </w:t>
      </w:r>
      <w:r w:rsidRPr="0022010D" w:rsidR="00412DF1">
        <w:rPr>
          <w:rFonts w:ascii="Times New Roman" w:hAnsi="Times New Roman" w:cs="Times New Roman"/>
          <w:sz w:val="24"/>
          <w:szCs w:val="24"/>
        </w:rPr>
        <w:t xml:space="preserve">for </w:t>
      </w:r>
      <w:r w:rsidR="003F6E03">
        <w:rPr>
          <w:rFonts w:ascii="Times New Roman" w:hAnsi="Times New Roman" w:cs="Times New Roman"/>
          <w:sz w:val="24"/>
          <w:szCs w:val="24"/>
        </w:rPr>
        <w:t xml:space="preserve">future </w:t>
      </w:r>
      <w:r w:rsidRPr="0022010D" w:rsidR="000C31EE">
        <w:rPr>
          <w:rFonts w:ascii="Times New Roman" w:hAnsi="Times New Roman" w:cs="Times New Roman"/>
          <w:sz w:val="24"/>
          <w:szCs w:val="24"/>
        </w:rPr>
        <w:t>health education</w:t>
      </w:r>
      <w:r w:rsidR="005D70CD">
        <w:rPr>
          <w:rFonts w:ascii="Times New Roman" w:hAnsi="Times New Roman" w:cs="Times New Roman"/>
          <w:sz w:val="24"/>
          <w:szCs w:val="24"/>
        </w:rPr>
        <w:t>,</w:t>
      </w:r>
      <w:r w:rsidRPr="0022010D" w:rsidR="000C31EE">
        <w:rPr>
          <w:rFonts w:ascii="Times New Roman" w:hAnsi="Times New Roman" w:cs="Times New Roman"/>
          <w:sz w:val="24"/>
          <w:szCs w:val="24"/>
        </w:rPr>
        <w:t xml:space="preserve"> health promotion </w:t>
      </w:r>
      <w:r w:rsidR="00522579">
        <w:rPr>
          <w:rFonts w:ascii="Times New Roman" w:hAnsi="Times New Roman" w:cs="Times New Roman"/>
          <w:sz w:val="24"/>
          <w:szCs w:val="24"/>
        </w:rPr>
        <w:t xml:space="preserve">and </w:t>
      </w:r>
      <w:r w:rsidRPr="0022010D" w:rsidR="00412DF1">
        <w:rPr>
          <w:rFonts w:ascii="Times New Roman" w:hAnsi="Times New Roman" w:cs="Times New Roman"/>
          <w:sz w:val="24"/>
          <w:szCs w:val="24"/>
        </w:rPr>
        <w:t>future educational activities</w:t>
      </w:r>
      <w:r w:rsidR="00C11E6C">
        <w:rPr>
          <w:rFonts w:ascii="Times New Roman" w:hAnsi="Times New Roman" w:cs="Times New Roman"/>
          <w:sz w:val="24"/>
          <w:szCs w:val="24"/>
        </w:rPr>
        <w:t xml:space="preserve">, </w:t>
      </w:r>
      <w:r w:rsidR="0067151D">
        <w:rPr>
          <w:rFonts w:ascii="Times New Roman" w:hAnsi="Times New Roman" w:cs="Times New Roman"/>
          <w:sz w:val="24"/>
          <w:szCs w:val="24"/>
        </w:rPr>
        <w:t xml:space="preserve">to tailor communications for subgroups as needed, </w:t>
      </w:r>
      <w:r w:rsidR="00C11E6C">
        <w:rPr>
          <w:rFonts w:ascii="Times New Roman" w:hAnsi="Times New Roman" w:cs="Times New Roman"/>
          <w:sz w:val="24"/>
          <w:szCs w:val="24"/>
        </w:rPr>
        <w:t>and to address disparities</w:t>
      </w:r>
      <w:r w:rsidRPr="0022010D" w:rsidR="00412DF1">
        <w:rPr>
          <w:rFonts w:ascii="Times New Roman" w:hAnsi="Times New Roman" w:cs="Times New Roman"/>
          <w:sz w:val="24"/>
          <w:szCs w:val="24"/>
        </w:rPr>
        <w:t xml:space="preserve">. </w:t>
      </w:r>
    </w:p>
    <w:p w:rsidR="003F6E03" w:rsidP="00D0174F" w:rsidRDefault="00412DF1" w14:paraId="5FA3C531" w14:textId="66E1E6AF">
      <w:pPr>
        <w:pStyle w:val="NormalWeb"/>
      </w:pPr>
      <w:r w:rsidRPr="0022010D">
        <w:rPr>
          <w:rFonts w:ascii="Times New Roman" w:hAnsi="Times New Roman" w:cs="Times New Roman"/>
          <w:sz w:val="24"/>
          <w:szCs w:val="24"/>
        </w:rPr>
        <w:t xml:space="preserve">The results of this </w:t>
      </w:r>
      <w:r w:rsidRPr="0022010D" w:rsidR="002D6D5F">
        <w:rPr>
          <w:rFonts w:ascii="Times New Roman" w:hAnsi="Times New Roman" w:cs="Times New Roman"/>
          <w:sz w:val="24"/>
          <w:szCs w:val="24"/>
        </w:rPr>
        <w:t>assessment tool</w:t>
      </w:r>
      <w:r w:rsidRPr="0022010D">
        <w:rPr>
          <w:rFonts w:ascii="Times New Roman" w:hAnsi="Times New Roman" w:cs="Times New Roman"/>
          <w:sz w:val="24"/>
          <w:szCs w:val="24"/>
        </w:rPr>
        <w:t xml:space="preserve"> will also help promote dialog </w:t>
      </w:r>
      <w:r w:rsidR="005D70CD">
        <w:rPr>
          <w:rFonts w:ascii="Times New Roman" w:hAnsi="Times New Roman" w:cs="Times New Roman"/>
          <w:sz w:val="24"/>
          <w:szCs w:val="24"/>
        </w:rPr>
        <w:t>among</w:t>
      </w:r>
      <w:r w:rsidRPr="0022010D" w:rsidR="005D70CD">
        <w:rPr>
          <w:rFonts w:ascii="Times New Roman" w:hAnsi="Times New Roman" w:cs="Times New Roman"/>
          <w:sz w:val="24"/>
          <w:szCs w:val="24"/>
        </w:rPr>
        <w:t xml:space="preserve"> </w:t>
      </w:r>
      <w:r w:rsidRPr="0022010D">
        <w:rPr>
          <w:rFonts w:ascii="Times New Roman" w:hAnsi="Times New Roman" w:cs="Times New Roman"/>
          <w:sz w:val="24"/>
          <w:szCs w:val="24"/>
        </w:rPr>
        <w:t>patient</w:t>
      </w:r>
      <w:r w:rsidRPr="0022010D" w:rsidR="00B3420B">
        <w:rPr>
          <w:rFonts w:ascii="Times New Roman" w:hAnsi="Times New Roman" w:cs="Times New Roman"/>
          <w:sz w:val="24"/>
          <w:szCs w:val="24"/>
        </w:rPr>
        <w:t>s</w:t>
      </w:r>
      <w:r w:rsidRPr="0022010D">
        <w:rPr>
          <w:rFonts w:ascii="Times New Roman" w:hAnsi="Times New Roman" w:cs="Times New Roman"/>
          <w:sz w:val="24"/>
          <w:szCs w:val="24"/>
        </w:rPr>
        <w:t xml:space="preserve">, healthcare providers, and the medical community with the outcome of closing gaps in </w:t>
      </w:r>
      <w:r w:rsidRPr="0022010D" w:rsidR="00B3420B">
        <w:rPr>
          <w:rFonts w:ascii="Times New Roman" w:hAnsi="Times New Roman" w:cs="Times New Roman"/>
          <w:sz w:val="24"/>
          <w:szCs w:val="24"/>
        </w:rPr>
        <w:t xml:space="preserve">health education and health promotion in KAB toward ME/CFS. </w:t>
      </w:r>
      <w:r w:rsidRPr="0022010D" w:rsidR="0067507B">
        <w:rPr>
          <w:rFonts w:ascii="Times New Roman" w:hAnsi="Times New Roman" w:cs="Times New Roman"/>
          <w:sz w:val="24"/>
          <w:szCs w:val="24"/>
        </w:rPr>
        <w:t>Ultimately</w:t>
      </w:r>
      <w:r w:rsidRPr="0022010D" w:rsidR="00B3420B">
        <w:rPr>
          <w:rFonts w:ascii="Times New Roman" w:hAnsi="Times New Roman" w:cs="Times New Roman"/>
          <w:sz w:val="24"/>
          <w:szCs w:val="24"/>
        </w:rPr>
        <w:t>, this will help to i</w:t>
      </w:r>
      <w:r w:rsidRPr="0022010D" w:rsidR="005318AB">
        <w:rPr>
          <w:rFonts w:ascii="Times New Roman" w:hAnsi="Times New Roman" w:cs="Times New Roman"/>
          <w:sz w:val="24"/>
          <w:szCs w:val="24"/>
        </w:rPr>
        <w:t>mprove</w:t>
      </w:r>
      <w:r w:rsidRPr="0022010D" w:rsidR="00B3420B">
        <w:rPr>
          <w:rFonts w:ascii="Times New Roman" w:hAnsi="Times New Roman" w:cs="Times New Roman"/>
          <w:sz w:val="24"/>
          <w:szCs w:val="24"/>
        </w:rPr>
        <w:t xml:space="preserve"> </w:t>
      </w:r>
      <w:r w:rsidRPr="0022010D">
        <w:rPr>
          <w:rFonts w:ascii="Times New Roman" w:hAnsi="Times New Roman" w:cs="Times New Roman"/>
          <w:sz w:val="24"/>
          <w:szCs w:val="24"/>
        </w:rPr>
        <w:t xml:space="preserve">ME/CFS diagnosis and </w:t>
      </w:r>
      <w:r w:rsidRPr="0022010D" w:rsidR="0067507B">
        <w:rPr>
          <w:rFonts w:ascii="Times New Roman" w:hAnsi="Times New Roman" w:cs="Times New Roman"/>
          <w:sz w:val="24"/>
          <w:szCs w:val="24"/>
        </w:rPr>
        <w:t>healthcare quality</w:t>
      </w:r>
      <w:r w:rsidRPr="0022010D">
        <w:rPr>
          <w:rFonts w:ascii="Times New Roman" w:hAnsi="Times New Roman" w:cs="Times New Roman"/>
          <w:sz w:val="24"/>
          <w:szCs w:val="24"/>
        </w:rPr>
        <w:t>.</w:t>
      </w:r>
    </w:p>
    <w:p w:rsidRPr="0022010D" w:rsidR="00022B4E" w:rsidP="00F52B98" w:rsidRDefault="008A214A" w14:paraId="05F883A7" w14:textId="6E7723B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rPr>
          <w:rFonts w:ascii="Times New Roman" w:hAnsi="Times New Roman" w:cs="Times New Roman"/>
          <w:sz w:val="24"/>
          <w:szCs w:val="24"/>
        </w:rPr>
      </w:pPr>
      <w:r w:rsidRPr="0022010D">
        <w:rPr>
          <w:rFonts w:ascii="Times New Roman" w:hAnsi="Times New Roman" w:cs="Times New Roman"/>
          <w:sz w:val="24"/>
          <w:szCs w:val="24"/>
        </w:rPr>
        <w:t>Information gained from</w:t>
      </w:r>
      <w:r w:rsidRPr="0022010D" w:rsidR="00FB446A">
        <w:rPr>
          <w:rFonts w:ascii="Times New Roman" w:hAnsi="Times New Roman" w:cs="Times New Roman"/>
          <w:sz w:val="24"/>
          <w:szCs w:val="24"/>
        </w:rPr>
        <w:t xml:space="preserve"> </w:t>
      </w:r>
      <w:r w:rsidR="00163FF9">
        <w:rPr>
          <w:rFonts w:ascii="Times New Roman" w:hAnsi="Times New Roman" w:cs="Times New Roman"/>
          <w:sz w:val="24"/>
          <w:szCs w:val="24"/>
        </w:rPr>
        <w:t>this formative research</w:t>
      </w:r>
      <w:r w:rsidRPr="0022010D">
        <w:rPr>
          <w:rFonts w:ascii="Times New Roman" w:hAnsi="Times New Roman" w:cs="Times New Roman"/>
          <w:sz w:val="24"/>
          <w:szCs w:val="24"/>
        </w:rPr>
        <w:t xml:space="preserve"> is</w:t>
      </w:r>
      <w:r w:rsidRPr="0022010D" w:rsidR="00FB446A">
        <w:rPr>
          <w:rFonts w:ascii="Times New Roman" w:hAnsi="Times New Roman" w:cs="Times New Roman"/>
          <w:sz w:val="24"/>
          <w:szCs w:val="24"/>
        </w:rPr>
        <w:t xml:space="preserve"> important as </w:t>
      </w:r>
      <w:r w:rsidRPr="0022010D" w:rsidR="002D6D5F">
        <w:rPr>
          <w:rFonts w:ascii="Times New Roman" w:hAnsi="Times New Roman" w:cs="Times New Roman"/>
          <w:sz w:val="24"/>
          <w:szCs w:val="24"/>
        </w:rPr>
        <w:t xml:space="preserve">it </w:t>
      </w:r>
      <w:r w:rsidRPr="0022010D" w:rsidR="00FB446A">
        <w:rPr>
          <w:rFonts w:ascii="Times New Roman" w:hAnsi="Times New Roman" w:cs="Times New Roman"/>
          <w:sz w:val="24"/>
          <w:szCs w:val="24"/>
        </w:rPr>
        <w:t xml:space="preserve">will inform the CDC on </w:t>
      </w:r>
      <w:r w:rsidRPr="0022010D" w:rsidR="00CA7635">
        <w:rPr>
          <w:rFonts w:ascii="Times New Roman" w:hAnsi="Times New Roman" w:cs="Times New Roman"/>
          <w:sz w:val="24"/>
          <w:szCs w:val="24"/>
        </w:rPr>
        <w:t>exist</w:t>
      </w:r>
      <w:r w:rsidRPr="0022010D">
        <w:rPr>
          <w:rFonts w:ascii="Times New Roman" w:hAnsi="Times New Roman" w:cs="Times New Roman"/>
          <w:sz w:val="24"/>
          <w:szCs w:val="24"/>
        </w:rPr>
        <w:t>ing gaps in KABs</w:t>
      </w:r>
      <w:r w:rsidRPr="0022010D" w:rsidR="00FB446A">
        <w:rPr>
          <w:rFonts w:ascii="Times New Roman" w:hAnsi="Times New Roman" w:cs="Times New Roman"/>
          <w:sz w:val="24"/>
          <w:szCs w:val="24"/>
        </w:rPr>
        <w:t xml:space="preserve"> </w:t>
      </w:r>
      <w:r w:rsidRPr="0022010D">
        <w:rPr>
          <w:rFonts w:ascii="Times New Roman" w:hAnsi="Times New Roman" w:cs="Times New Roman"/>
          <w:sz w:val="24"/>
          <w:szCs w:val="24"/>
        </w:rPr>
        <w:t>about</w:t>
      </w:r>
      <w:r w:rsidRPr="0022010D" w:rsidR="00FB446A">
        <w:rPr>
          <w:rFonts w:ascii="Times New Roman" w:hAnsi="Times New Roman" w:cs="Times New Roman"/>
          <w:sz w:val="24"/>
          <w:szCs w:val="24"/>
        </w:rPr>
        <w:t xml:space="preserve"> ME/CFS and how th</w:t>
      </w:r>
      <w:r w:rsidRPr="0022010D" w:rsidR="003E20BA">
        <w:rPr>
          <w:rFonts w:ascii="Times New Roman" w:hAnsi="Times New Roman" w:cs="Times New Roman"/>
          <w:sz w:val="24"/>
          <w:szCs w:val="24"/>
        </w:rPr>
        <w:t>ey</w:t>
      </w:r>
      <w:r w:rsidRPr="0022010D" w:rsidR="00FB446A">
        <w:rPr>
          <w:rFonts w:ascii="Times New Roman" w:hAnsi="Times New Roman" w:cs="Times New Roman"/>
          <w:sz w:val="24"/>
          <w:szCs w:val="24"/>
        </w:rPr>
        <w:t xml:space="preserve"> may </w:t>
      </w:r>
      <w:r w:rsidRPr="0022010D">
        <w:rPr>
          <w:rFonts w:ascii="Times New Roman" w:hAnsi="Times New Roman" w:cs="Times New Roman"/>
          <w:sz w:val="24"/>
          <w:szCs w:val="24"/>
        </w:rPr>
        <w:t>affect</w:t>
      </w:r>
      <w:r w:rsidRPr="0022010D" w:rsidR="00FB446A">
        <w:rPr>
          <w:rFonts w:ascii="Times New Roman" w:hAnsi="Times New Roman" w:cs="Times New Roman"/>
          <w:sz w:val="24"/>
          <w:szCs w:val="24"/>
        </w:rPr>
        <w:t xml:space="preserve"> </w:t>
      </w:r>
      <w:r w:rsidRPr="0022010D" w:rsidR="00CA7635">
        <w:rPr>
          <w:rFonts w:ascii="Times New Roman" w:hAnsi="Times New Roman" w:cs="Times New Roman"/>
          <w:sz w:val="24"/>
          <w:szCs w:val="24"/>
        </w:rPr>
        <w:t xml:space="preserve">healthcare. </w:t>
      </w:r>
      <w:r w:rsidRPr="0022010D" w:rsidR="00BF0017">
        <w:rPr>
          <w:rFonts w:ascii="Times New Roman" w:hAnsi="Times New Roman" w:cs="Times New Roman"/>
          <w:sz w:val="24"/>
          <w:szCs w:val="24"/>
        </w:rPr>
        <w:t xml:space="preserve">For example, one segment of the population that is important to reach are those persons who may </w:t>
      </w:r>
      <w:r w:rsidRPr="0022010D" w:rsidR="001C3163">
        <w:rPr>
          <w:rFonts w:ascii="Times New Roman" w:hAnsi="Times New Roman" w:cs="Times New Roman"/>
          <w:sz w:val="24"/>
          <w:szCs w:val="24"/>
        </w:rPr>
        <w:t xml:space="preserve">have early symptoms of ME/CFS but do not have the knowledge to recognize the symptoms or what actions should be taken. Education and communication to this group is important for early symptom awareness and follow-up. In turn, identification of public perception of ME/CFS will assist the CDC ME/CFS Program in </w:t>
      </w:r>
      <w:r w:rsidRPr="0022010D" w:rsidR="00C25233">
        <w:rPr>
          <w:rFonts w:ascii="Times New Roman" w:hAnsi="Times New Roman" w:cs="Times New Roman"/>
          <w:sz w:val="24"/>
          <w:szCs w:val="24"/>
        </w:rPr>
        <w:t xml:space="preserve">how education and communication will evolve to meet these needs.  </w:t>
      </w:r>
    </w:p>
    <w:p w:rsidRPr="0022010D" w:rsidR="0048523D" w:rsidP="00B910CE" w:rsidRDefault="0048523D" w14:paraId="5C2CF468" w14:textId="77777777">
      <w:pPr>
        <w:tabs>
          <w:tab w:val="left" w:pos="-1440"/>
        </w:tabs>
        <w:ind w:left="360" w:hanging="360"/>
        <w:rPr>
          <w:rFonts w:ascii="Times New Roman" w:hAnsi="Times New Roman" w:cs="Times New Roman"/>
          <w:sz w:val="24"/>
          <w:szCs w:val="24"/>
        </w:rPr>
      </w:pPr>
      <w:r w:rsidRPr="0022010D">
        <w:rPr>
          <w:rFonts w:ascii="Times New Roman" w:hAnsi="Times New Roman" w:cs="Times New Roman"/>
          <w:b/>
          <w:bCs/>
          <w:sz w:val="24"/>
          <w:szCs w:val="24"/>
        </w:rPr>
        <w:t>3.</w:t>
      </w:r>
      <w:r w:rsidRPr="0022010D">
        <w:rPr>
          <w:rFonts w:ascii="Times New Roman" w:hAnsi="Times New Roman" w:cs="Times New Roman"/>
          <w:b/>
          <w:bCs/>
          <w:sz w:val="24"/>
          <w:szCs w:val="24"/>
        </w:rPr>
        <w:tab/>
        <w:t>Use of Improved Information Technology and Burden Reduction</w:t>
      </w:r>
    </w:p>
    <w:p w:rsidRPr="0022010D" w:rsidR="007963DD" w:rsidP="00495742" w:rsidRDefault="00720597" w14:paraId="2173D760" w14:textId="2EC5463D">
      <w:pPr>
        <w:rPr>
          <w:rFonts w:ascii="Times New Roman" w:hAnsi="Times New Roman" w:cs="Times New Roman"/>
          <w:sz w:val="24"/>
          <w:szCs w:val="24"/>
        </w:rPr>
      </w:pPr>
      <w:r w:rsidRPr="0022010D">
        <w:rPr>
          <w:rFonts w:ascii="Times New Roman" w:hAnsi="Times New Roman" w:cs="Times New Roman"/>
          <w:sz w:val="24"/>
          <w:szCs w:val="24"/>
        </w:rPr>
        <w:t xml:space="preserve">Using the </w:t>
      </w:r>
      <w:r w:rsidRPr="0022010D" w:rsidR="00F363B9">
        <w:rPr>
          <w:rFonts w:ascii="Times New Roman" w:hAnsi="Times New Roman" w:cs="Times New Roman"/>
          <w:sz w:val="24"/>
          <w:szCs w:val="24"/>
        </w:rPr>
        <w:t xml:space="preserve">WebMD </w:t>
      </w:r>
      <w:r w:rsidRPr="0022010D">
        <w:rPr>
          <w:rFonts w:ascii="Times New Roman" w:hAnsi="Times New Roman" w:cs="Times New Roman"/>
          <w:sz w:val="24"/>
          <w:szCs w:val="24"/>
        </w:rPr>
        <w:t xml:space="preserve">platform and </w:t>
      </w:r>
      <w:r w:rsidRPr="0022010D" w:rsidR="00F363B9">
        <w:rPr>
          <w:rFonts w:ascii="Times New Roman" w:hAnsi="Times New Roman" w:cs="Times New Roman"/>
          <w:sz w:val="24"/>
          <w:szCs w:val="24"/>
        </w:rPr>
        <w:t xml:space="preserve">its algorithm </w:t>
      </w:r>
      <w:r w:rsidRPr="0022010D">
        <w:rPr>
          <w:rFonts w:ascii="Times New Roman" w:hAnsi="Times New Roman" w:cs="Times New Roman"/>
          <w:sz w:val="24"/>
          <w:szCs w:val="24"/>
        </w:rPr>
        <w:t xml:space="preserve">reduces </w:t>
      </w:r>
      <w:r w:rsidRPr="0022010D" w:rsidR="00DE7FAE">
        <w:rPr>
          <w:rFonts w:ascii="Times New Roman" w:hAnsi="Times New Roman" w:cs="Times New Roman"/>
          <w:sz w:val="24"/>
          <w:szCs w:val="24"/>
        </w:rPr>
        <w:t xml:space="preserve">burden as the system has been tested and used by the Federal Drug Administration (FDA) as well as public and private research universities. </w:t>
      </w:r>
      <w:r w:rsidR="00D57E40">
        <w:rPr>
          <w:rFonts w:ascii="Times New Roman" w:hAnsi="Times New Roman" w:cs="Times New Roman"/>
          <w:sz w:val="24"/>
          <w:szCs w:val="24"/>
        </w:rPr>
        <w:t xml:space="preserve">Additionally, the KAB survey uses the skip pattern to reduce the unnecessary questions based on respondents’ prior response. </w:t>
      </w:r>
      <w:r w:rsidRPr="0022010D" w:rsidR="00DE7FAE">
        <w:rPr>
          <w:rFonts w:ascii="Times New Roman" w:hAnsi="Times New Roman" w:cs="Times New Roman"/>
          <w:sz w:val="24"/>
          <w:szCs w:val="24"/>
        </w:rPr>
        <w:t xml:space="preserve">The </w:t>
      </w:r>
      <w:r w:rsidR="0022010D">
        <w:rPr>
          <w:rFonts w:ascii="Times New Roman" w:hAnsi="Times New Roman" w:cs="Times New Roman"/>
          <w:sz w:val="24"/>
          <w:szCs w:val="24"/>
        </w:rPr>
        <w:t>collection</w:t>
      </w:r>
      <w:r w:rsidRPr="0022010D" w:rsidR="00DE7FAE">
        <w:rPr>
          <w:rFonts w:ascii="Times New Roman" w:hAnsi="Times New Roman" w:cs="Times New Roman"/>
          <w:sz w:val="24"/>
          <w:szCs w:val="24"/>
        </w:rPr>
        <w:t xml:space="preserve"> mechanism is in place</w:t>
      </w:r>
      <w:r w:rsidR="00FD05A8">
        <w:rPr>
          <w:rFonts w:ascii="Times New Roman" w:hAnsi="Times New Roman" w:cs="Times New Roman"/>
          <w:sz w:val="24"/>
          <w:szCs w:val="24"/>
        </w:rPr>
        <w:t>,</w:t>
      </w:r>
      <w:r w:rsidRPr="0022010D" w:rsidR="00DE7FAE">
        <w:rPr>
          <w:rFonts w:ascii="Times New Roman" w:hAnsi="Times New Roman" w:cs="Times New Roman"/>
          <w:sz w:val="24"/>
          <w:szCs w:val="24"/>
        </w:rPr>
        <w:t xml:space="preserve"> and WebMD has demonstrated how it</w:t>
      </w:r>
      <w:r w:rsidRPr="0022010D" w:rsidR="003247CD">
        <w:rPr>
          <w:rFonts w:ascii="Times New Roman" w:hAnsi="Times New Roman" w:cs="Times New Roman"/>
          <w:sz w:val="24"/>
          <w:szCs w:val="24"/>
        </w:rPr>
        <w:t>s reach to the general public. An advantage of using this system is that recruitment is built into the platform</w:t>
      </w:r>
      <w:r w:rsidR="00FD05A8">
        <w:rPr>
          <w:rFonts w:ascii="Times New Roman" w:hAnsi="Times New Roman" w:cs="Times New Roman"/>
          <w:sz w:val="24"/>
          <w:szCs w:val="24"/>
        </w:rPr>
        <w:t>,</w:t>
      </w:r>
      <w:r w:rsidRPr="0022010D" w:rsidR="003247CD">
        <w:rPr>
          <w:rFonts w:ascii="Times New Roman" w:hAnsi="Times New Roman" w:cs="Times New Roman"/>
          <w:sz w:val="24"/>
          <w:szCs w:val="24"/>
        </w:rPr>
        <w:t xml:space="preserve"> and additional outreach is not </w:t>
      </w:r>
      <w:r w:rsidRPr="0022010D" w:rsidR="00CC539A">
        <w:rPr>
          <w:rFonts w:ascii="Times New Roman" w:hAnsi="Times New Roman" w:cs="Times New Roman"/>
          <w:sz w:val="24"/>
          <w:szCs w:val="24"/>
        </w:rPr>
        <w:t>warranted</w:t>
      </w:r>
      <w:r w:rsidRPr="0022010D" w:rsidR="003247CD">
        <w:rPr>
          <w:rFonts w:ascii="Times New Roman" w:hAnsi="Times New Roman" w:cs="Times New Roman"/>
          <w:sz w:val="24"/>
          <w:szCs w:val="24"/>
        </w:rPr>
        <w:t>.</w:t>
      </w:r>
      <w:r w:rsidRPr="0022010D" w:rsidR="00CC539A">
        <w:rPr>
          <w:rFonts w:ascii="Times New Roman" w:hAnsi="Times New Roman" w:cs="Times New Roman"/>
          <w:sz w:val="24"/>
          <w:szCs w:val="24"/>
        </w:rPr>
        <w:t xml:space="preserve"> Further, personal identification information is not collected. </w:t>
      </w:r>
      <w:bookmarkStart w:name="_Hlk40778011" w:id="2"/>
    </w:p>
    <w:p w:rsidRPr="0022010D" w:rsidR="0048523D" w:rsidP="00B910CE" w:rsidRDefault="0048523D" w14:paraId="5BDF9A2F" w14:textId="77777777">
      <w:pPr>
        <w:tabs>
          <w:tab w:val="left" w:pos="-1440"/>
        </w:tabs>
        <w:ind w:left="360" w:hanging="360"/>
        <w:rPr>
          <w:rFonts w:ascii="Times New Roman" w:hAnsi="Times New Roman" w:cs="Times New Roman"/>
          <w:sz w:val="24"/>
          <w:szCs w:val="24"/>
        </w:rPr>
      </w:pPr>
      <w:r w:rsidRPr="0022010D">
        <w:rPr>
          <w:rFonts w:ascii="Times New Roman" w:hAnsi="Times New Roman" w:cs="Times New Roman"/>
          <w:b/>
          <w:bCs/>
          <w:sz w:val="24"/>
          <w:szCs w:val="24"/>
        </w:rPr>
        <w:t>4.</w:t>
      </w:r>
      <w:r w:rsidRPr="0022010D">
        <w:rPr>
          <w:rFonts w:ascii="Times New Roman" w:hAnsi="Times New Roman" w:cs="Times New Roman"/>
          <w:b/>
          <w:bCs/>
          <w:sz w:val="24"/>
          <w:szCs w:val="24"/>
        </w:rPr>
        <w:tab/>
        <w:t>Efforts to Identify Duplication and Use of Similar Information</w:t>
      </w:r>
    </w:p>
    <w:p w:rsidRPr="00B910CE" w:rsidR="00790F25" w:rsidP="00790F25" w:rsidRDefault="00790F25" w14:paraId="73C07E1E" w14:textId="1F11E728">
      <w:pPr>
        <w:rPr>
          <w:rFonts w:ascii="Times New Roman" w:hAnsi="Times New Roman" w:cs="Times New Roman"/>
          <w:sz w:val="24"/>
          <w:szCs w:val="24"/>
        </w:rPr>
      </w:pPr>
      <w:r w:rsidRPr="00B910CE">
        <w:rPr>
          <w:rFonts w:ascii="Times New Roman" w:hAnsi="Times New Roman" w:cs="Times New Roman"/>
          <w:sz w:val="24"/>
          <w:szCs w:val="24"/>
        </w:rPr>
        <w:t xml:space="preserve">We reviewed currently funded programs and did not identify potential areas of duplication. We are not aware of any department or agency that collects or maintains data on KAB about ME/CFS. </w:t>
      </w:r>
    </w:p>
    <w:p w:rsidRPr="0022010D" w:rsidR="007963DD" w:rsidP="00B910CE" w:rsidRDefault="0048523D" w14:paraId="306D671F" w14:textId="08AD4851">
      <w:pPr>
        <w:ind w:left="360" w:hanging="360"/>
        <w:rPr>
          <w:rFonts w:ascii="Times New Roman" w:hAnsi="Times New Roman" w:cs="Times New Roman"/>
          <w:b/>
          <w:bCs/>
          <w:sz w:val="24"/>
          <w:szCs w:val="24"/>
        </w:rPr>
      </w:pPr>
      <w:r w:rsidRPr="0022010D">
        <w:rPr>
          <w:rFonts w:ascii="Times New Roman" w:hAnsi="Times New Roman" w:cs="Times New Roman"/>
          <w:b/>
          <w:bCs/>
          <w:sz w:val="24"/>
          <w:szCs w:val="24"/>
        </w:rPr>
        <w:t>5.</w:t>
      </w:r>
      <w:r w:rsidRPr="0022010D">
        <w:rPr>
          <w:rFonts w:ascii="Times New Roman" w:hAnsi="Times New Roman" w:cs="Times New Roman"/>
          <w:b/>
          <w:bCs/>
          <w:sz w:val="24"/>
          <w:szCs w:val="24"/>
        </w:rPr>
        <w:tab/>
        <w:t>Impact on Small Businesses or Other Small Entities</w:t>
      </w:r>
    </w:p>
    <w:p w:rsidRPr="00B910CE" w:rsidR="00790F25" w:rsidP="00790F25" w:rsidRDefault="00790F25" w14:paraId="43A6A0E7" w14:textId="2ADBACEA">
      <w:pPr>
        <w:rPr>
          <w:rFonts w:ascii="Times New Roman" w:hAnsi="Times New Roman" w:cs="Times New Roman"/>
          <w:sz w:val="24"/>
          <w:szCs w:val="24"/>
        </w:rPr>
      </w:pPr>
      <w:r w:rsidRPr="00B910CE">
        <w:rPr>
          <w:rFonts w:ascii="Times New Roman" w:hAnsi="Times New Roman" w:cs="Times New Roman"/>
          <w:sz w:val="24"/>
          <w:szCs w:val="24"/>
        </w:rPr>
        <w:lastRenderedPageBreak/>
        <w:t xml:space="preserve">This data collection will not involve small businesses. Participants will be the general public who visit the WebMD website. </w:t>
      </w:r>
    </w:p>
    <w:p w:rsidRPr="0022010D" w:rsidR="0048523D" w:rsidP="00B910CE" w:rsidRDefault="0048523D" w14:paraId="6EE3B415" w14:textId="77777777">
      <w:pPr>
        <w:tabs>
          <w:tab w:val="left" w:pos="-1440"/>
        </w:tabs>
        <w:ind w:left="360" w:hanging="360"/>
        <w:rPr>
          <w:rFonts w:ascii="Times New Roman" w:hAnsi="Times New Roman" w:cs="Times New Roman"/>
          <w:sz w:val="24"/>
          <w:szCs w:val="24"/>
        </w:rPr>
      </w:pPr>
      <w:r w:rsidRPr="0022010D">
        <w:rPr>
          <w:rFonts w:ascii="Times New Roman" w:hAnsi="Times New Roman" w:cs="Times New Roman"/>
          <w:b/>
          <w:bCs/>
          <w:sz w:val="24"/>
          <w:szCs w:val="24"/>
        </w:rPr>
        <w:t>6.</w:t>
      </w:r>
      <w:r w:rsidRPr="0022010D">
        <w:rPr>
          <w:rFonts w:ascii="Times New Roman" w:hAnsi="Times New Roman" w:cs="Times New Roman"/>
          <w:b/>
          <w:bCs/>
          <w:sz w:val="24"/>
          <w:szCs w:val="24"/>
        </w:rPr>
        <w:tab/>
        <w:t>Consequences of Collecting the Information Less Frequently</w:t>
      </w:r>
    </w:p>
    <w:p w:rsidRPr="00616C67" w:rsidR="00B8123A" w:rsidP="00B8123A" w:rsidRDefault="00B8123A" w14:paraId="2CDAF960" w14:textId="08AC4533">
      <w:pPr>
        <w:rPr>
          <w:rFonts w:ascii="Times New Roman" w:hAnsi="Times New Roman" w:cs="Times New Roman"/>
          <w:sz w:val="24"/>
          <w:szCs w:val="24"/>
        </w:rPr>
      </w:pPr>
      <w:r w:rsidRPr="00616C67">
        <w:rPr>
          <w:rFonts w:ascii="Times New Roman" w:hAnsi="Times New Roman" w:cs="Times New Roman"/>
          <w:sz w:val="24"/>
          <w:szCs w:val="24"/>
        </w:rPr>
        <w:t>This pilot project will conduct one-time information collection from the WebMD website visitors. All randomly selected visitors will only respond to this pilot survey once.</w:t>
      </w:r>
    </w:p>
    <w:p w:rsidRPr="0022010D" w:rsidR="009661B5" w:rsidP="00B910CE" w:rsidRDefault="009661B5" w14:paraId="29E39DE5" w14:textId="77777777">
      <w:pPr>
        <w:tabs>
          <w:tab w:val="left" w:pos="-1440"/>
        </w:tabs>
        <w:ind w:left="360" w:hanging="360"/>
        <w:rPr>
          <w:rFonts w:ascii="Times New Roman" w:hAnsi="Times New Roman" w:cs="Times New Roman"/>
          <w:sz w:val="24"/>
          <w:szCs w:val="24"/>
        </w:rPr>
      </w:pPr>
      <w:r w:rsidRPr="0022010D">
        <w:rPr>
          <w:rFonts w:ascii="Times New Roman" w:hAnsi="Times New Roman" w:cs="Times New Roman"/>
          <w:b/>
          <w:bCs/>
          <w:sz w:val="24"/>
          <w:szCs w:val="24"/>
        </w:rPr>
        <w:t>7.</w:t>
      </w:r>
      <w:r w:rsidRPr="0022010D">
        <w:rPr>
          <w:rFonts w:ascii="Times New Roman" w:hAnsi="Times New Roman" w:cs="Times New Roman"/>
          <w:b/>
          <w:bCs/>
          <w:sz w:val="24"/>
          <w:szCs w:val="24"/>
        </w:rPr>
        <w:tab/>
        <w:t>Special Circumstances Relating to the Guidelines of 5 CFR 1320.5</w:t>
      </w:r>
    </w:p>
    <w:p w:rsidRPr="0022010D" w:rsidR="009661B5" w:rsidP="009661B5" w:rsidRDefault="009661B5" w14:paraId="1C2D2C9D" w14:textId="77777777">
      <w:pPr>
        <w:rPr>
          <w:rFonts w:ascii="Times New Roman" w:hAnsi="Times New Roman" w:cs="Times New Roman"/>
          <w:sz w:val="24"/>
          <w:szCs w:val="24"/>
        </w:rPr>
      </w:pPr>
      <w:r w:rsidRPr="0022010D">
        <w:rPr>
          <w:rFonts w:ascii="Times New Roman" w:hAnsi="Times New Roman" w:cs="Times New Roman"/>
          <w:sz w:val="24"/>
          <w:szCs w:val="24"/>
        </w:rPr>
        <w:t>This request fully complies with the regulation 5 CFR 1320.5.</w:t>
      </w:r>
    </w:p>
    <w:p w:rsidRPr="0022010D" w:rsidR="009661B5" w:rsidP="00B910CE" w:rsidRDefault="009661B5" w14:paraId="29795BFB" w14:textId="77777777">
      <w:pPr>
        <w:tabs>
          <w:tab w:val="left" w:pos="-1440"/>
        </w:tabs>
        <w:ind w:left="360" w:hanging="360"/>
        <w:rPr>
          <w:rFonts w:ascii="Times New Roman" w:hAnsi="Times New Roman" w:cs="Times New Roman"/>
          <w:sz w:val="24"/>
          <w:szCs w:val="24"/>
        </w:rPr>
      </w:pPr>
      <w:r w:rsidRPr="0022010D">
        <w:rPr>
          <w:rFonts w:ascii="Times New Roman" w:hAnsi="Times New Roman" w:cs="Times New Roman"/>
          <w:b/>
          <w:bCs/>
          <w:sz w:val="24"/>
          <w:szCs w:val="24"/>
        </w:rPr>
        <w:t>8.</w:t>
      </w:r>
      <w:r w:rsidRPr="0022010D">
        <w:rPr>
          <w:rFonts w:ascii="Times New Roman" w:hAnsi="Times New Roman" w:cs="Times New Roman"/>
          <w:b/>
          <w:bCs/>
          <w:sz w:val="24"/>
          <w:szCs w:val="24"/>
        </w:rPr>
        <w:tab/>
        <w:t xml:space="preserve">Comments in Response to the Federal Register Notice and Efforts to Consult Outside Agencies </w:t>
      </w:r>
    </w:p>
    <w:p w:rsidRPr="00B910CE" w:rsidR="009661B5" w:rsidP="009661B5" w:rsidRDefault="007849D5" w14:paraId="2FCA7BAF" w14:textId="28116E3F">
      <w:pPr>
        <w:tabs>
          <w:tab w:val="left" w:pos="-1440"/>
        </w:tabs>
        <w:rPr>
          <w:rFonts w:ascii="Times New Roman" w:hAnsi="Times New Roman" w:cs="Times New Roman"/>
          <w:sz w:val="24"/>
          <w:szCs w:val="24"/>
        </w:rPr>
      </w:pPr>
      <w:r>
        <w:rPr>
          <w:rFonts w:ascii="Times New Roman" w:hAnsi="Times New Roman" w:cs="Times New Roman"/>
          <w:sz w:val="24"/>
          <w:szCs w:val="24"/>
        </w:rPr>
        <w:t xml:space="preserve">A. </w:t>
      </w:r>
      <w:r w:rsidRPr="00B910CE" w:rsidR="009661B5">
        <w:rPr>
          <w:rFonts w:ascii="Times New Roman" w:hAnsi="Times New Roman" w:cs="Times New Roman"/>
          <w:sz w:val="24"/>
          <w:szCs w:val="24"/>
        </w:rPr>
        <w:t xml:space="preserve">The Federal Register notice was published for this </w:t>
      </w:r>
      <w:r w:rsidR="00756842">
        <w:rPr>
          <w:rFonts w:ascii="Times New Roman" w:hAnsi="Times New Roman" w:cs="Times New Roman"/>
          <w:sz w:val="24"/>
          <w:szCs w:val="24"/>
        </w:rPr>
        <w:t xml:space="preserve">generic </w:t>
      </w:r>
      <w:r w:rsidRPr="00B910CE" w:rsidR="009661B5">
        <w:rPr>
          <w:rFonts w:ascii="Times New Roman" w:hAnsi="Times New Roman" w:cs="Times New Roman"/>
          <w:sz w:val="24"/>
          <w:szCs w:val="24"/>
        </w:rPr>
        <w:t xml:space="preserve">collection on August 23, 2019, Vol. 84, No. 164, pp. 44308. No public comments were received.  </w:t>
      </w:r>
      <w:r w:rsidR="00756842">
        <w:rPr>
          <w:rFonts w:ascii="Times New Roman" w:hAnsi="Times New Roman" w:cs="Times New Roman"/>
          <w:sz w:val="24"/>
          <w:szCs w:val="24"/>
        </w:rPr>
        <w:t>No additional comment period is required for the proposed project.</w:t>
      </w:r>
    </w:p>
    <w:p w:rsidRPr="00B910CE" w:rsidR="009661B5" w:rsidP="009661B5" w:rsidRDefault="007849D5" w14:paraId="05F7B7B4" w14:textId="3F2F0B1C">
      <w:pPr>
        <w:tabs>
          <w:tab w:val="left" w:pos="-1440"/>
        </w:tabs>
        <w:rPr>
          <w:rFonts w:ascii="Times New Roman" w:hAnsi="Times New Roman" w:cs="Times New Roman"/>
          <w:sz w:val="24"/>
          <w:szCs w:val="24"/>
        </w:rPr>
      </w:pPr>
      <w:r>
        <w:rPr>
          <w:rFonts w:ascii="Times New Roman" w:hAnsi="Times New Roman" w:cs="Times New Roman"/>
          <w:sz w:val="24"/>
          <w:szCs w:val="24"/>
        </w:rPr>
        <w:t xml:space="preserve">B. </w:t>
      </w:r>
      <w:r w:rsidRPr="00B910CE" w:rsidR="009661B5">
        <w:rPr>
          <w:rFonts w:ascii="Times New Roman" w:hAnsi="Times New Roman" w:cs="Times New Roman"/>
          <w:sz w:val="24"/>
          <w:szCs w:val="24"/>
        </w:rPr>
        <w:t xml:space="preserve">The following </w:t>
      </w:r>
      <w:r>
        <w:rPr>
          <w:rFonts w:ascii="Times New Roman" w:hAnsi="Times New Roman" w:cs="Times New Roman"/>
          <w:sz w:val="24"/>
          <w:szCs w:val="24"/>
        </w:rPr>
        <w:t>survey experts</w:t>
      </w:r>
      <w:r w:rsidRPr="00B910CE" w:rsidR="009661B5">
        <w:rPr>
          <w:rFonts w:ascii="Times New Roman" w:hAnsi="Times New Roman" w:cs="Times New Roman"/>
          <w:sz w:val="24"/>
          <w:szCs w:val="24"/>
        </w:rPr>
        <w:t xml:space="preserve"> were consulted for the development of this request:</w:t>
      </w:r>
    </w:p>
    <w:p w:rsidR="009661B5" w:rsidP="009661B5" w:rsidRDefault="00B8123A" w14:paraId="0B4F20AD" w14:textId="01B3DF2F">
      <w:pPr>
        <w:tabs>
          <w:tab w:val="left" w:pos="-1440"/>
        </w:tabs>
        <w:rPr>
          <w:rFonts w:ascii="Times New Roman" w:hAnsi="Times New Roman" w:cs="Times New Roman"/>
          <w:sz w:val="24"/>
          <w:szCs w:val="24"/>
        </w:rPr>
      </w:pPr>
      <w:r w:rsidRPr="00B910CE">
        <w:rPr>
          <w:rFonts w:ascii="Times New Roman" w:hAnsi="Times New Roman" w:cs="Times New Roman"/>
          <w:sz w:val="24"/>
          <w:szCs w:val="24"/>
        </w:rPr>
        <w:t xml:space="preserve">Jin-Mann S. Lin, PhD, </w:t>
      </w:r>
      <w:r w:rsidRPr="00B910CE" w:rsidR="007849D5">
        <w:rPr>
          <w:rFonts w:ascii="Times New Roman" w:hAnsi="Times New Roman" w:cs="Times New Roman"/>
          <w:sz w:val="24"/>
          <w:szCs w:val="24"/>
        </w:rPr>
        <w:t>National Center for Emerging and Zoonotic Infectious Diseases</w:t>
      </w:r>
      <w:r w:rsidR="007849D5">
        <w:rPr>
          <w:rFonts w:ascii="Times New Roman" w:hAnsi="Times New Roman" w:cs="Times New Roman"/>
          <w:sz w:val="24"/>
          <w:szCs w:val="24"/>
        </w:rPr>
        <w:t>, CDC</w:t>
      </w:r>
    </w:p>
    <w:p w:rsidRPr="00B910CE" w:rsidR="007849D5" w:rsidP="007849D5" w:rsidRDefault="007849D5" w14:paraId="775A2889" w14:textId="7F399950">
      <w:pPr>
        <w:tabs>
          <w:tab w:val="left" w:pos="-1440"/>
        </w:tabs>
        <w:rPr>
          <w:rFonts w:ascii="Times New Roman" w:hAnsi="Times New Roman" w:cs="Times New Roman"/>
          <w:sz w:val="24"/>
          <w:szCs w:val="24"/>
        </w:rPr>
      </w:pPr>
      <w:r w:rsidRPr="007849D5">
        <w:rPr>
          <w:rFonts w:ascii="Times New Roman" w:hAnsi="Times New Roman" w:cs="Times New Roman"/>
          <w:sz w:val="24"/>
          <w:szCs w:val="24"/>
        </w:rPr>
        <w:t>Christina Louie</w:t>
      </w:r>
      <w:r>
        <w:rPr>
          <w:rFonts w:ascii="Times New Roman" w:hAnsi="Times New Roman" w:cs="Times New Roman"/>
          <w:sz w:val="24"/>
          <w:szCs w:val="24"/>
        </w:rPr>
        <w:t xml:space="preserve">, </w:t>
      </w:r>
      <w:r w:rsidRPr="007849D5">
        <w:rPr>
          <w:rFonts w:ascii="Times New Roman" w:hAnsi="Times New Roman" w:cs="Times New Roman"/>
          <w:sz w:val="24"/>
          <w:szCs w:val="24"/>
        </w:rPr>
        <w:t>Executive Director, Market Research at WebMD</w:t>
      </w:r>
      <w:r>
        <w:rPr>
          <w:rFonts w:ascii="Times New Roman" w:hAnsi="Times New Roman" w:cs="Times New Roman"/>
          <w:sz w:val="24"/>
          <w:szCs w:val="24"/>
        </w:rPr>
        <w:t xml:space="preserve">; Email: </w:t>
      </w:r>
      <w:hyperlink w:history="1" r:id="rId9">
        <w:r w:rsidRPr="006177D7">
          <w:rPr>
            <w:rStyle w:val="Hyperlink"/>
            <w:sz w:val="24"/>
            <w:szCs w:val="24"/>
          </w:rPr>
          <w:t>clouie@webmd.net</w:t>
        </w:r>
      </w:hyperlink>
      <w:r>
        <w:rPr>
          <w:rFonts w:ascii="Times New Roman" w:hAnsi="Times New Roman" w:cs="Times New Roman"/>
          <w:sz w:val="24"/>
          <w:szCs w:val="24"/>
        </w:rPr>
        <w:t xml:space="preserve"> </w:t>
      </w:r>
    </w:p>
    <w:p w:rsidRPr="0022010D" w:rsidR="009661B5" w:rsidP="009661B5" w:rsidRDefault="009661B5" w14:paraId="61A40AAC" w14:textId="77777777">
      <w:pPr>
        <w:tabs>
          <w:tab w:val="left" w:pos="0"/>
        </w:tabs>
        <w:rPr>
          <w:rFonts w:ascii="Times New Roman" w:hAnsi="Times New Roman" w:cs="Times New Roman"/>
          <w:b/>
          <w:bCs/>
          <w:sz w:val="24"/>
          <w:szCs w:val="24"/>
        </w:rPr>
      </w:pPr>
    </w:p>
    <w:p w:rsidRPr="00D0174F" w:rsidR="009661B5" w:rsidP="00B910CE" w:rsidRDefault="009661B5" w14:paraId="6D3A5F8B" w14:textId="14AF3F4E">
      <w:pPr>
        <w:tabs>
          <w:tab w:val="left" w:pos="0"/>
        </w:tabs>
        <w:ind w:left="360" w:hanging="360"/>
        <w:rPr>
          <w:rFonts w:ascii="Times New Roman" w:hAnsi="Times New Roman" w:cs="Times New Roman"/>
          <w:b/>
          <w:bCs/>
          <w:sz w:val="24"/>
          <w:szCs w:val="24"/>
        </w:rPr>
      </w:pPr>
      <w:r w:rsidRPr="00D0174F">
        <w:rPr>
          <w:rFonts w:ascii="Times New Roman" w:hAnsi="Times New Roman" w:cs="Times New Roman"/>
          <w:b/>
          <w:bCs/>
          <w:sz w:val="24"/>
          <w:szCs w:val="24"/>
        </w:rPr>
        <w:t>9.</w:t>
      </w:r>
      <w:r w:rsidRPr="00D0174F">
        <w:rPr>
          <w:rFonts w:ascii="Times New Roman" w:hAnsi="Times New Roman" w:cs="Times New Roman"/>
          <w:b/>
          <w:bCs/>
          <w:sz w:val="24"/>
          <w:szCs w:val="24"/>
        </w:rPr>
        <w:tab/>
        <w:t>Explanation of Any Payment or Gift to Respondents</w:t>
      </w:r>
    </w:p>
    <w:p w:rsidRPr="0022010D" w:rsidR="009661B5" w:rsidP="009661B5" w:rsidRDefault="009661B5" w14:paraId="221C5905" w14:textId="33BDD966">
      <w:pPr>
        <w:tabs>
          <w:tab w:val="left" w:pos="0"/>
        </w:tabs>
        <w:rPr>
          <w:rFonts w:ascii="Times New Roman" w:hAnsi="Times New Roman" w:cs="Times New Roman"/>
          <w:sz w:val="24"/>
          <w:szCs w:val="24"/>
        </w:rPr>
      </w:pPr>
      <w:r w:rsidRPr="00D0174F">
        <w:rPr>
          <w:rFonts w:ascii="Times New Roman" w:hAnsi="Times New Roman" w:cs="Times New Roman"/>
          <w:sz w:val="24"/>
          <w:szCs w:val="24"/>
        </w:rPr>
        <w:t>Respondents will not receive payment or gifts for completing the assessment tool.</w:t>
      </w:r>
      <w:r w:rsidRPr="0022010D">
        <w:rPr>
          <w:rFonts w:ascii="Times New Roman" w:hAnsi="Times New Roman" w:cs="Times New Roman"/>
          <w:sz w:val="24"/>
          <w:szCs w:val="24"/>
        </w:rPr>
        <w:t xml:space="preserve"> </w:t>
      </w:r>
    </w:p>
    <w:p w:rsidRPr="0022010D" w:rsidR="009661B5" w:rsidP="00B910CE" w:rsidRDefault="009661B5" w14:paraId="496BDAAF" w14:textId="77777777">
      <w:pPr>
        <w:tabs>
          <w:tab w:val="left" w:pos="0"/>
        </w:tabs>
        <w:ind w:left="360" w:hanging="360"/>
        <w:rPr>
          <w:rFonts w:ascii="Times New Roman" w:hAnsi="Times New Roman" w:cs="Times New Roman"/>
          <w:sz w:val="24"/>
          <w:szCs w:val="24"/>
        </w:rPr>
      </w:pPr>
      <w:r w:rsidRPr="0022010D">
        <w:rPr>
          <w:rFonts w:ascii="Times New Roman" w:hAnsi="Times New Roman" w:cs="Times New Roman"/>
          <w:b/>
          <w:bCs/>
          <w:sz w:val="24"/>
          <w:szCs w:val="24"/>
        </w:rPr>
        <w:t>10. Protection of the Privacy and Confidentiality of Information Provided by Respondents.</w:t>
      </w:r>
    </w:p>
    <w:p w:rsidR="0062229F" w:rsidP="0062229F" w:rsidRDefault="0062229F" w14:paraId="060E2DE0" w14:textId="37ADE60F">
      <w:pPr>
        <w:tabs>
          <w:tab w:val="left" w:pos="0"/>
        </w:tabs>
        <w:rPr>
          <w:rFonts w:ascii="Times New Roman" w:hAnsi="Times New Roman" w:cs="Times New Roman"/>
          <w:sz w:val="24"/>
          <w:szCs w:val="24"/>
        </w:rPr>
      </w:pPr>
      <w:r w:rsidRPr="0062229F">
        <w:rPr>
          <w:rFonts w:ascii="Times New Roman" w:hAnsi="Times New Roman" w:cs="Times New Roman"/>
          <w:sz w:val="24"/>
          <w:szCs w:val="24"/>
        </w:rPr>
        <w:t>This is one-time information collection on people visiting the WebMD website</w:t>
      </w:r>
      <w:r>
        <w:rPr>
          <w:rFonts w:ascii="Times New Roman" w:hAnsi="Times New Roman" w:cs="Times New Roman"/>
          <w:sz w:val="24"/>
          <w:szCs w:val="24"/>
        </w:rPr>
        <w:t xml:space="preserve">. </w:t>
      </w:r>
      <w:r w:rsidRPr="0062229F">
        <w:rPr>
          <w:rFonts w:ascii="Times New Roman" w:hAnsi="Times New Roman" w:cs="Times New Roman"/>
          <w:sz w:val="24"/>
          <w:szCs w:val="24"/>
        </w:rPr>
        <w:t>No personally identifiable information will be collected, and so there will be no way to re-</w:t>
      </w:r>
      <w:r>
        <w:rPr>
          <w:rFonts w:ascii="Times New Roman" w:hAnsi="Times New Roman" w:cs="Times New Roman"/>
          <w:sz w:val="24"/>
          <w:szCs w:val="24"/>
        </w:rPr>
        <w:t xml:space="preserve">contact respondents or link the data to respondents. </w:t>
      </w:r>
      <w:r w:rsidRPr="0062229F">
        <w:rPr>
          <w:rFonts w:ascii="Times New Roman" w:hAnsi="Times New Roman" w:cs="Times New Roman"/>
          <w:sz w:val="24"/>
          <w:szCs w:val="24"/>
        </w:rPr>
        <w:t>Additionally, IP address for the IT devices that internet browsers use to respond to the KAB assessment will NOT be tracked or saved in the data collection process.</w:t>
      </w:r>
    </w:p>
    <w:p w:rsidRPr="0022010D" w:rsidR="009661B5" w:rsidP="00B910CE" w:rsidRDefault="009661B5" w14:paraId="6CD92332" w14:textId="77777777">
      <w:pPr>
        <w:tabs>
          <w:tab w:val="left" w:pos="0"/>
        </w:tabs>
        <w:ind w:left="360" w:hanging="360"/>
        <w:rPr>
          <w:rFonts w:ascii="Times New Roman" w:hAnsi="Times New Roman" w:cs="Times New Roman"/>
          <w:sz w:val="24"/>
          <w:szCs w:val="24"/>
        </w:rPr>
      </w:pPr>
      <w:r w:rsidRPr="0022010D">
        <w:rPr>
          <w:rFonts w:ascii="Times New Roman" w:hAnsi="Times New Roman" w:cs="Times New Roman"/>
          <w:b/>
          <w:bCs/>
          <w:sz w:val="24"/>
          <w:szCs w:val="24"/>
        </w:rPr>
        <w:t>11.</w:t>
      </w:r>
      <w:r w:rsidRPr="0022010D">
        <w:rPr>
          <w:rFonts w:ascii="Times New Roman" w:hAnsi="Times New Roman" w:cs="Times New Roman"/>
          <w:b/>
          <w:bCs/>
          <w:sz w:val="24"/>
          <w:szCs w:val="24"/>
        </w:rPr>
        <w:tab/>
        <w:t>Institutional Review Board (IRB) and Justification for Sensitive Questions</w:t>
      </w:r>
    </w:p>
    <w:p w:rsidRPr="0022010D" w:rsidR="0022010D" w:rsidP="00B910CE" w:rsidRDefault="00E45369" w14:paraId="274E1166" w14:textId="35AF87E1">
      <w:pPr>
        <w:rPr>
          <w:rFonts w:ascii="Times New Roman" w:hAnsi="Times New Roman" w:cs="Times New Roman"/>
          <w:b/>
          <w:bCs/>
          <w:sz w:val="24"/>
          <w:szCs w:val="24"/>
        </w:rPr>
      </w:pPr>
      <w:bookmarkStart w:name="OLE_LINK9" w:id="3"/>
      <w:bookmarkStart w:name="OLE_LINK10" w:id="4"/>
      <w:r>
        <w:rPr>
          <w:rFonts w:ascii="Times New Roman" w:hAnsi="Times New Roman" w:cs="Times New Roman"/>
          <w:sz w:val="24"/>
          <w:szCs w:val="24"/>
        </w:rPr>
        <w:t xml:space="preserve">IRB approval is not required. </w:t>
      </w:r>
      <w:r w:rsidR="001415D8">
        <w:rPr>
          <w:rFonts w:ascii="Times New Roman" w:hAnsi="Times New Roman" w:cs="Times New Roman"/>
          <w:sz w:val="24"/>
          <w:szCs w:val="24"/>
        </w:rPr>
        <w:t xml:space="preserve">This project was determined as </w:t>
      </w:r>
      <w:r w:rsidR="00C74DDF">
        <w:rPr>
          <w:rFonts w:ascii="Times New Roman" w:hAnsi="Times New Roman" w:cs="Times New Roman"/>
          <w:sz w:val="24"/>
          <w:szCs w:val="24"/>
        </w:rPr>
        <w:t>Research non-engaged with the justification, “</w:t>
      </w:r>
      <w:r w:rsidRPr="00C74DDF" w:rsidR="00C74DDF">
        <w:rPr>
          <w:rFonts w:ascii="Times New Roman" w:hAnsi="Times New Roman" w:cs="Times New Roman"/>
          <w:sz w:val="24"/>
          <w:szCs w:val="24"/>
        </w:rPr>
        <w:t>Not Research / Other</w:t>
      </w:r>
      <w:r w:rsidR="00C74DDF">
        <w:rPr>
          <w:rFonts w:ascii="Times New Roman" w:hAnsi="Times New Roman" w:cs="Times New Roman"/>
          <w:sz w:val="24"/>
          <w:szCs w:val="24"/>
        </w:rPr>
        <w:t xml:space="preserve">, </w:t>
      </w:r>
      <w:r w:rsidRPr="00C74DDF" w:rsidR="00C74DDF">
        <w:rPr>
          <w:rFonts w:ascii="Times New Roman" w:hAnsi="Times New Roman" w:cs="Times New Roman"/>
          <w:sz w:val="24"/>
          <w:szCs w:val="24"/>
        </w:rPr>
        <w:t>45 CFR 46.102(l)</w:t>
      </w:r>
      <w:r w:rsidR="00C74DDF">
        <w:rPr>
          <w:rFonts w:ascii="Times New Roman" w:hAnsi="Times New Roman" w:cs="Times New Roman"/>
          <w:sz w:val="24"/>
          <w:szCs w:val="24"/>
        </w:rPr>
        <w:t xml:space="preserve"> </w:t>
      </w:r>
      <w:r w:rsidRPr="00C74DDF" w:rsidR="00C74DDF">
        <w:rPr>
          <w:rFonts w:ascii="Times New Roman" w:hAnsi="Times New Roman" w:cs="Times New Roman"/>
          <w:sz w:val="24"/>
          <w:szCs w:val="24"/>
        </w:rPr>
        <w:t>Program Evaluation</w:t>
      </w:r>
      <w:r w:rsidR="00C74DDF">
        <w:rPr>
          <w:rFonts w:ascii="Times New Roman" w:hAnsi="Times New Roman" w:cs="Times New Roman"/>
          <w:sz w:val="24"/>
          <w:szCs w:val="24"/>
        </w:rPr>
        <w:t>”. See Attachment 4.</w:t>
      </w:r>
      <w:bookmarkEnd w:id="3"/>
      <w:bookmarkEnd w:id="4"/>
    </w:p>
    <w:p w:rsidRPr="0022010D" w:rsidR="0022010D" w:rsidP="0022010D" w:rsidRDefault="0022010D" w14:paraId="153FBF16" w14:textId="2E0609D3">
      <w:pPr>
        <w:tabs>
          <w:tab w:val="left" w:pos="0"/>
        </w:tabs>
        <w:spacing w:before="120"/>
        <w:rPr>
          <w:rFonts w:ascii="Times New Roman" w:hAnsi="Times New Roman" w:cs="Times New Roman"/>
          <w:b/>
          <w:bCs/>
          <w:sz w:val="24"/>
          <w:szCs w:val="24"/>
        </w:rPr>
      </w:pPr>
      <w:r w:rsidRPr="0022010D">
        <w:rPr>
          <w:rFonts w:ascii="Times New Roman" w:hAnsi="Times New Roman" w:cs="Times New Roman"/>
          <w:b/>
          <w:bCs/>
          <w:sz w:val="24"/>
          <w:szCs w:val="24"/>
        </w:rPr>
        <w:t xml:space="preserve">12. Estimates of Annualized Burden Hours and Costs </w:t>
      </w:r>
    </w:p>
    <w:p w:rsidR="00970E4F" w:rsidP="0022010D" w:rsidRDefault="005569EF" w14:paraId="65C16A2B" w14:textId="5670C7D5">
      <w:pPr>
        <w:rPr>
          <w:rFonts w:ascii="Times New Roman" w:hAnsi="Times New Roman" w:cs="Times New Roman"/>
          <w:snapToGrid w:val="0"/>
          <w:sz w:val="24"/>
          <w:szCs w:val="24"/>
        </w:rPr>
      </w:pPr>
      <w:r>
        <w:rPr>
          <w:rFonts w:ascii="Times New Roman" w:hAnsi="Times New Roman" w:cs="Times New Roman"/>
          <w:snapToGrid w:val="0"/>
          <w:sz w:val="24"/>
          <w:szCs w:val="24"/>
        </w:rPr>
        <w:t>This KAB pilot project includes information collection using</w:t>
      </w:r>
      <w:r w:rsidR="00683862">
        <w:rPr>
          <w:rFonts w:ascii="Times New Roman" w:hAnsi="Times New Roman" w:cs="Times New Roman"/>
          <w:snapToGrid w:val="0"/>
          <w:sz w:val="24"/>
          <w:szCs w:val="24"/>
        </w:rPr>
        <w:t xml:space="preserve"> a</w:t>
      </w:r>
      <w:r>
        <w:rPr>
          <w:rFonts w:ascii="Times New Roman" w:hAnsi="Times New Roman" w:cs="Times New Roman"/>
          <w:snapToGrid w:val="0"/>
          <w:sz w:val="24"/>
          <w:szCs w:val="24"/>
        </w:rPr>
        <w:t xml:space="preserve"> screener and KAB survey. It will take about one minute to complete the screener and </w:t>
      </w:r>
      <w:r w:rsidR="00D17F99">
        <w:rPr>
          <w:rFonts w:ascii="Times New Roman" w:hAnsi="Times New Roman" w:cs="Times New Roman"/>
          <w:snapToGrid w:val="0"/>
          <w:sz w:val="24"/>
          <w:szCs w:val="24"/>
        </w:rPr>
        <w:t>approximately</w:t>
      </w:r>
      <w:r>
        <w:rPr>
          <w:rFonts w:ascii="Times New Roman" w:hAnsi="Times New Roman" w:cs="Times New Roman"/>
          <w:snapToGrid w:val="0"/>
          <w:sz w:val="24"/>
          <w:szCs w:val="24"/>
        </w:rPr>
        <w:t xml:space="preserve"> 8 minutes to complete</w:t>
      </w:r>
      <w:r w:rsidR="00683862">
        <w:rPr>
          <w:rFonts w:ascii="Times New Roman" w:hAnsi="Times New Roman" w:cs="Times New Roman"/>
          <w:snapToGrid w:val="0"/>
          <w:sz w:val="24"/>
          <w:szCs w:val="24"/>
        </w:rPr>
        <w:t xml:space="preserve"> the</w:t>
      </w:r>
      <w:r>
        <w:rPr>
          <w:rFonts w:ascii="Times New Roman" w:hAnsi="Times New Roman" w:cs="Times New Roman"/>
          <w:snapToGrid w:val="0"/>
          <w:sz w:val="24"/>
          <w:szCs w:val="24"/>
        </w:rPr>
        <w:t xml:space="preserve"> KAB survey. </w:t>
      </w:r>
    </w:p>
    <w:p w:rsidRPr="00B910CE" w:rsidR="00970E4F" w:rsidP="0022010D" w:rsidRDefault="00970E4F" w14:paraId="1885A9D2" w14:textId="5D4143B9">
      <w:pPr>
        <w:rPr>
          <w:rFonts w:ascii="Times New Roman" w:hAnsi="Times New Roman" w:cs="Times New Roman"/>
          <w:sz w:val="24"/>
          <w:szCs w:val="24"/>
        </w:rPr>
      </w:pPr>
      <w:r w:rsidRPr="00A17E17">
        <w:rPr>
          <w:rFonts w:ascii="Times New Roman" w:hAnsi="Times New Roman" w:cs="Times New Roman"/>
          <w:sz w:val="24"/>
          <w:szCs w:val="24"/>
        </w:rPr>
        <w:t>A. Estimated Annualized Burden Hours</w:t>
      </w:r>
    </w:p>
    <w:p w:rsidR="00A06932" w:rsidP="00A06932" w:rsidRDefault="00A06932" w14:paraId="4A13BE7E" w14:textId="3FAF1A8F">
      <w:pPr>
        <w:rPr>
          <w:rFonts w:ascii="Times New Roman" w:hAnsi="Times New Roman" w:cs="Times New Roman"/>
          <w:sz w:val="24"/>
          <w:szCs w:val="24"/>
        </w:rPr>
      </w:pPr>
      <w:r w:rsidRPr="00A06932">
        <w:rPr>
          <w:rFonts w:ascii="Times New Roman" w:hAnsi="Times New Roman" w:cs="Times New Roman"/>
          <w:sz w:val="24"/>
          <w:szCs w:val="24"/>
        </w:rPr>
        <w:lastRenderedPageBreak/>
        <w:t xml:space="preserve">The estimate of annualized burden hours for this </w:t>
      </w:r>
      <w:r>
        <w:rPr>
          <w:rFonts w:ascii="Times New Roman" w:hAnsi="Times New Roman" w:cs="Times New Roman"/>
          <w:sz w:val="24"/>
          <w:szCs w:val="24"/>
        </w:rPr>
        <w:t xml:space="preserve">information </w:t>
      </w:r>
      <w:r w:rsidRPr="00A06932">
        <w:rPr>
          <w:rFonts w:ascii="Times New Roman" w:hAnsi="Times New Roman" w:cs="Times New Roman"/>
          <w:sz w:val="24"/>
          <w:szCs w:val="24"/>
        </w:rPr>
        <w:t xml:space="preserve">collection is </w:t>
      </w:r>
      <w:r>
        <w:rPr>
          <w:rFonts w:ascii="Times New Roman" w:hAnsi="Times New Roman" w:cs="Times New Roman"/>
          <w:sz w:val="24"/>
          <w:szCs w:val="24"/>
        </w:rPr>
        <w:t>5</w:t>
      </w:r>
      <w:r w:rsidR="00101AF0">
        <w:rPr>
          <w:rFonts w:ascii="Times New Roman" w:hAnsi="Times New Roman" w:cs="Times New Roman"/>
          <w:sz w:val="24"/>
          <w:szCs w:val="24"/>
        </w:rPr>
        <w:t>30</w:t>
      </w:r>
      <w:r w:rsidRPr="00A06932">
        <w:rPr>
          <w:rFonts w:ascii="Times New Roman" w:hAnsi="Times New Roman" w:cs="Times New Roman"/>
          <w:sz w:val="24"/>
          <w:szCs w:val="24"/>
        </w:rPr>
        <w:t xml:space="preserve"> hours; details are provided in </w:t>
      </w:r>
      <w:r w:rsidR="00954CCB">
        <w:rPr>
          <w:rFonts w:ascii="Times New Roman" w:hAnsi="Times New Roman" w:cs="Times New Roman"/>
          <w:sz w:val="24"/>
          <w:szCs w:val="24"/>
        </w:rPr>
        <w:t>E</w:t>
      </w:r>
      <w:r w:rsidRPr="00A06932">
        <w:rPr>
          <w:rFonts w:ascii="Times New Roman" w:hAnsi="Times New Roman" w:cs="Times New Roman"/>
          <w:sz w:val="24"/>
          <w:szCs w:val="24"/>
        </w:rPr>
        <w:t xml:space="preserve">xhibit 12.A. </w:t>
      </w:r>
    </w:p>
    <w:p w:rsidRPr="00B910CE" w:rsidR="00A06932" w:rsidP="00A06932" w:rsidRDefault="005569EF" w14:paraId="4E12CCB9" w14:textId="2D0C31E9">
      <w:pPr>
        <w:rPr>
          <w:rFonts w:ascii="Times New Roman" w:hAnsi="Times New Roman" w:cs="Times New Roman"/>
          <w:sz w:val="24"/>
          <w:szCs w:val="24"/>
        </w:rPr>
      </w:pPr>
      <w:r w:rsidRPr="00B910CE">
        <w:rPr>
          <w:rFonts w:ascii="Times New Roman" w:hAnsi="Times New Roman" w:cs="Times New Roman"/>
          <w:b/>
          <w:sz w:val="24"/>
          <w:szCs w:val="24"/>
        </w:rPr>
        <w:t>Exhibit 12.A.</w:t>
      </w:r>
      <w:r w:rsidRPr="00B910CE">
        <w:rPr>
          <w:rFonts w:ascii="Times New Roman" w:hAnsi="Times New Roman" w:cs="Times New Roman"/>
          <w:sz w:val="24"/>
          <w:szCs w:val="24"/>
        </w:rPr>
        <w:t xml:space="preserve">  Summary of Estimated Annualized Burden Hours</w:t>
      </w:r>
    </w:p>
    <w:tbl>
      <w:tblPr>
        <w:tblW w:w="92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765"/>
        <w:gridCol w:w="1500"/>
        <w:gridCol w:w="1443"/>
        <w:gridCol w:w="1627"/>
        <w:gridCol w:w="1490"/>
        <w:gridCol w:w="1440"/>
      </w:tblGrid>
      <w:tr w:rsidRPr="00A17E17" w:rsidR="00A06932" w:rsidTr="004A06C8" w14:paraId="7AB0FE80" w14:textId="77777777">
        <w:tc>
          <w:tcPr>
            <w:tcW w:w="1765" w:type="dxa"/>
            <w:shd w:val="clear" w:color="auto" w:fill="auto"/>
          </w:tcPr>
          <w:p w:rsidRPr="00A17E17" w:rsidR="00A06932" w:rsidP="004A06C8" w:rsidRDefault="00A06932" w14:paraId="727FB984" w14:textId="77777777">
            <w:pPr>
              <w:widowControl w:val="0"/>
              <w:tabs>
                <w:tab w:val="left" w:pos="0"/>
              </w:tabs>
              <w:autoSpaceDE w:val="0"/>
              <w:autoSpaceDN w:val="0"/>
              <w:adjustRightInd w:val="0"/>
              <w:spacing w:after="100" w:afterAutospacing="1" w:line="240" w:lineRule="auto"/>
              <w:jc w:val="center"/>
              <w:rPr>
                <w:rFonts w:ascii="Times New Roman" w:hAnsi="Times New Roman" w:cs="Times New Roman"/>
                <w:color w:val="000000"/>
                <w:sz w:val="24"/>
                <w:szCs w:val="24"/>
              </w:rPr>
            </w:pPr>
            <w:r w:rsidRPr="00A17E17">
              <w:rPr>
                <w:rFonts w:ascii="Times New Roman" w:hAnsi="Times New Roman" w:cs="Times New Roman"/>
                <w:color w:val="000000"/>
                <w:sz w:val="24"/>
                <w:szCs w:val="24"/>
              </w:rPr>
              <w:t>Type of Respondents</w:t>
            </w:r>
          </w:p>
        </w:tc>
        <w:tc>
          <w:tcPr>
            <w:tcW w:w="1500" w:type="dxa"/>
            <w:shd w:val="clear" w:color="auto" w:fill="auto"/>
          </w:tcPr>
          <w:p w:rsidRPr="00A17E17" w:rsidR="00A06932" w:rsidP="004A06C8" w:rsidRDefault="00A06932" w14:paraId="28FD03AD" w14:textId="77777777">
            <w:pPr>
              <w:widowControl w:val="0"/>
              <w:tabs>
                <w:tab w:val="left" w:pos="0"/>
              </w:tabs>
              <w:autoSpaceDE w:val="0"/>
              <w:autoSpaceDN w:val="0"/>
              <w:adjustRightInd w:val="0"/>
              <w:spacing w:after="100" w:afterAutospacing="1" w:line="240" w:lineRule="auto"/>
              <w:jc w:val="center"/>
              <w:rPr>
                <w:rFonts w:ascii="Times New Roman" w:hAnsi="Times New Roman" w:cs="Times New Roman"/>
                <w:color w:val="000000"/>
                <w:sz w:val="24"/>
                <w:szCs w:val="24"/>
              </w:rPr>
            </w:pPr>
            <w:r w:rsidRPr="00A17E17">
              <w:rPr>
                <w:rFonts w:ascii="Times New Roman" w:hAnsi="Times New Roman" w:cs="Times New Roman"/>
                <w:color w:val="000000"/>
                <w:sz w:val="24"/>
                <w:szCs w:val="24"/>
              </w:rPr>
              <w:t>Form Name</w:t>
            </w:r>
          </w:p>
        </w:tc>
        <w:tc>
          <w:tcPr>
            <w:tcW w:w="1443" w:type="dxa"/>
            <w:shd w:val="clear" w:color="auto" w:fill="auto"/>
          </w:tcPr>
          <w:p w:rsidRPr="00A17E17" w:rsidR="00A06932" w:rsidP="004A06C8" w:rsidRDefault="00A06932" w14:paraId="0D82CE1B" w14:textId="77777777">
            <w:pPr>
              <w:widowControl w:val="0"/>
              <w:tabs>
                <w:tab w:val="left" w:pos="0"/>
              </w:tabs>
              <w:autoSpaceDE w:val="0"/>
              <w:autoSpaceDN w:val="0"/>
              <w:adjustRightInd w:val="0"/>
              <w:spacing w:after="100" w:afterAutospacing="1" w:line="240" w:lineRule="auto"/>
              <w:jc w:val="center"/>
              <w:rPr>
                <w:rFonts w:ascii="Times New Roman" w:hAnsi="Times New Roman" w:cs="Times New Roman"/>
                <w:color w:val="000000"/>
                <w:sz w:val="24"/>
                <w:szCs w:val="24"/>
              </w:rPr>
            </w:pPr>
            <w:r w:rsidRPr="00A17E17">
              <w:rPr>
                <w:rFonts w:ascii="Times New Roman" w:hAnsi="Times New Roman" w:cs="Times New Roman"/>
                <w:color w:val="000000"/>
                <w:sz w:val="24"/>
                <w:szCs w:val="24"/>
              </w:rPr>
              <w:t>Number of Respondents</w:t>
            </w:r>
          </w:p>
        </w:tc>
        <w:tc>
          <w:tcPr>
            <w:tcW w:w="1627" w:type="dxa"/>
            <w:shd w:val="clear" w:color="auto" w:fill="auto"/>
          </w:tcPr>
          <w:p w:rsidRPr="00A17E17" w:rsidR="00A06932" w:rsidP="004A06C8" w:rsidRDefault="00A06932" w14:paraId="6E299582" w14:textId="77777777">
            <w:pPr>
              <w:widowControl w:val="0"/>
              <w:tabs>
                <w:tab w:val="left" w:pos="0"/>
              </w:tabs>
              <w:autoSpaceDE w:val="0"/>
              <w:autoSpaceDN w:val="0"/>
              <w:adjustRightInd w:val="0"/>
              <w:spacing w:after="100" w:afterAutospacing="1" w:line="240" w:lineRule="auto"/>
              <w:jc w:val="center"/>
              <w:rPr>
                <w:rFonts w:ascii="Times New Roman" w:hAnsi="Times New Roman" w:cs="Times New Roman"/>
                <w:color w:val="000000"/>
                <w:sz w:val="24"/>
                <w:szCs w:val="24"/>
              </w:rPr>
            </w:pPr>
            <w:r w:rsidRPr="00A17E17">
              <w:rPr>
                <w:rFonts w:ascii="Times New Roman" w:hAnsi="Times New Roman" w:cs="Times New Roman"/>
                <w:color w:val="000000"/>
                <w:sz w:val="24"/>
                <w:szCs w:val="24"/>
              </w:rPr>
              <w:t>Number of Responses per Respondent</w:t>
            </w:r>
          </w:p>
        </w:tc>
        <w:tc>
          <w:tcPr>
            <w:tcW w:w="1490" w:type="dxa"/>
            <w:shd w:val="clear" w:color="auto" w:fill="auto"/>
          </w:tcPr>
          <w:p w:rsidRPr="00A17E17" w:rsidR="00A06932" w:rsidP="004A06C8" w:rsidRDefault="00A06932" w14:paraId="4C5982CE" w14:textId="77777777">
            <w:pPr>
              <w:widowControl w:val="0"/>
              <w:tabs>
                <w:tab w:val="left" w:pos="0"/>
              </w:tabs>
              <w:autoSpaceDE w:val="0"/>
              <w:autoSpaceDN w:val="0"/>
              <w:adjustRightInd w:val="0"/>
              <w:spacing w:after="100" w:afterAutospacing="1" w:line="240" w:lineRule="auto"/>
              <w:jc w:val="center"/>
              <w:rPr>
                <w:rFonts w:ascii="Times New Roman" w:hAnsi="Times New Roman" w:cs="Times New Roman"/>
                <w:color w:val="000000"/>
                <w:sz w:val="24"/>
                <w:szCs w:val="24"/>
              </w:rPr>
            </w:pPr>
            <w:r w:rsidRPr="00A17E17">
              <w:rPr>
                <w:rFonts w:ascii="Times New Roman" w:hAnsi="Times New Roman" w:cs="Times New Roman"/>
                <w:color w:val="000000"/>
                <w:sz w:val="24"/>
                <w:szCs w:val="24"/>
              </w:rPr>
              <w:t>Average Burden per Response (in hours)</w:t>
            </w:r>
          </w:p>
        </w:tc>
        <w:tc>
          <w:tcPr>
            <w:tcW w:w="1440" w:type="dxa"/>
            <w:shd w:val="clear" w:color="auto" w:fill="auto"/>
          </w:tcPr>
          <w:p w:rsidRPr="00A17E17" w:rsidR="00A06932" w:rsidP="004A06C8" w:rsidRDefault="00A06932" w14:paraId="20FBE5F0" w14:textId="77777777">
            <w:pPr>
              <w:widowControl w:val="0"/>
              <w:tabs>
                <w:tab w:val="left" w:pos="0"/>
              </w:tabs>
              <w:autoSpaceDE w:val="0"/>
              <w:autoSpaceDN w:val="0"/>
              <w:adjustRightInd w:val="0"/>
              <w:spacing w:after="100" w:afterAutospacing="1" w:line="240" w:lineRule="auto"/>
              <w:jc w:val="center"/>
              <w:rPr>
                <w:rFonts w:ascii="Times New Roman" w:hAnsi="Times New Roman" w:cs="Times New Roman"/>
                <w:color w:val="000000"/>
                <w:sz w:val="24"/>
                <w:szCs w:val="24"/>
              </w:rPr>
            </w:pPr>
            <w:r w:rsidRPr="00A17E17">
              <w:rPr>
                <w:rFonts w:ascii="Times New Roman" w:hAnsi="Times New Roman" w:cs="Times New Roman"/>
                <w:color w:val="000000"/>
                <w:sz w:val="24"/>
                <w:szCs w:val="24"/>
              </w:rPr>
              <w:t>Total Burden (in hours)</w:t>
            </w:r>
          </w:p>
        </w:tc>
      </w:tr>
      <w:tr w:rsidRPr="00A17E17" w:rsidR="00A06932" w:rsidTr="004A06C8" w14:paraId="33BBDBDF" w14:textId="77777777">
        <w:tc>
          <w:tcPr>
            <w:tcW w:w="1765" w:type="dxa"/>
            <w:shd w:val="clear" w:color="auto" w:fill="auto"/>
          </w:tcPr>
          <w:p w:rsidRPr="00A17E17" w:rsidR="00A06932" w:rsidP="004A06C8" w:rsidRDefault="00A06932" w14:paraId="73207E4A" w14:textId="77777777">
            <w:pPr>
              <w:widowControl w:val="0"/>
              <w:tabs>
                <w:tab w:val="left" w:pos="0"/>
              </w:tabs>
              <w:autoSpaceDE w:val="0"/>
              <w:autoSpaceDN w:val="0"/>
              <w:adjustRightInd w:val="0"/>
              <w:spacing w:after="100" w:afterAutospacing="1" w:line="240" w:lineRule="auto"/>
              <w:rPr>
                <w:rFonts w:ascii="Times New Roman" w:hAnsi="Times New Roman" w:cs="Times New Roman"/>
                <w:color w:val="000000"/>
                <w:sz w:val="24"/>
                <w:szCs w:val="24"/>
              </w:rPr>
            </w:pPr>
            <w:r w:rsidRPr="00A17E17">
              <w:rPr>
                <w:rFonts w:ascii="Times New Roman" w:hAnsi="Times New Roman" w:cs="Times New Roman"/>
                <w:color w:val="000000"/>
                <w:sz w:val="24"/>
                <w:szCs w:val="24"/>
              </w:rPr>
              <w:t>General public</w:t>
            </w:r>
          </w:p>
        </w:tc>
        <w:tc>
          <w:tcPr>
            <w:tcW w:w="1500" w:type="dxa"/>
            <w:shd w:val="clear" w:color="auto" w:fill="auto"/>
          </w:tcPr>
          <w:p w:rsidRPr="00A17E17" w:rsidR="00A06932" w:rsidP="004A06C8" w:rsidRDefault="00A06932" w14:paraId="4099DE95" w14:textId="77777777">
            <w:pPr>
              <w:widowControl w:val="0"/>
              <w:tabs>
                <w:tab w:val="left" w:pos="0"/>
              </w:tabs>
              <w:autoSpaceDE w:val="0"/>
              <w:autoSpaceDN w:val="0"/>
              <w:adjustRightInd w:val="0"/>
              <w:spacing w:after="100" w:afterAutospacing="1" w:line="240" w:lineRule="auto"/>
              <w:rPr>
                <w:rFonts w:ascii="Times New Roman" w:hAnsi="Times New Roman" w:cs="Times New Roman"/>
                <w:color w:val="000000"/>
                <w:sz w:val="24"/>
                <w:szCs w:val="24"/>
              </w:rPr>
            </w:pPr>
            <w:r w:rsidRPr="00A17E17">
              <w:rPr>
                <w:rFonts w:ascii="Times New Roman" w:hAnsi="Times New Roman" w:cs="Times New Roman"/>
                <w:color w:val="000000"/>
                <w:sz w:val="24"/>
                <w:szCs w:val="24"/>
              </w:rPr>
              <w:t>Screener</w:t>
            </w:r>
          </w:p>
        </w:tc>
        <w:tc>
          <w:tcPr>
            <w:tcW w:w="1443" w:type="dxa"/>
            <w:shd w:val="clear" w:color="auto" w:fill="auto"/>
          </w:tcPr>
          <w:p w:rsidRPr="00782744" w:rsidR="00A06932" w:rsidP="004A06C8" w:rsidRDefault="00A06932" w14:paraId="69FCE426" w14:textId="3B9AB42B">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782744">
              <w:rPr>
                <w:rFonts w:ascii="Times New Roman" w:hAnsi="Times New Roman" w:cs="Times New Roman"/>
                <w:color w:val="000000"/>
                <w:sz w:val="24"/>
                <w:szCs w:val="24"/>
              </w:rPr>
              <w:t>3,</w:t>
            </w:r>
            <w:r w:rsidRPr="00782744" w:rsidR="00D17F99">
              <w:rPr>
                <w:rFonts w:ascii="Times New Roman" w:hAnsi="Times New Roman" w:cs="Times New Roman"/>
                <w:color w:val="000000"/>
                <w:sz w:val="24"/>
                <w:szCs w:val="24"/>
              </w:rPr>
              <w:t>800</w:t>
            </w:r>
          </w:p>
        </w:tc>
        <w:tc>
          <w:tcPr>
            <w:tcW w:w="1627" w:type="dxa"/>
            <w:shd w:val="clear" w:color="auto" w:fill="auto"/>
          </w:tcPr>
          <w:p w:rsidRPr="00A17E17" w:rsidR="00A06932" w:rsidP="004A06C8" w:rsidRDefault="00A06932" w14:paraId="25C986D5" w14:textId="77777777">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A17E17">
              <w:rPr>
                <w:rFonts w:ascii="Times New Roman" w:hAnsi="Times New Roman" w:cs="Times New Roman"/>
                <w:color w:val="000000"/>
                <w:sz w:val="24"/>
                <w:szCs w:val="24"/>
              </w:rPr>
              <w:t>1</w:t>
            </w:r>
          </w:p>
        </w:tc>
        <w:tc>
          <w:tcPr>
            <w:tcW w:w="1490" w:type="dxa"/>
            <w:shd w:val="clear" w:color="auto" w:fill="auto"/>
          </w:tcPr>
          <w:p w:rsidRPr="00A17E17" w:rsidR="00A06932" w:rsidP="004A06C8" w:rsidRDefault="00683862" w14:paraId="3F466AFA" w14:textId="1549F640">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1/60</w:t>
            </w:r>
          </w:p>
        </w:tc>
        <w:tc>
          <w:tcPr>
            <w:tcW w:w="1440" w:type="dxa"/>
            <w:shd w:val="clear" w:color="auto" w:fill="auto"/>
            <w:vAlign w:val="center"/>
          </w:tcPr>
          <w:p w:rsidRPr="00A17E17" w:rsidR="00A06932" w:rsidP="004A06C8" w:rsidRDefault="00A06932" w14:paraId="0B82CB3F" w14:textId="38FEB5C1">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A17E17">
              <w:rPr>
                <w:rFonts w:ascii="Times New Roman" w:hAnsi="Times New Roman" w:cs="Times New Roman"/>
                <w:color w:val="000000"/>
                <w:sz w:val="24"/>
                <w:szCs w:val="24"/>
              </w:rPr>
              <w:t>6</w:t>
            </w:r>
            <w:r w:rsidR="00782744">
              <w:rPr>
                <w:rFonts w:ascii="Times New Roman" w:hAnsi="Times New Roman" w:cs="Times New Roman"/>
                <w:color w:val="000000"/>
                <w:sz w:val="24"/>
                <w:szCs w:val="24"/>
              </w:rPr>
              <w:t>3</w:t>
            </w:r>
          </w:p>
        </w:tc>
      </w:tr>
      <w:tr w:rsidRPr="00A17E17" w:rsidR="00A06932" w:rsidTr="004A06C8" w14:paraId="54E3FAB9" w14:textId="77777777">
        <w:tc>
          <w:tcPr>
            <w:tcW w:w="1765" w:type="dxa"/>
            <w:shd w:val="clear" w:color="auto" w:fill="auto"/>
          </w:tcPr>
          <w:p w:rsidRPr="00A17E17" w:rsidR="00A06932" w:rsidP="004A06C8" w:rsidRDefault="00A06932" w14:paraId="48EEC564" w14:textId="77777777">
            <w:pPr>
              <w:widowControl w:val="0"/>
              <w:tabs>
                <w:tab w:val="left" w:pos="0"/>
              </w:tabs>
              <w:autoSpaceDE w:val="0"/>
              <w:autoSpaceDN w:val="0"/>
              <w:adjustRightInd w:val="0"/>
              <w:spacing w:after="100" w:afterAutospacing="1" w:line="240" w:lineRule="auto"/>
              <w:rPr>
                <w:rFonts w:ascii="Times New Roman" w:hAnsi="Times New Roman" w:cs="Times New Roman"/>
                <w:color w:val="000000"/>
                <w:sz w:val="24"/>
                <w:szCs w:val="24"/>
              </w:rPr>
            </w:pPr>
            <w:r w:rsidRPr="00A17E17">
              <w:rPr>
                <w:rFonts w:ascii="Times New Roman" w:hAnsi="Times New Roman" w:cs="Times New Roman"/>
                <w:color w:val="000000"/>
                <w:sz w:val="24"/>
                <w:szCs w:val="24"/>
              </w:rPr>
              <w:t>General public</w:t>
            </w:r>
          </w:p>
        </w:tc>
        <w:tc>
          <w:tcPr>
            <w:tcW w:w="1500" w:type="dxa"/>
            <w:shd w:val="clear" w:color="auto" w:fill="auto"/>
          </w:tcPr>
          <w:p w:rsidRPr="00A17E17" w:rsidR="00A06932" w:rsidP="004A06C8" w:rsidRDefault="00A06932" w14:paraId="0B175CD5" w14:textId="77777777">
            <w:pPr>
              <w:widowControl w:val="0"/>
              <w:tabs>
                <w:tab w:val="left" w:pos="0"/>
              </w:tabs>
              <w:autoSpaceDE w:val="0"/>
              <w:autoSpaceDN w:val="0"/>
              <w:adjustRightInd w:val="0"/>
              <w:spacing w:after="100" w:afterAutospacing="1" w:line="240" w:lineRule="auto"/>
              <w:rPr>
                <w:rFonts w:ascii="Times New Roman" w:hAnsi="Times New Roman" w:cs="Times New Roman"/>
                <w:color w:val="000000"/>
                <w:sz w:val="24"/>
                <w:szCs w:val="24"/>
              </w:rPr>
            </w:pPr>
            <w:r w:rsidRPr="00A17E17">
              <w:rPr>
                <w:rFonts w:ascii="Times New Roman" w:hAnsi="Times New Roman" w:cs="Times New Roman"/>
                <w:color w:val="000000"/>
                <w:sz w:val="24"/>
                <w:szCs w:val="24"/>
              </w:rPr>
              <w:t>KAB</w:t>
            </w:r>
            <w:r>
              <w:rPr>
                <w:rFonts w:ascii="Times New Roman" w:hAnsi="Times New Roman" w:cs="Times New Roman"/>
                <w:color w:val="000000"/>
                <w:sz w:val="24"/>
                <w:szCs w:val="24"/>
              </w:rPr>
              <w:t xml:space="preserve"> </w:t>
            </w:r>
            <w:r w:rsidRPr="00A17E17">
              <w:rPr>
                <w:rFonts w:ascii="Times New Roman" w:hAnsi="Times New Roman" w:cs="Times New Roman"/>
                <w:color w:val="000000"/>
                <w:sz w:val="24"/>
                <w:szCs w:val="24"/>
              </w:rPr>
              <w:t>survey</w:t>
            </w:r>
          </w:p>
        </w:tc>
        <w:tc>
          <w:tcPr>
            <w:tcW w:w="1443" w:type="dxa"/>
            <w:shd w:val="clear" w:color="auto" w:fill="auto"/>
          </w:tcPr>
          <w:p w:rsidRPr="00782744" w:rsidR="00A06932" w:rsidP="004A06C8" w:rsidRDefault="00A06932" w14:paraId="1A510024" w14:textId="77777777">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782744">
              <w:rPr>
                <w:rFonts w:ascii="Times New Roman" w:hAnsi="Times New Roman" w:cs="Times New Roman"/>
                <w:color w:val="000000"/>
                <w:sz w:val="24"/>
                <w:szCs w:val="24"/>
              </w:rPr>
              <w:t>3,500</w:t>
            </w:r>
          </w:p>
        </w:tc>
        <w:tc>
          <w:tcPr>
            <w:tcW w:w="1627" w:type="dxa"/>
            <w:shd w:val="clear" w:color="auto" w:fill="auto"/>
          </w:tcPr>
          <w:p w:rsidRPr="00A17E17" w:rsidR="00A06932" w:rsidP="004A06C8" w:rsidRDefault="00A06932" w14:paraId="307F37BA" w14:textId="77777777">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A17E17">
              <w:rPr>
                <w:rFonts w:ascii="Times New Roman" w:hAnsi="Times New Roman" w:cs="Times New Roman"/>
                <w:color w:val="000000"/>
                <w:sz w:val="24"/>
                <w:szCs w:val="24"/>
              </w:rPr>
              <w:t>1</w:t>
            </w:r>
          </w:p>
        </w:tc>
        <w:tc>
          <w:tcPr>
            <w:tcW w:w="1490" w:type="dxa"/>
            <w:shd w:val="clear" w:color="auto" w:fill="auto"/>
          </w:tcPr>
          <w:p w:rsidRPr="00A17E17" w:rsidR="00A06932" w:rsidP="004A06C8" w:rsidRDefault="00683862" w14:paraId="1B899B76" w14:textId="5178A0B5">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8/60</w:t>
            </w:r>
          </w:p>
        </w:tc>
        <w:tc>
          <w:tcPr>
            <w:tcW w:w="1440" w:type="dxa"/>
            <w:shd w:val="clear" w:color="auto" w:fill="auto"/>
            <w:vAlign w:val="center"/>
          </w:tcPr>
          <w:p w:rsidRPr="00A17E17" w:rsidR="00A06932" w:rsidP="004A06C8" w:rsidRDefault="00A06932" w14:paraId="091DBCE3" w14:textId="77777777">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A17E17">
              <w:rPr>
                <w:rFonts w:ascii="Times New Roman" w:hAnsi="Times New Roman" w:cs="Times New Roman"/>
                <w:color w:val="000000"/>
                <w:sz w:val="24"/>
                <w:szCs w:val="24"/>
              </w:rPr>
              <w:t>46</w:t>
            </w:r>
            <w:r>
              <w:rPr>
                <w:rFonts w:ascii="Times New Roman" w:hAnsi="Times New Roman" w:cs="Times New Roman"/>
                <w:color w:val="000000"/>
                <w:sz w:val="24"/>
                <w:szCs w:val="24"/>
              </w:rPr>
              <w:t>7</w:t>
            </w:r>
          </w:p>
        </w:tc>
      </w:tr>
      <w:tr w:rsidRPr="00A17E17" w:rsidR="00A06932" w:rsidTr="004A06C8" w14:paraId="0B6A0325" w14:textId="77777777">
        <w:tc>
          <w:tcPr>
            <w:tcW w:w="1765" w:type="dxa"/>
            <w:shd w:val="clear" w:color="auto" w:fill="auto"/>
          </w:tcPr>
          <w:p w:rsidRPr="00A17E17" w:rsidR="00A06932" w:rsidP="004A06C8" w:rsidRDefault="00A06932" w14:paraId="49167621" w14:textId="77777777">
            <w:pPr>
              <w:widowControl w:val="0"/>
              <w:tabs>
                <w:tab w:val="left" w:pos="0"/>
              </w:tabs>
              <w:autoSpaceDE w:val="0"/>
              <w:autoSpaceDN w:val="0"/>
              <w:adjustRightInd w:val="0"/>
              <w:spacing w:after="100" w:afterAutospacing="1" w:line="240" w:lineRule="auto"/>
              <w:rPr>
                <w:rFonts w:ascii="Times New Roman" w:hAnsi="Times New Roman" w:cs="Times New Roman"/>
                <w:color w:val="000000"/>
                <w:sz w:val="24"/>
                <w:szCs w:val="24"/>
              </w:rPr>
            </w:pPr>
            <w:r w:rsidRPr="00A17E17">
              <w:rPr>
                <w:rFonts w:ascii="Times New Roman" w:hAnsi="Times New Roman" w:cs="Times New Roman"/>
                <w:color w:val="000000"/>
                <w:sz w:val="24"/>
                <w:szCs w:val="24"/>
              </w:rPr>
              <w:t>Total</w:t>
            </w:r>
          </w:p>
        </w:tc>
        <w:tc>
          <w:tcPr>
            <w:tcW w:w="6060" w:type="dxa"/>
            <w:gridSpan w:val="4"/>
            <w:shd w:val="clear" w:color="auto" w:fill="auto"/>
          </w:tcPr>
          <w:p w:rsidRPr="00A17E17" w:rsidR="00A06932" w:rsidP="004A06C8" w:rsidRDefault="00A06932" w14:paraId="7DBEB18B" w14:textId="77777777">
            <w:pPr>
              <w:widowControl w:val="0"/>
              <w:tabs>
                <w:tab w:val="left" w:pos="0"/>
              </w:tabs>
              <w:autoSpaceDE w:val="0"/>
              <w:autoSpaceDN w:val="0"/>
              <w:adjustRightInd w:val="0"/>
              <w:spacing w:after="100" w:afterAutospacing="1" w:line="240" w:lineRule="auto"/>
              <w:rPr>
                <w:rFonts w:ascii="Times New Roman" w:hAnsi="Times New Roman" w:cs="Times New Roman"/>
                <w:color w:val="000000"/>
                <w:sz w:val="24"/>
                <w:szCs w:val="24"/>
              </w:rPr>
            </w:pPr>
          </w:p>
        </w:tc>
        <w:tc>
          <w:tcPr>
            <w:tcW w:w="1440" w:type="dxa"/>
            <w:shd w:val="clear" w:color="auto" w:fill="auto"/>
          </w:tcPr>
          <w:p w:rsidRPr="00A17E17" w:rsidR="00A06932" w:rsidP="004A06C8" w:rsidRDefault="00A06932" w14:paraId="17AE0E5F" w14:textId="037B2D58">
            <w:pPr>
              <w:widowControl w:val="0"/>
              <w:tabs>
                <w:tab w:val="left" w:pos="0"/>
              </w:tabs>
              <w:autoSpaceDE w:val="0"/>
              <w:autoSpaceDN w:val="0"/>
              <w:adjustRightInd w:val="0"/>
              <w:spacing w:after="100" w:afterAutospacing="1" w:line="240" w:lineRule="auto"/>
              <w:jc w:val="right"/>
              <w:rPr>
                <w:rFonts w:ascii="Times New Roman" w:hAnsi="Times New Roman" w:cs="Times New Roman"/>
                <w:color w:val="000000"/>
                <w:sz w:val="24"/>
                <w:szCs w:val="24"/>
              </w:rPr>
            </w:pPr>
            <w:r w:rsidRPr="00E624C4">
              <w:rPr>
                <w:rFonts w:ascii="Times New Roman" w:hAnsi="Times New Roman" w:cs="Times New Roman"/>
                <w:color w:val="000000"/>
                <w:sz w:val="24"/>
                <w:szCs w:val="24"/>
              </w:rPr>
              <w:t>5</w:t>
            </w:r>
            <w:r w:rsidR="00782744">
              <w:rPr>
                <w:rFonts w:ascii="Times New Roman" w:hAnsi="Times New Roman" w:cs="Times New Roman"/>
                <w:color w:val="000000"/>
                <w:sz w:val="24"/>
                <w:szCs w:val="24"/>
              </w:rPr>
              <w:t>30</w:t>
            </w:r>
          </w:p>
        </w:tc>
      </w:tr>
    </w:tbl>
    <w:p w:rsidR="00A06932" w:rsidP="00A06932" w:rsidRDefault="00A06932" w14:paraId="7D07517E" w14:textId="068B6034">
      <w:pPr>
        <w:rPr>
          <w:rFonts w:ascii="Times New Roman" w:hAnsi="Times New Roman" w:cs="Times New Roman"/>
          <w:sz w:val="24"/>
          <w:szCs w:val="24"/>
        </w:rPr>
      </w:pPr>
    </w:p>
    <w:p w:rsidRPr="00B910CE" w:rsidR="00954CCB" w:rsidP="00954CCB" w:rsidRDefault="00954CCB" w14:paraId="27411A4B" w14:textId="77777777">
      <w:pPr>
        <w:spacing w:before="240"/>
        <w:rPr>
          <w:rFonts w:ascii="Times New Roman" w:hAnsi="Times New Roman" w:cs="Times New Roman"/>
          <w:sz w:val="24"/>
          <w:szCs w:val="24"/>
        </w:rPr>
      </w:pPr>
      <w:r w:rsidRPr="00B910CE">
        <w:rPr>
          <w:rFonts w:ascii="Times New Roman" w:hAnsi="Times New Roman" w:cs="Times New Roman"/>
          <w:sz w:val="24"/>
          <w:szCs w:val="24"/>
        </w:rPr>
        <w:t xml:space="preserve">B. Estimated Annualized Burden Costs </w:t>
      </w:r>
    </w:p>
    <w:p w:rsidRPr="00B910CE" w:rsidR="00954CCB" w:rsidP="00954CCB" w:rsidRDefault="00954CCB" w14:paraId="079A802C" w14:textId="278729F0">
      <w:pPr>
        <w:spacing w:before="240"/>
        <w:rPr>
          <w:rFonts w:ascii="Times New Roman" w:hAnsi="Times New Roman" w:cs="Times New Roman"/>
          <w:sz w:val="24"/>
          <w:szCs w:val="24"/>
        </w:rPr>
      </w:pPr>
      <w:r w:rsidRPr="00B910CE">
        <w:rPr>
          <w:rFonts w:ascii="Times New Roman" w:hAnsi="Times New Roman" w:cs="Times New Roman"/>
          <w:sz w:val="24"/>
          <w:szCs w:val="24"/>
        </w:rPr>
        <w:t xml:space="preserve">The annualized cost to respondents for the burden hours is estimated to be </w:t>
      </w:r>
      <w:r w:rsidRPr="00970E4F" w:rsidR="00970E4F">
        <w:rPr>
          <w:rFonts w:ascii="Times New Roman" w:hAnsi="Times New Roman" w:cs="Times New Roman"/>
          <w:sz w:val="24"/>
          <w:szCs w:val="24"/>
        </w:rPr>
        <w:t>$13,</w:t>
      </w:r>
      <w:r w:rsidR="00114385">
        <w:rPr>
          <w:rFonts w:ascii="Times New Roman" w:hAnsi="Times New Roman" w:cs="Times New Roman"/>
          <w:sz w:val="24"/>
          <w:szCs w:val="24"/>
        </w:rPr>
        <w:t>250</w:t>
      </w:r>
      <w:r w:rsidRPr="00B910CE">
        <w:rPr>
          <w:rFonts w:ascii="Times New Roman" w:hAnsi="Times New Roman" w:cs="Times New Roman"/>
          <w:sz w:val="24"/>
          <w:szCs w:val="24"/>
        </w:rPr>
        <w:t xml:space="preserve">; details are provided in Exhibit 12.B.  </w:t>
      </w:r>
    </w:p>
    <w:p w:rsidRPr="0022010D" w:rsidR="00970E4F" w:rsidP="00970E4F" w:rsidRDefault="00970E4F" w14:paraId="7073CE78" w14:textId="1BBA2715">
      <w:pPr>
        <w:pStyle w:val="BodyText1"/>
        <w:spacing w:line="240" w:lineRule="auto"/>
        <w:ind w:left="0" w:firstLine="0"/>
        <w:rPr>
          <w:bCs/>
          <w:szCs w:val="24"/>
        </w:rPr>
      </w:pPr>
      <w:r w:rsidRPr="0022010D">
        <w:rPr>
          <w:szCs w:val="24"/>
        </w:rPr>
        <w:t>The United States Department of Labor, Bureau of Labor Statistics, May</w:t>
      </w:r>
      <w:r w:rsidR="00683862">
        <w:rPr>
          <w:szCs w:val="24"/>
        </w:rPr>
        <w:t xml:space="preserve"> </w:t>
      </w:r>
      <w:r w:rsidRPr="0022010D">
        <w:rPr>
          <w:szCs w:val="24"/>
        </w:rPr>
        <w:t xml:space="preserve">2019 </w:t>
      </w:r>
      <w:hyperlink w:history="1" r:id="rId10">
        <w:r w:rsidRPr="0022010D">
          <w:rPr>
            <w:rStyle w:val="Hyperlink"/>
            <w:szCs w:val="24"/>
          </w:rPr>
          <w:t>http://www.bls.gov/oes/current/oes_nat.htm</w:t>
        </w:r>
      </w:hyperlink>
      <w:r w:rsidRPr="0022010D">
        <w:rPr>
          <w:szCs w:val="24"/>
        </w:rPr>
        <w:t xml:space="preserve">.) data were used to estimate the hourly wage rate for the general public and for private providers for the purpose of this generic request.  Each project will have cost specific to the category of the respondents.  Because it is not known what the wage rate category will be appropriate for the specific projects (or even whether they will be employed at all), the figure of $25.00 per hour was used as an estimate of average hourly wage across the country.   </w:t>
      </w:r>
    </w:p>
    <w:p w:rsidRPr="006479D7" w:rsidR="004A06C8" w:rsidP="004A06C8" w:rsidRDefault="004A06C8" w14:paraId="1BA944E5" w14:textId="1E73DD94">
      <w:pPr>
        <w:pStyle w:val="Exhibittitle"/>
        <w:ind w:left="0" w:firstLine="0"/>
        <w:rPr>
          <w:szCs w:val="24"/>
        </w:rPr>
      </w:pPr>
      <w:r w:rsidRPr="00363D5A">
        <w:rPr>
          <w:szCs w:val="24"/>
        </w:rPr>
        <w:t>Exhibit</w:t>
      </w:r>
      <w:r>
        <w:rPr>
          <w:szCs w:val="24"/>
        </w:rPr>
        <w:t xml:space="preserve"> </w:t>
      </w:r>
      <w:r w:rsidRPr="00363D5A">
        <w:rPr>
          <w:szCs w:val="24"/>
        </w:rPr>
        <w:t>1</w:t>
      </w:r>
      <w:r>
        <w:rPr>
          <w:szCs w:val="24"/>
        </w:rPr>
        <w:t>2</w:t>
      </w:r>
      <w:r w:rsidRPr="00363D5A">
        <w:rPr>
          <w:szCs w:val="24"/>
        </w:rPr>
        <w:t>.</w:t>
      </w:r>
      <w:r>
        <w:rPr>
          <w:szCs w:val="24"/>
        </w:rPr>
        <w:t>B</w:t>
      </w:r>
      <w:r w:rsidR="00970E4F">
        <w:rPr>
          <w:szCs w:val="24"/>
        </w:rPr>
        <w:t xml:space="preserve">. </w:t>
      </w:r>
      <w:r w:rsidRPr="00B910CE">
        <w:rPr>
          <w:b w:val="0"/>
          <w:bCs/>
          <w:szCs w:val="24"/>
        </w:rPr>
        <w:t>Estimate of Annualized Burden Costs</w:t>
      </w:r>
    </w:p>
    <w:tbl>
      <w:tblPr>
        <w:tblStyle w:val="TableGrid"/>
        <w:tblW w:w="10075" w:type="dxa"/>
        <w:tblInd w:w="0" w:type="dxa"/>
        <w:tblLook w:val="04A0" w:firstRow="1" w:lastRow="0" w:firstColumn="1" w:lastColumn="0" w:noHBand="0" w:noVBand="1"/>
      </w:tblPr>
      <w:tblGrid>
        <w:gridCol w:w="1705"/>
        <w:gridCol w:w="2177"/>
        <w:gridCol w:w="1854"/>
        <w:gridCol w:w="2179"/>
        <w:gridCol w:w="2160"/>
      </w:tblGrid>
      <w:tr w:rsidRPr="00B910CE" w:rsidR="004A06C8" w:rsidTr="004A06C8" w14:paraId="360E61E6" w14:textId="77777777">
        <w:tc>
          <w:tcPr>
            <w:tcW w:w="1705" w:type="dxa"/>
          </w:tcPr>
          <w:p w:rsidRPr="00B910CE" w:rsidR="004A06C8" w:rsidP="004A06C8" w:rsidRDefault="004A06C8" w14:paraId="47C4C1CF" w14:textId="77777777">
            <w:pPr>
              <w:rPr>
                <w:szCs w:val="24"/>
              </w:rPr>
            </w:pPr>
            <w:r w:rsidRPr="00B910CE">
              <w:rPr>
                <w:szCs w:val="24"/>
              </w:rPr>
              <w:t>Type of Respondent</w:t>
            </w:r>
          </w:p>
        </w:tc>
        <w:tc>
          <w:tcPr>
            <w:tcW w:w="2177" w:type="dxa"/>
          </w:tcPr>
          <w:p w:rsidRPr="00B910CE" w:rsidR="004A06C8" w:rsidP="004A06C8" w:rsidRDefault="004A06C8" w14:paraId="624BFA03" w14:textId="77777777">
            <w:pPr>
              <w:rPr>
                <w:szCs w:val="24"/>
              </w:rPr>
            </w:pPr>
            <w:r w:rsidRPr="00B910CE">
              <w:rPr>
                <w:szCs w:val="24"/>
              </w:rPr>
              <w:t>Form Name</w:t>
            </w:r>
          </w:p>
        </w:tc>
        <w:tc>
          <w:tcPr>
            <w:tcW w:w="1854" w:type="dxa"/>
          </w:tcPr>
          <w:p w:rsidRPr="00B910CE" w:rsidR="004A06C8" w:rsidP="004A06C8" w:rsidRDefault="004A06C8" w14:paraId="17C340CD" w14:textId="59D9685F">
            <w:pPr>
              <w:rPr>
                <w:szCs w:val="24"/>
              </w:rPr>
            </w:pPr>
            <w:r w:rsidRPr="00B910CE">
              <w:rPr>
                <w:szCs w:val="24"/>
              </w:rPr>
              <w:t>Total Burden Hours</w:t>
            </w:r>
          </w:p>
        </w:tc>
        <w:tc>
          <w:tcPr>
            <w:tcW w:w="2179" w:type="dxa"/>
          </w:tcPr>
          <w:p w:rsidRPr="00B910CE" w:rsidR="004A06C8" w:rsidP="004A06C8" w:rsidRDefault="004A06C8" w14:paraId="3899A7AE" w14:textId="77777777">
            <w:pPr>
              <w:rPr>
                <w:szCs w:val="24"/>
              </w:rPr>
            </w:pPr>
            <w:r w:rsidRPr="00B910CE">
              <w:rPr>
                <w:szCs w:val="24"/>
              </w:rPr>
              <w:t>Hourly Wage Rate Dept of Labor</w:t>
            </w:r>
          </w:p>
        </w:tc>
        <w:tc>
          <w:tcPr>
            <w:tcW w:w="2160" w:type="dxa"/>
          </w:tcPr>
          <w:p w:rsidRPr="00B910CE" w:rsidR="004A06C8" w:rsidP="004A06C8" w:rsidRDefault="004A06C8" w14:paraId="79C28251" w14:textId="4F7A169C">
            <w:pPr>
              <w:rPr>
                <w:szCs w:val="24"/>
              </w:rPr>
            </w:pPr>
            <w:r w:rsidRPr="00B910CE">
              <w:rPr>
                <w:szCs w:val="24"/>
              </w:rPr>
              <w:t xml:space="preserve">Total </w:t>
            </w:r>
            <w:r w:rsidR="00683862">
              <w:rPr>
                <w:szCs w:val="24"/>
              </w:rPr>
              <w:t>Burden</w:t>
            </w:r>
            <w:r w:rsidRPr="00B910CE" w:rsidR="00683862">
              <w:rPr>
                <w:szCs w:val="24"/>
              </w:rPr>
              <w:t xml:space="preserve"> </w:t>
            </w:r>
            <w:r w:rsidRPr="00B910CE">
              <w:rPr>
                <w:szCs w:val="24"/>
              </w:rPr>
              <w:t>Costs</w:t>
            </w:r>
          </w:p>
        </w:tc>
      </w:tr>
      <w:tr w:rsidRPr="00B910CE" w:rsidR="005E7565" w:rsidTr="004A06C8" w14:paraId="65D72FA9" w14:textId="77777777">
        <w:tc>
          <w:tcPr>
            <w:tcW w:w="1705" w:type="dxa"/>
          </w:tcPr>
          <w:p w:rsidRPr="00B910CE" w:rsidR="005E7565" w:rsidP="005E7565" w:rsidRDefault="005E7565" w14:paraId="60CE93C9" w14:textId="6743F04F">
            <w:pPr>
              <w:rPr>
                <w:szCs w:val="24"/>
              </w:rPr>
            </w:pPr>
            <w:r>
              <w:rPr>
                <w:szCs w:val="24"/>
              </w:rPr>
              <w:t>General Public</w:t>
            </w:r>
          </w:p>
        </w:tc>
        <w:tc>
          <w:tcPr>
            <w:tcW w:w="2177" w:type="dxa"/>
            <w:vAlign w:val="bottom"/>
          </w:tcPr>
          <w:p w:rsidRPr="00B910CE" w:rsidR="005E7565" w:rsidP="005E7565" w:rsidRDefault="005E7565" w14:paraId="7008810D" w14:textId="4985F302">
            <w:pPr>
              <w:rPr>
                <w:szCs w:val="24"/>
              </w:rPr>
            </w:pPr>
            <w:r>
              <w:rPr>
                <w:szCs w:val="24"/>
              </w:rPr>
              <w:t>Screener</w:t>
            </w:r>
          </w:p>
        </w:tc>
        <w:tc>
          <w:tcPr>
            <w:tcW w:w="1854" w:type="dxa"/>
          </w:tcPr>
          <w:p w:rsidRPr="00B910CE" w:rsidR="005E7565" w:rsidP="00B910CE" w:rsidRDefault="005E7565" w14:paraId="114BB34E" w14:textId="0760B308">
            <w:pPr>
              <w:jc w:val="right"/>
              <w:rPr>
                <w:szCs w:val="24"/>
              </w:rPr>
            </w:pPr>
            <w:r>
              <w:rPr>
                <w:szCs w:val="24"/>
              </w:rPr>
              <w:t>6</w:t>
            </w:r>
            <w:r w:rsidR="00114385">
              <w:rPr>
                <w:szCs w:val="24"/>
              </w:rPr>
              <w:t>3</w:t>
            </w:r>
          </w:p>
        </w:tc>
        <w:tc>
          <w:tcPr>
            <w:tcW w:w="2179" w:type="dxa"/>
          </w:tcPr>
          <w:p w:rsidRPr="00B910CE" w:rsidR="005E7565" w:rsidP="00B910CE" w:rsidRDefault="005E7565" w14:paraId="202A7A40" w14:textId="4207F72E">
            <w:pPr>
              <w:jc w:val="right"/>
              <w:rPr>
                <w:szCs w:val="24"/>
              </w:rPr>
            </w:pPr>
            <w:r w:rsidRPr="0022010D">
              <w:rPr>
                <w:szCs w:val="24"/>
              </w:rPr>
              <w:t>$25.00</w:t>
            </w:r>
          </w:p>
        </w:tc>
        <w:tc>
          <w:tcPr>
            <w:tcW w:w="2160" w:type="dxa"/>
          </w:tcPr>
          <w:p w:rsidRPr="00B910CE" w:rsidR="005E7565" w:rsidP="00B910CE" w:rsidRDefault="005E7565" w14:paraId="18A0A499" w14:textId="23C10164">
            <w:pPr>
              <w:jc w:val="right"/>
              <w:rPr>
                <w:szCs w:val="24"/>
              </w:rPr>
            </w:pPr>
            <w:r>
              <w:t>$</w:t>
            </w:r>
            <w:r w:rsidRPr="008726C4">
              <w:t>1</w:t>
            </w:r>
            <w:r>
              <w:t>,</w:t>
            </w:r>
            <w:r w:rsidRPr="008726C4">
              <w:t>5</w:t>
            </w:r>
            <w:r w:rsidR="00114385">
              <w:t>83</w:t>
            </w:r>
          </w:p>
        </w:tc>
      </w:tr>
      <w:tr w:rsidRPr="00B910CE" w:rsidR="005E7565" w:rsidTr="004A06C8" w14:paraId="5FEB3B75" w14:textId="77777777">
        <w:tc>
          <w:tcPr>
            <w:tcW w:w="1705" w:type="dxa"/>
          </w:tcPr>
          <w:p w:rsidRPr="00B910CE" w:rsidR="005E7565" w:rsidP="005E7565" w:rsidRDefault="005E7565" w14:paraId="0B4C5B70" w14:textId="1C18193A">
            <w:pPr>
              <w:rPr>
                <w:szCs w:val="24"/>
              </w:rPr>
            </w:pPr>
            <w:r>
              <w:rPr>
                <w:szCs w:val="24"/>
              </w:rPr>
              <w:t>General Public</w:t>
            </w:r>
          </w:p>
        </w:tc>
        <w:tc>
          <w:tcPr>
            <w:tcW w:w="2177" w:type="dxa"/>
            <w:vAlign w:val="bottom"/>
          </w:tcPr>
          <w:p w:rsidRPr="00B910CE" w:rsidR="005E7565" w:rsidP="005E7565" w:rsidRDefault="005E7565" w14:paraId="0B5C8087" w14:textId="6D1C38F9">
            <w:pPr>
              <w:rPr>
                <w:szCs w:val="24"/>
              </w:rPr>
            </w:pPr>
            <w:r>
              <w:rPr>
                <w:szCs w:val="24"/>
              </w:rPr>
              <w:t>KAB survey</w:t>
            </w:r>
          </w:p>
        </w:tc>
        <w:tc>
          <w:tcPr>
            <w:tcW w:w="1854" w:type="dxa"/>
          </w:tcPr>
          <w:p w:rsidRPr="00B910CE" w:rsidR="005E7565" w:rsidP="00B910CE" w:rsidRDefault="005E7565" w14:paraId="76BB6E4A" w14:textId="783C27B0">
            <w:pPr>
              <w:jc w:val="right"/>
              <w:rPr>
                <w:szCs w:val="24"/>
              </w:rPr>
            </w:pPr>
            <w:r>
              <w:rPr>
                <w:szCs w:val="24"/>
              </w:rPr>
              <w:t>467</w:t>
            </w:r>
          </w:p>
        </w:tc>
        <w:tc>
          <w:tcPr>
            <w:tcW w:w="2179" w:type="dxa"/>
          </w:tcPr>
          <w:p w:rsidRPr="00B910CE" w:rsidR="005E7565" w:rsidP="00B910CE" w:rsidRDefault="005E7565" w14:paraId="0F831661" w14:textId="2A9D4E10">
            <w:pPr>
              <w:jc w:val="right"/>
              <w:rPr>
                <w:szCs w:val="24"/>
              </w:rPr>
            </w:pPr>
            <w:r w:rsidRPr="00B910CE">
              <w:rPr>
                <w:szCs w:val="24"/>
              </w:rPr>
              <w:t>$</w:t>
            </w:r>
            <w:r>
              <w:rPr>
                <w:szCs w:val="24"/>
              </w:rPr>
              <w:t>25.00</w:t>
            </w:r>
          </w:p>
        </w:tc>
        <w:tc>
          <w:tcPr>
            <w:tcW w:w="2160" w:type="dxa"/>
          </w:tcPr>
          <w:p w:rsidRPr="00B910CE" w:rsidR="005E7565" w:rsidP="00B910CE" w:rsidRDefault="005E7565" w14:paraId="32FE46B4" w14:textId="022DBAB1">
            <w:pPr>
              <w:jc w:val="right"/>
              <w:rPr>
                <w:szCs w:val="24"/>
              </w:rPr>
            </w:pPr>
            <w:r>
              <w:t>$</w:t>
            </w:r>
            <w:r w:rsidRPr="008726C4">
              <w:t>11</w:t>
            </w:r>
            <w:r>
              <w:t>,</w:t>
            </w:r>
            <w:r w:rsidRPr="008726C4">
              <w:t>667</w:t>
            </w:r>
          </w:p>
        </w:tc>
      </w:tr>
      <w:tr w:rsidRPr="00B910CE" w:rsidR="005E7565" w:rsidTr="00D17F99" w14:paraId="58D1F625" w14:textId="77777777">
        <w:tc>
          <w:tcPr>
            <w:tcW w:w="1705" w:type="dxa"/>
          </w:tcPr>
          <w:p w:rsidR="005E7565" w:rsidP="005E7565" w:rsidRDefault="005E7565" w14:paraId="2790AF1C" w14:textId="76B46732">
            <w:pPr>
              <w:rPr>
                <w:szCs w:val="24"/>
              </w:rPr>
            </w:pPr>
            <w:r>
              <w:rPr>
                <w:szCs w:val="24"/>
              </w:rPr>
              <w:t>Total</w:t>
            </w:r>
          </w:p>
        </w:tc>
        <w:tc>
          <w:tcPr>
            <w:tcW w:w="6210" w:type="dxa"/>
            <w:gridSpan w:val="3"/>
            <w:vAlign w:val="bottom"/>
          </w:tcPr>
          <w:p w:rsidRPr="00B910CE" w:rsidR="005E7565" w:rsidP="005E7565" w:rsidRDefault="005E7565" w14:paraId="3DB7690E" w14:textId="77777777">
            <w:pPr>
              <w:jc w:val="right"/>
              <w:rPr>
                <w:szCs w:val="24"/>
              </w:rPr>
            </w:pPr>
          </w:p>
        </w:tc>
        <w:tc>
          <w:tcPr>
            <w:tcW w:w="2160" w:type="dxa"/>
          </w:tcPr>
          <w:p w:rsidR="005E7565" w:rsidP="005E7565" w:rsidRDefault="005E7565" w14:paraId="40460245" w14:textId="3E5F17BE">
            <w:pPr>
              <w:jc w:val="right"/>
            </w:pPr>
            <w:r>
              <w:t>$</w:t>
            </w:r>
            <w:r w:rsidRPr="005E7565">
              <w:t>13</w:t>
            </w:r>
            <w:r>
              <w:t>,</w:t>
            </w:r>
            <w:r w:rsidR="00114385">
              <w:t>250</w:t>
            </w:r>
          </w:p>
        </w:tc>
      </w:tr>
    </w:tbl>
    <w:p w:rsidRPr="0022010D" w:rsidR="0022010D" w:rsidP="0022010D" w:rsidRDefault="0022010D" w14:paraId="233AE62D" w14:textId="77777777">
      <w:pPr>
        <w:pStyle w:val="HTMLPreformatted"/>
        <w:rPr>
          <w:rFonts w:ascii="Times New Roman" w:hAnsi="Times New Roman" w:cs="Times New Roman"/>
          <w:sz w:val="24"/>
          <w:szCs w:val="24"/>
        </w:rPr>
      </w:pPr>
    </w:p>
    <w:p w:rsidRPr="00B910CE" w:rsidR="0022010D" w:rsidP="0022010D" w:rsidRDefault="0022010D" w14:paraId="259D0718" w14:textId="55421241">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rPr>
          <w:rFonts w:ascii="Times New Roman" w:hAnsi="Times New Roman" w:cs="Times New Roman"/>
          <w:sz w:val="24"/>
          <w:szCs w:val="24"/>
        </w:rPr>
      </w:pPr>
      <w:r w:rsidRPr="00B910CE">
        <w:rPr>
          <w:rFonts w:ascii="Times New Roman" w:hAnsi="Times New Roman" w:cs="Times New Roman"/>
          <w:b/>
          <w:bCs/>
          <w:sz w:val="24"/>
          <w:szCs w:val="24"/>
        </w:rPr>
        <w:t>13.</w:t>
      </w:r>
      <w:r w:rsidRPr="00B910CE">
        <w:rPr>
          <w:rFonts w:ascii="Times New Roman" w:hAnsi="Times New Roman" w:cs="Times New Roman"/>
          <w:b/>
          <w:bCs/>
          <w:sz w:val="24"/>
          <w:szCs w:val="24"/>
        </w:rPr>
        <w:tab/>
        <w:t>Estimates of Other Total Annual Cost Burden to Respondents and Record Keepers</w:t>
      </w:r>
    </w:p>
    <w:p w:rsidRPr="00B910CE" w:rsidR="00860B0B" w:rsidP="00860B0B" w:rsidRDefault="00860B0B" w14:paraId="1177367C" w14:textId="77777777">
      <w:pPr>
        <w:rPr>
          <w:rFonts w:ascii="Times New Roman" w:hAnsi="Times New Roman" w:cs="Times New Roman"/>
          <w:sz w:val="24"/>
          <w:szCs w:val="24"/>
        </w:rPr>
      </w:pPr>
      <w:r w:rsidRPr="00B910CE">
        <w:rPr>
          <w:rFonts w:ascii="Times New Roman" w:hAnsi="Times New Roman" w:cs="Times New Roman"/>
          <w:sz w:val="24"/>
          <w:szCs w:val="24"/>
        </w:rPr>
        <w:t>There are no costs to respondents other than their time to participate.</w:t>
      </w:r>
    </w:p>
    <w:p w:rsidRPr="00B910CE" w:rsidR="0022010D" w:rsidP="00B910CE" w:rsidRDefault="0022010D" w14:paraId="0D134FF1" w14:textId="604F455F">
      <w:pPr>
        <w:tabs>
          <w:tab w:val="left" w:pos="0"/>
        </w:tabs>
        <w:ind w:left="360" w:hanging="360"/>
        <w:rPr>
          <w:rFonts w:ascii="Times New Roman" w:hAnsi="Times New Roman" w:cs="Times New Roman"/>
          <w:sz w:val="24"/>
          <w:szCs w:val="24"/>
        </w:rPr>
      </w:pPr>
      <w:r w:rsidRPr="00B910CE">
        <w:rPr>
          <w:rFonts w:ascii="Times New Roman" w:hAnsi="Times New Roman" w:cs="Times New Roman"/>
          <w:b/>
          <w:bCs/>
          <w:sz w:val="24"/>
          <w:szCs w:val="24"/>
        </w:rPr>
        <w:t>14</w:t>
      </w:r>
      <w:r w:rsidRPr="00B910CE">
        <w:rPr>
          <w:rFonts w:ascii="Times New Roman" w:hAnsi="Times New Roman" w:cs="Times New Roman"/>
          <w:sz w:val="24"/>
          <w:szCs w:val="24"/>
        </w:rPr>
        <w:t>.</w:t>
      </w:r>
      <w:r w:rsidRPr="00B910CE">
        <w:rPr>
          <w:rFonts w:ascii="Times New Roman" w:hAnsi="Times New Roman" w:cs="Times New Roman"/>
          <w:sz w:val="24"/>
          <w:szCs w:val="24"/>
        </w:rPr>
        <w:tab/>
      </w:r>
      <w:r w:rsidRPr="00B910CE">
        <w:rPr>
          <w:rFonts w:ascii="Times New Roman" w:hAnsi="Times New Roman" w:cs="Times New Roman"/>
          <w:b/>
          <w:bCs/>
          <w:sz w:val="24"/>
          <w:szCs w:val="24"/>
        </w:rPr>
        <w:t xml:space="preserve">Annualized Costs to the Government   </w:t>
      </w:r>
    </w:p>
    <w:p w:rsidRPr="00B910CE" w:rsidR="00860B0B" w:rsidP="00860B0B" w:rsidRDefault="00860B0B" w14:paraId="749D8876" w14:textId="781B5177">
      <w:pPr>
        <w:rPr>
          <w:rFonts w:ascii="Times New Roman" w:hAnsi="Times New Roman" w:cs="Times New Roman"/>
          <w:sz w:val="24"/>
          <w:szCs w:val="24"/>
        </w:rPr>
      </w:pPr>
      <w:r w:rsidRPr="00B910CE">
        <w:rPr>
          <w:rFonts w:ascii="Times New Roman" w:hAnsi="Times New Roman" w:cs="Times New Roman"/>
          <w:sz w:val="24"/>
          <w:szCs w:val="24"/>
        </w:rPr>
        <w:t>The annualized cost of this project is estimated to be $</w:t>
      </w:r>
      <w:r w:rsidR="00C71345">
        <w:rPr>
          <w:rFonts w:ascii="Times New Roman" w:hAnsi="Times New Roman" w:cs="Times New Roman"/>
          <w:sz w:val="24"/>
          <w:szCs w:val="24"/>
        </w:rPr>
        <w:t>136,300</w:t>
      </w:r>
      <w:r w:rsidRPr="00B910CE">
        <w:rPr>
          <w:rFonts w:ascii="Times New Roman" w:hAnsi="Times New Roman" w:cs="Times New Roman"/>
          <w:sz w:val="24"/>
          <w:szCs w:val="24"/>
        </w:rPr>
        <w:t xml:space="preserve">. This includes </w:t>
      </w:r>
      <w:r>
        <w:rPr>
          <w:rFonts w:ascii="Times New Roman" w:hAnsi="Times New Roman" w:cs="Times New Roman"/>
          <w:sz w:val="24"/>
          <w:szCs w:val="24"/>
        </w:rPr>
        <w:t xml:space="preserve">the time of </w:t>
      </w:r>
      <w:r w:rsidRPr="00B910CE">
        <w:rPr>
          <w:rFonts w:ascii="Times New Roman" w:hAnsi="Times New Roman" w:cs="Times New Roman"/>
          <w:sz w:val="24"/>
          <w:szCs w:val="24"/>
        </w:rPr>
        <w:t>one GS-1</w:t>
      </w:r>
      <w:r>
        <w:rPr>
          <w:rFonts w:ascii="Times New Roman" w:hAnsi="Times New Roman" w:cs="Times New Roman"/>
          <w:sz w:val="24"/>
          <w:szCs w:val="24"/>
        </w:rPr>
        <w:t>4</w:t>
      </w:r>
      <w:r w:rsidRPr="00B910CE">
        <w:rPr>
          <w:rFonts w:ascii="Times New Roman" w:hAnsi="Times New Roman" w:cs="Times New Roman"/>
          <w:sz w:val="24"/>
          <w:szCs w:val="24"/>
        </w:rPr>
        <w:t xml:space="preserve"> </w:t>
      </w:r>
      <w:r>
        <w:rPr>
          <w:rFonts w:ascii="Times New Roman" w:hAnsi="Times New Roman" w:cs="Times New Roman"/>
          <w:sz w:val="24"/>
          <w:szCs w:val="24"/>
        </w:rPr>
        <w:t>Mathematical Statistician</w:t>
      </w:r>
      <w:r w:rsidRPr="00B910CE">
        <w:rPr>
          <w:rFonts w:ascii="Times New Roman" w:hAnsi="Times New Roman" w:cs="Times New Roman"/>
          <w:sz w:val="24"/>
          <w:szCs w:val="24"/>
        </w:rPr>
        <w:t>. The source for salary is fedsdatacenter.com. Contract costs comprise the remainder of the estimated annualized cost to the government.</w:t>
      </w:r>
    </w:p>
    <w:p w:rsidRPr="006479D7" w:rsidR="00860B0B" w:rsidP="00860B0B" w:rsidRDefault="00860B0B" w14:paraId="5A890CE1" w14:textId="77777777">
      <w:pPr>
        <w:pStyle w:val="Exhibittitle"/>
        <w:rPr>
          <w:szCs w:val="24"/>
        </w:rPr>
      </w:pPr>
      <w:r w:rsidRPr="00363D5A">
        <w:rPr>
          <w:szCs w:val="24"/>
        </w:rPr>
        <w:t>Exhibit</w:t>
      </w:r>
      <w:r>
        <w:rPr>
          <w:szCs w:val="24"/>
        </w:rPr>
        <w:t xml:space="preserve"> </w:t>
      </w:r>
      <w:proofErr w:type="gramStart"/>
      <w:r w:rsidRPr="00363D5A">
        <w:rPr>
          <w:szCs w:val="24"/>
        </w:rPr>
        <w:t>1</w:t>
      </w:r>
      <w:r>
        <w:rPr>
          <w:szCs w:val="24"/>
        </w:rPr>
        <w:t>4</w:t>
      </w:r>
      <w:r w:rsidRPr="00363D5A">
        <w:rPr>
          <w:szCs w:val="24"/>
        </w:rPr>
        <w:t>.A</w:t>
      </w:r>
      <w:proofErr w:type="gramEnd"/>
      <w:r w:rsidRPr="00363D5A">
        <w:rPr>
          <w:szCs w:val="24"/>
        </w:rPr>
        <w:tab/>
        <w:t xml:space="preserve">  Estimate of Annualized </w:t>
      </w:r>
      <w:r>
        <w:rPr>
          <w:szCs w:val="24"/>
        </w:rPr>
        <w:t>Cost to Government per Activity</w:t>
      </w:r>
    </w:p>
    <w:tbl>
      <w:tblPr>
        <w:tblStyle w:val="TableGrid"/>
        <w:tblW w:w="0" w:type="auto"/>
        <w:tblInd w:w="0" w:type="dxa"/>
        <w:tblLook w:val="04A0" w:firstRow="1" w:lastRow="0" w:firstColumn="1" w:lastColumn="0" w:noHBand="0" w:noVBand="1"/>
      </w:tblPr>
      <w:tblGrid>
        <w:gridCol w:w="3174"/>
        <w:gridCol w:w="3320"/>
        <w:gridCol w:w="2856"/>
      </w:tblGrid>
      <w:tr w:rsidRPr="00B910CE" w:rsidR="00B910CE" w:rsidTr="00D17F99" w14:paraId="4BA24869" w14:textId="77777777">
        <w:tc>
          <w:tcPr>
            <w:tcW w:w="3444" w:type="dxa"/>
          </w:tcPr>
          <w:p w:rsidRPr="00B910CE" w:rsidR="00860B0B" w:rsidP="00D17F99" w:rsidRDefault="00860B0B" w14:paraId="56BFF0E0" w14:textId="77777777">
            <w:r w:rsidRPr="00B910CE">
              <w:t>Expense Type</w:t>
            </w:r>
          </w:p>
        </w:tc>
        <w:tc>
          <w:tcPr>
            <w:tcW w:w="3535" w:type="dxa"/>
          </w:tcPr>
          <w:p w:rsidRPr="00B910CE" w:rsidR="00860B0B" w:rsidP="00D17F99" w:rsidRDefault="00860B0B" w14:paraId="1C8892C0" w14:textId="77777777">
            <w:r w:rsidRPr="00B910CE">
              <w:t>Expense Explanation</w:t>
            </w:r>
          </w:p>
        </w:tc>
        <w:tc>
          <w:tcPr>
            <w:tcW w:w="3091" w:type="dxa"/>
          </w:tcPr>
          <w:p w:rsidRPr="00B910CE" w:rsidR="00860B0B" w:rsidP="00D17F99" w:rsidRDefault="00860B0B" w14:paraId="3E728D44" w14:textId="77777777">
            <w:r w:rsidRPr="00B910CE">
              <w:t>Estimated Annualized Cost</w:t>
            </w:r>
          </w:p>
        </w:tc>
      </w:tr>
      <w:tr w:rsidRPr="00B910CE" w:rsidR="00B910CE" w:rsidTr="00D17F99" w14:paraId="5580BC3F" w14:textId="77777777">
        <w:tc>
          <w:tcPr>
            <w:tcW w:w="3444" w:type="dxa"/>
          </w:tcPr>
          <w:p w:rsidRPr="00B910CE" w:rsidR="00860B0B" w:rsidP="00D17F99" w:rsidRDefault="00860B0B" w14:paraId="2BC0D4C3" w14:textId="77777777">
            <w:r w:rsidRPr="00B910CE">
              <w:lastRenderedPageBreak/>
              <w:t>Direct Costs to the Federal Government</w:t>
            </w:r>
          </w:p>
        </w:tc>
        <w:tc>
          <w:tcPr>
            <w:tcW w:w="3535" w:type="dxa"/>
          </w:tcPr>
          <w:p w:rsidRPr="00B910CE" w:rsidR="00860B0B" w:rsidP="00D17F99" w:rsidRDefault="00860B0B" w14:paraId="1FAF16E8" w14:textId="77777777">
            <w:r w:rsidRPr="00B910CE">
              <w:t>CVDB: Personnel</w:t>
            </w:r>
          </w:p>
          <w:p w:rsidRPr="00B910CE" w:rsidR="00860B0B" w:rsidP="00D17F99" w:rsidRDefault="00C71345" w14:paraId="16B10F2A" w14:textId="54112960">
            <w:r w:rsidRPr="00B910CE">
              <w:t>GS-14 Mathematical Statistician, 5</w:t>
            </w:r>
            <w:r w:rsidRPr="00B910CE" w:rsidR="00860B0B">
              <w:t>% effort</w:t>
            </w:r>
          </w:p>
          <w:p w:rsidRPr="00B910CE" w:rsidR="00860B0B" w:rsidP="00D17F99" w:rsidRDefault="00860B0B" w14:paraId="219F8D9C" w14:textId="77777777"/>
        </w:tc>
        <w:tc>
          <w:tcPr>
            <w:tcW w:w="3091" w:type="dxa"/>
          </w:tcPr>
          <w:p w:rsidRPr="00B910CE" w:rsidR="00860B0B" w:rsidP="00B910CE" w:rsidRDefault="00860B0B" w14:paraId="01085ADD" w14:textId="77777777">
            <w:pPr>
              <w:jc w:val="right"/>
            </w:pPr>
          </w:p>
          <w:p w:rsidRPr="00B910CE" w:rsidR="00860B0B" w:rsidP="00B910CE" w:rsidRDefault="00860B0B" w14:paraId="389284D0" w14:textId="77777777">
            <w:pPr>
              <w:jc w:val="right"/>
            </w:pPr>
          </w:p>
          <w:p w:rsidRPr="00B910CE" w:rsidR="00860B0B" w:rsidP="00B910CE" w:rsidRDefault="00860B0B" w14:paraId="67FDDFB3" w14:textId="4804D49C">
            <w:pPr>
              <w:jc w:val="right"/>
            </w:pPr>
            <w:r w:rsidRPr="00B910CE">
              <w:t>$</w:t>
            </w:r>
            <w:r w:rsidRPr="00B910CE" w:rsidR="00C71345">
              <w:t>7,000</w:t>
            </w:r>
          </w:p>
          <w:p w:rsidRPr="00B910CE" w:rsidR="00860B0B" w:rsidP="00B910CE" w:rsidRDefault="00860B0B" w14:paraId="117BCDEA" w14:textId="77777777">
            <w:pPr>
              <w:jc w:val="right"/>
            </w:pPr>
          </w:p>
          <w:p w:rsidRPr="00B910CE" w:rsidR="00860B0B" w:rsidP="00B910CE" w:rsidRDefault="00860B0B" w14:paraId="55975576" w14:textId="77777777">
            <w:pPr>
              <w:jc w:val="right"/>
            </w:pPr>
          </w:p>
          <w:p w:rsidRPr="00B910CE" w:rsidR="00860B0B" w:rsidP="00B910CE" w:rsidRDefault="00860B0B" w14:paraId="29B66656" w14:textId="77777777">
            <w:pPr>
              <w:jc w:val="right"/>
            </w:pPr>
          </w:p>
        </w:tc>
      </w:tr>
      <w:tr w:rsidRPr="00B910CE" w:rsidR="00B910CE" w:rsidTr="00D17F99" w14:paraId="04E8FAC9" w14:textId="77777777">
        <w:tc>
          <w:tcPr>
            <w:tcW w:w="3444" w:type="dxa"/>
          </w:tcPr>
          <w:p w:rsidRPr="00B910CE" w:rsidR="00860B0B" w:rsidP="00D17F99" w:rsidRDefault="00860B0B" w14:paraId="46C28FE8" w14:textId="77777777">
            <w:r w:rsidRPr="00B910CE">
              <w:t>Contract</w:t>
            </w:r>
          </w:p>
        </w:tc>
        <w:tc>
          <w:tcPr>
            <w:tcW w:w="3535" w:type="dxa"/>
          </w:tcPr>
          <w:p w:rsidRPr="00B910CE" w:rsidR="00860B0B" w:rsidP="00D17F99" w:rsidRDefault="00860B0B" w14:paraId="31179B03" w14:textId="31CCC897">
            <w:r w:rsidRPr="00B910CE">
              <w:t xml:space="preserve">Contract funds to </w:t>
            </w:r>
            <w:r w:rsidRPr="00B910CE" w:rsidR="00C71345">
              <w:t>Synergy/WebMD</w:t>
            </w:r>
          </w:p>
        </w:tc>
        <w:tc>
          <w:tcPr>
            <w:tcW w:w="3091" w:type="dxa"/>
          </w:tcPr>
          <w:p w:rsidRPr="00B910CE" w:rsidR="00860B0B" w:rsidP="00B910CE" w:rsidRDefault="00860B0B" w14:paraId="71A292DC" w14:textId="50FADC13">
            <w:pPr>
              <w:jc w:val="right"/>
            </w:pPr>
            <w:r w:rsidRPr="00B910CE">
              <w:t>$1</w:t>
            </w:r>
            <w:r w:rsidR="00B910CE">
              <w:t>29,300</w:t>
            </w:r>
          </w:p>
        </w:tc>
      </w:tr>
      <w:tr w:rsidRPr="00B910CE" w:rsidR="00B910CE" w:rsidTr="00D17F99" w14:paraId="3023C8DE" w14:textId="77777777">
        <w:tc>
          <w:tcPr>
            <w:tcW w:w="3444" w:type="dxa"/>
          </w:tcPr>
          <w:p w:rsidRPr="00B910CE" w:rsidR="00860B0B" w:rsidP="00D17F99" w:rsidRDefault="00860B0B" w14:paraId="78E9A40B" w14:textId="77777777">
            <w:r w:rsidRPr="00B910CE">
              <w:t>TOTAL</w:t>
            </w:r>
          </w:p>
        </w:tc>
        <w:tc>
          <w:tcPr>
            <w:tcW w:w="3535" w:type="dxa"/>
          </w:tcPr>
          <w:p w:rsidRPr="00B910CE" w:rsidR="00860B0B" w:rsidP="00D17F99" w:rsidRDefault="00860B0B" w14:paraId="36472E96" w14:textId="77777777"/>
        </w:tc>
        <w:tc>
          <w:tcPr>
            <w:tcW w:w="3091" w:type="dxa"/>
          </w:tcPr>
          <w:p w:rsidRPr="00B910CE" w:rsidR="00860B0B" w:rsidP="00B910CE" w:rsidRDefault="00C71345" w14:paraId="63D2FC3E" w14:textId="21AEC9C5">
            <w:pPr>
              <w:jc w:val="right"/>
            </w:pPr>
            <w:r w:rsidRPr="00B910CE">
              <w:t>$136,300</w:t>
            </w:r>
          </w:p>
        </w:tc>
      </w:tr>
    </w:tbl>
    <w:p w:rsidRPr="0022010D" w:rsidR="0022010D" w:rsidP="0022010D" w:rsidRDefault="0022010D" w14:paraId="0502A0AE" w14:textId="11FAEFC1">
      <w:pPr>
        <w:tabs>
          <w:tab w:val="left" w:pos="4320"/>
          <w:tab w:val="left" w:pos="6120"/>
          <w:tab w:val="right" w:pos="8280"/>
        </w:tabs>
        <w:rPr>
          <w:rFonts w:ascii="Times New Roman" w:hAnsi="Times New Roman" w:cs="Times New Roman"/>
          <w:sz w:val="24"/>
          <w:szCs w:val="24"/>
        </w:rPr>
      </w:pPr>
    </w:p>
    <w:p w:rsidRPr="00B910CE" w:rsidR="0022010D" w:rsidP="0022010D" w:rsidRDefault="0022010D" w14:paraId="50DAD620" w14:textId="62CC87DE">
      <w:pPr>
        <w:tabs>
          <w:tab w:val="left" w:pos="0"/>
        </w:tabs>
        <w:ind w:left="720" w:hanging="720"/>
        <w:rPr>
          <w:rFonts w:ascii="Times New Roman" w:hAnsi="Times New Roman" w:cs="Times New Roman"/>
          <w:color w:val="000000"/>
          <w:sz w:val="24"/>
          <w:szCs w:val="24"/>
        </w:rPr>
      </w:pPr>
      <w:r w:rsidRPr="00B910CE">
        <w:rPr>
          <w:rFonts w:ascii="Times New Roman" w:hAnsi="Times New Roman" w:cs="Times New Roman"/>
          <w:b/>
          <w:bCs/>
          <w:color w:val="000000"/>
          <w:sz w:val="24"/>
          <w:szCs w:val="24"/>
        </w:rPr>
        <w:t>15. Explanation for Program Changes or Adjustments</w:t>
      </w:r>
    </w:p>
    <w:p w:rsidRPr="00B910CE" w:rsidR="00FF62AA" w:rsidP="00FF62AA" w:rsidRDefault="00FF62AA" w14:paraId="40A26336" w14:textId="77777777">
      <w:pPr>
        <w:tabs>
          <w:tab w:val="left" w:pos="0"/>
        </w:tabs>
        <w:rPr>
          <w:rFonts w:ascii="Times New Roman" w:hAnsi="Times New Roman" w:cs="Times New Roman"/>
          <w:color w:val="000000"/>
          <w:sz w:val="24"/>
          <w:szCs w:val="24"/>
        </w:rPr>
      </w:pPr>
      <w:r w:rsidRPr="00B910CE">
        <w:rPr>
          <w:rFonts w:ascii="Times New Roman" w:hAnsi="Times New Roman" w:cs="Times New Roman"/>
          <w:color w:val="000000"/>
          <w:sz w:val="24"/>
          <w:szCs w:val="24"/>
        </w:rPr>
        <w:t>Not applicable – request is for a sub-collection under a generic approval.</w:t>
      </w:r>
    </w:p>
    <w:p w:rsidRPr="00B910CE" w:rsidR="0022010D" w:rsidP="0022010D" w:rsidRDefault="0022010D" w14:paraId="488A3339" w14:textId="2CCF6A23">
      <w:pPr>
        <w:tabs>
          <w:tab w:val="left" w:pos="0"/>
        </w:tabs>
        <w:ind w:left="720" w:hanging="720"/>
        <w:rPr>
          <w:rFonts w:ascii="Times New Roman" w:hAnsi="Times New Roman" w:cs="Times New Roman"/>
          <w:color w:val="000000"/>
          <w:sz w:val="24"/>
          <w:szCs w:val="24"/>
        </w:rPr>
      </w:pPr>
      <w:r w:rsidRPr="00B910CE">
        <w:rPr>
          <w:rFonts w:ascii="Times New Roman" w:hAnsi="Times New Roman" w:cs="Times New Roman"/>
          <w:b/>
          <w:bCs/>
          <w:color w:val="000000"/>
          <w:sz w:val="24"/>
          <w:szCs w:val="24"/>
        </w:rPr>
        <w:t>16. Plans for Tabulation and Publication and Project Time Schedule</w:t>
      </w:r>
    </w:p>
    <w:p w:rsidRPr="00B910CE" w:rsidR="0067151D" w:rsidP="0067151D" w:rsidRDefault="0067151D" w14:paraId="47C40BE0" w14:textId="77777777">
      <w:pPr>
        <w:pStyle w:val="Default"/>
        <w:spacing w:after="120"/>
        <w:rPr>
          <w:u w:val="single"/>
        </w:rPr>
      </w:pPr>
      <w:r w:rsidRPr="00B910CE">
        <w:rPr>
          <w:u w:val="single"/>
        </w:rPr>
        <w:t>Statistical Analysis Plan</w:t>
      </w:r>
    </w:p>
    <w:p w:rsidRPr="00B910CE" w:rsidR="009B1079" w:rsidP="00F52B98" w:rsidRDefault="0067151D" w14:paraId="2AC05ACD" w14:textId="6759293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sz w:val="24"/>
          <w:szCs w:val="24"/>
        </w:rPr>
      </w:pPr>
      <w:r w:rsidRPr="00B910CE" w:rsidDel="00B36715">
        <w:rPr>
          <w:rFonts w:ascii="Times New Roman" w:hAnsi="Times New Roman" w:cs="Times New Roman"/>
          <w:sz w:val="24"/>
          <w:szCs w:val="24"/>
        </w:rPr>
        <w:t xml:space="preserve">Descriptive statistics will be </w:t>
      </w:r>
      <w:proofErr w:type="gramStart"/>
      <w:r w:rsidRPr="00B910CE" w:rsidDel="00B36715">
        <w:rPr>
          <w:rFonts w:ascii="Times New Roman" w:hAnsi="Times New Roman" w:cs="Times New Roman"/>
          <w:sz w:val="24"/>
          <w:szCs w:val="24"/>
        </w:rPr>
        <w:t>performed</w:t>
      </w:r>
      <w:proofErr w:type="gramEnd"/>
      <w:r w:rsidRPr="00B910CE" w:rsidDel="00B36715">
        <w:rPr>
          <w:rFonts w:ascii="Times New Roman" w:hAnsi="Times New Roman" w:cs="Times New Roman"/>
          <w:sz w:val="24"/>
          <w:szCs w:val="24"/>
        </w:rPr>
        <w:t xml:space="preserve"> and percentages will be </w:t>
      </w:r>
      <w:r>
        <w:rPr>
          <w:rFonts w:ascii="Times New Roman" w:hAnsi="Times New Roman" w:cs="Times New Roman"/>
          <w:sz w:val="24"/>
          <w:szCs w:val="24"/>
        </w:rPr>
        <w:t>calculated</w:t>
      </w:r>
      <w:r w:rsidRPr="00B910CE" w:rsidDel="00B36715">
        <w:rPr>
          <w:rFonts w:ascii="Times New Roman" w:hAnsi="Times New Roman" w:cs="Times New Roman"/>
          <w:sz w:val="24"/>
          <w:szCs w:val="24"/>
        </w:rPr>
        <w:t xml:space="preserve"> for perception and KAB. For examining KAB differences between demographic subgroups such as age group, sex, race/ethnicity, and socio-economic status, we will perform proportions tests and report 95% confidence </w:t>
      </w:r>
      <w:bookmarkStart w:name="_GoBack" w:id="5"/>
      <w:r w:rsidRPr="00B910CE" w:rsidDel="00B36715">
        <w:rPr>
          <w:rFonts w:ascii="Times New Roman" w:hAnsi="Times New Roman" w:cs="Times New Roman"/>
          <w:sz w:val="24"/>
          <w:szCs w:val="24"/>
        </w:rPr>
        <w:t>levels</w:t>
      </w:r>
      <w:bookmarkEnd w:id="5"/>
      <w:r w:rsidRPr="00B910CE" w:rsidDel="00B36715">
        <w:rPr>
          <w:rFonts w:ascii="Times New Roman" w:hAnsi="Times New Roman" w:cs="Times New Roman"/>
          <w:sz w:val="24"/>
          <w:szCs w:val="24"/>
        </w:rPr>
        <w:t xml:space="preserve">. </w:t>
      </w:r>
      <w:r w:rsidR="00D17F99">
        <w:rPr>
          <w:rFonts w:ascii="Times New Roman" w:hAnsi="Times New Roman" w:cs="Times New Roman"/>
          <w:sz w:val="24"/>
          <w:szCs w:val="24"/>
        </w:rPr>
        <w:t xml:space="preserve">The information will be collected January – </w:t>
      </w:r>
      <w:r w:rsidR="003112E3">
        <w:rPr>
          <w:rFonts w:ascii="Times New Roman" w:hAnsi="Times New Roman" w:cs="Times New Roman"/>
          <w:sz w:val="24"/>
          <w:szCs w:val="24"/>
        </w:rPr>
        <w:t>May</w:t>
      </w:r>
      <w:r w:rsidR="00D17F99">
        <w:rPr>
          <w:rFonts w:ascii="Times New Roman" w:hAnsi="Times New Roman" w:cs="Times New Roman"/>
          <w:sz w:val="24"/>
          <w:szCs w:val="24"/>
        </w:rPr>
        <w:t xml:space="preserve"> 2021, and data analysis will </w:t>
      </w:r>
      <w:proofErr w:type="gramStart"/>
      <w:r w:rsidR="00D17F99">
        <w:rPr>
          <w:rFonts w:ascii="Times New Roman" w:hAnsi="Times New Roman" w:cs="Times New Roman"/>
          <w:sz w:val="24"/>
          <w:szCs w:val="24"/>
        </w:rPr>
        <w:t>takes</w:t>
      </w:r>
      <w:proofErr w:type="gramEnd"/>
      <w:r w:rsidR="00D17F99">
        <w:rPr>
          <w:rFonts w:ascii="Times New Roman" w:hAnsi="Times New Roman" w:cs="Times New Roman"/>
          <w:sz w:val="24"/>
          <w:szCs w:val="24"/>
        </w:rPr>
        <w:t xml:space="preserve"> place </w:t>
      </w:r>
      <w:r w:rsidR="003112E3">
        <w:rPr>
          <w:rFonts w:ascii="Times New Roman" w:hAnsi="Times New Roman" w:cs="Times New Roman"/>
          <w:sz w:val="24"/>
          <w:szCs w:val="24"/>
        </w:rPr>
        <w:t>May</w:t>
      </w:r>
      <w:r w:rsidR="00D17F99">
        <w:rPr>
          <w:rFonts w:ascii="Times New Roman" w:hAnsi="Times New Roman" w:cs="Times New Roman"/>
          <w:sz w:val="24"/>
          <w:szCs w:val="24"/>
        </w:rPr>
        <w:t xml:space="preserve"> – </w:t>
      </w:r>
      <w:r w:rsidR="003112E3">
        <w:rPr>
          <w:rFonts w:ascii="Times New Roman" w:hAnsi="Times New Roman" w:cs="Times New Roman"/>
          <w:sz w:val="24"/>
          <w:szCs w:val="24"/>
        </w:rPr>
        <w:t>July</w:t>
      </w:r>
      <w:r w:rsidR="00D17F99">
        <w:rPr>
          <w:rFonts w:ascii="Times New Roman" w:hAnsi="Times New Roman" w:cs="Times New Roman"/>
          <w:sz w:val="24"/>
          <w:szCs w:val="24"/>
        </w:rPr>
        <w:t>, 2021.</w:t>
      </w:r>
    </w:p>
    <w:p w:rsidRPr="0022010D" w:rsidR="0022010D" w:rsidP="009B1079" w:rsidRDefault="0022010D" w14:paraId="78DC0039" w14:textId="1142D98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rPr>
          <w:rFonts w:ascii="Times New Roman" w:hAnsi="Times New Roman" w:cs="Times New Roman"/>
          <w:color w:val="000000"/>
          <w:sz w:val="24"/>
          <w:szCs w:val="24"/>
        </w:rPr>
      </w:pPr>
      <w:r w:rsidRPr="0022010D">
        <w:rPr>
          <w:rFonts w:ascii="Times New Roman" w:hAnsi="Times New Roman" w:cs="Times New Roman"/>
          <w:color w:val="000000"/>
          <w:sz w:val="24"/>
          <w:szCs w:val="24"/>
        </w:rPr>
        <w:t xml:space="preserve">  </w:t>
      </w:r>
    </w:p>
    <w:p w:rsidRPr="00B910CE" w:rsidR="0022010D" w:rsidP="0022010D" w:rsidRDefault="0022010D" w14:paraId="2B0187D7" w14:textId="2C2789C5">
      <w:pPr>
        <w:tabs>
          <w:tab w:val="left" w:pos="0"/>
        </w:tabs>
        <w:rPr>
          <w:rFonts w:ascii="Times New Roman" w:hAnsi="Times New Roman" w:cs="Times New Roman"/>
          <w:color w:val="000000"/>
          <w:sz w:val="24"/>
          <w:szCs w:val="24"/>
        </w:rPr>
      </w:pPr>
      <w:r w:rsidRPr="00B910CE">
        <w:rPr>
          <w:rFonts w:ascii="Times New Roman" w:hAnsi="Times New Roman" w:cs="Times New Roman"/>
          <w:b/>
          <w:bCs/>
          <w:color w:val="000000"/>
          <w:sz w:val="24"/>
          <w:szCs w:val="24"/>
        </w:rPr>
        <w:t>17. Reason(s) Display of OMB Expiration Date is Inappropriate</w:t>
      </w:r>
    </w:p>
    <w:p w:rsidRPr="0022010D" w:rsidR="0022010D" w:rsidP="0022010D" w:rsidRDefault="0022010D" w14:paraId="74C503C4" w14:textId="77777777">
      <w:pPr>
        <w:tabs>
          <w:tab w:val="left" w:pos="0"/>
        </w:tabs>
        <w:rPr>
          <w:rFonts w:ascii="Times New Roman" w:hAnsi="Times New Roman" w:cs="Times New Roman"/>
          <w:color w:val="000000"/>
          <w:sz w:val="24"/>
          <w:szCs w:val="24"/>
        </w:rPr>
      </w:pPr>
      <w:r w:rsidRPr="0022010D">
        <w:rPr>
          <w:rFonts w:ascii="Times New Roman" w:hAnsi="Times New Roman" w:cs="Times New Roman"/>
          <w:color w:val="000000"/>
          <w:sz w:val="24"/>
          <w:szCs w:val="24"/>
        </w:rPr>
        <w:t>The display of the OMB expiration date is not inappropriate.</w:t>
      </w:r>
    </w:p>
    <w:p w:rsidRPr="00B910CE" w:rsidR="0022010D" w:rsidP="0022010D" w:rsidRDefault="0022010D" w14:paraId="452E6D0A" w14:textId="03DD283B">
      <w:pPr>
        <w:tabs>
          <w:tab w:val="left" w:pos="0"/>
        </w:tabs>
        <w:rPr>
          <w:rFonts w:ascii="Times New Roman" w:hAnsi="Times New Roman" w:cs="Times New Roman"/>
          <w:color w:val="000000"/>
          <w:sz w:val="24"/>
          <w:szCs w:val="24"/>
        </w:rPr>
      </w:pPr>
      <w:r w:rsidRPr="00B910CE">
        <w:rPr>
          <w:rFonts w:ascii="Times New Roman" w:hAnsi="Times New Roman" w:cs="Times New Roman"/>
          <w:b/>
          <w:bCs/>
          <w:color w:val="000000"/>
          <w:sz w:val="24"/>
          <w:szCs w:val="24"/>
        </w:rPr>
        <w:t>18. Exceptions to Certification for Paperwork Reduction Act Submissions</w:t>
      </w:r>
    </w:p>
    <w:p w:rsidRPr="0022010D" w:rsidR="0022010D" w:rsidP="0022010D" w:rsidRDefault="0022010D" w14:paraId="2119F5C5" w14:textId="77777777">
      <w:pPr>
        <w:tabs>
          <w:tab w:val="left" w:pos="0"/>
        </w:tabs>
        <w:rPr>
          <w:rFonts w:ascii="Times New Roman" w:hAnsi="Times New Roman" w:cs="Times New Roman"/>
          <w:color w:val="000000"/>
          <w:sz w:val="24"/>
          <w:szCs w:val="24"/>
        </w:rPr>
      </w:pPr>
      <w:r w:rsidRPr="0022010D">
        <w:rPr>
          <w:rFonts w:ascii="Times New Roman" w:hAnsi="Times New Roman" w:cs="Times New Roman"/>
          <w:color w:val="000000"/>
          <w:sz w:val="24"/>
          <w:szCs w:val="24"/>
        </w:rPr>
        <w:t>There are no exceptions to the certification.</w:t>
      </w:r>
    </w:p>
    <w:p w:rsidR="0048523D" w:rsidP="00495742" w:rsidRDefault="0048523D" w14:paraId="7ABC0711" w14:textId="5A09BBBE">
      <w:pPr>
        <w:rPr>
          <w:rFonts w:ascii="Times New Roman" w:hAnsi="Times New Roman" w:cs="Times New Roman"/>
          <w:color w:val="000000"/>
          <w:sz w:val="24"/>
          <w:szCs w:val="24"/>
        </w:rPr>
      </w:pPr>
    </w:p>
    <w:p w:rsidR="00512C74" w:rsidP="00495742" w:rsidRDefault="00512C74" w14:paraId="427447C8" w14:textId="01F2A2BF">
      <w:pPr>
        <w:rPr>
          <w:rFonts w:ascii="Times New Roman" w:hAnsi="Times New Roman" w:cs="Times New Roman"/>
          <w:color w:val="000000"/>
          <w:sz w:val="24"/>
          <w:szCs w:val="24"/>
        </w:rPr>
      </w:pPr>
    </w:p>
    <w:p w:rsidR="00512C74" w:rsidP="00495742" w:rsidRDefault="00512C74" w14:paraId="545A19C1" w14:textId="1F9AECF1">
      <w:pPr>
        <w:rPr>
          <w:rFonts w:ascii="Times New Roman" w:hAnsi="Times New Roman" w:cs="Times New Roman"/>
          <w:color w:val="000000"/>
          <w:sz w:val="24"/>
          <w:szCs w:val="24"/>
        </w:rPr>
      </w:pPr>
    </w:p>
    <w:p w:rsidR="00512C74" w:rsidP="00495742" w:rsidRDefault="00512C74" w14:paraId="15808C48" w14:textId="7F925881">
      <w:pPr>
        <w:rPr>
          <w:rFonts w:ascii="Times New Roman" w:hAnsi="Times New Roman" w:cs="Times New Roman"/>
          <w:color w:val="000000"/>
          <w:sz w:val="24"/>
          <w:szCs w:val="24"/>
        </w:rPr>
      </w:pPr>
    </w:p>
    <w:p w:rsidR="00B910CE" w:rsidRDefault="00B910CE" w14:paraId="3D660328" w14:textId="77777777">
      <w:pPr>
        <w:rPr>
          <w:rFonts w:ascii="Times New Roman" w:hAnsi="Times New Roman" w:cs="Times New Roman"/>
          <w:color w:val="000000"/>
          <w:sz w:val="24"/>
          <w:szCs w:val="24"/>
        </w:rPr>
      </w:pPr>
      <w:r>
        <w:rPr>
          <w:rFonts w:ascii="Times New Roman" w:hAnsi="Times New Roman" w:cs="Times New Roman"/>
          <w:color w:val="000000"/>
          <w:sz w:val="24"/>
          <w:szCs w:val="24"/>
        </w:rPr>
        <w:br w:type="page"/>
      </w:r>
    </w:p>
    <w:p w:rsidRPr="0022010D" w:rsidR="008C3D60" w:rsidP="00495742" w:rsidRDefault="004F3238" w14:paraId="296269AD" w14:textId="0CD0B2BF">
      <w:pPr>
        <w:rPr>
          <w:rFonts w:ascii="Times New Roman" w:hAnsi="Times New Roman" w:cs="Times New Roman"/>
          <w:sz w:val="24"/>
          <w:szCs w:val="24"/>
        </w:rPr>
      </w:pPr>
      <w:r w:rsidRPr="0022010D">
        <w:rPr>
          <w:rFonts w:ascii="Times New Roman" w:hAnsi="Times New Roman" w:cs="Times New Roman"/>
          <w:b/>
          <w:bCs/>
          <w:sz w:val="24"/>
          <w:szCs w:val="24"/>
        </w:rPr>
        <w:lastRenderedPageBreak/>
        <w:t>References</w:t>
      </w:r>
      <w:bookmarkEnd w:id="2"/>
    </w:p>
    <w:p w:rsidRPr="0022010D" w:rsidR="00393589" w:rsidP="00393589" w:rsidRDefault="00393589" w14:paraId="251BAD83" w14:textId="77777777">
      <w:pPr>
        <w:pStyle w:val="Bibliography"/>
        <w:spacing w:line="240" w:lineRule="auto"/>
        <w:rPr>
          <w:rFonts w:cs="Times New Roman"/>
          <w:noProof/>
          <w:szCs w:val="24"/>
        </w:rPr>
      </w:pPr>
      <w:r w:rsidRPr="0022010D">
        <w:rPr>
          <w:rFonts w:cs="Times New Roman"/>
          <w:noProof/>
          <w:szCs w:val="24"/>
        </w:rPr>
        <w:t>Jason L, Richman JA, Rademaker AW, et al. A community-based study of chronic fatigue syndrome. Archives of Internal Medicine 1999, 159(18):2129-2137.</w:t>
      </w:r>
    </w:p>
    <w:p w:rsidRPr="0022010D" w:rsidR="00393589" w:rsidP="00393589" w:rsidRDefault="00393589" w14:paraId="31DC358F" w14:textId="77777777">
      <w:pPr>
        <w:rPr>
          <w:rFonts w:ascii="Times New Roman" w:hAnsi="Times New Roman" w:cs="Times New Roman"/>
          <w:sz w:val="24"/>
          <w:szCs w:val="24"/>
        </w:rPr>
      </w:pPr>
      <w:r w:rsidRPr="0022010D">
        <w:rPr>
          <w:rFonts w:ascii="Times New Roman" w:hAnsi="Times New Roman" w:cs="Times New Roman"/>
          <w:sz w:val="24"/>
          <w:szCs w:val="24"/>
        </w:rPr>
        <w:t xml:space="preserve">Reyes M, Nisenbaum R, </w:t>
      </w:r>
      <w:proofErr w:type="spellStart"/>
      <w:r w:rsidRPr="0022010D">
        <w:rPr>
          <w:rFonts w:ascii="Times New Roman" w:hAnsi="Times New Roman" w:cs="Times New Roman"/>
          <w:sz w:val="24"/>
          <w:szCs w:val="24"/>
        </w:rPr>
        <w:t>Hoaglin</w:t>
      </w:r>
      <w:proofErr w:type="spellEnd"/>
      <w:r w:rsidRPr="0022010D">
        <w:rPr>
          <w:rFonts w:ascii="Times New Roman" w:hAnsi="Times New Roman" w:cs="Times New Roman"/>
          <w:sz w:val="24"/>
          <w:szCs w:val="24"/>
        </w:rPr>
        <w:t xml:space="preserve"> DC, Unger ER, Emmons C, Randall B, Stewart JA, Abbey S, Jones JF, </w:t>
      </w:r>
      <w:proofErr w:type="spellStart"/>
      <w:r w:rsidRPr="0022010D">
        <w:rPr>
          <w:rFonts w:ascii="Times New Roman" w:hAnsi="Times New Roman" w:cs="Times New Roman"/>
          <w:sz w:val="24"/>
          <w:szCs w:val="24"/>
        </w:rPr>
        <w:t>Gantz</w:t>
      </w:r>
      <w:proofErr w:type="spellEnd"/>
      <w:r w:rsidRPr="0022010D">
        <w:rPr>
          <w:rFonts w:ascii="Times New Roman" w:hAnsi="Times New Roman" w:cs="Times New Roman"/>
          <w:sz w:val="24"/>
          <w:szCs w:val="24"/>
        </w:rPr>
        <w:t xml:space="preserve"> N, Minden S, Reeves WC: Prevalence and incidence of chronic fatigue syndrome in Wichita, Kansas. </w:t>
      </w:r>
      <w:r w:rsidRPr="0022010D">
        <w:rPr>
          <w:rFonts w:ascii="Times New Roman" w:hAnsi="Times New Roman" w:cs="Times New Roman"/>
          <w:i/>
          <w:sz w:val="24"/>
          <w:szCs w:val="24"/>
        </w:rPr>
        <w:t>Arch Intern Med</w:t>
      </w:r>
      <w:r w:rsidRPr="0022010D">
        <w:rPr>
          <w:rFonts w:ascii="Times New Roman" w:hAnsi="Times New Roman" w:cs="Times New Roman"/>
          <w:sz w:val="24"/>
          <w:szCs w:val="24"/>
        </w:rPr>
        <w:t xml:space="preserve"> </w:t>
      </w:r>
      <w:proofErr w:type="gramStart"/>
      <w:r w:rsidRPr="0022010D">
        <w:rPr>
          <w:rFonts w:ascii="Times New Roman" w:hAnsi="Times New Roman" w:cs="Times New Roman"/>
          <w:sz w:val="24"/>
          <w:szCs w:val="24"/>
        </w:rPr>
        <w:t>2003;163:1530</w:t>
      </w:r>
      <w:proofErr w:type="gramEnd"/>
      <w:r w:rsidRPr="0022010D">
        <w:rPr>
          <w:rFonts w:ascii="Times New Roman" w:hAnsi="Times New Roman" w:cs="Times New Roman"/>
          <w:sz w:val="24"/>
          <w:szCs w:val="24"/>
        </w:rPr>
        <w:t>-1536</w:t>
      </w:r>
    </w:p>
    <w:p w:rsidRPr="0022010D" w:rsidR="00393589" w:rsidP="00393589" w:rsidRDefault="00393589" w14:paraId="67FF86EA" w14:textId="77777777">
      <w:pPr>
        <w:spacing w:after="0" w:line="240" w:lineRule="auto"/>
        <w:rPr>
          <w:rFonts w:ascii="Times New Roman" w:hAnsi="Times New Roman" w:cs="Times New Roman"/>
          <w:sz w:val="24"/>
          <w:szCs w:val="24"/>
        </w:rPr>
      </w:pPr>
      <w:r w:rsidRPr="0022010D">
        <w:rPr>
          <w:rFonts w:ascii="Times New Roman" w:hAnsi="Times New Roman" w:cs="Times New Roman"/>
          <w:sz w:val="24"/>
          <w:szCs w:val="24"/>
        </w:rPr>
        <w:t>Lin JM, Resch SC, Brimmer DJ, Johnson A, Kennedy S, Burstein N, Simon CJ. (2011). The</w:t>
      </w:r>
    </w:p>
    <w:p w:rsidRPr="0022010D" w:rsidR="00393589" w:rsidP="00393589" w:rsidRDefault="00393589" w14:paraId="50E7A249" w14:textId="77777777">
      <w:pPr>
        <w:spacing w:after="0" w:line="240" w:lineRule="auto"/>
        <w:rPr>
          <w:rFonts w:ascii="Times New Roman" w:hAnsi="Times New Roman" w:cs="Times New Roman"/>
          <w:i/>
          <w:iCs/>
          <w:sz w:val="24"/>
          <w:szCs w:val="24"/>
        </w:rPr>
      </w:pPr>
      <w:r w:rsidRPr="0022010D">
        <w:rPr>
          <w:rFonts w:ascii="Times New Roman" w:hAnsi="Times New Roman" w:cs="Times New Roman"/>
          <w:sz w:val="24"/>
          <w:szCs w:val="24"/>
        </w:rPr>
        <w:t xml:space="preserve">economic impact of chronic fatigue syndrome in Georgia: direct and indirect costs. </w:t>
      </w:r>
      <w:r w:rsidRPr="0022010D">
        <w:rPr>
          <w:rFonts w:ascii="Times New Roman" w:hAnsi="Times New Roman" w:cs="Times New Roman"/>
          <w:i/>
          <w:iCs/>
          <w:sz w:val="24"/>
          <w:szCs w:val="24"/>
        </w:rPr>
        <w:t xml:space="preserve">Cost Eff </w:t>
      </w:r>
      <w:proofErr w:type="spellStart"/>
      <w:r w:rsidRPr="0022010D">
        <w:rPr>
          <w:rFonts w:ascii="Times New Roman" w:hAnsi="Times New Roman" w:cs="Times New Roman"/>
          <w:i/>
          <w:iCs/>
          <w:sz w:val="24"/>
          <w:szCs w:val="24"/>
        </w:rPr>
        <w:t>Resour</w:t>
      </w:r>
      <w:proofErr w:type="spellEnd"/>
      <w:r w:rsidRPr="0022010D">
        <w:rPr>
          <w:rFonts w:ascii="Times New Roman" w:hAnsi="Times New Roman" w:cs="Times New Roman"/>
          <w:i/>
          <w:iCs/>
          <w:sz w:val="24"/>
          <w:szCs w:val="24"/>
        </w:rPr>
        <w:t xml:space="preserve"> </w:t>
      </w:r>
      <w:proofErr w:type="spellStart"/>
      <w:r w:rsidRPr="0022010D">
        <w:rPr>
          <w:rFonts w:ascii="Times New Roman" w:hAnsi="Times New Roman" w:cs="Times New Roman"/>
          <w:i/>
          <w:iCs/>
          <w:sz w:val="24"/>
          <w:szCs w:val="24"/>
        </w:rPr>
        <w:t>Alloc</w:t>
      </w:r>
      <w:proofErr w:type="spellEnd"/>
      <w:r w:rsidRPr="0022010D">
        <w:rPr>
          <w:rFonts w:ascii="Times New Roman" w:hAnsi="Times New Roman" w:cs="Times New Roman"/>
          <w:i/>
          <w:iCs/>
          <w:sz w:val="24"/>
          <w:szCs w:val="24"/>
        </w:rPr>
        <w:t xml:space="preserve">, </w:t>
      </w:r>
      <w:proofErr w:type="gramStart"/>
      <w:r w:rsidRPr="0022010D">
        <w:rPr>
          <w:rFonts w:ascii="Times New Roman" w:hAnsi="Times New Roman" w:cs="Times New Roman"/>
          <w:sz w:val="24"/>
          <w:szCs w:val="24"/>
        </w:rPr>
        <w:t>9,1..</w:t>
      </w:r>
      <w:proofErr w:type="gramEnd"/>
    </w:p>
    <w:p w:rsidRPr="0022010D" w:rsidR="00393589" w:rsidP="00393589" w:rsidRDefault="00393589" w14:paraId="20873964" w14:textId="77777777">
      <w:pPr>
        <w:spacing w:after="0" w:line="240" w:lineRule="auto"/>
        <w:rPr>
          <w:rFonts w:ascii="Times New Roman" w:hAnsi="Times New Roman" w:cs="Times New Roman"/>
          <w:sz w:val="24"/>
          <w:szCs w:val="24"/>
          <w:lang w:val="en"/>
        </w:rPr>
      </w:pPr>
      <w:r w:rsidRPr="0022010D">
        <w:rPr>
          <w:rFonts w:ascii="Times New Roman" w:hAnsi="Times New Roman" w:cs="Times New Roman"/>
          <w:sz w:val="24"/>
          <w:szCs w:val="24"/>
          <w:lang w:val="en"/>
        </w:rPr>
        <w:t xml:space="preserve"> </w:t>
      </w:r>
    </w:p>
    <w:p w:rsidRPr="0022010D" w:rsidR="00A96285" w:rsidP="00393589" w:rsidRDefault="00393589" w14:paraId="2CD88ED0" w14:textId="5246AC76">
      <w:pPr>
        <w:spacing w:after="0" w:line="240" w:lineRule="auto"/>
        <w:rPr>
          <w:rFonts w:ascii="Times New Roman" w:hAnsi="Times New Roman" w:cs="Times New Roman"/>
          <w:sz w:val="24"/>
          <w:szCs w:val="24"/>
          <w:lang w:val="en"/>
        </w:rPr>
      </w:pPr>
      <w:proofErr w:type="spellStart"/>
      <w:r w:rsidRPr="0022010D">
        <w:rPr>
          <w:rFonts w:ascii="Times New Roman" w:hAnsi="Times New Roman" w:cs="Times New Roman"/>
          <w:sz w:val="24"/>
          <w:szCs w:val="24"/>
          <w:lang w:val="en"/>
        </w:rPr>
        <w:t>Prohealth</w:t>
      </w:r>
      <w:proofErr w:type="spellEnd"/>
      <w:r w:rsidRPr="0022010D">
        <w:rPr>
          <w:rFonts w:ascii="Times New Roman" w:hAnsi="Times New Roman" w:cs="Times New Roman"/>
          <w:sz w:val="24"/>
          <w:szCs w:val="24"/>
          <w:lang w:val="en"/>
        </w:rPr>
        <w:t xml:space="preserve">. </w:t>
      </w:r>
      <w:r w:rsidRPr="0022010D" w:rsidR="00A96285">
        <w:rPr>
          <w:rFonts w:ascii="Times New Roman" w:hAnsi="Times New Roman" w:cs="Times New Roman"/>
          <w:sz w:val="24"/>
          <w:szCs w:val="24"/>
          <w:lang w:val="en"/>
        </w:rPr>
        <w:t>(2008). A profile ME/CFS patients: How many years and how many doctors. Retrieved</w:t>
      </w:r>
      <w:r w:rsidRPr="0022010D" w:rsidR="000545E8">
        <w:rPr>
          <w:rFonts w:ascii="Times New Roman" w:hAnsi="Times New Roman" w:cs="Times New Roman"/>
          <w:sz w:val="24"/>
          <w:szCs w:val="24"/>
          <w:lang w:val="en"/>
        </w:rPr>
        <w:t xml:space="preserve"> </w:t>
      </w:r>
      <w:r w:rsidRPr="0022010D" w:rsidR="00A96285">
        <w:rPr>
          <w:rFonts w:ascii="Times New Roman" w:hAnsi="Times New Roman" w:cs="Times New Roman"/>
          <w:sz w:val="24"/>
          <w:szCs w:val="24"/>
          <w:lang w:val="en"/>
        </w:rPr>
        <w:t xml:space="preserve">August 13, 2014 from </w:t>
      </w:r>
      <w:hyperlink w:history="1" r:id="rId11">
        <w:r w:rsidRPr="0022010D" w:rsidR="00A96285">
          <w:rPr>
            <w:rStyle w:val="Hyperlink"/>
            <w:sz w:val="24"/>
            <w:szCs w:val="24"/>
            <w:lang w:val="en"/>
          </w:rPr>
          <w:t>http://www​.</w:t>
        </w:r>
        <w:r w:rsidRPr="0022010D" w:rsidR="00A96285">
          <w:rPr>
            <w:rStyle w:val="Hyperlink"/>
            <w:b/>
            <w:bCs/>
            <w:sz w:val="24"/>
            <w:szCs w:val="24"/>
            <w:lang w:val="en"/>
          </w:rPr>
          <w:t>prohealth</w:t>
        </w:r>
        <w:r w:rsidRPr="0022010D" w:rsidR="00A96285">
          <w:rPr>
            <w:rStyle w:val="Hyperlink"/>
            <w:sz w:val="24"/>
            <w:szCs w:val="24"/>
            <w:lang w:val="en"/>
          </w:rPr>
          <w:t>​.com/library/showarticle.cfm?libid=13672</w:t>
        </w:r>
      </w:hyperlink>
      <w:r w:rsidRPr="0022010D" w:rsidR="00A96285">
        <w:rPr>
          <w:rFonts w:ascii="Times New Roman" w:hAnsi="Times New Roman" w:cs="Times New Roman"/>
          <w:sz w:val="24"/>
          <w:szCs w:val="24"/>
          <w:lang w:val="en"/>
        </w:rPr>
        <w:t>.</w:t>
      </w:r>
    </w:p>
    <w:p w:rsidRPr="0022010D" w:rsidR="000545E8" w:rsidP="0020041A" w:rsidRDefault="000545E8" w14:paraId="383150FD" w14:textId="77777777">
      <w:pPr>
        <w:spacing w:after="0" w:line="240" w:lineRule="auto"/>
        <w:rPr>
          <w:rFonts w:ascii="Times New Roman" w:hAnsi="Times New Roman" w:cs="Times New Roman"/>
          <w:sz w:val="24"/>
          <w:szCs w:val="24"/>
          <w:lang w:val="en"/>
        </w:rPr>
      </w:pPr>
    </w:p>
    <w:p w:rsidRPr="0022010D" w:rsidR="003B519F" w:rsidP="003B519F" w:rsidRDefault="003B519F" w14:paraId="5804D171" w14:textId="525F3215">
      <w:pPr>
        <w:spacing w:after="0" w:line="240" w:lineRule="auto"/>
        <w:rPr>
          <w:rFonts w:ascii="Times New Roman" w:hAnsi="Times New Roman" w:cs="Times New Roman"/>
          <w:sz w:val="24"/>
          <w:szCs w:val="24"/>
          <w:lang w:val="en"/>
        </w:rPr>
      </w:pPr>
      <w:r w:rsidRPr="0022010D">
        <w:rPr>
          <w:rFonts w:ascii="Times New Roman" w:hAnsi="Times New Roman" w:cs="Times New Roman"/>
          <w:sz w:val="24"/>
          <w:szCs w:val="24"/>
          <w:lang w:val="en"/>
        </w:rPr>
        <w:t xml:space="preserve">Lin JM, Brimmer DJ, Boneva RS, Jones JF, Reeves WC. Barriers to Healthcare Utilization in Fatiguing Illness: A Population-Based Study in Georgia. BMC Health Serv </w:t>
      </w:r>
      <w:proofErr w:type="gramStart"/>
      <w:r w:rsidRPr="0022010D">
        <w:rPr>
          <w:rFonts w:ascii="Times New Roman" w:hAnsi="Times New Roman" w:cs="Times New Roman"/>
          <w:sz w:val="24"/>
          <w:szCs w:val="24"/>
          <w:lang w:val="en"/>
        </w:rPr>
        <w:t>Res .</w:t>
      </w:r>
      <w:proofErr w:type="gramEnd"/>
      <w:r w:rsidRPr="0022010D">
        <w:rPr>
          <w:rFonts w:ascii="Times New Roman" w:hAnsi="Times New Roman" w:cs="Times New Roman"/>
          <w:sz w:val="24"/>
          <w:szCs w:val="24"/>
          <w:lang w:val="en"/>
        </w:rPr>
        <w:t xml:space="preserve"> 2009 Jan </w:t>
      </w:r>
      <w:proofErr w:type="gramStart"/>
      <w:r w:rsidRPr="0022010D">
        <w:rPr>
          <w:rFonts w:ascii="Times New Roman" w:hAnsi="Times New Roman" w:cs="Times New Roman"/>
          <w:sz w:val="24"/>
          <w:szCs w:val="24"/>
          <w:lang w:val="en"/>
        </w:rPr>
        <w:t>20;9:13</w:t>
      </w:r>
      <w:proofErr w:type="gramEnd"/>
      <w:r w:rsidRPr="0022010D">
        <w:rPr>
          <w:rFonts w:ascii="Times New Roman" w:hAnsi="Times New Roman" w:cs="Times New Roman"/>
          <w:sz w:val="24"/>
          <w:szCs w:val="24"/>
          <w:lang w:val="en"/>
        </w:rPr>
        <w:t xml:space="preserve">.  </w:t>
      </w:r>
      <w:proofErr w:type="spellStart"/>
      <w:r w:rsidRPr="0022010D">
        <w:rPr>
          <w:rFonts w:ascii="Times New Roman" w:hAnsi="Times New Roman" w:cs="Times New Roman"/>
          <w:sz w:val="24"/>
          <w:szCs w:val="24"/>
          <w:lang w:val="en"/>
        </w:rPr>
        <w:t>doi</w:t>
      </w:r>
      <w:proofErr w:type="spellEnd"/>
      <w:r w:rsidRPr="0022010D">
        <w:rPr>
          <w:rFonts w:ascii="Times New Roman" w:hAnsi="Times New Roman" w:cs="Times New Roman"/>
          <w:sz w:val="24"/>
          <w:szCs w:val="24"/>
          <w:lang w:val="en"/>
        </w:rPr>
        <w:t>: 10.1186/1472-6963-9-13.</w:t>
      </w:r>
    </w:p>
    <w:p w:rsidRPr="0022010D" w:rsidR="003B519F" w:rsidP="0020041A" w:rsidRDefault="003B519F" w14:paraId="1A6D79EE" w14:textId="4A4FA1BC">
      <w:pPr>
        <w:spacing w:after="0" w:line="240" w:lineRule="auto"/>
        <w:rPr>
          <w:rFonts w:ascii="Times New Roman" w:hAnsi="Times New Roman" w:cs="Times New Roman"/>
          <w:sz w:val="24"/>
          <w:szCs w:val="24"/>
          <w:lang w:val="en"/>
        </w:rPr>
      </w:pPr>
    </w:p>
    <w:p w:rsidRPr="0022010D" w:rsidR="007423E6" w:rsidP="007423E6" w:rsidRDefault="007423E6" w14:paraId="67A6A5A2" w14:textId="77777777">
      <w:pPr>
        <w:spacing w:after="0" w:line="240" w:lineRule="auto"/>
        <w:rPr>
          <w:rFonts w:ascii="Times New Roman" w:hAnsi="Times New Roman" w:cs="Times New Roman"/>
          <w:sz w:val="24"/>
          <w:szCs w:val="24"/>
          <w:lang w:val="en"/>
        </w:rPr>
      </w:pPr>
      <w:r w:rsidRPr="0022010D">
        <w:rPr>
          <w:rFonts w:ascii="Times New Roman" w:hAnsi="Times New Roman" w:cs="Times New Roman"/>
          <w:sz w:val="24"/>
          <w:szCs w:val="24"/>
          <w:lang w:val="en"/>
        </w:rPr>
        <w:t xml:space="preserve">Brimmer DJ, </w:t>
      </w:r>
      <w:proofErr w:type="spellStart"/>
      <w:r w:rsidRPr="0022010D">
        <w:rPr>
          <w:rFonts w:ascii="Times New Roman" w:hAnsi="Times New Roman" w:cs="Times New Roman"/>
          <w:sz w:val="24"/>
          <w:szCs w:val="24"/>
          <w:lang w:val="en"/>
        </w:rPr>
        <w:t>Fredinger</w:t>
      </w:r>
      <w:proofErr w:type="spellEnd"/>
      <w:r w:rsidRPr="0022010D">
        <w:rPr>
          <w:rFonts w:ascii="Times New Roman" w:hAnsi="Times New Roman" w:cs="Times New Roman"/>
          <w:sz w:val="24"/>
          <w:szCs w:val="24"/>
          <w:lang w:val="en"/>
        </w:rPr>
        <w:t xml:space="preserve"> F, Lin JS, &amp; Reeves W. (2010). U.S. healthcare providers’ knowledge,</w:t>
      </w:r>
    </w:p>
    <w:p w:rsidRPr="0022010D" w:rsidR="007423E6" w:rsidP="007423E6" w:rsidRDefault="007423E6" w14:paraId="7F2D36A0" w14:textId="77777777">
      <w:pPr>
        <w:spacing w:after="0" w:line="240" w:lineRule="auto"/>
        <w:rPr>
          <w:rFonts w:ascii="Times New Roman" w:hAnsi="Times New Roman" w:cs="Times New Roman"/>
          <w:sz w:val="24"/>
          <w:szCs w:val="24"/>
        </w:rPr>
      </w:pPr>
      <w:r w:rsidRPr="0022010D">
        <w:rPr>
          <w:rFonts w:ascii="Times New Roman" w:hAnsi="Times New Roman" w:cs="Times New Roman"/>
          <w:sz w:val="24"/>
          <w:szCs w:val="24"/>
          <w:lang w:val="en"/>
        </w:rPr>
        <w:t xml:space="preserve">attitudes, beliefs, and perceptions concerning Chronic Fatigue Syndrome. </w:t>
      </w:r>
      <w:r w:rsidRPr="0022010D">
        <w:rPr>
          <w:rFonts w:ascii="Times New Roman" w:hAnsi="Times New Roman" w:cs="Times New Roman"/>
          <w:i/>
          <w:iCs/>
          <w:sz w:val="24"/>
          <w:szCs w:val="24"/>
          <w:lang w:val="en"/>
        </w:rPr>
        <w:t>BMC Family Practice,</w:t>
      </w:r>
      <w:r w:rsidRPr="0022010D">
        <w:rPr>
          <w:rFonts w:ascii="Times New Roman" w:hAnsi="Times New Roman" w:cs="Times New Roman"/>
          <w:sz w:val="24"/>
          <w:szCs w:val="24"/>
          <w:lang w:val="en"/>
        </w:rPr>
        <w:t xml:space="preserve"> </w:t>
      </w:r>
      <w:r w:rsidRPr="0022010D">
        <w:rPr>
          <w:rFonts w:ascii="Times New Roman" w:hAnsi="Times New Roman" w:cs="Times New Roman"/>
          <w:i/>
          <w:iCs/>
          <w:sz w:val="24"/>
          <w:szCs w:val="24"/>
          <w:lang w:val="en"/>
        </w:rPr>
        <w:t>11</w:t>
      </w:r>
      <w:r w:rsidRPr="0022010D">
        <w:rPr>
          <w:rFonts w:ascii="Times New Roman" w:hAnsi="Times New Roman" w:cs="Times New Roman"/>
          <w:sz w:val="24"/>
          <w:szCs w:val="24"/>
          <w:lang w:val="en"/>
        </w:rPr>
        <w:t xml:space="preserve">, 28. </w:t>
      </w:r>
    </w:p>
    <w:p w:rsidRPr="0022010D" w:rsidR="007423E6" w:rsidP="0020041A" w:rsidRDefault="007423E6" w14:paraId="6BFC7D70" w14:textId="77777777">
      <w:pPr>
        <w:spacing w:after="0" w:line="240" w:lineRule="auto"/>
        <w:rPr>
          <w:rFonts w:ascii="Times New Roman" w:hAnsi="Times New Roman" w:cs="Times New Roman"/>
          <w:sz w:val="24"/>
          <w:szCs w:val="24"/>
          <w:lang w:val="en"/>
        </w:rPr>
      </w:pPr>
    </w:p>
    <w:p w:rsidRPr="0022010D" w:rsidR="00A96285" w:rsidP="0020041A" w:rsidRDefault="00A96285" w14:paraId="5BDB69B2" w14:textId="79A06C73">
      <w:pPr>
        <w:spacing w:after="0" w:line="240" w:lineRule="auto"/>
        <w:rPr>
          <w:rFonts w:ascii="Times New Roman" w:hAnsi="Times New Roman" w:cs="Times New Roman"/>
          <w:sz w:val="24"/>
          <w:szCs w:val="24"/>
          <w:lang w:val="en"/>
        </w:rPr>
      </w:pPr>
      <w:r w:rsidRPr="0022010D">
        <w:rPr>
          <w:rFonts w:ascii="Times New Roman" w:hAnsi="Times New Roman" w:cs="Times New Roman"/>
          <w:sz w:val="24"/>
          <w:szCs w:val="24"/>
          <w:lang w:val="en"/>
        </w:rPr>
        <w:t>CFIDS (Chronic Fatigue and Immune Dysfunction Syndrome) Association of America. (2014).</w:t>
      </w:r>
      <w:r w:rsidRPr="0022010D" w:rsidR="00A26038">
        <w:rPr>
          <w:rFonts w:ascii="Times New Roman" w:hAnsi="Times New Roman" w:cs="Times New Roman"/>
          <w:sz w:val="24"/>
          <w:szCs w:val="24"/>
          <w:lang w:val="en"/>
        </w:rPr>
        <w:t xml:space="preserve"> </w:t>
      </w:r>
      <w:r w:rsidRPr="0022010D">
        <w:rPr>
          <w:rStyle w:val="ref-journal"/>
          <w:rFonts w:ascii="Times New Roman" w:hAnsi="Times New Roman" w:cs="Times New Roman"/>
          <w:i/>
          <w:iCs/>
          <w:sz w:val="24"/>
          <w:szCs w:val="24"/>
          <w:lang w:val="en"/>
        </w:rPr>
        <w:t>ME/CFS road to diagnosis survey</w:t>
      </w:r>
      <w:r w:rsidRPr="0022010D">
        <w:rPr>
          <w:rStyle w:val="ref-journal"/>
          <w:rFonts w:ascii="Times New Roman" w:hAnsi="Times New Roman" w:cs="Times New Roman"/>
          <w:sz w:val="24"/>
          <w:szCs w:val="24"/>
          <w:lang w:val="en"/>
        </w:rPr>
        <w:t>.</w:t>
      </w:r>
      <w:r w:rsidRPr="0022010D">
        <w:rPr>
          <w:rFonts w:ascii="Times New Roman" w:hAnsi="Times New Roman" w:cs="Times New Roman"/>
          <w:sz w:val="24"/>
          <w:szCs w:val="24"/>
          <w:lang w:val="en"/>
        </w:rPr>
        <w:t xml:space="preserve"> Charlotte, NC: CFIDS Association of America.</w:t>
      </w:r>
    </w:p>
    <w:p w:rsidRPr="0022010D" w:rsidR="00D64EFB" w:rsidP="0020041A" w:rsidRDefault="00D64EFB" w14:paraId="34FFCB4A" w14:textId="77777777">
      <w:pPr>
        <w:spacing w:after="0" w:line="240" w:lineRule="auto"/>
        <w:rPr>
          <w:rFonts w:ascii="Times New Roman" w:hAnsi="Times New Roman" w:cs="Times New Roman"/>
          <w:sz w:val="24"/>
          <w:szCs w:val="24"/>
        </w:rPr>
      </w:pPr>
    </w:p>
    <w:p w:rsidRPr="0022010D" w:rsidR="00A96285" w:rsidP="0020041A" w:rsidRDefault="00A96285" w14:paraId="4A18DACD" w14:textId="3541B66A">
      <w:pPr>
        <w:spacing w:after="0" w:line="240" w:lineRule="auto"/>
        <w:rPr>
          <w:rFonts w:ascii="Times New Roman" w:hAnsi="Times New Roman" w:cs="Times New Roman"/>
          <w:i/>
          <w:iCs/>
          <w:sz w:val="24"/>
          <w:szCs w:val="24"/>
        </w:rPr>
      </w:pPr>
      <w:r w:rsidRPr="0022010D">
        <w:rPr>
          <w:rFonts w:ascii="Times New Roman" w:hAnsi="Times New Roman" w:cs="Times New Roman"/>
          <w:sz w:val="24"/>
          <w:szCs w:val="24"/>
        </w:rPr>
        <w:t xml:space="preserve">IOM (Institute of Medicine). (2015). </w:t>
      </w:r>
      <w:r w:rsidRPr="0022010D">
        <w:rPr>
          <w:rFonts w:ascii="Times New Roman" w:hAnsi="Times New Roman" w:cs="Times New Roman"/>
          <w:i/>
          <w:iCs/>
          <w:sz w:val="24"/>
          <w:szCs w:val="24"/>
        </w:rPr>
        <w:t xml:space="preserve">Beyond </w:t>
      </w:r>
      <w:proofErr w:type="spellStart"/>
      <w:r w:rsidRPr="0022010D">
        <w:rPr>
          <w:rFonts w:ascii="Times New Roman" w:hAnsi="Times New Roman" w:cs="Times New Roman"/>
          <w:i/>
          <w:iCs/>
          <w:sz w:val="24"/>
          <w:szCs w:val="24"/>
        </w:rPr>
        <w:t>myalgic</w:t>
      </w:r>
      <w:proofErr w:type="spellEnd"/>
      <w:r w:rsidRPr="0022010D">
        <w:rPr>
          <w:rFonts w:ascii="Times New Roman" w:hAnsi="Times New Roman" w:cs="Times New Roman"/>
          <w:i/>
          <w:iCs/>
          <w:sz w:val="24"/>
          <w:szCs w:val="24"/>
        </w:rPr>
        <w:t xml:space="preserve"> encephalomyelitis/chronic fatigue</w:t>
      </w:r>
      <w:r w:rsidRPr="0022010D" w:rsidR="00A26038">
        <w:rPr>
          <w:rFonts w:ascii="Times New Roman" w:hAnsi="Times New Roman" w:cs="Times New Roman"/>
          <w:i/>
          <w:iCs/>
          <w:sz w:val="24"/>
          <w:szCs w:val="24"/>
        </w:rPr>
        <w:t xml:space="preserve"> </w:t>
      </w:r>
      <w:r w:rsidRPr="0022010D">
        <w:rPr>
          <w:rFonts w:ascii="Times New Roman" w:hAnsi="Times New Roman" w:cs="Times New Roman"/>
          <w:i/>
          <w:iCs/>
          <w:sz w:val="24"/>
          <w:szCs w:val="24"/>
        </w:rPr>
        <w:t>syndrome: Redefining an illness</w:t>
      </w:r>
      <w:r w:rsidRPr="0022010D">
        <w:rPr>
          <w:rFonts w:ascii="Times New Roman" w:hAnsi="Times New Roman" w:cs="Times New Roman"/>
          <w:sz w:val="24"/>
          <w:szCs w:val="24"/>
        </w:rPr>
        <w:t>. Washington, DC: The National Academies Press.</w:t>
      </w:r>
    </w:p>
    <w:p w:rsidRPr="0022010D" w:rsidR="00A26038" w:rsidP="0020041A" w:rsidRDefault="00A26038" w14:paraId="47E69422" w14:textId="77777777">
      <w:pPr>
        <w:spacing w:after="0" w:line="240" w:lineRule="auto"/>
        <w:rPr>
          <w:rFonts w:ascii="Times New Roman" w:hAnsi="Times New Roman" w:cs="Times New Roman"/>
          <w:sz w:val="24"/>
          <w:szCs w:val="24"/>
        </w:rPr>
      </w:pPr>
    </w:p>
    <w:p w:rsidRPr="0022010D" w:rsidR="00F71237" w:rsidP="00F71237" w:rsidRDefault="00393589" w14:paraId="5AC2ADFE" w14:textId="1510BDE0">
      <w:pPr>
        <w:spacing w:line="240" w:lineRule="auto"/>
        <w:rPr>
          <w:rFonts w:ascii="Times New Roman" w:hAnsi="Times New Roman" w:cs="Times New Roman"/>
          <w:sz w:val="24"/>
          <w:szCs w:val="24"/>
        </w:rPr>
      </w:pPr>
      <w:r w:rsidRPr="0022010D">
        <w:rPr>
          <w:rFonts w:ascii="Times New Roman" w:hAnsi="Times New Roman" w:cs="Times New Roman"/>
          <w:sz w:val="24"/>
          <w:szCs w:val="24"/>
        </w:rPr>
        <w:t xml:space="preserve">Deale A and </w:t>
      </w:r>
      <w:proofErr w:type="spellStart"/>
      <w:r w:rsidRPr="0022010D">
        <w:rPr>
          <w:rFonts w:ascii="Times New Roman" w:hAnsi="Times New Roman" w:cs="Times New Roman"/>
          <w:sz w:val="24"/>
          <w:szCs w:val="24"/>
        </w:rPr>
        <w:t>Wessely</w:t>
      </w:r>
      <w:proofErr w:type="spellEnd"/>
      <w:r w:rsidRPr="0022010D">
        <w:rPr>
          <w:rFonts w:ascii="Times New Roman" w:hAnsi="Times New Roman" w:cs="Times New Roman"/>
          <w:sz w:val="24"/>
          <w:szCs w:val="24"/>
        </w:rPr>
        <w:t xml:space="preserve"> S. (2001) Patients perceptions of medical care in chronic fatigue syndrome. Social Science and Medicine 52, 1859-1864.</w:t>
      </w:r>
    </w:p>
    <w:p w:rsidRPr="0022010D" w:rsidR="008C3D60" w:rsidP="00B910CE" w:rsidRDefault="008C3D60" w14:paraId="782C6F10" w14:textId="20E0ACCF"/>
    <w:sectPr w:rsidRPr="0022010D" w:rsidR="008C3D6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E9564" w14:textId="77777777" w:rsidR="00D17F99" w:rsidRDefault="00D17F99" w:rsidP="004E1047">
      <w:pPr>
        <w:spacing w:after="0" w:line="240" w:lineRule="auto"/>
      </w:pPr>
      <w:r>
        <w:separator/>
      </w:r>
    </w:p>
  </w:endnote>
  <w:endnote w:type="continuationSeparator" w:id="0">
    <w:p w14:paraId="210A5762" w14:textId="77777777" w:rsidR="00D17F99" w:rsidRDefault="00D17F99" w:rsidP="004E1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6540A" w14:textId="77777777" w:rsidR="00D17F99" w:rsidRDefault="00D17F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2645689"/>
      <w:docPartObj>
        <w:docPartGallery w:val="Page Numbers (Bottom of Page)"/>
        <w:docPartUnique/>
      </w:docPartObj>
    </w:sdtPr>
    <w:sdtEndPr>
      <w:rPr>
        <w:noProof/>
      </w:rPr>
    </w:sdtEndPr>
    <w:sdtContent>
      <w:p w14:paraId="4DA42E20" w14:textId="0BA4A443" w:rsidR="00D17F99" w:rsidRDefault="00D17F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420FDF" w14:textId="77777777" w:rsidR="00D17F99" w:rsidRDefault="00D17F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79ADB7" w14:textId="77777777" w:rsidR="00D17F99" w:rsidRDefault="00D17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3F9F4" w14:textId="77777777" w:rsidR="00D17F99" w:rsidRDefault="00D17F99" w:rsidP="004E1047">
      <w:pPr>
        <w:spacing w:after="0" w:line="240" w:lineRule="auto"/>
      </w:pPr>
      <w:r>
        <w:separator/>
      </w:r>
    </w:p>
  </w:footnote>
  <w:footnote w:type="continuationSeparator" w:id="0">
    <w:p w14:paraId="21552961" w14:textId="77777777" w:rsidR="00D17F99" w:rsidRDefault="00D17F99" w:rsidP="004E1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EFF4D" w14:textId="77777777" w:rsidR="00D17F99" w:rsidRDefault="00D17F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BB424" w14:textId="77777777" w:rsidR="00D17F99" w:rsidRDefault="00D17F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F59B6" w14:textId="77777777" w:rsidR="00D17F99" w:rsidRDefault="00D17F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0"/>
    <w:name w:val="AutoList4"/>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07169C7"/>
    <w:multiLevelType w:val="hybridMultilevel"/>
    <w:tmpl w:val="8F50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02BC7"/>
    <w:multiLevelType w:val="hybridMultilevel"/>
    <w:tmpl w:val="45A8A73C"/>
    <w:lvl w:ilvl="0" w:tplc="52AC2840">
      <w:start w:val="1"/>
      <w:numFmt w:val="bullet"/>
      <w:lvlText w:val="•"/>
      <w:lvlJc w:val="left"/>
      <w:pPr>
        <w:tabs>
          <w:tab w:val="num" w:pos="720"/>
        </w:tabs>
        <w:ind w:left="720" w:hanging="360"/>
      </w:pPr>
      <w:rPr>
        <w:rFonts w:ascii="Arial" w:hAnsi="Arial" w:hint="default"/>
      </w:rPr>
    </w:lvl>
    <w:lvl w:ilvl="1" w:tplc="7CF41076">
      <w:start w:val="1"/>
      <w:numFmt w:val="bullet"/>
      <w:lvlText w:val="•"/>
      <w:lvlJc w:val="left"/>
      <w:pPr>
        <w:tabs>
          <w:tab w:val="num" w:pos="1440"/>
        </w:tabs>
        <w:ind w:left="1440" w:hanging="360"/>
      </w:pPr>
      <w:rPr>
        <w:rFonts w:ascii="Arial" w:hAnsi="Arial" w:hint="default"/>
      </w:rPr>
    </w:lvl>
    <w:lvl w:ilvl="2" w:tplc="DD8E5398" w:tentative="1">
      <w:start w:val="1"/>
      <w:numFmt w:val="bullet"/>
      <w:lvlText w:val="•"/>
      <w:lvlJc w:val="left"/>
      <w:pPr>
        <w:tabs>
          <w:tab w:val="num" w:pos="2160"/>
        </w:tabs>
        <w:ind w:left="2160" w:hanging="360"/>
      </w:pPr>
      <w:rPr>
        <w:rFonts w:ascii="Arial" w:hAnsi="Arial" w:hint="default"/>
      </w:rPr>
    </w:lvl>
    <w:lvl w:ilvl="3" w:tplc="72C0B630" w:tentative="1">
      <w:start w:val="1"/>
      <w:numFmt w:val="bullet"/>
      <w:lvlText w:val="•"/>
      <w:lvlJc w:val="left"/>
      <w:pPr>
        <w:tabs>
          <w:tab w:val="num" w:pos="2880"/>
        </w:tabs>
        <w:ind w:left="2880" w:hanging="360"/>
      </w:pPr>
      <w:rPr>
        <w:rFonts w:ascii="Arial" w:hAnsi="Arial" w:hint="default"/>
      </w:rPr>
    </w:lvl>
    <w:lvl w:ilvl="4" w:tplc="E864E250" w:tentative="1">
      <w:start w:val="1"/>
      <w:numFmt w:val="bullet"/>
      <w:lvlText w:val="•"/>
      <w:lvlJc w:val="left"/>
      <w:pPr>
        <w:tabs>
          <w:tab w:val="num" w:pos="3600"/>
        </w:tabs>
        <w:ind w:left="3600" w:hanging="360"/>
      </w:pPr>
      <w:rPr>
        <w:rFonts w:ascii="Arial" w:hAnsi="Arial" w:hint="default"/>
      </w:rPr>
    </w:lvl>
    <w:lvl w:ilvl="5" w:tplc="D3F6126A" w:tentative="1">
      <w:start w:val="1"/>
      <w:numFmt w:val="bullet"/>
      <w:lvlText w:val="•"/>
      <w:lvlJc w:val="left"/>
      <w:pPr>
        <w:tabs>
          <w:tab w:val="num" w:pos="4320"/>
        </w:tabs>
        <w:ind w:left="4320" w:hanging="360"/>
      </w:pPr>
      <w:rPr>
        <w:rFonts w:ascii="Arial" w:hAnsi="Arial" w:hint="default"/>
      </w:rPr>
    </w:lvl>
    <w:lvl w:ilvl="6" w:tplc="BA829390" w:tentative="1">
      <w:start w:val="1"/>
      <w:numFmt w:val="bullet"/>
      <w:lvlText w:val="•"/>
      <w:lvlJc w:val="left"/>
      <w:pPr>
        <w:tabs>
          <w:tab w:val="num" w:pos="5040"/>
        </w:tabs>
        <w:ind w:left="5040" w:hanging="360"/>
      </w:pPr>
      <w:rPr>
        <w:rFonts w:ascii="Arial" w:hAnsi="Arial" w:hint="default"/>
      </w:rPr>
    </w:lvl>
    <w:lvl w:ilvl="7" w:tplc="86D05A10" w:tentative="1">
      <w:start w:val="1"/>
      <w:numFmt w:val="bullet"/>
      <w:lvlText w:val="•"/>
      <w:lvlJc w:val="left"/>
      <w:pPr>
        <w:tabs>
          <w:tab w:val="num" w:pos="5760"/>
        </w:tabs>
        <w:ind w:left="5760" w:hanging="360"/>
      </w:pPr>
      <w:rPr>
        <w:rFonts w:ascii="Arial" w:hAnsi="Arial" w:hint="default"/>
      </w:rPr>
    </w:lvl>
    <w:lvl w:ilvl="8" w:tplc="9782F05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C16CE2"/>
    <w:multiLevelType w:val="hybridMultilevel"/>
    <w:tmpl w:val="B0B6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A3E2E"/>
    <w:multiLevelType w:val="hybridMultilevel"/>
    <w:tmpl w:val="F2D6A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AF3879"/>
    <w:multiLevelType w:val="hybridMultilevel"/>
    <w:tmpl w:val="7C8C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DF05F50"/>
    <w:multiLevelType w:val="hybridMultilevel"/>
    <w:tmpl w:val="A8C88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5855E5"/>
    <w:multiLevelType w:val="hybridMultilevel"/>
    <w:tmpl w:val="E9D06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095889"/>
    <w:multiLevelType w:val="hybridMultilevel"/>
    <w:tmpl w:val="DC30A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480A7A"/>
    <w:multiLevelType w:val="hybridMultilevel"/>
    <w:tmpl w:val="71006C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24363E"/>
    <w:multiLevelType w:val="hybridMultilevel"/>
    <w:tmpl w:val="9A7AA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C121E0"/>
    <w:multiLevelType w:val="hybridMultilevel"/>
    <w:tmpl w:val="CDF010D8"/>
    <w:lvl w:ilvl="0" w:tplc="9B6AB68A">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6"/>
  </w:num>
  <w:num w:numId="4">
    <w:abstractNumId w:val="1"/>
  </w:num>
  <w:num w:numId="5">
    <w:abstractNumId w:val="3"/>
  </w:num>
  <w:num w:numId="6">
    <w:abstractNumId w:val="8"/>
  </w:num>
  <w:num w:numId="7">
    <w:abstractNumId w:val="9"/>
  </w:num>
  <w:num w:numId="8">
    <w:abstractNumId w:val="2"/>
  </w:num>
  <w:num w:numId="9">
    <w:abstractNumId w:val="5"/>
  </w:num>
  <w:num w:numId="10">
    <w:abstractNumId w:val="4"/>
  </w:num>
  <w:num w:numId="11">
    <w:abstractNumId w:val="0"/>
    <w:lvlOverride w:ilvl="0">
      <w:startOverride w:val="3"/>
      <w:lvl w:ilvl="0">
        <w:start w:val="3"/>
        <w:numFmt w:val="lowerLetter"/>
        <w:pStyle w:val="Level1"/>
        <w:lvlText w:val="%1)"/>
        <w:lvlJc w:val="left"/>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29"/>
    <w:rsid w:val="00022B4E"/>
    <w:rsid w:val="000244FE"/>
    <w:rsid w:val="00050B7D"/>
    <w:rsid w:val="00050B93"/>
    <w:rsid w:val="00050F90"/>
    <w:rsid w:val="000525A3"/>
    <w:rsid w:val="000545E8"/>
    <w:rsid w:val="000663AF"/>
    <w:rsid w:val="000674FD"/>
    <w:rsid w:val="00073533"/>
    <w:rsid w:val="00083F83"/>
    <w:rsid w:val="00090797"/>
    <w:rsid w:val="000B04F4"/>
    <w:rsid w:val="000B13FD"/>
    <w:rsid w:val="000B4743"/>
    <w:rsid w:val="000B7A3A"/>
    <w:rsid w:val="000C31EE"/>
    <w:rsid w:val="000E4B68"/>
    <w:rsid w:val="000F1475"/>
    <w:rsid w:val="000F233E"/>
    <w:rsid w:val="00101AF0"/>
    <w:rsid w:val="00103563"/>
    <w:rsid w:val="00114385"/>
    <w:rsid w:val="00123357"/>
    <w:rsid w:val="00126C1D"/>
    <w:rsid w:val="001350D1"/>
    <w:rsid w:val="00140E01"/>
    <w:rsid w:val="001415D8"/>
    <w:rsid w:val="0014678D"/>
    <w:rsid w:val="0015789D"/>
    <w:rsid w:val="00163FF9"/>
    <w:rsid w:val="00171C2B"/>
    <w:rsid w:val="001738C9"/>
    <w:rsid w:val="00185781"/>
    <w:rsid w:val="00191C3F"/>
    <w:rsid w:val="00194230"/>
    <w:rsid w:val="001948E3"/>
    <w:rsid w:val="001A4004"/>
    <w:rsid w:val="001A6BD6"/>
    <w:rsid w:val="001B6685"/>
    <w:rsid w:val="001C3163"/>
    <w:rsid w:val="001D4F14"/>
    <w:rsid w:val="001F5483"/>
    <w:rsid w:val="001F61F8"/>
    <w:rsid w:val="001F76AD"/>
    <w:rsid w:val="0020041A"/>
    <w:rsid w:val="00203E60"/>
    <w:rsid w:val="0022010D"/>
    <w:rsid w:val="00225809"/>
    <w:rsid w:val="00252238"/>
    <w:rsid w:val="00254F36"/>
    <w:rsid w:val="002562BA"/>
    <w:rsid w:val="00256E46"/>
    <w:rsid w:val="00264FFB"/>
    <w:rsid w:val="002657EF"/>
    <w:rsid w:val="0027065B"/>
    <w:rsid w:val="00270A76"/>
    <w:rsid w:val="002756B7"/>
    <w:rsid w:val="00287A91"/>
    <w:rsid w:val="0029335F"/>
    <w:rsid w:val="002A5CB3"/>
    <w:rsid w:val="002A676F"/>
    <w:rsid w:val="002A6C26"/>
    <w:rsid w:val="002C2F32"/>
    <w:rsid w:val="002C4377"/>
    <w:rsid w:val="002C76C7"/>
    <w:rsid w:val="002C789E"/>
    <w:rsid w:val="002D3072"/>
    <w:rsid w:val="002D6D5F"/>
    <w:rsid w:val="002D7F84"/>
    <w:rsid w:val="002E2AA3"/>
    <w:rsid w:val="002F643B"/>
    <w:rsid w:val="003024D4"/>
    <w:rsid w:val="00306B3C"/>
    <w:rsid w:val="003112E3"/>
    <w:rsid w:val="00317165"/>
    <w:rsid w:val="003247CD"/>
    <w:rsid w:val="00325C33"/>
    <w:rsid w:val="0033195A"/>
    <w:rsid w:val="003355E8"/>
    <w:rsid w:val="003600F2"/>
    <w:rsid w:val="00361072"/>
    <w:rsid w:val="003672E2"/>
    <w:rsid w:val="0037271E"/>
    <w:rsid w:val="003777BE"/>
    <w:rsid w:val="00393589"/>
    <w:rsid w:val="00396180"/>
    <w:rsid w:val="00396329"/>
    <w:rsid w:val="003A0B34"/>
    <w:rsid w:val="003B2F89"/>
    <w:rsid w:val="003B519F"/>
    <w:rsid w:val="003C07BE"/>
    <w:rsid w:val="003C3510"/>
    <w:rsid w:val="003C4647"/>
    <w:rsid w:val="003C4EF3"/>
    <w:rsid w:val="003C6048"/>
    <w:rsid w:val="003C7CAE"/>
    <w:rsid w:val="003D3961"/>
    <w:rsid w:val="003E20BA"/>
    <w:rsid w:val="003E27FE"/>
    <w:rsid w:val="003F6E03"/>
    <w:rsid w:val="00412DF1"/>
    <w:rsid w:val="004163CF"/>
    <w:rsid w:val="004212D3"/>
    <w:rsid w:val="00427932"/>
    <w:rsid w:val="00435090"/>
    <w:rsid w:val="00455A38"/>
    <w:rsid w:val="0046116E"/>
    <w:rsid w:val="00484DB4"/>
    <w:rsid w:val="0048523D"/>
    <w:rsid w:val="00495742"/>
    <w:rsid w:val="00497A0C"/>
    <w:rsid w:val="004A06C8"/>
    <w:rsid w:val="004A4A7C"/>
    <w:rsid w:val="004A5AAD"/>
    <w:rsid w:val="004A73D4"/>
    <w:rsid w:val="004B2498"/>
    <w:rsid w:val="004B468C"/>
    <w:rsid w:val="004C1FF0"/>
    <w:rsid w:val="004D639F"/>
    <w:rsid w:val="004E1047"/>
    <w:rsid w:val="004E556E"/>
    <w:rsid w:val="004F3238"/>
    <w:rsid w:val="00501A07"/>
    <w:rsid w:val="00512C74"/>
    <w:rsid w:val="00521C6D"/>
    <w:rsid w:val="00522579"/>
    <w:rsid w:val="00522BE0"/>
    <w:rsid w:val="00524BF6"/>
    <w:rsid w:val="0052586E"/>
    <w:rsid w:val="005318AB"/>
    <w:rsid w:val="00533C6D"/>
    <w:rsid w:val="00536B69"/>
    <w:rsid w:val="00542A93"/>
    <w:rsid w:val="00555408"/>
    <w:rsid w:val="005569EF"/>
    <w:rsid w:val="00567545"/>
    <w:rsid w:val="00570CD8"/>
    <w:rsid w:val="005964CA"/>
    <w:rsid w:val="005B31FA"/>
    <w:rsid w:val="005C6EF2"/>
    <w:rsid w:val="005D70CD"/>
    <w:rsid w:val="005D7D33"/>
    <w:rsid w:val="005E3037"/>
    <w:rsid w:val="005E7565"/>
    <w:rsid w:val="005F5455"/>
    <w:rsid w:val="005F6BDA"/>
    <w:rsid w:val="00614DDA"/>
    <w:rsid w:val="00616C67"/>
    <w:rsid w:val="00620A9C"/>
    <w:rsid w:val="0062229F"/>
    <w:rsid w:val="006244D8"/>
    <w:rsid w:val="00660C48"/>
    <w:rsid w:val="006627D0"/>
    <w:rsid w:val="006714DD"/>
    <w:rsid w:val="0067151D"/>
    <w:rsid w:val="0067507B"/>
    <w:rsid w:val="00675A17"/>
    <w:rsid w:val="00681DA5"/>
    <w:rsid w:val="00683862"/>
    <w:rsid w:val="006A280E"/>
    <w:rsid w:val="006A7CA4"/>
    <w:rsid w:val="006B4B16"/>
    <w:rsid w:val="006D59F0"/>
    <w:rsid w:val="006D6987"/>
    <w:rsid w:val="006E3751"/>
    <w:rsid w:val="006F0D37"/>
    <w:rsid w:val="007003C7"/>
    <w:rsid w:val="0070582D"/>
    <w:rsid w:val="00712807"/>
    <w:rsid w:val="00720597"/>
    <w:rsid w:val="00723805"/>
    <w:rsid w:val="007250E3"/>
    <w:rsid w:val="00741200"/>
    <w:rsid w:val="00741F5A"/>
    <w:rsid w:val="007423E6"/>
    <w:rsid w:val="00756842"/>
    <w:rsid w:val="0075713E"/>
    <w:rsid w:val="00757A9A"/>
    <w:rsid w:val="0077404A"/>
    <w:rsid w:val="0077775B"/>
    <w:rsid w:val="00777ED7"/>
    <w:rsid w:val="00782744"/>
    <w:rsid w:val="007849D5"/>
    <w:rsid w:val="00790BF4"/>
    <w:rsid w:val="00790F25"/>
    <w:rsid w:val="00792509"/>
    <w:rsid w:val="007963DD"/>
    <w:rsid w:val="007A36CE"/>
    <w:rsid w:val="007A6816"/>
    <w:rsid w:val="007B2B98"/>
    <w:rsid w:val="007D1F0C"/>
    <w:rsid w:val="007E082E"/>
    <w:rsid w:val="007E5AD2"/>
    <w:rsid w:val="007E6043"/>
    <w:rsid w:val="007F4882"/>
    <w:rsid w:val="00803D1A"/>
    <w:rsid w:val="00810F94"/>
    <w:rsid w:val="00812D3F"/>
    <w:rsid w:val="0083672D"/>
    <w:rsid w:val="00845878"/>
    <w:rsid w:val="008512CA"/>
    <w:rsid w:val="00860B0B"/>
    <w:rsid w:val="00866ABA"/>
    <w:rsid w:val="00867600"/>
    <w:rsid w:val="00883626"/>
    <w:rsid w:val="00887259"/>
    <w:rsid w:val="008A1E28"/>
    <w:rsid w:val="008A214A"/>
    <w:rsid w:val="008A7E1E"/>
    <w:rsid w:val="008B7FF3"/>
    <w:rsid w:val="008C3D60"/>
    <w:rsid w:val="008D4450"/>
    <w:rsid w:val="008E0034"/>
    <w:rsid w:val="00915D2D"/>
    <w:rsid w:val="00930565"/>
    <w:rsid w:val="00947BA4"/>
    <w:rsid w:val="00954CCB"/>
    <w:rsid w:val="009608EC"/>
    <w:rsid w:val="00964F73"/>
    <w:rsid w:val="009661B5"/>
    <w:rsid w:val="00970E4F"/>
    <w:rsid w:val="00973456"/>
    <w:rsid w:val="0097696D"/>
    <w:rsid w:val="009802DE"/>
    <w:rsid w:val="009828F3"/>
    <w:rsid w:val="00996CE2"/>
    <w:rsid w:val="009A3CCF"/>
    <w:rsid w:val="009A5F4C"/>
    <w:rsid w:val="009B1079"/>
    <w:rsid w:val="009C242A"/>
    <w:rsid w:val="009E034C"/>
    <w:rsid w:val="009E19AA"/>
    <w:rsid w:val="009E4730"/>
    <w:rsid w:val="009F726B"/>
    <w:rsid w:val="00A05736"/>
    <w:rsid w:val="00A06932"/>
    <w:rsid w:val="00A07C01"/>
    <w:rsid w:val="00A17B4F"/>
    <w:rsid w:val="00A26038"/>
    <w:rsid w:val="00A50720"/>
    <w:rsid w:val="00A51659"/>
    <w:rsid w:val="00A574FA"/>
    <w:rsid w:val="00A73C86"/>
    <w:rsid w:val="00A911CB"/>
    <w:rsid w:val="00A96285"/>
    <w:rsid w:val="00AB0D26"/>
    <w:rsid w:val="00AC3A12"/>
    <w:rsid w:val="00AD149C"/>
    <w:rsid w:val="00AD2D72"/>
    <w:rsid w:val="00AD4B7F"/>
    <w:rsid w:val="00B01A52"/>
    <w:rsid w:val="00B0257B"/>
    <w:rsid w:val="00B15D90"/>
    <w:rsid w:val="00B214EB"/>
    <w:rsid w:val="00B3420B"/>
    <w:rsid w:val="00B36715"/>
    <w:rsid w:val="00B44F9C"/>
    <w:rsid w:val="00B533B7"/>
    <w:rsid w:val="00B602EA"/>
    <w:rsid w:val="00B70C16"/>
    <w:rsid w:val="00B77D5A"/>
    <w:rsid w:val="00B8123A"/>
    <w:rsid w:val="00B910CE"/>
    <w:rsid w:val="00BA302C"/>
    <w:rsid w:val="00BB209B"/>
    <w:rsid w:val="00BB61D8"/>
    <w:rsid w:val="00BC21F1"/>
    <w:rsid w:val="00BC34AB"/>
    <w:rsid w:val="00BC5762"/>
    <w:rsid w:val="00BD3455"/>
    <w:rsid w:val="00BD536F"/>
    <w:rsid w:val="00BE57CE"/>
    <w:rsid w:val="00BF0017"/>
    <w:rsid w:val="00C0676F"/>
    <w:rsid w:val="00C11E6C"/>
    <w:rsid w:val="00C25233"/>
    <w:rsid w:val="00C26225"/>
    <w:rsid w:val="00C34BDF"/>
    <w:rsid w:val="00C4191D"/>
    <w:rsid w:val="00C44211"/>
    <w:rsid w:val="00C54EE9"/>
    <w:rsid w:val="00C56F2B"/>
    <w:rsid w:val="00C60707"/>
    <w:rsid w:val="00C62AA5"/>
    <w:rsid w:val="00C62AB8"/>
    <w:rsid w:val="00C66E6C"/>
    <w:rsid w:val="00C71345"/>
    <w:rsid w:val="00C74DDF"/>
    <w:rsid w:val="00C85617"/>
    <w:rsid w:val="00C96DFE"/>
    <w:rsid w:val="00CA3F10"/>
    <w:rsid w:val="00CA7635"/>
    <w:rsid w:val="00CB5B35"/>
    <w:rsid w:val="00CB6841"/>
    <w:rsid w:val="00CB7201"/>
    <w:rsid w:val="00CC539A"/>
    <w:rsid w:val="00CD0A88"/>
    <w:rsid w:val="00CE7261"/>
    <w:rsid w:val="00CF0492"/>
    <w:rsid w:val="00CF7792"/>
    <w:rsid w:val="00CF7A29"/>
    <w:rsid w:val="00D009C0"/>
    <w:rsid w:val="00D0174F"/>
    <w:rsid w:val="00D17F99"/>
    <w:rsid w:val="00D266C7"/>
    <w:rsid w:val="00D31F72"/>
    <w:rsid w:val="00D3419E"/>
    <w:rsid w:val="00D40EE8"/>
    <w:rsid w:val="00D43384"/>
    <w:rsid w:val="00D57E40"/>
    <w:rsid w:val="00D64EFB"/>
    <w:rsid w:val="00D71B19"/>
    <w:rsid w:val="00D77F29"/>
    <w:rsid w:val="00D93F54"/>
    <w:rsid w:val="00DA030B"/>
    <w:rsid w:val="00DA2CE0"/>
    <w:rsid w:val="00DB6070"/>
    <w:rsid w:val="00DB6E48"/>
    <w:rsid w:val="00DC3A7C"/>
    <w:rsid w:val="00DE4183"/>
    <w:rsid w:val="00DE7FAE"/>
    <w:rsid w:val="00DF02DC"/>
    <w:rsid w:val="00E00C13"/>
    <w:rsid w:val="00E050A7"/>
    <w:rsid w:val="00E114AB"/>
    <w:rsid w:val="00E11910"/>
    <w:rsid w:val="00E13542"/>
    <w:rsid w:val="00E14A90"/>
    <w:rsid w:val="00E369D2"/>
    <w:rsid w:val="00E4119D"/>
    <w:rsid w:val="00E45369"/>
    <w:rsid w:val="00E471B7"/>
    <w:rsid w:val="00E51641"/>
    <w:rsid w:val="00E526FB"/>
    <w:rsid w:val="00E624C4"/>
    <w:rsid w:val="00E7436D"/>
    <w:rsid w:val="00E76E96"/>
    <w:rsid w:val="00E815B0"/>
    <w:rsid w:val="00E92521"/>
    <w:rsid w:val="00EA2080"/>
    <w:rsid w:val="00EA3FEE"/>
    <w:rsid w:val="00EB5101"/>
    <w:rsid w:val="00EB54E7"/>
    <w:rsid w:val="00EE0D28"/>
    <w:rsid w:val="00EE3CEB"/>
    <w:rsid w:val="00EE728B"/>
    <w:rsid w:val="00EF2511"/>
    <w:rsid w:val="00F064B0"/>
    <w:rsid w:val="00F12B98"/>
    <w:rsid w:val="00F2251F"/>
    <w:rsid w:val="00F247AC"/>
    <w:rsid w:val="00F25CC6"/>
    <w:rsid w:val="00F3130D"/>
    <w:rsid w:val="00F363B9"/>
    <w:rsid w:val="00F42150"/>
    <w:rsid w:val="00F504E1"/>
    <w:rsid w:val="00F5271A"/>
    <w:rsid w:val="00F52B98"/>
    <w:rsid w:val="00F646C2"/>
    <w:rsid w:val="00F71237"/>
    <w:rsid w:val="00F73113"/>
    <w:rsid w:val="00F83E87"/>
    <w:rsid w:val="00F92BB3"/>
    <w:rsid w:val="00F94683"/>
    <w:rsid w:val="00F97064"/>
    <w:rsid w:val="00F972D5"/>
    <w:rsid w:val="00FB446A"/>
    <w:rsid w:val="00FB7729"/>
    <w:rsid w:val="00FC5E62"/>
    <w:rsid w:val="00FD05A8"/>
    <w:rsid w:val="00FD11C9"/>
    <w:rsid w:val="00FD5B10"/>
    <w:rsid w:val="00FF6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32437D"/>
  <w15:chartTrackingRefBased/>
  <w15:docId w15:val="{5463BEE9-807B-4CC1-9732-07C4C60B7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1C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07C0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unhideWhenUsed/>
    <w:qFormat/>
    <w:rsid w:val="00570CD8"/>
    <w:pPr>
      <w:spacing w:after="0" w:line="240" w:lineRule="auto"/>
      <w:jc w:val="center"/>
      <w:outlineLvl w:val="3"/>
    </w:pPr>
    <w:rPr>
      <w:rFonts w:ascii="Times New Roman" w:hAnsi="Times New Roman"/>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Char">
    <w:name w:val="Bullets Char"/>
    <w:basedOn w:val="DefaultParagraphFont"/>
    <w:link w:val="Bullets"/>
    <w:locked/>
    <w:rsid w:val="00CF7A29"/>
  </w:style>
  <w:style w:type="paragraph" w:customStyle="1" w:styleId="Bullets">
    <w:name w:val="Bullets"/>
    <w:basedOn w:val="Normal"/>
    <w:link w:val="BulletsChar"/>
    <w:qFormat/>
    <w:rsid w:val="00CF7A29"/>
    <w:pPr>
      <w:numPr>
        <w:numId w:val="1"/>
      </w:numPr>
      <w:spacing w:after="200" w:line="276" w:lineRule="auto"/>
      <w:ind w:left="360"/>
      <w:contextualSpacing/>
    </w:pPr>
  </w:style>
  <w:style w:type="paragraph" w:styleId="NormalWeb">
    <w:name w:val="Normal (Web)"/>
    <w:basedOn w:val="Normal"/>
    <w:uiPriority w:val="99"/>
    <w:unhideWhenUsed/>
    <w:rsid w:val="00256E46"/>
    <w:pPr>
      <w:spacing w:before="100" w:beforeAutospacing="1" w:after="100" w:afterAutospacing="1" w:line="240" w:lineRule="auto"/>
    </w:pPr>
    <w:rPr>
      <w:rFonts w:ascii="Calibri" w:hAnsi="Calibri" w:cs="Calibri"/>
    </w:rPr>
  </w:style>
  <w:style w:type="paragraph" w:customStyle="1" w:styleId="Default">
    <w:name w:val="Default"/>
    <w:rsid w:val="000B04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A07C0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07C01"/>
    <w:pPr>
      <w:ind w:left="720"/>
      <w:contextualSpacing/>
    </w:pPr>
  </w:style>
  <w:style w:type="character" w:styleId="CommentReference">
    <w:name w:val="annotation reference"/>
    <w:basedOn w:val="DefaultParagraphFont"/>
    <w:semiHidden/>
    <w:unhideWhenUsed/>
    <w:rsid w:val="00F92BB3"/>
    <w:rPr>
      <w:sz w:val="16"/>
      <w:szCs w:val="16"/>
    </w:rPr>
  </w:style>
  <w:style w:type="paragraph" w:styleId="CommentText">
    <w:name w:val="annotation text"/>
    <w:basedOn w:val="Normal"/>
    <w:link w:val="CommentTextChar"/>
    <w:uiPriority w:val="99"/>
    <w:semiHidden/>
    <w:unhideWhenUsed/>
    <w:rsid w:val="00F92BB3"/>
    <w:pPr>
      <w:spacing w:line="240" w:lineRule="auto"/>
    </w:pPr>
    <w:rPr>
      <w:sz w:val="20"/>
      <w:szCs w:val="20"/>
    </w:rPr>
  </w:style>
  <w:style w:type="character" w:customStyle="1" w:styleId="CommentTextChar">
    <w:name w:val="Comment Text Char"/>
    <w:basedOn w:val="DefaultParagraphFont"/>
    <w:link w:val="CommentText"/>
    <w:uiPriority w:val="99"/>
    <w:semiHidden/>
    <w:rsid w:val="00F92BB3"/>
    <w:rPr>
      <w:sz w:val="20"/>
      <w:szCs w:val="20"/>
    </w:rPr>
  </w:style>
  <w:style w:type="paragraph" w:styleId="CommentSubject">
    <w:name w:val="annotation subject"/>
    <w:basedOn w:val="CommentText"/>
    <w:next w:val="CommentText"/>
    <w:link w:val="CommentSubjectChar"/>
    <w:uiPriority w:val="99"/>
    <w:semiHidden/>
    <w:unhideWhenUsed/>
    <w:rsid w:val="00F92BB3"/>
    <w:rPr>
      <w:b/>
      <w:bCs/>
    </w:rPr>
  </w:style>
  <w:style w:type="character" w:customStyle="1" w:styleId="CommentSubjectChar">
    <w:name w:val="Comment Subject Char"/>
    <w:basedOn w:val="CommentTextChar"/>
    <w:link w:val="CommentSubject"/>
    <w:uiPriority w:val="99"/>
    <w:semiHidden/>
    <w:rsid w:val="00F92BB3"/>
    <w:rPr>
      <w:b/>
      <w:bCs/>
      <w:sz w:val="20"/>
      <w:szCs w:val="20"/>
    </w:rPr>
  </w:style>
  <w:style w:type="paragraph" w:styleId="BalloonText">
    <w:name w:val="Balloon Text"/>
    <w:basedOn w:val="Normal"/>
    <w:link w:val="BalloonTextChar"/>
    <w:uiPriority w:val="99"/>
    <w:semiHidden/>
    <w:unhideWhenUsed/>
    <w:rsid w:val="00F92B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BB3"/>
    <w:rPr>
      <w:rFonts w:ascii="Segoe UI" w:hAnsi="Segoe UI" w:cs="Segoe UI"/>
      <w:sz w:val="18"/>
      <w:szCs w:val="18"/>
    </w:rPr>
  </w:style>
  <w:style w:type="paragraph" w:styleId="Header">
    <w:name w:val="header"/>
    <w:basedOn w:val="Normal"/>
    <w:link w:val="HeaderChar"/>
    <w:uiPriority w:val="99"/>
    <w:unhideWhenUsed/>
    <w:rsid w:val="004E10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047"/>
  </w:style>
  <w:style w:type="paragraph" w:styleId="Footer">
    <w:name w:val="footer"/>
    <w:basedOn w:val="Normal"/>
    <w:link w:val="FooterChar"/>
    <w:uiPriority w:val="99"/>
    <w:unhideWhenUsed/>
    <w:rsid w:val="004E10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047"/>
  </w:style>
  <w:style w:type="character" w:styleId="Hyperlink">
    <w:name w:val="Hyperlink"/>
    <w:unhideWhenUsed/>
    <w:rsid w:val="001D4F14"/>
    <w:rPr>
      <w:rFonts w:ascii="Times New Roman" w:hAnsi="Times New Roman" w:cs="Times New Roman" w:hint="default"/>
      <w:color w:val="0000FF"/>
      <w:u w:val="single"/>
    </w:rPr>
  </w:style>
  <w:style w:type="character" w:customStyle="1" w:styleId="NotesCommentsChar">
    <w:name w:val="Notes &amp; Comments Char"/>
    <w:basedOn w:val="DefaultParagraphFont"/>
    <w:link w:val="NotesComments"/>
    <w:locked/>
    <w:rsid w:val="001D4F14"/>
    <w:rPr>
      <w:rFonts w:ascii="Arial" w:eastAsia="Times New Roman" w:hAnsi="Arial" w:cs="Arial"/>
      <w:color w:val="339966"/>
      <w:sz w:val="20"/>
      <w:szCs w:val="24"/>
    </w:rPr>
  </w:style>
  <w:style w:type="paragraph" w:customStyle="1" w:styleId="NotesComments">
    <w:name w:val="Notes &amp; Comments"/>
    <w:link w:val="NotesCommentsChar"/>
    <w:rsid w:val="001D4F14"/>
    <w:pPr>
      <w:widowControl w:val="0"/>
      <w:spacing w:after="0" w:line="240" w:lineRule="auto"/>
    </w:pPr>
    <w:rPr>
      <w:rFonts w:ascii="Arial" w:eastAsia="Times New Roman" w:hAnsi="Arial" w:cs="Arial"/>
      <w:color w:val="339966"/>
      <w:sz w:val="20"/>
      <w:szCs w:val="24"/>
    </w:rPr>
  </w:style>
  <w:style w:type="character" w:customStyle="1" w:styleId="ref-journal">
    <w:name w:val="ref-journal"/>
    <w:basedOn w:val="DefaultParagraphFont"/>
    <w:rsid w:val="008C3D60"/>
  </w:style>
  <w:style w:type="table" w:styleId="TableGrid">
    <w:name w:val="Table Grid"/>
    <w:basedOn w:val="TableNormal"/>
    <w:uiPriority w:val="59"/>
    <w:rsid w:val="00050B93"/>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3037"/>
    <w:pPr>
      <w:spacing w:after="0" w:line="240" w:lineRule="auto"/>
    </w:pPr>
  </w:style>
  <w:style w:type="paragraph" w:styleId="Bibliography">
    <w:name w:val="Bibliography"/>
    <w:basedOn w:val="Normal"/>
    <w:next w:val="Normal"/>
    <w:uiPriority w:val="37"/>
    <w:unhideWhenUsed/>
    <w:rsid w:val="00F71237"/>
    <w:pPr>
      <w:spacing w:after="200" w:line="276" w:lineRule="auto"/>
    </w:pPr>
    <w:rPr>
      <w:rFonts w:ascii="Times New Roman" w:hAnsi="Times New Roman"/>
      <w:sz w:val="24"/>
    </w:rPr>
  </w:style>
  <w:style w:type="character" w:styleId="FollowedHyperlink">
    <w:name w:val="FollowedHyperlink"/>
    <w:basedOn w:val="DefaultParagraphFont"/>
    <w:uiPriority w:val="99"/>
    <w:semiHidden/>
    <w:unhideWhenUsed/>
    <w:rsid w:val="0020041A"/>
    <w:rPr>
      <w:color w:val="954F72" w:themeColor="followedHyperlink"/>
      <w:u w:val="single"/>
    </w:rPr>
  </w:style>
  <w:style w:type="character" w:customStyle="1" w:styleId="Heading1Char">
    <w:name w:val="Heading 1 Char"/>
    <w:basedOn w:val="DefaultParagraphFont"/>
    <w:link w:val="Heading1"/>
    <w:uiPriority w:val="9"/>
    <w:rsid w:val="00191C3F"/>
    <w:rPr>
      <w:rFonts w:asciiTheme="majorHAnsi" w:eastAsiaTheme="majorEastAsia" w:hAnsiTheme="majorHAnsi" w:cstheme="majorBidi"/>
      <w:color w:val="2F5496" w:themeColor="accent1" w:themeShade="BF"/>
      <w:sz w:val="32"/>
      <w:szCs w:val="32"/>
    </w:rPr>
  </w:style>
  <w:style w:type="paragraph" w:customStyle="1" w:styleId="Style0">
    <w:name w:val="Style0"/>
    <w:rsid w:val="000F1475"/>
    <w:pPr>
      <w:autoSpaceDE w:val="0"/>
      <w:autoSpaceDN w:val="0"/>
      <w:adjustRightInd w:val="0"/>
      <w:spacing w:after="120" w:line="240" w:lineRule="auto"/>
      <w:ind w:left="360" w:hanging="360"/>
    </w:pPr>
    <w:rPr>
      <w:rFonts w:ascii="Arial" w:eastAsia="Times New Roman" w:hAnsi="Arial" w:cs="Times New Roman"/>
      <w:sz w:val="24"/>
      <w:szCs w:val="24"/>
    </w:rPr>
  </w:style>
  <w:style w:type="paragraph" w:customStyle="1" w:styleId="Level1">
    <w:name w:val="Level 1"/>
    <w:basedOn w:val="Normal"/>
    <w:rsid w:val="000F1475"/>
    <w:pPr>
      <w:numPr>
        <w:numId w:val="11"/>
      </w:numPr>
      <w:spacing w:after="120" w:line="240" w:lineRule="auto"/>
      <w:ind w:left="720" w:hanging="720"/>
      <w:outlineLvl w:val="0"/>
    </w:pPr>
    <w:rPr>
      <w:rFonts w:ascii="Times New Roman" w:eastAsia="Times New Roman" w:hAnsi="Times New Roman" w:cs="Times New Roman"/>
      <w:sz w:val="24"/>
      <w:szCs w:val="24"/>
    </w:rPr>
  </w:style>
  <w:style w:type="paragraph" w:customStyle="1" w:styleId="a">
    <w:name w:val="_"/>
    <w:basedOn w:val="Normal"/>
    <w:rsid w:val="009661B5"/>
    <w:pPr>
      <w:spacing w:after="120" w:line="240" w:lineRule="auto"/>
      <w:ind w:left="720" w:hanging="720"/>
    </w:pPr>
    <w:rPr>
      <w:rFonts w:ascii="Times New Roman" w:eastAsia="Times New Roman" w:hAnsi="Times New Roman" w:cs="Times New Roman"/>
      <w:sz w:val="24"/>
      <w:szCs w:val="24"/>
    </w:rPr>
  </w:style>
  <w:style w:type="paragraph" w:styleId="HTMLPreformatted">
    <w:name w:val="HTML Preformatted"/>
    <w:basedOn w:val="Normal"/>
    <w:link w:val="HTMLPreformattedChar"/>
    <w:rsid w:val="002201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360" w:hanging="360"/>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22010D"/>
    <w:rPr>
      <w:rFonts w:ascii="Courier New" w:eastAsia="Times New Roman" w:hAnsi="Courier New" w:cs="Courier New"/>
      <w:sz w:val="20"/>
      <w:szCs w:val="20"/>
    </w:rPr>
  </w:style>
  <w:style w:type="paragraph" w:customStyle="1" w:styleId="BodyText1">
    <w:name w:val="Body Text1"/>
    <w:aliases w:val="bt,body tx,indent,flush,memo body text"/>
    <w:basedOn w:val="Normal"/>
    <w:link w:val="bodytextChar"/>
    <w:rsid w:val="0022010D"/>
    <w:pPr>
      <w:spacing w:after="240" w:line="360" w:lineRule="atLeast"/>
      <w:ind w:left="360" w:firstLine="720"/>
    </w:pPr>
    <w:rPr>
      <w:rFonts w:ascii="Times New Roman" w:eastAsia="Times New Roman" w:hAnsi="Times New Roman" w:cs="Times New Roman"/>
      <w:snapToGrid w:val="0"/>
      <w:sz w:val="24"/>
      <w:szCs w:val="20"/>
    </w:rPr>
  </w:style>
  <w:style w:type="character" w:customStyle="1" w:styleId="bodytextChar">
    <w:name w:val="body text Char"/>
    <w:link w:val="BodyText1"/>
    <w:rsid w:val="0022010D"/>
    <w:rPr>
      <w:rFonts w:ascii="Times New Roman" w:eastAsia="Times New Roman" w:hAnsi="Times New Roman" w:cs="Times New Roman"/>
      <w:snapToGrid w:val="0"/>
      <w:sz w:val="24"/>
      <w:szCs w:val="20"/>
    </w:rPr>
  </w:style>
  <w:style w:type="paragraph" w:customStyle="1" w:styleId="Exhibittitle">
    <w:name w:val="Exhibit title"/>
    <w:basedOn w:val="Normal"/>
    <w:rsid w:val="0022010D"/>
    <w:pPr>
      <w:keepNext/>
      <w:keepLines/>
      <w:spacing w:before="120" w:after="120" w:line="240" w:lineRule="auto"/>
      <w:ind w:left="1166" w:hanging="1166"/>
    </w:pPr>
    <w:rPr>
      <w:rFonts w:ascii="Times New Roman" w:eastAsia="Times New Roman" w:hAnsi="Times New Roman" w:cs="Times New Roman"/>
      <w:b/>
      <w:snapToGrid w:val="0"/>
      <w:sz w:val="24"/>
      <w:szCs w:val="20"/>
    </w:rPr>
  </w:style>
  <w:style w:type="character" w:customStyle="1" w:styleId="Heading4Char">
    <w:name w:val="Heading 4 Char"/>
    <w:basedOn w:val="DefaultParagraphFont"/>
    <w:link w:val="Heading4"/>
    <w:uiPriority w:val="9"/>
    <w:rsid w:val="00570CD8"/>
    <w:rPr>
      <w:rFonts w:ascii="Times New Roman" w:hAnsi="Times New Roman"/>
      <w:b/>
      <w:sz w:val="24"/>
    </w:rPr>
  </w:style>
  <w:style w:type="paragraph" w:styleId="NoSpacing">
    <w:name w:val="No Spacing"/>
    <w:uiPriority w:val="1"/>
    <w:qFormat/>
    <w:rsid w:val="00570CD8"/>
    <w:pPr>
      <w:spacing w:after="0" w:line="240" w:lineRule="auto"/>
    </w:pPr>
    <w:rPr>
      <w:rFonts w:ascii="Times New Roman" w:hAnsi="Times New Roman"/>
      <w:sz w:val="24"/>
    </w:rPr>
  </w:style>
  <w:style w:type="character" w:styleId="UnresolvedMention">
    <w:name w:val="Unresolved Mention"/>
    <w:basedOn w:val="DefaultParagraphFont"/>
    <w:uiPriority w:val="99"/>
    <w:semiHidden/>
    <w:unhideWhenUsed/>
    <w:rsid w:val="00784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73748">
      <w:bodyDiv w:val="1"/>
      <w:marLeft w:val="0"/>
      <w:marRight w:val="0"/>
      <w:marTop w:val="0"/>
      <w:marBottom w:val="0"/>
      <w:divBdr>
        <w:top w:val="none" w:sz="0" w:space="0" w:color="auto"/>
        <w:left w:val="none" w:sz="0" w:space="0" w:color="auto"/>
        <w:bottom w:val="none" w:sz="0" w:space="0" w:color="auto"/>
        <w:right w:val="none" w:sz="0" w:space="0" w:color="auto"/>
      </w:divBdr>
    </w:div>
    <w:div w:id="564949655">
      <w:bodyDiv w:val="1"/>
      <w:marLeft w:val="0"/>
      <w:marRight w:val="0"/>
      <w:marTop w:val="0"/>
      <w:marBottom w:val="0"/>
      <w:divBdr>
        <w:top w:val="none" w:sz="0" w:space="0" w:color="auto"/>
        <w:left w:val="none" w:sz="0" w:space="0" w:color="auto"/>
        <w:bottom w:val="none" w:sz="0" w:space="0" w:color="auto"/>
        <w:right w:val="none" w:sz="0" w:space="0" w:color="auto"/>
      </w:divBdr>
      <w:divsChild>
        <w:div w:id="581961092">
          <w:marLeft w:val="0"/>
          <w:marRight w:val="0"/>
          <w:marTop w:val="0"/>
          <w:marBottom w:val="0"/>
          <w:divBdr>
            <w:top w:val="none" w:sz="0" w:space="0" w:color="auto"/>
            <w:left w:val="none" w:sz="0" w:space="0" w:color="auto"/>
            <w:bottom w:val="none" w:sz="0" w:space="0" w:color="auto"/>
            <w:right w:val="none" w:sz="0" w:space="0" w:color="auto"/>
          </w:divBdr>
          <w:divsChild>
            <w:div w:id="870532815">
              <w:marLeft w:val="0"/>
              <w:marRight w:val="0"/>
              <w:marTop w:val="0"/>
              <w:marBottom w:val="0"/>
              <w:divBdr>
                <w:top w:val="none" w:sz="0" w:space="0" w:color="auto"/>
                <w:left w:val="none" w:sz="0" w:space="0" w:color="auto"/>
                <w:bottom w:val="none" w:sz="0" w:space="0" w:color="auto"/>
                <w:right w:val="none" w:sz="0" w:space="0" w:color="auto"/>
              </w:divBdr>
              <w:divsChild>
                <w:div w:id="1756319733">
                  <w:marLeft w:val="0"/>
                  <w:marRight w:val="0"/>
                  <w:marTop w:val="0"/>
                  <w:marBottom w:val="0"/>
                  <w:divBdr>
                    <w:top w:val="none" w:sz="0" w:space="0" w:color="auto"/>
                    <w:left w:val="none" w:sz="0" w:space="0" w:color="auto"/>
                    <w:bottom w:val="none" w:sz="0" w:space="0" w:color="auto"/>
                    <w:right w:val="none" w:sz="0" w:space="0" w:color="auto"/>
                  </w:divBdr>
                  <w:divsChild>
                    <w:div w:id="660431351">
                      <w:marLeft w:val="0"/>
                      <w:marRight w:val="0"/>
                      <w:marTop w:val="0"/>
                      <w:marBottom w:val="0"/>
                      <w:divBdr>
                        <w:top w:val="none" w:sz="0" w:space="0" w:color="auto"/>
                        <w:left w:val="none" w:sz="0" w:space="0" w:color="auto"/>
                        <w:bottom w:val="none" w:sz="0" w:space="0" w:color="auto"/>
                        <w:right w:val="none" w:sz="0" w:space="0" w:color="auto"/>
                      </w:divBdr>
                      <w:divsChild>
                        <w:div w:id="550574096">
                          <w:marLeft w:val="0"/>
                          <w:marRight w:val="0"/>
                          <w:marTop w:val="0"/>
                          <w:marBottom w:val="0"/>
                          <w:divBdr>
                            <w:top w:val="none" w:sz="0" w:space="0" w:color="auto"/>
                            <w:left w:val="none" w:sz="0" w:space="0" w:color="auto"/>
                            <w:bottom w:val="none" w:sz="0" w:space="0" w:color="auto"/>
                            <w:right w:val="none" w:sz="0" w:space="0" w:color="auto"/>
                          </w:divBdr>
                          <w:divsChild>
                            <w:div w:id="76289213">
                              <w:marLeft w:val="0"/>
                              <w:marRight w:val="0"/>
                              <w:marTop w:val="0"/>
                              <w:marBottom w:val="0"/>
                              <w:divBdr>
                                <w:top w:val="none" w:sz="0" w:space="0" w:color="auto"/>
                                <w:left w:val="none" w:sz="0" w:space="0" w:color="auto"/>
                                <w:bottom w:val="none" w:sz="0" w:space="0" w:color="auto"/>
                                <w:right w:val="none" w:sz="0" w:space="0" w:color="auto"/>
                              </w:divBdr>
                              <w:divsChild>
                                <w:div w:id="1276983563">
                                  <w:marLeft w:val="0"/>
                                  <w:marRight w:val="0"/>
                                  <w:marTop w:val="0"/>
                                  <w:marBottom w:val="0"/>
                                  <w:divBdr>
                                    <w:top w:val="none" w:sz="0" w:space="0" w:color="auto"/>
                                    <w:left w:val="none" w:sz="0" w:space="0" w:color="auto"/>
                                    <w:bottom w:val="none" w:sz="0" w:space="0" w:color="auto"/>
                                    <w:right w:val="none" w:sz="0" w:space="0" w:color="auto"/>
                                  </w:divBdr>
                                </w:div>
                                <w:div w:id="17222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675107">
                  <w:marLeft w:val="0"/>
                  <w:marRight w:val="0"/>
                  <w:marTop w:val="0"/>
                  <w:marBottom w:val="0"/>
                  <w:divBdr>
                    <w:top w:val="none" w:sz="0" w:space="0" w:color="auto"/>
                    <w:left w:val="none" w:sz="0" w:space="0" w:color="auto"/>
                    <w:bottom w:val="none" w:sz="0" w:space="0" w:color="auto"/>
                    <w:right w:val="none" w:sz="0" w:space="0" w:color="auto"/>
                  </w:divBdr>
                  <w:divsChild>
                    <w:div w:id="1943874225">
                      <w:marLeft w:val="0"/>
                      <w:marRight w:val="0"/>
                      <w:marTop w:val="0"/>
                      <w:marBottom w:val="0"/>
                      <w:divBdr>
                        <w:top w:val="none" w:sz="0" w:space="0" w:color="auto"/>
                        <w:left w:val="none" w:sz="0" w:space="0" w:color="auto"/>
                        <w:bottom w:val="none" w:sz="0" w:space="0" w:color="auto"/>
                        <w:right w:val="none" w:sz="0" w:space="0" w:color="auto"/>
                      </w:divBdr>
                      <w:divsChild>
                        <w:div w:id="30416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482469">
      <w:bodyDiv w:val="1"/>
      <w:marLeft w:val="0"/>
      <w:marRight w:val="0"/>
      <w:marTop w:val="0"/>
      <w:marBottom w:val="0"/>
      <w:divBdr>
        <w:top w:val="none" w:sz="0" w:space="0" w:color="auto"/>
        <w:left w:val="none" w:sz="0" w:space="0" w:color="auto"/>
        <w:bottom w:val="none" w:sz="0" w:space="0" w:color="auto"/>
        <w:right w:val="none" w:sz="0" w:space="0" w:color="auto"/>
      </w:divBdr>
    </w:div>
    <w:div w:id="864445480">
      <w:bodyDiv w:val="1"/>
      <w:marLeft w:val="0"/>
      <w:marRight w:val="0"/>
      <w:marTop w:val="0"/>
      <w:marBottom w:val="0"/>
      <w:divBdr>
        <w:top w:val="none" w:sz="0" w:space="0" w:color="auto"/>
        <w:left w:val="none" w:sz="0" w:space="0" w:color="auto"/>
        <w:bottom w:val="none" w:sz="0" w:space="0" w:color="auto"/>
        <w:right w:val="none" w:sz="0" w:space="0" w:color="auto"/>
      </w:divBdr>
      <w:divsChild>
        <w:div w:id="995916059">
          <w:marLeft w:val="994"/>
          <w:marRight w:val="0"/>
          <w:marTop w:val="0"/>
          <w:marBottom w:val="360"/>
          <w:divBdr>
            <w:top w:val="none" w:sz="0" w:space="0" w:color="auto"/>
            <w:left w:val="none" w:sz="0" w:space="0" w:color="auto"/>
            <w:bottom w:val="none" w:sz="0" w:space="0" w:color="auto"/>
            <w:right w:val="none" w:sz="0" w:space="0" w:color="auto"/>
          </w:divBdr>
        </w:div>
      </w:divsChild>
    </w:div>
    <w:div w:id="1140729513">
      <w:bodyDiv w:val="1"/>
      <w:marLeft w:val="0"/>
      <w:marRight w:val="0"/>
      <w:marTop w:val="0"/>
      <w:marBottom w:val="0"/>
      <w:divBdr>
        <w:top w:val="none" w:sz="0" w:space="0" w:color="auto"/>
        <w:left w:val="none" w:sz="0" w:space="0" w:color="auto"/>
        <w:bottom w:val="none" w:sz="0" w:space="0" w:color="auto"/>
        <w:right w:val="none" w:sz="0" w:space="0" w:color="auto"/>
      </w:divBdr>
    </w:div>
    <w:div w:id="1603025140">
      <w:bodyDiv w:val="1"/>
      <w:marLeft w:val="0"/>
      <w:marRight w:val="0"/>
      <w:marTop w:val="0"/>
      <w:marBottom w:val="0"/>
      <w:divBdr>
        <w:top w:val="none" w:sz="0" w:space="0" w:color="auto"/>
        <w:left w:val="none" w:sz="0" w:space="0" w:color="auto"/>
        <w:bottom w:val="none" w:sz="0" w:space="0" w:color="auto"/>
        <w:right w:val="none" w:sz="0" w:space="0" w:color="auto"/>
      </w:divBdr>
    </w:div>
    <w:div w:id="174852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uh1@cdc.go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8203;.prohealth&#8203;.com/library/showarticle.cfm?libid=1367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ls.gov/oes/current/oes_nat.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louie@webmd.ne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E34234-F7FC-48FC-BE7B-7B3EB86B6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2209</Words>
  <Characters>12595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dwe3@cdc.gov;dyv4@cdc.gov</dc:creator>
  <cp:keywords/>
  <dc:description/>
  <cp:lastModifiedBy>Macaluso, Renita (CDC/DDPHSS/OS/OSI)</cp:lastModifiedBy>
  <cp:revision>4</cp:revision>
  <dcterms:created xsi:type="dcterms:W3CDTF">2020-11-23T20:31:00Z</dcterms:created>
  <dcterms:modified xsi:type="dcterms:W3CDTF">2020-12-02T00:38:00Z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94a7b8-f06c-4dfe-bdcc-9b548fd58c31_Enabled">
    <vt:lpwstr>true</vt:lpwstr>
  </property>
  <property fmtid="{D5CDD505-2E9C-101B-9397-08002B2CF9AE}" pid="3" name="MSIP_Label_7b94a7b8-f06c-4dfe-bdcc-9b548fd58c31_SetDate">
    <vt:lpwstr>2020-10-28T00:10:41Z</vt:lpwstr>
  </property>
  <property fmtid="{D5CDD505-2E9C-101B-9397-08002B2CF9AE}" pid="4" name="MSIP_Label_7b94a7b8-f06c-4dfe-bdcc-9b548fd58c31_Method">
    <vt:lpwstr>Privileged</vt:lpwstr>
  </property>
  <property fmtid="{D5CDD505-2E9C-101B-9397-08002B2CF9AE}" pid="5" name="MSIP_Label_7b94a7b8-f06c-4dfe-bdcc-9b548fd58c31_Name">
    <vt:lpwstr>7b94a7b8-f06c-4dfe-bdcc-9b548fd58c31</vt:lpwstr>
  </property>
  <property fmtid="{D5CDD505-2E9C-101B-9397-08002B2CF9AE}" pid="6" name="MSIP_Label_7b94a7b8-f06c-4dfe-bdcc-9b548fd58c31_SiteId">
    <vt:lpwstr>9ce70869-60db-44fd-abe8-d2767077fc8f</vt:lpwstr>
  </property>
  <property fmtid="{D5CDD505-2E9C-101B-9397-08002B2CF9AE}" pid="7" name="MSIP_Label_7b94a7b8-f06c-4dfe-bdcc-9b548fd58c31_ActionId">
    <vt:lpwstr>96401ff9-34a3-4b92-b207-0981f9157181</vt:lpwstr>
  </property>
  <property fmtid="{D5CDD505-2E9C-101B-9397-08002B2CF9AE}" pid="8" name="MSIP_Label_7b94a7b8-f06c-4dfe-bdcc-9b548fd58c31_ContentBits">
    <vt:lpwstr>0</vt:lpwstr>
  </property>
</Properties>
</file>