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F9DD8" w14:textId="77777777" w:rsidR="004079DC" w:rsidRPr="004079DC" w:rsidRDefault="004079DC" w:rsidP="004079DC">
      <w:pPr>
        <w:keepNext/>
        <w:keepLines/>
        <w:spacing w:before="240" w:after="0"/>
        <w:jc w:val="center"/>
        <w:outlineLvl w:val="0"/>
        <w:rPr>
          <w:rFonts w:ascii="Times New Roman" w:eastAsiaTheme="majorEastAsia" w:hAnsi="Times New Roman" w:cs="Times New Roman"/>
          <w:b/>
          <w:bCs/>
          <w:sz w:val="24"/>
          <w:szCs w:val="24"/>
        </w:rPr>
      </w:pPr>
      <w:bookmarkStart w:id="0" w:name="_GoBack"/>
      <w:bookmarkEnd w:id="0"/>
      <w:r w:rsidRPr="004079DC">
        <w:rPr>
          <w:rFonts w:ascii="Times New Roman" w:eastAsiaTheme="majorEastAsia" w:hAnsi="Times New Roman" w:cs="Times New Roman"/>
          <w:b/>
          <w:bCs/>
          <w:sz w:val="24"/>
          <w:szCs w:val="24"/>
        </w:rPr>
        <w:t>Supporting Statement – Part A</w:t>
      </w:r>
    </w:p>
    <w:p w14:paraId="0EA74030" w14:textId="77777777" w:rsidR="004079DC" w:rsidRPr="004079DC" w:rsidRDefault="004079DC" w:rsidP="004079DC">
      <w:pPr>
        <w:keepNext/>
        <w:keepLines/>
        <w:spacing w:before="240" w:after="0"/>
        <w:jc w:val="center"/>
        <w:outlineLvl w:val="0"/>
        <w:rPr>
          <w:rFonts w:ascii="Times New Roman" w:eastAsiaTheme="majorEastAsia" w:hAnsi="Times New Roman" w:cs="Times New Roman"/>
          <w:b/>
          <w:bCs/>
          <w:sz w:val="24"/>
          <w:szCs w:val="24"/>
        </w:rPr>
      </w:pPr>
      <w:r w:rsidRPr="004079DC">
        <w:rPr>
          <w:rFonts w:ascii="Times New Roman" w:eastAsiaTheme="majorEastAsia" w:hAnsi="Times New Roman" w:cs="Times New Roman"/>
          <w:b/>
          <w:bCs/>
          <w:sz w:val="24"/>
          <w:szCs w:val="24"/>
        </w:rPr>
        <w:t xml:space="preserve">Data Collection for Quality Measures Using the Consolidated Renal Operations in a </w:t>
      </w:r>
      <w:r w:rsidRPr="004079DC">
        <w:rPr>
          <w:rFonts w:ascii="Times New Roman" w:eastAsiaTheme="majorEastAsia" w:hAnsi="Times New Roman" w:cs="Times New Roman"/>
          <w:b/>
          <w:bCs/>
          <w:sz w:val="24"/>
          <w:szCs w:val="24"/>
        </w:rPr>
        <w:br/>
        <w:t>Web-Enabled Network (CROWNWeb)</w:t>
      </w:r>
    </w:p>
    <w:p w14:paraId="41562750" w14:textId="77777777" w:rsidR="004079DC" w:rsidRPr="004079DC" w:rsidRDefault="004079DC" w:rsidP="004079DC">
      <w:pPr>
        <w:spacing w:after="0" w:line="240" w:lineRule="auto"/>
        <w:jc w:val="center"/>
        <w:rPr>
          <w:rFonts w:ascii="Times New Roman" w:eastAsia="Times New Roman" w:hAnsi="Times New Roman" w:cs="Times New Roman"/>
          <w:b/>
          <w:bCs/>
          <w:sz w:val="24"/>
          <w:szCs w:val="24"/>
        </w:rPr>
      </w:pPr>
    </w:p>
    <w:p w14:paraId="212EF28B" w14:textId="77777777" w:rsidR="004079DC" w:rsidRPr="004079DC" w:rsidRDefault="004079DC" w:rsidP="004079DC">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14:paraId="211B871B"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381ACAA9" w14:textId="77777777" w:rsidR="004079DC" w:rsidRPr="004079DC" w:rsidRDefault="004079DC" w:rsidP="004079DC">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14:paraId="76DD838B" w14:textId="77777777" w:rsidR="004079DC" w:rsidRPr="004079DC" w:rsidRDefault="004079DC" w:rsidP="004079DC">
      <w:pPr>
        <w:rPr>
          <w:rFonts w:ascii="Times New Roman" w:hAnsi="Times New Roman" w:cs="Times New Roman"/>
          <w:bCs/>
          <w:sz w:val="24"/>
          <w:szCs w:val="24"/>
        </w:rPr>
      </w:pPr>
      <w:r w:rsidRPr="004079DC">
        <w:rPr>
          <w:rFonts w:ascii="Times New Roman" w:hAnsi="Times New Roman" w:cs="Times New Roman"/>
          <w:bCs/>
          <w:sz w:val="24"/>
          <w:szCs w:val="24"/>
        </w:rPr>
        <w:t>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Consolidated Renal Operations in a Web-Enabled Network (CROWNWeb) system.  CROWNWeb went into production nationally on June 14, 2012 and brings together all of CMS’ information systems that collect, maintain, and report on data about ESRD patients and provides electronic reporting tools for use by renal dialysis facilities.  Because of the complexity of the existing systems and because of the need to comply with the strong approved protections for private or confidential data, CROWNWeb was implemented in phases starting in February 2009.</w:t>
      </w:r>
    </w:p>
    <w:p w14:paraId="2B0C56A5" w14:textId="77777777" w:rsidR="004079DC" w:rsidRPr="004079DC" w:rsidRDefault="004079DC" w:rsidP="004079DC">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that the PRA package remains up to date and specific to reporting and validating CROWNWeb data for the payment years addressed in the CY 2020 ESRD PPS final rule (i.e. Payment Year (PY) 2022 and PY 2023).  </w:t>
      </w:r>
    </w:p>
    <w:p w14:paraId="1364C831" w14:textId="77777777" w:rsidR="004079DC" w:rsidRPr="004079DC" w:rsidRDefault="004079DC" w:rsidP="004079DC">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14:paraId="1C60C7E2"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lastRenderedPageBreak/>
        <w:t>In selecting measures for adoption into the ESRD QIP measure set, CMS strives to achieve several objectives.  First, the measures should consider national priorities such as those established by the Department of Health and Human Services’ Meaningful Measures Initiative.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14:paraId="47E0F8E6"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Many measures currently finalized for us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1"/>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2"/>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t xml:space="preserve"> </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14:paraId="1CB97A8E" w14:textId="77777777" w:rsidR="004079DC" w:rsidRPr="004079DC" w:rsidRDefault="004079DC" w:rsidP="004079DC">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2020/PY 2022 ESRD QIP</w:t>
      </w:r>
    </w:p>
    <w:p w14:paraId="129F5BC0"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The CY 2020 ESRD Prospective Payment System (PPS) final rule finalized updates to program requirements for the CY 2020/PY 2022 ESRD QIP.  During CY 2020/PY 2022, we will continue collecting data for the follow measures using the CROWNWeb system:</w:t>
      </w:r>
    </w:p>
    <w:p w14:paraId="068F9724"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Hemodialysis Vascular Access: Standardized Fistula Rate Clinical Measure (82 FR 50776 through 50777): Measures the use of an AV fistula as the sole means of vascular access as of the last hemodialysis treatment session of the month.  Facilities report in CROWNWeb the vascular access type.</w:t>
      </w:r>
    </w:p>
    <w:p w14:paraId="4DA5F101"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721BA4A7"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Hemodialysis Vascular Access: Long-Term Catheter Rate Clinical Measure (82 FR 50777 through 50778): Measures the use of a catheter continuously for 3 months or longer as of the last hemodialysis treatment session of the month.  Facilities report in CROWNWeb the vascular access type.</w:t>
      </w:r>
    </w:p>
    <w:p w14:paraId="29888D16"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7699468D"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Hypercalcemia Clinical Measure (76 FR 72203): Proportion of patient-months with 3-month rolling average of total uncorrected serum calcium greater than 10.2 mg/dL.</w:t>
      </w:r>
    </w:p>
    <w:p w14:paraId="71348CF3"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08103EB1"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Kt/V Dialysis Adequacy Comprehensive Clinical Measure (80 FR 69053): Percentage of all patient months for patients whose delivered dose of dialysis (either hemodialysis or peritoneal dialysis) met the specified threshold during the reporting period</w:t>
      </w:r>
    </w:p>
    <w:p w14:paraId="7241BBE1"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5ED18DB0"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Clinical Depression Screening and Follow-Up Reporting Measure (79 FR 66203): Facility reports in CROWNWeb one of the six conditions listed for each qualifying patient once before February 1 of the year following the Performance Period.</w:t>
      </w:r>
    </w:p>
    <w:p w14:paraId="283588F5"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28D3E7B0"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646C05C1"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1F25AD82"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037E1964" w14:textId="77777777" w:rsidR="004079DC" w:rsidRPr="004079DC" w:rsidRDefault="004079DC" w:rsidP="004079DC">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Table A. Measures Collected via CROWNWeb in CY 2020</w:t>
      </w:r>
    </w:p>
    <w:p w14:paraId="17A0B78B" w14:textId="77777777" w:rsidR="004079DC" w:rsidRPr="004079DC" w:rsidRDefault="004079DC" w:rsidP="004079DC">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4079DC" w:rsidRPr="004079DC" w14:paraId="682084C3" w14:textId="77777777" w:rsidTr="00796809">
        <w:trPr>
          <w:cantSplit/>
          <w:trHeight w:val="77"/>
          <w:tblHeader/>
        </w:trPr>
        <w:tc>
          <w:tcPr>
            <w:tcW w:w="527" w:type="pct"/>
            <w:shd w:val="clear" w:color="auto" w:fill="auto"/>
          </w:tcPr>
          <w:p w14:paraId="0BAE1B67" w14:textId="77777777" w:rsidR="004079DC" w:rsidRPr="004079DC" w:rsidRDefault="004079DC" w:rsidP="004079DC">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14:paraId="315DF1F8" w14:textId="77777777" w:rsidR="004079DC" w:rsidRPr="004079DC" w:rsidRDefault="004079DC" w:rsidP="004079DC">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14:paraId="7C188FBB" w14:textId="77777777" w:rsidR="004079DC" w:rsidRPr="004079DC" w:rsidRDefault="004079DC" w:rsidP="004079DC">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14:paraId="554EF490" w14:textId="77777777" w:rsidR="004079DC" w:rsidRPr="004079DC" w:rsidRDefault="004079DC" w:rsidP="004079DC">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14:paraId="51092D6D" w14:textId="77777777" w:rsidR="004079DC" w:rsidRPr="004079DC" w:rsidRDefault="004079DC" w:rsidP="004079DC">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004079DC" w:rsidRPr="004079DC" w14:paraId="4758FD81" w14:textId="77777777" w:rsidTr="00796809">
        <w:trPr>
          <w:cantSplit/>
          <w:trHeight w:val="77"/>
        </w:trPr>
        <w:tc>
          <w:tcPr>
            <w:tcW w:w="527" w:type="pct"/>
          </w:tcPr>
          <w:p w14:paraId="429228B2" w14:textId="77777777" w:rsidR="004079DC" w:rsidRPr="004079DC" w:rsidRDefault="004079DC" w:rsidP="004079DC">
            <w:pPr>
              <w:spacing w:line="276" w:lineRule="auto"/>
              <w:jc w:val="center"/>
              <w:rPr>
                <w:rFonts w:ascii="Times New Roman" w:hAnsi="Times New Roman" w:cs="Times New Roman"/>
              </w:rPr>
            </w:pPr>
          </w:p>
          <w:p w14:paraId="7C30182A"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14:paraId="5C1C0BDA"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14:paraId="3AFF8921"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14:paraId="783C9625"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Vascular Access Type</w:t>
            </w:r>
          </w:p>
        </w:tc>
      </w:tr>
      <w:tr w:rsidR="004079DC" w:rsidRPr="004079DC" w14:paraId="5F58B33E" w14:textId="77777777" w:rsidTr="00796809">
        <w:trPr>
          <w:cantSplit/>
          <w:trHeight w:val="77"/>
        </w:trPr>
        <w:tc>
          <w:tcPr>
            <w:tcW w:w="527" w:type="pct"/>
          </w:tcPr>
          <w:p w14:paraId="3C0225A4" w14:textId="77777777" w:rsidR="004079DC" w:rsidRPr="004079DC" w:rsidRDefault="004079DC" w:rsidP="004079DC">
            <w:pPr>
              <w:spacing w:line="276" w:lineRule="auto"/>
              <w:jc w:val="center"/>
              <w:rPr>
                <w:rFonts w:ascii="Times New Roman" w:hAnsi="Times New Roman" w:cs="Times New Roman"/>
              </w:rPr>
            </w:pPr>
          </w:p>
          <w:p w14:paraId="396ACE02"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14:paraId="516DFCDD"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14:paraId="038A97D6"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14:paraId="76EF8F48"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Vascular Access Type</w:t>
            </w:r>
          </w:p>
        </w:tc>
      </w:tr>
      <w:tr w:rsidR="004079DC" w:rsidRPr="004079DC" w14:paraId="302D8ACF" w14:textId="77777777" w:rsidTr="00796809">
        <w:trPr>
          <w:cantSplit/>
          <w:trHeight w:val="77"/>
        </w:trPr>
        <w:tc>
          <w:tcPr>
            <w:tcW w:w="527" w:type="pct"/>
          </w:tcPr>
          <w:p w14:paraId="68E1358D"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14:paraId="22D04EDF"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14:paraId="2C6E8306"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14:paraId="26A557FF"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Uncorrected serum calcium</w:t>
            </w:r>
          </w:p>
        </w:tc>
      </w:tr>
      <w:tr w:rsidR="004079DC" w:rsidRPr="004079DC" w14:paraId="3A5359BE" w14:textId="77777777" w:rsidTr="00796809">
        <w:trPr>
          <w:cantSplit/>
          <w:trHeight w:val="77"/>
        </w:trPr>
        <w:tc>
          <w:tcPr>
            <w:tcW w:w="527" w:type="pct"/>
          </w:tcPr>
          <w:p w14:paraId="5E32F160"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14:paraId="6362E955"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14:paraId="649E4C93"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14:paraId="27EC966B"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 xml:space="preserve">Kt/V Value </w:t>
            </w:r>
          </w:p>
        </w:tc>
      </w:tr>
      <w:tr w:rsidR="004079DC" w:rsidRPr="004079DC" w14:paraId="3C1FD733" w14:textId="77777777" w:rsidTr="00796809">
        <w:trPr>
          <w:cantSplit/>
          <w:trHeight w:val="77"/>
        </w:trPr>
        <w:tc>
          <w:tcPr>
            <w:tcW w:w="527" w:type="pct"/>
          </w:tcPr>
          <w:p w14:paraId="2AA6A3D1"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14:paraId="55E761F1"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14:paraId="28A52C4D"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14:paraId="63A13FF7"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004079DC" w:rsidRPr="004079DC" w14:paraId="670D0347" w14:textId="77777777" w:rsidTr="00796809">
        <w:trPr>
          <w:cantSplit/>
          <w:trHeight w:val="77"/>
        </w:trPr>
        <w:tc>
          <w:tcPr>
            <w:tcW w:w="527" w:type="pct"/>
          </w:tcPr>
          <w:p w14:paraId="2C8F8BA8"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tcPr>
          <w:p w14:paraId="19ED747D"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14:paraId="459AABB0"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14:paraId="59B95554" w14:textId="77777777" w:rsidR="004079DC" w:rsidRPr="004079DC" w:rsidRDefault="004079DC" w:rsidP="004079DC">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Hd Kt/V Date</w:t>
            </w:r>
          </w:p>
          <w:p w14:paraId="360B61EA" w14:textId="77777777" w:rsidR="004079DC" w:rsidRPr="004079DC" w:rsidRDefault="004079DC" w:rsidP="004079DC">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14:paraId="6DB82526" w14:textId="77777777" w:rsidR="004079DC" w:rsidRPr="004079DC" w:rsidRDefault="004079DC" w:rsidP="004079DC">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14:paraId="4C760629" w14:textId="77777777" w:rsidR="004079DC" w:rsidRPr="004079DC" w:rsidRDefault="004079DC" w:rsidP="004079DC">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14:paraId="66D72756" w14:textId="77777777" w:rsidR="004079DC" w:rsidRPr="004079DC" w:rsidRDefault="004079DC" w:rsidP="004079DC">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004079DC" w:rsidRPr="004079DC" w14:paraId="2057E538" w14:textId="77777777" w:rsidTr="00796809">
        <w:trPr>
          <w:cantSplit/>
          <w:trHeight w:val="77"/>
        </w:trPr>
        <w:tc>
          <w:tcPr>
            <w:tcW w:w="527" w:type="pct"/>
            <w:tcBorders>
              <w:top w:val="single" w:sz="4" w:space="0" w:color="auto"/>
              <w:left w:val="single" w:sz="4" w:space="0" w:color="auto"/>
              <w:bottom w:val="single" w:sz="4" w:space="0" w:color="auto"/>
              <w:right w:val="single" w:sz="4" w:space="0" w:color="auto"/>
            </w:tcBorders>
          </w:tcPr>
          <w:p w14:paraId="7943B05A" w14:textId="77777777" w:rsidR="004079DC" w:rsidRPr="004079DC" w:rsidRDefault="004079DC" w:rsidP="004079DC">
            <w:pPr>
              <w:spacing w:line="276" w:lineRule="auto"/>
              <w:jc w:val="center"/>
              <w:rPr>
                <w:rFonts w:ascii="Times New Roman" w:hAnsi="Times New Roman" w:cs="Times New Roman"/>
              </w:rPr>
            </w:pPr>
          </w:p>
          <w:p w14:paraId="34D16CAD"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2E59D" w14:textId="77777777" w:rsidR="004079DC" w:rsidRPr="004079DC" w:rsidRDefault="004079DC" w:rsidP="004079DC">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5E6F9DC9"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14:paraId="7B051B7B" w14:textId="77777777" w:rsidR="004079DC" w:rsidRPr="004079DC" w:rsidRDefault="004079DC" w:rsidP="004079DC">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14:paraId="0DFC3A5E" w14:textId="77777777" w:rsidR="004079DC" w:rsidRPr="004079DC" w:rsidRDefault="004079DC" w:rsidP="004079DC">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14:paraId="67014A3E"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378A0F81" w14:textId="77777777" w:rsidR="004079DC" w:rsidRPr="004079DC" w:rsidRDefault="004079DC" w:rsidP="004079DC">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2021/PY 2023 ESRD QIP</w:t>
      </w:r>
    </w:p>
    <w:p w14:paraId="46819FAE"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 xml:space="preserve">We will continue to collect data for the other above-stated measures using CROWNWeb.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14:paraId="75D7AB8D" w14:textId="77777777" w:rsidR="004079DC" w:rsidRPr="004079DC" w:rsidRDefault="004079DC" w:rsidP="004079DC">
      <w:pPr>
        <w:numPr>
          <w:ilvl w:val="0"/>
          <w:numId w:val="2"/>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CROWNWeb Data Validation for the ESRD QIP</w:t>
      </w:r>
    </w:p>
    <w:p w14:paraId="6DDD3C27"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 In the CY 2019 ESRD PPS final rule, we finalized a policy to make the CROWNWeb validation study a permanent element of the Program rather than a continued pilot study (83 FR 57001 through 57003).  Making the CROWNWeb validation study permanent does not alter the methodology that we employ to validate CROWNWeb data, and signals the importance that we place on accurate and complete quality data to participating ESRD facilities.  Specifically, we will continue sampling the same number of records (approximately 10 per facility) from the same number of facilities (300 facilities).  If a facility is randomly selected to participate in the validation study but does not provide us with the requisite medical records within 60 calendar days of receiving a request, then we will deduct 10 points from the facility’s TPS.</w:t>
      </w:r>
    </w:p>
    <w:p w14:paraId="5B598ECA" w14:textId="77777777" w:rsidR="004079DC" w:rsidRPr="004079DC" w:rsidRDefault="004079DC" w:rsidP="004079DC">
      <w:pPr>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14:paraId="15C7C782"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2C3D7DD3"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14:paraId="4E10D8F3"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14:paraId="775FBF2F"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14:paraId="2F367745" w14:textId="77777777" w:rsidR="004079DC" w:rsidRPr="004079DC" w:rsidRDefault="004079DC" w:rsidP="004079DC">
      <w:pPr>
        <w:numPr>
          <w:ilvl w:val="1"/>
          <w:numId w:val="8"/>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14:paraId="578A5C05" w14:textId="77777777" w:rsidR="004079DC" w:rsidRPr="004079DC" w:rsidRDefault="004079DC" w:rsidP="004079DC">
      <w:pPr>
        <w:numPr>
          <w:ilvl w:val="1"/>
          <w:numId w:val="8"/>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14:paraId="71F9105E" w14:textId="77777777" w:rsidR="004079DC" w:rsidRPr="004079DC" w:rsidRDefault="004079DC" w:rsidP="004079DC">
      <w:pPr>
        <w:numPr>
          <w:ilvl w:val="1"/>
          <w:numId w:val="8"/>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Mortality rates have steadily declined from 2010 to 2014.</w:t>
      </w:r>
    </w:p>
    <w:p w14:paraId="7AF5DD35" w14:textId="77777777" w:rsidR="004079DC" w:rsidRPr="004079DC" w:rsidRDefault="004079DC" w:rsidP="004079DC">
      <w:pPr>
        <w:numPr>
          <w:ilvl w:val="1"/>
          <w:numId w:val="8"/>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data show a substantial decrease in readmission rates from 30.3 in 2011 to 25.2 in 2016.</w:t>
      </w:r>
    </w:p>
    <w:p w14:paraId="45342C38"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7D9144D2" w14:textId="77777777" w:rsidR="004079DC" w:rsidRPr="004079DC" w:rsidRDefault="004079DC" w:rsidP="004079D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p>
    <w:p w14:paraId="490A1C62" w14:textId="2529441E"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2023; $18,247,083.76 (</w:t>
      </w:r>
      <w:r w:rsidR="002F67D5">
        <w:rPr>
          <w:rFonts w:ascii="Times New Roman" w:eastAsia="Times New Roman" w:hAnsi="Times New Roman" w:cs="Times New Roman"/>
          <w:sz w:val="24"/>
          <w:szCs w:val="24"/>
        </w:rPr>
        <w:t>84 FR 60797</w:t>
      </w:r>
      <w:r w:rsidRPr="004079DC">
        <w:rPr>
          <w:rFonts w:ascii="Times New Roman" w:eastAsia="Times New Roman" w:hAnsi="Times New Roman" w:cs="Times New Roman"/>
          <w:sz w:val="24"/>
          <w:szCs w:val="24"/>
        </w:rPr>
        <w:t>)</w:t>
      </w:r>
    </w:p>
    <w:p w14:paraId="23EFAB41" w14:textId="1E46CAA9"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$18,247,083.76 (</w:t>
      </w:r>
      <w:r w:rsidR="002F67D5">
        <w:rPr>
          <w:rFonts w:ascii="Times New Roman" w:eastAsia="Times New Roman" w:hAnsi="Times New Roman" w:cs="Times New Roman"/>
          <w:sz w:val="24"/>
          <w:szCs w:val="24"/>
        </w:rPr>
        <w:t>84 FR 60794</w:t>
      </w:r>
      <w:r w:rsidRPr="004079DC">
        <w:rPr>
          <w:rFonts w:ascii="Times New Roman" w:eastAsia="Times New Roman" w:hAnsi="Times New Roman" w:cs="Times New Roman"/>
          <w:sz w:val="24"/>
          <w:szCs w:val="24"/>
        </w:rPr>
        <w:t>)</w:t>
      </w:r>
    </w:p>
    <w:p w14:paraId="3C899350" w14:textId="77777777"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14:paraId="04E52E78" w14:textId="77777777"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14:paraId="6734733B" w14:textId="77777777"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14:paraId="62357CC4" w14:textId="77777777"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14:paraId="39005F58" w14:textId="77777777" w:rsidR="004079DC" w:rsidRPr="004079DC" w:rsidRDefault="004079DC" w:rsidP="004079DC">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14:paraId="5E567B46" w14:textId="77777777" w:rsidR="004079DC" w:rsidRPr="004079DC" w:rsidRDefault="004079DC" w:rsidP="004079DC">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14:paraId="36C41122" w14:textId="77777777" w:rsidR="004079DC" w:rsidRPr="004079DC" w:rsidRDefault="004079DC" w:rsidP="004079DC">
      <w:pPr>
        <w:keepNext/>
        <w:keepLines/>
        <w:spacing w:after="0" w:line="240" w:lineRule="auto"/>
        <w:rPr>
          <w:rFonts w:ascii="Times New Roman" w:eastAsia="Times New Roman" w:hAnsi="Times New Roman" w:cs="Times New Roman"/>
          <w:sz w:val="24"/>
          <w:szCs w:val="24"/>
        </w:rPr>
      </w:pPr>
      <w:bookmarkStart w:id="1" w:name="_Hlk515881522"/>
      <w:r w:rsidRPr="004079DC">
        <w:rPr>
          <w:rFonts w:ascii="Times New Roman" w:eastAsia="Times New Roman" w:hAnsi="Times New Roman" w:cs="Times New Roman"/>
          <w:sz w:val="24"/>
          <w:szCs w:val="24"/>
        </w:rPr>
        <w:t>Section 1881(h) of the Act requires the Secretary, generally, to adopt a set of quality measures and assess the quality of care provided by renal dialysis facilities using those measures.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14:paraId="1AD223FD" w14:textId="77777777" w:rsidR="004079DC" w:rsidRPr="004079DC" w:rsidRDefault="004079DC" w:rsidP="004079DC">
      <w:pPr>
        <w:keepNext/>
        <w:keepLines/>
        <w:spacing w:after="0" w:line="240" w:lineRule="auto"/>
        <w:jc w:val="center"/>
        <w:rPr>
          <w:rFonts w:ascii="Times New Roman" w:eastAsia="Times New Roman" w:hAnsi="Times New Roman" w:cs="Times New Roman"/>
          <w:sz w:val="24"/>
          <w:szCs w:val="24"/>
        </w:rPr>
      </w:pPr>
    </w:p>
    <w:p w14:paraId="0ABB6433" w14:textId="77777777" w:rsidR="004079DC" w:rsidRPr="004079DC" w:rsidRDefault="004079DC" w:rsidP="004079DC">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 This includes targeted training if underreporting or inaccurate reporting is identified and user error is suspected as the cause. CMS uses the validation study to independently sample and test the reliability and validity of the clinical data submitted electronically in CROWNWeb against providers’ source medical records, and to encourage facilities to accurately report data to CROWNWeb.  </w:t>
      </w:r>
      <w:bookmarkEnd w:id="1"/>
    </w:p>
    <w:p w14:paraId="51FFB059"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14:paraId="591D2C88" w14:textId="77777777" w:rsidR="004079DC" w:rsidRPr="004079DC" w:rsidRDefault="004079DC" w:rsidP="004079DC">
      <w:pPr>
        <w:rPr>
          <w:rFonts w:ascii="Times New Roman" w:hAnsi="Times New Roman" w:cs="Times New Roman"/>
          <w:sz w:val="24"/>
          <w:szCs w:val="24"/>
        </w:rPr>
      </w:pPr>
      <w:bookmarkStart w:id="2" w:name="_Hlk515872686"/>
      <w:r w:rsidRPr="004079DC">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2"/>
    <w:p w14:paraId="4F425451"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14:paraId="3EA98B61"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14:paraId="0954EDEB"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14:paraId="1A381682" w14:textId="0BDD80CB"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 xml:space="preserve">Information collection requirements were designed to impose minimal burdens on small renal dialysis facilities subject to the ESRD QIP.  Specifically, the CROWNWeb system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enter data via a web-based application rather than using paper-based data submissions or employing a full electronic health record, which can be prohibitively expensive for these facilities.  Thus, this effort facilitates small renal dialysis facilities’ collection and reporting of required data.</w:t>
      </w:r>
    </w:p>
    <w:p w14:paraId="74C42D4D"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14:paraId="250AC608" w14:textId="77777777" w:rsidR="004079DC" w:rsidRPr="004079DC" w:rsidRDefault="004079DC" w:rsidP="004079D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Measures developers employ clinical and statistical knowledge during the measure development process to determine the optimal schedule for collecting measure data. These data are then collected on the schedules provided in Table C to best evaluate the care provided to ESRD patients. Without this frequency of information collection, CMS would be unable to assess the correlations between the endpoints collected and the health and well-being of ESRD patients treated by the renal dialysis facilities participating in the ESRD QIP.</w:t>
      </w:r>
    </w:p>
    <w:p w14:paraId="295BD97B"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43B2FC7B" w14:textId="77777777" w:rsidR="004079DC" w:rsidRPr="004079DC" w:rsidRDefault="004079DC" w:rsidP="004079DC">
      <w:pPr>
        <w:spacing w:after="0" w:line="240" w:lineRule="auto"/>
        <w:ind w:left="72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Table C. Measure Collection Schedule/Frequency</w:t>
      </w:r>
    </w:p>
    <w:p w14:paraId="448CC862"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510"/>
      </w:tblGrid>
      <w:tr w:rsidR="004079DC" w:rsidRPr="004079DC" w14:paraId="0F1D515F" w14:textId="77777777" w:rsidTr="00796809">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14:paraId="67F03F4D" w14:textId="77777777" w:rsidR="004079DC" w:rsidRPr="004079DC" w:rsidRDefault="004079DC" w:rsidP="004079DC">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14:paraId="06B955CD" w14:textId="77777777" w:rsidR="004079DC" w:rsidRPr="004079DC" w:rsidRDefault="004079DC" w:rsidP="004079DC">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004079DC" w:rsidRPr="004079DC" w14:paraId="18BD1050"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72C77051"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14:paraId="682CC637"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Monthly</w:t>
            </w:r>
          </w:p>
        </w:tc>
      </w:tr>
      <w:tr w:rsidR="004079DC" w:rsidRPr="004079DC" w14:paraId="703C4516"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82788DB"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14:paraId="0FBA1174"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Monthly</w:t>
            </w:r>
          </w:p>
        </w:tc>
      </w:tr>
      <w:tr w:rsidR="004079DC" w:rsidRPr="004079DC" w14:paraId="58792F3F"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533354CD"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14:paraId="73492764"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Annually</w:t>
            </w:r>
          </w:p>
        </w:tc>
      </w:tr>
      <w:tr w:rsidR="004079DC" w:rsidRPr="004079DC" w14:paraId="5CC659EC"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3C1670E8"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sz="4" w:space="0" w:color="auto"/>
              <w:left w:val="single" w:sz="4" w:space="0" w:color="auto"/>
              <w:bottom w:val="single" w:sz="4" w:space="0" w:color="auto"/>
              <w:right w:val="single" w:sz="4" w:space="0" w:color="auto"/>
            </w:tcBorders>
            <w:hideMark/>
          </w:tcPr>
          <w:p w14:paraId="43F65923" w14:textId="28EEF19C"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rsidR="004079DC" w:rsidRPr="004079DC" w14:paraId="3F943A40"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40749424"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sz="4" w:space="0" w:color="auto"/>
              <w:left w:val="single" w:sz="4" w:space="0" w:color="auto"/>
              <w:bottom w:val="single" w:sz="4" w:space="0" w:color="auto"/>
              <w:right w:val="single" w:sz="4" w:space="0" w:color="auto"/>
            </w:tcBorders>
            <w:hideMark/>
          </w:tcPr>
          <w:p w14:paraId="53640803" w14:textId="77777777" w:rsidR="004079DC" w:rsidRPr="004079DC" w:rsidRDefault="004079DC" w:rsidP="004079DC">
            <w:pPr>
              <w:rPr>
                <w:rFonts w:ascii="Times New Roman" w:hAnsi="Times New Roman" w:cs="Times New Roman"/>
              </w:rPr>
            </w:pPr>
            <w:r w:rsidRPr="004079DC">
              <w:rPr>
                <w:rFonts w:ascii="Times New Roman" w:hAnsi="Times New Roman" w:cs="Times New Roman"/>
              </w:rPr>
              <w:t>Monthly</w:t>
            </w:r>
          </w:p>
        </w:tc>
      </w:tr>
      <w:tr w:rsidR="004079DC" w:rsidRPr="004079DC" w14:paraId="0FC072A6"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348B76F4"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14:paraId="655F2FFA" w14:textId="77777777" w:rsidR="004079DC" w:rsidRPr="004079DC" w:rsidRDefault="004079DC" w:rsidP="004079DC">
            <w:pPr>
              <w:rPr>
                <w:rFonts w:ascii="Times New Roman" w:hAnsi="Times New Roman" w:cs="Times New Roman"/>
              </w:rPr>
            </w:pPr>
            <w:r w:rsidRPr="004079DC">
              <w:rPr>
                <w:rFonts w:ascii="Times New Roman" w:hAnsi="Times New Roman" w:cs="Times New Roman"/>
              </w:rPr>
              <w:t>Monthly</w:t>
            </w:r>
          </w:p>
        </w:tc>
      </w:tr>
      <w:tr w:rsidR="004079DC" w:rsidRPr="004079DC" w14:paraId="16B4DE75" w14:textId="77777777" w:rsidTr="00796809">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14:paraId="64FB0233" w14:textId="77777777" w:rsidR="004079DC" w:rsidRPr="004079DC" w:rsidRDefault="004079DC" w:rsidP="004079DC">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14:paraId="0C904BB4" w14:textId="77777777" w:rsidR="004079DC" w:rsidRPr="004079DC" w:rsidRDefault="004079DC" w:rsidP="004079DC">
            <w:pPr>
              <w:rPr>
                <w:rFonts w:ascii="Times New Roman" w:hAnsi="Times New Roman" w:cs="Times New Roman"/>
              </w:rPr>
            </w:pPr>
            <w:r w:rsidRPr="004079DC">
              <w:rPr>
                <w:rFonts w:ascii="Times New Roman" w:hAnsi="Times New Roman" w:cs="Times New Roman"/>
              </w:rPr>
              <w:t>Monthly</w:t>
            </w:r>
          </w:p>
        </w:tc>
      </w:tr>
    </w:tbl>
    <w:p w14:paraId="33C6EC78" w14:textId="77777777" w:rsidR="004079DC" w:rsidRPr="004079DC" w:rsidRDefault="004079DC" w:rsidP="004079DC">
      <w:pPr>
        <w:spacing w:line="240" w:lineRule="auto"/>
        <w:ind w:left="720"/>
        <w:rPr>
          <w:rFonts w:ascii="Times New Roman" w:eastAsia="Times New Roman" w:hAnsi="Times New Roman" w:cs="Times New Roman"/>
          <w:b/>
          <w:sz w:val="24"/>
          <w:szCs w:val="24"/>
        </w:rPr>
      </w:pPr>
    </w:p>
    <w:p w14:paraId="716A99BF"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Special Circumstances</w:t>
      </w:r>
    </w:p>
    <w:p w14:paraId="219932A5" w14:textId="48610090"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 xml:space="preserve">The new MedRec measure, finalized in the CY 2019 ESRD PPS final rule for use in the ESRD QIP beginning in PY 2022, will require renal dialysis facilities to report data more often than quarterly.  This measure assesses whether a facility has appropriately evaluated a patient’s medications, an important safety concern given that the typical ESRD patient takes </w:t>
      </w:r>
      <w:r w:rsidR="00694614">
        <w:rPr>
          <w:rFonts w:ascii="Times New Roman" w:hAnsi="Times New Roman" w:cs="Times New Roman"/>
          <w:sz w:val="24"/>
          <w:szCs w:val="24"/>
        </w:rPr>
        <w:t>a</w:t>
      </w:r>
      <w:r w:rsidR="00694614" w:rsidRPr="004079DC">
        <w:rPr>
          <w:rFonts w:ascii="Times New Roman" w:hAnsi="Times New Roman" w:cs="Times New Roman"/>
          <w:sz w:val="24"/>
          <w:szCs w:val="24"/>
        </w:rPr>
        <w:t xml:space="preserve"> </w:t>
      </w:r>
      <w:r w:rsidRPr="004079DC">
        <w:rPr>
          <w:rFonts w:ascii="Times New Roman" w:hAnsi="Times New Roman" w:cs="Times New Roman"/>
          <w:sz w:val="24"/>
          <w:szCs w:val="24"/>
        </w:rPr>
        <w:t>large number of medications, sees multiple clinicians, and undergoes frequent medication regimen changes.  Administration of the wrong medication can have grave consequences for an ESRD patient.  We therefore believe monthly collection is most appropriate to properly incentivize renal dialysis facilities to actively monitor their patients’ health and well-being in these two areas of patient care.</w:t>
      </w:r>
    </w:p>
    <w:p w14:paraId="0D3899F8"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14:paraId="4F777125" w14:textId="4B361F18"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 xml:space="preserve">The CY 2020 ESRD PPS proposed rule’s publication, serving as the 60-day Federal Register notice, was published on August 6, 2019 (84 FR 38330). </w:t>
      </w:r>
      <w:r w:rsidRPr="002F67D5">
        <w:rPr>
          <w:rFonts w:ascii="Times New Roman" w:hAnsi="Times New Roman" w:cs="Times New Roman"/>
          <w:sz w:val="24"/>
          <w:szCs w:val="24"/>
        </w:rPr>
        <w:t xml:space="preserve">The final rule published on </w:t>
      </w:r>
      <w:r w:rsidR="002F67D5" w:rsidRPr="002F67D5">
        <w:rPr>
          <w:rFonts w:ascii="Times New Roman" w:hAnsi="Times New Roman" w:cs="Times New Roman"/>
          <w:sz w:val="24"/>
          <w:szCs w:val="24"/>
        </w:rPr>
        <w:t>November 8</w:t>
      </w:r>
      <w:r w:rsidRPr="002F67D5">
        <w:rPr>
          <w:rFonts w:ascii="Times New Roman" w:hAnsi="Times New Roman" w:cs="Times New Roman"/>
          <w:sz w:val="24"/>
          <w:szCs w:val="24"/>
        </w:rPr>
        <w:t>, 2019 (</w:t>
      </w:r>
      <w:r w:rsidR="002F67D5" w:rsidRPr="002F67D5">
        <w:rPr>
          <w:rFonts w:ascii="Times New Roman" w:hAnsi="Times New Roman" w:cs="Times New Roman"/>
          <w:sz w:val="24"/>
          <w:szCs w:val="24"/>
        </w:rPr>
        <w:t>84 FR 60648</w:t>
      </w:r>
      <w:r w:rsidRPr="002F67D5">
        <w:rPr>
          <w:rFonts w:ascii="Times New Roman" w:hAnsi="Times New Roman" w:cs="Times New Roman"/>
          <w:sz w:val="24"/>
          <w:szCs w:val="24"/>
        </w:rPr>
        <w:t>).</w:t>
      </w:r>
    </w:p>
    <w:p w14:paraId="343C7F2B"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14:paraId="0FE76F96"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14:paraId="3CB0949A"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14:paraId="5D4199E1" w14:textId="5F14F3C8" w:rsidR="004079DC" w:rsidRPr="004079DC" w:rsidRDefault="004079DC" w:rsidP="004079DC">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 xml:space="preserve">CMS adheres to all confidentiality-related statutes, regulations, and agency policies. All information collected under ESRD QIP will conform to all applicable Federal laws and regulations and Federal, HHS, and CMS policies and standards as they relate to information security and data privacy. 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14:paraId="38B946F2" w14:textId="77777777" w:rsidR="004079DC" w:rsidRPr="004079DC" w:rsidRDefault="004079DC" w:rsidP="004079DC">
      <w:pPr>
        <w:keepNext/>
        <w:keepLines/>
        <w:spacing w:line="240" w:lineRule="auto"/>
        <w:rPr>
          <w:rFonts w:ascii="Times New Roman" w:hAnsi="Times New Roman" w:cs="Times New Roman"/>
          <w:sz w:val="24"/>
          <w:szCs w:val="24"/>
        </w:rPr>
      </w:pPr>
    </w:p>
    <w:p w14:paraId="36E39592" w14:textId="77777777" w:rsidR="004079DC" w:rsidRPr="004079DC" w:rsidRDefault="004079DC" w:rsidP="004079DC">
      <w:pPr>
        <w:keepNext/>
        <w:keepLines/>
        <w:spacing w:line="240" w:lineRule="auto"/>
        <w:rPr>
          <w:rFonts w:ascii="Times New Roman" w:eastAsia="Times New Roman" w:hAnsi="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 and updated 5/8/2007 (72 FR 26126).</w:t>
      </w:r>
    </w:p>
    <w:p w14:paraId="53EDCBD8" w14:textId="77777777" w:rsidR="004079DC" w:rsidRPr="004079DC" w:rsidRDefault="004079DC" w:rsidP="004079DC">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14:paraId="64B1F415" w14:textId="77777777" w:rsidR="004079DC" w:rsidRPr="004079DC" w:rsidRDefault="004079DC" w:rsidP="004079DC">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14:paraId="19EDC8EF" w14:textId="77777777" w:rsidR="004079DC" w:rsidRPr="004079DC" w:rsidRDefault="004079DC" w:rsidP="004079DC">
      <w:pPr>
        <w:spacing w:after="0" w:line="240" w:lineRule="auto"/>
        <w:rPr>
          <w:rFonts w:ascii="Times New Roman" w:eastAsia="Times New Roman" w:hAnsi="Times New Roman" w:cs="Times New Roman"/>
          <w:i/>
          <w:sz w:val="24"/>
          <w:szCs w:val="24"/>
        </w:rPr>
      </w:pPr>
    </w:p>
    <w:p w14:paraId="5242439A"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14:paraId="53284F6C" w14:textId="77777777" w:rsidR="004079DC" w:rsidRPr="004079DC" w:rsidRDefault="004079DC" w:rsidP="004079D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This burden estimate includes measures which CMS is continuing to collect as part of the ESRD QIP and the ongoing CROWNWeb data validation study. 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This burden estimate also excludes the burden associated with training facilities to use CROWNWeb, which will continue to be accounted for in OMB Control Number 0938-0386.  The burden associated with the NHSN BSI Data Validation Study is captured under OMB Control Number 0938-1340.</w:t>
      </w:r>
    </w:p>
    <w:p w14:paraId="4C7BD254" w14:textId="77777777" w:rsidR="004079DC" w:rsidRPr="004079DC" w:rsidRDefault="004079DC" w:rsidP="004079DC">
      <w:pPr>
        <w:spacing w:after="0" w:line="240" w:lineRule="auto"/>
        <w:ind w:left="720"/>
        <w:rPr>
          <w:rFonts w:ascii="Times New Roman" w:eastAsia="Times New Roman" w:hAnsi="Times New Roman" w:cs="Times New Roman"/>
          <w:sz w:val="24"/>
          <w:szCs w:val="24"/>
        </w:rPr>
      </w:pPr>
    </w:p>
    <w:p w14:paraId="4540B02A"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14:paraId="5DB31851" w14:textId="77777777" w:rsidR="004079DC" w:rsidRPr="004079DC" w:rsidRDefault="004079DC" w:rsidP="004079DC">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CROWNWeb system for CY 2020/PY 2022 to be 4,993,288 hours; for CY 2021/PY 2023 this figure is also 4,993,288.  We estimate that the total burden hours associated with the PY 2022 CROWNWeb validation study is 750. The total burden hours for these two activities over the 3-year OMB approval period is 9,987,326 (4,993,288 + 4,993,288 + 750) Accordingly, we estimate the annual burden for the 3-year OMB approval period to be </w:t>
      </w:r>
      <w:bookmarkStart w:id="3" w:name="_Hlk19610320"/>
      <w:r w:rsidRPr="009D1C06">
        <w:rPr>
          <w:rFonts w:ascii="Times New Roman" w:hAnsi="Times New Roman" w:cs="Times New Roman"/>
          <w:sz w:val="24"/>
          <w:szCs w:val="24"/>
        </w:rPr>
        <w:t xml:space="preserve">3,329,109 </w:t>
      </w:r>
      <w:bookmarkEnd w:id="3"/>
      <w:r w:rsidRPr="009D1C06">
        <w:rPr>
          <w:rFonts w:ascii="Times New Roman" w:hAnsi="Times New Roman" w:cs="Times New Roman"/>
          <w:sz w:val="24"/>
          <w:szCs w:val="24"/>
        </w:rPr>
        <w:t>hours (9,987,326/ 3 years).</w:t>
      </w:r>
    </w:p>
    <w:p w14:paraId="3AB8CC32" w14:textId="77777777" w:rsidR="004079DC" w:rsidRPr="004079DC" w:rsidRDefault="004079DC" w:rsidP="004079DC">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Data Collection for ESRD QIP Measures Using CROWNWeb</w:t>
      </w:r>
    </w:p>
    <w:p w14:paraId="5E7E5BCD"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14:paraId="3094A5CF"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noProof/>
          <w:sz w:val="24"/>
          <w:szCs w:val="24"/>
        </w:rPr>
        <w:drawing>
          <wp:inline distT="0" distB="0" distL="0" distR="0" wp14:anchorId="2780DD4D" wp14:editId="15B694C3">
            <wp:extent cx="5517515"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7515" cy="487680"/>
                    </a:xfrm>
                    <a:prstGeom prst="rect">
                      <a:avLst/>
                    </a:prstGeom>
                    <a:noFill/>
                  </pic:spPr>
                </pic:pic>
              </a:graphicData>
            </a:graphic>
          </wp:inline>
        </w:drawing>
      </w:r>
    </w:p>
    <w:p w14:paraId="51A9C3F9" w14:textId="77777777" w:rsidR="004079DC" w:rsidRPr="004079DC" w:rsidRDefault="004079DC" w:rsidP="004079DC">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D. CROWNWeb Data Collection Burden Estimate Elements</w:t>
      </w:r>
    </w:p>
    <w:p w14:paraId="78D0161F" w14:textId="77777777" w:rsidR="004079DC" w:rsidRPr="004079DC" w:rsidRDefault="004079DC" w:rsidP="004079DC">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5784"/>
        <w:gridCol w:w="1896"/>
        <w:gridCol w:w="1896"/>
      </w:tblGrid>
      <w:tr w:rsidR="004079DC" w:rsidRPr="004079DC" w14:paraId="3AC26763" w14:textId="77777777" w:rsidTr="00796809">
        <w:trPr>
          <w:cantSplit/>
          <w:tblHeader/>
        </w:trPr>
        <w:tc>
          <w:tcPr>
            <w:tcW w:w="6205" w:type="dxa"/>
          </w:tcPr>
          <w:p w14:paraId="61EDAE54" w14:textId="77777777" w:rsidR="004079DC" w:rsidRPr="004079DC" w:rsidRDefault="004079DC" w:rsidP="004079DC">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14:paraId="7645AB26" w14:textId="77777777" w:rsidR="004079DC" w:rsidRPr="004079DC" w:rsidRDefault="004079DC" w:rsidP="004079DC">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 xml:space="preserve">CY 2020/ </w:t>
            </w:r>
          </w:p>
          <w:p w14:paraId="69C3BA74" w14:textId="77777777" w:rsidR="004079DC" w:rsidRPr="004079DC" w:rsidRDefault="004079DC" w:rsidP="004079DC">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2022</w:t>
            </w:r>
          </w:p>
        </w:tc>
        <w:tc>
          <w:tcPr>
            <w:tcW w:w="1573" w:type="dxa"/>
          </w:tcPr>
          <w:p w14:paraId="14D4D27A" w14:textId="77777777" w:rsidR="004079DC" w:rsidRPr="004079DC" w:rsidRDefault="004079DC" w:rsidP="004079DC">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2021/</w:t>
            </w:r>
          </w:p>
          <w:p w14:paraId="439B6019" w14:textId="77777777" w:rsidR="004079DC" w:rsidRPr="004079DC" w:rsidRDefault="004079DC" w:rsidP="004079DC">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2023</w:t>
            </w:r>
          </w:p>
        </w:tc>
      </w:tr>
      <w:tr w:rsidR="004079DC" w:rsidRPr="004079DC" w14:paraId="7C3B1F05" w14:textId="77777777" w:rsidTr="00796809">
        <w:trPr>
          <w:cantSplit/>
        </w:trPr>
        <w:tc>
          <w:tcPr>
            <w:tcW w:w="6205" w:type="dxa"/>
          </w:tcPr>
          <w:p w14:paraId="4F0525AB"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4"/>
            </w:r>
          </w:p>
        </w:tc>
        <w:tc>
          <w:tcPr>
            <w:tcW w:w="1572" w:type="dxa"/>
          </w:tcPr>
          <w:p w14:paraId="1382EFC2" w14:textId="77777777" w:rsidR="004079DC" w:rsidRPr="004079DC" w:rsidRDefault="004079DC" w:rsidP="004079DC">
            <w:pPr>
              <w:spacing w:line="276" w:lineRule="auto"/>
              <w:ind w:left="720"/>
              <w:contextualSpacing/>
              <w:jc w:val="center"/>
              <w:rPr>
                <w:rFonts w:ascii="Times New Roman" w:hAnsi="Times New Roman" w:cs="Times New Roman"/>
              </w:rPr>
            </w:pPr>
            <w:r w:rsidRPr="004079DC">
              <w:rPr>
                <w:rFonts w:ascii="Times New Roman" w:hAnsi="Times New Roman" w:cs="Times New Roman"/>
              </w:rPr>
              <w:t>7,386</w:t>
            </w:r>
          </w:p>
        </w:tc>
        <w:tc>
          <w:tcPr>
            <w:tcW w:w="1573" w:type="dxa"/>
          </w:tcPr>
          <w:p w14:paraId="2134A8C4" w14:textId="77777777" w:rsidR="004079DC" w:rsidRPr="004079DC" w:rsidRDefault="004079DC" w:rsidP="004079DC">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7,386</w:t>
            </w:r>
          </w:p>
        </w:tc>
      </w:tr>
      <w:tr w:rsidR="004079DC" w:rsidRPr="004079DC" w14:paraId="5181FB28" w14:textId="77777777" w:rsidTr="00796809">
        <w:trPr>
          <w:cantSplit/>
        </w:trPr>
        <w:tc>
          <w:tcPr>
            <w:tcW w:w="6205" w:type="dxa"/>
          </w:tcPr>
          <w:p w14:paraId="03220F63"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5"/>
            </w:r>
          </w:p>
        </w:tc>
        <w:tc>
          <w:tcPr>
            <w:tcW w:w="1572" w:type="dxa"/>
          </w:tcPr>
          <w:p w14:paraId="4CB4F326"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523,314</w:t>
            </w:r>
          </w:p>
        </w:tc>
        <w:tc>
          <w:tcPr>
            <w:tcW w:w="1573" w:type="dxa"/>
          </w:tcPr>
          <w:p w14:paraId="54E0DCC3"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523,314</w:t>
            </w:r>
          </w:p>
        </w:tc>
      </w:tr>
      <w:tr w:rsidR="004079DC" w:rsidRPr="004079DC" w14:paraId="3E25C96A" w14:textId="77777777" w:rsidTr="00796809">
        <w:trPr>
          <w:cantSplit/>
        </w:trPr>
        <w:tc>
          <w:tcPr>
            <w:tcW w:w="6205" w:type="dxa"/>
          </w:tcPr>
          <w:p w14:paraId="028D10F7"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6"/>
            </w:r>
            <w:r w:rsidRPr="004079DC">
              <w:rPr>
                <w:rFonts w:ascii="Times New Roman" w:hAnsi="Times New Roman" w:cs="Times New Roman"/>
                <w:color w:val="000000"/>
              </w:rPr>
              <w:t xml:space="preserve"> </w:t>
            </w:r>
          </w:p>
        </w:tc>
        <w:tc>
          <w:tcPr>
            <w:tcW w:w="1572" w:type="dxa"/>
          </w:tcPr>
          <w:p w14:paraId="78D088A0"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14:paraId="73166B78"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004079DC" w:rsidRPr="004079DC" w14:paraId="794D25D6" w14:textId="77777777" w:rsidTr="00796809">
        <w:trPr>
          <w:cantSplit/>
        </w:trPr>
        <w:tc>
          <w:tcPr>
            <w:tcW w:w="6205" w:type="dxa"/>
          </w:tcPr>
          <w:p w14:paraId="4AACB3DC" w14:textId="77777777" w:rsidR="004079DC" w:rsidRPr="004079DC" w:rsidRDefault="004079DC" w:rsidP="004079DC">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14:paraId="5E7CDC48" w14:textId="46DEB20A" w:rsidR="004079DC" w:rsidRPr="004079DC" w:rsidRDefault="004079DC" w:rsidP="004079DC">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eastAsia="Times New Roman" w:hAnsi="Times New Roman" w:cs="Times New Roman"/>
                <w:color w:val="000000"/>
              </w:rPr>
              <w:t>hours</w:t>
            </w:r>
          </w:p>
        </w:tc>
        <w:tc>
          <w:tcPr>
            <w:tcW w:w="1573" w:type="dxa"/>
          </w:tcPr>
          <w:p w14:paraId="771B9C6E" w14:textId="38C0A71E" w:rsidR="004079DC" w:rsidRPr="004079DC" w:rsidRDefault="004079DC" w:rsidP="004079DC">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eastAsia="Times New Roman" w:hAnsi="Times New Roman" w:cs="Times New Roman"/>
                <w:color w:val="000000"/>
              </w:rPr>
              <w:t>hours</w:t>
            </w:r>
          </w:p>
        </w:tc>
      </w:tr>
      <w:tr w:rsidR="004079DC" w:rsidRPr="004079DC" w14:paraId="5E875496" w14:textId="77777777" w:rsidTr="00796809">
        <w:trPr>
          <w:cantSplit/>
        </w:trPr>
        <w:tc>
          <w:tcPr>
            <w:tcW w:w="6205" w:type="dxa"/>
          </w:tcPr>
          <w:p w14:paraId="1FB188F1"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Mean hourly wage of a Medical Records and Health Information Technician (Fringe benefit is calculated at 100%). </w:t>
            </w:r>
          </w:p>
        </w:tc>
        <w:tc>
          <w:tcPr>
            <w:tcW w:w="1572" w:type="dxa"/>
            <w:vAlign w:val="center"/>
          </w:tcPr>
          <w:p w14:paraId="78DF4550"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$42.32</w:t>
            </w:r>
          </w:p>
        </w:tc>
        <w:tc>
          <w:tcPr>
            <w:tcW w:w="1573" w:type="dxa"/>
            <w:vAlign w:val="center"/>
          </w:tcPr>
          <w:p w14:paraId="2872FE02"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$42.32</w:t>
            </w:r>
          </w:p>
        </w:tc>
      </w:tr>
    </w:tbl>
    <w:p w14:paraId="08C4F1BC"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067A7AB7"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 xml:space="preserve">We estimate the number of patients per facility by calculating the mean number of patients per ESRD PPS-eligible facility nationwide, based on CY 2017 data, even though we recognize that the number of patients per renal dialysis facility is also highly variable, and may vary from month to month within a given facility.  The estimated time per element entry for the CROWNWeb measure is based on historical estimates in the ESRD PPS proposed and final rules regarding the amount of time required to enter one data element for one patient (i.e. we assumed that it takes 2.5 minutes to report a data element, even though the time required is highly variable.).  </w:t>
      </w:r>
    </w:p>
    <w:p w14:paraId="23C2618D"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2018 National Occupational Employment and Wage Estimates.</w:t>
      </w:r>
      <w:r w:rsidRPr="004079DC">
        <w:rPr>
          <w:rFonts w:ascii="Times New Roman" w:hAnsi="Times New Roman" w:cs="Times New Roman"/>
          <w:sz w:val="24"/>
          <w:szCs w:val="24"/>
          <w:vertAlign w:val="superscript"/>
        </w:rPr>
        <w:footnoteReference w:id="7"/>
      </w:r>
      <w:r w:rsidRPr="004079DC">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mean hourly wage of a Medical Records and Health Information Technician is $21.16.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732511FF" w14:textId="11A9A2D8"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that an hourly labor cost of $42.32 as the basis of the wage estimates for all collection of information calculations in the ESRD QIP.  We also estimate the total annual burden for reporting measure data using the CROWNWeb system for CY 2020/PY 2022 to be $211,315,938</w:t>
      </w:r>
      <w:r w:rsidR="00B15258">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total annual burden for reporting measure data using the CROWNWeb system for CY 2021/PY 2023 is $211,315,938.  </w:t>
      </w:r>
    </w:p>
    <w:p w14:paraId="7030512E" w14:textId="77777777" w:rsidR="004079DC" w:rsidRPr="004079DC" w:rsidRDefault="004079DC" w:rsidP="004079DC">
      <w:pPr>
        <w:rPr>
          <w:rFonts w:ascii="Times New Roman" w:eastAsia="Times New Roman" w:hAnsi="Times New Roman" w:cs="Times New Roman"/>
          <w:b/>
          <w:color w:val="000000"/>
          <w:sz w:val="24"/>
          <w:szCs w:val="24"/>
        </w:rPr>
      </w:pPr>
      <w:r w:rsidRPr="004079DC">
        <w:rPr>
          <w:b/>
          <w:color w:val="000000"/>
        </w:rPr>
        <w:br w:type="page"/>
      </w:r>
    </w:p>
    <w:p w14:paraId="08A74122"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D1. CY 2020/PY 2022 CROWNWeb Data Collection Burden Per Measure</w:t>
      </w:r>
    </w:p>
    <w:p w14:paraId="137A6CBA" w14:textId="77777777" w:rsidR="004079DC" w:rsidRPr="004079DC" w:rsidRDefault="004079DC" w:rsidP="004079DC">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4079DC" w:rsidRPr="004079DC" w14:paraId="14722056" w14:textId="77777777" w:rsidTr="00796809">
        <w:trPr>
          <w:cantSplit/>
          <w:trHeight w:val="315"/>
          <w:tblHeader/>
        </w:trPr>
        <w:tc>
          <w:tcPr>
            <w:tcW w:w="1525" w:type="dxa"/>
            <w:noWrap/>
            <w:vAlign w:val="bottom"/>
            <w:hideMark/>
          </w:tcPr>
          <w:p w14:paraId="5AA9D7F6"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14:paraId="40CEE1A4"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14:paraId="5BB33249"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2018 Measure Set</w:t>
            </w:r>
          </w:p>
        </w:tc>
        <w:tc>
          <w:tcPr>
            <w:tcW w:w="1080" w:type="dxa"/>
            <w:noWrap/>
            <w:vAlign w:val="bottom"/>
            <w:hideMark/>
          </w:tcPr>
          <w:p w14:paraId="049CEEF8"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14:paraId="13884869"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14:paraId="6E4E8CFA"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p>
          <w:p w14:paraId="568352CC"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p>
          <w:p w14:paraId="070C3F3E"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14:paraId="7BE2ECE9"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4BA79A1C"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77CFFA90"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00CC50B7"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39412D42"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rsidR="004079DC" w:rsidRPr="004079DC" w14:paraId="287BE31A" w14:textId="77777777" w:rsidTr="00796809">
        <w:trPr>
          <w:cantSplit/>
          <w:trHeight w:val="315"/>
        </w:trPr>
        <w:tc>
          <w:tcPr>
            <w:tcW w:w="1525" w:type="dxa"/>
            <w:noWrap/>
          </w:tcPr>
          <w:p w14:paraId="794F3CA2"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6FD6184C"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036F08C9"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55B0AD2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75EFC2D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0A121D0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73F1540F"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0C32C99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136BC54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401010CA" w14:textId="77777777" w:rsidTr="00796809">
        <w:trPr>
          <w:cantSplit/>
          <w:trHeight w:val="315"/>
        </w:trPr>
        <w:tc>
          <w:tcPr>
            <w:tcW w:w="1525" w:type="dxa"/>
            <w:noWrap/>
          </w:tcPr>
          <w:p w14:paraId="33C419AA"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05195199"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375C0EF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61B6A59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36FAA05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47E5FC5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5D0DEA5F"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79E51FC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6600999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6E51B289" w14:textId="77777777" w:rsidTr="00796809">
        <w:trPr>
          <w:cantSplit/>
          <w:trHeight w:val="315"/>
        </w:trPr>
        <w:tc>
          <w:tcPr>
            <w:tcW w:w="1525" w:type="dxa"/>
            <w:noWrap/>
            <w:vAlign w:val="bottom"/>
            <w:hideMark/>
          </w:tcPr>
          <w:p w14:paraId="4360E94D"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14:paraId="77E31998"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5E59C84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3564AFD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72BAD4D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048376F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4277091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6BA495C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241254F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17E882F9" w14:textId="77777777" w:rsidTr="00796809">
        <w:trPr>
          <w:cantSplit/>
          <w:trHeight w:val="315"/>
        </w:trPr>
        <w:tc>
          <w:tcPr>
            <w:tcW w:w="1525" w:type="dxa"/>
            <w:noWrap/>
            <w:vAlign w:val="bottom"/>
          </w:tcPr>
          <w:p w14:paraId="4F3B1DD1"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14:paraId="29F3B212"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05031989"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62F74AB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43F99C2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59E7756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1F90D5D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1267E9D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37822C4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37BE6410" w14:textId="77777777" w:rsidTr="00796809">
        <w:trPr>
          <w:cantSplit/>
          <w:trHeight w:val="215"/>
        </w:trPr>
        <w:tc>
          <w:tcPr>
            <w:tcW w:w="1525" w:type="dxa"/>
            <w:noWrap/>
            <w:vAlign w:val="bottom"/>
            <w:hideMark/>
          </w:tcPr>
          <w:p w14:paraId="4DF53743"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5355F701"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23F1D04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0ECF473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40EC27FB"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14:paraId="3EC68C9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620C76D6"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1337E4D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3.0</w:t>
            </w:r>
          </w:p>
        </w:tc>
        <w:tc>
          <w:tcPr>
            <w:tcW w:w="1260" w:type="dxa"/>
            <w:noWrap/>
          </w:tcPr>
          <w:p w14:paraId="62537BB9"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$124.94 </w:t>
            </w:r>
          </w:p>
        </w:tc>
      </w:tr>
      <w:tr w:rsidR="004079DC" w:rsidRPr="004079DC" w14:paraId="228D9E8D" w14:textId="77777777" w:rsidTr="00796809">
        <w:trPr>
          <w:cantSplit/>
          <w:trHeight w:val="180"/>
        </w:trPr>
        <w:tc>
          <w:tcPr>
            <w:tcW w:w="1525" w:type="dxa"/>
            <w:noWrap/>
            <w:vAlign w:val="bottom"/>
          </w:tcPr>
          <w:p w14:paraId="1E119D52"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Ultrafiltration Rate Reporting Measure</w:t>
            </w:r>
          </w:p>
        </w:tc>
        <w:tc>
          <w:tcPr>
            <w:tcW w:w="1080" w:type="dxa"/>
            <w:noWrap/>
            <w:vAlign w:val="center"/>
          </w:tcPr>
          <w:p w14:paraId="24CD0EA9"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69B821E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57F9000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068291A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156</w:t>
            </w:r>
          </w:p>
        </w:tc>
        <w:tc>
          <w:tcPr>
            <w:tcW w:w="1350" w:type="dxa"/>
            <w:noWrap/>
            <w:vAlign w:val="center"/>
          </w:tcPr>
          <w:p w14:paraId="5A1A018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32B9F77B"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2357F63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460.5</w:t>
            </w:r>
          </w:p>
        </w:tc>
        <w:tc>
          <w:tcPr>
            <w:tcW w:w="1260" w:type="dxa"/>
            <w:noWrap/>
          </w:tcPr>
          <w:p w14:paraId="008C546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$19,490.01 </w:t>
            </w:r>
          </w:p>
        </w:tc>
      </w:tr>
      <w:tr w:rsidR="004079DC" w:rsidRPr="004079DC" w14:paraId="40CD6B84" w14:textId="77777777" w:rsidTr="00796809">
        <w:trPr>
          <w:cantSplit/>
          <w:trHeight w:val="180"/>
        </w:trPr>
        <w:tc>
          <w:tcPr>
            <w:tcW w:w="1525" w:type="dxa"/>
            <w:noWrap/>
            <w:vAlign w:val="bottom"/>
          </w:tcPr>
          <w:p w14:paraId="2E083921"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Medication Reconciliation for Patients Receiving Care at Dialysis Facilities Reporting Measure</w:t>
            </w:r>
          </w:p>
        </w:tc>
        <w:tc>
          <w:tcPr>
            <w:tcW w:w="1080" w:type="dxa"/>
            <w:noWrap/>
            <w:vAlign w:val="center"/>
          </w:tcPr>
          <w:p w14:paraId="0C8464EC"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4E2056D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49B1230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2B9AAC4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24</w:t>
            </w:r>
          </w:p>
        </w:tc>
        <w:tc>
          <w:tcPr>
            <w:tcW w:w="1350" w:type="dxa"/>
            <w:noWrap/>
            <w:vAlign w:val="center"/>
          </w:tcPr>
          <w:p w14:paraId="67CED6C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0511C39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15886B8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70.9</w:t>
            </w:r>
          </w:p>
        </w:tc>
        <w:tc>
          <w:tcPr>
            <w:tcW w:w="1260" w:type="dxa"/>
            <w:noWrap/>
          </w:tcPr>
          <w:p w14:paraId="2D9178A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$2,998.46 </w:t>
            </w:r>
          </w:p>
        </w:tc>
      </w:tr>
    </w:tbl>
    <w:p w14:paraId="23A2752E" w14:textId="77777777" w:rsidR="004079DC" w:rsidRPr="004079DC" w:rsidRDefault="004079DC" w:rsidP="004079DC">
      <w:pPr>
        <w:spacing w:after="0" w:line="240" w:lineRule="auto"/>
        <w:rPr>
          <w:rFonts w:ascii="Times New Roman" w:eastAsia="Times New Roman" w:hAnsi="Times New Roman" w:cs="Times New Roman"/>
          <w:sz w:val="24"/>
          <w:szCs w:val="24"/>
          <w:u w:val="single"/>
        </w:rPr>
      </w:pPr>
    </w:p>
    <w:p w14:paraId="2A763177" w14:textId="77777777" w:rsidR="004079DC" w:rsidRPr="004079DC" w:rsidRDefault="004079DC" w:rsidP="004079DC">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 xml:space="preserve">Table E2. CY 2020/PY 2022 CROWNWeb 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4079DC" w:rsidRPr="004079DC" w14:paraId="573D3421" w14:textId="77777777" w:rsidTr="00796809">
        <w:trPr>
          <w:cantSplit/>
          <w:trHeight w:val="315"/>
          <w:tblHeader/>
        </w:trPr>
        <w:tc>
          <w:tcPr>
            <w:tcW w:w="1530" w:type="dxa"/>
            <w:vAlign w:val="center"/>
          </w:tcPr>
          <w:p w14:paraId="13546E36"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14:paraId="2914C823"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14:paraId="1D4EBB3D"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7071C270"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rsidR="004079DC" w:rsidRPr="004079DC" w14:paraId="4FBA8440" w14:textId="77777777" w:rsidTr="00796809">
        <w:trPr>
          <w:cantSplit/>
          <w:trHeight w:val="348"/>
        </w:trPr>
        <w:tc>
          <w:tcPr>
            <w:tcW w:w="1530" w:type="dxa"/>
            <w:vAlign w:val="center"/>
          </w:tcPr>
          <w:p w14:paraId="6205B020"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530" w:type="dxa"/>
            <w:vAlign w:val="center"/>
          </w:tcPr>
          <w:p w14:paraId="0F42A92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16,225</w:t>
            </w:r>
          </w:p>
        </w:tc>
        <w:tc>
          <w:tcPr>
            <w:tcW w:w="1710" w:type="dxa"/>
            <w:vAlign w:val="center"/>
          </w:tcPr>
          <w:p w14:paraId="0B60C5E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676</w:t>
            </w:r>
          </w:p>
        </w:tc>
        <w:tc>
          <w:tcPr>
            <w:tcW w:w="1890" w:type="dxa"/>
            <w:vAlign w:val="center"/>
          </w:tcPr>
          <w:p w14:paraId="1A948B8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$28,610.34</w:t>
            </w:r>
          </w:p>
        </w:tc>
      </w:tr>
      <w:tr w:rsidR="004079DC" w:rsidRPr="004079DC" w14:paraId="1BD64118" w14:textId="77777777" w:rsidTr="00796809">
        <w:trPr>
          <w:cantSplit/>
          <w:trHeight w:val="300"/>
        </w:trPr>
        <w:tc>
          <w:tcPr>
            <w:tcW w:w="1530" w:type="dxa"/>
            <w:vAlign w:val="center"/>
          </w:tcPr>
          <w:p w14:paraId="417077E5"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530" w:type="dxa"/>
            <w:vAlign w:val="center"/>
          </w:tcPr>
          <w:p w14:paraId="12B4749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119,838,906</w:t>
            </w:r>
            <w:r w:rsidRPr="004079DC">
              <w:rPr>
                <w:rFonts w:ascii="Times New Roman" w:eastAsia="Times New Roman" w:hAnsi="Times New Roman" w:cs="Times New Roman"/>
                <w:color w:val="000000"/>
                <w:sz w:val="20"/>
                <w:szCs w:val="20"/>
              </w:rPr>
              <w:t>‬</w:t>
            </w:r>
          </w:p>
        </w:tc>
        <w:tc>
          <w:tcPr>
            <w:tcW w:w="1710" w:type="dxa"/>
            <w:vAlign w:val="center"/>
          </w:tcPr>
          <w:p w14:paraId="2FE8B97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4,993,288</w:t>
            </w:r>
          </w:p>
        </w:tc>
        <w:tc>
          <w:tcPr>
            <w:tcW w:w="1890" w:type="dxa"/>
            <w:vAlign w:val="center"/>
          </w:tcPr>
          <w:p w14:paraId="0E20CFF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$211,315,938</w:t>
            </w:r>
          </w:p>
        </w:tc>
      </w:tr>
    </w:tbl>
    <w:p w14:paraId="058C08D1"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color w:val="000000"/>
          <w:sz w:val="20"/>
          <w:szCs w:val="20"/>
        </w:rPr>
        <w:t>Note: Numbers may not add up due to rounding.</w:t>
      </w:r>
    </w:p>
    <w:p w14:paraId="683AFE42"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3A391CFE"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3C1A0F25"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4EC3D43C"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49B1DAD0"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47242F4F"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5237CA0E"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414F6B8E" w14:textId="77777777" w:rsidR="004079DC" w:rsidRPr="004079DC" w:rsidRDefault="004079DC" w:rsidP="004079DC">
      <w:pPr>
        <w:rPr>
          <w:rFonts w:ascii="Times New Roman" w:eastAsia="Times New Roman" w:hAnsi="Times New Roman" w:cs="Times New Roman"/>
          <w:b/>
          <w:color w:val="000000"/>
          <w:sz w:val="24"/>
          <w:szCs w:val="24"/>
        </w:rPr>
      </w:pPr>
      <w:r w:rsidRPr="004079DC">
        <w:rPr>
          <w:b/>
          <w:color w:val="000000"/>
        </w:rPr>
        <w:br w:type="page"/>
      </w:r>
    </w:p>
    <w:p w14:paraId="1EDDF2B7" w14:textId="77777777" w:rsidR="004079DC" w:rsidRPr="004079DC" w:rsidRDefault="004079DC" w:rsidP="004079DC">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D1. CY 2021/PY 2023 CROWNWeb Data Collection Burden Per Measure</w:t>
      </w:r>
      <w:r w:rsidRPr="004079DC">
        <w:rPr>
          <w:rFonts w:ascii="Times New Roman" w:eastAsia="Times New Roman" w:hAnsi="Times New Roman" w:cs="Times New Roman"/>
          <w:sz w:val="24"/>
          <w:szCs w:val="24"/>
        </w:rPr>
        <w:t xml:space="preserve"> </w:t>
      </w:r>
    </w:p>
    <w:p w14:paraId="43B51EF0" w14:textId="77777777" w:rsidR="004079DC" w:rsidRPr="004079DC" w:rsidRDefault="004079DC" w:rsidP="004079DC">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4079DC" w:rsidRPr="004079DC" w14:paraId="1E543BE1" w14:textId="77777777" w:rsidTr="00796809">
        <w:trPr>
          <w:cantSplit/>
          <w:trHeight w:val="315"/>
          <w:tblHeader/>
        </w:trPr>
        <w:tc>
          <w:tcPr>
            <w:tcW w:w="1525" w:type="dxa"/>
            <w:noWrap/>
            <w:vAlign w:val="bottom"/>
            <w:hideMark/>
          </w:tcPr>
          <w:p w14:paraId="1670A978"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14:paraId="7B22109F"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14:paraId="64E48E28"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2018 Measure Set</w:t>
            </w:r>
          </w:p>
        </w:tc>
        <w:tc>
          <w:tcPr>
            <w:tcW w:w="1080" w:type="dxa"/>
            <w:noWrap/>
            <w:vAlign w:val="bottom"/>
            <w:hideMark/>
          </w:tcPr>
          <w:p w14:paraId="2F2E920A"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14:paraId="28A546A0"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14:paraId="67933C6B"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p>
          <w:p w14:paraId="1681BBFA"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p>
          <w:p w14:paraId="0A1516E7"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14:paraId="661C4E6B"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66F9490B"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0474139A"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74209DEF"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257D35C" w14:textId="77777777" w:rsidR="004079DC" w:rsidRPr="004079DC" w:rsidRDefault="004079DC" w:rsidP="004079DC">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rsidR="004079DC" w:rsidRPr="004079DC" w14:paraId="65F89823" w14:textId="77777777" w:rsidTr="00796809">
        <w:trPr>
          <w:cantSplit/>
          <w:trHeight w:val="315"/>
        </w:trPr>
        <w:tc>
          <w:tcPr>
            <w:tcW w:w="1525" w:type="dxa"/>
            <w:noWrap/>
          </w:tcPr>
          <w:p w14:paraId="2089D6D8"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6303E778"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27D3DFFB"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06445D8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07C5BB0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47A39B2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6A8340A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4854A76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72A6041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30ED3D0A" w14:textId="77777777" w:rsidTr="00796809">
        <w:trPr>
          <w:cantSplit/>
          <w:trHeight w:val="315"/>
        </w:trPr>
        <w:tc>
          <w:tcPr>
            <w:tcW w:w="1525" w:type="dxa"/>
            <w:noWrap/>
          </w:tcPr>
          <w:p w14:paraId="0CF15B32"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224456E5"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32C65ED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7F313B2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1EB7AB0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0728ED4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4822BBEB"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778FF006"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67F80539"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46F0EA06" w14:textId="77777777" w:rsidTr="00796809">
        <w:trPr>
          <w:cantSplit/>
          <w:trHeight w:val="315"/>
        </w:trPr>
        <w:tc>
          <w:tcPr>
            <w:tcW w:w="1525" w:type="dxa"/>
            <w:noWrap/>
            <w:vAlign w:val="bottom"/>
            <w:hideMark/>
          </w:tcPr>
          <w:p w14:paraId="184B809A"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14:paraId="239150DD"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18D7FB9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30DC7AE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15637A4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2456125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150B523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6E5D5540"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0D9C799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03631698" w14:textId="77777777" w:rsidTr="00796809">
        <w:trPr>
          <w:cantSplit/>
          <w:trHeight w:val="315"/>
        </w:trPr>
        <w:tc>
          <w:tcPr>
            <w:tcW w:w="1525" w:type="dxa"/>
            <w:noWrap/>
            <w:vAlign w:val="bottom"/>
          </w:tcPr>
          <w:p w14:paraId="234EB80E"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14:paraId="1DF7BCB1"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440E905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7DC442B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6D40D3B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14:paraId="6B067D39"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72FEF60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3A307FC5"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35.4</w:t>
            </w:r>
          </w:p>
        </w:tc>
        <w:tc>
          <w:tcPr>
            <w:tcW w:w="1260" w:type="dxa"/>
            <w:noWrap/>
          </w:tcPr>
          <w:p w14:paraId="71A288B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$1,499.23 </w:t>
            </w:r>
          </w:p>
        </w:tc>
      </w:tr>
      <w:tr w:rsidR="004079DC" w:rsidRPr="004079DC" w14:paraId="2B4EEC24" w14:textId="77777777" w:rsidTr="00796809">
        <w:trPr>
          <w:cantSplit/>
          <w:trHeight w:val="215"/>
        </w:trPr>
        <w:tc>
          <w:tcPr>
            <w:tcW w:w="1525" w:type="dxa"/>
            <w:noWrap/>
            <w:vAlign w:val="bottom"/>
            <w:hideMark/>
          </w:tcPr>
          <w:p w14:paraId="0B667780"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75031867"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12CC1C6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3B69A3E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5EC1DFF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14:paraId="4EBAA52E"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695FBF5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193D0A9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3.0</w:t>
            </w:r>
          </w:p>
        </w:tc>
        <w:tc>
          <w:tcPr>
            <w:tcW w:w="1260" w:type="dxa"/>
            <w:noWrap/>
          </w:tcPr>
          <w:p w14:paraId="55CCC283"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$124.94 </w:t>
            </w:r>
          </w:p>
        </w:tc>
      </w:tr>
      <w:tr w:rsidR="004079DC" w:rsidRPr="004079DC" w14:paraId="716E4231" w14:textId="77777777" w:rsidTr="00796809">
        <w:trPr>
          <w:cantSplit/>
          <w:trHeight w:val="180"/>
        </w:trPr>
        <w:tc>
          <w:tcPr>
            <w:tcW w:w="1525" w:type="dxa"/>
            <w:noWrap/>
            <w:vAlign w:val="bottom"/>
          </w:tcPr>
          <w:p w14:paraId="0DC5DEAC"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Ultrafiltration Rate Reporting Measure</w:t>
            </w:r>
          </w:p>
        </w:tc>
        <w:tc>
          <w:tcPr>
            <w:tcW w:w="1080" w:type="dxa"/>
            <w:noWrap/>
            <w:vAlign w:val="center"/>
          </w:tcPr>
          <w:p w14:paraId="7AFC2BCC"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37291D9B"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3F619DBF"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1EED8B7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156</w:t>
            </w:r>
          </w:p>
        </w:tc>
        <w:tc>
          <w:tcPr>
            <w:tcW w:w="1350" w:type="dxa"/>
            <w:noWrap/>
            <w:vAlign w:val="center"/>
          </w:tcPr>
          <w:p w14:paraId="1A0B4CD6"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3E8F7EF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22069FA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460.5</w:t>
            </w:r>
          </w:p>
        </w:tc>
        <w:tc>
          <w:tcPr>
            <w:tcW w:w="1260" w:type="dxa"/>
            <w:noWrap/>
          </w:tcPr>
          <w:p w14:paraId="7328706F"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$19,490.01 </w:t>
            </w:r>
          </w:p>
        </w:tc>
      </w:tr>
      <w:tr w:rsidR="004079DC" w:rsidRPr="004079DC" w14:paraId="76E31016" w14:textId="77777777" w:rsidTr="00796809">
        <w:trPr>
          <w:cantSplit/>
          <w:trHeight w:val="180"/>
        </w:trPr>
        <w:tc>
          <w:tcPr>
            <w:tcW w:w="1525" w:type="dxa"/>
            <w:noWrap/>
            <w:vAlign w:val="bottom"/>
          </w:tcPr>
          <w:p w14:paraId="2DEE32FC" w14:textId="77777777" w:rsidR="004079DC" w:rsidRPr="004079DC" w:rsidRDefault="004079DC" w:rsidP="004079DC">
            <w:pPr>
              <w:spacing w:after="0" w:line="240" w:lineRule="auto"/>
              <w:rPr>
                <w:rFonts w:ascii="Times New Roman" w:eastAsia="Times New Roman" w:hAnsi="Times New Roman" w:cs="Times New Roman"/>
                <w:color w:val="000000"/>
                <w:sz w:val="20"/>
                <w:szCs w:val="20"/>
              </w:rPr>
            </w:pPr>
            <w:bookmarkStart w:id="4"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4"/>
          </w:p>
        </w:tc>
        <w:tc>
          <w:tcPr>
            <w:tcW w:w="1080" w:type="dxa"/>
            <w:noWrap/>
            <w:vAlign w:val="center"/>
          </w:tcPr>
          <w:p w14:paraId="2626B7A7" w14:textId="77777777" w:rsidR="004079DC" w:rsidRPr="004079DC" w:rsidRDefault="004079DC" w:rsidP="004079DC">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7,386</w:t>
            </w:r>
          </w:p>
        </w:tc>
        <w:tc>
          <w:tcPr>
            <w:tcW w:w="1170" w:type="dxa"/>
            <w:vAlign w:val="center"/>
          </w:tcPr>
          <w:p w14:paraId="36604DCC"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523,314</w:t>
            </w:r>
          </w:p>
        </w:tc>
        <w:tc>
          <w:tcPr>
            <w:tcW w:w="1170" w:type="dxa"/>
            <w:vAlign w:val="center"/>
          </w:tcPr>
          <w:p w14:paraId="27955391"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71</w:t>
            </w:r>
          </w:p>
        </w:tc>
        <w:tc>
          <w:tcPr>
            <w:tcW w:w="1260" w:type="dxa"/>
            <w:vAlign w:val="center"/>
          </w:tcPr>
          <w:p w14:paraId="26B3ADF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24</w:t>
            </w:r>
          </w:p>
        </w:tc>
        <w:tc>
          <w:tcPr>
            <w:tcW w:w="1350" w:type="dxa"/>
            <w:noWrap/>
            <w:vAlign w:val="center"/>
          </w:tcPr>
          <w:p w14:paraId="5625400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14:paraId="6E165D4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170" w:type="dxa"/>
          </w:tcPr>
          <w:p w14:paraId="6B06507A"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70.9</w:t>
            </w:r>
          </w:p>
        </w:tc>
        <w:tc>
          <w:tcPr>
            <w:tcW w:w="1260" w:type="dxa"/>
            <w:noWrap/>
          </w:tcPr>
          <w:p w14:paraId="6C4A3BBF"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 xml:space="preserve">$2,998.46 </w:t>
            </w:r>
          </w:p>
        </w:tc>
      </w:tr>
    </w:tbl>
    <w:p w14:paraId="7FED0603" w14:textId="77777777" w:rsidR="004079DC" w:rsidRPr="004079DC" w:rsidRDefault="004079DC" w:rsidP="004079DC">
      <w:pPr>
        <w:spacing w:after="0" w:line="240" w:lineRule="auto"/>
        <w:rPr>
          <w:rFonts w:ascii="Times New Roman" w:eastAsia="Times New Roman" w:hAnsi="Times New Roman" w:cs="Times New Roman"/>
          <w:sz w:val="24"/>
          <w:szCs w:val="24"/>
          <w:u w:val="single"/>
        </w:rPr>
      </w:pPr>
    </w:p>
    <w:p w14:paraId="430CA231"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E2. CY 2021/PY 2023 CROWNWeb Total Data Collection Burden </w:t>
      </w:r>
    </w:p>
    <w:p w14:paraId="56B70A71" w14:textId="77777777" w:rsidR="004079DC" w:rsidRPr="004079DC" w:rsidRDefault="004079DC" w:rsidP="004079DC">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4079DC" w:rsidRPr="004079DC" w14:paraId="1871FD55" w14:textId="77777777" w:rsidTr="00796809">
        <w:trPr>
          <w:cantSplit/>
          <w:trHeight w:val="315"/>
          <w:tblHeader/>
        </w:trPr>
        <w:tc>
          <w:tcPr>
            <w:tcW w:w="1530" w:type="dxa"/>
            <w:vAlign w:val="center"/>
          </w:tcPr>
          <w:p w14:paraId="47186652"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14:paraId="0E1A2664"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14:paraId="1C3F9290"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4DE655AF"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rsidR="004079DC" w:rsidRPr="004079DC" w14:paraId="5FEE2D01" w14:textId="77777777" w:rsidTr="00796809">
        <w:trPr>
          <w:cantSplit/>
          <w:trHeight w:val="348"/>
        </w:trPr>
        <w:tc>
          <w:tcPr>
            <w:tcW w:w="1530" w:type="dxa"/>
            <w:vAlign w:val="center"/>
          </w:tcPr>
          <w:p w14:paraId="681068CA" w14:textId="77777777" w:rsidR="004079DC" w:rsidRPr="004079DC" w:rsidRDefault="004079DC" w:rsidP="004079DC">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14:paraId="5890EF17"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16,225</w:t>
            </w:r>
          </w:p>
        </w:tc>
        <w:tc>
          <w:tcPr>
            <w:tcW w:w="1710" w:type="dxa"/>
            <w:vAlign w:val="center"/>
          </w:tcPr>
          <w:p w14:paraId="4B3119CD"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676</w:t>
            </w:r>
          </w:p>
        </w:tc>
        <w:tc>
          <w:tcPr>
            <w:tcW w:w="1890" w:type="dxa"/>
            <w:vAlign w:val="center"/>
          </w:tcPr>
          <w:p w14:paraId="35B79C26"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$28,610.34</w:t>
            </w:r>
          </w:p>
        </w:tc>
      </w:tr>
      <w:tr w:rsidR="004079DC" w:rsidRPr="004079DC" w14:paraId="2C2F880C" w14:textId="77777777" w:rsidTr="00796809">
        <w:trPr>
          <w:cantSplit/>
          <w:trHeight w:val="300"/>
        </w:trPr>
        <w:tc>
          <w:tcPr>
            <w:tcW w:w="1530" w:type="dxa"/>
            <w:vAlign w:val="center"/>
          </w:tcPr>
          <w:p w14:paraId="4F4158FA" w14:textId="77777777" w:rsidR="004079DC" w:rsidRPr="004079DC" w:rsidRDefault="004079DC" w:rsidP="004079DC">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14:paraId="18FF51F4"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119,838,906</w:t>
            </w:r>
            <w:r w:rsidRPr="004079DC">
              <w:rPr>
                <w:rFonts w:ascii="Times New Roman" w:eastAsia="Times New Roman" w:hAnsi="Times New Roman" w:cs="Times New Roman"/>
                <w:color w:val="000000"/>
                <w:sz w:val="20"/>
                <w:szCs w:val="20"/>
              </w:rPr>
              <w:t>‬</w:t>
            </w:r>
          </w:p>
        </w:tc>
        <w:tc>
          <w:tcPr>
            <w:tcW w:w="1710" w:type="dxa"/>
            <w:vAlign w:val="center"/>
          </w:tcPr>
          <w:p w14:paraId="15F7BD08"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4,993,288</w:t>
            </w:r>
          </w:p>
        </w:tc>
        <w:tc>
          <w:tcPr>
            <w:tcW w:w="1890" w:type="dxa"/>
            <w:vAlign w:val="center"/>
          </w:tcPr>
          <w:p w14:paraId="5C1BA902" w14:textId="77777777" w:rsidR="004079DC" w:rsidRPr="004079DC" w:rsidRDefault="004079DC" w:rsidP="004079D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$211,315,938</w:t>
            </w:r>
          </w:p>
        </w:tc>
      </w:tr>
    </w:tbl>
    <w:p w14:paraId="3682F16D" w14:textId="77777777" w:rsidR="004079DC" w:rsidRPr="004079DC" w:rsidRDefault="004079DC" w:rsidP="004079DC">
      <w:pPr>
        <w:spacing w:after="0" w:line="240" w:lineRule="auto"/>
        <w:rPr>
          <w:rFonts w:ascii="Times New Roman" w:eastAsia="Times New Roman" w:hAnsi="Times New Roman" w:cs="Times New Roman"/>
          <w:b/>
          <w:color w:val="000000"/>
          <w:sz w:val="24"/>
          <w:szCs w:val="24"/>
        </w:rPr>
      </w:pPr>
    </w:p>
    <w:p w14:paraId="5874BDDC" w14:textId="77777777" w:rsidR="004079DC" w:rsidRPr="004079DC" w:rsidRDefault="004079DC" w:rsidP="004079DC">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14:paraId="11A483E8" w14:textId="77777777" w:rsidR="004079DC" w:rsidRPr="004079DC" w:rsidRDefault="004079DC" w:rsidP="004079DC">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t xml:space="preserve">CROWNWeb Data Validation </w:t>
      </w:r>
    </w:p>
    <w:p w14:paraId="6F650CBB" w14:textId="77777777" w:rsidR="004079DC" w:rsidRPr="004079DC" w:rsidRDefault="004079DC" w:rsidP="004079DC">
      <w:pPr>
        <w:spacing w:after="0" w:line="240" w:lineRule="auto"/>
        <w:rPr>
          <w:rFonts w:ascii="Times New Roman" w:eastAsia="Times New Roman" w:hAnsi="Times New Roman" w:cs="Times New Roman"/>
          <w:sz w:val="24"/>
          <w:szCs w:val="24"/>
          <w:u w:val="single"/>
        </w:rPr>
      </w:pPr>
    </w:p>
    <w:p w14:paraId="12A65DA5" w14:textId="77777777" w:rsidR="004079DC" w:rsidRPr="004079DC" w:rsidRDefault="004079DC" w:rsidP="004079D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We have used the following equation to estimate the burden associated with the ongoing CROWNWeb data validation study:</w:t>
      </w:r>
    </w:p>
    <w:p w14:paraId="13633239"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5F8A7FC9" w14:textId="77777777" w:rsidR="004079DC" w:rsidRPr="004079DC" w:rsidRDefault="004079DC" w:rsidP="004079DC">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14:paraId="5F551C02" w14:textId="77777777" w:rsidR="004079DC" w:rsidRPr="004079DC" w:rsidRDefault="004079DC" w:rsidP="004079DC">
      <w:pPr>
        <w:spacing w:after="0" w:line="240" w:lineRule="auto"/>
        <w:rPr>
          <w:rFonts w:ascii="Times New Roman" w:eastAsia="Times New Roman" w:hAnsi="Times New Roman" w:cs="Times New Roman"/>
          <w:b/>
          <w:color w:val="000000"/>
          <w:sz w:val="24"/>
          <w:szCs w:val="24"/>
        </w:rPr>
      </w:pPr>
    </w:p>
    <w:p w14:paraId="5F205855"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p>
    <w:p w14:paraId="76E9AC63" w14:textId="77777777" w:rsidR="004079DC" w:rsidRPr="004079DC" w:rsidRDefault="004079DC" w:rsidP="004079D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F. CROWNWeb Data Validation Burden Estimate Elements</w:t>
      </w:r>
    </w:p>
    <w:p w14:paraId="7D87474D" w14:textId="77777777" w:rsidR="004079DC" w:rsidRPr="004079DC" w:rsidRDefault="004079DC" w:rsidP="004079DC">
      <w:p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004079DC" w:rsidRPr="004079DC" w14:paraId="2482BEBF" w14:textId="77777777" w:rsidTr="00796809">
        <w:trPr>
          <w:cantSplit/>
          <w:tblHeader/>
          <w:jc w:val="center"/>
        </w:trPr>
        <w:tc>
          <w:tcPr>
            <w:tcW w:w="5395" w:type="dxa"/>
          </w:tcPr>
          <w:p w14:paraId="49C74032" w14:textId="77777777" w:rsidR="004079DC" w:rsidRPr="004079DC" w:rsidRDefault="004079DC" w:rsidP="004079DC">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14:paraId="7BF6954D" w14:textId="77777777" w:rsidR="004079DC" w:rsidRPr="004079DC" w:rsidRDefault="004079DC" w:rsidP="004079DC">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 xml:space="preserve">CY 2020 </w:t>
            </w:r>
          </w:p>
          <w:p w14:paraId="3DCAB4B1" w14:textId="77777777" w:rsidR="004079DC" w:rsidRPr="004079DC" w:rsidRDefault="004079DC" w:rsidP="004079DC">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2022)</w:t>
            </w:r>
          </w:p>
        </w:tc>
      </w:tr>
      <w:tr w:rsidR="004079DC" w:rsidRPr="004079DC" w14:paraId="222CA1B5" w14:textId="77777777" w:rsidTr="00796809">
        <w:trPr>
          <w:cantSplit/>
          <w:jc w:val="center"/>
        </w:trPr>
        <w:tc>
          <w:tcPr>
            <w:tcW w:w="5395" w:type="dxa"/>
          </w:tcPr>
          <w:p w14:paraId="46DC7410"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 participating in the CROWNWeb data validation study, annually</w:t>
            </w:r>
          </w:p>
        </w:tc>
        <w:tc>
          <w:tcPr>
            <w:tcW w:w="1978" w:type="dxa"/>
          </w:tcPr>
          <w:p w14:paraId="125D5904"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300</w:t>
            </w:r>
          </w:p>
        </w:tc>
      </w:tr>
      <w:tr w:rsidR="004079DC" w:rsidRPr="004079DC" w14:paraId="74D364A3" w14:textId="77777777" w:rsidTr="00796809">
        <w:trPr>
          <w:cantSplit/>
          <w:jc w:val="center"/>
        </w:trPr>
        <w:tc>
          <w:tcPr>
            <w:tcW w:w="5395" w:type="dxa"/>
          </w:tcPr>
          <w:p w14:paraId="25445986"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14:paraId="4A2B2912"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10</w:t>
            </w:r>
          </w:p>
        </w:tc>
      </w:tr>
      <w:tr w:rsidR="004079DC" w:rsidRPr="004079DC" w14:paraId="2165C11C" w14:textId="77777777" w:rsidTr="00796809">
        <w:trPr>
          <w:cantSplit/>
          <w:jc w:val="center"/>
        </w:trPr>
        <w:tc>
          <w:tcPr>
            <w:tcW w:w="5395" w:type="dxa"/>
          </w:tcPr>
          <w:p w14:paraId="6CC8BDE5"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8"/>
            </w:r>
            <w:r w:rsidRPr="004079DC">
              <w:rPr>
                <w:rFonts w:ascii="Times New Roman" w:hAnsi="Times New Roman" w:cs="Times New Roman"/>
                <w:color w:val="000000"/>
              </w:rPr>
              <w:t xml:space="preserve"> </w:t>
            </w:r>
          </w:p>
        </w:tc>
        <w:tc>
          <w:tcPr>
            <w:tcW w:w="1978" w:type="dxa"/>
          </w:tcPr>
          <w:p w14:paraId="6C29DD9E"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14:paraId="1D27F81A"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004079DC" w:rsidRPr="004079DC" w14:paraId="1A49BC02" w14:textId="77777777" w:rsidTr="00796809">
        <w:trPr>
          <w:cantSplit/>
          <w:jc w:val="center"/>
        </w:trPr>
        <w:tc>
          <w:tcPr>
            <w:tcW w:w="5395" w:type="dxa"/>
          </w:tcPr>
          <w:p w14:paraId="57AE0379" w14:textId="77777777" w:rsidR="004079DC" w:rsidRPr="004079DC" w:rsidRDefault="004079DC" w:rsidP="004079DC">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978" w:type="dxa"/>
          </w:tcPr>
          <w:p w14:paraId="49C80A8E" w14:textId="77777777" w:rsidR="004079DC" w:rsidRPr="004079DC" w:rsidRDefault="004079DC" w:rsidP="004079DC">
            <w:pPr>
              <w:ind w:left="720"/>
              <w:contextualSpacing/>
              <w:jc w:val="center"/>
              <w:rPr>
                <w:rFonts w:ascii="Times New Roman" w:hAnsi="Times New Roman" w:cs="Times New Roman"/>
              </w:rPr>
            </w:pPr>
            <w:r w:rsidRPr="004079DC">
              <w:rPr>
                <w:rFonts w:ascii="Times New Roman" w:hAnsi="Times New Roman" w:cs="Times New Roman"/>
              </w:rPr>
              <w:t>$42.32</w:t>
            </w:r>
          </w:p>
        </w:tc>
      </w:tr>
    </w:tbl>
    <w:p w14:paraId="19BE6B13"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391E8348" w14:textId="77777777" w:rsidR="004079DC" w:rsidRPr="004079DC" w:rsidRDefault="004079DC" w:rsidP="004079DC">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Under the CROWNWeb data validation study,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CROWNWeb data validation study for CY 2020 to be 750 hours.</w:t>
      </w:r>
    </w:p>
    <w:p w14:paraId="629F30A7"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Just as noted above, we anticipate that the labor required to collect and submit these data will be completed by either Medical Records and Health Information Technicians or similar administrative staff.  The mean hourly wage of a Medical Records and health information Technician is $21.16 per hour.  Fringe benefits and overhead are calculated at 100 percent.  Therefore, using these assumptions, we estimate an hourly labor cost of $42.32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CROWNWeb data validation study for CY 2020 to be $31,740.</w:t>
      </w:r>
    </w:p>
    <w:p w14:paraId="101A6C29" w14:textId="77777777" w:rsidR="004079DC" w:rsidRPr="004079DC" w:rsidRDefault="004079DC" w:rsidP="004079DC">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G1. CY 2020/PY 2022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4079DC" w:rsidRPr="004079DC" w14:paraId="2921C194" w14:textId="77777777" w:rsidTr="00796809">
        <w:trPr>
          <w:cantSplit/>
          <w:trHeight w:val="315"/>
          <w:tblHeader/>
        </w:trPr>
        <w:tc>
          <w:tcPr>
            <w:tcW w:w="1617" w:type="dxa"/>
            <w:noWrap/>
            <w:vAlign w:val="bottom"/>
            <w:hideMark/>
          </w:tcPr>
          <w:p w14:paraId="60B40D2D" w14:textId="77777777" w:rsidR="004079DC" w:rsidRPr="004079DC" w:rsidRDefault="004079DC" w:rsidP="004079DC">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14:paraId="766A5E99" w14:textId="77777777" w:rsidR="004079DC" w:rsidRPr="004079DC" w:rsidRDefault="004079DC" w:rsidP="004079DC">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14:paraId="69BBF8F5" w14:textId="77777777" w:rsidR="004079DC" w:rsidRPr="004079DC" w:rsidRDefault="004079DC" w:rsidP="004079DC">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2016</w:t>
            </w:r>
          </w:p>
        </w:tc>
        <w:tc>
          <w:tcPr>
            <w:tcW w:w="1169" w:type="dxa"/>
            <w:vAlign w:val="bottom"/>
          </w:tcPr>
          <w:p w14:paraId="6B4AC610"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14:paraId="2E9D45B4"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14:paraId="6287E7D3"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14:paraId="12D576E7"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223F28F4"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6C12D27C"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rsidR="004079DC" w:rsidRPr="004079DC" w14:paraId="595260A8" w14:textId="77777777" w:rsidTr="00796809">
        <w:trPr>
          <w:cantSplit/>
          <w:trHeight w:val="315"/>
        </w:trPr>
        <w:tc>
          <w:tcPr>
            <w:tcW w:w="1617" w:type="dxa"/>
            <w:noWrap/>
            <w:vAlign w:val="bottom"/>
          </w:tcPr>
          <w:p w14:paraId="0F0C1F37" w14:textId="77777777" w:rsidR="004079DC" w:rsidRPr="004079DC" w:rsidRDefault="004079DC" w:rsidP="004079DC">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CROWNWeb Data Validation</w:t>
            </w:r>
          </w:p>
        </w:tc>
        <w:tc>
          <w:tcPr>
            <w:tcW w:w="1169" w:type="dxa"/>
            <w:vAlign w:val="bottom"/>
          </w:tcPr>
          <w:p w14:paraId="5F16294A"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14:paraId="703AF171"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14:paraId="204D7C08"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14:paraId="579BFBAC"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$42.32</w:t>
            </w:r>
          </w:p>
        </w:tc>
        <w:tc>
          <w:tcPr>
            <w:tcW w:w="1621" w:type="dxa"/>
            <w:vAlign w:val="bottom"/>
          </w:tcPr>
          <w:p w14:paraId="1612DB3D"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14:paraId="6C718042"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$105.80</w:t>
            </w:r>
          </w:p>
        </w:tc>
      </w:tr>
    </w:tbl>
    <w:p w14:paraId="4852F076"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30DFBA22" w14:textId="77777777" w:rsidR="004079DC" w:rsidRPr="004079DC" w:rsidRDefault="004079DC" w:rsidP="004079DC">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 xml:space="preserve">Table H2. CY 2020/PY 2022 CROWNWeb 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4079DC" w:rsidRPr="004079DC" w14:paraId="715AE97A" w14:textId="77777777" w:rsidTr="00796809">
        <w:trPr>
          <w:cantSplit/>
          <w:trHeight w:val="315"/>
          <w:tblHeader/>
        </w:trPr>
        <w:tc>
          <w:tcPr>
            <w:tcW w:w="1345" w:type="dxa"/>
            <w:vAlign w:val="center"/>
          </w:tcPr>
          <w:p w14:paraId="11F466F9"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14:paraId="681F0FE8"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0AB232FE" w14:textId="77777777" w:rsidR="004079DC" w:rsidRPr="004079DC" w:rsidRDefault="004079DC" w:rsidP="004079DC">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rsidR="004079DC" w:rsidRPr="004079DC" w14:paraId="4DAF1E4E" w14:textId="77777777" w:rsidTr="00796809">
        <w:trPr>
          <w:cantSplit/>
          <w:trHeight w:val="353"/>
        </w:trPr>
        <w:tc>
          <w:tcPr>
            <w:tcW w:w="1345" w:type="dxa"/>
            <w:vAlign w:val="center"/>
          </w:tcPr>
          <w:p w14:paraId="47BBD7CB"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14:paraId="0C5264EF" w14:textId="77777777" w:rsidR="004079DC" w:rsidRPr="004079DC" w:rsidRDefault="004079DC" w:rsidP="004079DC">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14:paraId="4FF6E4AA" w14:textId="77777777" w:rsidR="004079DC" w:rsidRPr="004079DC" w:rsidRDefault="004079DC" w:rsidP="004079DC">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$105.80</w:t>
            </w:r>
          </w:p>
        </w:tc>
      </w:tr>
      <w:tr w:rsidR="004079DC" w:rsidRPr="004079DC" w14:paraId="66F9DFDA" w14:textId="77777777" w:rsidTr="00796809">
        <w:trPr>
          <w:cantSplit/>
          <w:trHeight w:val="300"/>
        </w:trPr>
        <w:tc>
          <w:tcPr>
            <w:tcW w:w="1345" w:type="dxa"/>
            <w:vAlign w:val="center"/>
          </w:tcPr>
          <w:p w14:paraId="522A7A4A"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14:paraId="42A24E90" w14:textId="77777777" w:rsidR="004079DC" w:rsidRPr="004079DC" w:rsidRDefault="004079DC" w:rsidP="004079DC">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14:paraId="67ACB071" w14:textId="77777777" w:rsidR="004079DC" w:rsidRPr="004079DC" w:rsidRDefault="004079DC" w:rsidP="004079DC">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$31,740</w:t>
            </w:r>
          </w:p>
        </w:tc>
      </w:tr>
    </w:tbl>
    <w:p w14:paraId="1B0D9141" w14:textId="77777777" w:rsidR="004079DC" w:rsidRPr="004079DC" w:rsidRDefault="004079DC" w:rsidP="004079DC">
      <w:pPr>
        <w:spacing w:after="0" w:line="240" w:lineRule="auto"/>
        <w:rPr>
          <w:rFonts w:ascii="Times New Roman" w:eastAsia="Times New Roman" w:hAnsi="Times New Roman" w:cs="Times New Roman"/>
          <w:b/>
          <w:color w:val="000000"/>
          <w:sz w:val="24"/>
          <w:szCs w:val="24"/>
        </w:rPr>
      </w:pPr>
    </w:p>
    <w:p w14:paraId="728A2308" w14:textId="77777777" w:rsidR="004079DC" w:rsidRPr="004079DC" w:rsidRDefault="004079DC" w:rsidP="004079DC">
      <w:pPr>
        <w:rPr>
          <w:rFonts w:ascii="Times New Roman" w:eastAsia="Times New Roman" w:hAnsi="Times New Roman" w:cs="Times New Roman"/>
          <w:b/>
          <w:color w:val="000000"/>
          <w:sz w:val="24"/>
          <w:szCs w:val="24"/>
        </w:rPr>
      </w:pPr>
    </w:p>
    <w:p w14:paraId="386EE17E"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10CD74B8"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3503776F"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6109A6D4"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4A51F41F"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450F32B0" w14:textId="77777777" w:rsidR="004079DC" w:rsidRPr="004079DC" w:rsidRDefault="004079DC" w:rsidP="004079DC">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14:paraId="73185337" w14:textId="77777777" w:rsidR="004079DC" w:rsidRPr="004079DC" w:rsidRDefault="004079DC" w:rsidP="004079DC">
      <w:pPr>
        <w:keepNext/>
        <w:keepLines/>
        <w:spacing w:after="0" w:line="240" w:lineRule="auto"/>
        <w:rPr>
          <w:rFonts w:ascii="Times New Roman" w:eastAsia="Times New Roman" w:hAnsi="Times New Roman" w:cs="Times New Roman"/>
          <w:b/>
          <w:sz w:val="24"/>
          <w:szCs w:val="24"/>
        </w:rPr>
      </w:pPr>
    </w:p>
    <w:p w14:paraId="073D578D" w14:textId="77777777" w:rsidR="004079DC" w:rsidRPr="004079DC" w:rsidRDefault="004079DC" w:rsidP="004079DC">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14:paraId="5754655B"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5BC1498B" w14:textId="77777777" w:rsidR="004079DC" w:rsidRPr="004079DC" w:rsidRDefault="004079DC" w:rsidP="004079DC">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14:paraId="212F5282" w14:textId="77777777" w:rsidR="004079DC" w:rsidRPr="004079DC" w:rsidRDefault="004079DC" w:rsidP="004079DC">
      <w:pPr>
        <w:spacing w:after="0" w:line="240" w:lineRule="auto"/>
        <w:rPr>
          <w:rFonts w:ascii="Times New Roman" w:eastAsia="Times New Roman" w:hAnsi="Times New Roman" w:cs="Times New Roman"/>
          <w:b/>
          <w:sz w:val="24"/>
          <w:szCs w:val="24"/>
        </w:rPr>
      </w:pPr>
    </w:p>
    <w:p w14:paraId="2F7D061E" w14:textId="77777777" w:rsidR="004079DC" w:rsidRPr="004079DC" w:rsidRDefault="004079DC" w:rsidP="004079DC">
      <w:pPr>
        <w:spacing w:after="0" w:line="240" w:lineRule="auto"/>
        <w:rPr>
          <w:rFonts w:ascii="Times New Roman" w:eastAsia="Times New Roman" w:hAnsi="Times New Roman" w:cs="Times New Roman"/>
          <w:sz w:val="24"/>
          <w:szCs w:val="24"/>
        </w:rPr>
      </w:pPr>
      <w:bookmarkStart w:id="5"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The validation costs are an estimated $1,753,968 (FY) annually for the validation contract. The estimated cost to operate the collection of data through the CROWNWeb system includes two CMS staff at the GS-13 level (approximate annually salary is $100,000) and one at the GS-14 level (approximate annually salary is $118,000), for an additional cost of $318,000. This results in a total estimated cost of $2,071,968 annually. </w:t>
      </w:r>
    </w:p>
    <w:bookmarkEnd w:id="5"/>
    <w:p w14:paraId="6A606BE9"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1018C0A2"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bookmarkStart w:id="6" w:name="_Hlk17976956"/>
      <w:r w:rsidRPr="004079DC">
        <w:rPr>
          <w:rFonts w:ascii="Times New Roman" w:eastAsia="Times New Roman" w:hAnsi="Times New Roman" w:cs="Times New Roman"/>
          <w:b/>
          <w:sz w:val="24"/>
          <w:szCs w:val="24"/>
        </w:rPr>
        <w:t>Changes to Burden</w:t>
      </w:r>
    </w:p>
    <w:p w14:paraId="20A2CB6A"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As discussed above, the ESRD QIP has consistently expanded its measure set since the inception of the ESRD QIP in CY 2011.  For CY 2020, we are adding one new measure to be collected using data entered in CROWNWeb: Medication Reconciliation for Patients Receiving Care at Dialysis Facilities Reporting Measure.  Adding this measure to the ESRD QIP measure set increases burden by approximately $21 million in total burden in CY 2020/PY 2022 (or 510,000 burden hours).  This burden increase is already reflected in the CY 2020/PY 2022 burden estimates included in this PRA package. In addition, the PY 2022 CROWNWeb reporting burden estimate in terms of dollars has slightly from the PRA package associated with the CY 2019 ESRD PPS final rule, from $202 million to $211 million. The following factors are driving this increase:</w:t>
      </w:r>
    </w:p>
    <w:p w14:paraId="20625CB4" w14:textId="77777777" w:rsidR="004079DC" w:rsidRPr="004079DC" w:rsidRDefault="004079DC" w:rsidP="004079DC">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wage estimate for Medical Records and Health Information Technicians. This estimate is higher than the one used in the previous PRA package.</w:t>
      </w:r>
    </w:p>
    <w:p w14:paraId="788B2BE5" w14:textId="77777777" w:rsidR="004079DC" w:rsidRPr="004079DC" w:rsidRDefault="004079DC" w:rsidP="004079DC">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facilities. This estimate is higher than the one used in the previous PRA package. </w:t>
      </w:r>
    </w:p>
    <w:p w14:paraId="0E1FED7A" w14:textId="26E891AB" w:rsidR="004079DC" w:rsidRDefault="004079DC" w:rsidP="004079DC">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estimate of the total number of patients. This estimate is higher than the one used in the previous PRA package.</w:t>
      </w:r>
    </w:p>
    <w:p w14:paraId="4329265C" w14:textId="77777777" w:rsidR="00B15258" w:rsidRPr="004079DC" w:rsidRDefault="00B15258" w:rsidP="00B15258">
      <w:pPr>
        <w:ind w:left="720"/>
        <w:contextualSpacing/>
        <w:rPr>
          <w:rFonts w:ascii="Times New Roman" w:hAnsi="Times New Roman" w:cs="Times New Roman"/>
          <w:sz w:val="24"/>
          <w:szCs w:val="24"/>
        </w:rPr>
      </w:pPr>
    </w:p>
    <w:p w14:paraId="79E60967"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Despite an increase in estimated wages, facilities, and patients, PY 2022 CROWNWeb reporting burden in terms of hours has increased slightly from the previous PRA package, from approximately 4.90 million hours to approximately 4.99 million hours. The following factor is driving this slight increase:</w:t>
      </w:r>
    </w:p>
    <w:p w14:paraId="0903BB71" w14:textId="1CB17E13" w:rsidR="004079DC" w:rsidRDefault="004079DC" w:rsidP="004079DC">
      <w:pPr>
        <w:numPr>
          <w:ilvl w:val="0"/>
          <w:numId w:val="10"/>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We refined the methodology by no longer rounding the estimated hours needed to complete data entry for CROWNWeb reporting. As stated in the PY 2020 ESRD PPS final rule, we estimate the amount of time required to submit measure data to CROWNWeb to be 2.5 minutes per element; in prior years we converted this estimate from minutes to hours by using the equation “2.5 minutes/60 minutes” and then rounding to arrive at an estimate of 0.042 hours. In this PRA package, we omitted the rounding step when converting from minutes to hours the estimate of the time it takes to complete data entry for one element. </w:t>
      </w:r>
    </w:p>
    <w:p w14:paraId="38535C95" w14:textId="77777777" w:rsidR="00B15258" w:rsidRDefault="00B15258" w:rsidP="004079DC">
      <w:pPr>
        <w:rPr>
          <w:rFonts w:ascii="Times New Roman" w:hAnsi="Times New Roman" w:cs="Times New Roman"/>
          <w:sz w:val="24"/>
          <w:szCs w:val="24"/>
        </w:rPr>
      </w:pPr>
    </w:p>
    <w:p w14:paraId="6F3A9DD0" w14:textId="56CAACC8"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The CROWNWeb data validation study finalized for CY 2020 is a continuation of the study previously finalized for CYs 2015, 2016, 2017, 2018, and 2019.  The burden to renal dialysis facilities for the CY 2020 CROWNWeb validation study will be similar to the burden associated with studies conducted in prior years.</w:t>
      </w:r>
    </w:p>
    <w:p w14:paraId="36C52482" w14:textId="77777777"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The overall burden specified in this PRA package (for the CY 2020 ESRD PPS final rule) is higher than the overall burden specified in the previous PRA package (associated with the CY 2019 ESRD PPS final rule). The annual burden hours increased from 3,097,383 to 3,329,109. The following factors are driving this increase:</w:t>
      </w:r>
    </w:p>
    <w:p w14:paraId="44165117" w14:textId="77777777" w:rsidR="004079DC" w:rsidRPr="004079DC" w:rsidRDefault="004079DC" w:rsidP="004079DC">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The PRA package associated with the CY 2019 ESRD PPS final rule specified the burden for PY 2021 and PY 2022; the current PRA package (associated with the CY 2020 ESRD PPS final rule) specifies burden for PY 2022 and PY 2023. As noted above, the CY 2019 ESRD PPS final rule finalized the addition of the MedRec reporting measure beginning with the PY 2022 ESRD QIP. The MedRec reporting measure increased burden beginning with the PY 2022 ESRD QIP; this burden was reflected in one of the two payment years covered in the previous PRA package. The current PRA package is first one that accounts for MedRec’s burden across two payment years, rather than one payment year.</w:t>
      </w:r>
    </w:p>
    <w:p w14:paraId="2731AC3C" w14:textId="77777777" w:rsidR="004079DC" w:rsidRPr="004079DC" w:rsidRDefault="004079DC" w:rsidP="004079DC">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wage estimate for Medical Records and Health Information Technicians. This estimate is higher than the one used in the previous PRA package.</w:t>
      </w:r>
    </w:p>
    <w:p w14:paraId="37A93B36" w14:textId="77777777" w:rsidR="004079DC" w:rsidRPr="004079DC" w:rsidRDefault="004079DC" w:rsidP="004079DC">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facilities. This estimate is higher than the one used in the previous PRA package. </w:t>
      </w:r>
    </w:p>
    <w:p w14:paraId="7251500B" w14:textId="7113977E" w:rsidR="004079DC" w:rsidRDefault="004079DC" w:rsidP="004079DC">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estimate of the total number of patients. This estimate is higher than the one used in the previous PRA package.</w:t>
      </w:r>
    </w:p>
    <w:p w14:paraId="17A7B509" w14:textId="77777777" w:rsidR="00B15258" w:rsidRPr="004079DC" w:rsidRDefault="00B15258" w:rsidP="00B15258">
      <w:pPr>
        <w:ind w:left="720"/>
        <w:contextualSpacing/>
        <w:rPr>
          <w:rFonts w:ascii="Times New Roman" w:hAnsi="Times New Roman" w:cs="Times New Roman"/>
          <w:sz w:val="24"/>
          <w:szCs w:val="24"/>
        </w:rPr>
      </w:pPr>
    </w:p>
    <w:bookmarkEnd w:id="6"/>
    <w:p w14:paraId="3478B680"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14:paraId="15FE13C2" w14:textId="77777777" w:rsidR="004079DC" w:rsidRPr="004079DC" w:rsidRDefault="004079DC" w:rsidP="004079D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goal of the data collection is to evaluate facility performance on measures in the ESRD QIP measure set for the given year in order to assess the payment reductions required under section 1881(h)(1) of the Act. This data is also made publicly available pursuant to section 1881(h)(6) of the Act and is used in other programs within the Centers for Medicare and Medicaid Services, such as Dialysis Facility Compare.</w:t>
      </w:r>
    </w:p>
    <w:p w14:paraId="4F48C959"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36614D4D" w14:textId="62B89EC9" w:rsidR="004079DC" w:rsidRPr="004079DC" w:rsidRDefault="004079DC" w:rsidP="004079DC">
      <w:pPr>
        <w:rPr>
          <w:rFonts w:ascii="Times New Roman" w:hAnsi="Times New Roman" w:cs="Times New Roman"/>
          <w:sz w:val="24"/>
          <w:szCs w:val="24"/>
        </w:rPr>
      </w:pPr>
      <w:r w:rsidRPr="004079DC">
        <w:rPr>
          <w:rFonts w:ascii="Times New Roman" w:hAnsi="Times New Roman" w:cs="Times New Roman"/>
          <w:sz w:val="24"/>
          <w:szCs w:val="24"/>
        </w:rPr>
        <w:t>.</w:t>
      </w:r>
    </w:p>
    <w:p w14:paraId="4DDF4103" w14:textId="77777777" w:rsidR="004079DC" w:rsidRPr="004079DC" w:rsidRDefault="004079DC" w:rsidP="004079DC">
      <w:pPr>
        <w:spacing w:after="0" w:line="240" w:lineRule="auto"/>
        <w:rPr>
          <w:rFonts w:ascii="Times New Roman" w:eastAsia="Times New Roman" w:hAnsi="Times New Roman" w:cs="Times New Roman"/>
          <w:sz w:val="24"/>
          <w:szCs w:val="24"/>
        </w:rPr>
      </w:pPr>
    </w:p>
    <w:p w14:paraId="08CDF938" w14:textId="77777777" w:rsidR="004079DC" w:rsidRPr="004079DC" w:rsidRDefault="004079DC" w:rsidP="004079DC">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14:paraId="60DE86C0" w14:textId="77777777" w:rsidR="004079DC" w:rsidRPr="004079DC" w:rsidRDefault="004079DC" w:rsidP="004079DC">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14:paraId="53E4506F" w14:textId="77777777" w:rsidR="004079DC" w:rsidRPr="004079DC" w:rsidRDefault="004079DC" w:rsidP="004079DC">
      <w:pPr>
        <w:spacing w:after="0"/>
        <w:rPr>
          <w:rFonts w:ascii="Times New Roman" w:hAnsi="Times New Roman" w:cs="Times New Roman"/>
        </w:rPr>
      </w:pPr>
    </w:p>
    <w:p w14:paraId="78EEA69C" w14:textId="77777777" w:rsidR="00E96737" w:rsidRDefault="001838E4"/>
    <w:sectPr w:rsidR="00E9673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D987E" w16cid:durableId="2152BB02"/>
  <w16cid:commentId w16cid:paraId="519CCA12" w16cid:durableId="2152BD55"/>
  <w16cid:commentId w16cid:paraId="6C8A9FB3" w16cid:durableId="2152C9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419AB" w14:textId="77777777" w:rsidR="00B91104" w:rsidRDefault="00B91104" w:rsidP="004079DC">
      <w:pPr>
        <w:spacing w:after="0" w:line="240" w:lineRule="auto"/>
      </w:pPr>
      <w:r>
        <w:separator/>
      </w:r>
    </w:p>
  </w:endnote>
  <w:endnote w:type="continuationSeparator" w:id="0">
    <w:p w14:paraId="0492E4C5" w14:textId="77777777" w:rsidR="00B91104" w:rsidRDefault="00B91104" w:rsidP="0040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BDABF" w14:textId="77777777" w:rsidR="00B91104" w:rsidRDefault="00B91104" w:rsidP="004079DC">
      <w:pPr>
        <w:spacing w:after="0" w:line="240" w:lineRule="auto"/>
      </w:pPr>
      <w:r>
        <w:separator/>
      </w:r>
    </w:p>
  </w:footnote>
  <w:footnote w:type="continuationSeparator" w:id="0">
    <w:p w14:paraId="569EF915" w14:textId="77777777" w:rsidR="00B91104" w:rsidRDefault="00B91104" w:rsidP="004079DC">
      <w:pPr>
        <w:spacing w:after="0" w:line="240" w:lineRule="auto"/>
      </w:pPr>
      <w:r>
        <w:continuationSeparator/>
      </w:r>
    </w:p>
  </w:footnote>
  <w:footnote w:id="1">
    <w:p w14:paraId="5D8288DD"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73C972DA"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12481CF8"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4">
    <w:p w14:paraId="738C0EA9" w14:textId="77777777" w:rsidR="004079DC" w:rsidRPr="00BA1802" w:rsidRDefault="004079DC"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5">
    <w:p w14:paraId="5F1B6EEA" w14:textId="77777777" w:rsidR="004079DC" w:rsidRPr="00025283" w:rsidRDefault="004079DC"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6">
    <w:p w14:paraId="3A7AFB39" w14:textId="727F1DDD" w:rsidR="004079DC" w:rsidRPr="00025283" w:rsidRDefault="004079DC"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sidR="00B15258">
        <w:rPr>
          <w:rFonts w:ascii="Times New Roman" w:hAnsi="Times New Roman" w:cs="Times New Roman"/>
        </w:rPr>
        <w:t xml:space="preserve"> (</w:t>
      </w:r>
      <w:r w:rsidR="00B15258" w:rsidRPr="00B15258">
        <w:rPr>
          <w:rFonts w:ascii="Times New Roman" w:hAnsi="Times New Roman" w:cs="Times New Roman"/>
        </w:rPr>
        <w:t>80 FR 690</w:t>
      </w:r>
      <w:r w:rsidR="00B15258">
        <w:rPr>
          <w:rFonts w:ascii="Times New Roman" w:hAnsi="Times New Roman" w:cs="Times New Roman"/>
        </w:rPr>
        <w:t>70)</w:t>
      </w:r>
      <w:r w:rsidRPr="00025283">
        <w:rPr>
          <w:rFonts w:ascii="Times New Roman" w:hAnsi="Times New Roman" w:cs="Times New Roman"/>
        </w:rPr>
        <w:t>, we estimate the amount of time required to submit measure data to CROWNWeb to be 2.5 minutes.</w:t>
      </w:r>
      <w:r>
        <w:rPr>
          <w:rFonts w:ascii="Times New Roman" w:hAnsi="Times New Roman" w:cs="Times New Roman"/>
        </w:rPr>
        <w:t xml:space="preserve"> </w:t>
      </w:r>
    </w:p>
  </w:footnote>
  <w:footnote w:id="7">
    <w:p w14:paraId="1B0488FC" w14:textId="77777777" w:rsidR="004079DC" w:rsidRPr="00D03A9C" w:rsidRDefault="004079DC" w:rsidP="004079DC">
      <w:pPr>
        <w:pStyle w:val="FootnoteText"/>
        <w:rPr>
          <w:rFonts w:ascii="Times New Roman" w:hAnsi="Times New Roman" w:cs="Times New Roman"/>
        </w:rPr>
      </w:pPr>
      <w:r w:rsidRPr="00D03A9C">
        <w:rPr>
          <w:rStyle w:val="FootnoteReference"/>
          <w:rFonts w:ascii="Times New Roman" w:hAnsi="Times New Roman" w:cs="Times New Roman"/>
        </w:rPr>
        <w:footnoteRef/>
      </w:r>
      <w:r w:rsidRPr="00D03A9C">
        <w:rPr>
          <w:rFonts w:ascii="Times New Roman" w:hAnsi="Times New Roman" w:cs="Times New Roman"/>
        </w:rPr>
        <w:t xml:space="preserve"> </w:t>
      </w:r>
      <w:hyperlink r:id="rId1" w:history="1">
        <w:r w:rsidRPr="00D03A9C">
          <w:rPr>
            <w:rStyle w:val="Hyperlink"/>
            <w:rFonts w:ascii="Times New Roman" w:hAnsi="Times New Roman" w:cs="Times New Roman"/>
          </w:rPr>
          <w:t>https://www.bls.gov/oes/current/oes292071.htm</w:t>
        </w:r>
      </w:hyperlink>
      <w:r w:rsidRPr="00D03A9C">
        <w:rPr>
          <w:rFonts w:ascii="Times New Roman" w:hAnsi="Times New Roman" w:cs="Times New Roman"/>
        </w:rPr>
        <w:t xml:space="preserve"> </w:t>
      </w:r>
    </w:p>
  </w:footnote>
  <w:footnote w:id="8">
    <w:p w14:paraId="1807E5C5" w14:textId="2CB522D3" w:rsidR="004079DC" w:rsidRPr="00BA1802"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As stated in the PY 20</w:t>
      </w:r>
      <w:r>
        <w:rPr>
          <w:rFonts w:ascii="Times New Roman" w:hAnsi="Times New Roman" w:cs="Times New Roman"/>
        </w:rPr>
        <w:t>20</w:t>
      </w:r>
      <w:r w:rsidRPr="00E65EFD">
        <w:rPr>
          <w:rFonts w:ascii="Times New Roman" w:hAnsi="Times New Roman" w:cs="Times New Roman"/>
        </w:rPr>
        <w:t xml:space="preserve"> ESRD PPS </w:t>
      </w:r>
      <w:r>
        <w:rPr>
          <w:rFonts w:ascii="Times New Roman" w:hAnsi="Times New Roman" w:cs="Times New Roman"/>
        </w:rPr>
        <w:t xml:space="preserve">proposed </w:t>
      </w:r>
      <w:r w:rsidRPr="00E65EFD">
        <w:rPr>
          <w:rFonts w:ascii="Times New Roman" w:hAnsi="Times New Roman" w:cs="Times New Roman"/>
        </w:rPr>
        <w:t>rule</w:t>
      </w:r>
      <w:r w:rsidR="00922515">
        <w:rPr>
          <w:rFonts w:ascii="Times New Roman" w:hAnsi="Times New Roman" w:cs="Times New Roman"/>
        </w:rPr>
        <w:t xml:space="preserve"> (84 FR 38403)</w:t>
      </w:r>
      <w:r w:rsidRPr="00E65EFD">
        <w:rPr>
          <w:rFonts w:ascii="Times New Roman" w:hAnsi="Times New Roman" w:cs="Times New Roman"/>
        </w:rPr>
        <w:t>, we estimate the amount of time required to submit measure data to CROWNWeb to be 2.5 minutes.</w:t>
      </w:r>
    </w:p>
  </w:footnote>
  <w:footnote w:id="9">
    <w:p w14:paraId="02066F37" w14:textId="77777777" w:rsidR="004079DC" w:rsidRPr="00E65EFD" w:rsidRDefault="004079DC"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anchor="29-0000" w:history="1">
        <w:r w:rsidRPr="00052528">
          <w:rPr>
            <w:rStyle w:val="Hyperlink"/>
            <w:rFonts w:ascii="Times New Roman" w:hAnsi="Times New Roman" w:cs="Times New Roman"/>
          </w:rPr>
          <w:t>http://www.bls.gov/oes/current/oes_nat.htm#29-0000</w:t>
        </w:r>
      </w:hyperlink>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7696B"/>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8"/>
  </w:num>
  <w:num w:numId="5">
    <w:abstractNumId w:val="9"/>
  </w:num>
  <w:num w:numId="6">
    <w:abstractNumId w:val="7"/>
  </w:num>
  <w:num w:numId="7">
    <w:abstractNumId w:val="5"/>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DC"/>
    <w:rsid w:val="0004301A"/>
    <w:rsid w:val="000961F3"/>
    <w:rsid w:val="001838E4"/>
    <w:rsid w:val="002F67D5"/>
    <w:rsid w:val="004079DC"/>
    <w:rsid w:val="0047505A"/>
    <w:rsid w:val="00694614"/>
    <w:rsid w:val="00922515"/>
    <w:rsid w:val="009D1C06"/>
    <w:rsid w:val="00A56971"/>
    <w:rsid w:val="00B15258"/>
    <w:rsid w:val="00B91104"/>
    <w:rsid w:val="00C1193D"/>
    <w:rsid w:val="00DF01B1"/>
    <w:rsid w:val="00E059F4"/>
    <w:rsid w:val="00F1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
    <w:basedOn w:val="Normal"/>
    <w:link w:val="FootnoteTextChar"/>
    <w:unhideWhenUsed/>
    <w:qFormat/>
    <w:rsid w:val="004079DC"/>
    <w:pPr>
      <w:spacing w:after="0" w:line="240" w:lineRule="auto"/>
    </w:pPr>
    <w:rPr>
      <w:sz w:val="20"/>
      <w:szCs w:val="20"/>
    </w:rPr>
  </w:style>
  <w:style w:type="character" w:customStyle="1" w:styleId="FootnoteTextChar">
    <w:name w:val="Footnote Text Char"/>
    <w:aliases w:val="Char18 Char"/>
    <w:basedOn w:val="DefaultParagraphFont"/>
    <w:link w:val="FootnoteText"/>
    <w:rsid w:val="004079DC"/>
    <w:rPr>
      <w:sz w:val="20"/>
      <w:szCs w:val="20"/>
    </w:rPr>
  </w:style>
  <w:style w:type="character" w:styleId="FootnoteReference">
    <w:name w:val="footnote reference"/>
    <w:basedOn w:val="DefaultParagraphFont"/>
    <w:unhideWhenUsed/>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
    <w:basedOn w:val="Normal"/>
    <w:link w:val="FootnoteTextChar"/>
    <w:unhideWhenUsed/>
    <w:qFormat/>
    <w:rsid w:val="004079DC"/>
    <w:pPr>
      <w:spacing w:after="0" w:line="240" w:lineRule="auto"/>
    </w:pPr>
    <w:rPr>
      <w:sz w:val="20"/>
      <w:szCs w:val="20"/>
    </w:rPr>
  </w:style>
  <w:style w:type="character" w:customStyle="1" w:styleId="FootnoteTextChar">
    <w:name w:val="Footnote Text Char"/>
    <w:aliases w:val="Char18 Char"/>
    <w:basedOn w:val="DefaultParagraphFont"/>
    <w:link w:val="FootnoteText"/>
    <w:rsid w:val="004079DC"/>
    <w:rPr>
      <w:sz w:val="20"/>
      <w:szCs w:val="20"/>
    </w:rPr>
  </w:style>
  <w:style w:type="character" w:styleId="FootnoteReference">
    <w:name w:val="footnote reference"/>
    <w:basedOn w:val="DefaultParagraphFont"/>
    <w:unhideWhenUsed/>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ED71-9141-4481-AB6B-66B669E0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5121</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SYSTEM</cp:lastModifiedBy>
  <cp:revision>2</cp:revision>
  <dcterms:created xsi:type="dcterms:W3CDTF">2019-12-04T19:41:00Z</dcterms:created>
  <dcterms:modified xsi:type="dcterms:W3CDTF">2019-12-04T19:41:00Z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-1682094579</vt:i4>
  </property>
  <property fmtid="{D5CDD505-2E9C-101B-9397-08002B2CF9AE}" pid="3" name="_NewReviewCycle">
    <vt:lpwstr/>
  </property>
  <property fmtid="{D5CDD505-2E9C-101B-9397-08002B2CF9AE}" pid="4" name="_EmailSubject">
    <vt:lpwstr>CMS-1713 Final Rule package_CM-10569</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