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2D" w:rsidRDefault="0092122D">
      <w:pPr>
        <w:tabs>
          <w:tab w:val="left" w:pos="-1440"/>
        </w:tabs>
        <w:ind w:left="720" w:hanging="720"/>
        <w:rPr>
          <w:sz w:val="22"/>
          <w:szCs w:val="22"/>
        </w:rPr>
      </w:pPr>
      <w:bookmarkStart w:id="0" w:name="_GoBack"/>
      <w:bookmarkEnd w:id="0"/>
      <w:r>
        <w:rPr>
          <w:b/>
          <w:bCs/>
          <w:sz w:val="22"/>
          <w:szCs w:val="22"/>
        </w:rPr>
        <w:t>B.</w:t>
      </w:r>
      <w:r>
        <w:rPr>
          <w:b/>
          <w:bCs/>
          <w:sz w:val="22"/>
          <w:szCs w:val="22"/>
        </w:rPr>
        <w:tab/>
        <w:t>Collection of Information Employing Statistical Methods</w:t>
      </w:r>
    </w:p>
    <w:p w:rsidR="0092122D" w:rsidRDefault="0092122D">
      <w:pPr>
        <w:rPr>
          <w:sz w:val="22"/>
          <w:szCs w:val="22"/>
        </w:rPr>
      </w:pPr>
    </w:p>
    <w:p w:rsidR="0092122D" w:rsidRDefault="0092122D">
      <w:pPr>
        <w:tabs>
          <w:tab w:val="left" w:pos="-1440"/>
        </w:tabs>
        <w:ind w:left="1440" w:hanging="720"/>
        <w:rPr>
          <w:sz w:val="22"/>
          <w:szCs w:val="22"/>
        </w:rPr>
      </w:pPr>
      <w:r>
        <w:rPr>
          <w:sz w:val="22"/>
          <w:szCs w:val="22"/>
        </w:rPr>
        <w:t>1.</w:t>
      </w:r>
      <w:r>
        <w:rPr>
          <w:sz w:val="22"/>
          <w:szCs w:val="22"/>
        </w:rPr>
        <w:tab/>
      </w:r>
      <w:r>
        <w:rPr>
          <w:sz w:val="22"/>
          <w:szCs w:val="22"/>
          <w:u w:val="single"/>
        </w:rPr>
        <w:t>Universe and Respondent Descriptions</w:t>
      </w:r>
    </w:p>
    <w:p w:rsidR="0092122D" w:rsidRDefault="0092122D">
      <w:pPr>
        <w:rPr>
          <w:sz w:val="22"/>
          <w:szCs w:val="22"/>
        </w:rPr>
      </w:pPr>
    </w:p>
    <w:p w:rsidR="006E67BC" w:rsidRDefault="0092122D" w:rsidP="006E67BC">
      <w:pPr>
        <w:ind w:left="1440"/>
        <w:rPr>
          <w:sz w:val="22"/>
          <w:szCs w:val="22"/>
        </w:rPr>
      </w:pPr>
      <w:r>
        <w:rPr>
          <w:sz w:val="22"/>
          <w:szCs w:val="22"/>
        </w:rPr>
        <w:t>The NPS-8 data collection is a complete enumeration of persons under sentence of death and a review of the status of capital statutes in the United States.</w:t>
      </w:r>
      <w:r w:rsidR="00BB7A69">
        <w:rPr>
          <w:sz w:val="22"/>
          <w:szCs w:val="22"/>
        </w:rPr>
        <w:t xml:space="preserve"> BJS collects data from state and federal departments of corrections </w:t>
      </w:r>
      <w:r w:rsidR="00882A34">
        <w:rPr>
          <w:sz w:val="22"/>
          <w:szCs w:val="22"/>
        </w:rPr>
        <w:t xml:space="preserve">in jurisdictions </w:t>
      </w:r>
      <w:r w:rsidR="00BB7A69">
        <w:rPr>
          <w:sz w:val="22"/>
          <w:szCs w:val="22"/>
        </w:rPr>
        <w:t xml:space="preserve">that have capital sentencing laws in effect. </w:t>
      </w:r>
      <w:r w:rsidR="002917A3">
        <w:rPr>
          <w:sz w:val="22"/>
          <w:szCs w:val="22"/>
        </w:rPr>
        <w:t>Currently, 3</w:t>
      </w:r>
      <w:r w:rsidR="00105658" w:rsidRPr="00105658">
        <w:rPr>
          <w:sz w:val="22"/>
          <w:szCs w:val="22"/>
        </w:rPr>
        <w:t>4</w:t>
      </w:r>
      <w:r w:rsidR="00BB7A69" w:rsidRPr="00105658">
        <w:rPr>
          <w:sz w:val="22"/>
          <w:szCs w:val="22"/>
        </w:rPr>
        <w:t xml:space="preserve"> states and the Federal government have </w:t>
      </w:r>
      <w:r w:rsidR="002917A3">
        <w:rPr>
          <w:sz w:val="22"/>
          <w:szCs w:val="22"/>
        </w:rPr>
        <w:t xml:space="preserve">laws authorizing </w:t>
      </w:r>
      <w:r w:rsidR="00BB7A69" w:rsidRPr="00105658">
        <w:rPr>
          <w:sz w:val="22"/>
          <w:szCs w:val="22"/>
        </w:rPr>
        <w:t xml:space="preserve">capital </w:t>
      </w:r>
      <w:r w:rsidR="002917A3">
        <w:rPr>
          <w:sz w:val="22"/>
          <w:szCs w:val="22"/>
        </w:rPr>
        <w:t>punishment</w:t>
      </w:r>
      <w:r w:rsidR="00BB7A69" w:rsidRPr="00105658">
        <w:rPr>
          <w:sz w:val="22"/>
          <w:szCs w:val="22"/>
        </w:rPr>
        <w:t>.</w:t>
      </w:r>
    </w:p>
    <w:p w:rsidR="00BB7A69" w:rsidRDefault="00BB7A69" w:rsidP="006E67BC">
      <w:pPr>
        <w:ind w:left="1440"/>
        <w:rPr>
          <w:sz w:val="22"/>
          <w:szCs w:val="22"/>
        </w:rPr>
      </w:pPr>
    </w:p>
    <w:p w:rsidR="00E2782F" w:rsidRDefault="00BB7A69" w:rsidP="00F16476">
      <w:pPr>
        <w:ind w:left="1440"/>
        <w:rPr>
          <w:sz w:val="22"/>
          <w:szCs w:val="22"/>
        </w:rPr>
      </w:pPr>
      <w:r>
        <w:rPr>
          <w:sz w:val="22"/>
          <w:szCs w:val="22"/>
        </w:rPr>
        <w:t xml:space="preserve">For the NPS-8, BJS uses the universe </w:t>
      </w:r>
      <w:r w:rsidR="00E2782F">
        <w:rPr>
          <w:sz w:val="22"/>
          <w:szCs w:val="22"/>
        </w:rPr>
        <w:t>of departments of corrections having legal authority to hold prisoners under sentence as the universe of respondents for obtaining data on all persons under sentence of death.</w:t>
      </w:r>
      <w:r w:rsidR="00882A34">
        <w:rPr>
          <w:sz w:val="22"/>
          <w:szCs w:val="22"/>
        </w:rPr>
        <w:t xml:space="preserve"> </w:t>
      </w:r>
      <w:r w:rsidR="00130DA9">
        <w:rPr>
          <w:sz w:val="22"/>
          <w:szCs w:val="22"/>
        </w:rPr>
        <w:t>As of yearend 20</w:t>
      </w:r>
      <w:r w:rsidR="00D12E31">
        <w:rPr>
          <w:sz w:val="22"/>
          <w:szCs w:val="22"/>
        </w:rPr>
        <w:t>1</w:t>
      </w:r>
      <w:r w:rsidR="002917A3">
        <w:rPr>
          <w:sz w:val="22"/>
          <w:szCs w:val="22"/>
        </w:rPr>
        <w:t>7</w:t>
      </w:r>
      <w:r w:rsidR="00130DA9">
        <w:rPr>
          <w:sz w:val="22"/>
          <w:szCs w:val="22"/>
        </w:rPr>
        <w:t>, this include</w:t>
      </w:r>
      <w:r w:rsidR="00F859C0">
        <w:rPr>
          <w:sz w:val="22"/>
          <w:szCs w:val="22"/>
        </w:rPr>
        <w:t>d</w:t>
      </w:r>
      <w:r w:rsidR="00130DA9">
        <w:rPr>
          <w:sz w:val="22"/>
          <w:szCs w:val="22"/>
        </w:rPr>
        <w:t xml:space="preserve"> 3</w:t>
      </w:r>
      <w:r w:rsidR="002917A3">
        <w:rPr>
          <w:sz w:val="22"/>
          <w:szCs w:val="22"/>
        </w:rPr>
        <w:t>4</w:t>
      </w:r>
      <w:r w:rsidR="00130DA9">
        <w:rPr>
          <w:sz w:val="22"/>
          <w:szCs w:val="22"/>
        </w:rPr>
        <w:t xml:space="preserve"> state</w:t>
      </w:r>
      <w:r w:rsidR="00CA4F75">
        <w:rPr>
          <w:sz w:val="22"/>
          <w:szCs w:val="22"/>
        </w:rPr>
        <w:t xml:space="preserve"> departments of correction (DOC</w:t>
      </w:r>
      <w:r w:rsidR="00130DA9">
        <w:rPr>
          <w:sz w:val="22"/>
          <w:szCs w:val="22"/>
        </w:rPr>
        <w:t>s</w:t>
      </w:r>
      <w:r w:rsidR="00CA4F75">
        <w:rPr>
          <w:sz w:val="22"/>
          <w:szCs w:val="22"/>
        </w:rPr>
        <w:t>)</w:t>
      </w:r>
      <w:r w:rsidR="00130DA9">
        <w:rPr>
          <w:sz w:val="22"/>
          <w:szCs w:val="22"/>
        </w:rPr>
        <w:t xml:space="preserve"> and the </w:t>
      </w:r>
      <w:r w:rsidR="00F859C0">
        <w:rPr>
          <w:sz w:val="22"/>
          <w:szCs w:val="22"/>
        </w:rPr>
        <w:t>F</w:t>
      </w:r>
      <w:r w:rsidR="00130DA9">
        <w:rPr>
          <w:sz w:val="22"/>
          <w:szCs w:val="22"/>
        </w:rPr>
        <w:t xml:space="preserve">ederal Bureau of Prisons </w:t>
      </w:r>
      <w:r w:rsidR="002917A3">
        <w:rPr>
          <w:sz w:val="22"/>
          <w:szCs w:val="22"/>
        </w:rPr>
        <w:t xml:space="preserve">(BOP) </w:t>
      </w:r>
      <w:r w:rsidR="00130DA9">
        <w:rPr>
          <w:sz w:val="22"/>
          <w:szCs w:val="22"/>
        </w:rPr>
        <w:t xml:space="preserve">who were responsible for </w:t>
      </w:r>
      <w:r w:rsidR="00105658">
        <w:rPr>
          <w:sz w:val="22"/>
          <w:szCs w:val="22"/>
        </w:rPr>
        <w:t>2</w:t>
      </w:r>
      <w:r w:rsidR="00130DA9">
        <w:rPr>
          <w:sz w:val="22"/>
          <w:szCs w:val="22"/>
        </w:rPr>
        <w:t>,</w:t>
      </w:r>
      <w:r w:rsidR="002917A3">
        <w:rPr>
          <w:sz w:val="22"/>
          <w:szCs w:val="22"/>
        </w:rPr>
        <w:t>703</w:t>
      </w:r>
      <w:r w:rsidR="00130DA9">
        <w:rPr>
          <w:sz w:val="22"/>
          <w:szCs w:val="22"/>
        </w:rPr>
        <w:t xml:space="preserve"> prisoners under sentence of death. </w:t>
      </w:r>
      <w:r w:rsidR="00E2782F">
        <w:rPr>
          <w:sz w:val="22"/>
          <w:szCs w:val="22"/>
        </w:rPr>
        <w:t>Sampling to obtain these data would</w:t>
      </w:r>
      <w:r>
        <w:rPr>
          <w:sz w:val="22"/>
          <w:szCs w:val="22"/>
        </w:rPr>
        <w:t xml:space="preserve"> </w:t>
      </w:r>
      <w:r w:rsidR="009A2A97">
        <w:rPr>
          <w:sz w:val="22"/>
          <w:szCs w:val="22"/>
        </w:rPr>
        <w:t>impede</w:t>
      </w:r>
      <w:r>
        <w:rPr>
          <w:sz w:val="22"/>
          <w:szCs w:val="22"/>
        </w:rPr>
        <w:t xml:space="preserve"> BJS’</w:t>
      </w:r>
      <w:r w:rsidR="009A2A97">
        <w:rPr>
          <w:sz w:val="22"/>
          <w:szCs w:val="22"/>
        </w:rPr>
        <w:t>s</w:t>
      </w:r>
      <w:r>
        <w:rPr>
          <w:sz w:val="22"/>
          <w:szCs w:val="22"/>
        </w:rPr>
        <w:t xml:space="preserve"> ability to achieve its goals for this collection and would greatly diminish the quality and utility of the data.</w:t>
      </w:r>
      <w:r w:rsidR="00882A34">
        <w:rPr>
          <w:sz w:val="22"/>
          <w:szCs w:val="22"/>
        </w:rPr>
        <w:t xml:space="preserve"> </w:t>
      </w:r>
      <w:r w:rsidR="00E2782F">
        <w:rPr>
          <w:sz w:val="22"/>
          <w:szCs w:val="22"/>
        </w:rPr>
        <w:t>As state</w:t>
      </w:r>
      <w:r w:rsidR="00130DA9">
        <w:rPr>
          <w:sz w:val="22"/>
          <w:szCs w:val="22"/>
        </w:rPr>
        <w:t xml:space="preserve"> and federal</w:t>
      </w:r>
      <w:r w:rsidR="00E2782F">
        <w:rPr>
          <w:sz w:val="22"/>
          <w:szCs w:val="22"/>
        </w:rPr>
        <w:t xml:space="preserve"> law determines eligibility for sentence of death, one important objective of the collection is to provide </w:t>
      </w:r>
      <w:r w:rsidR="00130DA9">
        <w:rPr>
          <w:sz w:val="22"/>
          <w:szCs w:val="22"/>
        </w:rPr>
        <w:t>jurisdiction</w:t>
      </w:r>
      <w:r w:rsidR="00E2782F">
        <w:rPr>
          <w:sz w:val="22"/>
          <w:szCs w:val="22"/>
        </w:rPr>
        <w:t>-</w:t>
      </w:r>
      <w:r w:rsidR="00130DA9">
        <w:rPr>
          <w:sz w:val="22"/>
          <w:szCs w:val="22"/>
        </w:rPr>
        <w:t xml:space="preserve">specific </w:t>
      </w:r>
      <w:r w:rsidR="00E2782F">
        <w:rPr>
          <w:sz w:val="22"/>
          <w:szCs w:val="22"/>
        </w:rPr>
        <w:t xml:space="preserve">data on prisoners under sentence of death and to track movements onto and off of death row by </w:t>
      </w:r>
      <w:r w:rsidR="00130DA9">
        <w:rPr>
          <w:sz w:val="22"/>
          <w:szCs w:val="22"/>
        </w:rPr>
        <w:t>jurisdiction</w:t>
      </w:r>
      <w:r w:rsidR="00E2782F">
        <w:rPr>
          <w:sz w:val="22"/>
          <w:szCs w:val="22"/>
        </w:rPr>
        <w:t>.</w:t>
      </w:r>
      <w:r w:rsidR="00882A34">
        <w:rPr>
          <w:sz w:val="22"/>
          <w:szCs w:val="22"/>
        </w:rPr>
        <w:t xml:space="preserve"> </w:t>
      </w:r>
      <w:r w:rsidR="00E2782F">
        <w:rPr>
          <w:sz w:val="22"/>
          <w:szCs w:val="22"/>
        </w:rPr>
        <w:t xml:space="preserve">Sampling from the roster of persons under sentence of death to obtain data to </w:t>
      </w:r>
      <w:r w:rsidR="00130DA9">
        <w:rPr>
          <w:sz w:val="22"/>
          <w:szCs w:val="22"/>
        </w:rPr>
        <w:t>generate</w:t>
      </w:r>
      <w:r w:rsidR="00E2782F">
        <w:rPr>
          <w:sz w:val="22"/>
          <w:szCs w:val="22"/>
        </w:rPr>
        <w:t xml:space="preserve"> precise estimates of the characteristics of persons under sentence of death by </w:t>
      </w:r>
      <w:r w:rsidR="00130DA9">
        <w:rPr>
          <w:sz w:val="22"/>
          <w:szCs w:val="22"/>
        </w:rPr>
        <w:t xml:space="preserve">jurisdiction </w:t>
      </w:r>
      <w:r w:rsidR="00E2782F">
        <w:rPr>
          <w:sz w:val="22"/>
          <w:szCs w:val="22"/>
        </w:rPr>
        <w:t xml:space="preserve">is not feasible given the distribution of persons under sentence of death by </w:t>
      </w:r>
      <w:r w:rsidR="00130DA9">
        <w:rPr>
          <w:sz w:val="22"/>
          <w:szCs w:val="22"/>
        </w:rPr>
        <w:t>jurisdiction</w:t>
      </w:r>
      <w:r w:rsidR="00E2782F">
        <w:rPr>
          <w:sz w:val="22"/>
          <w:szCs w:val="22"/>
        </w:rPr>
        <w:t>.</w:t>
      </w:r>
      <w:r w:rsidR="00882A34">
        <w:rPr>
          <w:sz w:val="22"/>
          <w:szCs w:val="22"/>
        </w:rPr>
        <w:t xml:space="preserve"> </w:t>
      </w:r>
      <w:r w:rsidR="00E2782F">
        <w:rPr>
          <w:sz w:val="22"/>
          <w:szCs w:val="22"/>
        </w:rPr>
        <w:t>At yearend 20</w:t>
      </w:r>
      <w:r w:rsidR="00AB4C2F">
        <w:rPr>
          <w:sz w:val="22"/>
          <w:szCs w:val="22"/>
        </w:rPr>
        <w:t>1</w:t>
      </w:r>
      <w:r w:rsidR="002917A3">
        <w:rPr>
          <w:sz w:val="22"/>
          <w:szCs w:val="22"/>
        </w:rPr>
        <w:t>7</w:t>
      </w:r>
      <w:r w:rsidR="00E2782F">
        <w:rPr>
          <w:sz w:val="22"/>
          <w:szCs w:val="22"/>
        </w:rPr>
        <w:t>, for example, 2</w:t>
      </w:r>
      <w:r w:rsidR="002917A3">
        <w:rPr>
          <w:sz w:val="22"/>
          <w:szCs w:val="22"/>
        </w:rPr>
        <w:t>6</w:t>
      </w:r>
      <w:r w:rsidR="00E2782F">
        <w:rPr>
          <w:sz w:val="22"/>
          <w:szCs w:val="22"/>
        </w:rPr>
        <w:t xml:space="preserve"> </w:t>
      </w:r>
      <w:r w:rsidR="002917A3">
        <w:rPr>
          <w:sz w:val="22"/>
          <w:szCs w:val="22"/>
        </w:rPr>
        <w:t xml:space="preserve">states and the BOP </w:t>
      </w:r>
      <w:r w:rsidR="00E2782F">
        <w:rPr>
          <w:sz w:val="22"/>
          <w:szCs w:val="22"/>
        </w:rPr>
        <w:t>h</w:t>
      </w:r>
      <w:r w:rsidR="00AB4C2F">
        <w:rPr>
          <w:sz w:val="22"/>
          <w:szCs w:val="22"/>
        </w:rPr>
        <w:t>eld</w:t>
      </w:r>
      <w:r w:rsidR="00E2782F">
        <w:rPr>
          <w:sz w:val="22"/>
          <w:szCs w:val="22"/>
        </w:rPr>
        <w:t xml:space="preserve"> fewer than 90 persons under sentence of d</w:t>
      </w:r>
      <w:r w:rsidR="00F16476">
        <w:rPr>
          <w:sz w:val="22"/>
          <w:szCs w:val="22"/>
        </w:rPr>
        <w:t>eath.</w:t>
      </w:r>
      <w:r w:rsidR="00882A34">
        <w:rPr>
          <w:sz w:val="22"/>
          <w:szCs w:val="22"/>
        </w:rPr>
        <w:t xml:space="preserve"> </w:t>
      </w:r>
      <w:r w:rsidR="00F16476">
        <w:rPr>
          <w:sz w:val="22"/>
          <w:szCs w:val="22"/>
        </w:rPr>
        <w:t xml:space="preserve">The distribution of important attributes of prisoners under sentence of death (e.g., age, race, Hispanic origin, gender) would result in complex stratification designs with cells in which complete enumerations (e.g., for </w:t>
      </w:r>
      <w:r w:rsidR="002917A3">
        <w:rPr>
          <w:sz w:val="22"/>
          <w:szCs w:val="22"/>
        </w:rPr>
        <w:t>sex</w:t>
      </w:r>
      <w:r w:rsidR="00F16476">
        <w:rPr>
          <w:sz w:val="22"/>
          <w:szCs w:val="22"/>
        </w:rPr>
        <w:t>) are required.</w:t>
      </w:r>
      <w:r w:rsidR="00882A34">
        <w:rPr>
          <w:sz w:val="22"/>
          <w:szCs w:val="22"/>
        </w:rPr>
        <w:t xml:space="preserve"> </w:t>
      </w:r>
      <w:r w:rsidR="00F16476">
        <w:rPr>
          <w:sz w:val="22"/>
          <w:szCs w:val="22"/>
        </w:rPr>
        <w:t>Even within jurisdictions with relatively large numbers of persons under sentence of death (e.g., in 20</w:t>
      </w:r>
      <w:r w:rsidR="00AB4C2F">
        <w:rPr>
          <w:sz w:val="22"/>
          <w:szCs w:val="22"/>
        </w:rPr>
        <w:t>1</w:t>
      </w:r>
      <w:r w:rsidR="002917A3">
        <w:rPr>
          <w:sz w:val="22"/>
          <w:szCs w:val="22"/>
        </w:rPr>
        <w:t>7</w:t>
      </w:r>
      <w:r w:rsidR="00F16476">
        <w:rPr>
          <w:sz w:val="22"/>
          <w:szCs w:val="22"/>
        </w:rPr>
        <w:t xml:space="preserve">, California with </w:t>
      </w:r>
      <w:r w:rsidR="00AB4C2F">
        <w:rPr>
          <w:sz w:val="22"/>
          <w:szCs w:val="22"/>
        </w:rPr>
        <w:t>7</w:t>
      </w:r>
      <w:r w:rsidR="002917A3">
        <w:rPr>
          <w:sz w:val="22"/>
          <w:szCs w:val="22"/>
        </w:rPr>
        <w:t>42</w:t>
      </w:r>
      <w:r w:rsidR="00F16476">
        <w:rPr>
          <w:sz w:val="22"/>
          <w:szCs w:val="22"/>
        </w:rPr>
        <w:t xml:space="preserve"> or Florida with 3</w:t>
      </w:r>
      <w:r w:rsidR="002917A3">
        <w:rPr>
          <w:sz w:val="22"/>
          <w:szCs w:val="22"/>
        </w:rPr>
        <w:t>4</w:t>
      </w:r>
      <w:r w:rsidR="00F16476">
        <w:rPr>
          <w:sz w:val="22"/>
          <w:szCs w:val="22"/>
        </w:rPr>
        <w:t xml:space="preserve">9) sampling would result in imprecise estimates of movements of </w:t>
      </w:r>
      <w:r w:rsidR="00A2385F">
        <w:rPr>
          <w:sz w:val="22"/>
          <w:szCs w:val="22"/>
        </w:rPr>
        <w:t xml:space="preserve">inmates removed from under </w:t>
      </w:r>
      <w:r w:rsidR="00F16476">
        <w:rPr>
          <w:sz w:val="22"/>
          <w:szCs w:val="22"/>
        </w:rPr>
        <w:t xml:space="preserve">sentence of death </w:t>
      </w:r>
      <w:r w:rsidR="00A2385F">
        <w:rPr>
          <w:sz w:val="22"/>
          <w:szCs w:val="22"/>
        </w:rPr>
        <w:t xml:space="preserve">by means </w:t>
      </w:r>
      <w:r w:rsidR="00F16476">
        <w:rPr>
          <w:sz w:val="22"/>
          <w:szCs w:val="22"/>
        </w:rPr>
        <w:t>other than execution.</w:t>
      </w:r>
      <w:r w:rsidR="00882A34">
        <w:rPr>
          <w:sz w:val="22"/>
          <w:szCs w:val="22"/>
        </w:rPr>
        <w:t xml:space="preserve"> </w:t>
      </w:r>
    </w:p>
    <w:p w:rsidR="00E2782F" w:rsidRDefault="00E2782F" w:rsidP="006E67BC">
      <w:pPr>
        <w:ind w:left="1440"/>
        <w:rPr>
          <w:sz w:val="22"/>
          <w:szCs w:val="22"/>
        </w:rPr>
      </w:pPr>
    </w:p>
    <w:p w:rsidR="0092122D" w:rsidRDefault="00130DA9" w:rsidP="00130DA9">
      <w:pPr>
        <w:ind w:left="1440"/>
        <w:rPr>
          <w:sz w:val="22"/>
          <w:szCs w:val="22"/>
        </w:rPr>
      </w:pPr>
      <w:r>
        <w:rPr>
          <w:sz w:val="22"/>
          <w:szCs w:val="22"/>
        </w:rPr>
        <w:t xml:space="preserve">The universe of NPS respondents is as follows: </w:t>
      </w:r>
    </w:p>
    <w:p w:rsidR="00130DA9" w:rsidRDefault="00130DA9">
      <w:pPr>
        <w:rPr>
          <w:sz w:val="22"/>
          <w:szCs w:val="22"/>
        </w:rPr>
      </w:pPr>
    </w:p>
    <w:p w:rsidR="0092122D" w:rsidRDefault="0092122D">
      <w:pPr>
        <w:tabs>
          <w:tab w:val="left" w:pos="-1440"/>
        </w:tabs>
        <w:ind w:left="2160" w:hanging="720"/>
        <w:rPr>
          <w:sz w:val="22"/>
          <w:szCs w:val="22"/>
        </w:rPr>
      </w:pPr>
      <w:r>
        <w:rPr>
          <w:sz w:val="22"/>
          <w:szCs w:val="22"/>
        </w:rPr>
        <w:t>a.</w:t>
      </w:r>
      <w:r>
        <w:rPr>
          <w:sz w:val="22"/>
          <w:szCs w:val="22"/>
        </w:rPr>
        <w:tab/>
      </w:r>
      <w:r>
        <w:rPr>
          <w:sz w:val="22"/>
          <w:szCs w:val="22"/>
          <w:u w:val="single"/>
        </w:rPr>
        <w:t>NPS-8/NPS-8A respondents</w:t>
      </w:r>
    </w:p>
    <w:p w:rsidR="0092122D" w:rsidRDefault="0092122D">
      <w:pPr>
        <w:rPr>
          <w:sz w:val="22"/>
          <w:szCs w:val="22"/>
        </w:rPr>
      </w:pPr>
    </w:p>
    <w:p w:rsidR="0092122D" w:rsidRDefault="0092122D">
      <w:pPr>
        <w:ind w:left="2160"/>
        <w:rPr>
          <w:sz w:val="22"/>
          <w:szCs w:val="22"/>
        </w:rPr>
      </w:pPr>
      <w:r>
        <w:rPr>
          <w:sz w:val="22"/>
          <w:szCs w:val="22"/>
        </w:rPr>
        <w:t xml:space="preserve">Respondents are comprised of staff from the </w:t>
      </w:r>
      <w:r w:rsidR="00AC3D39">
        <w:rPr>
          <w:sz w:val="22"/>
          <w:szCs w:val="22"/>
        </w:rPr>
        <w:t>DOC</w:t>
      </w:r>
      <w:r>
        <w:rPr>
          <w:sz w:val="22"/>
          <w:szCs w:val="22"/>
        </w:rPr>
        <w:t xml:space="preserve"> in each </w:t>
      </w:r>
      <w:r w:rsidR="00AC3D39">
        <w:rPr>
          <w:sz w:val="22"/>
          <w:szCs w:val="22"/>
        </w:rPr>
        <w:t>s</w:t>
      </w:r>
      <w:r>
        <w:rPr>
          <w:sz w:val="22"/>
          <w:szCs w:val="22"/>
        </w:rPr>
        <w:t xml:space="preserve">tate that authorizes capital punishment and from the </w:t>
      </w:r>
      <w:r w:rsidR="00373611">
        <w:rPr>
          <w:sz w:val="22"/>
          <w:szCs w:val="22"/>
        </w:rPr>
        <w:t xml:space="preserve">Federal </w:t>
      </w:r>
      <w:r w:rsidR="00AC3D39">
        <w:rPr>
          <w:sz w:val="22"/>
          <w:szCs w:val="22"/>
        </w:rPr>
        <w:t>BOP</w:t>
      </w:r>
      <w:r>
        <w:rPr>
          <w:sz w:val="22"/>
          <w:szCs w:val="22"/>
        </w:rPr>
        <w:t xml:space="preserve">. The appropriate respondents are designated by the individual agency. While some respondents are in the records office of the </w:t>
      </w:r>
      <w:r w:rsidR="00320E28">
        <w:rPr>
          <w:sz w:val="22"/>
          <w:szCs w:val="22"/>
        </w:rPr>
        <w:t>DOC</w:t>
      </w:r>
      <w:r>
        <w:rPr>
          <w:sz w:val="22"/>
          <w:szCs w:val="22"/>
        </w:rPr>
        <w:t>, oth</w:t>
      </w:r>
      <w:r w:rsidR="00A378B2">
        <w:rPr>
          <w:sz w:val="22"/>
          <w:szCs w:val="22"/>
        </w:rPr>
        <w:t>ers are in the facilities responsible for the custody of</w:t>
      </w:r>
      <w:r>
        <w:rPr>
          <w:sz w:val="22"/>
          <w:szCs w:val="22"/>
        </w:rPr>
        <w:t xml:space="preserve"> the inmates under sentence of death. For the 20</w:t>
      </w:r>
      <w:r w:rsidR="00BB5BE9">
        <w:rPr>
          <w:sz w:val="22"/>
          <w:szCs w:val="22"/>
        </w:rPr>
        <w:t>1</w:t>
      </w:r>
      <w:r w:rsidR="002917A3">
        <w:rPr>
          <w:sz w:val="22"/>
          <w:szCs w:val="22"/>
        </w:rPr>
        <w:t>8</w:t>
      </w:r>
      <w:r>
        <w:rPr>
          <w:sz w:val="22"/>
          <w:szCs w:val="22"/>
        </w:rPr>
        <w:t xml:space="preserve"> reference year, there were </w:t>
      </w:r>
      <w:r w:rsidR="002917A3">
        <w:rPr>
          <w:sz w:val="22"/>
          <w:szCs w:val="22"/>
        </w:rPr>
        <w:t>37</w:t>
      </w:r>
      <w:r>
        <w:rPr>
          <w:sz w:val="22"/>
          <w:szCs w:val="22"/>
        </w:rPr>
        <w:t xml:space="preserve"> NPS-8/NPS-8A respondents in the 3</w:t>
      </w:r>
      <w:r w:rsidR="002917A3">
        <w:rPr>
          <w:sz w:val="22"/>
          <w:szCs w:val="22"/>
        </w:rPr>
        <w:t>5</w:t>
      </w:r>
      <w:r>
        <w:rPr>
          <w:sz w:val="22"/>
          <w:szCs w:val="22"/>
        </w:rPr>
        <w:t xml:space="preserve"> jurisdictions which authorized capital punishment.</w:t>
      </w:r>
    </w:p>
    <w:p w:rsidR="0092122D" w:rsidRDefault="0092122D">
      <w:pPr>
        <w:rPr>
          <w:sz w:val="22"/>
          <w:szCs w:val="22"/>
        </w:rPr>
      </w:pPr>
    </w:p>
    <w:p w:rsidR="0092122D" w:rsidRDefault="0092122D">
      <w:pPr>
        <w:tabs>
          <w:tab w:val="left" w:pos="-1440"/>
        </w:tabs>
        <w:ind w:left="2160" w:hanging="720"/>
        <w:rPr>
          <w:sz w:val="22"/>
          <w:szCs w:val="22"/>
        </w:rPr>
      </w:pPr>
      <w:r>
        <w:rPr>
          <w:sz w:val="22"/>
          <w:szCs w:val="22"/>
        </w:rPr>
        <w:t>b.</w:t>
      </w:r>
      <w:r>
        <w:rPr>
          <w:sz w:val="22"/>
          <w:szCs w:val="22"/>
        </w:rPr>
        <w:tab/>
      </w:r>
      <w:r>
        <w:rPr>
          <w:sz w:val="22"/>
          <w:szCs w:val="22"/>
          <w:u w:val="single"/>
        </w:rPr>
        <w:t>NPS8-B/NPS-8C respondents</w:t>
      </w:r>
    </w:p>
    <w:p w:rsidR="0092122D" w:rsidRDefault="0092122D">
      <w:pPr>
        <w:rPr>
          <w:sz w:val="22"/>
          <w:szCs w:val="22"/>
        </w:rPr>
      </w:pPr>
    </w:p>
    <w:p w:rsidR="0092122D" w:rsidRDefault="0092122D">
      <w:pPr>
        <w:ind w:left="2160"/>
        <w:rPr>
          <w:sz w:val="22"/>
          <w:szCs w:val="22"/>
        </w:rPr>
      </w:pPr>
      <w:r>
        <w:rPr>
          <w:sz w:val="22"/>
          <w:szCs w:val="22"/>
        </w:rPr>
        <w:t xml:space="preserve">Respondents are comprised of legal staff from the Office of </w:t>
      </w:r>
      <w:r w:rsidR="00F61CE9">
        <w:rPr>
          <w:sz w:val="22"/>
          <w:szCs w:val="22"/>
        </w:rPr>
        <w:t xml:space="preserve">the </w:t>
      </w:r>
      <w:r w:rsidR="00320E28">
        <w:rPr>
          <w:sz w:val="22"/>
          <w:szCs w:val="22"/>
        </w:rPr>
        <w:t>Attorney General in each s</w:t>
      </w:r>
      <w:r>
        <w:rPr>
          <w:sz w:val="22"/>
          <w:szCs w:val="22"/>
        </w:rPr>
        <w:t>tate, the U.S. Attorney</w:t>
      </w:r>
      <w:r w:rsidR="000C4085">
        <w:rPr>
          <w:sz w:val="22"/>
          <w:szCs w:val="22"/>
        </w:rPr>
        <w:t>’</w:t>
      </w:r>
      <w:r>
        <w:rPr>
          <w:sz w:val="22"/>
          <w:szCs w:val="22"/>
        </w:rPr>
        <w:t xml:space="preserve">s Office in the District of Columbia, and the Office of General Counsel at the Federal </w:t>
      </w:r>
      <w:r w:rsidR="00320E28">
        <w:rPr>
          <w:sz w:val="22"/>
          <w:szCs w:val="22"/>
        </w:rPr>
        <w:t>BOP</w:t>
      </w:r>
      <w:r>
        <w:rPr>
          <w:sz w:val="22"/>
          <w:szCs w:val="22"/>
        </w:rPr>
        <w:t>. Each respondent is sent a form to update changes to the capital statutes during the reference year. Based on the status of death penalty statutes in the jurisdiction on December 31 of the previous year, a respondent will be asked to fill out the NPS-8B form (</w:t>
      </w:r>
      <w:r w:rsidR="0063334E">
        <w:rPr>
          <w:sz w:val="22"/>
          <w:szCs w:val="22"/>
        </w:rPr>
        <w:t xml:space="preserve">Status of Death </w:t>
      </w:r>
      <w:r w:rsidR="0063334E">
        <w:rPr>
          <w:sz w:val="22"/>
          <w:szCs w:val="22"/>
        </w:rPr>
        <w:lastRenderedPageBreak/>
        <w:t xml:space="preserve">Penalty – </w:t>
      </w:r>
      <w:r>
        <w:rPr>
          <w:sz w:val="22"/>
          <w:szCs w:val="22"/>
        </w:rPr>
        <w:t>No Statute in Force) or the NPS-8C form (</w:t>
      </w:r>
      <w:r w:rsidR="0063334E">
        <w:rPr>
          <w:sz w:val="22"/>
          <w:szCs w:val="22"/>
        </w:rPr>
        <w:t xml:space="preserve">Status of Death – </w:t>
      </w:r>
      <w:r>
        <w:rPr>
          <w:sz w:val="22"/>
          <w:szCs w:val="22"/>
        </w:rPr>
        <w:t>Statute in Force). During 20</w:t>
      </w:r>
      <w:r w:rsidR="000F6DE5">
        <w:rPr>
          <w:sz w:val="22"/>
          <w:szCs w:val="22"/>
        </w:rPr>
        <w:t>1</w:t>
      </w:r>
      <w:r w:rsidR="002917A3">
        <w:rPr>
          <w:sz w:val="22"/>
          <w:szCs w:val="22"/>
        </w:rPr>
        <w:t>8</w:t>
      </w:r>
      <w:r>
        <w:rPr>
          <w:sz w:val="22"/>
          <w:szCs w:val="22"/>
        </w:rPr>
        <w:t>, 1</w:t>
      </w:r>
      <w:r w:rsidR="002917A3">
        <w:rPr>
          <w:sz w:val="22"/>
          <w:szCs w:val="22"/>
        </w:rPr>
        <w:t>7</w:t>
      </w:r>
      <w:r>
        <w:rPr>
          <w:sz w:val="22"/>
          <w:szCs w:val="22"/>
        </w:rPr>
        <w:t xml:space="preserve"> NPS-8B forms were submitted by respondents and 3</w:t>
      </w:r>
      <w:r w:rsidR="002917A3">
        <w:rPr>
          <w:sz w:val="22"/>
          <w:szCs w:val="22"/>
        </w:rPr>
        <w:t>5</w:t>
      </w:r>
      <w:r>
        <w:rPr>
          <w:sz w:val="22"/>
          <w:szCs w:val="22"/>
        </w:rPr>
        <w:t xml:space="preserve"> NPS-8C forms were submitted by respondents.</w:t>
      </w:r>
    </w:p>
    <w:p w:rsidR="0092122D" w:rsidRDefault="0092122D">
      <w:pPr>
        <w:rPr>
          <w:sz w:val="22"/>
          <w:szCs w:val="22"/>
        </w:rPr>
      </w:pPr>
    </w:p>
    <w:p w:rsidR="00B107F1" w:rsidRDefault="00B107F1">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3159"/>
        <w:gridCol w:w="1477"/>
        <w:gridCol w:w="547"/>
        <w:gridCol w:w="1560"/>
      </w:tblGrid>
      <w:tr w:rsidR="00A0006D" w:rsidRPr="00AE7EB4" w:rsidTr="009A6F42">
        <w:trPr>
          <w:cantSplit/>
          <w:trHeight w:val="271"/>
          <w:jc w:val="center"/>
        </w:trPr>
        <w:tc>
          <w:tcPr>
            <w:tcW w:w="6743" w:type="dxa"/>
            <w:gridSpan w:val="4"/>
            <w:tcBorders>
              <w:top w:val="single" w:sz="6" w:space="0" w:color="FFFFFF"/>
              <w:left w:val="single" w:sz="6" w:space="0" w:color="FFFFFF"/>
              <w:bottom w:val="nil"/>
              <w:right w:val="single" w:sz="6" w:space="0" w:color="FFFFFF"/>
            </w:tcBorders>
          </w:tcPr>
          <w:p w:rsidR="0092122D" w:rsidRPr="00B107F1" w:rsidRDefault="0092122D" w:rsidP="00C65D39">
            <w:pPr>
              <w:jc w:val="center"/>
              <w:rPr>
                <w:b/>
                <w:sz w:val="22"/>
                <w:szCs w:val="22"/>
              </w:rPr>
            </w:pPr>
            <w:r w:rsidRPr="00B107F1">
              <w:rPr>
                <w:b/>
                <w:sz w:val="22"/>
                <w:szCs w:val="22"/>
              </w:rPr>
              <w:t>Universe and response rate</w:t>
            </w:r>
          </w:p>
        </w:tc>
      </w:tr>
      <w:tr w:rsidR="0092122D" w:rsidRPr="00AE7EB4" w:rsidTr="009A6F42">
        <w:trPr>
          <w:cantSplit/>
          <w:trHeight w:val="800"/>
          <w:jc w:val="center"/>
        </w:trPr>
        <w:tc>
          <w:tcPr>
            <w:tcW w:w="3159" w:type="dxa"/>
            <w:tcBorders>
              <w:top w:val="nil"/>
              <w:left w:val="single" w:sz="6" w:space="0" w:color="FFFFFF"/>
              <w:bottom w:val="single" w:sz="7" w:space="0" w:color="000000"/>
              <w:right w:val="single" w:sz="6" w:space="0" w:color="FFFFFF"/>
            </w:tcBorders>
            <w:vAlign w:val="bottom"/>
          </w:tcPr>
          <w:p w:rsidR="0092122D" w:rsidRPr="00B107F1" w:rsidRDefault="0092122D" w:rsidP="00C65D39">
            <w:pPr>
              <w:ind w:right="288"/>
              <w:jc w:val="center"/>
              <w:rPr>
                <w:sz w:val="22"/>
                <w:szCs w:val="22"/>
              </w:rPr>
            </w:pPr>
          </w:p>
        </w:tc>
        <w:tc>
          <w:tcPr>
            <w:tcW w:w="2024" w:type="dxa"/>
            <w:gridSpan w:val="2"/>
            <w:tcBorders>
              <w:top w:val="single" w:sz="6" w:space="0" w:color="FFFFFF"/>
              <w:left w:val="single" w:sz="6" w:space="0" w:color="FFFFFF"/>
              <w:bottom w:val="single" w:sz="7" w:space="0" w:color="000000"/>
              <w:right w:val="single" w:sz="6" w:space="0" w:color="FFFFFF"/>
            </w:tcBorders>
            <w:vAlign w:val="bottom"/>
          </w:tcPr>
          <w:p w:rsidR="0092122D" w:rsidRPr="00B107F1" w:rsidRDefault="0092122D" w:rsidP="00C65D39">
            <w:pPr>
              <w:ind w:right="288"/>
              <w:jc w:val="center"/>
              <w:rPr>
                <w:sz w:val="22"/>
                <w:szCs w:val="22"/>
              </w:rPr>
            </w:pPr>
            <w:r w:rsidRPr="00B107F1">
              <w:rPr>
                <w:sz w:val="22"/>
                <w:szCs w:val="22"/>
              </w:rPr>
              <w:t>Universe</w:t>
            </w:r>
          </w:p>
        </w:tc>
        <w:tc>
          <w:tcPr>
            <w:tcW w:w="1559" w:type="dxa"/>
            <w:tcBorders>
              <w:top w:val="single" w:sz="6" w:space="0" w:color="FFFFFF"/>
              <w:left w:val="single" w:sz="6" w:space="0" w:color="FFFFFF"/>
              <w:bottom w:val="single" w:sz="7" w:space="0" w:color="000000"/>
              <w:right w:val="single" w:sz="6" w:space="0" w:color="FFFFFF"/>
            </w:tcBorders>
            <w:vAlign w:val="bottom"/>
          </w:tcPr>
          <w:p w:rsidR="0092122D" w:rsidRPr="00B107F1" w:rsidRDefault="0092122D" w:rsidP="00C65D39">
            <w:pPr>
              <w:ind w:right="288"/>
              <w:rPr>
                <w:sz w:val="22"/>
                <w:szCs w:val="22"/>
              </w:rPr>
            </w:pPr>
            <w:r w:rsidRPr="00B107F1">
              <w:rPr>
                <w:sz w:val="22"/>
                <w:szCs w:val="22"/>
              </w:rPr>
              <w:t>Expected</w:t>
            </w:r>
          </w:p>
          <w:p w:rsidR="0092122D" w:rsidRPr="00B107F1" w:rsidRDefault="0092122D" w:rsidP="00C65D39">
            <w:pPr>
              <w:ind w:right="288"/>
              <w:rPr>
                <w:sz w:val="22"/>
                <w:szCs w:val="22"/>
              </w:rPr>
            </w:pPr>
            <w:r w:rsidRPr="00B107F1">
              <w:rPr>
                <w:sz w:val="22"/>
                <w:szCs w:val="22"/>
              </w:rPr>
              <w:t>response</w:t>
            </w:r>
          </w:p>
          <w:p w:rsidR="00C65D39" w:rsidRPr="00B107F1" w:rsidRDefault="0092122D" w:rsidP="00C65D39">
            <w:pPr>
              <w:ind w:right="288"/>
              <w:rPr>
                <w:sz w:val="22"/>
                <w:szCs w:val="22"/>
              </w:rPr>
            </w:pPr>
            <w:r w:rsidRPr="00B107F1">
              <w:rPr>
                <w:sz w:val="22"/>
                <w:szCs w:val="22"/>
              </w:rPr>
              <w:t>rate</w:t>
            </w:r>
            <w:r w:rsidR="00C65D39" w:rsidRPr="00B107F1">
              <w:rPr>
                <w:sz w:val="22"/>
                <w:szCs w:val="22"/>
              </w:rPr>
              <w:t xml:space="preserve"> </w:t>
            </w:r>
          </w:p>
        </w:tc>
      </w:tr>
      <w:tr w:rsidR="0092122D" w:rsidRPr="00AE7EB4" w:rsidTr="009A6F42">
        <w:trPr>
          <w:cantSplit/>
          <w:trHeight w:val="529"/>
          <w:jc w:val="center"/>
        </w:trPr>
        <w:tc>
          <w:tcPr>
            <w:tcW w:w="3159" w:type="dxa"/>
            <w:tcBorders>
              <w:top w:val="single" w:sz="6" w:space="0" w:color="FFFFFF"/>
              <w:left w:val="single" w:sz="6" w:space="0" w:color="FFFFFF"/>
              <w:bottom w:val="single" w:sz="6" w:space="0" w:color="FFFFFF"/>
              <w:right w:val="single" w:sz="6" w:space="0" w:color="FFFFFF"/>
            </w:tcBorders>
          </w:tcPr>
          <w:p w:rsidR="0092122D" w:rsidRPr="00B107F1" w:rsidRDefault="00B107F1" w:rsidP="00C65D39">
            <w:pPr>
              <w:rPr>
                <w:sz w:val="22"/>
                <w:szCs w:val="22"/>
              </w:rPr>
            </w:pPr>
            <w:r>
              <w:rPr>
                <w:sz w:val="22"/>
                <w:szCs w:val="22"/>
              </w:rPr>
              <w:t>Departments of Correction</w:t>
            </w:r>
          </w:p>
        </w:tc>
        <w:tc>
          <w:tcPr>
            <w:tcW w:w="1477" w:type="dxa"/>
            <w:tcBorders>
              <w:top w:val="single" w:sz="6" w:space="0" w:color="FFFFFF"/>
              <w:left w:val="single" w:sz="6" w:space="0" w:color="FFFFFF"/>
              <w:bottom w:val="single" w:sz="6" w:space="0" w:color="FFFFFF"/>
              <w:right w:val="single" w:sz="6" w:space="0" w:color="FFFFFF"/>
            </w:tcBorders>
          </w:tcPr>
          <w:p w:rsidR="0092122D" w:rsidRPr="00B107F1" w:rsidRDefault="009A6F42" w:rsidP="00027A95">
            <w:pPr>
              <w:jc w:val="center"/>
              <w:rPr>
                <w:sz w:val="22"/>
                <w:szCs w:val="22"/>
              </w:rPr>
            </w:pPr>
            <w:r>
              <w:rPr>
                <w:sz w:val="22"/>
                <w:szCs w:val="22"/>
              </w:rPr>
              <w:t>35</w:t>
            </w:r>
          </w:p>
        </w:tc>
        <w:tc>
          <w:tcPr>
            <w:tcW w:w="2106" w:type="dxa"/>
            <w:gridSpan w:val="2"/>
            <w:tcBorders>
              <w:top w:val="single" w:sz="6" w:space="0" w:color="FFFFFF"/>
              <w:left w:val="single" w:sz="6" w:space="0" w:color="FFFFFF"/>
              <w:bottom w:val="single" w:sz="6" w:space="0" w:color="FFFFFF"/>
              <w:right w:val="single" w:sz="6" w:space="0" w:color="FFFFFF"/>
            </w:tcBorders>
          </w:tcPr>
          <w:p w:rsidR="0092122D" w:rsidRPr="00B107F1" w:rsidRDefault="0092122D" w:rsidP="00C65D39">
            <w:pPr>
              <w:ind w:right="576"/>
              <w:jc w:val="right"/>
              <w:rPr>
                <w:sz w:val="22"/>
                <w:szCs w:val="22"/>
              </w:rPr>
            </w:pPr>
            <w:r w:rsidRPr="00B107F1">
              <w:rPr>
                <w:sz w:val="22"/>
                <w:szCs w:val="22"/>
              </w:rPr>
              <w:t>100%</w:t>
            </w:r>
          </w:p>
        </w:tc>
      </w:tr>
      <w:tr w:rsidR="0092122D" w:rsidRPr="00AE7EB4" w:rsidTr="009A6F42">
        <w:trPr>
          <w:cantSplit/>
          <w:trHeight w:val="271"/>
          <w:jc w:val="center"/>
        </w:trPr>
        <w:tc>
          <w:tcPr>
            <w:tcW w:w="3159" w:type="dxa"/>
            <w:tcBorders>
              <w:top w:val="single" w:sz="6" w:space="0" w:color="FFFFFF"/>
              <w:left w:val="single" w:sz="6" w:space="0" w:color="FFFFFF"/>
              <w:bottom w:val="single" w:sz="7" w:space="0" w:color="000000"/>
              <w:right w:val="single" w:sz="6" w:space="0" w:color="FFFFFF"/>
            </w:tcBorders>
          </w:tcPr>
          <w:p w:rsidR="0092122D" w:rsidRPr="00B107F1" w:rsidRDefault="00B107F1" w:rsidP="00C65D39">
            <w:pPr>
              <w:rPr>
                <w:sz w:val="22"/>
                <w:szCs w:val="22"/>
              </w:rPr>
            </w:pPr>
            <w:r>
              <w:rPr>
                <w:sz w:val="22"/>
                <w:szCs w:val="22"/>
              </w:rPr>
              <w:t>A</w:t>
            </w:r>
            <w:r w:rsidR="0092122D" w:rsidRPr="00B107F1">
              <w:rPr>
                <w:sz w:val="22"/>
                <w:szCs w:val="22"/>
              </w:rPr>
              <w:t>ttorneys General</w:t>
            </w:r>
          </w:p>
        </w:tc>
        <w:tc>
          <w:tcPr>
            <w:tcW w:w="1477" w:type="dxa"/>
            <w:tcBorders>
              <w:top w:val="single" w:sz="6" w:space="0" w:color="FFFFFF"/>
              <w:left w:val="single" w:sz="6" w:space="0" w:color="FFFFFF"/>
              <w:bottom w:val="single" w:sz="7" w:space="0" w:color="000000"/>
              <w:right w:val="single" w:sz="6" w:space="0" w:color="FFFFFF"/>
            </w:tcBorders>
          </w:tcPr>
          <w:p w:rsidR="0092122D" w:rsidRPr="00B107F1" w:rsidRDefault="0092122D" w:rsidP="00B107F1">
            <w:pPr>
              <w:jc w:val="center"/>
              <w:rPr>
                <w:sz w:val="22"/>
                <w:szCs w:val="22"/>
              </w:rPr>
            </w:pPr>
            <w:r w:rsidRPr="00B107F1">
              <w:rPr>
                <w:sz w:val="22"/>
                <w:szCs w:val="22"/>
              </w:rPr>
              <w:t>52</w:t>
            </w:r>
          </w:p>
        </w:tc>
        <w:tc>
          <w:tcPr>
            <w:tcW w:w="2106" w:type="dxa"/>
            <w:gridSpan w:val="2"/>
            <w:tcBorders>
              <w:top w:val="single" w:sz="6" w:space="0" w:color="FFFFFF"/>
              <w:left w:val="single" w:sz="6" w:space="0" w:color="FFFFFF"/>
              <w:bottom w:val="single" w:sz="7" w:space="0" w:color="000000"/>
              <w:right w:val="single" w:sz="6" w:space="0" w:color="FFFFFF"/>
            </w:tcBorders>
          </w:tcPr>
          <w:p w:rsidR="0092122D" w:rsidRPr="00B107F1" w:rsidRDefault="0092122D" w:rsidP="00C65D39">
            <w:pPr>
              <w:ind w:right="576"/>
              <w:jc w:val="right"/>
              <w:rPr>
                <w:sz w:val="22"/>
                <w:szCs w:val="22"/>
              </w:rPr>
            </w:pPr>
            <w:r w:rsidRPr="00B107F1">
              <w:rPr>
                <w:sz w:val="22"/>
                <w:szCs w:val="22"/>
              </w:rPr>
              <w:t>100%</w:t>
            </w:r>
          </w:p>
        </w:tc>
      </w:tr>
    </w:tbl>
    <w:p w:rsidR="00F859C0" w:rsidRDefault="00F859C0">
      <w:pPr>
        <w:ind w:left="1440"/>
        <w:rPr>
          <w:sz w:val="22"/>
          <w:szCs w:val="22"/>
        </w:rPr>
      </w:pPr>
    </w:p>
    <w:p w:rsidR="00412788" w:rsidRDefault="00412788">
      <w:pPr>
        <w:ind w:left="1440"/>
        <w:rPr>
          <w:sz w:val="22"/>
          <w:szCs w:val="22"/>
        </w:rPr>
      </w:pPr>
    </w:p>
    <w:p w:rsidR="0092122D" w:rsidRDefault="00414CF1">
      <w:pPr>
        <w:ind w:left="1440"/>
        <w:rPr>
          <w:sz w:val="22"/>
          <w:szCs w:val="22"/>
        </w:rPr>
      </w:pPr>
      <w:r>
        <w:rPr>
          <w:sz w:val="22"/>
          <w:szCs w:val="22"/>
        </w:rPr>
        <w:t>For the 20</w:t>
      </w:r>
      <w:r w:rsidR="006628F6">
        <w:rPr>
          <w:sz w:val="22"/>
          <w:szCs w:val="22"/>
        </w:rPr>
        <w:t>1</w:t>
      </w:r>
      <w:r w:rsidR="009A6F42">
        <w:rPr>
          <w:sz w:val="22"/>
          <w:szCs w:val="22"/>
        </w:rPr>
        <w:t>8</w:t>
      </w:r>
      <w:r>
        <w:rPr>
          <w:sz w:val="22"/>
          <w:szCs w:val="22"/>
        </w:rPr>
        <w:t xml:space="preserve"> reference year, as in previous years, no respondents refused to participate.</w:t>
      </w:r>
      <w:r w:rsidR="00882A34">
        <w:rPr>
          <w:sz w:val="22"/>
          <w:szCs w:val="22"/>
        </w:rPr>
        <w:t xml:space="preserve"> </w:t>
      </w:r>
      <w:r w:rsidR="00886524">
        <w:rPr>
          <w:sz w:val="22"/>
          <w:szCs w:val="22"/>
        </w:rPr>
        <w:t xml:space="preserve">Based on response rates </w:t>
      </w:r>
      <w:r w:rsidR="006668D2">
        <w:rPr>
          <w:sz w:val="22"/>
          <w:szCs w:val="22"/>
        </w:rPr>
        <w:t>for</w:t>
      </w:r>
      <w:r w:rsidR="00886524">
        <w:rPr>
          <w:sz w:val="22"/>
          <w:szCs w:val="22"/>
        </w:rPr>
        <w:t xml:space="preserve"> previous reference years, i</w:t>
      </w:r>
      <w:r w:rsidR="0092122D">
        <w:rPr>
          <w:sz w:val="22"/>
          <w:szCs w:val="22"/>
        </w:rPr>
        <w:t xml:space="preserve">t is expected that 100% of respondents from both the offices of the Attorneys General and the Departments of Corrections will </w:t>
      </w:r>
      <w:r w:rsidR="00027A95">
        <w:rPr>
          <w:sz w:val="22"/>
          <w:szCs w:val="22"/>
        </w:rPr>
        <w:t xml:space="preserve">continue to </w:t>
      </w:r>
      <w:r w:rsidR="0092122D">
        <w:rPr>
          <w:sz w:val="22"/>
          <w:szCs w:val="22"/>
        </w:rPr>
        <w:t xml:space="preserve">participate in the survey. </w:t>
      </w:r>
    </w:p>
    <w:p w:rsidR="0092122D" w:rsidRDefault="0092122D">
      <w:pPr>
        <w:rPr>
          <w:sz w:val="22"/>
          <w:szCs w:val="22"/>
        </w:rPr>
      </w:pPr>
    </w:p>
    <w:p w:rsidR="0092122D" w:rsidRDefault="0092122D">
      <w:pPr>
        <w:tabs>
          <w:tab w:val="left" w:pos="-1440"/>
        </w:tabs>
        <w:ind w:left="1440" w:hanging="720"/>
        <w:rPr>
          <w:sz w:val="22"/>
          <w:szCs w:val="22"/>
        </w:rPr>
      </w:pPr>
      <w:r>
        <w:rPr>
          <w:sz w:val="22"/>
          <w:szCs w:val="22"/>
        </w:rPr>
        <w:t>2.</w:t>
      </w:r>
      <w:r>
        <w:rPr>
          <w:sz w:val="22"/>
          <w:szCs w:val="22"/>
        </w:rPr>
        <w:tab/>
      </w:r>
      <w:r>
        <w:rPr>
          <w:sz w:val="22"/>
          <w:szCs w:val="22"/>
          <w:u w:val="single"/>
        </w:rPr>
        <w:t>Procedures for Collecting Information</w:t>
      </w:r>
    </w:p>
    <w:p w:rsidR="0092122D" w:rsidRDefault="0092122D">
      <w:pPr>
        <w:rPr>
          <w:sz w:val="22"/>
          <w:szCs w:val="22"/>
        </w:rPr>
      </w:pPr>
    </w:p>
    <w:p w:rsidR="0092122D" w:rsidRDefault="0092122D">
      <w:pPr>
        <w:ind w:left="1440"/>
        <w:rPr>
          <w:sz w:val="22"/>
          <w:szCs w:val="22"/>
        </w:rPr>
      </w:pPr>
      <w:r>
        <w:rPr>
          <w:sz w:val="22"/>
          <w:szCs w:val="22"/>
        </w:rPr>
        <w:t xml:space="preserve">In late November each respondent from the previous year is contacted by </w:t>
      </w:r>
      <w:r w:rsidR="00B0420D">
        <w:rPr>
          <w:sz w:val="22"/>
          <w:szCs w:val="22"/>
        </w:rPr>
        <w:t xml:space="preserve">e-mail or phone </w:t>
      </w:r>
      <w:r>
        <w:rPr>
          <w:sz w:val="22"/>
          <w:szCs w:val="22"/>
        </w:rPr>
        <w:t xml:space="preserve">to verify the accuracy of contact information. </w:t>
      </w:r>
      <w:r w:rsidR="00396CD5">
        <w:rPr>
          <w:sz w:val="22"/>
          <w:szCs w:val="22"/>
        </w:rPr>
        <w:t xml:space="preserve">During this contact, </w:t>
      </w:r>
      <w:r w:rsidR="0044232B">
        <w:rPr>
          <w:sz w:val="22"/>
          <w:szCs w:val="22"/>
        </w:rPr>
        <w:t xml:space="preserve">NPS-8/8A respondents are </w:t>
      </w:r>
      <w:r w:rsidR="00062CED">
        <w:rPr>
          <w:sz w:val="22"/>
          <w:szCs w:val="22"/>
        </w:rPr>
        <w:t xml:space="preserve">asked </w:t>
      </w:r>
      <w:r w:rsidR="00B41211">
        <w:rPr>
          <w:sz w:val="22"/>
          <w:szCs w:val="22"/>
        </w:rPr>
        <w:t>for</w:t>
      </w:r>
      <w:r w:rsidR="00396CD5">
        <w:rPr>
          <w:sz w:val="22"/>
          <w:szCs w:val="22"/>
        </w:rPr>
        <w:t xml:space="preserve"> </w:t>
      </w:r>
      <w:r w:rsidR="00062CED">
        <w:rPr>
          <w:sz w:val="22"/>
          <w:szCs w:val="22"/>
        </w:rPr>
        <w:t>the</w:t>
      </w:r>
      <w:r w:rsidR="00396CD5">
        <w:rPr>
          <w:sz w:val="22"/>
          <w:szCs w:val="22"/>
        </w:rPr>
        <w:t>ir</w:t>
      </w:r>
      <w:r w:rsidR="00062CED">
        <w:rPr>
          <w:sz w:val="22"/>
          <w:szCs w:val="22"/>
        </w:rPr>
        <w:t xml:space="preserve"> prefer</w:t>
      </w:r>
      <w:r w:rsidR="00396CD5">
        <w:rPr>
          <w:sz w:val="22"/>
          <w:szCs w:val="22"/>
        </w:rPr>
        <w:t xml:space="preserve">red response method (mail-out/mail-back option or </w:t>
      </w:r>
      <w:r w:rsidR="00062CED" w:rsidRPr="00062CED">
        <w:rPr>
          <w:sz w:val="22"/>
          <w:szCs w:val="22"/>
        </w:rPr>
        <w:t xml:space="preserve">web-based </w:t>
      </w:r>
      <w:r w:rsidR="00396CD5">
        <w:rPr>
          <w:sz w:val="22"/>
          <w:szCs w:val="22"/>
        </w:rPr>
        <w:t>data collection tool</w:t>
      </w:r>
      <w:r w:rsidR="00062CED" w:rsidRPr="00062CED">
        <w:rPr>
          <w:sz w:val="22"/>
          <w:szCs w:val="22"/>
        </w:rPr>
        <w:t>).</w:t>
      </w:r>
      <w:r w:rsidR="00062CED">
        <w:rPr>
          <w:sz w:val="22"/>
          <w:szCs w:val="22"/>
        </w:rPr>
        <w:t xml:space="preserve"> </w:t>
      </w:r>
      <w:r w:rsidR="00396CD5">
        <w:rPr>
          <w:sz w:val="22"/>
          <w:szCs w:val="22"/>
        </w:rPr>
        <w:t>Use of the web-based data collection tool is encouraged. The NPS-8/8A r</w:t>
      </w:r>
      <w:r w:rsidR="00062CED">
        <w:rPr>
          <w:sz w:val="22"/>
          <w:szCs w:val="22"/>
        </w:rPr>
        <w:t xml:space="preserve">espondents </w:t>
      </w:r>
      <w:r w:rsidR="00396CD5">
        <w:rPr>
          <w:sz w:val="22"/>
          <w:szCs w:val="22"/>
        </w:rPr>
        <w:t xml:space="preserve">who </w:t>
      </w:r>
      <w:r w:rsidR="00062CED">
        <w:rPr>
          <w:sz w:val="22"/>
          <w:szCs w:val="22"/>
        </w:rPr>
        <w:t>indicat</w:t>
      </w:r>
      <w:r w:rsidR="00396CD5">
        <w:rPr>
          <w:sz w:val="22"/>
          <w:szCs w:val="22"/>
        </w:rPr>
        <w:t>e</w:t>
      </w:r>
      <w:r w:rsidR="00062CED">
        <w:rPr>
          <w:sz w:val="22"/>
          <w:szCs w:val="22"/>
        </w:rPr>
        <w:t xml:space="preserve"> a preference for mail are </w:t>
      </w:r>
      <w:r w:rsidR="0044232B" w:rsidRPr="008774E4">
        <w:rPr>
          <w:sz w:val="22"/>
          <w:szCs w:val="22"/>
        </w:rPr>
        <w:t xml:space="preserve">asked </w:t>
      </w:r>
      <w:r w:rsidR="00396CD5">
        <w:rPr>
          <w:sz w:val="22"/>
          <w:szCs w:val="22"/>
        </w:rPr>
        <w:t xml:space="preserve">how many blank </w:t>
      </w:r>
      <w:r w:rsidR="0044232B">
        <w:rPr>
          <w:sz w:val="22"/>
          <w:szCs w:val="22"/>
        </w:rPr>
        <w:t xml:space="preserve">NPS-8 forms </w:t>
      </w:r>
      <w:r w:rsidR="00396CD5">
        <w:rPr>
          <w:sz w:val="22"/>
          <w:szCs w:val="22"/>
        </w:rPr>
        <w:t xml:space="preserve">they need </w:t>
      </w:r>
      <w:r w:rsidR="0044232B">
        <w:rPr>
          <w:sz w:val="22"/>
          <w:szCs w:val="22"/>
        </w:rPr>
        <w:t xml:space="preserve">to report inmates received under sentence of death during the </w:t>
      </w:r>
      <w:r w:rsidR="00396CD5">
        <w:rPr>
          <w:sz w:val="22"/>
          <w:szCs w:val="22"/>
        </w:rPr>
        <w:t>reference</w:t>
      </w:r>
      <w:r w:rsidR="0044232B">
        <w:rPr>
          <w:sz w:val="22"/>
          <w:szCs w:val="22"/>
        </w:rPr>
        <w:t xml:space="preserve"> year</w:t>
      </w:r>
      <w:r w:rsidR="00786DD6">
        <w:rPr>
          <w:sz w:val="22"/>
          <w:szCs w:val="22"/>
        </w:rPr>
        <w:t xml:space="preserve"> (sample forms in Appendices 2 and 3)</w:t>
      </w:r>
      <w:r w:rsidR="0044232B">
        <w:rPr>
          <w:sz w:val="22"/>
          <w:szCs w:val="22"/>
        </w:rPr>
        <w:t xml:space="preserve">. </w:t>
      </w:r>
      <w:r w:rsidR="00786DD6">
        <w:rPr>
          <w:sz w:val="22"/>
          <w:szCs w:val="22"/>
        </w:rPr>
        <w:t xml:space="preserve">Respondents in the offices of the Attorneys General will receive the NPS-8B or NPS-8C forms (see </w:t>
      </w:r>
      <w:r w:rsidR="002F57FE">
        <w:rPr>
          <w:sz w:val="22"/>
          <w:szCs w:val="22"/>
        </w:rPr>
        <w:t xml:space="preserve">Appendices 7 and 8). </w:t>
      </w:r>
      <w:r w:rsidR="00062CED">
        <w:rPr>
          <w:sz w:val="22"/>
          <w:szCs w:val="22"/>
        </w:rPr>
        <w:t xml:space="preserve">Materials </w:t>
      </w:r>
      <w:r>
        <w:rPr>
          <w:sz w:val="22"/>
          <w:szCs w:val="22"/>
        </w:rPr>
        <w:t xml:space="preserve">are mailed to all respondents around December </w:t>
      </w:r>
      <w:r w:rsidR="00396CD5">
        <w:rPr>
          <w:sz w:val="22"/>
          <w:szCs w:val="22"/>
        </w:rPr>
        <w:t>28th</w:t>
      </w:r>
      <w:r>
        <w:rPr>
          <w:sz w:val="22"/>
          <w:szCs w:val="22"/>
        </w:rPr>
        <w:t>.</w:t>
      </w:r>
      <w:r w:rsidR="00646A27">
        <w:rPr>
          <w:sz w:val="22"/>
          <w:szCs w:val="22"/>
        </w:rPr>
        <w:t xml:space="preserve"> </w:t>
      </w:r>
    </w:p>
    <w:p w:rsidR="00062CED" w:rsidRDefault="00062CED">
      <w:pPr>
        <w:ind w:left="1440"/>
        <w:rPr>
          <w:sz w:val="22"/>
          <w:szCs w:val="22"/>
        </w:rPr>
      </w:pPr>
    </w:p>
    <w:p w:rsidR="0092122D" w:rsidRDefault="0092122D">
      <w:pPr>
        <w:tabs>
          <w:tab w:val="left" w:pos="-1440"/>
        </w:tabs>
        <w:ind w:left="2160" w:hanging="720"/>
        <w:rPr>
          <w:sz w:val="22"/>
          <w:szCs w:val="22"/>
        </w:rPr>
      </w:pPr>
      <w:r>
        <w:rPr>
          <w:sz w:val="22"/>
          <w:szCs w:val="22"/>
        </w:rPr>
        <w:t>a.</w:t>
      </w:r>
      <w:r>
        <w:rPr>
          <w:sz w:val="22"/>
          <w:szCs w:val="22"/>
        </w:rPr>
        <w:tab/>
      </w:r>
      <w:r>
        <w:rPr>
          <w:sz w:val="22"/>
          <w:szCs w:val="22"/>
          <w:u w:val="single"/>
        </w:rPr>
        <w:t>Departments of Correction</w:t>
      </w:r>
    </w:p>
    <w:p w:rsidR="0092122D" w:rsidRDefault="0092122D">
      <w:pPr>
        <w:rPr>
          <w:sz w:val="22"/>
          <w:szCs w:val="22"/>
        </w:rPr>
      </w:pPr>
    </w:p>
    <w:p w:rsidR="0092122D" w:rsidRDefault="00396CD5">
      <w:pPr>
        <w:ind w:left="2160"/>
        <w:rPr>
          <w:sz w:val="22"/>
          <w:szCs w:val="22"/>
        </w:rPr>
      </w:pPr>
      <w:r>
        <w:rPr>
          <w:sz w:val="22"/>
          <w:szCs w:val="22"/>
        </w:rPr>
        <w:t xml:space="preserve">Mail-out/mail-back </w:t>
      </w:r>
      <w:r w:rsidR="00646A27">
        <w:rPr>
          <w:sz w:val="22"/>
          <w:szCs w:val="22"/>
        </w:rPr>
        <w:t xml:space="preserve">option: </w:t>
      </w:r>
      <w:r w:rsidR="0092122D">
        <w:rPr>
          <w:sz w:val="22"/>
          <w:szCs w:val="22"/>
        </w:rPr>
        <w:t xml:space="preserve">Each respondent receives an NPS-8A for </w:t>
      </w:r>
      <w:r w:rsidR="0044232B">
        <w:rPr>
          <w:sz w:val="22"/>
          <w:szCs w:val="22"/>
        </w:rPr>
        <w:t xml:space="preserve">each </w:t>
      </w:r>
      <w:r w:rsidR="0092122D">
        <w:rPr>
          <w:sz w:val="22"/>
          <w:szCs w:val="22"/>
        </w:rPr>
        <w:t xml:space="preserve">inmate reported as being under sentence of death on December 31 of the prior </w:t>
      </w:r>
      <w:r w:rsidR="0044232B">
        <w:rPr>
          <w:sz w:val="22"/>
          <w:szCs w:val="22"/>
        </w:rPr>
        <w:t xml:space="preserve">collection </w:t>
      </w:r>
      <w:r w:rsidR="0092122D">
        <w:rPr>
          <w:sz w:val="22"/>
          <w:szCs w:val="22"/>
        </w:rPr>
        <w:t xml:space="preserve">year. They are asked to </w:t>
      </w:r>
      <w:r w:rsidR="0044232B">
        <w:rPr>
          <w:sz w:val="22"/>
          <w:szCs w:val="22"/>
        </w:rPr>
        <w:t xml:space="preserve">review the reported information and </w:t>
      </w:r>
      <w:r w:rsidR="0092122D">
        <w:rPr>
          <w:sz w:val="22"/>
          <w:szCs w:val="22"/>
        </w:rPr>
        <w:t xml:space="preserve">update the status of each of these inmates. Based on the initial contact in November, </w:t>
      </w:r>
      <w:r>
        <w:rPr>
          <w:sz w:val="22"/>
          <w:szCs w:val="22"/>
        </w:rPr>
        <w:t xml:space="preserve">mail-out/mail-back </w:t>
      </w:r>
      <w:r w:rsidR="0092122D">
        <w:rPr>
          <w:sz w:val="22"/>
          <w:szCs w:val="22"/>
        </w:rPr>
        <w:t>respondent</w:t>
      </w:r>
      <w:r>
        <w:rPr>
          <w:sz w:val="22"/>
          <w:szCs w:val="22"/>
        </w:rPr>
        <w:t xml:space="preserve">s are </w:t>
      </w:r>
      <w:r w:rsidR="0092122D">
        <w:rPr>
          <w:sz w:val="22"/>
          <w:szCs w:val="22"/>
        </w:rPr>
        <w:t xml:space="preserve">also sent a supply </w:t>
      </w:r>
      <w:r w:rsidR="00F859C0">
        <w:rPr>
          <w:sz w:val="22"/>
          <w:szCs w:val="22"/>
        </w:rPr>
        <w:t>of NPS</w:t>
      </w:r>
      <w:r w:rsidR="0092122D">
        <w:rPr>
          <w:sz w:val="22"/>
          <w:szCs w:val="22"/>
        </w:rPr>
        <w:t xml:space="preserve">-8 forms to report any inmates </w:t>
      </w:r>
      <w:r w:rsidR="00DE0753">
        <w:rPr>
          <w:sz w:val="22"/>
          <w:szCs w:val="22"/>
        </w:rPr>
        <w:t xml:space="preserve">newly </w:t>
      </w:r>
      <w:r w:rsidR="0092122D">
        <w:rPr>
          <w:sz w:val="22"/>
          <w:szCs w:val="22"/>
        </w:rPr>
        <w:t>received under sentence of death between January 1 and December 31 of the current re</w:t>
      </w:r>
      <w:r>
        <w:rPr>
          <w:sz w:val="22"/>
          <w:szCs w:val="22"/>
        </w:rPr>
        <w:t>ference</w:t>
      </w:r>
      <w:r w:rsidR="0092122D">
        <w:rPr>
          <w:sz w:val="22"/>
          <w:szCs w:val="22"/>
        </w:rPr>
        <w:t xml:space="preserve"> year.</w:t>
      </w:r>
    </w:p>
    <w:p w:rsidR="00646A27" w:rsidRDefault="00646A27">
      <w:pPr>
        <w:ind w:left="2160"/>
        <w:rPr>
          <w:sz w:val="22"/>
          <w:szCs w:val="22"/>
        </w:rPr>
      </w:pPr>
    </w:p>
    <w:p w:rsidR="0092122D" w:rsidRDefault="00646A27" w:rsidP="00C64863">
      <w:pPr>
        <w:ind w:left="2160"/>
        <w:rPr>
          <w:sz w:val="22"/>
          <w:szCs w:val="22"/>
        </w:rPr>
      </w:pPr>
      <w:r>
        <w:rPr>
          <w:sz w:val="22"/>
          <w:szCs w:val="22"/>
        </w:rPr>
        <w:t xml:space="preserve">Web-based option: </w:t>
      </w:r>
      <w:r w:rsidR="00C64863" w:rsidRPr="00C64863">
        <w:rPr>
          <w:sz w:val="22"/>
          <w:szCs w:val="22"/>
        </w:rPr>
        <w:t xml:space="preserve">Upon logging in, the respondent will see a list of all </w:t>
      </w:r>
      <w:r w:rsidR="00C64863">
        <w:rPr>
          <w:sz w:val="22"/>
          <w:szCs w:val="22"/>
        </w:rPr>
        <w:t>inmates previously reported under sentence of death in their jurisdictions on December 31 of the prior collection year (t</w:t>
      </w:r>
      <w:r w:rsidR="00C64863" w:rsidRPr="00C64863">
        <w:rPr>
          <w:sz w:val="22"/>
          <w:szCs w:val="22"/>
        </w:rPr>
        <w:t xml:space="preserve">heir </w:t>
      </w:r>
      <w:r w:rsidR="00C64863">
        <w:rPr>
          <w:sz w:val="22"/>
          <w:szCs w:val="22"/>
        </w:rPr>
        <w:t>NPS-</w:t>
      </w:r>
      <w:r w:rsidR="00C64863" w:rsidRPr="00C64863">
        <w:rPr>
          <w:sz w:val="22"/>
          <w:szCs w:val="22"/>
        </w:rPr>
        <w:t>8A inmates</w:t>
      </w:r>
      <w:r w:rsidR="00C64863">
        <w:rPr>
          <w:sz w:val="22"/>
          <w:szCs w:val="22"/>
        </w:rPr>
        <w:t>)</w:t>
      </w:r>
      <w:r w:rsidR="00C64863" w:rsidRPr="00C64863">
        <w:rPr>
          <w:sz w:val="22"/>
          <w:szCs w:val="22"/>
        </w:rPr>
        <w:t xml:space="preserve">. Respondents are asked to review the reported information and update the status of each of these inmates. Respondents are also able to create a new record </w:t>
      </w:r>
      <w:r w:rsidR="00E938B1">
        <w:rPr>
          <w:sz w:val="22"/>
          <w:szCs w:val="22"/>
        </w:rPr>
        <w:t xml:space="preserve">(NPS-8) </w:t>
      </w:r>
      <w:r w:rsidR="00C64863" w:rsidRPr="00C64863">
        <w:rPr>
          <w:sz w:val="22"/>
          <w:szCs w:val="22"/>
        </w:rPr>
        <w:t xml:space="preserve">for any inmate </w:t>
      </w:r>
      <w:r w:rsidR="00E938B1">
        <w:rPr>
          <w:sz w:val="22"/>
          <w:szCs w:val="22"/>
        </w:rPr>
        <w:t xml:space="preserve">newly </w:t>
      </w:r>
      <w:r w:rsidR="00C64863" w:rsidRPr="00C64863">
        <w:rPr>
          <w:sz w:val="22"/>
          <w:szCs w:val="22"/>
        </w:rPr>
        <w:t>received under sentence of death between January 1 and December 31 of the current re</w:t>
      </w:r>
      <w:r w:rsidR="00B41211">
        <w:rPr>
          <w:sz w:val="22"/>
          <w:szCs w:val="22"/>
        </w:rPr>
        <w:t>ference</w:t>
      </w:r>
      <w:r w:rsidR="00C64863" w:rsidRPr="00C64863">
        <w:rPr>
          <w:sz w:val="22"/>
          <w:szCs w:val="22"/>
        </w:rPr>
        <w:t xml:space="preserve"> year</w:t>
      </w:r>
      <w:r w:rsidR="00060CE1">
        <w:rPr>
          <w:sz w:val="22"/>
          <w:szCs w:val="22"/>
        </w:rPr>
        <w:t>. S</w:t>
      </w:r>
      <w:r w:rsidR="003D32A9">
        <w:rPr>
          <w:sz w:val="22"/>
          <w:szCs w:val="22"/>
        </w:rPr>
        <w:t xml:space="preserve">creenshots </w:t>
      </w:r>
      <w:r w:rsidR="009554EF">
        <w:rPr>
          <w:sz w:val="22"/>
          <w:szCs w:val="22"/>
        </w:rPr>
        <w:t xml:space="preserve">of the NPS-8 and NPS-8A </w:t>
      </w:r>
      <w:r w:rsidR="003D32A9">
        <w:rPr>
          <w:sz w:val="22"/>
          <w:szCs w:val="22"/>
        </w:rPr>
        <w:t>from the 2018 collection</w:t>
      </w:r>
      <w:r w:rsidR="00786DD6">
        <w:rPr>
          <w:sz w:val="22"/>
          <w:szCs w:val="22"/>
        </w:rPr>
        <w:t xml:space="preserve"> in Appendix </w:t>
      </w:r>
      <w:r w:rsidR="00562C94">
        <w:rPr>
          <w:sz w:val="22"/>
          <w:szCs w:val="22"/>
        </w:rPr>
        <w:t>1</w:t>
      </w:r>
      <w:r w:rsidR="009554EF">
        <w:rPr>
          <w:sz w:val="22"/>
          <w:szCs w:val="22"/>
        </w:rPr>
        <w:t>3</w:t>
      </w:r>
      <w:r w:rsidR="00C64863" w:rsidRPr="00C64863">
        <w:rPr>
          <w:sz w:val="22"/>
          <w:szCs w:val="22"/>
        </w:rPr>
        <w:t>.</w:t>
      </w:r>
      <w:r w:rsidR="003D32A9">
        <w:rPr>
          <w:sz w:val="22"/>
          <w:szCs w:val="22"/>
        </w:rPr>
        <w:t xml:space="preserve"> </w:t>
      </w:r>
    </w:p>
    <w:p w:rsidR="00C64863" w:rsidRDefault="00C64863" w:rsidP="00C64863">
      <w:pPr>
        <w:ind w:left="2160"/>
        <w:rPr>
          <w:sz w:val="22"/>
          <w:szCs w:val="22"/>
        </w:rPr>
      </w:pPr>
    </w:p>
    <w:p w:rsidR="0092122D" w:rsidRDefault="00412788">
      <w:pPr>
        <w:tabs>
          <w:tab w:val="left" w:pos="-1440"/>
        </w:tabs>
        <w:ind w:left="2160" w:hanging="720"/>
        <w:rPr>
          <w:sz w:val="22"/>
          <w:szCs w:val="22"/>
        </w:rPr>
      </w:pPr>
      <w:r>
        <w:rPr>
          <w:sz w:val="22"/>
          <w:szCs w:val="22"/>
        </w:rPr>
        <w:br w:type="page"/>
      </w:r>
      <w:r w:rsidR="0092122D">
        <w:rPr>
          <w:sz w:val="22"/>
          <w:szCs w:val="22"/>
        </w:rPr>
        <w:lastRenderedPageBreak/>
        <w:t>b.</w:t>
      </w:r>
      <w:r w:rsidR="0092122D">
        <w:rPr>
          <w:sz w:val="22"/>
          <w:szCs w:val="22"/>
        </w:rPr>
        <w:tab/>
      </w:r>
      <w:r w:rsidR="0092122D">
        <w:rPr>
          <w:sz w:val="22"/>
          <w:szCs w:val="22"/>
          <w:u w:val="single"/>
        </w:rPr>
        <w:t>Attorneys General</w:t>
      </w:r>
    </w:p>
    <w:p w:rsidR="0092122D" w:rsidRDefault="0092122D">
      <w:pPr>
        <w:rPr>
          <w:sz w:val="22"/>
          <w:szCs w:val="22"/>
        </w:rPr>
      </w:pPr>
    </w:p>
    <w:p w:rsidR="0092122D" w:rsidRDefault="0092122D">
      <w:pPr>
        <w:ind w:left="2160"/>
        <w:rPr>
          <w:sz w:val="22"/>
          <w:szCs w:val="22"/>
        </w:rPr>
      </w:pPr>
      <w:r>
        <w:rPr>
          <w:sz w:val="22"/>
          <w:szCs w:val="22"/>
        </w:rPr>
        <w:t xml:space="preserve">Each respondent is sent a form to </w:t>
      </w:r>
      <w:r w:rsidR="00006F1A">
        <w:rPr>
          <w:sz w:val="22"/>
          <w:szCs w:val="22"/>
        </w:rPr>
        <w:t>report</w:t>
      </w:r>
      <w:r>
        <w:rPr>
          <w:sz w:val="22"/>
          <w:szCs w:val="22"/>
        </w:rPr>
        <w:t xml:space="preserve"> changes to the capital statutes during the reference year. Based on the status of death penalty statutes in the jurisdiction on December 31 of the previous year, a respondent will be asked to fill out the NPS-8B form </w:t>
      </w:r>
      <w:r w:rsidR="00060CE1">
        <w:rPr>
          <w:sz w:val="22"/>
          <w:szCs w:val="22"/>
        </w:rPr>
        <w:t xml:space="preserve">(Status of Death Penalty – No Statute in Force) </w:t>
      </w:r>
      <w:r>
        <w:rPr>
          <w:sz w:val="22"/>
          <w:szCs w:val="22"/>
        </w:rPr>
        <w:t xml:space="preserve">or the NPS-8C form </w:t>
      </w:r>
      <w:r w:rsidR="00060CE1">
        <w:rPr>
          <w:sz w:val="22"/>
          <w:szCs w:val="22"/>
        </w:rPr>
        <w:t>(Status of Death Penalty – Statute in Force). S</w:t>
      </w:r>
      <w:r w:rsidR="00786DD6">
        <w:rPr>
          <w:sz w:val="22"/>
          <w:szCs w:val="22"/>
        </w:rPr>
        <w:t xml:space="preserve">creenshots </w:t>
      </w:r>
      <w:r w:rsidR="00060CE1">
        <w:rPr>
          <w:sz w:val="22"/>
          <w:szCs w:val="22"/>
        </w:rPr>
        <w:t xml:space="preserve">for the NPS-8B and NPS-8C forms </w:t>
      </w:r>
      <w:r w:rsidR="00786DD6">
        <w:rPr>
          <w:sz w:val="22"/>
          <w:szCs w:val="22"/>
        </w:rPr>
        <w:t>are available in Appendi</w:t>
      </w:r>
      <w:r w:rsidR="00060CE1">
        <w:rPr>
          <w:sz w:val="22"/>
          <w:szCs w:val="22"/>
        </w:rPr>
        <w:t>x</w:t>
      </w:r>
      <w:r w:rsidR="00562C94">
        <w:rPr>
          <w:sz w:val="22"/>
          <w:szCs w:val="22"/>
        </w:rPr>
        <w:t xml:space="preserve"> 14</w:t>
      </w:r>
      <w:r>
        <w:rPr>
          <w:sz w:val="22"/>
          <w:szCs w:val="22"/>
        </w:rPr>
        <w:t>.</w:t>
      </w:r>
    </w:p>
    <w:p w:rsidR="0092122D" w:rsidRDefault="0092122D">
      <w:pPr>
        <w:rPr>
          <w:sz w:val="22"/>
          <w:szCs w:val="22"/>
        </w:rPr>
      </w:pPr>
    </w:p>
    <w:p w:rsidR="00DB25AC" w:rsidRDefault="00DB25AC">
      <w:pPr>
        <w:rPr>
          <w:sz w:val="22"/>
          <w:szCs w:val="22"/>
        </w:rPr>
      </w:pPr>
    </w:p>
    <w:p w:rsidR="0092122D" w:rsidRDefault="0092122D">
      <w:pPr>
        <w:tabs>
          <w:tab w:val="left" w:pos="-1440"/>
        </w:tabs>
        <w:ind w:left="1440" w:hanging="720"/>
        <w:rPr>
          <w:sz w:val="22"/>
          <w:szCs w:val="22"/>
        </w:rPr>
      </w:pPr>
      <w:r>
        <w:rPr>
          <w:sz w:val="22"/>
          <w:szCs w:val="22"/>
        </w:rPr>
        <w:t>3.</w:t>
      </w:r>
      <w:r>
        <w:rPr>
          <w:sz w:val="22"/>
          <w:szCs w:val="22"/>
        </w:rPr>
        <w:tab/>
      </w:r>
      <w:r>
        <w:rPr>
          <w:sz w:val="22"/>
          <w:szCs w:val="22"/>
          <w:u w:val="single"/>
        </w:rPr>
        <w:t>Methods to Maximize Response</w:t>
      </w:r>
    </w:p>
    <w:p w:rsidR="0092122D" w:rsidRDefault="0092122D">
      <w:pPr>
        <w:rPr>
          <w:sz w:val="22"/>
          <w:szCs w:val="22"/>
        </w:rPr>
      </w:pPr>
    </w:p>
    <w:p w:rsidR="00F859C0" w:rsidRDefault="00F859C0">
      <w:pPr>
        <w:ind w:left="1440"/>
        <w:rPr>
          <w:sz w:val="22"/>
          <w:szCs w:val="22"/>
        </w:rPr>
      </w:pPr>
      <w:r>
        <w:rPr>
          <w:sz w:val="22"/>
          <w:szCs w:val="22"/>
        </w:rPr>
        <w:t>As BJS has consistently obtained a 100% unit response rate for this collection, the methods used in prior years’ collections will continue to be followed, while at the same time seek</w:t>
      </w:r>
      <w:r w:rsidR="008F2083">
        <w:rPr>
          <w:sz w:val="22"/>
          <w:szCs w:val="22"/>
        </w:rPr>
        <w:t>ing</w:t>
      </w:r>
      <w:r>
        <w:rPr>
          <w:sz w:val="22"/>
          <w:szCs w:val="22"/>
        </w:rPr>
        <w:t xml:space="preserve"> ways to reduce burden. </w:t>
      </w:r>
    </w:p>
    <w:p w:rsidR="00F859C0" w:rsidRDefault="00F859C0">
      <w:pPr>
        <w:ind w:left="1440"/>
        <w:rPr>
          <w:sz w:val="22"/>
          <w:szCs w:val="22"/>
        </w:rPr>
      </w:pPr>
    </w:p>
    <w:p w:rsidR="00596CD8" w:rsidRDefault="0092122D">
      <w:pPr>
        <w:ind w:left="1440"/>
        <w:rPr>
          <w:sz w:val="22"/>
          <w:szCs w:val="22"/>
        </w:rPr>
      </w:pPr>
      <w:r>
        <w:rPr>
          <w:sz w:val="22"/>
          <w:szCs w:val="22"/>
        </w:rPr>
        <w:t xml:space="preserve">As </w:t>
      </w:r>
      <w:r w:rsidR="00F859C0">
        <w:rPr>
          <w:sz w:val="22"/>
          <w:szCs w:val="22"/>
        </w:rPr>
        <w:t>BJS’</w:t>
      </w:r>
      <w:r w:rsidR="002B1B90">
        <w:rPr>
          <w:sz w:val="22"/>
          <w:szCs w:val="22"/>
        </w:rPr>
        <w:t>s</w:t>
      </w:r>
      <w:r w:rsidR="00F859C0">
        <w:rPr>
          <w:sz w:val="22"/>
          <w:szCs w:val="22"/>
        </w:rPr>
        <w:t xml:space="preserve"> collection agent begins to receive the </w:t>
      </w:r>
      <w:r w:rsidR="00703606">
        <w:rPr>
          <w:sz w:val="22"/>
          <w:szCs w:val="22"/>
        </w:rPr>
        <w:t>submissions</w:t>
      </w:r>
      <w:r>
        <w:rPr>
          <w:sz w:val="22"/>
          <w:szCs w:val="22"/>
        </w:rPr>
        <w:t xml:space="preserve"> </w:t>
      </w:r>
      <w:r w:rsidR="00F859C0">
        <w:rPr>
          <w:sz w:val="22"/>
          <w:szCs w:val="22"/>
        </w:rPr>
        <w:t xml:space="preserve">for a given </w:t>
      </w:r>
      <w:r w:rsidR="002B1B90">
        <w:rPr>
          <w:sz w:val="22"/>
          <w:szCs w:val="22"/>
        </w:rPr>
        <w:t>reference</w:t>
      </w:r>
      <w:r w:rsidR="00F859C0">
        <w:rPr>
          <w:sz w:val="22"/>
          <w:szCs w:val="22"/>
        </w:rPr>
        <w:t xml:space="preserve"> year </w:t>
      </w:r>
      <w:r>
        <w:rPr>
          <w:sz w:val="22"/>
          <w:szCs w:val="22"/>
        </w:rPr>
        <w:t xml:space="preserve">(mid-January to late April), </w:t>
      </w:r>
      <w:r w:rsidR="00F859C0">
        <w:rPr>
          <w:sz w:val="22"/>
          <w:szCs w:val="22"/>
        </w:rPr>
        <w:t>follow</w:t>
      </w:r>
      <w:r w:rsidR="00703606">
        <w:rPr>
          <w:sz w:val="22"/>
          <w:szCs w:val="22"/>
        </w:rPr>
        <w:t>-</w:t>
      </w:r>
      <w:r w:rsidR="00F859C0">
        <w:rPr>
          <w:sz w:val="22"/>
          <w:szCs w:val="22"/>
        </w:rPr>
        <w:t xml:space="preserve">up </w:t>
      </w:r>
      <w:r>
        <w:rPr>
          <w:sz w:val="22"/>
          <w:szCs w:val="22"/>
        </w:rPr>
        <w:t>calls are made to clarify any inconsistencies in the information submitted.</w:t>
      </w:r>
      <w:r w:rsidR="00882A34">
        <w:rPr>
          <w:sz w:val="22"/>
          <w:szCs w:val="22"/>
        </w:rPr>
        <w:t xml:space="preserve"> </w:t>
      </w:r>
      <w:r>
        <w:rPr>
          <w:sz w:val="22"/>
          <w:szCs w:val="22"/>
        </w:rPr>
        <w:t>As necessary, follow-up phone calls are made to respondents who have not returned forms.</w:t>
      </w:r>
      <w:r w:rsidR="00882A34">
        <w:rPr>
          <w:sz w:val="22"/>
          <w:szCs w:val="22"/>
        </w:rPr>
        <w:t xml:space="preserve"> </w:t>
      </w:r>
      <w:r w:rsidR="00DB25AC">
        <w:rPr>
          <w:sz w:val="22"/>
          <w:szCs w:val="22"/>
        </w:rPr>
        <w:t>As part of the follow-up activities, the collection agency queries respondents about comments they have about the data collection and instruments and inquires about any difficulties they may have encountered during the data collection cycle.</w:t>
      </w:r>
    </w:p>
    <w:p w:rsidR="0092122D" w:rsidRDefault="0092122D">
      <w:pPr>
        <w:rPr>
          <w:sz w:val="22"/>
          <w:szCs w:val="22"/>
        </w:rPr>
      </w:pPr>
    </w:p>
    <w:p w:rsidR="0092122D" w:rsidRDefault="0092122D">
      <w:pPr>
        <w:tabs>
          <w:tab w:val="left" w:pos="-1440"/>
        </w:tabs>
        <w:ind w:left="1440" w:hanging="720"/>
        <w:rPr>
          <w:sz w:val="22"/>
          <w:szCs w:val="22"/>
        </w:rPr>
      </w:pPr>
      <w:r>
        <w:rPr>
          <w:sz w:val="22"/>
          <w:szCs w:val="22"/>
        </w:rPr>
        <w:t>4.</w:t>
      </w:r>
      <w:r>
        <w:rPr>
          <w:sz w:val="22"/>
          <w:szCs w:val="22"/>
        </w:rPr>
        <w:tab/>
      </w:r>
      <w:r>
        <w:rPr>
          <w:sz w:val="22"/>
          <w:szCs w:val="22"/>
          <w:u w:val="single"/>
        </w:rPr>
        <w:t>Testing Procedures</w:t>
      </w:r>
    </w:p>
    <w:p w:rsidR="00F859C0" w:rsidRDefault="00F859C0" w:rsidP="00F859C0">
      <w:pPr>
        <w:rPr>
          <w:sz w:val="22"/>
          <w:szCs w:val="22"/>
        </w:rPr>
      </w:pPr>
    </w:p>
    <w:p w:rsidR="00F859C0" w:rsidRDefault="00AC6C3B" w:rsidP="00F859C0">
      <w:pPr>
        <w:ind w:left="1440"/>
        <w:rPr>
          <w:sz w:val="22"/>
          <w:szCs w:val="22"/>
        </w:rPr>
      </w:pPr>
      <w:r>
        <w:rPr>
          <w:sz w:val="22"/>
          <w:szCs w:val="22"/>
        </w:rPr>
        <w:t>BJS has consistently</w:t>
      </w:r>
      <w:r w:rsidR="005317F3">
        <w:rPr>
          <w:sz w:val="22"/>
          <w:szCs w:val="22"/>
        </w:rPr>
        <w:t xml:space="preserve"> </w:t>
      </w:r>
      <w:r>
        <w:rPr>
          <w:sz w:val="22"/>
          <w:szCs w:val="22"/>
        </w:rPr>
        <w:t xml:space="preserve">achieved 100% </w:t>
      </w:r>
      <w:r w:rsidR="00F264E4">
        <w:rPr>
          <w:sz w:val="22"/>
          <w:szCs w:val="22"/>
        </w:rPr>
        <w:t xml:space="preserve">unit </w:t>
      </w:r>
      <w:r>
        <w:rPr>
          <w:sz w:val="22"/>
          <w:szCs w:val="22"/>
        </w:rPr>
        <w:t>response rate for this data collection.</w:t>
      </w:r>
      <w:r w:rsidR="00882A34">
        <w:rPr>
          <w:sz w:val="22"/>
          <w:szCs w:val="22"/>
        </w:rPr>
        <w:t xml:space="preserve"> </w:t>
      </w:r>
      <w:r w:rsidR="00F859C0">
        <w:rPr>
          <w:sz w:val="22"/>
          <w:szCs w:val="22"/>
        </w:rPr>
        <w:t xml:space="preserve">In addition, for critical items such as race, </w:t>
      </w:r>
      <w:r w:rsidR="00752318">
        <w:rPr>
          <w:sz w:val="22"/>
          <w:szCs w:val="22"/>
        </w:rPr>
        <w:t>sex</w:t>
      </w:r>
      <w:r w:rsidR="00F859C0">
        <w:rPr>
          <w:sz w:val="22"/>
          <w:szCs w:val="22"/>
        </w:rPr>
        <w:t xml:space="preserve">, date of </w:t>
      </w:r>
      <w:r w:rsidR="00752318">
        <w:rPr>
          <w:sz w:val="22"/>
          <w:szCs w:val="22"/>
        </w:rPr>
        <w:t xml:space="preserve">capital </w:t>
      </w:r>
      <w:r w:rsidR="00F859C0">
        <w:rPr>
          <w:sz w:val="22"/>
          <w:szCs w:val="22"/>
        </w:rPr>
        <w:t>sentenc</w:t>
      </w:r>
      <w:r w:rsidR="00752318">
        <w:rPr>
          <w:sz w:val="22"/>
          <w:szCs w:val="22"/>
        </w:rPr>
        <w:t>e</w:t>
      </w:r>
      <w:r w:rsidR="00F859C0">
        <w:rPr>
          <w:sz w:val="22"/>
          <w:szCs w:val="22"/>
        </w:rPr>
        <w:t>, BJS has obta</w:t>
      </w:r>
      <w:r w:rsidR="002D6615">
        <w:rPr>
          <w:sz w:val="22"/>
          <w:szCs w:val="22"/>
        </w:rPr>
        <w:t>ined 100% or near 100% (e.g., 99</w:t>
      </w:r>
      <w:r w:rsidR="00F859C0">
        <w:rPr>
          <w:sz w:val="22"/>
          <w:szCs w:val="22"/>
        </w:rPr>
        <w:t>.</w:t>
      </w:r>
      <w:r w:rsidR="00AD6968">
        <w:rPr>
          <w:sz w:val="22"/>
          <w:szCs w:val="22"/>
        </w:rPr>
        <w:t>7</w:t>
      </w:r>
      <w:r w:rsidR="00F859C0">
        <w:rPr>
          <w:sz w:val="22"/>
          <w:szCs w:val="22"/>
        </w:rPr>
        <w:t xml:space="preserve">%) item response rates. The </w:t>
      </w:r>
      <w:r w:rsidR="004C57E7">
        <w:rPr>
          <w:sz w:val="22"/>
          <w:szCs w:val="22"/>
        </w:rPr>
        <w:t>highest</w:t>
      </w:r>
      <w:r w:rsidR="00F859C0">
        <w:rPr>
          <w:sz w:val="22"/>
          <w:szCs w:val="22"/>
        </w:rPr>
        <w:t xml:space="preserve"> item </w:t>
      </w:r>
      <w:r w:rsidR="004C57E7">
        <w:rPr>
          <w:sz w:val="22"/>
          <w:szCs w:val="22"/>
        </w:rPr>
        <w:t>non-</w:t>
      </w:r>
      <w:r w:rsidR="00F859C0">
        <w:rPr>
          <w:sz w:val="22"/>
          <w:szCs w:val="22"/>
        </w:rPr>
        <w:t>response rates appear in variables that are unrelated to correctional administration, but even among these, item</w:t>
      </w:r>
      <w:r w:rsidR="004C57E7">
        <w:rPr>
          <w:sz w:val="22"/>
          <w:szCs w:val="22"/>
        </w:rPr>
        <w:t xml:space="preserve"> non-</w:t>
      </w:r>
      <w:r w:rsidR="00F859C0">
        <w:rPr>
          <w:sz w:val="22"/>
          <w:szCs w:val="22"/>
        </w:rPr>
        <w:t>response rates are comparatively low.</w:t>
      </w:r>
      <w:r w:rsidR="00882A34">
        <w:rPr>
          <w:sz w:val="22"/>
          <w:szCs w:val="22"/>
        </w:rPr>
        <w:t xml:space="preserve"> </w:t>
      </w:r>
      <w:r w:rsidR="00F859C0">
        <w:rPr>
          <w:sz w:val="22"/>
          <w:szCs w:val="22"/>
        </w:rPr>
        <w:t xml:space="preserve">For example, </w:t>
      </w:r>
      <w:r w:rsidR="004C57E7">
        <w:rPr>
          <w:sz w:val="22"/>
          <w:szCs w:val="22"/>
        </w:rPr>
        <w:t>for the 20</w:t>
      </w:r>
      <w:r w:rsidR="005C09FA">
        <w:rPr>
          <w:sz w:val="22"/>
          <w:szCs w:val="22"/>
        </w:rPr>
        <w:t>1</w:t>
      </w:r>
      <w:r w:rsidR="00752318">
        <w:rPr>
          <w:sz w:val="22"/>
          <w:szCs w:val="22"/>
        </w:rPr>
        <w:t>7</w:t>
      </w:r>
      <w:r w:rsidR="004C57E7">
        <w:rPr>
          <w:sz w:val="22"/>
          <w:szCs w:val="22"/>
        </w:rPr>
        <w:t xml:space="preserve"> collection, marital status at the time of imprisonment was missing for 1</w:t>
      </w:r>
      <w:r w:rsidR="00752318">
        <w:rPr>
          <w:sz w:val="22"/>
          <w:szCs w:val="22"/>
        </w:rPr>
        <w:t>4</w:t>
      </w:r>
      <w:r w:rsidR="004C57E7">
        <w:rPr>
          <w:sz w:val="22"/>
          <w:szCs w:val="22"/>
        </w:rPr>
        <w:t>% of cases and legal status at the time of the capital offense was missing for 1</w:t>
      </w:r>
      <w:r w:rsidR="00752318">
        <w:rPr>
          <w:sz w:val="22"/>
          <w:szCs w:val="22"/>
        </w:rPr>
        <w:t>1</w:t>
      </w:r>
      <w:r w:rsidR="004C57E7">
        <w:rPr>
          <w:sz w:val="22"/>
          <w:szCs w:val="22"/>
        </w:rPr>
        <w:t>% of cases.</w:t>
      </w:r>
      <w:r w:rsidR="00882A34">
        <w:rPr>
          <w:sz w:val="22"/>
          <w:szCs w:val="22"/>
        </w:rPr>
        <w:t xml:space="preserve"> </w:t>
      </w:r>
      <w:r w:rsidR="004C57E7">
        <w:rPr>
          <w:sz w:val="22"/>
          <w:szCs w:val="22"/>
        </w:rPr>
        <w:t xml:space="preserve">The highest item non-response was for education level, with </w:t>
      </w:r>
      <w:r w:rsidR="00752318">
        <w:rPr>
          <w:sz w:val="22"/>
          <w:szCs w:val="22"/>
        </w:rPr>
        <w:t>20</w:t>
      </w:r>
      <w:r w:rsidR="004C57E7">
        <w:rPr>
          <w:sz w:val="22"/>
          <w:szCs w:val="22"/>
        </w:rPr>
        <w:t>% of the cases having missing data.</w:t>
      </w:r>
      <w:r w:rsidR="00882A34">
        <w:rPr>
          <w:sz w:val="22"/>
          <w:szCs w:val="22"/>
        </w:rPr>
        <w:t xml:space="preserve"> </w:t>
      </w:r>
    </w:p>
    <w:p w:rsidR="00F859C0" w:rsidRDefault="00F859C0" w:rsidP="00F859C0">
      <w:pPr>
        <w:ind w:left="1440"/>
        <w:rPr>
          <w:sz w:val="22"/>
          <w:szCs w:val="22"/>
        </w:rPr>
      </w:pPr>
    </w:p>
    <w:p w:rsidR="000F0161" w:rsidRDefault="00F859C0" w:rsidP="00660C30">
      <w:pPr>
        <w:ind w:left="1440"/>
        <w:rPr>
          <w:sz w:val="22"/>
          <w:szCs w:val="22"/>
        </w:rPr>
      </w:pPr>
      <w:r>
        <w:rPr>
          <w:sz w:val="22"/>
          <w:szCs w:val="22"/>
        </w:rPr>
        <w:t>BJS is not planning to implement modifications to the collection during this upcoming three-year cycle.</w:t>
      </w:r>
      <w:r w:rsidR="00882A34">
        <w:rPr>
          <w:sz w:val="22"/>
          <w:szCs w:val="22"/>
        </w:rPr>
        <w:t xml:space="preserve"> </w:t>
      </w:r>
      <w:r>
        <w:rPr>
          <w:sz w:val="22"/>
          <w:szCs w:val="22"/>
        </w:rPr>
        <w:t xml:space="preserve">Hence, </w:t>
      </w:r>
      <w:r w:rsidR="00AD6968">
        <w:rPr>
          <w:sz w:val="22"/>
          <w:szCs w:val="22"/>
        </w:rPr>
        <w:t xml:space="preserve">there </w:t>
      </w:r>
      <w:r w:rsidR="00C102A8">
        <w:rPr>
          <w:sz w:val="22"/>
          <w:szCs w:val="22"/>
        </w:rPr>
        <w:t>are</w:t>
      </w:r>
      <w:r w:rsidR="00AD6968">
        <w:rPr>
          <w:sz w:val="22"/>
          <w:szCs w:val="22"/>
        </w:rPr>
        <w:t xml:space="preserve"> no</w:t>
      </w:r>
      <w:r w:rsidR="004C57E7">
        <w:rPr>
          <w:sz w:val="22"/>
          <w:szCs w:val="22"/>
        </w:rPr>
        <w:t xml:space="preserve"> new items</w:t>
      </w:r>
      <w:r w:rsidR="00AD6968">
        <w:rPr>
          <w:sz w:val="22"/>
          <w:szCs w:val="22"/>
        </w:rPr>
        <w:t xml:space="preserve"> to be tested</w:t>
      </w:r>
      <w:r w:rsidR="004C57E7">
        <w:rPr>
          <w:sz w:val="22"/>
          <w:szCs w:val="22"/>
        </w:rPr>
        <w:t>.</w:t>
      </w:r>
      <w:r w:rsidR="00882A34">
        <w:rPr>
          <w:sz w:val="22"/>
          <w:szCs w:val="22"/>
        </w:rPr>
        <w:t xml:space="preserve"> </w:t>
      </w:r>
      <w:r w:rsidR="000F0161">
        <w:rPr>
          <w:sz w:val="22"/>
          <w:szCs w:val="22"/>
        </w:rPr>
        <w:t xml:space="preserve">Beginning with the 2010 reference year, BJS moved the NPS-8 collection </w:t>
      </w:r>
      <w:r w:rsidR="00DE0753">
        <w:rPr>
          <w:sz w:val="22"/>
          <w:szCs w:val="22"/>
        </w:rPr>
        <w:t xml:space="preserve">from the Demographic Surveys Division </w:t>
      </w:r>
      <w:r w:rsidR="000F0161">
        <w:rPr>
          <w:sz w:val="22"/>
          <w:szCs w:val="22"/>
        </w:rPr>
        <w:t>to the Criminal Justice Branch of the Economic Reimbursable Surveys Division of the Census Bureau. This transition prompted BJS and the Census Bureau to undertake a complete redesign of the web-based collection system during the past collection cycle. The restructured system is more user-friendly than previous online data collection efforts. The current system has built in several features suggested by respondents which make it easier for them to use.</w:t>
      </w:r>
    </w:p>
    <w:p w:rsidR="000F0161" w:rsidRDefault="000F0161" w:rsidP="00660C30">
      <w:pPr>
        <w:ind w:left="1440"/>
        <w:rPr>
          <w:sz w:val="22"/>
          <w:szCs w:val="22"/>
        </w:rPr>
      </w:pPr>
    </w:p>
    <w:p w:rsidR="000F0161" w:rsidRDefault="00AD6968" w:rsidP="00660C30">
      <w:pPr>
        <w:ind w:left="1440"/>
        <w:rPr>
          <w:sz w:val="22"/>
          <w:szCs w:val="22"/>
        </w:rPr>
      </w:pPr>
      <w:r>
        <w:rPr>
          <w:sz w:val="22"/>
          <w:szCs w:val="22"/>
        </w:rPr>
        <w:t xml:space="preserve"> </w:t>
      </w:r>
      <w:r w:rsidR="000F0161">
        <w:rPr>
          <w:sz w:val="22"/>
          <w:szCs w:val="22"/>
        </w:rPr>
        <w:t xml:space="preserve">In the most recent Terms of Clearance for this collection, issued on December 19, 2016, OMB stated that BJS must develop a plan to evaluate the usability of the web-based data collection mode. In response, the data collection agent has begun to regularly engage respondents </w:t>
      </w:r>
      <w:r w:rsidR="00DE71A9">
        <w:rPr>
          <w:sz w:val="22"/>
          <w:szCs w:val="22"/>
        </w:rPr>
        <w:t xml:space="preserve">during the follow-up response activities. Both users and non-users of the web-based data collection tool are asked about </w:t>
      </w:r>
      <w:r w:rsidR="000F0161">
        <w:rPr>
          <w:sz w:val="22"/>
          <w:szCs w:val="22"/>
        </w:rPr>
        <w:t>the</w:t>
      </w:r>
      <w:r w:rsidR="000E57B5">
        <w:rPr>
          <w:sz w:val="22"/>
          <w:szCs w:val="22"/>
        </w:rPr>
        <w:t xml:space="preserve"> reasons for the data submission </w:t>
      </w:r>
      <w:r w:rsidR="000F0161">
        <w:rPr>
          <w:sz w:val="22"/>
          <w:szCs w:val="22"/>
        </w:rPr>
        <w:t xml:space="preserve">mode </w:t>
      </w:r>
      <w:r w:rsidR="000E57B5">
        <w:rPr>
          <w:sz w:val="22"/>
          <w:szCs w:val="22"/>
        </w:rPr>
        <w:t xml:space="preserve">they elect to use. In addition, respondents are asked to describe their experiences using the web-based tool and </w:t>
      </w:r>
      <w:r w:rsidR="00DE71A9">
        <w:rPr>
          <w:sz w:val="22"/>
          <w:szCs w:val="22"/>
        </w:rPr>
        <w:t xml:space="preserve">to offer </w:t>
      </w:r>
      <w:r w:rsidR="000E57B5">
        <w:rPr>
          <w:sz w:val="22"/>
          <w:szCs w:val="22"/>
        </w:rPr>
        <w:t xml:space="preserve">any suggestions for changes/improvements. These activities are summarized in a memo submitted to OMB (Subject: Summary of usability of web-based </w:t>
      </w:r>
      <w:r w:rsidR="000F0161">
        <w:rPr>
          <w:sz w:val="22"/>
          <w:szCs w:val="22"/>
        </w:rPr>
        <w:t xml:space="preserve">for data </w:t>
      </w:r>
      <w:r w:rsidR="000E57B5">
        <w:rPr>
          <w:sz w:val="22"/>
          <w:szCs w:val="22"/>
        </w:rPr>
        <w:t>collection for Capital Punishment Report of Inmates Under Sentence of Death (NPS-8) collection)</w:t>
      </w:r>
    </w:p>
    <w:p w:rsidR="000F0161" w:rsidRDefault="000F0161" w:rsidP="00660C30">
      <w:pPr>
        <w:ind w:left="1440"/>
        <w:rPr>
          <w:sz w:val="22"/>
          <w:szCs w:val="22"/>
        </w:rPr>
      </w:pPr>
    </w:p>
    <w:p w:rsidR="00660C30" w:rsidRDefault="000E57B5" w:rsidP="00660C30">
      <w:pPr>
        <w:ind w:left="1440"/>
        <w:rPr>
          <w:sz w:val="22"/>
          <w:szCs w:val="22"/>
        </w:rPr>
      </w:pPr>
      <w:r>
        <w:rPr>
          <w:sz w:val="22"/>
          <w:szCs w:val="22"/>
        </w:rPr>
        <w:t>Since the initial implementation of a web-based data collection</w:t>
      </w:r>
      <w:r w:rsidR="00BF463A">
        <w:rPr>
          <w:sz w:val="22"/>
          <w:szCs w:val="22"/>
        </w:rPr>
        <w:t>, BJS has seen a dramatic increase in the number of respon</w:t>
      </w:r>
      <w:r w:rsidR="00E940C7">
        <w:rPr>
          <w:sz w:val="22"/>
          <w:szCs w:val="22"/>
        </w:rPr>
        <w:t xml:space="preserve">ses </w:t>
      </w:r>
      <w:r w:rsidR="00BF463A">
        <w:rPr>
          <w:sz w:val="22"/>
          <w:szCs w:val="22"/>
        </w:rPr>
        <w:t>submitt</w:t>
      </w:r>
      <w:r w:rsidR="00E940C7">
        <w:rPr>
          <w:sz w:val="22"/>
          <w:szCs w:val="22"/>
        </w:rPr>
        <w:t>ed</w:t>
      </w:r>
      <w:r w:rsidR="00BF463A">
        <w:rPr>
          <w:sz w:val="22"/>
          <w:szCs w:val="22"/>
        </w:rPr>
        <w:t xml:space="preserve"> electronically: NPS-8/8A electronic submissions increased from </w:t>
      </w:r>
      <w:r w:rsidR="00404140">
        <w:rPr>
          <w:sz w:val="22"/>
          <w:szCs w:val="22"/>
        </w:rPr>
        <w:t>5</w:t>
      </w:r>
      <w:r w:rsidR="00BF463A">
        <w:rPr>
          <w:sz w:val="22"/>
          <w:szCs w:val="22"/>
        </w:rPr>
        <w:t xml:space="preserve">% </w:t>
      </w:r>
      <w:r w:rsidR="00E940C7">
        <w:rPr>
          <w:sz w:val="22"/>
          <w:szCs w:val="22"/>
        </w:rPr>
        <w:t xml:space="preserve">of all responses </w:t>
      </w:r>
      <w:r w:rsidR="00404140">
        <w:rPr>
          <w:sz w:val="22"/>
          <w:szCs w:val="22"/>
        </w:rPr>
        <w:t xml:space="preserve">in </w:t>
      </w:r>
      <w:r w:rsidR="00BF463A">
        <w:rPr>
          <w:sz w:val="22"/>
          <w:szCs w:val="22"/>
        </w:rPr>
        <w:t>200</w:t>
      </w:r>
      <w:r w:rsidR="00404140">
        <w:rPr>
          <w:sz w:val="22"/>
          <w:szCs w:val="22"/>
        </w:rPr>
        <w:t>8</w:t>
      </w:r>
      <w:r w:rsidR="00BF463A">
        <w:rPr>
          <w:sz w:val="22"/>
          <w:szCs w:val="22"/>
        </w:rPr>
        <w:t xml:space="preserve"> to </w:t>
      </w:r>
      <w:r w:rsidR="00E940C7">
        <w:rPr>
          <w:sz w:val="22"/>
          <w:szCs w:val="22"/>
        </w:rPr>
        <w:t>99</w:t>
      </w:r>
      <w:r w:rsidR="00404140">
        <w:rPr>
          <w:sz w:val="22"/>
          <w:szCs w:val="22"/>
        </w:rPr>
        <w:t>% in 201</w:t>
      </w:r>
      <w:r w:rsidR="00E940C7">
        <w:rPr>
          <w:sz w:val="22"/>
          <w:szCs w:val="22"/>
        </w:rPr>
        <w:t>8</w:t>
      </w:r>
      <w:r w:rsidR="00404140">
        <w:rPr>
          <w:sz w:val="22"/>
          <w:szCs w:val="22"/>
        </w:rPr>
        <w:t xml:space="preserve">; and NPS-8B/8C electronic submissions increased from 6% in 2009 (the first year it was available to these respondents) to </w:t>
      </w:r>
      <w:r w:rsidR="00E940C7">
        <w:rPr>
          <w:sz w:val="22"/>
          <w:szCs w:val="22"/>
        </w:rPr>
        <w:t>73</w:t>
      </w:r>
      <w:r w:rsidR="00404140">
        <w:rPr>
          <w:sz w:val="22"/>
          <w:szCs w:val="22"/>
        </w:rPr>
        <w:t>% in 201</w:t>
      </w:r>
      <w:r w:rsidR="00E940C7">
        <w:rPr>
          <w:sz w:val="22"/>
          <w:szCs w:val="22"/>
        </w:rPr>
        <w:t>8</w:t>
      </w:r>
      <w:r w:rsidR="00404140">
        <w:rPr>
          <w:sz w:val="22"/>
          <w:szCs w:val="22"/>
        </w:rPr>
        <w:t>.</w:t>
      </w:r>
    </w:p>
    <w:p w:rsidR="00E940C7" w:rsidRDefault="00E940C7" w:rsidP="00660C30">
      <w:pPr>
        <w:ind w:left="1440"/>
        <w:rPr>
          <w:sz w:val="22"/>
          <w:szCs w:val="22"/>
        </w:rPr>
      </w:pPr>
    </w:p>
    <w:p w:rsidR="00660C30" w:rsidRDefault="00660C30" w:rsidP="00660C30">
      <w:pPr>
        <w:ind w:left="1440"/>
        <w:rPr>
          <w:sz w:val="22"/>
          <w:szCs w:val="22"/>
        </w:rPr>
      </w:pPr>
    </w:p>
    <w:p w:rsidR="0092122D" w:rsidRDefault="0092122D">
      <w:pPr>
        <w:tabs>
          <w:tab w:val="left" w:pos="-1440"/>
        </w:tabs>
        <w:ind w:left="1440" w:hanging="720"/>
        <w:rPr>
          <w:sz w:val="22"/>
          <w:szCs w:val="22"/>
        </w:rPr>
      </w:pPr>
      <w:r>
        <w:rPr>
          <w:sz w:val="22"/>
          <w:szCs w:val="22"/>
        </w:rPr>
        <w:t>5.</w:t>
      </w:r>
      <w:r>
        <w:rPr>
          <w:sz w:val="22"/>
          <w:szCs w:val="22"/>
        </w:rPr>
        <w:tab/>
      </w:r>
      <w:r>
        <w:rPr>
          <w:sz w:val="22"/>
          <w:szCs w:val="22"/>
          <w:u w:val="single"/>
        </w:rPr>
        <w:t>Contacts for Statistical Aspects of the Data Collection</w:t>
      </w:r>
    </w:p>
    <w:p w:rsidR="0092122D" w:rsidRDefault="0092122D">
      <w:pPr>
        <w:rPr>
          <w:sz w:val="22"/>
          <w:szCs w:val="22"/>
        </w:rPr>
      </w:pPr>
    </w:p>
    <w:p w:rsidR="0092122D" w:rsidRPr="00A0006D" w:rsidRDefault="0092122D">
      <w:pPr>
        <w:ind w:left="1440"/>
        <w:rPr>
          <w:sz w:val="22"/>
          <w:szCs w:val="22"/>
        </w:rPr>
      </w:pPr>
      <w:r w:rsidRPr="00A0006D">
        <w:rPr>
          <w:sz w:val="22"/>
          <w:szCs w:val="22"/>
        </w:rPr>
        <w:t>The Corrections Statistics Unit at BJS takes responsibility for the overall design and management of the survey, including the development of the questionnaires, and the analysis and publication of the data.</w:t>
      </w:r>
      <w:r w:rsidR="00B5204C">
        <w:rPr>
          <w:sz w:val="22"/>
          <w:szCs w:val="22"/>
        </w:rPr>
        <w:t xml:space="preserve"> </w:t>
      </w:r>
      <w:r w:rsidRPr="00A0006D">
        <w:rPr>
          <w:sz w:val="22"/>
          <w:szCs w:val="22"/>
        </w:rPr>
        <w:t>BJS contacts include:</w:t>
      </w:r>
    </w:p>
    <w:p w:rsidR="0092122D" w:rsidRPr="00A0006D" w:rsidRDefault="0092122D">
      <w:pPr>
        <w:rPr>
          <w:sz w:val="22"/>
          <w:szCs w:val="22"/>
        </w:rPr>
      </w:pPr>
    </w:p>
    <w:p w:rsidR="0092122D" w:rsidRPr="00A0006D" w:rsidRDefault="0092122D">
      <w:pPr>
        <w:ind w:firstLine="2160"/>
        <w:rPr>
          <w:sz w:val="22"/>
          <w:szCs w:val="22"/>
        </w:rPr>
      </w:pPr>
      <w:r w:rsidRPr="00A0006D">
        <w:rPr>
          <w:sz w:val="22"/>
          <w:szCs w:val="22"/>
        </w:rPr>
        <w:t>Tracy L. Snell, Statistician</w:t>
      </w:r>
    </w:p>
    <w:p w:rsidR="0092122D" w:rsidRPr="00A0006D" w:rsidRDefault="0092122D">
      <w:pPr>
        <w:ind w:firstLine="2160"/>
        <w:rPr>
          <w:sz w:val="22"/>
          <w:szCs w:val="22"/>
        </w:rPr>
      </w:pPr>
      <w:r w:rsidRPr="00A0006D">
        <w:rPr>
          <w:sz w:val="22"/>
          <w:szCs w:val="22"/>
        </w:rPr>
        <w:t>Corrections Unit</w:t>
      </w:r>
    </w:p>
    <w:p w:rsidR="0092122D" w:rsidRPr="00A0006D" w:rsidRDefault="0092122D">
      <w:pPr>
        <w:ind w:firstLine="2160"/>
        <w:rPr>
          <w:sz w:val="22"/>
          <w:szCs w:val="22"/>
        </w:rPr>
      </w:pPr>
      <w:r w:rsidRPr="00A0006D">
        <w:rPr>
          <w:sz w:val="22"/>
          <w:szCs w:val="22"/>
        </w:rPr>
        <w:t>Bureau of Justice Statistics</w:t>
      </w:r>
    </w:p>
    <w:p w:rsidR="0092122D" w:rsidRPr="00A0006D" w:rsidRDefault="0092122D">
      <w:pPr>
        <w:ind w:left="2160"/>
        <w:rPr>
          <w:sz w:val="22"/>
          <w:szCs w:val="22"/>
        </w:rPr>
      </w:pPr>
      <w:r w:rsidRPr="00A0006D">
        <w:rPr>
          <w:sz w:val="22"/>
          <w:szCs w:val="22"/>
        </w:rPr>
        <w:t>810 7</w:t>
      </w:r>
      <w:r w:rsidRPr="00A0006D">
        <w:rPr>
          <w:sz w:val="22"/>
          <w:szCs w:val="22"/>
          <w:vertAlign w:val="superscript"/>
        </w:rPr>
        <w:t>th</w:t>
      </w:r>
      <w:r w:rsidRPr="00A0006D">
        <w:rPr>
          <w:sz w:val="22"/>
          <w:szCs w:val="22"/>
        </w:rPr>
        <w:t xml:space="preserve"> Street, NW</w:t>
      </w:r>
    </w:p>
    <w:p w:rsidR="0092122D" w:rsidRPr="00A0006D" w:rsidRDefault="0092122D">
      <w:pPr>
        <w:ind w:firstLine="2160"/>
        <w:rPr>
          <w:sz w:val="22"/>
          <w:szCs w:val="22"/>
        </w:rPr>
      </w:pPr>
      <w:r w:rsidRPr="00A0006D">
        <w:rPr>
          <w:sz w:val="22"/>
          <w:szCs w:val="22"/>
        </w:rPr>
        <w:t>Washington, D.C. 20531</w:t>
      </w:r>
    </w:p>
    <w:p w:rsidR="0092122D" w:rsidRDefault="0092122D">
      <w:pPr>
        <w:ind w:firstLine="2160"/>
        <w:rPr>
          <w:sz w:val="22"/>
          <w:szCs w:val="22"/>
        </w:rPr>
      </w:pPr>
      <w:r w:rsidRPr="00A0006D">
        <w:rPr>
          <w:sz w:val="22"/>
          <w:szCs w:val="22"/>
        </w:rPr>
        <w:t>(202) 616-3288</w:t>
      </w:r>
    </w:p>
    <w:p w:rsidR="000D41E7" w:rsidRPr="00A0006D" w:rsidRDefault="000D41E7">
      <w:pPr>
        <w:ind w:firstLine="2160"/>
        <w:rPr>
          <w:sz w:val="22"/>
          <w:szCs w:val="22"/>
        </w:rPr>
      </w:pPr>
    </w:p>
    <w:p w:rsidR="000D41E7" w:rsidRPr="00A0006D" w:rsidRDefault="00752318" w:rsidP="000D41E7">
      <w:pPr>
        <w:ind w:firstLine="2160"/>
        <w:rPr>
          <w:sz w:val="22"/>
          <w:szCs w:val="22"/>
        </w:rPr>
      </w:pPr>
      <w:r>
        <w:rPr>
          <w:sz w:val="22"/>
          <w:szCs w:val="22"/>
        </w:rPr>
        <w:t>E. Ann Carson</w:t>
      </w:r>
      <w:r w:rsidR="000D41E7" w:rsidRPr="00A0006D">
        <w:rPr>
          <w:sz w:val="22"/>
          <w:szCs w:val="22"/>
        </w:rPr>
        <w:t xml:space="preserve">, </w:t>
      </w:r>
      <w:r w:rsidR="00CD711E">
        <w:rPr>
          <w:sz w:val="22"/>
          <w:szCs w:val="22"/>
        </w:rPr>
        <w:t xml:space="preserve">Acting </w:t>
      </w:r>
      <w:r w:rsidR="000D41E7" w:rsidRPr="00A0006D">
        <w:rPr>
          <w:sz w:val="22"/>
          <w:szCs w:val="22"/>
        </w:rPr>
        <w:t>Chief</w:t>
      </w:r>
    </w:p>
    <w:p w:rsidR="000D41E7" w:rsidRPr="00A0006D" w:rsidRDefault="000D41E7" w:rsidP="000D41E7">
      <w:pPr>
        <w:ind w:left="2160"/>
        <w:rPr>
          <w:sz w:val="22"/>
          <w:szCs w:val="22"/>
        </w:rPr>
      </w:pPr>
      <w:r w:rsidRPr="00A0006D">
        <w:rPr>
          <w:sz w:val="22"/>
          <w:szCs w:val="22"/>
        </w:rPr>
        <w:t>Corrections Statistics Unit</w:t>
      </w:r>
    </w:p>
    <w:p w:rsidR="000D41E7" w:rsidRPr="00A0006D" w:rsidRDefault="000D41E7" w:rsidP="000D41E7">
      <w:pPr>
        <w:ind w:firstLine="2160"/>
        <w:rPr>
          <w:sz w:val="22"/>
          <w:szCs w:val="22"/>
        </w:rPr>
      </w:pPr>
      <w:r w:rsidRPr="00A0006D">
        <w:rPr>
          <w:sz w:val="22"/>
          <w:szCs w:val="22"/>
        </w:rPr>
        <w:t>Bureau of Justice Statistics</w:t>
      </w:r>
    </w:p>
    <w:p w:rsidR="000D41E7" w:rsidRPr="00A0006D" w:rsidRDefault="000D41E7" w:rsidP="000D41E7">
      <w:pPr>
        <w:ind w:firstLine="2160"/>
        <w:rPr>
          <w:sz w:val="22"/>
          <w:szCs w:val="22"/>
        </w:rPr>
      </w:pPr>
      <w:r w:rsidRPr="00A0006D">
        <w:rPr>
          <w:sz w:val="22"/>
          <w:szCs w:val="22"/>
        </w:rPr>
        <w:t>810 7</w:t>
      </w:r>
      <w:r w:rsidRPr="00A0006D">
        <w:rPr>
          <w:sz w:val="22"/>
          <w:szCs w:val="22"/>
          <w:vertAlign w:val="superscript"/>
        </w:rPr>
        <w:t>th</w:t>
      </w:r>
      <w:r w:rsidRPr="00A0006D">
        <w:rPr>
          <w:sz w:val="22"/>
          <w:szCs w:val="22"/>
        </w:rPr>
        <w:t xml:space="preserve"> Street, NW</w:t>
      </w:r>
    </w:p>
    <w:p w:rsidR="000D41E7" w:rsidRPr="00A0006D" w:rsidRDefault="000D41E7" w:rsidP="000D41E7">
      <w:pPr>
        <w:ind w:firstLine="2160"/>
        <w:rPr>
          <w:sz w:val="22"/>
          <w:szCs w:val="22"/>
        </w:rPr>
      </w:pPr>
      <w:r w:rsidRPr="00A0006D">
        <w:rPr>
          <w:sz w:val="22"/>
          <w:szCs w:val="22"/>
        </w:rPr>
        <w:t>Washington, D.C.</w:t>
      </w:r>
      <w:r w:rsidR="00B5204C">
        <w:rPr>
          <w:sz w:val="22"/>
          <w:szCs w:val="22"/>
        </w:rPr>
        <w:t xml:space="preserve"> </w:t>
      </w:r>
      <w:r w:rsidRPr="00A0006D">
        <w:rPr>
          <w:sz w:val="22"/>
          <w:szCs w:val="22"/>
        </w:rPr>
        <w:t>20531</w:t>
      </w:r>
    </w:p>
    <w:p w:rsidR="000D41E7" w:rsidRPr="00A0006D" w:rsidRDefault="00AE03A2" w:rsidP="000D41E7">
      <w:pPr>
        <w:ind w:firstLine="2160"/>
        <w:rPr>
          <w:sz w:val="22"/>
          <w:szCs w:val="22"/>
        </w:rPr>
      </w:pPr>
      <w:r>
        <w:rPr>
          <w:sz w:val="22"/>
          <w:szCs w:val="22"/>
        </w:rPr>
        <w:t xml:space="preserve">(202) </w:t>
      </w:r>
      <w:r w:rsidR="00752318">
        <w:rPr>
          <w:sz w:val="22"/>
          <w:szCs w:val="22"/>
        </w:rPr>
        <w:t>616</w:t>
      </w:r>
      <w:r w:rsidR="000D41E7" w:rsidRPr="00A0006D">
        <w:rPr>
          <w:sz w:val="22"/>
          <w:szCs w:val="22"/>
        </w:rPr>
        <w:t>-</w:t>
      </w:r>
      <w:r w:rsidR="00752318">
        <w:rPr>
          <w:sz w:val="22"/>
          <w:szCs w:val="22"/>
        </w:rPr>
        <w:t>3</w:t>
      </w:r>
      <w:r w:rsidR="00CD711E">
        <w:rPr>
          <w:sz w:val="22"/>
          <w:szCs w:val="22"/>
        </w:rPr>
        <w:t>4</w:t>
      </w:r>
      <w:r w:rsidR="00752318">
        <w:rPr>
          <w:sz w:val="22"/>
          <w:szCs w:val="22"/>
        </w:rPr>
        <w:t>9</w:t>
      </w:r>
      <w:r w:rsidR="00CD711E">
        <w:rPr>
          <w:sz w:val="22"/>
          <w:szCs w:val="22"/>
        </w:rPr>
        <w:t>6</w:t>
      </w:r>
    </w:p>
    <w:p w:rsidR="0092122D" w:rsidRPr="00A0006D" w:rsidRDefault="0092122D">
      <w:pPr>
        <w:rPr>
          <w:sz w:val="22"/>
          <w:szCs w:val="22"/>
        </w:rPr>
      </w:pPr>
    </w:p>
    <w:p w:rsidR="0092122D" w:rsidRDefault="0092122D">
      <w:pPr>
        <w:rPr>
          <w:sz w:val="22"/>
          <w:szCs w:val="22"/>
        </w:rPr>
      </w:pPr>
    </w:p>
    <w:sectPr w:rsidR="0092122D" w:rsidSect="00B53CA2">
      <w:footerReference w:type="default" r:id="rId8"/>
      <w:type w:val="continuous"/>
      <w:pgSz w:w="12240" w:h="15840" w:code="1"/>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69" w:rsidRDefault="00986569" w:rsidP="0092122D">
      <w:r>
        <w:separator/>
      </w:r>
    </w:p>
  </w:endnote>
  <w:endnote w:type="continuationSeparator" w:id="0">
    <w:p w:rsidR="00986569" w:rsidRDefault="00986569" w:rsidP="0092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75" w:rsidRDefault="009F4C75">
    <w:pPr>
      <w:ind w:right="144"/>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69" w:rsidRDefault="00986569" w:rsidP="0092122D">
      <w:r>
        <w:separator/>
      </w:r>
    </w:p>
  </w:footnote>
  <w:footnote w:type="continuationSeparator" w:id="0">
    <w:p w:rsidR="00986569" w:rsidRDefault="00986569" w:rsidP="00921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2D"/>
    <w:rsid w:val="00006F1A"/>
    <w:rsid w:val="00007116"/>
    <w:rsid w:val="000260B4"/>
    <w:rsid w:val="00027A95"/>
    <w:rsid w:val="00036C6F"/>
    <w:rsid w:val="00052365"/>
    <w:rsid w:val="00060CE1"/>
    <w:rsid w:val="00062CED"/>
    <w:rsid w:val="000B23BD"/>
    <w:rsid w:val="000B7272"/>
    <w:rsid w:val="000C4085"/>
    <w:rsid w:val="000D41E7"/>
    <w:rsid w:val="000E1210"/>
    <w:rsid w:val="000E57B5"/>
    <w:rsid w:val="000F0161"/>
    <w:rsid w:val="000F6DE5"/>
    <w:rsid w:val="00105658"/>
    <w:rsid w:val="00106598"/>
    <w:rsid w:val="00123436"/>
    <w:rsid w:val="00130DA9"/>
    <w:rsid w:val="00160794"/>
    <w:rsid w:val="00196D10"/>
    <w:rsid w:val="001A0AC8"/>
    <w:rsid w:val="00250AC3"/>
    <w:rsid w:val="0028171E"/>
    <w:rsid w:val="0028510B"/>
    <w:rsid w:val="002917A3"/>
    <w:rsid w:val="002B1B90"/>
    <w:rsid w:val="002D6615"/>
    <w:rsid w:val="002F57FE"/>
    <w:rsid w:val="002F6CD5"/>
    <w:rsid w:val="00320E28"/>
    <w:rsid w:val="00350577"/>
    <w:rsid w:val="00357379"/>
    <w:rsid w:val="0036083F"/>
    <w:rsid w:val="00373611"/>
    <w:rsid w:val="00396CD5"/>
    <w:rsid w:val="003A6997"/>
    <w:rsid w:val="003C1BBA"/>
    <w:rsid w:val="003D32A9"/>
    <w:rsid w:val="00403E78"/>
    <w:rsid w:val="00404140"/>
    <w:rsid w:val="00412788"/>
    <w:rsid w:val="00414CF1"/>
    <w:rsid w:val="0044232B"/>
    <w:rsid w:val="004A2933"/>
    <w:rsid w:val="004C2012"/>
    <w:rsid w:val="004C57E7"/>
    <w:rsid w:val="00505BAE"/>
    <w:rsid w:val="00507308"/>
    <w:rsid w:val="00515127"/>
    <w:rsid w:val="00525C0C"/>
    <w:rsid w:val="005317F3"/>
    <w:rsid w:val="00562C94"/>
    <w:rsid w:val="00596CD8"/>
    <w:rsid w:val="005A6E7C"/>
    <w:rsid w:val="005C09FA"/>
    <w:rsid w:val="006126E4"/>
    <w:rsid w:val="0063334E"/>
    <w:rsid w:val="006423CA"/>
    <w:rsid w:val="00646A27"/>
    <w:rsid w:val="00660C30"/>
    <w:rsid w:val="006628F6"/>
    <w:rsid w:val="006668D2"/>
    <w:rsid w:val="006C3928"/>
    <w:rsid w:val="006D6882"/>
    <w:rsid w:val="006E67BC"/>
    <w:rsid w:val="00703606"/>
    <w:rsid w:val="00716154"/>
    <w:rsid w:val="00752318"/>
    <w:rsid w:val="00786DD6"/>
    <w:rsid w:val="007B59ED"/>
    <w:rsid w:val="007B653B"/>
    <w:rsid w:val="00834294"/>
    <w:rsid w:val="00882A34"/>
    <w:rsid w:val="00886524"/>
    <w:rsid w:val="008A5B74"/>
    <w:rsid w:val="008B5678"/>
    <w:rsid w:val="008C6527"/>
    <w:rsid w:val="008E0A71"/>
    <w:rsid w:val="008F2083"/>
    <w:rsid w:val="00900720"/>
    <w:rsid w:val="00904A12"/>
    <w:rsid w:val="00913298"/>
    <w:rsid w:val="00915189"/>
    <w:rsid w:val="0092122D"/>
    <w:rsid w:val="00926834"/>
    <w:rsid w:val="00927864"/>
    <w:rsid w:val="009463BF"/>
    <w:rsid w:val="009554EF"/>
    <w:rsid w:val="00986569"/>
    <w:rsid w:val="009A2A97"/>
    <w:rsid w:val="009A6F42"/>
    <w:rsid w:val="009B4ADE"/>
    <w:rsid w:val="009C00FA"/>
    <w:rsid w:val="009F4C75"/>
    <w:rsid w:val="00A0006D"/>
    <w:rsid w:val="00A16AB8"/>
    <w:rsid w:val="00A2385F"/>
    <w:rsid w:val="00A378B2"/>
    <w:rsid w:val="00A42093"/>
    <w:rsid w:val="00A751D4"/>
    <w:rsid w:val="00AA3168"/>
    <w:rsid w:val="00AB1D2D"/>
    <w:rsid w:val="00AB4C2F"/>
    <w:rsid w:val="00AC3D39"/>
    <w:rsid w:val="00AC6C3B"/>
    <w:rsid w:val="00AD6968"/>
    <w:rsid w:val="00AE03A2"/>
    <w:rsid w:val="00AE7EB4"/>
    <w:rsid w:val="00B0420D"/>
    <w:rsid w:val="00B107F1"/>
    <w:rsid w:val="00B34A47"/>
    <w:rsid w:val="00B35710"/>
    <w:rsid w:val="00B41211"/>
    <w:rsid w:val="00B43574"/>
    <w:rsid w:val="00B5204C"/>
    <w:rsid w:val="00B53CA2"/>
    <w:rsid w:val="00B97262"/>
    <w:rsid w:val="00BB5BE9"/>
    <w:rsid w:val="00BB7A69"/>
    <w:rsid w:val="00BF463A"/>
    <w:rsid w:val="00C102A8"/>
    <w:rsid w:val="00C35ECB"/>
    <w:rsid w:val="00C643CC"/>
    <w:rsid w:val="00C64863"/>
    <w:rsid w:val="00C65D39"/>
    <w:rsid w:val="00C80E18"/>
    <w:rsid w:val="00CA4F75"/>
    <w:rsid w:val="00CC125B"/>
    <w:rsid w:val="00CD711E"/>
    <w:rsid w:val="00CF524B"/>
    <w:rsid w:val="00D053F2"/>
    <w:rsid w:val="00D12E31"/>
    <w:rsid w:val="00DB25AC"/>
    <w:rsid w:val="00DD41DC"/>
    <w:rsid w:val="00DE0753"/>
    <w:rsid w:val="00DE71A9"/>
    <w:rsid w:val="00E14F89"/>
    <w:rsid w:val="00E2782F"/>
    <w:rsid w:val="00E74E42"/>
    <w:rsid w:val="00E938B1"/>
    <w:rsid w:val="00E940C7"/>
    <w:rsid w:val="00E94710"/>
    <w:rsid w:val="00EB3748"/>
    <w:rsid w:val="00EB5973"/>
    <w:rsid w:val="00F16476"/>
    <w:rsid w:val="00F170D9"/>
    <w:rsid w:val="00F22721"/>
    <w:rsid w:val="00F264E4"/>
    <w:rsid w:val="00F3035D"/>
    <w:rsid w:val="00F61CE9"/>
    <w:rsid w:val="00F859C0"/>
    <w:rsid w:val="00FB48E8"/>
    <w:rsid w:val="00FC3DE0"/>
    <w:rsid w:val="00FE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9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6997"/>
  </w:style>
  <w:style w:type="paragraph" w:styleId="Header">
    <w:name w:val="header"/>
    <w:basedOn w:val="Normal"/>
    <w:link w:val="HeaderChar"/>
    <w:uiPriority w:val="99"/>
    <w:unhideWhenUsed/>
    <w:rsid w:val="00B53CA2"/>
    <w:pPr>
      <w:tabs>
        <w:tab w:val="center" w:pos="4680"/>
        <w:tab w:val="right" w:pos="9360"/>
      </w:tabs>
    </w:pPr>
  </w:style>
  <w:style w:type="character" w:customStyle="1" w:styleId="HeaderChar">
    <w:name w:val="Header Char"/>
    <w:link w:val="Header"/>
    <w:uiPriority w:val="99"/>
    <w:rsid w:val="00B53CA2"/>
    <w:rPr>
      <w:rFonts w:ascii="Times New Roman" w:hAnsi="Times New Roman"/>
      <w:sz w:val="24"/>
      <w:szCs w:val="24"/>
    </w:rPr>
  </w:style>
  <w:style w:type="paragraph" w:styleId="Footer">
    <w:name w:val="footer"/>
    <w:basedOn w:val="Normal"/>
    <w:link w:val="FooterChar"/>
    <w:uiPriority w:val="99"/>
    <w:unhideWhenUsed/>
    <w:rsid w:val="00B53CA2"/>
    <w:pPr>
      <w:tabs>
        <w:tab w:val="center" w:pos="4680"/>
        <w:tab w:val="right" w:pos="9360"/>
      </w:tabs>
    </w:pPr>
  </w:style>
  <w:style w:type="character" w:customStyle="1" w:styleId="FooterChar">
    <w:name w:val="Footer Char"/>
    <w:link w:val="Footer"/>
    <w:uiPriority w:val="99"/>
    <w:rsid w:val="00B53CA2"/>
    <w:rPr>
      <w:rFonts w:ascii="Times New Roman" w:hAnsi="Times New Roman"/>
      <w:sz w:val="24"/>
      <w:szCs w:val="24"/>
    </w:rPr>
  </w:style>
  <w:style w:type="paragraph" w:styleId="FootnoteText">
    <w:name w:val="footnote text"/>
    <w:basedOn w:val="Normal"/>
    <w:link w:val="FootnoteTextChar"/>
    <w:uiPriority w:val="99"/>
    <w:semiHidden/>
    <w:unhideWhenUsed/>
    <w:rsid w:val="00882A34"/>
    <w:rPr>
      <w:sz w:val="20"/>
      <w:szCs w:val="20"/>
    </w:rPr>
  </w:style>
  <w:style w:type="character" w:customStyle="1" w:styleId="FootnoteTextChar">
    <w:name w:val="Footnote Text Char"/>
    <w:link w:val="FootnoteText"/>
    <w:uiPriority w:val="99"/>
    <w:semiHidden/>
    <w:rsid w:val="00882A34"/>
    <w:rPr>
      <w:rFonts w:ascii="Times New Roman" w:hAnsi="Times New Roman"/>
    </w:rPr>
  </w:style>
  <w:style w:type="paragraph" w:styleId="BalloonText">
    <w:name w:val="Balloon Text"/>
    <w:basedOn w:val="Normal"/>
    <w:link w:val="BalloonTextChar"/>
    <w:uiPriority w:val="99"/>
    <w:semiHidden/>
    <w:unhideWhenUsed/>
    <w:rsid w:val="007B653B"/>
    <w:rPr>
      <w:rFonts w:ascii="Tahoma" w:hAnsi="Tahoma" w:cs="Tahoma"/>
      <w:sz w:val="16"/>
      <w:szCs w:val="16"/>
    </w:rPr>
  </w:style>
  <w:style w:type="character" w:customStyle="1" w:styleId="BalloonTextChar">
    <w:name w:val="Balloon Text Char"/>
    <w:link w:val="BalloonText"/>
    <w:uiPriority w:val="99"/>
    <w:semiHidden/>
    <w:rsid w:val="007B6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9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6997"/>
  </w:style>
  <w:style w:type="paragraph" w:styleId="Header">
    <w:name w:val="header"/>
    <w:basedOn w:val="Normal"/>
    <w:link w:val="HeaderChar"/>
    <w:uiPriority w:val="99"/>
    <w:unhideWhenUsed/>
    <w:rsid w:val="00B53CA2"/>
    <w:pPr>
      <w:tabs>
        <w:tab w:val="center" w:pos="4680"/>
        <w:tab w:val="right" w:pos="9360"/>
      </w:tabs>
    </w:pPr>
  </w:style>
  <w:style w:type="character" w:customStyle="1" w:styleId="HeaderChar">
    <w:name w:val="Header Char"/>
    <w:link w:val="Header"/>
    <w:uiPriority w:val="99"/>
    <w:rsid w:val="00B53CA2"/>
    <w:rPr>
      <w:rFonts w:ascii="Times New Roman" w:hAnsi="Times New Roman"/>
      <w:sz w:val="24"/>
      <w:szCs w:val="24"/>
    </w:rPr>
  </w:style>
  <w:style w:type="paragraph" w:styleId="Footer">
    <w:name w:val="footer"/>
    <w:basedOn w:val="Normal"/>
    <w:link w:val="FooterChar"/>
    <w:uiPriority w:val="99"/>
    <w:unhideWhenUsed/>
    <w:rsid w:val="00B53CA2"/>
    <w:pPr>
      <w:tabs>
        <w:tab w:val="center" w:pos="4680"/>
        <w:tab w:val="right" w:pos="9360"/>
      </w:tabs>
    </w:pPr>
  </w:style>
  <w:style w:type="character" w:customStyle="1" w:styleId="FooterChar">
    <w:name w:val="Footer Char"/>
    <w:link w:val="Footer"/>
    <w:uiPriority w:val="99"/>
    <w:rsid w:val="00B53CA2"/>
    <w:rPr>
      <w:rFonts w:ascii="Times New Roman" w:hAnsi="Times New Roman"/>
      <w:sz w:val="24"/>
      <w:szCs w:val="24"/>
    </w:rPr>
  </w:style>
  <w:style w:type="paragraph" w:styleId="FootnoteText">
    <w:name w:val="footnote text"/>
    <w:basedOn w:val="Normal"/>
    <w:link w:val="FootnoteTextChar"/>
    <w:uiPriority w:val="99"/>
    <w:semiHidden/>
    <w:unhideWhenUsed/>
    <w:rsid w:val="00882A34"/>
    <w:rPr>
      <w:sz w:val="20"/>
      <w:szCs w:val="20"/>
    </w:rPr>
  </w:style>
  <w:style w:type="character" w:customStyle="1" w:styleId="FootnoteTextChar">
    <w:name w:val="Footnote Text Char"/>
    <w:link w:val="FootnoteText"/>
    <w:uiPriority w:val="99"/>
    <w:semiHidden/>
    <w:rsid w:val="00882A34"/>
    <w:rPr>
      <w:rFonts w:ascii="Times New Roman" w:hAnsi="Times New Roman"/>
    </w:rPr>
  </w:style>
  <w:style w:type="paragraph" w:styleId="BalloonText">
    <w:name w:val="Balloon Text"/>
    <w:basedOn w:val="Normal"/>
    <w:link w:val="BalloonTextChar"/>
    <w:uiPriority w:val="99"/>
    <w:semiHidden/>
    <w:unhideWhenUsed/>
    <w:rsid w:val="007B653B"/>
    <w:rPr>
      <w:rFonts w:ascii="Tahoma" w:hAnsi="Tahoma" w:cs="Tahoma"/>
      <w:sz w:val="16"/>
      <w:szCs w:val="16"/>
    </w:rPr>
  </w:style>
  <w:style w:type="character" w:customStyle="1" w:styleId="BalloonTextChar">
    <w:name w:val="Balloon Text Char"/>
    <w:link w:val="BalloonText"/>
    <w:uiPriority w:val="99"/>
    <w:semiHidden/>
    <w:rsid w:val="007B6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1927-310D-4324-A741-0E11D8CA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SYSTEM</cp:lastModifiedBy>
  <cp:revision>2</cp:revision>
  <cp:lastPrinted>2019-11-12T18:37:00Z</cp:lastPrinted>
  <dcterms:created xsi:type="dcterms:W3CDTF">2019-12-19T16:29:00Z</dcterms:created>
  <dcterms:modified xsi:type="dcterms:W3CDTF">2019-12-19T16:29:00Z</dcterms:modified>
</cp:coreProperties>
</file>