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8CD" w:rsidP="0021651D" w:rsidRDefault="006C18CD" w14:paraId="217A7B57" w14:textId="77777777">
      <w:pPr>
        <w:widowControl/>
        <w:jc w:val="center"/>
        <w:rPr>
          <w:b/>
          <w:bCs/>
        </w:rPr>
      </w:pPr>
      <w:r>
        <w:rPr>
          <w:b/>
          <w:bCs/>
        </w:rPr>
        <w:t>SUPPORTING STATEMENT</w:t>
      </w:r>
    </w:p>
    <w:p w:rsidR="00027756" w:rsidP="0021651D" w:rsidRDefault="00027756" w14:paraId="72DA712C" w14:textId="77777777">
      <w:pPr>
        <w:widowControl/>
        <w:jc w:val="center"/>
        <w:rPr>
          <w:b/>
          <w:bCs/>
        </w:rPr>
      </w:pPr>
      <w:r>
        <w:rPr>
          <w:b/>
          <w:bCs/>
        </w:rPr>
        <w:t xml:space="preserve">Agricultural </w:t>
      </w:r>
      <w:r w:rsidR="00106330">
        <w:rPr>
          <w:b/>
          <w:bCs/>
        </w:rPr>
        <w:t>Clearance Order</w:t>
      </w:r>
      <w:r>
        <w:rPr>
          <w:b/>
          <w:bCs/>
        </w:rPr>
        <w:t xml:space="preserve"> </w:t>
      </w:r>
    </w:p>
    <w:p w:rsidR="00275008" w:rsidP="0021651D" w:rsidRDefault="00027756" w14:paraId="4134AA82" w14:textId="744A30AE">
      <w:pPr>
        <w:widowControl/>
        <w:jc w:val="center"/>
        <w:rPr>
          <w:b/>
          <w:bCs/>
        </w:rPr>
      </w:pPr>
      <w:r>
        <w:rPr>
          <w:b/>
          <w:bCs/>
        </w:rPr>
        <w:t xml:space="preserve">ETA </w:t>
      </w:r>
      <w:r w:rsidR="00106330">
        <w:rPr>
          <w:b/>
          <w:bCs/>
        </w:rPr>
        <w:t xml:space="preserve">Form </w:t>
      </w:r>
      <w:r>
        <w:rPr>
          <w:b/>
          <w:bCs/>
        </w:rPr>
        <w:t>790</w:t>
      </w:r>
      <w:r w:rsidR="00106330">
        <w:rPr>
          <w:b/>
          <w:bCs/>
        </w:rPr>
        <w:t>B</w:t>
      </w:r>
    </w:p>
    <w:p w:rsidR="00275008" w:rsidP="0021651D" w:rsidRDefault="00275008" w14:paraId="1C7E0B14" w14:textId="77777777">
      <w:pPr>
        <w:widowControl/>
        <w:jc w:val="center"/>
        <w:rPr>
          <w:b/>
          <w:bCs/>
        </w:rPr>
      </w:pPr>
      <w:r>
        <w:rPr>
          <w:b/>
          <w:bCs/>
        </w:rPr>
        <w:t>OMB Control No. 1205-0134</w:t>
      </w:r>
    </w:p>
    <w:p w:rsidRPr="00607082" w:rsidR="006C18CD" w:rsidP="0021651D" w:rsidRDefault="006C18CD" w14:paraId="2A7BCD8B" w14:textId="77777777">
      <w:pPr>
        <w:widowControl/>
        <w:rPr>
          <w:b/>
        </w:rPr>
      </w:pPr>
    </w:p>
    <w:p w:rsidRPr="00607082" w:rsidR="006C18CD" w:rsidP="0021651D" w:rsidRDefault="006C18CD" w14:paraId="6A8907B7" w14:textId="77777777">
      <w:pPr>
        <w:widowControl/>
        <w:rPr>
          <w:u w:val="single"/>
        </w:rPr>
      </w:pPr>
      <w:r w:rsidRPr="00F3492B">
        <w:rPr>
          <w:b/>
        </w:rPr>
        <w:t>A.</w:t>
      </w:r>
      <w:r w:rsidRPr="00607082">
        <w:tab/>
      </w:r>
      <w:r w:rsidRPr="00F3492B">
        <w:rPr>
          <w:b/>
        </w:rPr>
        <w:t>JUSTIFICATION</w:t>
      </w:r>
      <w:r>
        <w:rPr>
          <w:b/>
        </w:rPr>
        <w:t>.</w:t>
      </w:r>
    </w:p>
    <w:p w:rsidRPr="00607082" w:rsidR="00106330" w:rsidP="0021651D" w:rsidRDefault="00106330" w14:paraId="25F9D67E" w14:textId="77777777">
      <w:pPr>
        <w:widowControl/>
        <w:tabs>
          <w:tab w:val="left" w:pos="360"/>
        </w:tabs>
        <w:rPr>
          <w:b/>
          <w:bCs/>
        </w:rPr>
      </w:pPr>
    </w:p>
    <w:p w:rsidRPr="00AE05C9" w:rsidR="006C18CD" w:rsidP="0021651D" w:rsidRDefault="006C18CD" w14:paraId="7CA65F89" w14:textId="77777777">
      <w:pPr>
        <w:widowControl/>
        <w:numPr>
          <w:ilvl w:val="0"/>
          <w:numId w:val="3"/>
        </w:numPr>
        <w:tabs>
          <w:tab w:val="left" w:pos="360"/>
        </w:tabs>
        <w:autoSpaceDE/>
        <w:autoSpaceDN/>
        <w:rPr>
          <w:bCs/>
          <w:i/>
        </w:rPr>
      </w:pPr>
      <w:r w:rsidRPr="00AE05C9">
        <w:rPr>
          <w:bCs/>
          <w:i/>
        </w:rPr>
        <w:t>Explain the circumstances that make the collection of information necessary.</w:t>
      </w:r>
    </w:p>
    <w:p w:rsidRPr="00AE05C9" w:rsidR="006C18CD" w:rsidP="0021651D" w:rsidRDefault="006C18CD" w14:paraId="15ABFAB7" w14:textId="77777777">
      <w:pPr>
        <w:widowControl/>
        <w:rPr>
          <w:bCs/>
          <w:i/>
          <w:iCs/>
        </w:rPr>
      </w:pPr>
    </w:p>
    <w:p w:rsidR="00506CCD" w:rsidP="00125F51" w:rsidRDefault="00506CCD" w14:paraId="01BE0059" w14:textId="77777777">
      <w:pPr>
        <w:ind w:firstLine="0"/>
      </w:pPr>
      <w:r w:rsidRPr="00506CCD">
        <w:rPr>
          <w:rFonts w:eastAsia="Times New Roman"/>
          <w:color w:val="000000"/>
        </w:rPr>
        <w:t>T</w:t>
      </w:r>
      <w:r w:rsidRPr="004161B4">
        <w:rPr>
          <w:rFonts w:eastAsia="Times New Roman"/>
          <w:color w:val="000000"/>
        </w:rPr>
        <w:t>he W</w:t>
      </w:r>
      <w:r w:rsidR="00F878F3">
        <w:rPr>
          <w:rFonts w:eastAsia="Times New Roman"/>
          <w:color w:val="000000"/>
        </w:rPr>
        <w:t xml:space="preserve">orkforce </w:t>
      </w:r>
      <w:r w:rsidRPr="004161B4">
        <w:rPr>
          <w:rFonts w:eastAsia="Times New Roman"/>
          <w:color w:val="000000"/>
        </w:rPr>
        <w:t>I</w:t>
      </w:r>
      <w:r w:rsidR="00F878F3">
        <w:rPr>
          <w:rFonts w:eastAsia="Times New Roman"/>
          <w:color w:val="000000"/>
        </w:rPr>
        <w:t xml:space="preserve">nnovation and </w:t>
      </w:r>
      <w:r w:rsidRPr="004161B4">
        <w:rPr>
          <w:rFonts w:eastAsia="Times New Roman"/>
          <w:color w:val="000000"/>
        </w:rPr>
        <w:t>O</w:t>
      </w:r>
      <w:r w:rsidR="00F878F3">
        <w:rPr>
          <w:rFonts w:eastAsia="Times New Roman"/>
          <w:color w:val="000000"/>
        </w:rPr>
        <w:t xml:space="preserve">pportunity </w:t>
      </w:r>
      <w:r w:rsidRPr="004161B4">
        <w:rPr>
          <w:rFonts w:eastAsia="Times New Roman"/>
          <w:color w:val="000000"/>
        </w:rPr>
        <w:t>A</w:t>
      </w:r>
      <w:r w:rsidR="00F878F3">
        <w:rPr>
          <w:rFonts w:eastAsia="Times New Roman"/>
          <w:color w:val="000000"/>
        </w:rPr>
        <w:t>ct (WIOA)</w:t>
      </w:r>
      <w:r w:rsidRPr="004161B4">
        <w:rPr>
          <w:rFonts w:eastAsia="Times New Roman"/>
          <w:color w:val="000000"/>
        </w:rPr>
        <w:t xml:space="preserve"> Final Rule section </w:t>
      </w:r>
      <w:r w:rsidR="00F878F3">
        <w:rPr>
          <w:rFonts w:eastAsia="Times New Roman"/>
          <w:color w:val="000000"/>
        </w:rPr>
        <w:t>pertaining to the</w:t>
      </w:r>
      <w:r w:rsidRPr="004161B4">
        <w:rPr>
          <w:rFonts w:eastAsia="Times New Roman"/>
          <w:color w:val="000000"/>
        </w:rPr>
        <w:t xml:space="preserve"> information collection approved under this control number is found at: 20 CFR 653 </w:t>
      </w:r>
      <w:r>
        <w:t>Subpart F—Agricultural Recruitment System for U.S. Workers (ARS)</w:t>
      </w:r>
      <w:r w:rsidR="00AB1132">
        <w:t>.</w:t>
      </w:r>
    </w:p>
    <w:p w:rsidRPr="004161B4" w:rsidR="00506CCD" w:rsidP="00125F51" w:rsidRDefault="00506CCD" w14:paraId="711FFCD8" w14:textId="77777777">
      <w:pPr>
        <w:widowControl/>
        <w:autoSpaceDE/>
        <w:autoSpaceDN/>
        <w:ind w:firstLine="0"/>
        <w:rPr>
          <w:rFonts w:eastAsia="Times New Roman"/>
          <w:color w:val="000000"/>
        </w:rPr>
      </w:pPr>
    </w:p>
    <w:p w:rsidRPr="00607082" w:rsidR="006C18CD" w:rsidP="0021651D" w:rsidRDefault="006C18CD" w14:paraId="7333D23E" w14:textId="77777777">
      <w:pPr>
        <w:widowControl/>
        <w:ind w:firstLine="0"/>
      </w:pPr>
      <w:r w:rsidRPr="00607082">
        <w:t xml:space="preserve">State Workforce Agencies (SWAs) </w:t>
      </w:r>
      <w:proofErr w:type="gramStart"/>
      <w:r w:rsidRPr="00607082">
        <w:t>are required</w:t>
      </w:r>
      <w:proofErr w:type="gramEnd"/>
      <w:r w:rsidRPr="00607082">
        <w:t xml:space="preserve"> by Federal regulations at 20 CFR 653.500 to participate in the intrastate and interstate clearance system for the orderly recruitment and movement of agricultural workers.  </w:t>
      </w:r>
      <w:r w:rsidR="00E32A5F">
        <w:t>Regulations 653.501(a)</w:t>
      </w:r>
      <w:r w:rsidR="00922D81">
        <w:t xml:space="preserve">, </w:t>
      </w:r>
      <w:r w:rsidR="00E32A5F">
        <w:t>(</w:t>
      </w:r>
      <w:r w:rsidR="00922D81">
        <w:t>b)</w:t>
      </w:r>
      <w:r w:rsidR="00106330">
        <w:t>, (c)</w:t>
      </w:r>
      <w:r w:rsidR="00E32A5F">
        <w:t xml:space="preserve"> and (</w:t>
      </w:r>
      <w:r w:rsidR="00705CBE">
        <w:t>d</w:t>
      </w:r>
      <w:r w:rsidR="00E32A5F">
        <w:t xml:space="preserve">) enumerate the </w:t>
      </w:r>
      <w:r w:rsidR="00922D81">
        <w:t>contents of these order</w:t>
      </w:r>
      <w:r w:rsidR="00FE3E67">
        <w:t>s</w:t>
      </w:r>
      <w:r w:rsidR="00922D81">
        <w:t xml:space="preserve">.  </w:t>
      </w:r>
      <w:r w:rsidRPr="00607082">
        <w:t>As required by Federal regulations, the Employment and Training Administration (ETA) created the Agricultural Clearance Order (ETA Form 790) for the recruitment of workers beyond the local commuting area (20 CFR 653.501)</w:t>
      </w:r>
      <w:r w:rsidR="0086121B">
        <w:t xml:space="preserve">.  </w:t>
      </w:r>
      <w:r w:rsidRPr="00986669" w:rsidR="00986669">
        <w:t>Per 29 CFR 95.53(b)</w:t>
      </w:r>
      <w:r w:rsidR="00C70EF0">
        <w:t>,</w:t>
      </w:r>
      <w:r w:rsidRPr="00986669" w:rsidR="00986669">
        <w:t xml:space="preserve"> the record retention for </w:t>
      </w:r>
      <w:r w:rsidR="002C70FE">
        <w:t>Form</w:t>
      </w:r>
      <w:r w:rsidRPr="00986669" w:rsidR="00986669">
        <w:t xml:space="preserve"> 790 is three years from the date of submission of the final expenditure report as authorized by DOL.</w:t>
      </w:r>
    </w:p>
    <w:p w:rsidR="008F77AC" w:rsidP="0021651D" w:rsidRDefault="008F77AC" w14:paraId="26159B52" w14:textId="77777777">
      <w:pPr>
        <w:widowControl/>
        <w:ind w:firstLine="0"/>
      </w:pPr>
    </w:p>
    <w:p w:rsidR="002C70FE" w:rsidP="0021651D" w:rsidRDefault="006C18CD" w14:paraId="25F469F0" w14:textId="77777777">
      <w:pPr>
        <w:widowControl/>
        <w:ind w:firstLine="0"/>
      </w:pPr>
      <w:r w:rsidRPr="00607082">
        <w:t>In order to participate in the temporary alien agricultural worker (H-2A) program, employers are required to submit to the SWA</w:t>
      </w:r>
      <w:r>
        <w:t xml:space="preserve"> a job order</w:t>
      </w:r>
      <w:r w:rsidRPr="005A41BB">
        <w:rPr>
          <w:b/>
          <w:bCs/>
        </w:rPr>
        <w:t xml:space="preserve"> </w:t>
      </w:r>
      <w:r w:rsidRPr="00454276">
        <w:rPr>
          <w:bCs/>
        </w:rPr>
        <w:t>(ETA Form 790)</w:t>
      </w:r>
      <w:r>
        <w:rPr>
          <w:b/>
          <w:bCs/>
        </w:rPr>
        <w:t xml:space="preserve"> </w:t>
      </w:r>
      <w:r w:rsidRPr="00AF6A74">
        <w:t>in the area of intended employment between 60 and 75 days before the date of need for workers.</w:t>
      </w:r>
      <w:r>
        <w:t xml:space="preserve"> </w:t>
      </w:r>
      <w:r w:rsidR="008631B2">
        <w:t xml:space="preserve"> </w:t>
      </w:r>
      <w:r w:rsidRPr="00607082">
        <w:t>Over the past few years</w:t>
      </w:r>
      <w:r>
        <w:t>,</w:t>
      </w:r>
      <w:r w:rsidRPr="00607082">
        <w:t xml:space="preserve"> approximately 8,000 H-2A applications </w:t>
      </w:r>
      <w:proofErr w:type="gramStart"/>
      <w:r w:rsidRPr="00607082">
        <w:t>have been filed</w:t>
      </w:r>
      <w:proofErr w:type="gramEnd"/>
      <w:r w:rsidRPr="00607082">
        <w:t xml:space="preserve"> annually. </w:t>
      </w:r>
      <w:r w:rsidR="008631B2">
        <w:t xml:space="preserve"> </w:t>
      </w:r>
      <w:r w:rsidRPr="00607082">
        <w:t>The predominant users of the ETA Form 790 are agricultural employers filing alien labor certification applications for H-2A temporary non-immigrant agricultural workers.</w:t>
      </w:r>
      <w:r w:rsidR="002A015E">
        <w:t xml:space="preserve"> </w:t>
      </w:r>
    </w:p>
    <w:p w:rsidR="006C18CD" w:rsidP="0021651D" w:rsidRDefault="006C18CD" w14:paraId="2C90EB2A" w14:textId="77777777">
      <w:pPr>
        <w:widowControl/>
        <w:ind w:firstLine="0"/>
      </w:pPr>
    </w:p>
    <w:p w:rsidR="006C18CD" w:rsidP="0021651D" w:rsidRDefault="001166D0" w14:paraId="4E9A6EF7" w14:textId="77777777">
      <w:pPr>
        <w:widowControl/>
        <w:ind w:firstLine="0"/>
      </w:pPr>
      <w:r>
        <w:t>ETA Form 795 is now obsolete and is no longer part of this information collection request (ICR)</w:t>
      </w:r>
      <w:r w:rsidR="00AB1132">
        <w:t>.</w:t>
      </w:r>
      <w:r>
        <w:t xml:space="preserve"> </w:t>
      </w:r>
    </w:p>
    <w:p w:rsidR="00FB686E" w:rsidP="0021651D" w:rsidRDefault="00FB686E" w14:paraId="159FE93A" w14:textId="77777777">
      <w:pPr>
        <w:widowControl/>
        <w:ind w:firstLine="0"/>
      </w:pPr>
    </w:p>
    <w:p w:rsidR="00FB686E" w:rsidP="00FB686E" w:rsidRDefault="00FB686E" w14:paraId="32C31456" w14:textId="77777777">
      <w:pPr>
        <w:widowControl/>
        <w:ind w:firstLine="0"/>
      </w:pPr>
      <w:r w:rsidRPr="00AC69CC">
        <w:t xml:space="preserve">Under this </w:t>
      </w:r>
      <w:r>
        <w:t>I</w:t>
      </w:r>
      <w:r w:rsidR="00F878F3">
        <w:t>CR</w:t>
      </w:r>
      <w:r w:rsidRPr="00AC69CC">
        <w:t>, ETA is proposing</w:t>
      </w:r>
      <w:r>
        <w:t xml:space="preserve"> </w:t>
      </w:r>
      <w:r w:rsidRPr="004161B4" w:rsidR="00984593">
        <w:rPr>
          <w:color w:val="000000"/>
        </w:rPr>
        <w:t xml:space="preserve">to rename </w:t>
      </w:r>
      <w:r w:rsidRPr="004161B4" w:rsidR="00AE05C9">
        <w:rPr>
          <w:color w:val="000000"/>
        </w:rPr>
        <w:t>the current ETA Form 790 to the</w:t>
      </w:r>
      <w:r>
        <w:t xml:space="preserve"> </w:t>
      </w:r>
      <w:r>
        <w:rPr>
          <w:b/>
          <w:bCs/>
        </w:rPr>
        <w:t xml:space="preserve">Agricultural Clearance Order </w:t>
      </w:r>
      <w:r>
        <w:t xml:space="preserve">Form 790B, which </w:t>
      </w:r>
      <w:proofErr w:type="gramStart"/>
      <w:r>
        <w:t>will be attached</w:t>
      </w:r>
      <w:proofErr w:type="gramEnd"/>
      <w:r>
        <w:t xml:space="preserve"> to the </w:t>
      </w:r>
      <w:r>
        <w:rPr>
          <w:b/>
          <w:bCs/>
        </w:rPr>
        <w:t xml:space="preserve">Agricultural Clearance Order </w:t>
      </w:r>
      <w:r w:rsidRPr="00AC69CC">
        <w:t>Form</w:t>
      </w:r>
      <w:r>
        <w:rPr>
          <w:b/>
          <w:bCs/>
        </w:rPr>
        <w:t xml:space="preserve"> </w:t>
      </w:r>
      <w:r>
        <w:t xml:space="preserve">790. </w:t>
      </w:r>
      <w:r w:rsidRPr="00AC69CC">
        <w:t xml:space="preserve"> </w:t>
      </w:r>
      <w:r>
        <w:t xml:space="preserve">Under the ICR for </w:t>
      </w:r>
      <w:r w:rsidRPr="00FA4499">
        <w:t>OMB Control Number 1205-0</w:t>
      </w:r>
      <w:r>
        <w:t>466,</w:t>
      </w:r>
      <w:r w:rsidR="009255FC">
        <w:t xml:space="preserve"> which OMB approved on August 22, 2019,</w:t>
      </w:r>
      <w:r>
        <w:t xml:space="preserve"> ETA </w:t>
      </w:r>
      <w:r w:rsidRPr="00FA4499">
        <w:t>replace</w:t>
      </w:r>
      <w:r w:rsidR="009255FC">
        <w:t>d</w:t>
      </w:r>
      <w:r w:rsidRPr="00FA4499">
        <w:t xml:space="preserve"> the existing Form ETA-790 with a </w:t>
      </w:r>
      <w:r>
        <w:t>revised F</w:t>
      </w:r>
      <w:r w:rsidRPr="00FA4499">
        <w:t>orm ETA-790</w:t>
      </w:r>
      <w:r>
        <w:t xml:space="preserve"> and a new Form </w:t>
      </w:r>
      <w:r w:rsidRPr="00FA4499">
        <w:t xml:space="preserve">790A, H-2A Agricultural Clearance Order, which </w:t>
      </w:r>
      <w:proofErr w:type="gramStart"/>
      <w:r w:rsidRPr="00FA4499">
        <w:t>will be attached</w:t>
      </w:r>
      <w:proofErr w:type="gramEnd"/>
      <w:r w:rsidRPr="00FA4499">
        <w:t xml:space="preserve"> to Form ETA-9142A </w:t>
      </w:r>
      <w:r>
        <w:rPr>
          <w:i/>
          <w:iCs/>
          <w:sz w:val="23"/>
          <w:szCs w:val="23"/>
        </w:rPr>
        <w:t xml:space="preserve">H-2A Application for Temporary Employment Certification. </w:t>
      </w:r>
      <w:r w:rsidR="008631B2">
        <w:rPr>
          <w:i/>
          <w:iCs/>
          <w:sz w:val="23"/>
          <w:szCs w:val="23"/>
        </w:rPr>
        <w:t xml:space="preserve"> </w:t>
      </w:r>
      <w:r>
        <w:t>Under this ICR</w:t>
      </w:r>
      <w:r w:rsidR="009255FC">
        <w:t xml:space="preserve"> (1205-</w:t>
      </w:r>
      <w:r w:rsidR="00C40422">
        <w:t>0134</w:t>
      </w:r>
      <w:r w:rsidR="009255FC">
        <w:t>)</w:t>
      </w:r>
      <w:r>
        <w:t xml:space="preserve">, ETA is only requesting approval for the </w:t>
      </w:r>
      <w:r>
        <w:rPr>
          <w:b/>
          <w:bCs/>
        </w:rPr>
        <w:t>Agricultural Clearance Order</w:t>
      </w:r>
      <w:r>
        <w:t xml:space="preserve"> Form 790</w:t>
      </w:r>
      <w:r w:rsidR="00195D72">
        <w:t xml:space="preserve"> and 790</w:t>
      </w:r>
      <w:r>
        <w:t xml:space="preserve">B. </w:t>
      </w:r>
    </w:p>
    <w:p w:rsidR="00FB686E" w:rsidP="00FB686E" w:rsidRDefault="00FB686E" w14:paraId="00EFFEEA" w14:textId="77777777">
      <w:pPr>
        <w:widowControl/>
        <w:ind w:firstLine="0"/>
      </w:pPr>
    </w:p>
    <w:p w:rsidRPr="00607082" w:rsidR="00FB686E" w:rsidP="00AB1132" w:rsidRDefault="00FB686E" w14:paraId="1212F80E" w14:textId="77777777">
      <w:pPr>
        <w:widowControl/>
        <w:ind w:firstLine="0"/>
      </w:pPr>
      <w:r>
        <w:t xml:space="preserve">Employers seeking to recruit U.S. workers to perform </w:t>
      </w:r>
      <w:proofErr w:type="spellStart"/>
      <w:r>
        <w:t>farmwork</w:t>
      </w:r>
      <w:proofErr w:type="spellEnd"/>
      <w:r>
        <w:t xml:space="preserve"> on a temporary, less than year-round basis must: </w:t>
      </w:r>
      <w:r w:rsidR="008631B2">
        <w:t xml:space="preserve"> </w:t>
      </w:r>
      <w:r>
        <w:t xml:space="preserve">1) complete the 790; 2) complete the 790B; and 3) submit both forms to the SWA.  ETA is proposing to extract information currently in the 790 and replace it in </w:t>
      </w:r>
      <w:r>
        <w:lastRenderedPageBreak/>
        <w:t xml:space="preserve">the 790B, with additional information to assist the employers and the </w:t>
      </w:r>
      <w:r w:rsidR="00F878F3">
        <w:t>SWAs</w:t>
      </w:r>
      <w:r>
        <w:t xml:space="preserve"> in the recruitment of U.S. workers.</w:t>
      </w:r>
    </w:p>
    <w:p w:rsidRPr="00607082" w:rsidR="006C18CD" w:rsidP="0021651D" w:rsidRDefault="006C18CD" w14:paraId="7CC2E888" w14:textId="77777777">
      <w:pPr>
        <w:widowControl/>
      </w:pPr>
    </w:p>
    <w:p w:rsidRPr="00572556" w:rsidR="006C18CD" w:rsidP="0021651D" w:rsidRDefault="006C18CD" w14:paraId="5C5F9EA1" w14:textId="4A484B45">
      <w:pPr>
        <w:widowControl/>
        <w:numPr>
          <w:ilvl w:val="0"/>
          <w:numId w:val="3"/>
        </w:numPr>
        <w:autoSpaceDE/>
        <w:autoSpaceDN/>
        <w:rPr>
          <w:bCs/>
          <w:i/>
        </w:rPr>
      </w:pPr>
      <w:r w:rsidRPr="00572556">
        <w:rPr>
          <w:bCs/>
          <w:i/>
        </w:rPr>
        <w:t xml:space="preserve">Explain how, by whom, how frequently, and for what purpose the information </w:t>
      </w:r>
      <w:proofErr w:type="gramStart"/>
      <w:r w:rsidRPr="00572556">
        <w:rPr>
          <w:bCs/>
          <w:i/>
        </w:rPr>
        <w:t>will be used</w:t>
      </w:r>
      <w:proofErr w:type="gramEnd"/>
      <w:r w:rsidRPr="00572556">
        <w:rPr>
          <w:bCs/>
          <w:i/>
        </w:rPr>
        <w:t xml:space="preserve">.  </w:t>
      </w:r>
      <w:r w:rsidRPr="00572556" w:rsidR="00C016AE">
        <w:rPr>
          <w:i/>
          <w:lang w:val="en-CA"/>
        </w:rPr>
        <w:fldChar w:fldCharType="begin"/>
      </w:r>
      <w:r w:rsidRPr="00572556">
        <w:rPr>
          <w:i/>
          <w:lang w:val="en-CA"/>
        </w:rPr>
        <w:instrText xml:space="preserve"> SEQ CHAPTER \h \r 1</w:instrText>
      </w:r>
      <w:r w:rsidRPr="00572556" w:rsidR="00C016AE">
        <w:rPr>
          <w:i/>
          <w:lang w:val="en-CA"/>
        </w:rPr>
        <w:fldChar w:fldCharType="end"/>
      </w:r>
      <w:r w:rsidRPr="00572556">
        <w:rPr>
          <w:bCs/>
          <w:i/>
        </w:rPr>
        <w:t xml:space="preserve">If the information collected will be disseminated to the public or used to support information that </w:t>
      </w:r>
      <w:proofErr w:type="gramStart"/>
      <w:r w:rsidRPr="00572556">
        <w:rPr>
          <w:bCs/>
          <w:i/>
        </w:rPr>
        <w:t>will be disseminated</w:t>
      </w:r>
      <w:proofErr w:type="gramEnd"/>
      <w:r w:rsidRPr="00572556">
        <w:rPr>
          <w:bCs/>
          <w:i/>
        </w:rPr>
        <w:t xml:space="preserve"> to the public, then explain how the collection complies with all applicable Information Quality Guidelines.</w:t>
      </w:r>
    </w:p>
    <w:p w:rsidRPr="00607082" w:rsidR="006C18CD" w:rsidP="0021651D" w:rsidRDefault="006C18CD" w14:paraId="5B557A67" w14:textId="77777777">
      <w:pPr>
        <w:widowControl/>
      </w:pPr>
    </w:p>
    <w:p w:rsidRPr="00607082" w:rsidR="00FB686E" w:rsidP="00FB686E" w:rsidRDefault="00FB686E" w14:paraId="79459B2E" w14:textId="77777777">
      <w:pPr>
        <w:widowControl/>
        <w:ind w:firstLine="0"/>
      </w:pPr>
      <w:r w:rsidRPr="00607082">
        <w:t>ETA Form</w:t>
      </w:r>
      <w:r>
        <w:t>s</w:t>
      </w:r>
      <w:r w:rsidRPr="00607082">
        <w:t xml:space="preserve"> 790</w:t>
      </w:r>
      <w:r>
        <w:t xml:space="preserve"> and 790B would be used to collect an employer’s information (such as address), and the employer’s </w:t>
      </w:r>
      <w:r w:rsidRPr="00607082">
        <w:t xml:space="preserve">terms and conditions </w:t>
      </w:r>
      <w:r>
        <w:t xml:space="preserve">for the temporary agricultural job for which they seek U.S. workers.  Therefore, </w:t>
      </w:r>
      <w:proofErr w:type="gramStart"/>
      <w:r w:rsidRPr="00607082">
        <w:t>ETA Form</w:t>
      </w:r>
      <w:r>
        <w:t>s</w:t>
      </w:r>
      <w:r w:rsidRPr="00607082">
        <w:t xml:space="preserve"> 790 </w:t>
      </w:r>
      <w:r>
        <w:t xml:space="preserve">and 790B would be </w:t>
      </w:r>
      <w:r w:rsidRPr="00607082">
        <w:t xml:space="preserve">used by SWAs, </w:t>
      </w:r>
      <w:r>
        <w:t>American Job Centers (AJCs)</w:t>
      </w:r>
      <w:r w:rsidRPr="00607082">
        <w:t>, agricultural employers, and farm labor contractors to recruit workers from outside of the local commuting area</w:t>
      </w:r>
      <w:proofErr w:type="gramEnd"/>
      <w:r w:rsidRPr="00607082">
        <w:t xml:space="preserve">.  </w:t>
      </w:r>
      <w:r>
        <w:t>Specifically, agricultural employers and/or</w:t>
      </w:r>
      <w:r w:rsidRPr="00607082">
        <w:t xml:space="preserve"> farm labor contractor</w:t>
      </w:r>
      <w:r>
        <w:t xml:space="preserve">s would complete the </w:t>
      </w:r>
      <w:r w:rsidRPr="00607082">
        <w:t>ETA Form</w:t>
      </w:r>
      <w:r>
        <w:t>s</w:t>
      </w:r>
      <w:r w:rsidRPr="00607082">
        <w:t xml:space="preserve"> 790</w:t>
      </w:r>
      <w:r>
        <w:t xml:space="preserve"> and 790B</w:t>
      </w:r>
      <w:r w:rsidRPr="00607082">
        <w:t xml:space="preserve"> with the assistance of SWA or </w:t>
      </w:r>
      <w:r>
        <w:t>AJC</w:t>
      </w:r>
      <w:r w:rsidRPr="00607082">
        <w:t xml:space="preserve"> staff. </w:t>
      </w:r>
      <w:r w:rsidR="008631B2">
        <w:t xml:space="preserve"> </w:t>
      </w:r>
      <w:r>
        <w:t xml:space="preserve">If there </w:t>
      </w:r>
      <w:proofErr w:type="gramStart"/>
      <w:r>
        <w:t>are</w:t>
      </w:r>
      <w:proofErr w:type="gramEnd"/>
      <w:r>
        <w:t xml:space="preserve"> insufficient workers locally or within the state (intrastate), the forms would then be </w:t>
      </w:r>
      <w:r w:rsidRPr="00607082">
        <w:t>reviewed and approved for clearance by the appropriate ETA regional office</w:t>
      </w:r>
      <w:r>
        <w:t>.  The regional office would instruct the SWA to</w:t>
      </w:r>
      <w:r w:rsidRPr="002E6A21">
        <w:t xml:space="preserve"> sen</w:t>
      </w:r>
      <w:r>
        <w:t>d</w:t>
      </w:r>
      <w:r w:rsidRPr="002E6A21">
        <w:t xml:space="preserve"> </w:t>
      </w:r>
      <w:r>
        <w:t xml:space="preserve">the forms </w:t>
      </w:r>
      <w:r w:rsidRPr="002E6A21">
        <w:t>to supply states for further labor recruitment (interstate)</w:t>
      </w:r>
      <w:r w:rsidR="008631B2">
        <w:t>.</w:t>
      </w:r>
      <w:r w:rsidRPr="00607082">
        <w:t xml:space="preserve">  This allows the workers in those states to review the exact terms and conditions of the job order before making a decision to apply for the job opening.</w:t>
      </w:r>
    </w:p>
    <w:p w:rsidR="00FB686E" w:rsidP="0021651D" w:rsidRDefault="00FB686E" w14:paraId="7E5F24C6" w14:textId="77777777">
      <w:pPr>
        <w:widowControl/>
        <w:ind w:firstLine="0"/>
      </w:pPr>
    </w:p>
    <w:p w:rsidRPr="00607082" w:rsidR="006C18CD" w:rsidP="0021651D" w:rsidRDefault="006C18CD" w14:paraId="2312C3E1" w14:textId="77777777">
      <w:pPr>
        <w:widowControl/>
        <w:ind w:firstLine="0"/>
      </w:pPr>
      <w:r w:rsidRPr="00607082">
        <w:t xml:space="preserve">These forms </w:t>
      </w:r>
      <w:proofErr w:type="gramStart"/>
      <w:r w:rsidRPr="00607082">
        <w:t>are used</w:t>
      </w:r>
      <w:proofErr w:type="gramEnd"/>
      <w:r w:rsidRPr="00607082">
        <w:t xml:space="preserve"> to recruit domestic workers for temporary positions in agriculture.  If a sufficient supply of domestic workers is not available, an agricultural employer can request </w:t>
      </w:r>
      <w:r w:rsidRPr="00AF6A74">
        <w:t xml:space="preserve">to bring nonimmigrant foreign workers to the U.S. </w:t>
      </w:r>
      <w:r>
        <w:t xml:space="preserve">through the H-2A program </w:t>
      </w:r>
      <w:r w:rsidRPr="00AF6A74">
        <w:t>to perform agricultural labor or services of a temporary or seasonal nature.</w:t>
      </w:r>
      <w:r w:rsidRPr="00607082">
        <w:t xml:space="preserve">  </w:t>
      </w:r>
    </w:p>
    <w:p w:rsidRPr="00607082" w:rsidR="006C18CD" w:rsidP="0021651D" w:rsidRDefault="006C18CD" w14:paraId="21F163A2" w14:textId="77777777">
      <w:pPr>
        <w:widowControl/>
        <w:tabs>
          <w:tab w:val="left" w:pos="240"/>
        </w:tabs>
        <w:ind w:left="0" w:firstLine="0"/>
      </w:pPr>
    </w:p>
    <w:p w:rsidRPr="00572556" w:rsidR="006C18CD" w:rsidP="0021651D" w:rsidRDefault="006C18CD" w14:paraId="44880FF9" w14:textId="77777777">
      <w:pPr>
        <w:widowControl/>
        <w:numPr>
          <w:ilvl w:val="0"/>
          <w:numId w:val="3"/>
        </w:numPr>
        <w:tabs>
          <w:tab w:val="left" w:pos="240"/>
        </w:tabs>
        <w:autoSpaceDE/>
        <w:autoSpaceDN/>
        <w:rPr>
          <w:bCs/>
          <w:i/>
        </w:rPr>
      </w:pPr>
      <w:r w:rsidRPr="00572556">
        <w:rPr>
          <w:bCs/>
          <w:i/>
        </w:rPr>
        <w:t>Describe whether, and to what extent, the collection of information involves the use of automated, electronic, mechanical, or other technological techniques or other forms of information technology.</w:t>
      </w:r>
    </w:p>
    <w:p w:rsidRPr="00607082" w:rsidR="006C18CD" w:rsidP="0021651D" w:rsidRDefault="006C18CD" w14:paraId="32D9A04B" w14:textId="77777777">
      <w:pPr>
        <w:widowControl/>
        <w:tabs>
          <w:tab w:val="left" w:pos="240"/>
        </w:tabs>
        <w:rPr>
          <w:b/>
          <w:bCs/>
        </w:rPr>
      </w:pPr>
    </w:p>
    <w:p w:rsidRPr="00607082" w:rsidR="006C18CD" w:rsidP="0021651D" w:rsidRDefault="006C18CD" w14:paraId="61E7391B" w14:textId="77777777">
      <w:pPr>
        <w:widowControl/>
        <w:ind w:firstLine="0"/>
      </w:pPr>
      <w:r w:rsidRPr="00607082">
        <w:rPr>
          <w:bCs/>
        </w:rPr>
        <w:t xml:space="preserve">Both </w:t>
      </w:r>
      <w:r w:rsidRPr="00607082">
        <w:t xml:space="preserve">ETA Form 790 and ETA Form </w:t>
      </w:r>
      <w:r w:rsidR="00FB686E">
        <w:t xml:space="preserve">790B </w:t>
      </w:r>
      <w:r w:rsidRPr="00607082">
        <w:t>require a</w:t>
      </w:r>
      <w:r>
        <w:t xml:space="preserve"> </w:t>
      </w:r>
      <w:r w:rsidRPr="00607082">
        <w:t xml:space="preserve">signature from the employer.  While the forms </w:t>
      </w:r>
      <w:proofErr w:type="gramStart"/>
      <w:r w:rsidRPr="00607082">
        <w:t>can be downloaded</w:t>
      </w:r>
      <w:proofErr w:type="gramEnd"/>
      <w:r w:rsidRPr="00607082">
        <w:t xml:space="preserve"> in Adobe PDF format </w:t>
      </w:r>
      <w:r w:rsidRPr="00607082">
        <w:rPr>
          <w:bCs/>
        </w:rPr>
        <w:t>via the Internet</w:t>
      </w:r>
      <w:r w:rsidRPr="00607082">
        <w:t xml:space="preserve">, they </w:t>
      </w:r>
      <w:r>
        <w:t>are normally submitted as a hard copy or they can be scanned and submitted electronically to the SWAs.</w:t>
      </w:r>
      <w:r>
        <w:rPr>
          <w:bCs/>
        </w:rPr>
        <w:t xml:space="preserve"> </w:t>
      </w:r>
      <w:r w:rsidRPr="00607082">
        <w:rPr>
          <w:bCs/>
        </w:rPr>
        <w:t xml:space="preserve"> </w:t>
      </w:r>
    </w:p>
    <w:p w:rsidRPr="00607082" w:rsidR="00125F51" w:rsidP="00AE05C9" w:rsidRDefault="00125F51" w14:paraId="7E86B52B" w14:textId="77777777">
      <w:pPr>
        <w:widowControl/>
        <w:tabs>
          <w:tab w:val="left" w:pos="240"/>
        </w:tabs>
        <w:ind w:left="0" w:firstLine="0"/>
      </w:pPr>
    </w:p>
    <w:p w:rsidRPr="00572556" w:rsidR="006C18CD" w:rsidP="0021651D" w:rsidRDefault="006C18CD" w14:paraId="10E13633" w14:textId="77777777">
      <w:pPr>
        <w:widowControl/>
        <w:numPr>
          <w:ilvl w:val="0"/>
          <w:numId w:val="3"/>
        </w:numPr>
        <w:tabs>
          <w:tab w:val="left" w:pos="0"/>
        </w:tabs>
        <w:autoSpaceDE/>
        <w:autoSpaceDN/>
        <w:rPr>
          <w:i/>
        </w:rPr>
      </w:pPr>
      <w:r w:rsidRPr="00572556">
        <w:rPr>
          <w:bCs/>
          <w:i/>
        </w:rPr>
        <w:t>Describe efforts to identify duplication.</w:t>
      </w:r>
      <w:r w:rsidRPr="00572556">
        <w:rPr>
          <w:i/>
        </w:rPr>
        <w:t xml:space="preserve"> </w:t>
      </w:r>
    </w:p>
    <w:p w:rsidRPr="00607082" w:rsidR="006C18CD" w:rsidP="0021651D" w:rsidRDefault="006C18CD" w14:paraId="2AE8F482" w14:textId="77777777">
      <w:pPr>
        <w:widowControl/>
        <w:rPr>
          <w:b/>
        </w:rPr>
      </w:pPr>
    </w:p>
    <w:p w:rsidRPr="00607082" w:rsidR="00FB686E" w:rsidP="00FB686E" w:rsidRDefault="00FB686E" w14:paraId="45F8D89F" w14:textId="77777777">
      <w:pPr>
        <w:widowControl/>
        <w:ind w:firstLine="0"/>
      </w:pPr>
      <w:r w:rsidRPr="00607082">
        <w:t>By fully completing ETA Form</w:t>
      </w:r>
      <w:r>
        <w:t>s</w:t>
      </w:r>
      <w:r w:rsidRPr="00607082">
        <w:t xml:space="preserve"> 790</w:t>
      </w:r>
      <w:r>
        <w:t xml:space="preserve"> and 790B,</w:t>
      </w:r>
      <w:r w:rsidRPr="00607082">
        <w:t xml:space="preserve"> an employer </w:t>
      </w:r>
      <w:r>
        <w:t>would</w:t>
      </w:r>
      <w:r w:rsidRPr="00607082">
        <w:t xml:space="preserve"> meet the requirements for the A</w:t>
      </w:r>
      <w:r w:rsidR="00C9307A">
        <w:t xml:space="preserve">gricultural </w:t>
      </w:r>
      <w:r w:rsidRPr="00607082">
        <w:t>R</w:t>
      </w:r>
      <w:r w:rsidR="00C9307A">
        <w:t xml:space="preserve">ecruitment </w:t>
      </w:r>
      <w:r w:rsidRPr="00607082">
        <w:t>S</w:t>
      </w:r>
      <w:r w:rsidR="00C9307A">
        <w:t>ystem (ARS)</w:t>
      </w:r>
      <w:r>
        <w:t xml:space="preserve">.  </w:t>
      </w:r>
      <w:r>
        <w:rPr>
          <w:sz w:val="23"/>
          <w:szCs w:val="23"/>
        </w:rPr>
        <w:t xml:space="preserve">The information collection covered under the ICR only applies to employers seeking to recruit temporary agricultural employees; consequently, there is no duplication of information collection requirements. </w:t>
      </w:r>
      <w:r>
        <w:t xml:space="preserve">        </w:t>
      </w:r>
    </w:p>
    <w:p w:rsidRPr="00607082" w:rsidR="006C18CD" w:rsidP="0021651D" w:rsidRDefault="006C18CD" w14:paraId="769B2AD8" w14:textId="77777777">
      <w:pPr>
        <w:widowControl/>
      </w:pPr>
    </w:p>
    <w:p w:rsidRPr="00572556" w:rsidR="006C18CD" w:rsidP="0021651D" w:rsidRDefault="006C18CD" w14:paraId="39C78D91" w14:textId="77777777">
      <w:pPr>
        <w:widowControl/>
        <w:numPr>
          <w:ilvl w:val="0"/>
          <w:numId w:val="3"/>
        </w:numPr>
        <w:autoSpaceDE/>
        <w:autoSpaceDN/>
        <w:rPr>
          <w:bCs/>
          <w:i/>
        </w:rPr>
      </w:pPr>
      <w:r w:rsidRPr="00572556">
        <w:rPr>
          <w:bCs/>
          <w:i/>
        </w:rPr>
        <w:t>If the collection of information involves small businesses or other small entities, describe the methods used to minimize burden.</w:t>
      </w:r>
    </w:p>
    <w:p w:rsidRPr="00607082" w:rsidR="006C18CD" w:rsidP="0021651D" w:rsidRDefault="006C18CD" w14:paraId="378EB923" w14:textId="77777777">
      <w:pPr>
        <w:widowControl/>
        <w:tabs>
          <w:tab w:val="left" w:pos="240"/>
        </w:tabs>
        <w:ind w:left="240"/>
        <w:rPr>
          <w:b/>
          <w:bCs/>
        </w:rPr>
      </w:pPr>
    </w:p>
    <w:p w:rsidRPr="00607082" w:rsidR="00795C5B" w:rsidP="0021651D" w:rsidRDefault="008F097F" w14:paraId="796135CC" w14:textId="77777777">
      <w:pPr>
        <w:widowControl/>
        <w:ind w:firstLine="0"/>
      </w:pPr>
      <w:r>
        <w:lastRenderedPageBreak/>
        <w:t>This c</w:t>
      </w:r>
      <w:r w:rsidRPr="00607082" w:rsidR="006C18CD">
        <w:t>ollection does not have a significant impact on small businesses or other small entities.  The requested information is the least burdensome necessary to ensure compliance with the law.</w:t>
      </w:r>
    </w:p>
    <w:p w:rsidRPr="00607082" w:rsidR="006C18CD" w:rsidP="0021651D" w:rsidRDefault="006C18CD" w14:paraId="2159DB42" w14:textId="77777777">
      <w:pPr>
        <w:widowControl/>
        <w:rPr>
          <w:b/>
          <w:bCs/>
        </w:rPr>
      </w:pPr>
    </w:p>
    <w:p w:rsidRPr="00AE05C9" w:rsidR="006C18CD" w:rsidP="0021651D" w:rsidRDefault="006C18CD" w14:paraId="0F3D281B" w14:textId="77777777">
      <w:pPr>
        <w:widowControl/>
        <w:numPr>
          <w:ilvl w:val="0"/>
          <w:numId w:val="3"/>
        </w:numPr>
        <w:autoSpaceDE/>
        <w:autoSpaceDN/>
        <w:rPr>
          <w:bCs/>
          <w:i/>
        </w:rPr>
      </w:pPr>
      <w:r w:rsidRPr="00AE05C9">
        <w:rPr>
          <w:bCs/>
          <w:i/>
        </w:rPr>
        <w:t xml:space="preserve">Describe the consequences to the Federal program or policy activities if the collection </w:t>
      </w:r>
      <w:proofErr w:type="gramStart"/>
      <w:r w:rsidRPr="00AE05C9">
        <w:rPr>
          <w:bCs/>
          <w:i/>
        </w:rPr>
        <w:t>is not conducted</w:t>
      </w:r>
      <w:proofErr w:type="gramEnd"/>
      <w:r w:rsidRPr="00AE05C9">
        <w:rPr>
          <w:bCs/>
          <w:i/>
        </w:rPr>
        <w:t xml:space="preserve"> or is conducted less frequently.</w:t>
      </w:r>
    </w:p>
    <w:p w:rsidRPr="00607082" w:rsidR="006C18CD" w:rsidP="0021651D" w:rsidRDefault="006C18CD" w14:paraId="38383EF8" w14:textId="77777777">
      <w:pPr>
        <w:widowControl/>
      </w:pPr>
    </w:p>
    <w:p w:rsidRPr="00607082" w:rsidR="00FB686E" w:rsidP="00FB686E" w:rsidRDefault="00FB686E" w14:paraId="60D47B8B" w14:textId="77777777">
      <w:pPr>
        <w:widowControl/>
        <w:ind w:firstLine="0"/>
      </w:pPr>
      <w:r>
        <w:t xml:space="preserve">Federal regulations at 20 CFR 653.501(b) </w:t>
      </w:r>
      <w:r w:rsidRPr="00607082">
        <w:t>require the</w:t>
      </w:r>
      <w:r>
        <w:t xml:space="preserve"> ETA Form 790 “(</w:t>
      </w:r>
      <w:r w:rsidRPr="00D74884">
        <w:t>or its subsequently issued form), and its attachments</w:t>
      </w:r>
      <w:r>
        <w:t xml:space="preserve">” (in this case, the 790B) </w:t>
      </w:r>
      <w:r w:rsidRPr="00607082">
        <w:t xml:space="preserve">to be used when an employer </w:t>
      </w:r>
      <w:r>
        <w:t xml:space="preserve">requests assistance from </w:t>
      </w:r>
      <w:r w:rsidRPr="00607082">
        <w:t xml:space="preserve">the </w:t>
      </w:r>
      <w:r>
        <w:t>Employment Service (ES) office</w:t>
      </w:r>
      <w:r w:rsidRPr="00607082">
        <w:t xml:space="preserve"> </w:t>
      </w:r>
      <w:r>
        <w:t xml:space="preserve">in </w:t>
      </w:r>
      <w:r w:rsidRPr="00607082">
        <w:t>recruit</w:t>
      </w:r>
      <w:r>
        <w:t>ing</w:t>
      </w:r>
      <w:r w:rsidRPr="00607082">
        <w:t xml:space="preserve"> temporary </w:t>
      </w:r>
      <w:r>
        <w:t xml:space="preserve">agricultural </w:t>
      </w:r>
      <w:r w:rsidRPr="00607082">
        <w:t xml:space="preserve">migrant workers outside of the local area.  </w:t>
      </w:r>
      <w:r>
        <w:t>The ability to p</w:t>
      </w:r>
      <w:r w:rsidRPr="00607082">
        <w:t>rocess</w:t>
      </w:r>
      <w:r>
        <w:t xml:space="preserve"> and fill</w:t>
      </w:r>
      <w:r w:rsidRPr="00607082">
        <w:t xml:space="preserve"> job orders would be </w:t>
      </w:r>
      <w:r>
        <w:t xml:space="preserve">significantly </w:t>
      </w:r>
      <w:r w:rsidRPr="00607082">
        <w:t>diminished if data were collected less frequently</w:t>
      </w:r>
      <w:r>
        <w:t xml:space="preserve"> and </w:t>
      </w:r>
      <w:proofErr w:type="gramStart"/>
      <w:r w:rsidRPr="00607082">
        <w:t>would also</w:t>
      </w:r>
      <w:proofErr w:type="gramEnd"/>
      <w:r w:rsidRPr="00607082">
        <w:t xml:space="preserve"> decrease the employers utilizing the </w:t>
      </w:r>
      <w:r>
        <w:t>ES office</w:t>
      </w:r>
      <w:r w:rsidRPr="00607082">
        <w:t xml:space="preserve"> to recruit </w:t>
      </w:r>
      <w:r>
        <w:t xml:space="preserve">agricultural </w:t>
      </w:r>
      <w:r w:rsidRPr="00607082">
        <w:t>migrant workers for temporary agricultural employment.</w:t>
      </w:r>
    </w:p>
    <w:p w:rsidR="006C18CD" w:rsidP="00D133D3" w:rsidRDefault="006C18CD" w14:paraId="52948053" w14:textId="77777777">
      <w:pPr>
        <w:widowControl/>
        <w:ind w:firstLine="0"/>
      </w:pPr>
    </w:p>
    <w:p w:rsidRPr="00AE05C9" w:rsidR="006C18CD" w:rsidP="0021651D" w:rsidRDefault="006C18CD" w14:paraId="260BE185" w14:textId="77777777">
      <w:pPr>
        <w:widowControl/>
        <w:numPr>
          <w:ilvl w:val="0"/>
          <w:numId w:val="3"/>
        </w:numPr>
        <w:autoSpaceDE/>
        <w:autoSpaceDN/>
        <w:rPr>
          <w:bCs/>
          <w:i/>
          <w:iCs/>
        </w:rPr>
      </w:pPr>
      <w:r w:rsidRPr="00AE05C9">
        <w:rPr>
          <w:bCs/>
          <w:i/>
        </w:rPr>
        <w:t>Explain any special circumstances that require the collection to be conducted in a manner inconsistent with OMB guidelines:</w:t>
      </w:r>
    </w:p>
    <w:p w:rsidRPr="00607082" w:rsidR="006C18CD" w:rsidP="0021651D" w:rsidRDefault="006C18CD" w14:paraId="30D77E57" w14:textId="77777777">
      <w:pPr>
        <w:widowControl/>
        <w:rPr>
          <w:b/>
          <w:bCs/>
          <w:i/>
          <w:iCs/>
        </w:rPr>
      </w:pPr>
    </w:p>
    <w:p w:rsidR="00915BCC" w:rsidP="00125F51" w:rsidRDefault="008748E0" w14:paraId="56168CF9" w14:textId="77777777">
      <w:pPr>
        <w:widowControl/>
      </w:pPr>
      <w:r>
        <w:t xml:space="preserve">     </w:t>
      </w:r>
      <w:r w:rsidR="00915BCC">
        <w:t xml:space="preserve">The collection of this information is consistent with OMB guidelines. </w:t>
      </w:r>
    </w:p>
    <w:p w:rsidRPr="008748E0" w:rsidR="008748E0" w:rsidP="008748E0" w:rsidRDefault="008748E0" w14:paraId="3A2AFD3B" w14:textId="77777777">
      <w:pPr>
        <w:widowControl/>
        <w:autoSpaceDE/>
        <w:autoSpaceDN/>
        <w:ind w:firstLine="0"/>
        <w:rPr>
          <w:b/>
          <w:bCs/>
          <w:iCs/>
        </w:rPr>
      </w:pPr>
    </w:p>
    <w:p w:rsidRPr="00AE05C9" w:rsidR="006C18CD" w:rsidP="0021651D" w:rsidRDefault="006C18CD" w14:paraId="1E4192EF" w14:textId="77777777">
      <w:pPr>
        <w:widowControl/>
        <w:numPr>
          <w:ilvl w:val="0"/>
          <w:numId w:val="3"/>
        </w:numPr>
        <w:autoSpaceDE/>
        <w:autoSpaceDN/>
        <w:rPr>
          <w:bCs/>
          <w:i/>
          <w:iCs/>
        </w:rPr>
      </w:pPr>
      <w:r w:rsidRPr="00AE05C9">
        <w:rPr>
          <w:bCs/>
          <w:i/>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sidRPr="00AE05C9">
        <w:rPr>
          <w:i/>
        </w:rPr>
        <w:t xml:space="preserve">  </w:t>
      </w:r>
      <w:r w:rsidRPr="00AE05C9">
        <w:rPr>
          <w:bCs/>
          <w:i/>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750C1" w:rsidP="00AE05C9" w:rsidRDefault="003750C1" w14:paraId="54AE8DC6" w14:textId="77777777">
      <w:pPr>
        <w:widowControl/>
        <w:ind w:left="0" w:firstLine="0"/>
        <w:rPr>
          <w:bCs/>
        </w:rPr>
      </w:pPr>
    </w:p>
    <w:p w:rsidR="003934C3" w:rsidP="00125F51" w:rsidRDefault="003750C1" w14:paraId="4781D28D" w14:textId="44D6134A">
      <w:pPr>
        <w:widowControl/>
        <w:autoSpaceDE/>
        <w:autoSpaceDN/>
        <w:ind w:firstLine="0"/>
        <w:rPr>
          <w:rFonts w:eastAsia="Times New Roman"/>
        </w:rPr>
      </w:pPr>
      <w:r w:rsidRPr="003750C1">
        <w:rPr>
          <w:rFonts w:eastAsia="Times New Roman"/>
        </w:rPr>
        <w:t xml:space="preserve">In accordance with the Paperwork Reduction Act of 1995, the public was allowed 60 days to comment through the </w:t>
      </w:r>
      <w:r w:rsidRPr="003750C1">
        <w:rPr>
          <w:rFonts w:eastAsia="Times New Roman"/>
          <w:i/>
        </w:rPr>
        <w:t>Federal Register</w:t>
      </w:r>
      <w:r w:rsidRPr="003750C1">
        <w:rPr>
          <w:rFonts w:eastAsia="Times New Roman"/>
        </w:rPr>
        <w:t xml:space="preserve"> </w:t>
      </w:r>
      <w:r w:rsidR="006527BE">
        <w:rPr>
          <w:rFonts w:eastAsia="Times New Roman"/>
        </w:rPr>
        <w:t>n</w:t>
      </w:r>
      <w:r w:rsidRPr="003750C1">
        <w:rPr>
          <w:rFonts w:eastAsia="Times New Roman"/>
        </w:rPr>
        <w:t xml:space="preserve">otice posted on </w:t>
      </w:r>
      <w:r w:rsidR="00A009A2">
        <w:rPr>
          <w:rFonts w:eastAsia="Times New Roman"/>
        </w:rPr>
        <w:t>03/15/2019</w:t>
      </w:r>
      <w:r w:rsidRPr="003750C1">
        <w:rPr>
          <w:rFonts w:eastAsia="Times New Roman"/>
        </w:rPr>
        <w:t xml:space="preserve"> </w:t>
      </w:r>
      <w:proofErr w:type="gramStart"/>
      <w:r w:rsidRPr="003750C1">
        <w:rPr>
          <w:rFonts w:eastAsia="Times New Roman"/>
        </w:rPr>
        <w:t>(</w:t>
      </w:r>
      <w:r w:rsidR="004C11E8">
        <w:rPr>
          <w:rFonts w:eastAsia="Times New Roman"/>
        </w:rPr>
        <w:t xml:space="preserve"> </w:t>
      </w:r>
      <w:r w:rsidRPr="004C11E8" w:rsidR="004C11E8">
        <w:rPr>
          <w:rFonts w:eastAsia="Times New Roman"/>
        </w:rPr>
        <w:t>84</w:t>
      </w:r>
      <w:proofErr w:type="gramEnd"/>
      <w:r w:rsidRPr="004C11E8" w:rsidR="004C11E8">
        <w:rPr>
          <w:rFonts w:eastAsia="Times New Roman"/>
        </w:rPr>
        <w:t xml:space="preserve"> FR 9561</w:t>
      </w:r>
      <w:r w:rsidRPr="003750C1">
        <w:rPr>
          <w:rFonts w:eastAsia="Times New Roman"/>
        </w:rPr>
        <w:t>).</w:t>
      </w:r>
      <w:r w:rsidR="00A009A2">
        <w:rPr>
          <w:rFonts w:eastAsia="Times New Roman"/>
        </w:rPr>
        <w:t xml:space="preserve"> ETA received </w:t>
      </w:r>
      <w:r w:rsidR="003934C3">
        <w:rPr>
          <w:rFonts w:eastAsia="Times New Roman"/>
        </w:rPr>
        <w:t>comment</w:t>
      </w:r>
      <w:r w:rsidR="00AD0362">
        <w:rPr>
          <w:rFonts w:eastAsia="Times New Roman"/>
        </w:rPr>
        <w:t>s</w:t>
      </w:r>
      <w:r w:rsidR="003934C3">
        <w:rPr>
          <w:rFonts w:eastAsia="Times New Roman"/>
        </w:rPr>
        <w:t xml:space="preserve"> from Farmworker Justice and the following signatories:</w:t>
      </w:r>
    </w:p>
    <w:p w:rsidR="003934C3" w:rsidP="00125F51" w:rsidRDefault="003934C3" w14:paraId="5A773B18" w14:textId="77777777">
      <w:pPr>
        <w:widowControl/>
        <w:autoSpaceDE/>
        <w:autoSpaceDN/>
        <w:ind w:firstLine="0"/>
        <w:rPr>
          <w:rFonts w:eastAsia="Times New Roman"/>
        </w:rPr>
      </w:pPr>
    </w:p>
    <w:p w:rsidR="003934C3" w:rsidP="00AD0362" w:rsidRDefault="003934C3" w14:paraId="2B22F9B0" w14:textId="77777777">
      <w:pPr>
        <w:pStyle w:val="BodyText"/>
        <w:numPr>
          <w:ilvl w:val="0"/>
          <w:numId w:val="12"/>
        </w:numPr>
      </w:pPr>
      <w:r>
        <w:t>Columbia Legal Services</w:t>
      </w:r>
    </w:p>
    <w:p w:rsidR="003934C3" w:rsidP="00AD0362" w:rsidRDefault="003934C3" w14:paraId="77D192FA" w14:textId="77777777">
      <w:pPr>
        <w:pStyle w:val="BodyText"/>
        <w:numPr>
          <w:ilvl w:val="0"/>
          <w:numId w:val="12"/>
        </w:numPr>
        <w:ind w:right="4509"/>
      </w:pPr>
      <w:r>
        <w:t>Justice at Work (formerly Friends of Farmworkers) Justice in Motion</w:t>
      </w:r>
    </w:p>
    <w:p w:rsidR="003934C3" w:rsidP="00AD0362" w:rsidRDefault="003934C3" w14:paraId="3E0069F2" w14:textId="77777777">
      <w:pPr>
        <w:pStyle w:val="BodyText"/>
        <w:numPr>
          <w:ilvl w:val="0"/>
          <w:numId w:val="12"/>
        </w:numPr>
        <w:ind w:right="6061"/>
      </w:pPr>
      <w:r>
        <w:t>Legal Aid Society of MFS Michigan Immigrant Rights Center</w:t>
      </w:r>
    </w:p>
    <w:p w:rsidR="003934C3" w:rsidP="00AD0362" w:rsidRDefault="003934C3" w14:paraId="30ED3CC3" w14:textId="77777777">
      <w:pPr>
        <w:pStyle w:val="BodyText"/>
        <w:numPr>
          <w:ilvl w:val="0"/>
          <w:numId w:val="12"/>
        </w:numPr>
        <w:spacing w:before="1"/>
        <w:ind w:right="4827"/>
      </w:pPr>
      <w:r>
        <w:t>Michigan Migrant Legal Assistance Project Inc. New Mexico Legal Aid</w:t>
      </w:r>
    </w:p>
    <w:p w:rsidR="003934C3" w:rsidP="00AD0362" w:rsidRDefault="003934C3" w14:paraId="1840C222" w14:textId="77777777">
      <w:pPr>
        <w:widowControl/>
        <w:numPr>
          <w:ilvl w:val="0"/>
          <w:numId w:val="12"/>
        </w:numPr>
        <w:autoSpaceDE/>
        <w:autoSpaceDN/>
        <w:rPr>
          <w:rFonts w:eastAsia="Times New Roman"/>
        </w:rPr>
      </w:pPr>
      <w:r>
        <w:t>Texas Rio</w:t>
      </w:r>
      <w:r w:rsidR="00AD0362">
        <w:t xml:space="preserve"> </w:t>
      </w:r>
      <w:r>
        <w:t xml:space="preserve">Grande Legal Aid, </w:t>
      </w:r>
      <w:proofErr w:type="spellStart"/>
      <w:r>
        <w:t>Inc</w:t>
      </w:r>
      <w:proofErr w:type="spellEnd"/>
    </w:p>
    <w:p w:rsidR="009B01A6" w:rsidP="00125F51" w:rsidRDefault="00A009A2" w14:paraId="07645C29" w14:textId="77777777">
      <w:pPr>
        <w:widowControl/>
        <w:autoSpaceDE/>
        <w:autoSpaceDN/>
        <w:ind w:firstLine="0"/>
        <w:rPr>
          <w:rFonts w:eastAsia="Times New Roman"/>
        </w:rPr>
      </w:pPr>
      <w:r>
        <w:rPr>
          <w:rFonts w:eastAsia="Times New Roman"/>
        </w:rPr>
        <w:t xml:space="preserve"> </w:t>
      </w:r>
    </w:p>
    <w:p w:rsidRPr="00595FAA" w:rsidR="00125F51" w:rsidP="00AE05C9" w:rsidRDefault="00125F51" w14:paraId="464027BF" w14:textId="44DCF41B">
      <w:pPr>
        <w:widowControl/>
        <w:autoSpaceDE/>
        <w:autoSpaceDN/>
        <w:ind w:left="0" w:firstLine="0"/>
        <w:rPr>
          <w:b/>
          <w:bCs/>
        </w:rPr>
      </w:pPr>
    </w:p>
    <w:p w:rsidRPr="00AE05C9" w:rsidR="006C18CD" w:rsidP="0021651D" w:rsidRDefault="006C18CD" w14:paraId="2641952B" w14:textId="77777777">
      <w:pPr>
        <w:widowControl/>
        <w:numPr>
          <w:ilvl w:val="0"/>
          <w:numId w:val="3"/>
        </w:numPr>
        <w:autoSpaceDE/>
        <w:autoSpaceDN/>
        <w:rPr>
          <w:bCs/>
          <w:i/>
        </w:rPr>
      </w:pPr>
      <w:r w:rsidRPr="00AE05C9">
        <w:rPr>
          <w:bCs/>
          <w:i/>
        </w:rPr>
        <w:t>Explain any decisions to provide payments or gifts to respondents, other than remuneration of contractors or grantees.</w:t>
      </w:r>
    </w:p>
    <w:p w:rsidRPr="00607082" w:rsidR="006C18CD" w:rsidP="0021651D" w:rsidRDefault="006C18CD" w14:paraId="3D0450BD" w14:textId="77777777">
      <w:pPr>
        <w:widowControl/>
      </w:pPr>
    </w:p>
    <w:p w:rsidR="006C18CD" w:rsidP="0021651D" w:rsidRDefault="006C18CD" w14:paraId="699A2C63" w14:textId="77777777">
      <w:pPr>
        <w:widowControl/>
        <w:ind w:left="720"/>
      </w:pPr>
      <w:r w:rsidRPr="00607082">
        <w:t xml:space="preserve">There </w:t>
      </w:r>
      <w:r>
        <w:t>is</w:t>
      </w:r>
      <w:r w:rsidRPr="00607082">
        <w:t xml:space="preserve"> no payment or gift to respondents.</w:t>
      </w:r>
    </w:p>
    <w:p w:rsidR="00404624" w:rsidP="00404624" w:rsidRDefault="00404624" w14:paraId="5AA5C7FA" w14:textId="77777777">
      <w:pPr>
        <w:widowControl/>
        <w:autoSpaceDE/>
        <w:autoSpaceDN/>
        <w:ind w:left="720" w:firstLine="0"/>
        <w:rPr>
          <w:bCs/>
          <w:i/>
        </w:rPr>
      </w:pPr>
    </w:p>
    <w:p w:rsidRPr="00AE05C9" w:rsidR="006C18CD" w:rsidP="0021651D" w:rsidRDefault="006C18CD" w14:paraId="24F59EE2" w14:textId="77777777">
      <w:pPr>
        <w:widowControl/>
        <w:numPr>
          <w:ilvl w:val="0"/>
          <w:numId w:val="3"/>
        </w:numPr>
        <w:autoSpaceDE/>
        <w:autoSpaceDN/>
        <w:rPr>
          <w:bCs/>
          <w:i/>
        </w:rPr>
      </w:pPr>
      <w:r w:rsidRPr="00AE05C9">
        <w:rPr>
          <w:bCs/>
          <w:i/>
        </w:rPr>
        <w:t>Describe any assurance of confidentiality provided to respondents and the basis for assurance in statute, regulation, or agency policy.</w:t>
      </w:r>
    </w:p>
    <w:p w:rsidRPr="00607082" w:rsidR="006C18CD" w:rsidP="0021651D" w:rsidRDefault="006C18CD" w14:paraId="7DDD0E80" w14:textId="77777777">
      <w:pPr>
        <w:widowControl/>
        <w:rPr>
          <w:b/>
          <w:bCs/>
        </w:rPr>
      </w:pPr>
    </w:p>
    <w:p w:rsidRPr="00607082" w:rsidR="006C18CD" w:rsidP="0021651D" w:rsidRDefault="006C18CD" w14:paraId="248252DE" w14:textId="77777777">
      <w:pPr>
        <w:widowControl/>
        <w:ind w:firstLine="0"/>
      </w:pPr>
      <w:r w:rsidRPr="00607082">
        <w:t xml:space="preserve">There is </w:t>
      </w:r>
      <w:r>
        <w:t xml:space="preserve">no </w:t>
      </w:r>
      <w:r w:rsidRPr="00607082">
        <w:t xml:space="preserve">assurance of confidentiality of the information collected.  The information is submitted by the employers with the knowledge that it is to be disseminated to the </w:t>
      </w:r>
      <w:proofErr w:type="gramStart"/>
      <w:r w:rsidRPr="00607082">
        <w:t>general public</w:t>
      </w:r>
      <w:proofErr w:type="gramEnd"/>
      <w:r w:rsidRPr="00607082">
        <w:t xml:space="preserve"> in order to enhance the recruitment of workers.  </w:t>
      </w:r>
    </w:p>
    <w:p w:rsidRPr="00607082" w:rsidR="006C18CD" w:rsidP="0021651D" w:rsidRDefault="006C18CD" w14:paraId="36B1C69F" w14:textId="77777777">
      <w:pPr>
        <w:widowControl/>
      </w:pPr>
    </w:p>
    <w:p w:rsidRPr="00AE05C9" w:rsidR="006C18CD" w:rsidP="0021651D" w:rsidRDefault="006C18CD" w14:paraId="5D1D8F89" w14:textId="77777777">
      <w:pPr>
        <w:widowControl/>
        <w:numPr>
          <w:ilvl w:val="0"/>
          <w:numId w:val="3"/>
        </w:numPr>
        <w:autoSpaceDE/>
        <w:autoSpaceDN/>
        <w:rPr>
          <w:bCs/>
          <w:i/>
        </w:rPr>
      </w:pPr>
      <w:r w:rsidRPr="00AE05C9">
        <w:rPr>
          <w:bCs/>
          <w:i/>
        </w:rPr>
        <w:t xml:space="preserve">Provide additional justification for any questions of a sensitive nature, such as sexual behavior and attitudes, religious beliefs, and other matters that </w:t>
      </w:r>
      <w:proofErr w:type="gramStart"/>
      <w:r w:rsidRPr="00AE05C9">
        <w:rPr>
          <w:bCs/>
          <w:i/>
        </w:rPr>
        <w:t>are commonly considered</w:t>
      </w:r>
      <w:proofErr w:type="gramEnd"/>
      <w:r w:rsidRPr="00AE05C9">
        <w:rPr>
          <w:bCs/>
          <w:i/>
        </w:rPr>
        <w:t xml:space="preserve"> private.</w:t>
      </w:r>
    </w:p>
    <w:p w:rsidRPr="00607082" w:rsidR="006C18CD" w:rsidP="0021651D" w:rsidRDefault="006C18CD" w14:paraId="52186970" w14:textId="77777777">
      <w:pPr>
        <w:widowControl/>
      </w:pPr>
    </w:p>
    <w:p w:rsidRPr="00607082" w:rsidR="006C18CD" w:rsidP="0021651D" w:rsidRDefault="006C18CD" w14:paraId="0D91D265" w14:textId="77777777">
      <w:pPr>
        <w:widowControl/>
        <w:ind w:left="720"/>
      </w:pPr>
      <w:r w:rsidRPr="00607082">
        <w:t>The collection of information does not involve any questions that are of a sensitive nature.</w:t>
      </w:r>
    </w:p>
    <w:p w:rsidRPr="00607082" w:rsidR="006C18CD" w:rsidP="0021651D" w:rsidRDefault="006C18CD" w14:paraId="2E4124F7" w14:textId="77777777">
      <w:pPr>
        <w:widowControl/>
      </w:pPr>
    </w:p>
    <w:p w:rsidRPr="00AE05C9" w:rsidR="006C18CD" w:rsidP="0021651D" w:rsidRDefault="006C18CD" w14:paraId="1433DB05" w14:textId="77777777">
      <w:pPr>
        <w:widowControl/>
        <w:numPr>
          <w:ilvl w:val="0"/>
          <w:numId w:val="3"/>
        </w:numPr>
        <w:autoSpaceDE/>
        <w:autoSpaceDN/>
        <w:rPr>
          <w:bCs/>
          <w:i/>
        </w:rPr>
      </w:pPr>
      <w:r w:rsidRPr="00AE05C9">
        <w:rPr>
          <w:bCs/>
          <w:i/>
        </w:rPr>
        <w:t>Provide an estimate in hours of the burden of the collection of information:</w:t>
      </w:r>
    </w:p>
    <w:p w:rsidRPr="00AE05C9" w:rsidR="006C18CD" w:rsidP="0021651D" w:rsidRDefault="006C18CD" w14:paraId="246606A4" w14:textId="77777777">
      <w:pPr>
        <w:widowControl/>
        <w:rPr>
          <w:bCs/>
          <w:i/>
          <w:iCs/>
        </w:rPr>
      </w:pPr>
    </w:p>
    <w:p w:rsidRPr="00AE05C9" w:rsidR="006C18CD" w:rsidP="0021651D" w:rsidRDefault="006C18CD" w14:paraId="7919816A" w14:textId="77777777">
      <w:pPr>
        <w:widowControl/>
        <w:numPr>
          <w:ilvl w:val="0"/>
          <w:numId w:val="2"/>
        </w:numPr>
        <w:autoSpaceDE/>
        <w:autoSpaceDN/>
        <w:rPr>
          <w:bCs/>
          <w:i/>
          <w:iCs/>
        </w:rPr>
      </w:pPr>
      <w:r w:rsidRPr="00AE05C9">
        <w:rPr>
          <w:bCs/>
          <w:i/>
          <w:iCs/>
        </w:rPr>
        <w:t xml:space="preserve">Indicate the number of respondents, frequency of response, annual hour burden, and an explanation of how the burden </w:t>
      </w:r>
      <w:proofErr w:type="gramStart"/>
      <w:r w:rsidRPr="00AE05C9">
        <w:rPr>
          <w:bCs/>
          <w:i/>
          <w:iCs/>
        </w:rPr>
        <w:t>was estimated</w:t>
      </w:r>
      <w:proofErr w:type="gramEnd"/>
      <w:r w:rsidRPr="00AE05C9">
        <w:rPr>
          <w:bCs/>
          <w:i/>
          <w:iCs/>
        </w:rPr>
        <w:t xml:space="preserve">.  Unless directed to do so, agencies should not conduct special surveys to obtain information on which to base hour burden estimates.  Consultation with a sample (fewer than 10) of potential respondents is desirable.  If the hour burden on respondents </w:t>
      </w:r>
      <w:proofErr w:type="gramStart"/>
      <w:r w:rsidRPr="00AE05C9">
        <w:rPr>
          <w:bCs/>
          <w:i/>
          <w:iCs/>
        </w:rPr>
        <w:t>is expected</w:t>
      </w:r>
      <w:proofErr w:type="gramEnd"/>
      <w:r w:rsidRPr="00AE05C9">
        <w:rPr>
          <w:bCs/>
          <w:i/>
          <w:iCs/>
        </w:rPr>
        <w:t xml:space="preserve"> to vary widely because of differences in activity, size, or complexity, show the range of estimated hour burden, and explain the reasons for the variance.  </w:t>
      </w:r>
      <w:proofErr w:type="gramStart"/>
      <w:r w:rsidRPr="00AE05C9">
        <w:rPr>
          <w:bCs/>
          <w:i/>
          <w:iCs/>
        </w:rPr>
        <w:t>Instead</w:t>
      </w:r>
      <w:proofErr w:type="gramEnd"/>
      <w:r w:rsidRPr="00AE05C9">
        <w:rPr>
          <w:bCs/>
          <w:i/>
          <w:iCs/>
        </w:rPr>
        <w:t xml:space="preserve"> this cost should be included in Item 14.  Generally, estimates should not include burden hours for customary and usually business practices.</w:t>
      </w:r>
    </w:p>
    <w:p w:rsidRPr="00AE05C9" w:rsidR="006C18CD" w:rsidP="0021651D" w:rsidRDefault="006C18CD" w14:paraId="6286B66B" w14:textId="77777777">
      <w:pPr>
        <w:widowControl/>
        <w:rPr>
          <w:bCs/>
          <w:i/>
          <w:iCs/>
        </w:rPr>
      </w:pPr>
    </w:p>
    <w:p w:rsidRPr="00AE05C9" w:rsidR="006C18CD" w:rsidP="0021651D" w:rsidRDefault="00015114" w14:paraId="65110AE6" w14:textId="77777777">
      <w:pPr>
        <w:widowControl/>
        <w:numPr>
          <w:ilvl w:val="0"/>
          <w:numId w:val="2"/>
        </w:numPr>
        <w:autoSpaceDE/>
        <w:autoSpaceDN/>
        <w:rPr>
          <w:bCs/>
          <w:i/>
          <w:iCs/>
        </w:rPr>
      </w:pPr>
      <w:r>
        <w:rPr>
          <w:bCs/>
          <w:i/>
          <w:iCs/>
        </w:rPr>
        <w:t xml:space="preserve">If </w:t>
      </w:r>
      <w:r w:rsidRPr="00AE05C9" w:rsidR="006C18CD">
        <w:rPr>
          <w:bCs/>
          <w:i/>
          <w:iCs/>
        </w:rPr>
        <w:t>this request for approval covers more than one form, provide separate hour burden estimates for each form and aggregate the hour burdens</w:t>
      </w:r>
      <w:r w:rsidRPr="00AE05C9" w:rsidR="00F421F1">
        <w:rPr>
          <w:bCs/>
          <w:i/>
          <w:iCs/>
        </w:rPr>
        <w:t>.</w:t>
      </w:r>
    </w:p>
    <w:p w:rsidRPr="00AE05C9" w:rsidR="006C18CD" w:rsidP="0021651D" w:rsidRDefault="006C18CD" w14:paraId="59DC0633" w14:textId="77777777">
      <w:pPr>
        <w:widowControl/>
        <w:rPr>
          <w:bCs/>
          <w:i/>
          <w:iCs/>
        </w:rPr>
      </w:pPr>
    </w:p>
    <w:p w:rsidRPr="00AE05C9" w:rsidR="006C18CD" w:rsidP="0021651D" w:rsidRDefault="006C18CD" w14:paraId="68E6BAE6" w14:textId="77777777">
      <w:pPr>
        <w:widowControl/>
        <w:numPr>
          <w:ilvl w:val="0"/>
          <w:numId w:val="2"/>
        </w:numPr>
        <w:autoSpaceDE/>
        <w:autoSpaceDN/>
        <w:rPr>
          <w:bCs/>
          <w:i/>
          <w:iCs/>
        </w:rPr>
      </w:pPr>
      <w:r w:rsidRPr="00AE05C9">
        <w:rPr>
          <w:bCs/>
          <w:i/>
          <w:iCs/>
        </w:rPr>
        <w:t>Provides estimates of annualized cost to respondents for the hour burdens for collection of information, identifying and using appropriate wage rate categories.  The cost of contracting out or paying outside parties for information collection activities should not be included in Item 14.</w:t>
      </w:r>
    </w:p>
    <w:p w:rsidRPr="00607082" w:rsidR="006C18CD" w:rsidP="0021651D" w:rsidRDefault="006C18CD" w14:paraId="769D0ABA" w14:textId="77777777">
      <w:pPr>
        <w:widowControl/>
      </w:pPr>
    </w:p>
    <w:p w:rsidR="008B25ED" w:rsidP="008B25ED" w:rsidRDefault="00C9307A" w14:paraId="01B18779" w14:textId="77777777">
      <w:pPr>
        <w:widowControl/>
        <w:ind w:firstLine="0"/>
      </w:pPr>
      <w:r>
        <w:t xml:space="preserve">ETA is including the burden to the public for the completion of Form 790 and 790B in this ICR as it relates to those employers seeking to place job orders through the ARS, and not those employers participating in the H-2A program.  </w:t>
      </w:r>
    </w:p>
    <w:p w:rsidR="00CF0911" w:rsidP="008B25ED" w:rsidRDefault="00CF0911" w14:paraId="12A6D0DA" w14:textId="77777777">
      <w:pPr>
        <w:widowControl/>
        <w:ind w:firstLine="0"/>
      </w:pPr>
    </w:p>
    <w:p w:rsidR="008B25ED" w:rsidP="008B25ED" w:rsidRDefault="008B25ED" w14:paraId="24A6EEE6" w14:textId="77777777">
      <w:pPr>
        <w:widowControl/>
        <w:ind w:firstLine="0"/>
      </w:pPr>
      <w:r w:rsidRPr="00607082">
        <w:t xml:space="preserve">The chart below provides detailed information regarding the burden to </w:t>
      </w:r>
      <w:r>
        <w:t>complete and process the 790 and the 790B</w:t>
      </w:r>
      <w:r w:rsidRPr="00607082">
        <w:t>.</w:t>
      </w:r>
      <w:r>
        <w:t xml:space="preserve">  </w:t>
      </w:r>
    </w:p>
    <w:p w:rsidR="00382739" w:rsidP="0021651D" w:rsidRDefault="00382739" w14:paraId="3327C4C6" w14:textId="77777777">
      <w:pPr>
        <w:pStyle w:val="ListParagraph"/>
        <w:widowControl/>
        <w:ind w:left="0" w:firstLine="0"/>
      </w:pPr>
    </w:p>
    <w:tbl>
      <w:tblPr>
        <w:tblW w:w="10530"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40"/>
        <w:gridCol w:w="1530"/>
        <w:gridCol w:w="1530"/>
        <w:gridCol w:w="1620"/>
        <w:gridCol w:w="1260"/>
        <w:gridCol w:w="990"/>
        <w:gridCol w:w="990"/>
        <w:gridCol w:w="1170"/>
      </w:tblGrid>
      <w:tr w:rsidRPr="00567916" w:rsidR="008B25ED" w:rsidTr="00B72724" w14:paraId="470CFAEC" w14:textId="77777777">
        <w:tc>
          <w:tcPr>
            <w:tcW w:w="1440" w:type="dxa"/>
            <w:tcBorders>
              <w:top w:val="single" w:color="auto" w:sz="4" w:space="0"/>
              <w:left w:val="single" w:color="auto" w:sz="4" w:space="0"/>
              <w:bottom w:val="single" w:color="auto" w:sz="4" w:space="0"/>
              <w:right w:val="single" w:color="auto" w:sz="4" w:space="0"/>
            </w:tcBorders>
            <w:shd w:val="clear" w:color="auto" w:fill="8DB3E2"/>
            <w:hideMark/>
          </w:tcPr>
          <w:p w:rsidRPr="00567916" w:rsidR="008B25ED" w:rsidP="00B72724" w:rsidRDefault="008B25ED" w14:paraId="17B4A3E4" w14:textId="77777777">
            <w:pPr>
              <w:widowControl/>
              <w:autoSpaceDE/>
              <w:autoSpaceDN/>
              <w:ind w:left="0" w:firstLine="0"/>
              <w:jc w:val="center"/>
              <w:rPr>
                <w:rFonts w:eastAsia="Times New Roman"/>
                <w:b/>
                <w:sz w:val="22"/>
                <w:szCs w:val="22"/>
              </w:rPr>
            </w:pPr>
            <w:r w:rsidRPr="00567916">
              <w:rPr>
                <w:rFonts w:eastAsia="Times New Roman"/>
                <w:b/>
                <w:sz w:val="22"/>
                <w:szCs w:val="22"/>
              </w:rPr>
              <w:lastRenderedPageBreak/>
              <w:t>Activity</w:t>
            </w:r>
          </w:p>
        </w:tc>
        <w:tc>
          <w:tcPr>
            <w:tcW w:w="1530" w:type="dxa"/>
            <w:tcBorders>
              <w:top w:val="single" w:color="auto" w:sz="4" w:space="0"/>
              <w:left w:val="single" w:color="auto" w:sz="4" w:space="0"/>
              <w:bottom w:val="single" w:color="auto" w:sz="4" w:space="0"/>
              <w:right w:val="single" w:color="auto" w:sz="4" w:space="0"/>
            </w:tcBorders>
            <w:shd w:val="clear" w:color="auto" w:fill="8DB3E2"/>
            <w:hideMark/>
          </w:tcPr>
          <w:p w:rsidRPr="00567916" w:rsidR="008B25ED" w:rsidP="00B72724" w:rsidRDefault="008B25ED" w14:paraId="08003201" w14:textId="77777777">
            <w:pPr>
              <w:widowControl/>
              <w:autoSpaceDE/>
              <w:autoSpaceDN/>
              <w:ind w:left="0" w:firstLine="0"/>
              <w:jc w:val="center"/>
              <w:rPr>
                <w:rFonts w:eastAsia="Times New Roman"/>
                <w:b/>
                <w:sz w:val="22"/>
                <w:szCs w:val="22"/>
              </w:rPr>
            </w:pPr>
            <w:r w:rsidRPr="00567916">
              <w:rPr>
                <w:rFonts w:eastAsia="Times New Roman"/>
                <w:b/>
                <w:sz w:val="22"/>
                <w:szCs w:val="22"/>
              </w:rPr>
              <w:t>Number of Respondents</w:t>
            </w:r>
          </w:p>
        </w:tc>
        <w:tc>
          <w:tcPr>
            <w:tcW w:w="1530" w:type="dxa"/>
            <w:tcBorders>
              <w:top w:val="single" w:color="auto" w:sz="4" w:space="0"/>
              <w:left w:val="single" w:color="auto" w:sz="4" w:space="0"/>
              <w:bottom w:val="single" w:color="auto" w:sz="4" w:space="0"/>
              <w:right w:val="single" w:color="auto" w:sz="4" w:space="0"/>
            </w:tcBorders>
            <w:shd w:val="clear" w:color="auto" w:fill="8DB3E2"/>
            <w:hideMark/>
          </w:tcPr>
          <w:p w:rsidRPr="00567916" w:rsidR="008B25ED" w:rsidP="00B72724" w:rsidRDefault="008B25ED" w14:paraId="0A8B117B" w14:textId="77777777">
            <w:pPr>
              <w:widowControl/>
              <w:autoSpaceDE/>
              <w:autoSpaceDN/>
              <w:ind w:left="0" w:firstLine="0"/>
              <w:jc w:val="center"/>
              <w:rPr>
                <w:rFonts w:eastAsia="Times New Roman"/>
                <w:b/>
                <w:sz w:val="22"/>
                <w:szCs w:val="22"/>
              </w:rPr>
            </w:pPr>
            <w:r w:rsidRPr="00567916">
              <w:rPr>
                <w:rFonts w:eastAsia="Times New Roman"/>
                <w:b/>
                <w:sz w:val="22"/>
                <w:szCs w:val="22"/>
              </w:rPr>
              <w:t>Number of Responses per Respondent</w:t>
            </w:r>
          </w:p>
        </w:tc>
        <w:tc>
          <w:tcPr>
            <w:tcW w:w="1620" w:type="dxa"/>
            <w:tcBorders>
              <w:top w:val="single" w:color="auto" w:sz="4" w:space="0"/>
              <w:left w:val="single" w:color="auto" w:sz="4" w:space="0"/>
              <w:bottom w:val="single" w:color="auto" w:sz="4" w:space="0"/>
              <w:right w:val="single" w:color="auto" w:sz="4" w:space="0"/>
            </w:tcBorders>
            <w:shd w:val="clear" w:color="auto" w:fill="8DB3E2"/>
            <w:hideMark/>
          </w:tcPr>
          <w:p w:rsidRPr="00567916" w:rsidR="008B25ED" w:rsidP="00B72724" w:rsidRDefault="008B25ED" w14:paraId="142A493E" w14:textId="77777777">
            <w:pPr>
              <w:widowControl/>
              <w:autoSpaceDE/>
              <w:autoSpaceDN/>
              <w:ind w:left="0" w:firstLine="0"/>
              <w:jc w:val="center"/>
              <w:rPr>
                <w:rFonts w:eastAsia="Times New Roman"/>
                <w:b/>
                <w:sz w:val="22"/>
                <w:szCs w:val="22"/>
              </w:rPr>
            </w:pPr>
            <w:r w:rsidRPr="00567916">
              <w:rPr>
                <w:rFonts w:eastAsia="Times New Roman"/>
                <w:b/>
                <w:sz w:val="22"/>
                <w:szCs w:val="22"/>
              </w:rPr>
              <w:t xml:space="preserve">Total Number of </w:t>
            </w:r>
          </w:p>
          <w:p w:rsidRPr="00567916" w:rsidR="008B25ED" w:rsidP="00B72724" w:rsidRDefault="008B25ED" w14:paraId="354893C9" w14:textId="77777777">
            <w:pPr>
              <w:widowControl/>
              <w:autoSpaceDE/>
              <w:autoSpaceDN/>
              <w:ind w:left="0" w:firstLine="0"/>
              <w:jc w:val="center"/>
              <w:rPr>
                <w:rFonts w:eastAsia="Times New Roman"/>
                <w:b/>
                <w:sz w:val="22"/>
                <w:szCs w:val="22"/>
              </w:rPr>
            </w:pPr>
            <w:r w:rsidRPr="00567916">
              <w:rPr>
                <w:rFonts w:eastAsia="Times New Roman"/>
                <w:b/>
                <w:sz w:val="22"/>
                <w:szCs w:val="22"/>
              </w:rPr>
              <w:t>Responses</w:t>
            </w:r>
          </w:p>
        </w:tc>
        <w:tc>
          <w:tcPr>
            <w:tcW w:w="1260" w:type="dxa"/>
            <w:tcBorders>
              <w:top w:val="single" w:color="auto" w:sz="4" w:space="0"/>
              <w:left w:val="single" w:color="auto" w:sz="4" w:space="0"/>
              <w:bottom w:val="single" w:color="auto" w:sz="4" w:space="0"/>
              <w:right w:val="single" w:color="auto" w:sz="4" w:space="0"/>
            </w:tcBorders>
            <w:shd w:val="clear" w:color="auto" w:fill="8DB3E2"/>
            <w:hideMark/>
          </w:tcPr>
          <w:p w:rsidRPr="00567916" w:rsidR="008B25ED" w:rsidP="00B72724" w:rsidRDefault="008B25ED" w14:paraId="3C5A4BB4" w14:textId="77777777">
            <w:pPr>
              <w:widowControl/>
              <w:autoSpaceDE/>
              <w:autoSpaceDN/>
              <w:ind w:left="0" w:firstLine="0"/>
              <w:jc w:val="center"/>
              <w:rPr>
                <w:rFonts w:eastAsia="Times New Roman"/>
                <w:b/>
                <w:sz w:val="22"/>
                <w:szCs w:val="22"/>
              </w:rPr>
            </w:pPr>
            <w:r w:rsidRPr="00567916">
              <w:rPr>
                <w:rFonts w:eastAsia="Times New Roman"/>
                <w:b/>
                <w:sz w:val="22"/>
                <w:szCs w:val="22"/>
              </w:rPr>
              <w:t>Time Per Response</w:t>
            </w:r>
          </w:p>
          <w:p w:rsidRPr="00567916" w:rsidR="008B25ED" w:rsidP="00B72724" w:rsidRDefault="008B25ED" w14:paraId="6F170F61" w14:textId="77777777">
            <w:pPr>
              <w:widowControl/>
              <w:autoSpaceDE/>
              <w:autoSpaceDN/>
              <w:ind w:left="0" w:firstLine="0"/>
              <w:jc w:val="center"/>
              <w:rPr>
                <w:rFonts w:eastAsia="Times New Roman"/>
                <w:b/>
                <w:sz w:val="22"/>
                <w:szCs w:val="22"/>
              </w:rPr>
            </w:pPr>
            <w:r w:rsidRPr="00567916">
              <w:rPr>
                <w:rFonts w:eastAsia="Times New Roman"/>
                <w:b/>
                <w:sz w:val="22"/>
                <w:szCs w:val="22"/>
              </w:rPr>
              <w:t>(in hours)</w:t>
            </w:r>
          </w:p>
        </w:tc>
        <w:tc>
          <w:tcPr>
            <w:tcW w:w="990" w:type="dxa"/>
            <w:tcBorders>
              <w:top w:val="single" w:color="auto" w:sz="4" w:space="0"/>
              <w:left w:val="single" w:color="auto" w:sz="4" w:space="0"/>
              <w:bottom w:val="single" w:color="auto" w:sz="4" w:space="0"/>
              <w:right w:val="single" w:color="auto" w:sz="4" w:space="0"/>
            </w:tcBorders>
            <w:shd w:val="clear" w:color="auto" w:fill="8DB3E2"/>
            <w:hideMark/>
          </w:tcPr>
          <w:p w:rsidRPr="00567916" w:rsidR="008B25ED" w:rsidP="00B72724" w:rsidRDefault="008B25ED" w14:paraId="62B5F805" w14:textId="77777777">
            <w:pPr>
              <w:widowControl/>
              <w:autoSpaceDE/>
              <w:autoSpaceDN/>
              <w:ind w:left="0" w:firstLine="0"/>
              <w:jc w:val="center"/>
              <w:rPr>
                <w:rFonts w:eastAsia="Times New Roman"/>
                <w:b/>
                <w:sz w:val="22"/>
                <w:szCs w:val="22"/>
              </w:rPr>
            </w:pPr>
            <w:r w:rsidRPr="00567916">
              <w:rPr>
                <w:rFonts w:eastAsia="Times New Roman"/>
                <w:b/>
                <w:sz w:val="22"/>
                <w:szCs w:val="22"/>
              </w:rPr>
              <w:t>Total Burden Hours</w:t>
            </w:r>
          </w:p>
        </w:tc>
        <w:tc>
          <w:tcPr>
            <w:tcW w:w="990" w:type="dxa"/>
            <w:tcBorders>
              <w:top w:val="single" w:color="auto" w:sz="4" w:space="0"/>
              <w:left w:val="single" w:color="auto" w:sz="4" w:space="0"/>
              <w:bottom w:val="single" w:color="auto" w:sz="4" w:space="0"/>
              <w:right w:val="single" w:color="auto" w:sz="4" w:space="0"/>
            </w:tcBorders>
            <w:shd w:val="clear" w:color="auto" w:fill="8DB3E2"/>
            <w:hideMark/>
          </w:tcPr>
          <w:p w:rsidRPr="00567916" w:rsidR="008B25ED" w:rsidP="00B72724" w:rsidRDefault="008B25ED" w14:paraId="79F8B45A" w14:textId="77777777">
            <w:pPr>
              <w:widowControl/>
              <w:autoSpaceDE/>
              <w:autoSpaceDN/>
              <w:ind w:left="0" w:firstLine="0"/>
              <w:jc w:val="center"/>
              <w:rPr>
                <w:rFonts w:eastAsia="Times New Roman"/>
                <w:b/>
                <w:sz w:val="22"/>
                <w:szCs w:val="22"/>
              </w:rPr>
            </w:pPr>
            <w:r w:rsidRPr="00567916">
              <w:rPr>
                <w:rFonts w:eastAsia="Times New Roman"/>
                <w:b/>
                <w:sz w:val="22"/>
                <w:szCs w:val="22"/>
              </w:rPr>
              <w:t>Hourly</w:t>
            </w:r>
          </w:p>
          <w:p w:rsidRPr="00567916" w:rsidR="008B25ED" w:rsidP="00B72724" w:rsidRDefault="008B25ED" w14:paraId="552BC70C" w14:textId="77777777">
            <w:pPr>
              <w:widowControl/>
              <w:autoSpaceDE/>
              <w:autoSpaceDN/>
              <w:ind w:left="0" w:firstLine="0"/>
              <w:jc w:val="center"/>
              <w:rPr>
                <w:rFonts w:eastAsia="Times New Roman"/>
                <w:b/>
                <w:sz w:val="22"/>
                <w:szCs w:val="22"/>
              </w:rPr>
            </w:pPr>
            <w:r w:rsidRPr="00567916">
              <w:rPr>
                <w:rFonts w:eastAsia="Times New Roman"/>
                <w:b/>
                <w:sz w:val="22"/>
                <w:szCs w:val="22"/>
              </w:rPr>
              <w:t>Wage  Rate*</w:t>
            </w:r>
          </w:p>
        </w:tc>
        <w:tc>
          <w:tcPr>
            <w:tcW w:w="1170" w:type="dxa"/>
            <w:tcBorders>
              <w:top w:val="single" w:color="auto" w:sz="4" w:space="0"/>
              <w:left w:val="single" w:color="auto" w:sz="4" w:space="0"/>
              <w:bottom w:val="single" w:color="auto" w:sz="4" w:space="0"/>
              <w:right w:val="single" w:color="auto" w:sz="4" w:space="0"/>
            </w:tcBorders>
            <w:shd w:val="clear" w:color="auto" w:fill="8DB3E2"/>
            <w:hideMark/>
          </w:tcPr>
          <w:p w:rsidRPr="00567916" w:rsidR="008B25ED" w:rsidP="00B72724" w:rsidRDefault="008B25ED" w14:paraId="0B7FF5FF" w14:textId="77777777">
            <w:pPr>
              <w:widowControl/>
              <w:autoSpaceDE/>
              <w:autoSpaceDN/>
              <w:ind w:left="0" w:firstLine="0"/>
              <w:jc w:val="center"/>
              <w:rPr>
                <w:rFonts w:eastAsia="Times New Roman"/>
                <w:b/>
                <w:sz w:val="22"/>
                <w:szCs w:val="22"/>
              </w:rPr>
            </w:pPr>
            <w:r w:rsidRPr="00567916">
              <w:rPr>
                <w:rFonts w:eastAsia="Times New Roman"/>
                <w:b/>
                <w:sz w:val="22"/>
                <w:szCs w:val="22"/>
              </w:rPr>
              <w:t>Total Cost Burden</w:t>
            </w:r>
          </w:p>
        </w:tc>
      </w:tr>
      <w:tr w:rsidRPr="00567916" w:rsidR="008B25ED" w:rsidTr="00B72724" w14:paraId="7193C499" w14:textId="77777777">
        <w:tc>
          <w:tcPr>
            <w:tcW w:w="1440" w:type="dxa"/>
            <w:tcBorders>
              <w:top w:val="single" w:color="auto" w:sz="4" w:space="0"/>
              <w:left w:val="single" w:color="auto" w:sz="4" w:space="0"/>
              <w:bottom w:val="single" w:color="auto" w:sz="4" w:space="0"/>
              <w:right w:val="single" w:color="auto" w:sz="4" w:space="0"/>
            </w:tcBorders>
            <w:vAlign w:val="bottom"/>
            <w:hideMark/>
          </w:tcPr>
          <w:p w:rsidR="008B25ED" w:rsidP="00B72724" w:rsidRDefault="008B25ED" w14:paraId="58030DEB" w14:textId="77777777">
            <w:pPr>
              <w:widowControl/>
              <w:autoSpaceDE/>
              <w:autoSpaceDN/>
              <w:ind w:left="0" w:firstLine="0"/>
              <w:jc w:val="center"/>
              <w:rPr>
                <w:rFonts w:eastAsia="Times New Roman"/>
                <w:sz w:val="22"/>
                <w:szCs w:val="22"/>
              </w:rPr>
            </w:pPr>
            <w:r>
              <w:rPr>
                <w:rFonts w:eastAsia="Times New Roman"/>
                <w:sz w:val="22"/>
                <w:szCs w:val="22"/>
              </w:rPr>
              <w:t>ETA F</w:t>
            </w:r>
            <w:r w:rsidR="00E467F5">
              <w:rPr>
                <w:rFonts w:eastAsia="Times New Roman"/>
                <w:sz w:val="22"/>
                <w:szCs w:val="22"/>
              </w:rPr>
              <w:t>o</w:t>
            </w:r>
            <w:r>
              <w:rPr>
                <w:rFonts w:eastAsia="Times New Roman"/>
                <w:sz w:val="22"/>
                <w:szCs w:val="22"/>
              </w:rPr>
              <w:t>rm 790</w:t>
            </w:r>
          </w:p>
          <w:p w:rsidRPr="00567916" w:rsidR="008B25ED" w:rsidP="00B72724" w:rsidRDefault="008B25ED" w14:paraId="0839D694" w14:textId="77777777">
            <w:pPr>
              <w:widowControl/>
              <w:autoSpaceDE/>
              <w:autoSpaceDN/>
              <w:ind w:left="0" w:firstLine="0"/>
              <w:jc w:val="center"/>
              <w:rPr>
                <w:rFonts w:eastAsia="Times New Roman"/>
                <w:sz w:val="22"/>
                <w:szCs w:val="22"/>
              </w:rPr>
            </w:pPr>
            <w:r>
              <w:rPr>
                <w:rFonts w:eastAsia="Times New Roman"/>
                <w:sz w:val="22"/>
                <w:szCs w:val="22"/>
              </w:rPr>
              <w:t>Employer</w:t>
            </w:r>
          </w:p>
        </w:tc>
        <w:tc>
          <w:tcPr>
            <w:tcW w:w="1530" w:type="dxa"/>
            <w:tcBorders>
              <w:top w:val="single" w:color="auto" w:sz="4" w:space="0"/>
              <w:left w:val="single" w:color="auto" w:sz="4" w:space="0"/>
              <w:bottom w:val="single" w:color="auto" w:sz="4" w:space="0"/>
              <w:right w:val="single" w:color="auto" w:sz="4" w:space="0"/>
            </w:tcBorders>
            <w:vAlign w:val="bottom"/>
          </w:tcPr>
          <w:p w:rsidRPr="00567916" w:rsidR="008B25ED" w:rsidP="00B72724" w:rsidRDefault="008B25ED" w14:paraId="2DE995F4" w14:textId="77777777">
            <w:pPr>
              <w:widowControl/>
              <w:autoSpaceDE/>
              <w:autoSpaceDN/>
              <w:ind w:left="0" w:firstLine="0"/>
              <w:jc w:val="center"/>
              <w:rPr>
                <w:rFonts w:eastAsia="Times New Roman"/>
                <w:sz w:val="22"/>
                <w:szCs w:val="22"/>
              </w:rPr>
            </w:pPr>
            <w:r>
              <w:rPr>
                <w:rFonts w:eastAsia="Times New Roman"/>
                <w:sz w:val="22"/>
                <w:szCs w:val="22"/>
              </w:rPr>
              <w:t>900</w:t>
            </w:r>
          </w:p>
        </w:tc>
        <w:tc>
          <w:tcPr>
            <w:tcW w:w="1530" w:type="dxa"/>
            <w:tcBorders>
              <w:top w:val="single" w:color="auto" w:sz="4" w:space="0"/>
              <w:left w:val="single" w:color="auto" w:sz="4" w:space="0"/>
              <w:bottom w:val="single" w:color="auto" w:sz="4" w:space="0"/>
              <w:right w:val="single" w:color="auto" w:sz="4" w:space="0"/>
            </w:tcBorders>
            <w:vAlign w:val="bottom"/>
          </w:tcPr>
          <w:p w:rsidRPr="00567916" w:rsidR="008B25ED" w:rsidP="00B72724" w:rsidRDefault="008B25ED" w14:paraId="752A6F3B" w14:textId="77777777">
            <w:pPr>
              <w:widowControl/>
              <w:autoSpaceDE/>
              <w:autoSpaceDN/>
              <w:ind w:left="0" w:firstLine="0"/>
              <w:jc w:val="center"/>
              <w:rPr>
                <w:rFonts w:eastAsia="Times New Roman"/>
                <w:sz w:val="22"/>
                <w:szCs w:val="22"/>
              </w:rPr>
            </w:pPr>
            <w:r w:rsidRPr="00567916">
              <w:rPr>
                <w:rFonts w:eastAsia="Times New Roman"/>
                <w:sz w:val="22"/>
                <w:szCs w:val="22"/>
              </w:rPr>
              <w:t>1</w:t>
            </w:r>
          </w:p>
        </w:tc>
        <w:tc>
          <w:tcPr>
            <w:tcW w:w="1620" w:type="dxa"/>
            <w:tcBorders>
              <w:top w:val="single" w:color="auto" w:sz="4" w:space="0"/>
              <w:left w:val="single" w:color="auto" w:sz="4" w:space="0"/>
              <w:bottom w:val="single" w:color="auto" w:sz="4" w:space="0"/>
              <w:right w:val="single" w:color="auto" w:sz="4" w:space="0"/>
            </w:tcBorders>
            <w:vAlign w:val="bottom"/>
          </w:tcPr>
          <w:p w:rsidRPr="00567916" w:rsidR="008B25ED" w:rsidP="00B72724" w:rsidRDefault="008B25ED" w14:paraId="77FA101C" w14:textId="77777777">
            <w:pPr>
              <w:widowControl/>
              <w:autoSpaceDE/>
              <w:autoSpaceDN/>
              <w:ind w:left="0" w:firstLine="0"/>
              <w:jc w:val="center"/>
              <w:rPr>
                <w:rFonts w:eastAsia="Times New Roman"/>
                <w:sz w:val="22"/>
                <w:szCs w:val="22"/>
              </w:rPr>
            </w:pPr>
            <w:r>
              <w:rPr>
                <w:rFonts w:eastAsia="Times New Roman"/>
                <w:sz w:val="22"/>
                <w:szCs w:val="22"/>
              </w:rPr>
              <w:t>900</w:t>
            </w:r>
          </w:p>
        </w:tc>
        <w:tc>
          <w:tcPr>
            <w:tcW w:w="1260" w:type="dxa"/>
            <w:tcBorders>
              <w:top w:val="single" w:color="auto" w:sz="4" w:space="0"/>
              <w:left w:val="single" w:color="auto" w:sz="4" w:space="0"/>
              <w:bottom w:val="single" w:color="auto" w:sz="4" w:space="0"/>
              <w:right w:val="single" w:color="auto" w:sz="4" w:space="0"/>
            </w:tcBorders>
            <w:vAlign w:val="bottom"/>
          </w:tcPr>
          <w:p w:rsidRPr="00567916" w:rsidR="008B25ED" w:rsidP="00B72724" w:rsidRDefault="008B25ED" w14:paraId="4F48EEBE" w14:textId="77777777">
            <w:pPr>
              <w:widowControl/>
              <w:autoSpaceDE/>
              <w:autoSpaceDN/>
              <w:ind w:left="0" w:firstLine="0"/>
              <w:jc w:val="center"/>
              <w:rPr>
                <w:rFonts w:eastAsia="Times New Roman"/>
                <w:sz w:val="22"/>
                <w:szCs w:val="22"/>
              </w:rPr>
            </w:pPr>
            <w:r w:rsidRPr="00567916">
              <w:rPr>
                <w:rFonts w:eastAsia="Times New Roman"/>
                <w:sz w:val="22"/>
                <w:szCs w:val="22"/>
              </w:rPr>
              <w:t>.</w:t>
            </w:r>
            <w:r>
              <w:rPr>
                <w:rFonts w:eastAsia="Times New Roman"/>
                <w:sz w:val="22"/>
                <w:szCs w:val="22"/>
              </w:rPr>
              <w:t>33</w:t>
            </w:r>
          </w:p>
        </w:tc>
        <w:tc>
          <w:tcPr>
            <w:tcW w:w="990" w:type="dxa"/>
            <w:tcBorders>
              <w:top w:val="single" w:color="auto" w:sz="4" w:space="0"/>
              <w:left w:val="single" w:color="auto" w:sz="4" w:space="0"/>
              <w:bottom w:val="single" w:color="auto" w:sz="4" w:space="0"/>
              <w:right w:val="single" w:color="auto" w:sz="4" w:space="0"/>
            </w:tcBorders>
            <w:vAlign w:val="bottom"/>
          </w:tcPr>
          <w:p w:rsidRPr="00567916" w:rsidR="008B25ED" w:rsidP="00B72724" w:rsidRDefault="001E605B" w14:paraId="3BFBD081" w14:textId="77777777">
            <w:pPr>
              <w:widowControl/>
              <w:autoSpaceDE/>
              <w:autoSpaceDN/>
              <w:ind w:left="0" w:firstLine="0"/>
              <w:jc w:val="center"/>
              <w:rPr>
                <w:rFonts w:eastAsia="Times New Roman"/>
                <w:sz w:val="22"/>
                <w:szCs w:val="22"/>
              </w:rPr>
            </w:pPr>
            <w:r>
              <w:rPr>
                <w:rFonts w:eastAsia="Times New Roman"/>
                <w:sz w:val="22"/>
                <w:szCs w:val="22"/>
              </w:rPr>
              <w:t>297</w:t>
            </w:r>
          </w:p>
        </w:tc>
        <w:tc>
          <w:tcPr>
            <w:tcW w:w="990" w:type="dxa"/>
            <w:tcBorders>
              <w:top w:val="single" w:color="auto" w:sz="4" w:space="0"/>
              <w:left w:val="single" w:color="auto" w:sz="4" w:space="0"/>
              <w:bottom w:val="single" w:color="auto" w:sz="4" w:space="0"/>
              <w:right w:val="single" w:color="auto" w:sz="4" w:space="0"/>
            </w:tcBorders>
            <w:vAlign w:val="bottom"/>
          </w:tcPr>
          <w:p w:rsidRPr="00567916" w:rsidR="008B25ED" w:rsidP="00B72724" w:rsidRDefault="008B25ED" w14:paraId="467ACAC4" w14:textId="77777777">
            <w:pPr>
              <w:widowControl/>
              <w:autoSpaceDE/>
              <w:autoSpaceDN/>
              <w:ind w:left="0" w:firstLine="0"/>
              <w:jc w:val="center"/>
              <w:rPr>
                <w:rFonts w:eastAsia="Times New Roman"/>
                <w:sz w:val="22"/>
                <w:szCs w:val="22"/>
              </w:rPr>
            </w:pPr>
            <w:r>
              <w:t>$38.67</w:t>
            </w:r>
          </w:p>
        </w:tc>
        <w:tc>
          <w:tcPr>
            <w:tcW w:w="1170" w:type="dxa"/>
            <w:tcBorders>
              <w:top w:val="single" w:color="auto" w:sz="4" w:space="0"/>
              <w:left w:val="single" w:color="auto" w:sz="4" w:space="0"/>
              <w:bottom w:val="single" w:color="auto" w:sz="4" w:space="0"/>
              <w:right w:val="single" w:color="auto" w:sz="4" w:space="0"/>
            </w:tcBorders>
            <w:vAlign w:val="bottom"/>
          </w:tcPr>
          <w:p w:rsidRPr="00567916" w:rsidR="008B25ED" w:rsidP="00B72724" w:rsidRDefault="008B25ED" w14:paraId="6FC19C3D" w14:textId="77777777">
            <w:pPr>
              <w:widowControl/>
              <w:autoSpaceDE/>
              <w:autoSpaceDN/>
              <w:ind w:left="0" w:firstLine="0"/>
              <w:jc w:val="center"/>
              <w:rPr>
                <w:rFonts w:eastAsia="Times New Roman"/>
                <w:sz w:val="22"/>
                <w:szCs w:val="22"/>
              </w:rPr>
            </w:pPr>
            <w:r w:rsidRPr="00567916">
              <w:rPr>
                <w:rFonts w:eastAsia="Times New Roman"/>
                <w:sz w:val="22"/>
                <w:szCs w:val="22"/>
              </w:rPr>
              <w:t>$</w:t>
            </w:r>
            <w:r w:rsidR="001E605B">
              <w:rPr>
                <w:rFonts w:eastAsia="Times New Roman"/>
                <w:sz w:val="22"/>
                <w:szCs w:val="22"/>
              </w:rPr>
              <w:t>11,485</w:t>
            </w:r>
          </w:p>
        </w:tc>
      </w:tr>
      <w:tr w:rsidRPr="00567916" w:rsidR="008B25ED" w:rsidTr="00B72724" w14:paraId="48EB6082" w14:textId="77777777">
        <w:tc>
          <w:tcPr>
            <w:tcW w:w="1440" w:type="dxa"/>
            <w:tcBorders>
              <w:top w:val="single" w:color="auto" w:sz="4" w:space="0"/>
              <w:left w:val="single" w:color="auto" w:sz="4" w:space="0"/>
              <w:bottom w:val="single" w:color="auto" w:sz="4" w:space="0"/>
              <w:right w:val="single" w:color="auto" w:sz="4" w:space="0"/>
            </w:tcBorders>
            <w:vAlign w:val="bottom"/>
            <w:hideMark/>
          </w:tcPr>
          <w:p w:rsidR="008B25ED" w:rsidP="00B72724" w:rsidRDefault="008B25ED" w14:paraId="4CEA05E9" w14:textId="77777777">
            <w:pPr>
              <w:widowControl/>
              <w:autoSpaceDE/>
              <w:autoSpaceDN/>
              <w:ind w:left="0" w:firstLine="0"/>
              <w:jc w:val="center"/>
              <w:rPr>
                <w:rFonts w:eastAsia="Times New Roman"/>
                <w:sz w:val="22"/>
                <w:szCs w:val="22"/>
              </w:rPr>
            </w:pPr>
            <w:r w:rsidRPr="00567916">
              <w:rPr>
                <w:rFonts w:eastAsia="Times New Roman"/>
                <w:sz w:val="22"/>
                <w:szCs w:val="22"/>
              </w:rPr>
              <w:t xml:space="preserve">ETA Form  </w:t>
            </w:r>
            <w:r>
              <w:rPr>
                <w:rFonts w:eastAsia="Times New Roman"/>
                <w:sz w:val="22"/>
                <w:szCs w:val="22"/>
              </w:rPr>
              <w:t>790B</w:t>
            </w:r>
          </w:p>
          <w:p w:rsidRPr="00567916" w:rsidR="008B25ED" w:rsidP="00B72724" w:rsidRDefault="008B25ED" w14:paraId="48F19DE0" w14:textId="77777777">
            <w:pPr>
              <w:widowControl/>
              <w:autoSpaceDE/>
              <w:autoSpaceDN/>
              <w:ind w:left="0" w:firstLine="0"/>
              <w:jc w:val="center"/>
              <w:rPr>
                <w:rFonts w:eastAsia="Times New Roman"/>
                <w:sz w:val="22"/>
                <w:szCs w:val="22"/>
              </w:rPr>
            </w:pPr>
            <w:r>
              <w:rPr>
                <w:rFonts w:eastAsia="Times New Roman"/>
                <w:sz w:val="22"/>
                <w:szCs w:val="22"/>
              </w:rPr>
              <w:t>Employer</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567916" w:rsidR="008B25ED" w:rsidP="00B72724" w:rsidRDefault="008B25ED" w14:paraId="7842793B" w14:textId="77777777">
            <w:pPr>
              <w:widowControl/>
              <w:autoSpaceDE/>
              <w:autoSpaceDN/>
              <w:ind w:left="0" w:firstLine="0"/>
              <w:jc w:val="center"/>
              <w:rPr>
                <w:rFonts w:eastAsia="Times New Roman"/>
                <w:sz w:val="22"/>
                <w:szCs w:val="22"/>
              </w:rPr>
            </w:pPr>
            <w:r>
              <w:rPr>
                <w:rFonts w:eastAsia="Times New Roman"/>
                <w:sz w:val="22"/>
                <w:szCs w:val="22"/>
              </w:rPr>
              <w:t>900</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567916" w:rsidR="008B25ED" w:rsidP="00B72724" w:rsidRDefault="008B25ED" w14:paraId="2931CAFD" w14:textId="77777777">
            <w:pPr>
              <w:widowControl/>
              <w:autoSpaceDE/>
              <w:autoSpaceDN/>
              <w:ind w:left="0" w:firstLine="0"/>
              <w:jc w:val="center"/>
              <w:rPr>
                <w:rFonts w:eastAsia="Times New Roman"/>
                <w:sz w:val="22"/>
                <w:szCs w:val="22"/>
              </w:rPr>
            </w:pPr>
            <w:r w:rsidRPr="00567916">
              <w:rPr>
                <w:rFonts w:eastAsia="Times New Roman"/>
                <w:sz w:val="22"/>
                <w:szCs w:val="22"/>
              </w:rPr>
              <w:t>1</w:t>
            </w:r>
          </w:p>
        </w:tc>
        <w:tc>
          <w:tcPr>
            <w:tcW w:w="1620" w:type="dxa"/>
            <w:tcBorders>
              <w:top w:val="single" w:color="auto" w:sz="4" w:space="0"/>
              <w:left w:val="single" w:color="auto" w:sz="4" w:space="0"/>
              <w:bottom w:val="single" w:color="auto" w:sz="4" w:space="0"/>
              <w:right w:val="single" w:color="auto" w:sz="4" w:space="0"/>
            </w:tcBorders>
            <w:vAlign w:val="bottom"/>
            <w:hideMark/>
          </w:tcPr>
          <w:p w:rsidRPr="00567916" w:rsidR="008B25ED" w:rsidP="00B72724" w:rsidRDefault="008B25ED" w14:paraId="76451DCE" w14:textId="77777777">
            <w:pPr>
              <w:widowControl/>
              <w:autoSpaceDE/>
              <w:autoSpaceDN/>
              <w:ind w:left="0" w:firstLine="0"/>
              <w:jc w:val="center"/>
              <w:rPr>
                <w:rFonts w:eastAsia="Times New Roman"/>
                <w:sz w:val="22"/>
                <w:szCs w:val="22"/>
              </w:rPr>
            </w:pPr>
            <w:r>
              <w:rPr>
                <w:rFonts w:eastAsia="Times New Roman"/>
                <w:sz w:val="22"/>
                <w:szCs w:val="22"/>
              </w:rPr>
              <w:t>900</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567916" w:rsidR="008B25ED" w:rsidP="00B72724" w:rsidRDefault="008B25ED" w14:paraId="54955621" w14:textId="77777777">
            <w:pPr>
              <w:widowControl/>
              <w:autoSpaceDE/>
              <w:autoSpaceDN/>
              <w:ind w:left="0" w:firstLine="0"/>
              <w:jc w:val="center"/>
              <w:rPr>
                <w:rFonts w:eastAsia="Times New Roman"/>
                <w:sz w:val="22"/>
                <w:szCs w:val="22"/>
              </w:rPr>
            </w:pPr>
            <w:r>
              <w:rPr>
                <w:rFonts w:eastAsia="Times New Roman"/>
                <w:sz w:val="22"/>
                <w:szCs w:val="22"/>
              </w:rPr>
              <w:t>1.67</w:t>
            </w:r>
          </w:p>
        </w:tc>
        <w:tc>
          <w:tcPr>
            <w:tcW w:w="990" w:type="dxa"/>
            <w:tcBorders>
              <w:top w:val="single" w:color="auto" w:sz="4" w:space="0"/>
              <w:left w:val="single" w:color="auto" w:sz="4" w:space="0"/>
              <w:bottom w:val="single" w:color="auto" w:sz="4" w:space="0"/>
              <w:right w:val="single" w:color="auto" w:sz="4" w:space="0"/>
            </w:tcBorders>
            <w:vAlign w:val="bottom"/>
          </w:tcPr>
          <w:p w:rsidRPr="00567916" w:rsidR="008B25ED" w:rsidP="00B72724" w:rsidRDefault="008B25ED" w14:paraId="00161838" w14:textId="77777777">
            <w:pPr>
              <w:widowControl/>
              <w:autoSpaceDE/>
              <w:autoSpaceDN/>
              <w:ind w:left="0" w:firstLine="0"/>
              <w:rPr>
                <w:rFonts w:eastAsia="Times New Roman"/>
                <w:sz w:val="22"/>
                <w:szCs w:val="22"/>
              </w:rPr>
            </w:pPr>
          </w:p>
          <w:p w:rsidRPr="00567916" w:rsidR="008B25ED" w:rsidP="00B72724" w:rsidRDefault="008B25ED" w14:paraId="6AABC2DB" w14:textId="77777777">
            <w:pPr>
              <w:widowControl/>
              <w:autoSpaceDE/>
              <w:autoSpaceDN/>
              <w:ind w:left="0" w:firstLine="0"/>
              <w:jc w:val="center"/>
              <w:rPr>
                <w:rFonts w:eastAsia="Times New Roman"/>
                <w:sz w:val="22"/>
                <w:szCs w:val="22"/>
              </w:rPr>
            </w:pPr>
          </w:p>
          <w:p w:rsidRPr="00567916" w:rsidR="008B25ED" w:rsidP="00B72724" w:rsidRDefault="001E605B" w14:paraId="5A5F3356" w14:textId="77777777">
            <w:pPr>
              <w:widowControl/>
              <w:autoSpaceDE/>
              <w:autoSpaceDN/>
              <w:ind w:left="0" w:firstLine="0"/>
              <w:jc w:val="center"/>
              <w:rPr>
                <w:rFonts w:eastAsia="Times New Roman"/>
                <w:sz w:val="22"/>
                <w:szCs w:val="22"/>
              </w:rPr>
            </w:pPr>
            <w:r>
              <w:rPr>
                <w:rFonts w:eastAsia="Times New Roman"/>
                <w:sz w:val="22"/>
                <w:szCs w:val="22"/>
              </w:rPr>
              <w:t>1,503</w:t>
            </w:r>
          </w:p>
        </w:tc>
        <w:tc>
          <w:tcPr>
            <w:tcW w:w="990" w:type="dxa"/>
            <w:tcBorders>
              <w:top w:val="single" w:color="auto" w:sz="4" w:space="0"/>
              <w:left w:val="single" w:color="auto" w:sz="4" w:space="0"/>
              <w:bottom w:val="single" w:color="auto" w:sz="4" w:space="0"/>
              <w:right w:val="single" w:color="auto" w:sz="4" w:space="0"/>
            </w:tcBorders>
            <w:vAlign w:val="bottom"/>
            <w:hideMark/>
          </w:tcPr>
          <w:p w:rsidRPr="00567916" w:rsidR="008B25ED" w:rsidP="00B72724" w:rsidRDefault="008B25ED" w14:paraId="11414150" w14:textId="77777777">
            <w:pPr>
              <w:widowControl/>
              <w:autoSpaceDE/>
              <w:autoSpaceDN/>
              <w:ind w:left="0" w:firstLine="0"/>
              <w:jc w:val="center"/>
              <w:rPr>
                <w:rFonts w:eastAsia="Times New Roman"/>
                <w:sz w:val="22"/>
                <w:szCs w:val="22"/>
              </w:rPr>
            </w:pPr>
            <w:r>
              <w:rPr>
                <w:rFonts w:eastAsia="Times New Roman"/>
                <w:sz w:val="22"/>
                <w:szCs w:val="22"/>
              </w:rPr>
              <w:t>$38.67</w:t>
            </w:r>
          </w:p>
        </w:tc>
        <w:tc>
          <w:tcPr>
            <w:tcW w:w="1170" w:type="dxa"/>
            <w:tcBorders>
              <w:top w:val="single" w:color="auto" w:sz="4" w:space="0"/>
              <w:left w:val="single" w:color="auto" w:sz="4" w:space="0"/>
              <w:bottom w:val="single" w:color="auto" w:sz="4" w:space="0"/>
              <w:right w:val="single" w:color="auto" w:sz="4" w:space="0"/>
            </w:tcBorders>
            <w:vAlign w:val="bottom"/>
          </w:tcPr>
          <w:p w:rsidRPr="00567916" w:rsidR="008B25ED" w:rsidP="00B72724" w:rsidRDefault="008B25ED" w14:paraId="0F735017" w14:textId="77777777">
            <w:pPr>
              <w:widowControl/>
              <w:autoSpaceDE/>
              <w:autoSpaceDN/>
              <w:ind w:left="0" w:firstLine="0"/>
              <w:jc w:val="center"/>
              <w:rPr>
                <w:rFonts w:eastAsia="Times New Roman"/>
                <w:sz w:val="22"/>
                <w:szCs w:val="22"/>
              </w:rPr>
            </w:pPr>
          </w:p>
          <w:p w:rsidRPr="00567916" w:rsidR="008B25ED" w:rsidP="00B72724" w:rsidRDefault="008B25ED" w14:paraId="55D43468" w14:textId="77777777">
            <w:pPr>
              <w:widowControl/>
              <w:autoSpaceDE/>
              <w:autoSpaceDN/>
              <w:ind w:left="0" w:firstLine="0"/>
              <w:jc w:val="center"/>
              <w:rPr>
                <w:rFonts w:eastAsia="Times New Roman"/>
                <w:sz w:val="22"/>
                <w:szCs w:val="22"/>
              </w:rPr>
            </w:pPr>
            <w:r w:rsidRPr="00567916">
              <w:rPr>
                <w:rFonts w:eastAsia="Times New Roman"/>
                <w:sz w:val="22"/>
                <w:szCs w:val="22"/>
              </w:rPr>
              <w:t>$</w:t>
            </w:r>
            <w:r w:rsidR="001E605B">
              <w:rPr>
                <w:rFonts w:eastAsia="Times New Roman"/>
                <w:sz w:val="22"/>
                <w:szCs w:val="22"/>
              </w:rPr>
              <w:t>58,121</w:t>
            </w:r>
          </w:p>
        </w:tc>
      </w:tr>
      <w:tr w:rsidRPr="00567916" w:rsidR="008B25ED" w:rsidTr="00B72724" w14:paraId="760E1EC4" w14:textId="77777777">
        <w:tc>
          <w:tcPr>
            <w:tcW w:w="1440" w:type="dxa"/>
            <w:tcBorders>
              <w:top w:val="single" w:color="auto" w:sz="4" w:space="0"/>
              <w:left w:val="single" w:color="auto" w:sz="4" w:space="0"/>
              <w:bottom w:val="single" w:color="auto" w:sz="4" w:space="0"/>
              <w:right w:val="single" w:color="auto" w:sz="4" w:space="0"/>
            </w:tcBorders>
            <w:vAlign w:val="bottom"/>
            <w:hideMark/>
          </w:tcPr>
          <w:p w:rsidRPr="006306D8" w:rsidR="008B25ED" w:rsidP="00B72724" w:rsidRDefault="008B25ED" w14:paraId="08E23631" w14:textId="77777777">
            <w:pPr>
              <w:widowControl/>
              <w:autoSpaceDE/>
              <w:autoSpaceDN/>
              <w:ind w:left="0" w:firstLine="0"/>
              <w:jc w:val="center"/>
              <w:rPr>
                <w:rFonts w:eastAsia="Times New Roman"/>
                <w:sz w:val="22"/>
                <w:szCs w:val="22"/>
              </w:rPr>
            </w:pPr>
            <w:r w:rsidRPr="006306D8">
              <w:rPr>
                <w:rFonts w:eastAsia="Times New Roman"/>
                <w:sz w:val="22"/>
                <w:szCs w:val="22"/>
              </w:rPr>
              <w:t>ETA Form 790</w:t>
            </w:r>
          </w:p>
          <w:p w:rsidRPr="006306D8" w:rsidR="008B25ED" w:rsidP="00B72724" w:rsidRDefault="008B25ED" w14:paraId="6945BCE8" w14:textId="77777777">
            <w:pPr>
              <w:widowControl/>
              <w:autoSpaceDE/>
              <w:autoSpaceDN/>
              <w:ind w:left="0" w:firstLine="0"/>
              <w:jc w:val="center"/>
              <w:rPr>
                <w:rFonts w:eastAsia="Times New Roman"/>
                <w:sz w:val="22"/>
                <w:szCs w:val="22"/>
              </w:rPr>
            </w:pPr>
            <w:r w:rsidRPr="006306D8">
              <w:rPr>
                <w:rFonts w:eastAsia="Times New Roman"/>
                <w:sz w:val="22"/>
                <w:szCs w:val="22"/>
              </w:rPr>
              <w:t>SWA Employee</w:t>
            </w:r>
          </w:p>
          <w:p w:rsidRPr="006306D8" w:rsidR="004530B4" w:rsidP="00B72724" w:rsidRDefault="004530B4" w14:paraId="336CF895" w14:textId="77777777">
            <w:pPr>
              <w:widowControl/>
              <w:autoSpaceDE/>
              <w:autoSpaceDN/>
              <w:ind w:left="0" w:firstLine="0"/>
              <w:jc w:val="center"/>
              <w:rPr>
                <w:rFonts w:eastAsia="Times New Roman"/>
                <w:b/>
                <w:sz w:val="22"/>
                <w:szCs w:val="22"/>
              </w:rPr>
            </w:pPr>
            <w:r w:rsidRPr="006306D8">
              <w:rPr>
                <w:rFonts w:eastAsia="Times New Roman"/>
                <w:b/>
                <w:sz w:val="22"/>
                <w:szCs w:val="22"/>
              </w:rPr>
              <w:t>Processing</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6306D8" w:rsidR="008B25ED" w:rsidP="00B72724" w:rsidRDefault="008B25ED" w14:paraId="76893FF8" w14:textId="77777777">
            <w:pPr>
              <w:widowControl/>
              <w:autoSpaceDE/>
              <w:autoSpaceDN/>
              <w:ind w:left="0" w:firstLine="0"/>
              <w:jc w:val="center"/>
              <w:rPr>
                <w:rFonts w:eastAsia="Times New Roman"/>
                <w:sz w:val="22"/>
                <w:szCs w:val="22"/>
              </w:rPr>
            </w:pPr>
            <w:r w:rsidRPr="006306D8">
              <w:rPr>
                <w:rFonts w:eastAsia="Times New Roman"/>
                <w:sz w:val="22"/>
                <w:szCs w:val="22"/>
              </w:rPr>
              <w:t>900</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6306D8" w:rsidR="008B25ED" w:rsidP="00B72724" w:rsidRDefault="008B25ED" w14:paraId="0A68171E" w14:textId="77777777">
            <w:pPr>
              <w:widowControl/>
              <w:autoSpaceDE/>
              <w:autoSpaceDN/>
              <w:ind w:left="0" w:firstLine="0"/>
              <w:jc w:val="center"/>
              <w:rPr>
                <w:rFonts w:eastAsia="Times New Roman"/>
                <w:sz w:val="22"/>
                <w:szCs w:val="22"/>
              </w:rPr>
            </w:pPr>
            <w:r w:rsidRPr="006306D8">
              <w:rPr>
                <w:rFonts w:eastAsia="Times New Roman"/>
                <w:sz w:val="22"/>
                <w:szCs w:val="22"/>
              </w:rPr>
              <w:t>1</w:t>
            </w:r>
          </w:p>
        </w:tc>
        <w:tc>
          <w:tcPr>
            <w:tcW w:w="1620" w:type="dxa"/>
            <w:tcBorders>
              <w:top w:val="single" w:color="auto" w:sz="4" w:space="0"/>
              <w:left w:val="single" w:color="auto" w:sz="4" w:space="0"/>
              <w:bottom w:val="single" w:color="auto" w:sz="4" w:space="0"/>
              <w:right w:val="single" w:color="auto" w:sz="4" w:space="0"/>
            </w:tcBorders>
            <w:vAlign w:val="bottom"/>
            <w:hideMark/>
          </w:tcPr>
          <w:p w:rsidRPr="006306D8" w:rsidR="008B25ED" w:rsidP="00B72724" w:rsidRDefault="008B25ED" w14:paraId="564B7D7D" w14:textId="77777777">
            <w:pPr>
              <w:widowControl/>
              <w:autoSpaceDE/>
              <w:autoSpaceDN/>
              <w:ind w:left="0" w:firstLine="0"/>
              <w:jc w:val="center"/>
              <w:rPr>
                <w:rFonts w:eastAsia="Times New Roman"/>
                <w:sz w:val="22"/>
                <w:szCs w:val="22"/>
              </w:rPr>
            </w:pPr>
            <w:r w:rsidRPr="006306D8">
              <w:rPr>
                <w:rFonts w:eastAsia="Times New Roman"/>
                <w:sz w:val="22"/>
                <w:szCs w:val="22"/>
              </w:rPr>
              <w:t>900</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6306D8" w:rsidR="008B25ED" w:rsidP="004530B4" w:rsidRDefault="008B25ED" w14:paraId="291A08F7" w14:textId="77777777">
            <w:pPr>
              <w:widowControl/>
              <w:autoSpaceDE/>
              <w:autoSpaceDN/>
              <w:ind w:left="0" w:firstLine="0"/>
              <w:jc w:val="center"/>
              <w:rPr>
                <w:rFonts w:eastAsia="Times New Roman"/>
                <w:sz w:val="22"/>
                <w:szCs w:val="22"/>
              </w:rPr>
            </w:pPr>
            <w:r w:rsidRPr="006306D8">
              <w:rPr>
                <w:rFonts w:eastAsia="Times New Roman"/>
                <w:sz w:val="22"/>
                <w:szCs w:val="22"/>
              </w:rPr>
              <w:t>.</w:t>
            </w:r>
            <w:r w:rsidRPr="006306D8" w:rsidR="004530B4">
              <w:rPr>
                <w:rFonts w:eastAsia="Times New Roman"/>
                <w:sz w:val="22"/>
                <w:szCs w:val="22"/>
              </w:rPr>
              <w:t>4</w:t>
            </w:r>
          </w:p>
        </w:tc>
        <w:tc>
          <w:tcPr>
            <w:tcW w:w="990" w:type="dxa"/>
            <w:tcBorders>
              <w:top w:val="single" w:color="auto" w:sz="4" w:space="0"/>
              <w:left w:val="single" w:color="auto" w:sz="4" w:space="0"/>
              <w:bottom w:val="single" w:color="auto" w:sz="4" w:space="0"/>
              <w:right w:val="single" w:color="auto" w:sz="4" w:space="0"/>
            </w:tcBorders>
            <w:vAlign w:val="bottom"/>
          </w:tcPr>
          <w:p w:rsidRPr="006306D8" w:rsidR="008B25ED" w:rsidP="00B72724" w:rsidRDefault="004530B4" w14:paraId="66D6BC6D" w14:textId="77777777">
            <w:pPr>
              <w:widowControl/>
              <w:autoSpaceDE/>
              <w:autoSpaceDN/>
              <w:ind w:left="0" w:firstLine="0"/>
              <w:jc w:val="center"/>
              <w:rPr>
                <w:rFonts w:eastAsia="Times New Roman"/>
                <w:sz w:val="22"/>
                <w:szCs w:val="22"/>
              </w:rPr>
            </w:pPr>
            <w:r w:rsidRPr="006306D8">
              <w:rPr>
                <w:rFonts w:eastAsia="Times New Roman"/>
                <w:sz w:val="22"/>
                <w:szCs w:val="22"/>
              </w:rPr>
              <w:t>360</w:t>
            </w:r>
          </w:p>
        </w:tc>
        <w:tc>
          <w:tcPr>
            <w:tcW w:w="990" w:type="dxa"/>
            <w:tcBorders>
              <w:top w:val="single" w:color="auto" w:sz="4" w:space="0"/>
              <w:left w:val="single" w:color="auto" w:sz="4" w:space="0"/>
              <w:bottom w:val="single" w:color="auto" w:sz="4" w:space="0"/>
              <w:right w:val="single" w:color="auto" w:sz="4" w:space="0"/>
            </w:tcBorders>
            <w:vAlign w:val="bottom"/>
            <w:hideMark/>
          </w:tcPr>
          <w:p w:rsidRPr="006306D8" w:rsidR="008B25ED" w:rsidP="00B72724" w:rsidRDefault="008B25ED" w14:paraId="5707937D" w14:textId="77777777">
            <w:pPr>
              <w:widowControl/>
              <w:autoSpaceDE/>
              <w:autoSpaceDN/>
              <w:ind w:left="0" w:firstLine="0"/>
              <w:jc w:val="center"/>
              <w:rPr>
                <w:rFonts w:eastAsia="Times New Roman"/>
                <w:sz w:val="22"/>
                <w:szCs w:val="22"/>
              </w:rPr>
            </w:pPr>
            <w:r w:rsidRPr="006306D8">
              <w:rPr>
                <w:rFonts w:eastAsia="Times New Roman"/>
                <w:sz w:val="22"/>
                <w:szCs w:val="22"/>
              </w:rPr>
              <w:t>$41.07</w:t>
            </w:r>
          </w:p>
        </w:tc>
        <w:tc>
          <w:tcPr>
            <w:tcW w:w="1170" w:type="dxa"/>
            <w:tcBorders>
              <w:top w:val="single" w:color="auto" w:sz="4" w:space="0"/>
              <w:left w:val="single" w:color="auto" w:sz="4" w:space="0"/>
              <w:bottom w:val="single" w:color="auto" w:sz="4" w:space="0"/>
              <w:right w:val="single" w:color="auto" w:sz="4" w:space="0"/>
            </w:tcBorders>
            <w:vAlign w:val="bottom"/>
          </w:tcPr>
          <w:p w:rsidRPr="006306D8" w:rsidR="008B25ED" w:rsidP="00B72724" w:rsidRDefault="008B25ED" w14:paraId="58B1FFD8" w14:textId="77777777">
            <w:pPr>
              <w:widowControl/>
              <w:autoSpaceDE/>
              <w:autoSpaceDN/>
              <w:ind w:left="0" w:firstLine="0"/>
              <w:jc w:val="center"/>
              <w:rPr>
                <w:rFonts w:eastAsia="Times New Roman"/>
                <w:sz w:val="22"/>
                <w:szCs w:val="22"/>
              </w:rPr>
            </w:pPr>
          </w:p>
          <w:p w:rsidRPr="006306D8" w:rsidR="008B25ED" w:rsidP="00B72724" w:rsidRDefault="008B25ED" w14:paraId="3FB0EEB7" w14:textId="77777777">
            <w:pPr>
              <w:widowControl/>
              <w:autoSpaceDE/>
              <w:autoSpaceDN/>
              <w:ind w:left="0" w:firstLine="0"/>
              <w:jc w:val="center"/>
              <w:rPr>
                <w:rFonts w:eastAsia="Times New Roman"/>
                <w:sz w:val="22"/>
                <w:szCs w:val="22"/>
              </w:rPr>
            </w:pPr>
          </w:p>
          <w:p w:rsidRPr="006306D8" w:rsidR="008B25ED" w:rsidP="00B72724" w:rsidRDefault="008B25ED" w14:paraId="01C2B5E1" w14:textId="77777777">
            <w:pPr>
              <w:widowControl/>
              <w:autoSpaceDE/>
              <w:autoSpaceDN/>
              <w:ind w:left="0" w:firstLine="0"/>
              <w:jc w:val="center"/>
              <w:rPr>
                <w:rFonts w:eastAsia="Times New Roman"/>
                <w:sz w:val="22"/>
                <w:szCs w:val="22"/>
              </w:rPr>
            </w:pPr>
          </w:p>
          <w:p w:rsidRPr="006306D8" w:rsidR="004530B4" w:rsidP="004530B4" w:rsidRDefault="008B25ED" w14:paraId="25C83296" w14:textId="77777777">
            <w:pPr>
              <w:widowControl/>
              <w:autoSpaceDE/>
              <w:autoSpaceDN/>
              <w:ind w:left="0" w:firstLine="0"/>
              <w:jc w:val="center"/>
              <w:rPr>
                <w:rFonts w:eastAsia="Times New Roman"/>
                <w:sz w:val="22"/>
                <w:szCs w:val="22"/>
              </w:rPr>
            </w:pPr>
            <w:r w:rsidRPr="006306D8">
              <w:rPr>
                <w:rFonts w:eastAsia="Times New Roman"/>
                <w:sz w:val="22"/>
                <w:szCs w:val="22"/>
              </w:rPr>
              <w:t>$</w:t>
            </w:r>
          </w:p>
          <w:p w:rsidRPr="006306D8" w:rsidR="008B25ED" w:rsidP="004530B4" w:rsidRDefault="004530B4" w14:paraId="0C4960AA" w14:textId="77777777">
            <w:pPr>
              <w:widowControl/>
              <w:autoSpaceDE/>
              <w:autoSpaceDN/>
              <w:ind w:left="0" w:firstLine="0"/>
              <w:jc w:val="center"/>
              <w:rPr>
                <w:rFonts w:eastAsia="Times New Roman"/>
                <w:sz w:val="22"/>
                <w:szCs w:val="22"/>
              </w:rPr>
            </w:pPr>
            <w:r w:rsidRPr="006306D8">
              <w:rPr>
                <w:rFonts w:eastAsia="Times New Roman"/>
                <w:sz w:val="22"/>
                <w:szCs w:val="22"/>
              </w:rPr>
              <w:t>14,785</w:t>
            </w:r>
          </w:p>
        </w:tc>
      </w:tr>
      <w:tr w:rsidRPr="00567916" w:rsidR="00802553" w:rsidTr="00B72724" w14:paraId="5BCD00F7" w14:textId="77777777">
        <w:tc>
          <w:tcPr>
            <w:tcW w:w="1440" w:type="dxa"/>
            <w:tcBorders>
              <w:top w:val="single" w:color="auto" w:sz="4" w:space="0"/>
              <w:left w:val="single" w:color="auto" w:sz="4" w:space="0"/>
              <w:bottom w:val="single" w:color="auto" w:sz="4" w:space="0"/>
              <w:right w:val="single" w:color="auto" w:sz="4" w:space="0"/>
            </w:tcBorders>
            <w:vAlign w:val="bottom"/>
          </w:tcPr>
          <w:p w:rsidRPr="006306D8" w:rsidR="00802553" w:rsidP="00802553" w:rsidRDefault="00802553" w14:paraId="16BF2A36" w14:textId="77777777">
            <w:pPr>
              <w:widowControl/>
              <w:autoSpaceDE/>
              <w:autoSpaceDN/>
              <w:ind w:left="0" w:firstLine="0"/>
              <w:jc w:val="center"/>
              <w:rPr>
                <w:rFonts w:eastAsia="Times New Roman"/>
                <w:sz w:val="22"/>
                <w:szCs w:val="22"/>
              </w:rPr>
            </w:pPr>
            <w:r w:rsidRPr="006306D8">
              <w:rPr>
                <w:rFonts w:eastAsia="Times New Roman"/>
                <w:sz w:val="22"/>
                <w:szCs w:val="22"/>
              </w:rPr>
              <w:t>ETA Form 790</w:t>
            </w:r>
          </w:p>
          <w:p w:rsidRPr="006306D8" w:rsidR="00802553" w:rsidP="00802553" w:rsidRDefault="00802553" w14:paraId="3EC30766" w14:textId="77777777">
            <w:pPr>
              <w:widowControl/>
              <w:autoSpaceDE/>
              <w:autoSpaceDN/>
              <w:ind w:left="0" w:firstLine="0"/>
              <w:jc w:val="center"/>
              <w:rPr>
                <w:rFonts w:eastAsia="Times New Roman"/>
                <w:sz w:val="22"/>
                <w:szCs w:val="22"/>
              </w:rPr>
            </w:pPr>
            <w:r w:rsidRPr="006306D8">
              <w:rPr>
                <w:rFonts w:eastAsia="Times New Roman"/>
                <w:sz w:val="22"/>
                <w:szCs w:val="22"/>
              </w:rPr>
              <w:t>SWA Employee</w:t>
            </w:r>
          </w:p>
          <w:p w:rsidRPr="006306D8" w:rsidR="004530B4" w:rsidP="00802553" w:rsidRDefault="004530B4" w14:paraId="5AFFAD38" w14:textId="77777777">
            <w:pPr>
              <w:widowControl/>
              <w:autoSpaceDE/>
              <w:autoSpaceDN/>
              <w:ind w:left="0" w:firstLine="0"/>
              <w:jc w:val="center"/>
              <w:rPr>
                <w:rFonts w:eastAsia="Times New Roman"/>
                <w:b/>
                <w:sz w:val="22"/>
                <w:szCs w:val="22"/>
              </w:rPr>
            </w:pPr>
            <w:r w:rsidRPr="006306D8">
              <w:rPr>
                <w:rFonts w:eastAsia="Times New Roman"/>
                <w:b/>
                <w:sz w:val="22"/>
                <w:szCs w:val="22"/>
              </w:rPr>
              <w:t>Record Keeping</w:t>
            </w:r>
          </w:p>
        </w:tc>
        <w:tc>
          <w:tcPr>
            <w:tcW w:w="1530" w:type="dxa"/>
            <w:tcBorders>
              <w:top w:val="single" w:color="auto" w:sz="4" w:space="0"/>
              <w:left w:val="single" w:color="auto" w:sz="4" w:space="0"/>
              <w:bottom w:val="single" w:color="auto" w:sz="4" w:space="0"/>
              <w:right w:val="single" w:color="auto" w:sz="4" w:space="0"/>
            </w:tcBorders>
            <w:vAlign w:val="bottom"/>
          </w:tcPr>
          <w:p w:rsidRPr="006306D8" w:rsidR="00802553" w:rsidP="00802553" w:rsidRDefault="00802553" w14:paraId="1DA51D08" w14:textId="77777777">
            <w:pPr>
              <w:widowControl/>
              <w:autoSpaceDE/>
              <w:autoSpaceDN/>
              <w:ind w:left="0" w:firstLine="0"/>
              <w:jc w:val="center"/>
              <w:rPr>
                <w:rFonts w:eastAsia="Times New Roman"/>
                <w:sz w:val="22"/>
                <w:szCs w:val="22"/>
              </w:rPr>
            </w:pPr>
            <w:r w:rsidRPr="006306D8">
              <w:rPr>
                <w:rFonts w:eastAsia="Times New Roman"/>
                <w:sz w:val="22"/>
                <w:szCs w:val="22"/>
              </w:rPr>
              <w:t>900</w:t>
            </w:r>
          </w:p>
        </w:tc>
        <w:tc>
          <w:tcPr>
            <w:tcW w:w="1530" w:type="dxa"/>
            <w:tcBorders>
              <w:top w:val="single" w:color="auto" w:sz="4" w:space="0"/>
              <w:left w:val="single" w:color="auto" w:sz="4" w:space="0"/>
              <w:bottom w:val="single" w:color="auto" w:sz="4" w:space="0"/>
              <w:right w:val="single" w:color="auto" w:sz="4" w:space="0"/>
            </w:tcBorders>
            <w:vAlign w:val="bottom"/>
          </w:tcPr>
          <w:p w:rsidRPr="006306D8" w:rsidR="00802553" w:rsidP="00802553" w:rsidRDefault="00802553" w14:paraId="62576DA8" w14:textId="77777777">
            <w:pPr>
              <w:widowControl/>
              <w:autoSpaceDE/>
              <w:autoSpaceDN/>
              <w:ind w:left="0" w:firstLine="0"/>
              <w:jc w:val="center"/>
              <w:rPr>
                <w:rFonts w:eastAsia="Times New Roman"/>
                <w:sz w:val="22"/>
                <w:szCs w:val="22"/>
              </w:rPr>
            </w:pPr>
            <w:r w:rsidRPr="006306D8">
              <w:rPr>
                <w:rFonts w:eastAsia="Times New Roman"/>
                <w:sz w:val="22"/>
                <w:szCs w:val="22"/>
              </w:rPr>
              <w:t>1</w:t>
            </w:r>
          </w:p>
        </w:tc>
        <w:tc>
          <w:tcPr>
            <w:tcW w:w="1620" w:type="dxa"/>
            <w:tcBorders>
              <w:top w:val="single" w:color="auto" w:sz="4" w:space="0"/>
              <w:left w:val="single" w:color="auto" w:sz="4" w:space="0"/>
              <w:bottom w:val="single" w:color="auto" w:sz="4" w:space="0"/>
              <w:right w:val="single" w:color="auto" w:sz="4" w:space="0"/>
            </w:tcBorders>
            <w:vAlign w:val="bottom"/>
          </w:tcPr>
          <w:p w:rsidRPr="006306D8" w:rsidR="00802553" w:rsidP="00802553" w:rsidRDefault="00802553" w14:paraId="4F16B73F" w14:textId="77777777">
            <w:pPr>
              <w:widowControl/>
              <w:autoSpaceDE/>
              <w:autoSpaceDN/>
              <w:ind w:left="0" w:firstLine="0"/>
              <w:jc w:val="center"/>
              <w:rPr>
                <w:rFonts w:eastAsia="Times New Roman"/>
                <w:sz w:val="22"/>
                <w:szCs w:val="22"/>
              </w:rPr>
            </w:pPr>
            <w:r w:rsidRPr="006306D8">
              <w:rPr>
                <w:rFonts w:eastAsia="Times New Roman"/>
                <w:sz w:val="22"/>
                <w:szCs w:val="22"/>
              </w:rPr>
              <w:t>900</w:t>
            </w:r>
          </w:p>
        </w:tc>
        <w:tc>
          <w:tcPr>
            <w:tcW w:w="1260" w:type="dxa"/>
            <w:tcBorders>
              <w:top w:val="single" w:color="auto" w:sz="4" w:space="0"/>
              <w:left w:val="single" w:color="auto" w:sz="4" w:space="0"/>
              <w:bottom w:val="single" w:color="auto" w:sz="4" w:space="0"/>
              <w:right w:val="single" w:color="auto" w:sz="4" w:space="0"/>
            </w:tcBorders>
            <w:vAlign w:val="bottom"/>
          </w:tcPr>
          <w:p w:rsidRPr="006306D8" w:rsidR="00802553" w:rsidP="004530B4" w:rsidRDefault="00802553" w14:paraId="3580D756" w14:textId="77777777">
            <w:pPr>
              <w:widowControl/>
              <w:autoSpaceDE/>
              <w:autoSpaceDN/>
              <w:ind w:left="0" w:firstLine="0"/>
              <w:jc w:val="center"/>
              <w:rPr>
                <w:rFonts w:eastAsia="Times New Roman"/>
                <w:sz w:val="22"/>
                <w:szCs w:val="22"/>
              </w:rPr>
            </w:pPr>
            <w:r w:rsidRPr="006306D8">
              <w:rPr>
                <w:rFonts w:eastAsia="Times New Roman"/>
                <w:sz w:val="22"/>
                <w:szCs w:val="22"/>
              </w:rPr>
              <w:t>.</w:t>
            </w:r>
            <w:r w:rsidRPr="006306D8" w:rsidR="004530B4">
              <w:rPr>
                <w:rFonts w:eastAsia="Times New Roman"/>
                <w:sz w:val="22"/>
                <w:szCs w:val="22"/>
              </w:rPr>
              <w:t>1</w:t>
            </w:r>
          </w:p>
        </w:tc>
        <w:tc>
          <w:tcPr>
            <w:tcW w:w="990" w:type="dxa"/>
            <w:tcBorders>
              <w:top w:val="single" w:color="auto" w:sz="4" w:space="0"/>
              <w:left w:val="single" w:color="auto" w:sz="4" w:space="0"/>
              <w:bottom w:val="single" w:color="auto" w:sz="4" w:space="0"/>
              <w:right w:val="single" w:color="auto" w:sz="4" w:space="0"/>
            </w:tcBorders>
            <w:vAlign w:val="bottom"/>
          </w:tcPr>
          <w:p w:rsidRPr="006306D8" w:rsidR="00802553" w:rsidP="00802553" w:rsidRDefault="004530B4" w14:paraId="2AD1C3DA" w14:textId="77777777">
            <w:pPr>
              <w:widowControl/>
              <w:autoSpaceDE/>
              <w:autoSpaceDN/>
              <w:ind w:left="0" w:firstLine="0"/>
              <w:jc w:val="center"/>
              <w:rPr>
                <w:rFonts w:eastAsia="Times New Roman"/>
                <w:sz w:val="22"/>
                <w:szCs w:val="22"/>
              </w:rPr>
            </w:pPr>
            <w:r w:rsidRPr="006306D8">
              <w:rPr>
                <w:rFonts w:eastAsia="Times New Roman"/>
                <w:sz w:val="22"/>
                <w:szCs w:val="22"/>
              </w:rPr>
              <w:t>90</w:t>
            </w:r>
          </w:p>
        </w:tc>
        <w:tc>
          <w:tcPr>
            <w:tcW w:w="990" w:type="dxa"/>
            <w:tcBorders>
              <w:top w:val="single" w:color="auto" w:sz="4" w:space="0"/>
              <w:left w:val="single" w:color="auto" w:sz="4" w:space="0"/>
              <w:bottom w:val="single" w:color="auto" w:sz="4" w:space="0"/>
              <w:right w:val="single" w:color="auto" w:sz="4" w:space="0"/>
            </w:tcBorders>
            <w:vAlign w:val="bottom"/>
          </w:tcPr>
          <w:p w:rsidRPr="006306D8" w:rsidR="00802553" w:rsidP="00802553" w:rsidRDefault="00802553" w14:paraId="4C535238" w14:textId="77777777">
            <w:pPr>
              <w:widowControl/>
              <w:autoSpaceDE/>
              <w:autoSpaceDN/>
              <w:ind w:left="0" w:firstLine="0"/>
              <w:jc w:val="center"/>
              <w:rPr>
                <w:rFonts w:eastAsia="Times New Roman"/>
                <w:sz w:val="22"/>
                <w:szCs w:val="22"/>
              </w:rPr>
            </w:pPr>
            <w:r w:rsidRPr="006306D8">
              <w:rPr>
                <w:rFonts w:eastAsia="Times New Roman"/>
                <w:sz w:val="22"/>
                <w:szCs w:val="22"/>
              </w:rPr>
              <w:t>$41.07</w:t>
            </w:r>
          </w:p>
        </w:tc>
        <w:tc>
          <w:tcPr>
            <w:tcW w:w="1170" w:type="dxa"/>
            <w:tcBorders>
              <w:top w:val="single" w:color="auto" w:sz="4" w:space="0"/>
              <w:left w:val="single" w:color="auto" w:sz="4" w:space="0"/>
              <w:bottom w:val="single" w:color="auto" w:sz="4" w:space="0"/>
              <w:right w:val="single" w:color="auto" w:sz="4" w:space="0"/>
            </w:tcBorders>
            <w:vAlign w:val="bottom"/>
          </w:tcPr>
          <w:p w:rsidRPr="006306D8" w:rsidR="00802553" w:rsidP="00802553" w:rsidRDefault="00802553" w14:paraId="338607E2" w14:textId="77777777">
            <w:pPr>
              <w:widowControl/>
              <w:autoSpaceDE/>
              <w:autoSpaceDN/>
              <w:ind w:left="0" w:firstLine="0"/>
              <w:jc w:val="center"/>
              <w:rPr>
                <w:rFonts w:eastAsia="Times New Roman"/>
                <w:sz w:val="22"/>
                <w:szCs w:val="22"/>
              </w:rPr>
            </w:pPr>
          </w:p>
          <w:p w:rsidRPr="006306D8" w:rsidR="00802553" w:rsidP="00802553" w:rsidRDefault="00802553" w14:paraId="37E94544" w14:textId="77777777">
            <w:pPr>
              <w:widowControl/>
              <w:autoSpaceDE/>
              <w:autoSpaceDN/>
              <w:ind w:left="0" w:firstLine="0"/>
              <w:jc w:val="center"/>
              <w:rPr>
                <w:rFonts w:eastAsia="Times New Roman"/>
                <w:sz w:val="22"/>
                <w:szCs w:val="22"/>
              </w:rPr>
            </w:pPr>
          </w:p>
          <w:p w:rsidRPr="006306D8" w:rsidR="00802553" w:rsidP="00802553" w:rsidRDefault="00802553" w14:paraId="0B130538" w14:textId="77777777">
            <w:pPr>
              <w:widowControl/>
              <w:autoSpaceDE/>
              <w:autoSpaceDN/>
              <w:ind w:left="0" w:firstLine="0"/>
              <w:jc w:val="center"/>
              <w:rPr>
                <w:rFonts w:eastAsia="Times New Roman"/>
                <w:sz w:val="22"/>
                <w:szCs w:val="22"/>
              </w:rPr>
            </w:pPr>
          </w:p>
          <w:p w:rsidRPr="006306D8" w:rsidR="00802553" w:rsidP="00802553" w:rsidRDefault="00802553" w14:paraId="73BBDBB4" w14:textId="77777777">
            <w:pPr>
              <w:widowControl/>
              <w:autoSpaceDE/>
              <w:autoSpaceDN/>
              <w:ind w:left="0" w:firstLine="0"/>
              <w:jc w:val="center"/>
              <w:rPr>
                <w:rFonts w:eastAsia="Times New Roman"/>
                <w:sz w:val="22"/>
                <w:szCs w:val="22"/>
              </w:rPr>
            </w:pPr>
            <w:r w:rsidRPr="006306D8">
              <w:rPr>
                <w:rFonts w:eastAsia="Times New Roman"/>
                <w:sz w:val="22"/>
                <w:szCs w:val="22"/>
              </w:rPr>
              <w:t>$</w:t>
            </w:r>
            <w:r w:rsidRPr="006306D8" w:rsidR="004530B4">
              <w:rPr>
                <w:rFonts w:eastAsia="Times New Roman"/>
                <w:sz w:val="22"/>
                <w:szCs w:val="22"/>
              </w:rPr>
              <w:t>3,696</w:t>
            </w:r>
          </w:p>
          <w:p w:rsidRPr="006306D8" w:rsidR="004530B4" w:rsidP="00802553" w:rsidRDefault="004530B4" w14:paraId="08E88899" w14:textId="77777777">
            <w:pPr>
              <w:widowControl/>
              <w:autoSpaceDE/>
              <w:autoSpaceDN/>
              <w:ind w:left="0" w:firstLine="0"/>
              <w:jc w:val="center"/>
              <w:rPr>
                <w:rFonts w:eastAsia="Times New Roman"/>
                <w:sz w:val="22"/>
                <w:szCs w:val="22"/>
              </w:rPr>
            </w:pPr>
          </w:p>
        </w:tc>
      </w:tr>
      <w:tr w:rsidRPr="00567916" w:rsidR="00802553" w:rsidTr="00B72724" w14:paraId="2C904E85" w14:textId="77777777">
        <w:trPr>
          <w:trHeight w:val="971"/>
        </w:trPr>
        <w:tc>
          <w:tcPr>
            <w:tcW w:w="1440" w:type="dxa"/>
            <w:tcBorders>
              <w:top w:val="single" w:color="auto" w:sz="4" w:space="0"/>
              <w:left w:val="single" w:color="auto" w:sz="4" w:space="0"/>
              <w:bottom w:val="single" w:color="auto" w:sz="4" w:space="0"/>
              <w:right w:val="single" w:color="auto" w:sz="4" w:space="0"/>
            </w:tcBorders>
            <w:vAlign w:val="bottom"/>
            <w:hideMark/>
          </w:tcPr>
          <w:p w:rsidRPr="006306D8" w:rsidR="00802553" w:rsidP="00802553" w:rsidRDefault="00802553" w14:paraId="62AAE416" w14:textId="77777777">
            <w:pPr>
              <w:widowControl/>
              <w:autoSpaceDE/>
              <w:autoSpaceDN/>
              <w:ind w:left="0" w:firstLine="0"/>
              <w:jc w:val="center"/>
              <w:rPr>
                <w:rFonts w:eastAsia="Times New Roman"/>
                <w:sz w:val="22"/>
                <w:szCs w:val="22"/>
              </w:rPr>
            </w:pPr>
            <w:r w:rsidRPr="006306D8">
              <w:rPr>
                <w:rFonts w:eastAsia="Times New Roman"/>
                <w:sz w:val="22"/>
                <w:szCs w:val="22"/>
              </w:rPr>
              <w:t>ETA Form 790B</w:t>
            </w:r>
          </w:p>
          <w:p w:rsidRPr="006306D8" w:rsidR="00802553" w:rsidP="00802553" w:rsidRDefault="00802553" w14:paraId="50FD1075" w14:textId="77777777">
            <w:pPr>
              <w:widowControl/>
              <w:autoSpaceDE/>
              <w:autoSpaceDN/>
              <w:ind w:left="0" w:firstLine="0"/>
              <w:jc w:val="center"/>
              <w:rPr>
                <w:rFonts w:eastAsia="Times New Roman"/>
                <w:sz w:val="22"/>
                <w:szCs w:val="22"/>
              </w:rPr>
            </w:pPr>
            <w:r w:rsidRPr="006306D8">
              <w:rPr>
                <w:rFonts w:eastAsia="Times New Roman"/>
                <w:sz w:val="22"/>
                <w:szCs w:val="22"/>
              </w:rPr>
              <w:t>SWA Employee</w:t>
            </w:r>
          </w:p>
          <w:p w:rsidRPr="006306D8" w:rsidR="004530B4" w:rsidP="00802553" w:rsidRDefault="004530B4" w14:paraId="176D4AFF" w14:textId="77777777">
            <w:pPr>
              <w:widowControl/>
              <w:autoSpaceDE/>
              <w:autoSpaceDN/>
              <w:ind w:left="0" w:firstLine="0"/>
              <w:jc w:val="center"/>
              <w:rPr>
                <w:rFonts w:eastAsia="Times New Roman"/>
                <w:sz w:val="22"/>
                <w:szCs w:val="22"/>
              </w:rPr>
            </w:pPr>
            <w:r w:rsidRPr="006306D8">
              <w:rPr>
                <w:rFonts w:eastAsia="Times New Roman"/>
                <w:b/>
                <w:sz w:val="22"/>
                <w:szCs w:val="22"/>
              </w:rPr>
              <w:t>Processing</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6306D8" w:rsidR="00802553" w:rsidP="00802553" w:rsidRDefault="00802553" w14:paraId="56E2E117" w14:textId="77777777">
            <w:pPr>
              <w:widowControl/>
              <w:autoSpaceDE/>
              <w:autoSpaceDN/>
              <w:ind w:left="0" w:firstLine="0"/>
              <w:jc w:val="center"/>
              <w:rPr>
                <w:rFonts w:eastAsia="Times New Roman"/>
                <w:sz w:val="22"/>
                <w:szCs w:val="22"/>
              </w:rPr>
            </w:pPr>
            <w:r w:rsidRPr="006306D8">
              <w:rPr>
                <w:rFonts w:eastAsia="Times New Roman"/>
                <w:sz w:val="22"/>
                <w:szCs w:val="22"/>
              </w:rPr>
              <w:t>900</w:t>
            </w:r>
          </w:p>
        </w:tc>
        <w:tc>
          <w:tcPr>
            <w:tcW w:w="1530" w:type="dxa"/>
            <w:tcBorders>
              <w:top w:val="single" w:color="auto" w:sz="4" w:space="0"/>
              <w:left w:val="single" w:color="auto" w:sz="4" w:space="0"/>
              <w:bottom w:val="single" w:color="auto" w:sz="4" w:space="0"/>
              <w:right w:val="single" w:color="auto" w:sz="4" w:space="0"/>
            </w:tcBorders>
            <w:vAlign w:val="bottom"/>
          </w:tcPr>
          <w:p w:rsidRPr="006306D8" w:rsidR="00802553" w:rsidP="00802553" w:rsidRDefault="00802553" w14:paraId="58E221FF" w14:textId="77777777">
            <w:pPr>
              <w:widowControl/>
              <w:autoSpaceDE/>
              <w:autoSpaceDN/>
              <w:ind w:left="0" w:firstLine="0"/>
              <w:jc w:val="center"/>
              <w:rPr>
                <w:rFonts w:eastAsia="Times New Roman"/>
                <w:sz w:val="22"/>
                <w:szCs w:val="22"/>
              </w:rPr>
            </w:pPr>
          </w:p>
          <w:p w:rsidRPr="006306D8" w:rsidR="00802553" w:rsidP="00802553" w:rsidRDefault="00802553" w14:paraId="763F0A07" w14:textId="77777777">
            <w:pPr>
              <w:widowControl/>
              <w:autoSpaceDE/>
              <w:autoSpaceDN/>
              <w:ind w:left="0" w:firstLine="0"/>
              <w:jc w:val="center"/>
              <w:rPr>
                <w:rFonts w:eastAsia="Times New Roman"/>
                <w:sz w:val="22"/>
                <w:szCs w:val="22"/>
              </w:rPr>
            </w:pPr>
            <w:r w:rsidRPr="006306D8">
              <w:rPr>
                <w:rFonts w:eastAsia="Times New Roman"/>
                <w:sz w:val="22"/>
                <w:szCs w:val="22"/>
              </w:rPr>
              <w:t>1</w:t>
            </w:r>
          </w:p>
        </w:tc>
        <w:tc>
          <w:tcPr>
            <w:tcW w:w="1620" w:type="dxa"/>
            <w:tcBorders>
              <w:top w:val="single" w:color="auto" w:sz="4" w:space="0"/>
              <w:left w:val="single" w:color="auto" w:sz="4" w:space="0"/>
              <w:bottom w:val="single" w:color="auto" w:sz="4" w:space="0"/>
              <w:right w:val="single" w:color="auto" w:sz="4" w:space="0"/>
            </w:tcBorders>
            <w:vAlign w:val="bottom"/>
          </w:tcPr>
          <w:p w:rsidRPr="006306D8" w:rsidR="00802553" w:rsidP="00802553" w:rsidRDefault="00802553" w14:paraId="6B7098F0" w14:textId="77777777">
            <w:pPr>
              <w:widowControl/>
              <w:autoSpaceDE/>
              <w:autoSpaceDN/>
              <w:ind w:left="0" w:firstLine="0"/>
              <w:jc w:val="center"/>
              <w:rPr>
                <w:rFonts w:eastAsia="Times New Roman"/>
                <w:sz w:val="22"/>
                <w:szCs w:val="22"/>
              </w:rPr>
            </w:pPr>
          </w:p>
          <w:p w:rsidRPr="006306D8" w:rsidR="00802553" w:rsidP="00802553" w:rsidRDefault="00802553" w14:paraId="59A82CB1" w14:textId="77777777">
            <w:pPr>
              <w:widowControl/>
              <w:autoSpaceDE/>
              <w:autoSpaceDN/>
              <w:ind w:left="0" w:firstLine="0"/>
              <w:jc w:val="center"/>
              <w:rPr>
                <w:rFonts w:eastAsia="Times New Roman"/>
                <w:sz w:val="22"/>
                <w:szCs w:val="22"/>
              </w:rPr>
            </w:pPr>
            <w:r w:rsidRPr="006306D8">
              <w:rPr>
                <w:rFonts w:eastAsia="Times New Roman"/>
                <w:sz w:val="22"/>
                <w:szCs w:val="22"/>
              </w:rPr>
              <w:t>900</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6306D8" w:rsidR="00802553" w:rsidP="00802553" w:rsidRDefault="004530B4" w14:paraId="23C765BC" w14:textId="77777777">
            <w:pPr>
              <w:widowControl/>
              <w:autoSpaceDE/>
              <w:autoSpaceDN/>
              <w:ind w:left="0" w:firstLine="0"/>
              <w:jc w:val="center"/>
              <w:rPr>
                <w:rFonts w:eastAsia="Times New Roman"/>
                <w:sz w:val="22"/>
                <w:szCs w:val="22"/>
              </w:rPr>
            </w:pPr>
            <w:r w:rsidRPr="006306D8">
              <w:rPr>
                <w:rFonts w:eastAsia="Times New Roman"/>
                <w:sz w:val="22"/>
                <w:szCs w:val="22"/>
              </w:rPr>
              <w:t>.9</w:t>
            </w:r>
          </w:p>
        </w:tc>
        <w:tc>
          <w:tcPr>
            <w:tcW w:w="990" w:type="dxa"/>
            <w:tcBorders>
              <w:top w:val="single" w:color="auto" w:sz="4" w:space="0"/>
              <w:left w:val="single" w:color="auto" w:sz="4" w:space="0"/>
              <w:bottom w:val="single" w:color="auto" w:sz="4" w:space="0"/>
              <w:right w:val="single" w:color="auto" w:sz="4" w:space="0"/>
            </w:tcBorders>
            <w:vAlign w:val="bottom"/>
          </w:tcPr>
          <w:p w:rsidRPr="006306D8" w:rsidR="00802553" w:rsidP="00802553" w:rsidRDefault="00802553" w14:paraId="33969233" w14:textId="77777777">
            <w:pPr>
              <w:widowControl/>
              <w:autoSpaceDE/>
              <w:autoSpaceDN/>
              <w:ind w:left="0" w:firstLine="0"/>
              <w:jc w:val="center"/>
              <w:rPr>
                <w:rFonts w:eastAsia="Times New Roman"/>
                <w:sz w:val="22"/>
                <w:szCs w:val="22"/>
              </w:rPr>
            </w:pPr>
          </w:p>
          <w:p w:rsidRPr="006306D8" w:rsidR="00802553" w:rsidP="00802553" w:rsidRDefault="004530B4" w14:paraId="32736B25" w14:textId="77777777">
            <w:pPr>
              <w:widowControl/>
              <w:autoSpaceDE/>
              <w:autoSpaceDN/>
              <w:ind w:left="0" w:firstLine="0"/>
              <w:jc w:val="center"/>
              <w:rPr>
                <w:rFonts w:eastAsia="Times New Roman"/>
                <w:sz w:val="22"/>
                <w:szCs w:val="22"/>
              </w:rPr>
            </w:pPr>
            <w:r w:rsidRPr="006306D8">
              <w:rPr>
                <w:rFonts w:eastAsia="Times New Roman"/>
                <w:sz w:val="22"/>
                <w:szCs w:val="22"/>
              </w:rPr>
              <w:t>810</w:t>
            </w:r>
          </w:p>
        </w:tc>
        <w:tc>
          <w:tcPr>
            <w:tcW w:w="990" w:type="dxa"/>
            <w:tcBorders>
              <w:top w:val="single" w:color="auto" w:sz="4" w:space="0"/>
              <w:left w:val="single" w:color="auto" w:sz="4" w:space="0"/>
              <w:bottom w:val="single" w:color="auto" w:sz="4" w:space="0"/>
              <w:right w:val="single" w:color="auto" w:sz="4" w:space="0"/>
            </w:tcBorders>
            <w:vAlign w:val="bottom"/>
            <w:hideMark/>
          </w:tcPr>
          <w:p w:rsidRPr="006306D8" w:rsidR="00802553" w:rsidP="00802553" w:rsidRDefault="00802553" w14:paraId="10E24243" w14:textId="77777777">
            <w:pPr>
              <w:widowControl/>
              <w:autoSpaceDE/>
              <w:autoSpaceDN/>
              <w:ind w:left="0" w:firstLine="0"/>
              <w:jc w:val="center"/>
              <w:rPr>
                <w:rFonts w:eastAsia="Times New Roman"/>
                <w:sz w:val="22"/>
                <w:szCs w:val="22"/>
              </w:rPr>
            </w:pPr>
            <w:r w:rsidRPr="006306D8">
              <w:rPr>
                <w:rFonts w:eastAsia="Times New Roman"/>
                <w:sz w:val="22"/>
                <w:szCs w:val="22"/>
              </w:rPr>
              <w:t>$ 41.07</w:t>
            </w:r>
          </w:p>
        </w:tc>
        <w:tc>
          <w:tcPr>
            <w:tcW w:w="1170" w:type="dxa"/>
            <w:tcBorders>
              <w:top w:val="single" w:color="auto" w:sz="4" w:space="0"/>
              <w:left w:val="single" w:color="auto" w:sz="4" w:space="0"/>
              <w:bottom w:val="single" w:color="auto" w:sz="4" w:space="0"/>
              <w:right w:val="single" w:color="auto" w:sz="4" w:space="0"/>
            </w:tcBorders>
            <w:vAlign w:val="bottom"/>
          </w:tcPr>
          <w:p w:rsidRPr="006306D8" w:rsidR="00802553" w:rsidP="00802553" w:rsidRDefault="00802553" w14:paraId="5314B352" w14:textId="77777777">
            <w:pPr>
              <w:widowControl/>
              <w:autoSpaceDE/>
              <w:autoSpaceDN/>
              <w:ind w:left="0" w:firstLine="0"/>
              <w:jc w:val="center"/>
              <w:rPr>
                <w:rFonts w:eastAsia="Times New Roman"/>
                <w:sz w:val="22"/>
                <w:szCs w:val="22"/>
              </w:rPr>
            </w:pPr>
          </w:p>
          <w:p w:rsidRPr="006306D8" w:rsidR="00802553" w:rsidP="00802553" w:rsidRDefault="00802553" w14:paraId="5C30265B" w14:textId="77777777">
            <w:pPr>
              <w:widowControl/>
              <w:autoSpaceDE/>
              <w:autoSpaceDN/>
              <w:ind w:left="0" w:firstLine="0"/>
              <w:jc w:val="center"/>
              <w:rPr>
                <w:rFonts w:eastAsia="Times New Roman"/>
                <w:sz w:val="22"/>
                <w:szCs w:val="22"/>
              </w:rPr>
            </w:pPr>
          </w:p>
          <w:p w:rsidRPr="006306D8" w:rsidR="00802553" w:rsidP="004530B4" w:rsidRDefault="00802553" w14:paraId="3E3C5B88" w14:textId="77777777">
            <w:pPr>
              <w:widowControl/>
              <w:autoSpaceDE/>
              <w:autoSpaceDN/>
              <w:ind w:left="0" w:firstLine="0"/>
              <w:jc w:val="center"/>
              <w:rPr>
                <w:rFonts w:eastAsia="Times New Roman"/>
                <w:sz w:val="22"/>
                <w:szCs w:val="22"/>
              </w:rPr>
            </w:pPr>
            <w:r w:rsidRPr="006306D8">
              <w:rPr>
                <w:rFonts w:eastAsia="Times New Roman"/>
                <w:sz w:val="22"/>
                <w:szCs w:val="22"/>
              </w:rPr>
              <w:t>$</w:t>
            </w:r>
            <w:r w:rsidRPr="006306D8" w:rsidR="004530B4">
              <w:rPr>
                <w:rFonts w:eastAsia="Times New Roman"/>
                <w:sz w:val="22"/>
                <w:szCs w:val="22"/>
              </w:rPr>
              <w:t>33,267</w:t>
            </w:r>
            <w:r w:rsidRPr="006306D8">
              <w:rPr>
                <w:rFonts w:eastAsia="Times New Roman"/>
                <w:sz w:val="22"/>
                <w:szCs w:val="22"/>
              </w:rPr>
              <w:t xml:space="preserve"> </w:t>
            </w:r>
          </w:p>
        </w:tc>
      </w:tr>
      <w:tr w:rsidRPr="00567916" w:rsidR="00802553" w:rsidTr="00B72724" w14:paraId="1CD3A6E6" w14:textId="77777777">
        <w:trPr>
          <w:trHeight w:val="971"/>
        </w:trPr>
        <w:tc>
          <w:tcPr>
            <w:tcW w:w="1440" w:type="dxa"/>
            <w:tcBorders>
              <w:top w:val="single" w:color="auto" w:sz="4" w:space="0"/>
              <w:left w:val="single" w:color="auto" w:sz="4" w:space="0"/>
              <w:bottom w:val="single" w:color="auto" w:sz="4" w:space="0"/>
              <w:right w:val="single" w:color="auto" w:sz="4" w:space="0"/>
            </w:tcBorders>
            <w:vAlign w:val="bottom"/>
          </w:tcPr>
          <w:p w:rsidRPr="006306D8" w:rsidR="00802553" w:rsidP="00802553" w:rsidRDefault="00802553" w14:paraId="3720FD30" w14:textId="77777777">
            <w:pPr>
              <w:widowControl/>
              <w:autoSpaceDE/>
              <w:autoSpaceDN/>
              <w:ind w:left="0" w:firstLine="0"/>
              <w:jc w:val="center"/>
              <w:rPr>
                <w:rFonts w:eastAsia="Times New Roman"/>
                <w:sz w:val="22"/>
                <w:szCs w:val="22"/>
              </w:rPr>
            </w:pPr>
            <w:r w:rsidRPr="006306D8">
              <w:rPr>
                <w:rFonts w:eastAsia="Times New Roman"/>
                <w:sz w:val="22"/>
                <w:szCs w:val="22"/>
              </w:rPr>
              <w:t>ETA Form 790B</w:t>
            </w:r>
          </w:p>
          <w:p w:rsidRPr="006306D8" w:rsidR="00802553" w:rsidP="00802553" w:rsidRDefault="00802553" w14:paraId="079DEF1C" w14:textId="77777777">
            <w:pPr>
              <w:widowControl/>
              <w:autoSpaceDE/>
              <w:autoSpaceDN/>
              <w:ind w:left="0" w:firstLine="0"/>
              <w:jc w:val="center"/>
              <w:rPr>
                <w:rFonts w:eastAsia="Times New Roman"/>
                <w:sz w:val="22"/>
                <w:szCs w:val="22"/>
              </w:rPr>
            </w:pPr>
            <w:r w:rsidRPr="006306D8">
              <w:rPr>
                <w:rFonts w:eastAsia="Times New Roman"/>
                <w:sz w:val="22"/>
                <w:szCs w:val="22"/>
              </w:rPr>
              <w:t>SWA Employee</w:t>
            </w:r>
          </w:p>
          <w:p w:rsidRPr="006306D8" w:rsidR="004530B4" w:rsidP="00802553" w:rsidRDefault="004530B4" w14:paraId="50EAC263" w14:textId="77777777">
            <w:pPr>
              <w:widowControl/>
              <w:autoSpaceDE/>
              <w:autoSpaceDN/>
              <w:ind w:left="0" w:firstLine="0"/>
              <w:jc w:val="center"/>
              <w:rPr>
                <w:rFonts w:eastAsia="Times New Roman"/>
                <w:sz w:val="22"/>
                <w:szCs w:val="22"/>
              </w:rPr>
            </w:pPr>
            <w:r w:rsidRPr="006306D8">
              <w:rPr>
                <w:rFonts w:eastAsia="Times New Roman"/>
                <w:b/>
                <w:sz w:val="22"/>
                <w:szCs w:val="22"/>
              </w:rPr>
              <w:t>Record Keeping</w:t>
            </w:r>
          </w:p>
        </w:tc>
        <w:tc>
          <w:tcPr>
            <w:tcW w:w="1530" w:type="dxa"/>
            <w:tcBorders>
              <w:top w:val="single" w:color="auto" w:sz="4" w:space="0"/>
              <w:left w:val="single" w:color="auto" w:sz="4" w:space="0"/>
              <w:bottom w:val="single" w:color="auto" w:sz="4" w:space="0"/>
              <w:right w:val="single" w:color="auto" w:sz="4" w:space="0"/>
            </w:tcBorders>
            <w:vAlign w:val="bottom"/>
          </w:tcPr>
          <w:p w:rsidRPr="006306D8" w:rsidR="00802553" w:rsidP="00802553" w:rsidRDefault="00802553" w14:paraId="5930392A" w14:textId="77777777">
            <w:pPr>
              <w:widowControl/>
              <w:autoSpaceDE/>
              <w:autoSpaceDN/>
              <w:ind w:left="0" w:firstLine="0"/>
              <w:jc w:val="center"/>
              <w:rPr>
                <w:rFonts w:eastAsia="Times New Roman"/>
                <w:sz w:val="22"/>
                <w:szCs w:val="22"/>
              </w:rPr>
            </w:pPr>
            <w:r w:rsidRPr="006306D8">
              <w:rPr>
                <w:rFonts w:eastAsia="Times New Roman"/>
                <w:sz w:val="22"/>
                <w:szCs w:val="22"/>
              </w:rPr>
              <w:t>900</w:t>
            </w:r>
          </w:p>
        </w:tc>
        <w:tc>
          <w:tcPr>
            <w:tcW w:w="1530" w:type="dxa"/>
            <w:tcBorders>
              <w:top w:val="single" w:color="auto" w:sz="4" w:space="0"/>
              <w:left w:val="single" w:color="auto" w:sz="4" w:space="0"/>
              <w:bottom w:val="single" w:color="auto" w:sz="4" w:space="0"/>
              <w:right w:val="single" w:color="auto" w:sz="4" w:space="0"/>
            </w:tcBorders>
            <w:vAlign w:val="bottom"/>
          </w:tcPr>
          <w:p w:rsidRPr="006306D8" w:rsidR="00802553" w:rsidP="00802553" w:rsidRDefault="00802553" w14:paraId="2A0DDAFF" w14:textId="77777777">
            <w:pPr>
              <w:widowControl/>
              <w:autoSpaceDE/>
              <w:autoSpaceDN/>
              <w:ind w:left="0" w:firstLine="0"/>
              <w:jc w:val="center"/>
              <w:rPr>
                <w:rFonts w:eastAsia="Times New Roman"/>
                <w:sz w:val="22"/>
                <w:szCs w:val="22"/>
              </w:rPr>
            </w:pPr>
          </w:p>
          <w:p w:rsidRPr="006306D8" w:rsidR="00802553" w:rsidP="00802553" w:rsidRDefault="00802553" w14:paraId="70974133" w14:textId="77777777">
            <w:pPr>
              <w:widowControl/>
              <w:autoSpaceDE/>
              <w:autoSpaceDN/>
              <w:ind w:left="0" w:firstLine="0"/>
              <w:jc w:val="center"/>
              <w:rPr>
                <w:rFonts w:eastAsia="Times New Roman"/>
                <w:sz w:val="22"/>
                <w:szCs w:val="22"/>
              </w:rPr>
            </w:pPr>
            <w:r w:rsidRPr="006306D8">
              <w:rPr>
                <w:rFonts w:eastAsia="Times New Roman"/>
                <w:sz w:val="22"/>
                <w:szCs w:val="22"/>
              </w:rPr>
              <w:t>1</w:t>
            </w:r>
          </w:p>
        </w:tc>
        <w:tc>
          <w:tcPr>
            <w:tcW w:w="1620" w:type="dxa"/>
            <w:tcBorders>
              <w:top w:val="single" w:color="auto" w:sz="4" w:space="0"/>
              <w:left w:val="single" w:color="auto" w:sz="4" w:space="0"/>
              <w:bottom w:val="single" w:color="auto" w:sz="4" w:space="0"/>
              <w:right w:val="single" w:color="auto" w:sz="4" w:space="0"/>
            </w:tcBorders>
            <w:vAlign w:val="bottom"/>
          </w:tcPr>
          <w:p w:rsidRPr="006306D8" w:rsidR="00802553" w:rsidP="00802553" w:rsidRDefault="00802553" w14:paraId="75AD3630" w14:textId="77777777">
            <w:pPr>
              <w:widowControl/>
              <w:autoSpaceDE/>
              <w:autoSpaceDN/>
              <w:ind w:left="0" w:firstLine="0"/>
              <w:jc w:val="center"/>
              <w:rPr>
                <w:rFonts w:eastAsia="Times New Roman"/>
                <w:sz w:val="22"/>
                <w:szCs w:val="22"/>
              </w:rPr>
            </w:pPr>
          </w:p>
          <w:p w:rsidRPr="006306D8" w:rsidR="00802553" w:rsidP="00802553" w:rsidRDefault="00802553" w14:paraId="1104C89A" w14:textId="77777777">
            <w:pPr>
              <w:widowControl/>
              <w:autoSpaceDE/>
              <w:autoSpaceDN/>
              <w:ind w:left="0" w:firstLine="0"/>
              <w:jc w:val="center"/>
              <w:rPr>
                <w:rFonts w:eastAsia="Times New Roman"/>
                <w:sz w:val="22"/>
                <w:szCs w:val="22"/>
              </w:rPr>
            </w:pPr>
            <w:r w:rsidRPr="006306D8">
              <w:rPr>
                <w:rFonts w:eastAsia="Times New Roman"/>
                <w:sz w:val="22"/>
                <w:szCs w:val="22"/>
              </w:rPr>
              <w:t>900</w:t>
            </w:r>
          </w:p>
        </w:tc>
        <w:tc>
          <w:tcPr>
            <w:tcW w:w="1260" w:type="dxa"/>
            <w:tcBorders>
              <w:top w:val="single" w:color="auto" w:sz="4" w:space="0"/>
              <w:left w:val="single" w:color="auto" w:sz="4" w:space="0"/>
              <w:bottom w:val="single" w:color="auto" w:sz="4" w:space="0"/>
              <w:right w:val="single" w:color="auto" w:sz="4" w:space="0"/>
            </w:tcBorders>
            <w:vAlign w:val="bottom"/>
          </w:tcPr>
          <w:p w:rsidRPr="006306D8" w:rsidR="00802553" w:rsidP="00802553" w:rsidRDefault="004530B4" w14:paraId="7F90647A" w14:textId="77777777">
            <w:pPr>
              <w:widowControl/>
              <w:autoSpaceDE/>
              <w:autoSpaceDN/>
              <w:ind w:left="0" w:firstLine="0"/>
              <w:jc w:val="center"/>
              <w:rPr>
                <w:rFonts w:eastAsia="Times New Roman"/>
                <w:sz w:val="22"/>
                <w:szCs w:val="22"/>
              </w:rPr>
            </w:pPr>
            <w:r w:rsidRPr="006306D8">
              <w:rPr>
                <w:rFonts w:eastAsia="Times New Roman"/>
                <w:sz w:val="22"/>
                <w:szCs w:val="22"/>
              </w:rPr>
              <w:t>.1</w:t>
            </w:r>
          </w:p>
        </w:tc>
        <w:tc>
          <w:tcPr>
            <w:tcW w:w="990" w:type="dxa"/>
            <w:tcBorders>
              <w:top w:val="single" w:color="auto" w:sz="4" w:space="0"/>
              <w:left w:val="single" w:color="auto" w:sz="4" w:space="0"/>
              <w:bottom w:val="single" w:color="auto" w:sz="4" w:space="0"/>
              <w:right w:val="single" w:color="auto" w:sz="4" w:space="0"/>
            </w:tcBorders>
            <w:vAlign w:val="bottom"/>
          </w:tcPr>
          <w:p w:rsidRPr="006306D8" w:rsidR="00802553" w:rsidP="00802553" w:rsidRDefault="00802553" w14:paraId="616BA6C9" w14:textId="77777777">
            <w:pPr>
              <w:widowControl/>
              <w:autoSpaceDE/>
              <w:autoSpaceDN/>
              <w:ind w:left="0" w:firstLine="0"/>
              <w:jc w:val="center"/>
              <w:rPr>
                <w:rFonts w:eastAsia="Times New Roman"/>
                <w:sz w:val="22"/>
                <w:szCs w:val="22"/>
              </w:rPr>
            </w:pPr>
          </w:p>
          <w:p w:rsidRPr="006306D8" w:rsidR="00802553" w:rsidP="00802553" w:rsidRDefault="004530B4" w14:paraId="79EA60A1" w14:textId="77777777">
            <w:pPr>
              <w:widowControl/>
              <w:autoSpaceDE/>
              <w:autoSpaceDN/>
              <w:ind w:left="0" w:firstLine="0"/>
              <w:jc w:val="center"/>
              <w:rPr>
                <w:rFonts w:eastAsia="Times New Roman"/>
                <w:sz w:val="22"/>
                <w:szCs w:val="22"/>
              </w:rPr>
            </w:pPr>
            <w:r w:rsidRPr="006306D8">
              <w:rPr>
                <w:rFonts w:eastAsia="Times New Roman"/>
                <w:sz w:val="22"/>
                <w:szCs w:val="22"/>
              </w:rPr>
              <w:t>90</w:t>
            </w:r>
          </w:p>
        </w:tc>
        <w:tc>
          <w:tcPr>
            <w:tcW w:w="990" w:type="dxa"/>
            <w:tcBorders>
              <w:top w:val="single" w:color="auto" w:sz="4" w:space="0"/>
              <w:left w:val="single" w:color="auto" w:sz="4" w:space="0"/>
              <w:bottom w:val="single" w:color="auto" w:sz="4" w:space="0"/>
              <w:right w:val="single" w:color="auto" w:sz="4" w:space="0"/>
            </w:tcBorders>
            <w:vAlign w:val="bottom"/>
          </w:tcPr>
          <w:p w:rsidRPr="006306D8" w:rsidR="00802553" w:rsidP="00802553" w:rsidRDefault="00802553" w14:paraId="2F8A0B1B" w14:textId="77777777">
            <w:pPr>
              <w:widowControl/>
              <w:autoSpaceDE/>
              <w:autoSpaceDN/>
              <w:ind w:left="0" w:firstLine="0"/>
              <w:jc w:val="center"/>
              <w:rPr>
                <w:rFonts w:eastAsia="Times New Roman"/>
                <w:sz w:val="22"/>
                <w:szCs w:val="22"/>
              </w:rPr>
            </w:pPr>
            <w:r w:rsidRPr="006306D8">
              <w:rPr>
                <w:rFonts w:eastAsia="Times New Roman"/>
                <w:sz w:val="22"/>
                <w:szCs w:val="22"/>
              </w:rPr>
              <w:t>$ 41.07</w:t>
            </w:r>
          </w:p>
        </w:tc>
        <w:tc>
          <w:tcPr>
            <w:tcW w:w="1170" w:type="dxa"/>
            <w:tcBorders>
              <w:top w:val="single" w:color="auto" w:sz="4" w:space="0"/>
              <w:left w:val="single" w:color="auto" w:sz="4" w:space="0"/>
              <w:bottom w:val="single" w:color="auto" w:sz="4" w:space="0"/>
              <w:right w:val="single" w:color="auto" w:sz="4" w:space="0"/>
            </w:tcBorders>
            <w:vAlign w:val="bottom"/>
          </w:tcPr>
          <w:p w:rsidRPr="006306D8" w:rsidR="00802553" w:rsidP="00802553" w:rsidRDefault="00802553" w14:paraId="5DD8E625" w14:textId="77777777">
            <w:pPr>
              <w:widowControl/>
              <w:autoSpaceDE/>
              <w:autoSpaceDN/>
              <w:ind w:left="0" w:firstLine="0"/>
              <w:jc w:val="center"/>
              <w:rPr>
                <w:rFonts w:eastAsia="Times New Roman"/>
                <w:sz w:val="22"/>
                <w:szCs w:val="22"/>
              </w:rPr>
            </w:pPr>
          </w:p>
          <w:p w:rsidRPr="006306D8" w:rsidR="00802553" w:rsidP="00802553" w:rsidRDefault="00802553" w14:paraId="65020363" w14:textId="77777777">
            <w:pPr>
              <w:widowControl/>
              <w:autoSpaceDE/>
              <w:autoSpaceDN/>
              <w:ind w:left="0" w:firstLine="0"/>
              <w:jc w:val="center"/>
              <w:rPr>
                <w:rFonts w:eastAsia="Times New Roman"/>
                <w:sz w:val="22"/>
                <w:szCs w:val="22"/>
              </w:rPr>
            </w:pPr>
          </w:p>
          <w:p w:rsidRPr="006306D8" w:rsidR="00802553" w:rsidP="004530B4" w:rsidRDefault="00802553" w14:paraId="1948E707" w14:textId="6B8D8A78">
            <w:pPr>
              <w:widowControl/>
              <w:autoSpaceDE/>
              <w:autoSpaceDN/>
              <w:ind w:left="0" w:firstLine="0"/>
              <w:jc w:val="center"/>
              <w:rPr>
                <w:rFonts w:eastAsia="Times New Roman"/>
                <w:sz w:val="22"/>
                <w:szCs w:val="22"/>
              </w:rPr>
            </w:pPr>
            <w:r w:rsidRPr="006306D8">
              <w:rPr>
                <w:rFonts w:eastAsia="Times New Roman"/>
                <w:sz w:val="22"/>
                <w:szCs w:val="22"/>
              </w:rPr>
              <w:t>$3</w:t>
            </w:r>
            <w:r w:rsidRPr="006306D8" w:rsidR="0077749E">
              <w:rPr>
                <w:rFonts w:eastAsia="Times New Roman"/>
                <w:sz w:val="22"/>
                <w:szCs w:val="22"/>
              </w:rPr>
              <w:t>,</w:t>
            </w:r>
            <w:r w:rsidRPr="006306D8">
              <w:rPr>
                <w:rFonts w:eastAsia="Times New Roman"/>
                <w:sz w:val="22"/>
                <w:szCs w:val="22"/>
              </w:rPr>
              <w:t xml:space="preserve">696 </w:t>
            </w:r>
          </w:p>
        </w:tc>
      </w:tr>
      <w:tr w:rsidRPr="00567916" w:rsidR="00802553" w:rsidTr="00B72724" w14:paraId="2E2DA44B" w14:textId="77777777">
        <w:trPr>
          <w:trHeight w:val="710"/>
        </w:trPr>
        <w:tc>
          <w:tcPr>
            <w:tcW w:w="1440" w:type="dxa"/>
            <w:tcBorders>
              <w:top w:val="single" w:color="auto" w:sz="4" w:space="0"/>
              <w:left w:val="single" w:color="auto" w:sz="4" w:space="0"/>
              <w:bottom w:val="single" w:color="auto" w:sz="4" w:space="0"/>
              <w:right w:val="single" w:color="auto" w:sz="4" w:space="0"/>
            </w:tcBorders>
            <w:hideMark/>
          </w:tcPr>
          <w:p w:rsidRPr="00567916" w:rsidR="00802553" w:rsidP="00802553" w:rsidRDefault="00802553" w14:paraId="7EB69799" w14:textId="77777777">
            <w:pPr>
              <w:widowControl/>
              <w:autoSpaceDE/>
              <w:autoSpaceDN/>
              <w:ind w:left="0" w:firstLine="0"/>
              <w:jc w:val="center"/>
              <w:rPr>
                <w:rFonts w:eastAsia="Times New Roman"/>
                <w:b/>
                <w:i/>
                <w:sz w:val="22"/>
                <w:szCs w:val="22"/>
              </w:rPr>
            </w:pPr>
          </w:p>
          <w:p w:rsidRPr="00567916" w:rsidR="00802553" w:rsidP="00802553" w:rsidRDefault="00802553" w14:paraId="3DE2C4D0" w14:textId="77777777">
            <w:pPr>
              <w:widowControl/>
              <w:autoSpaceDE/>
              <w:autoSpaceDN/>
              <w:ind w:left="0" w:firstLine="0"/>
              <w:jc w:val="center"/>
              <w:rPr>
                <w:rFonts w:eastAsia="Times New Roman"/>
                <w:b/>
                <w:i/>
                <w:sz w:val="22"/>
                <w:szCs w:val="22"/>
              </w:rPr>
            </w:pPr>
            <w:r w:rsidRPr="00567916">
              <w:rPr>
                <w:rFonts w:eastAsia="Times New Roman"/>
                <w:b/>
                <w:i/>
                <w:sz w:val="22"/>
                <w:szCs w:val="22"/>
              </w:rPr>
              <w:t>Unduplicated Totals</w:t>
            </w:r>
          </w:p>
        </w:tc>
        <w:tc>
          <w:tcPr>
            <w:tcW w:w="1530" w:type="dxa"/>
            <w:tcBorders>
              <w:top w:val="single" w:color="auto" w:sz="4" w:space="0"/>
              <w:left w:val="single" w:color="auto" w:sz="4" w:space="0"/>
              <w:bottom w:val="single" w:color="auto" w:sz="4" w:space="0"/>
              <w:right w:val="single" w:color="auto" w:sz="4" w:space="0"/>
            </w:tcBorders>
            <w:vAlign w:val="bottom"/>
          </w:tcPr>
          <w:p w:rsidRPr="00567916" w:rsidR="00802553" w:rsidP="00802553" w:rsidRDefault="00802553" w14:paraId="3FA53FB2" w14:textId="0C25EFE5">
            <w:pPr>
              <w:widowControl/>
              <w:autoSpaceDE/>
              <w:autoSpaceDN/>
              <w:ind w:left="0" w:firstLine="0"/>
              <w:jc w:val="center"/>
              <w:rPr>
                <w:rFonts w:eastAsia="Times New Roman"/>
                <w:b/>
                <w:i/>
                <w:sz w:val="22"/>
                <w:szCs w:val="22"/>
              </w:rPr>
            </w:pPr>
            <w:r>
              <w:rPr>
                <w:rFonts w:eastAsia="Times New Roman"/>
                <w:b/>
                <w:i/>
                <w:sz w:val="22"/>
                <w:szCs w:val="22"/>
              </w:rPr>
              <w:t>3,600</w:t>
            </w:r>
          </w:p>
        </w:tc>
        <w:tc>
          <w:tcPr>
            <w:tcW w:w="1530" w:type="dxa"/>
            <w:tcBorders>
              <w:top w:val="single" w:color="auto" w:sz="4" w:space="0"/>
              <w:left w:val="single" w:color="auto" w:sz="4" w:space="0"/>
              <w:bottom w:val="single" w:color="auto" w:sz="4" w:space="0"/>
              <w:right w:val="single" w:color="auto" w:sz="4" w:space="0"/>
            </w:tcBorders>
            <w:vAlign w:val="bottom"/>
          </w:tcPr>
          <w:p w:rsidRPr="00567916" w:rsidR="00802553" w:rsidP="00802553" w:rsidRDefault="00802553" w14:paraId="41896B3A" w14:textId="77777777">
            <w:pPr>
              <w:widowControl/>
              <w:autoSpaceDE/>
              <w:autoSpaceDN/>
              <w:ind w:left="0" w:firstLine="0"/>
              <w:jc w:val="center"/>
              <w:rPr>
                <w:rFonts w:eastAsia="Times New Roman"/>
                <w:b/>
                <w:i/>
                <w:sz w:val="22"/>
                <w:szCs w:val="22"/>
              </w:rPr>
            </w:pPr>
          </w:p>
        </w:tc>
        <w:tc>
          <w:tcPr>
            <w:tcW w:w="1620" w:type="dxa"/>
            <w:tcBorders>
              <w:top w:val="single" w:color="auto" w:sz="4" w:space="0"/>
              <w:left w:val="single" w:color="auto" w:sz="4" w:space="0"/>
              <w:bottom w:val="single" w:color="auto" w:sz="4" w:space="0"/>
              <w:right w:val="single" w:color="auto" w:sz="4" w:space="0"/>
            </w:tcBorders>
            <w:vAlign w:val="bottom"/>
            <w:hideMark/>
          </w:tcPr>
          <w:p w:rsidRPr="00567916" w:rsidR="00802553" w:rsidP="00802553" w:rsidRDefault="00802553" w14:paraId="4FE3688F" w14:textId="77777777">
            <w:pPr>
              <w:widowControl/>
              <w:autoSpaceDE/>
              <w:autoSpaceDN/>
              <w:ind w:left="0" w:firstLine="0"/>
              <w:jc w:val="center"/>
              <w:rPr>
                <w:rFonts w:eastAsia="Times New Roman"/>
                <w:b/>
                <w:i/>
                <w:sz w:val="22"/>
                <w:szCs w:val="22"/>
              </w:rPr>
            </w:pPr>
          </w:p>
          <w:p w:rsidRPr="00567916" w:rsidR="00802553" w:rsidP="00802553" w:rsidRDefault="00802553" w14:paraId="622F23A4" w14:textId="77777777">
            <w:pPr>
              <w:widowControl/>
              <w:autoSpaceDE/>
              <w:autoSpaceDN/>
              <w:ind w:left="0" w:firstLine="0"/>
              <w:jc w:val="center"/>
              <w:rPr>
                <w:rFonts w:eastAsia="Times New Roman"/>
                <w:b/>
                <w:i/>
                <w:sz w:val="22"/>
                <w:szCs w:val="22"/>
              </w:rPr>
            </w:pPr>
          </w:p>
          <w:p w:rsidRPr="00567916" w:rsidR="00802553" w:rsidP="00DB48A5" w:rsidRDefault="00802553" w14:paraId="457747C9" w14:textId="3B3069C3">
            <w:pPr>
              <w:widowControl/>
              <w:autoSpaceDE/>
              <w:autoSpaceDN/>
              <w:ind w:left="0" w:firstLine="0"/>
              <w:jc w:val="center"/>
              <w:rPr>
                <w:rFonts w:eastAsia="Times New Roman"/>
                <w:b/>
                <w:i/>
                <w:sz w:val="22"/>
                <w:szCs w:val="22"/>
              </w:rPr>
            </w:pPr>
            <w:r>
              <w:rPr>
                <w:rFonts w:eastAsia="Times New Roman"/>
                <w:b/>
                <w:i/>
                <w:sz w:val="22"/>
                <w:szCs w:val="22"/>
              </w:rPr>
              <w:t>3,600</w:t>
            </w:r>
          </w:p>
        </w:tc>
        <w:tc>
          <w:tcPr>
            <w:tcW w:w="1260" w:type="dxa"/>
            <w:tcBorders>
              <w:top w:val="single" w:color="auto" w:sz="4" w:space="0"/>
              <w:left w:val="single" w:color="auto" w:sz="4" w:space="0"/>
              <w:bottom w:val="single" w:color="auto" w:sz="4" w:space="0"/>
              <w:right w:val="single" w:color="auto" w:sz="4" w:space="0"/>
            </w:tcBorders>
            <w:vAlign w:val="bottom"/>
          </w:tcPr>
          <w:p w:rsidRPr="00567916" w:rsidR="00802553" w:rsidP="00802553" w:rsidRDefault="00802553" w14:paraId="0C09B181" w14:textId="77777777">
            <w:pPr>
              <w:widowControl/>
              <w:autoSpaceDE/>
              <w:autoSpaceDN/>
              <w:ind w:left="0" w:firstLine="0"/>
              <w:jc w:val="center"/>
              <w:rPr>
                <w:rFonts w:eastAsia="Times New Roman"/>
                <w:b/>
                <w:i/>
                <w:sz w:val="22"/>
                <w:szCs w:val="22"/>
              </w:rPr>
            </w:pPr>
          </w:p>
        </w:tc>
        <w:tc>
          <w:tcPr>
            <w:tcW w:w="990" w:type="dxa"/>
            <w:tcBorders>
              <w:top w:val="single" w:color="auto" w:sz="4" w:space="0"/>
              <w:left w:val="single" w:color="auto" w:sz="4" w:space="0"/>
              <w:bottom w:val="single" w:color="auto" w:sz="4" w:space="0"/>
              <w:right w:val="single" w:color="auto" w:sz="4" w:space="0"/>
            </w:tcBorders>
            <w:vAlign w:val="bottom"/>
            <w:hideMark/>
          </w:tcPr>
          <w:p w:rsidRPr="00567916" w:rsidR="00802553" w:rsidP="00802553" w:rsidRDefault="00802553" w14:paraId="6AEB6047" w14:textId="77777777">
            <w:pPr>
              <w:widowControl/>
              <w:autoSpaceDE/>
              <w:autoSpaceDN/>
              <w:ind w:left="0" w:firstLine="0"/>
              <w:rPr>
                <w:rFonts w:eastAsia="Times New Roman"/>
                <w:b/>
                <w:i/>
                <w:sz w:val="22"/>
                <w:szCs w:val="22"/>
                <w:highlight w:val="yellow"/>
              </w:rPr>
            </w:pPr>
            <w:r w:rsidRPr="00567916">
              <w:rPr>
                <w:rFonts w:eastAsia="Times New Roman"/>
                <w:b/>
                <w:i/>
                <w:sz w:val="22"/>
                <w:szCs w:val="22"/>
              </w:rPr>
              <w:t xml:space="preserve">  </w:t>
            </w:r>
            <w:r>
              <w:rPr>
                <w:rFonts w:eastAsia="Times New Roman"/>
                <w:b/>
                <w:i/>
                <w:sz w:val="22"/>
                <w:szCs w:val="22"/>
              </w:rPr>
              <w:t>3,150</w:t>
            </w:r>
          </w:p>
        </w:tc>
        <w:tc>
          <w:tcPr>
            <w:tcW w:w="990" w:type="dxa"/>
            <w:tcBorders>
              <w:top w:val="single" w:color="auto" w:sz="4" w:space="0"/>
              <w:left w:val="single" w:color="auto" w:sz="4" w:space="0"/>
              <w:bottom w:val="single" w:color="auto" w:sz="4" w:space="0"/>
              <w:right w:val="single" w:color="auto" w:sz="4" w:space="0"/>
            </w:tcBorders>
            <w:vAlign w:val="bottom"/>
          </w:tcPr>
          <w:p w:rsidRPr="00567916" w:rsidR="00802553" w:rsidP="00802553" w:rsidRDefault="00802553" w14:paraId="62D96965" w14:textId="77777777">
            <w:pPr>
              <w:widowControl/>
              <w:autoSpaceDE/>
              <w:autoSpaceDN/>
              <w:ind w:left="0" w:firstLine="0"/>
              <w:jc w:val="center"/>
              <w:rPr>
                <w:rFonts w:eastAsia="Times New Roman"/>
                <w:b/>
                <w:i/>
                <w:sz w:val="22"/>
                <w:szCs w:val="22"/>
              </w:rPr>
            </w:pPr>
          </w:p>
        </w:tc>
        <w:tc>
          <w:tcPr>
            <w:tcW w:w="1170" w:type="dxa"/>
            <w:tcBorders>
              <w:top w:val="single" w:color="auto" w:sz="4" w:space="0"/>
              <w:left w:val="single" w:color="auto" w:sz="4" w:space="0"/>
              <w:bottom w:val="single" w:color="auto" w:sz="4" w:space="0"/>
              <w:right w:val="single" w:color="auto" w:sz="4" w:space="0"/>
            </w:tcBorders>
            <w:vAlign w:val="bottom"/>
          </w:tcPr>
          <w:p w:rsidRPr="00567916" w:rsidR="00802553" w:rsidP="00802553" w:rsidRDefault="00802553" w14:paraId="49AD2D38" w14:textId="77777777">
            <w:pPr>
              <w:widowControl/>
              <w:autoSpaceDE/>
              <w:autoSpaceDN/>
              <w:ind w:left="0" w:firstLine="0"/>
              <w:jc w:val="center"/>
              <w:rPr>
                <w:rFonts w:eastAsia="Times New Roman"/>
                <w:b/>
                <w:i/>
                <w:sz w:val="22"/>
                <w:szCs w:val="22"/>
              </w:rPr>
            </w:pPr>
          </w:p>
          <w:p w:rsidRPr="00567916" w:rsidR="00802553" w:rsidP="00802553" w:rsidRDefault="00802553" w14:paraId="13AC9BE8" w14:textId="77777777">
            <w:pPr>
              <w:widowControl/>
              <w:autoSpaceDE/>
              <w:autoSpaceDN/>
              <w:ind w:left="0" w:firstLine="0"/>
              <w:jc w:val="center"/>
              <w:rPr>
                <w:rFonts w:eastAsia="Times New Roman"/>
                <w:b/>
                <w:i/>
                <w:sz w:val="22"/>
                <w:szCs w:val="22"/>
              </w:rPr>
            </w:pPr>
          </w:p>
          <w:p w:rsidRPr="00567916" w:rsidR="00802553" w:rsidP="00802553" w:rsidRDefault="00802553" w14:paraId="5FE5CF99" w14:textId="77777777">
            <w:pPr>
              <w:widowControl/>
              <w:autoSpaceDE/>
              <w:autoSpaceDN/>
              <w:ind w:left="0" w:firstLine="0"/>
              <w:jc w:val="center"/>
              <w:rPr>
                <w:rFonts w:eastAsia="Times New Roman"/>
                <w:b/>
                <w:i/>
                <w:sz w:val="22"/>
                <w:szCs w:val="22"/>
              </w:rPr>
            </w:pPr>
          </w:p>
          <w:p w:rsidRPr="00567916" w:rsidR="00802553" w:rsidP="00802553" w:rsidRDefault="00802553" w14:paraId="0E5A02E4" w14:textId="3006158E">
            <w:pPr>
              <w:widowControl/>
              <w:autoSpaceDE/>
              <w:autoSpaceDN/>
              <w:ind w:left="0" w:firstLine="0"/>
              <w:jc w:val="center"/>
              <w:rPr>
                <w:rFonts w:eastAsia="Times New Roman"/>
                <w:b/>
                <w:i/>
                <w:sz w:val="22"/>
                <w:szCs w:val="22"/>
              </w:rPr>
            </w:pPr>
            <w:r>
              <w:rPr>
                <w:rFonts w:eastAsia="Times New Roman"/>
                <w:b/>
                <w:i/>
                <w:sz w:val="22"/>
                <w:szCs w:val="22"/>
              </w:rPr>
              <w:t>$125,05</w:t>
            </w:r>
            <w:r w:rsidR="0077749E">
              <w:rPr>
                <w:rFonts w:eastAsia="Times New Roman"/>
                <w:b/>
                <w:i/>
                <w:sz w:val="22"/>
                <w:szCs w:val="22"/>
              </w:rPr>
              <w:t>0</w:t>
            </w:r>
          </w:p>
        </w:tc>
      </w:tr>
    </w:tbl>
    <w:p w:rsidR="007E5BD6" w:rsidP="0021651D" w:rsidRDefault="007E5BD6" w14:paraId="2804A551" w14:textId="77777777">
      <w:pPr>
        <w:pStyle w:val="ListParagraph"/>
        <w:widowControl/>
        <w:ind w:left="0" w:firstLine="0"/>
      </w:pPr>
    </w:p>
    <w:p w:rsidR="007E5BD6" w:rsidP="0021651D" w:rsidRDefault="007E5BD6" w14:paraId="5546E69F" w14:textId="77777777">
      <w:pPr>
        <w:pStyle w:val="ListParagraph"/>
        <w:widowControl/>
        <w:ind w:left="0" w:firstLine="0"/>
      </w:pPr>
    </w:p>
    <w:p w:rsidR="008B25ED" w:rsidP="00125F51" w:rsidRDefault="008B25ED" w14:paraId="1C0A4592" w14:textId="77777777">
      <w:pPr>
        <w:pStyle w:val="ListParagraph"/>
        <w:widowControl/>
        <w:ind w:left="360" w:firstLine="0"/>
      </w:pPr>
      <w:r>
        <w:t>For the employers completing both forms, t</w:t>
      </w:r>
      <w:r w:rsidRPr="00476E58">
        <w:t xml:space="preserve">he burden </w:t>
      </w:r>
      <w:proofErr w:type="gramStart"/>
      <w:r w:rsidRPr="00476E58">
        <w:t>is estimated</w:t>
      </w:r>
      <w:proofErr w:type="gramEnd"/>
      <w:r w:rsidRPr="00476E58">
        <w:t xml:space="preserve"> to be </w:t>
      </w:r>
      <w:r>
        <w:t>120</w:t>
      </w:r>
      <w:r w:rsidRPr="00476E58">
        <w:t xml:space="preserve"> minutes for Form</w:t>
      </w:r>
      <w:r>
        <w:t>s</w:t>
      </w:r>
      <w:r w:rsidRPr="00476E58">
        <w:t xml:space="preserve"> 790</w:t>
      </w:r>
      <w:r>
        <w:t xml:space="preserve"> and 790B</w:t>
      </w:r>
      <w:r w:rsidRPr="00476E58">
        <w:t>:</w:t>
      </w:r>
    </w:p>
    <w:p w:rsidRPr="00476E58" w:rsidR="008B25ED" w:rsidP="008B25ED" w:rsidRDefault="008B25ED" w14:paraId="511BA36B" w14:textId="77777777">
      <w:pPr>
        <w:pStyle w:val="ListParagraph"/>
        <w:widowControl/>
        <w:ind w:left="0" w:firstLine="0"/>
      </w:pPr>
    </w:p>
    <w:p w:rsidRPr="00476E58" w:rsidR="008B25ED" w:rsidP="008B25ED" w:rsidRDefault="008B25ED" w14:paraId="2C590E3F" w14:textId="483F7286">
      <w:pPr>
        <w:pStyle w:val="ListParagraph"/>
        <w:widowControl/>
        <w:numPr>
          <w:ilvl w:val="0"/>
          <w:numId w:val="6"/>
        </w:numPr>
      </w:pPr>
      <w:r w:rsidRPr="00476E58">
        <w:t>ETA-790</w:t>
      </w:r>
      <w:r>
        <w:t>:</w:t>
      </w:r>
      <w:r w:rsidRPr="00476E58">
        <w:t xml:space="preserve"> </w:t>
      </w:r>
      <w:r w:rsidR="008631B2">
        <w:t xml:space="preserve"> </w:t>
      </w:r>
      <w:r>
        <w:t>900</w:t>
      </w:r>
      <w:r w:rsidRPr="00476E58">
        <w:t xml:space="preserve"> multiplied by </w:t>
      </w:r>
      <w:r w:rsidR="00DB594F">
        <w:t>19.8</w:t>
      </w:r>
      <w:r w:rsidRPr="00476E58" w:rsidR="00DB594F">
        <w:t xml:space="preserve"> </w:t>
      </w:r>
      <w:r w:rsidRPr="00476E58">
        <w:t xml:space="preserve">minutes = </w:t>
      </w:r>
      <w:r w:rsidR="00DB594F">
        <w:t>17,820</w:t>
      </w:r>
      <w:r w:rsidRPr="00476E58">
        <w:t xml:space="preserve"> divided by 60 = </w:t>
      </w:r>
      <w:r w:rsidR="00DB594F">
        <w:t>297</w:t>
      </w:r>
    </w:p>
    <w:p w:rsidRPr="00476E58" w:rsidR="008B25ED" w:rsidP="008B25ED" w:rsidRDefault="008B25ED" w14:paraId="6F846093" w14:textId="45196315">
      <w:pPr>
        <w:pStyle w:val="ListParagraph"/>
        <w:widowControl/>
        <w:numPr>
          <w:ilvl w:val="0"/>
          <w:numId w:val="6"/>
        </w:numPr>
      </w:pPr>
      <w:r>
        <w:t xml:space="preserve">ETA -790B: </w:t>
      </w:r>
      <w:r w:rsidR="0008626E">
        <w:t>900</w:t>
      </w:r>
      <w:r w:rsidR="008631B2">
        <w:t xml:space="preserve"> </w:t>
      </w:r>
      <w:r>
        <w:t xml:space="preserve">multiplied by </w:t>
      </w:r>
      <w:r w:rsidR="0008626E">
        <w:t>100</w:t>
      </w:r>
      <w:r w:rsidR="00DB594F">
        <w:t>.2</w:t>
      </w:r>
      <w:r w:rsidR="0008626E">
        <w:t xml:space="preserve"> </w:t>
      </w:r>
      <w:r>
        <w:t>minutes =  divided by 60 = 1,</w:t>
      </w:r>
      <w:r w:rsidR="00DB594F">
        <w:t xml:space="preserve">503 </w:t>
      </w:r>
    </w:p>
    <w:p w:rsidR="008B25ED" w:rsidP="008B25ED" w:rsidRDefault="008B25ED" w14:paraId="4479D180" w14:textId="77777777">
      <w:pPr>
        <w:pStyle w:val="ListParagraph"/>
        <w:widowControl/>
        <w:numPr>
          <w:ilvl w:val="0"/>
          <w:numId w:val="6"/>
        </w:numPr>
      </w:pPr>
      <w:r w:rsidRPr="00476E58">
        <w:t xml:space="preserve">The total burden hours for </w:t>
      </w:r>
      <w:r>
        <w:t xml:space="preserve">this </w:t>
      </w:r>
      <w:r w:rsidRPr="00476E58">
        <w:t xml:space="preserve">form = </w:t>
      </w:r>
      <w:r>
        <w:t>1,800;</w:t>
      </w:r>
    </w:p>
    <w:p w:rsidRPr="00476E58" w:rsidR="008B25ED" w:rsidP="008B25ED" w:rsidRDefault="008B25ED" w14:paraId="1066FD23" w14:textId="77777777">
      <w:pPr>
        <w:pStyle w:val="ListParagraph"/>
        <w:widowControl/>
        <w:numPr>
          <w:ilvl w:val="0"/>
          <w:numId w:val="6"/>
        </w:numPr>
        <w:autoSpaceDE/>
        <w:autoSpaceDN/>
      </w:pPr>
      <w:r>
        <w:t xml:space="preserve">The annual hours of 1,800 multiplied by the hourly rate of $38.67 = </w:t>
      </w:r>
      <w:r w:rsidRPr="00A00426">
        <w:t xml:space="preserve">$69,606 </w:t>
      </w:r>
      <w:r>
        <w:t>total annual burden cost.</w:t>
      </w:r>
    </w:p>
    <w:p w:rsidRPr="00476E58" w:rsidR="008B25ED" w:rsidP="008B25ED" w:rsidRDefault="008B25ED" w14:paraId="5A09CED3" w14:textId="77777777">
      <w:pPr>
        <w:widowControl/>
        <w:ind w:firstLine="0"/>
      </w:pPr>
    </w:p>
    <w:p w:rsidR="008B25ED" w:rsidP="008B25ED" w:rsidRDefault="008B25ED" w14:paraId="45506DD0" w14:textId="77777777">
      <w:pPr>
        <w:widowControl/>
        <w:ind w:firstLine="0"/>
        <w:rPr>
          <w:sz w:val="16"/>
        </w:rPr>
      </w:pPr>
      <w:r w:rsidRPr="00C1221C">
        <w:lastRenderedPageBreak/>
        <w:t xml:space="preserve">The </w:t>
      </w:r>
      <w:r>
        <w:t xml:space="preserve">cost </w:t>
      </w:r>
      <w:r w:rsidRPr="00C1221C">
        <w:t xml:space="preserve">estimate above </w:t>
      </w:r>
      <w:proofErr w:type="gramStart"/>
      <w:r w:rsidRPr="00C1221C">
        <w:t>is based</w:t>
      </w:r>
      <w:proofErr w:type="gramEnd"/>
      <w:r w:rsidRPr="00C1221C">
        <w:t xml:space="preserve"> on the Bureau of Labor Statistics data provided in the Occupational Employment Statistics (OES) at www.bls.gov.  In calculating the cost of completing and processing of the forms, </w:t>
      </w:r>
      <w:r>
        <w:t xml:space="preserve">ETA estimated </w:t>
      </w:r>
      <w:r w:rsidRPr="00C1221C">
        <w:t xml:space="preserve">the hourly rate </w:t>
      </w:r>
      <w:r>
        <w:t>to be</w:t>
      </w:r>
      <w:r w:rsidRPr="00C1221C">
        <w:t xml:space="preserve"> </w:t>
      </w:r>
      <w:r>
        <w:t>$38.67</w:t>
      </w:r>
      <w:r w:rsidRPr="00476E58">
        <w:t xml:space="preserve">/hr. </w:t>
      </w:r>
      <w:r w:rsidRPr="00C1221C">
        <w:rPr>
          <w:sz w:val="16"/>
        </w:rPr>
        <w:t xml:space="preserve"> </w:t>
      </w:r>
      <w:r>
        <w:rPr>
          <w:sz w:val="16"/>
        </w:rPr>
        <w:t xml:space="preserve"> </w:t>
      </w:r>
    </w:p>
    <w:p w:rsidRPr="00C1221C" w:rsidR="008B25ED" w:rsidP="008B25ED" w:rsidRDefault="008B25ED" w14:paraId="39919363" w14:textId="7F7B0AEF">
      <w:pPr>
        <w:widowControl/>
        <w:ind w:firstLine="0"/>
      </w:pPr>
      <w:r>
        <w:t>It represents t</w:t>
      </w:r>
      <w:r w:rsidRPr="00491FD1">
        <w:rPr>
          <w:rFonts w:eastAsia="Times New Roman"/>
          <w:color w:val="000000"/>
        </w:rPr>
        <w:t xml:space="preserve">he </w:t>
      </w:r>
      <w:r>
        <w:rPr>
          <w:rFonts w:eastAsia="Times New Roman"/>
          <w:color w:val="000000"/>
        </w:rPr>
        <w:t>May 201</w:t>
      </w:r>
      <w:r w:rsidR="0072146F">
        <w:rPr>
          <w:rFonts w:eastAsia="Times New Roman"/>
          <w:color w:val="000000"/>
        </w:rPr>
        <w:t>8</w:t>
      </w:r>
      <w:r>
        <w:rPr>
          <w:rFonts w:eastAsia="Times New Roman"/>
          <w:color w:val="000000"/>
        </w:rPr>
        <w:t xml:space="preserve"> </w:t>
      </w:r>
      <w:r w:rsidRPr="00491FD1">
        <w:rPr>
          <w:rFonts w:eastAsia="Times New Roman"/>
          <w:color w:val="000000"/>
        </w:rPr>
        <w:t xml:space="preserve">hourly wage for </w:t>
      </w:r>
      <w:hyperlink w:history="1" r:id="rId11">
        <w:r w:rsidRPr="00B93277">
          <w:t>General and Operations Managers</w:t>
        </w:r>
      </w:hyperlink>
      <w:r w:rsidRPr="00491FD1">
        <w:rPr>
          <w:rFonts w:eastAsia="Times New Roman"/>
          <w:color w:val="000000"/>
        </w:rPr>
        <w:t xml:space="preserve"> (</w:t>
      </w:r>
      <w:r>
        <w:rPr>
          <w:rFonts w:eastAsia="Times New Roman"/>
          <w:color w:val="000000"/>
        </w:rPr>
        <w:t>11-1021</w:t>
      </w:r>
      <w:r w:rsidRPr="00491FD1">
        <w:rPr>
          <w:rFonts w:eastAsia="Times New Roman"/>
          <w:color w:val="000000"/>
        </w:rPr>
        <w:t xml:space="preserve">) who fall under NAICS code </w:t>
      </w:r>
      <w:r w:rsidRPr="00B93277">
        <w:rPr>
          <w:rFonts w:eastAsia="Times New Roman"/>
          <w:color w:val="000000"/>
        </w:rPr>
        <w:t>115100 - Support Activities for Crop Production</w:t>
      </w:r>
      <w:r w:rsidRPr="00491FD1" w:rsidDel="005B512B">
        <w:rPr>
          <w:rFonts w:eastAsia="Times New Roman"/>
          <w:color w:val="000000"/>
        </w:rPr>
        <w:t xml:space="preserve"> </w:t>
      </w:r>
      <w:r w:rsidRPr="00491FD1">
        <w:rPr>
          <w:rFonts w:eastAsia="Times New Roman"/>
          <w:color w:val="000000"/>
        </w:rPr>
        <w:t>(OES Designation</w:t>
      </w:r>
      <w:r w:rsidRPr="00B93277">
        <w:t xml:space="preserve"> </w:t>
      </w:r>
      <w:r w:rsidRPr="004161B4">
        <w:rPr>
          <w:color w:val="0000FF"/>
          <w:u w:val="single"/>
        </w:rPr>
        <w:t>https://www.bls.gov/oes/current/naics4_115100.htm#11-0000</w:t>
      </w:r>
      <w:r w:rsidRPr="003256E9">
        <w:t>) )</w:t>
      </w:r>
      <w:r>
        <w:rPr>
          <w:rFonts w:eastAsia="Times New Roman"/>
          <w:color w:val="000000"/>
        </w:rPr>
        <w:t>.</w:t>
      </w:r>
      <w:r w:rsidRPr="00491FD1">
        <w:rPr>
          <w:rFonts w:eastAsia="Times New Roman"/>
          <w:color w:val="000000"/>
        </w:rPr>
        <w:t xml:space="preserve"> </w:t>
      </w:r>
      <w:r w:rsidR="008631B2">
        <w:rPr>
          <w:rFonts w:eastAsia="Times New Roman"/>
          <w:color w:val="000000"/>
        </w:rPr>
        <w:t xml:space="preserve"> </w:t>
      </w:r>
      <w:r w:rsidRPr="00491FD1">
        <w:rPr>
          <w:rFonts w:eastAsia="Times New Roman"/>
          <w:color w:val="000000"/>
        </w:rPr>
        <w:t xml:space="preserve">By multiplying the total burden hours of a given program by their applicable hourly rate, the total burden cost </w:t>
      </w:r>
      <w:proofErr w:type="gramStart"/>
      <w:r w:rsidRPr="00491FD1">
        <w:rPr>
          <w:rFonts w:eastAsia="Times New Roman"/>
          <w:color w:val="000000"/>
        </w:rPr>
        <w:t>can be calculated</w:t>
      </w:r>
      <w:proofErr w:type="gramEnd"/>
      <w:r w:rsidRPr="00491FD1">
        <w:rPr>
          <w:rFonts w:eastAsia="Times New Roman"/>
          <w:color w:val="000000"/>
        </w:rPr>
        <w:t>.</w:t>
      </w:r>
    </w:p>
    <w:p w:rsidR="008B25ED" w:rsidP="008B25ED" w:rsidRDefault="008B25ED" w14:paraId="20D01A1A" w14:textId="77777777">
      <w:pPr>
        <w:pStyle w:val="ListParagraph"/>
        <w:widowControl/>
        <w:ind w:left="0" w:firstLine="0"/>
      </w:pPr>
    </w:p>
    <w:p w:rsidR="008B25ED" w:rsidP="008B25ED" w:rsidRDefault="008B25ED" w14:paraId="6A8628D1" w14:textId="77777777">
      <w:pPr>
        <w:pStyle w:val="ListParagraph"/>
        <w:widowControl/>
        <w:ind w:left="360" w:firstLine="0"/>
      </w:pPr>
      <w:r>
        <w:t>For the SWA officials reviewing and processing both forms, t</w:t>
      </w:r>
      <w:r w:rsidRPr="00476E58">
        <w:t xml:space="preserve">he burden </w:t>
      </w:r>
      <w:proofErr w:type="gramStart"/>
      <w:r w:rsidRPr="00476E58">
        <w:t>is estimated</w:t>
      </w:r>
      <w:proofErr w:type="gramEnd"/>
      <w:r w:rsidRPr="00476E58">
        <w:t xml:space="preserve"> to be </w:t>
      </w:r>
      <w:r>
        <w:t>120</w:t>
      </w:r>
      <w:r w:rsidRPr="00476E58">
        <w:t xml:space="preserve"> minutes for Form</w:t>
      </w:r>
      <w:r>
        <w:t>s</w:t>
      </w:r>
      <w:r w:rsidRPr="00476E58">
        <w:t xml:space="preserve"> 790</w:t>
      </w:r>
      <w:r>
        <w:t xml:space="preserve"> and 790B</w:t>
      </w:r>
      <w:r w:rsidRPr="00476E58">
        <w:t>:</w:t>
      </w:r>
    </w:p>
    <w:p w:rsidRPr="00476E58" w:rsidR="008B25ED" w:rsidP="008B25ED" w:rsidRDefault="008B25ED" w14:paraId="37D8BDCE" w14:textId="77777777">
      <w:pPr>
        <w:pStyle w:val="ListParagraph"/>
        <w:widowControl/>
        <w:ind w:left="0" w:firstLine="0"/>
      </w:pPr>
    </w:p>
    <w:p w:rsidRPr="00476E58" w:rsidR="008B25ED" w:rsidP="008B25ED" w:rsidRDefault="008B25ED" w14:paraId="10F6668C" w14:textId="28463BFF">
      <w:pPr>
        <w:pStyle w:val="ListParagraph"/>
        <w:widowControl/>
        <w:numPr>
          <w:ilvl w:val="0"/>
          <w:numId w:val="6"/>
        </w:numPr>
      </w:pPr>
      <w:r>
        <w:t xml:space="preserve">Reviewing the </w:t>
      </w:r>
      <w:r w:rsidRPr="00476E58">
        <w:t>ETA-790</w:t>
      </w:r>
      <w:r>
        <w:t xml:space="preserve"> and 790B:</w:t>
      </w:r>
      <w:r w:rsidRPr="00476E58">
        <w:t xml:space="preserve"> </w:t>
      </w:r>
      <w:r w:rsidR="008631B2">
        <w:t xml:space="preserve"> </w:t>
      </w:r>
      <w:r>
        <w:t>900</w:t>
      </w:r>
      <w:r w:rsidRPr="00476E58">
        <w:t xml:space="preserve"> multiplied by </w:t>
      </w:r>
      <w:r w:rsidR="0009248E">
        <w:t>78</w:t>
      </w:r>
      <w:r w:rsidRPr="00476E58">
        <w:t xml:space="preserve"> minutes =</w:t>
      </w:r>
      <w:r w:rsidR="0009248E">
        <w:t>70,200</w:t>
      </w:r>
      <w:r w:rsidRPr="00476E58">
        <w:t xml:space="preserve"> divided by 60 = </w:t>
      </w:r>
      <w:r w:rsidR="0009248E">
        <w:t>1,170</w:t>
      </w:r>
      <w:r>
        <w:t>;</w:t>
      </w:r>
    </w:p>
    <w:p w:rsidRPr="00476E58" w:rsidR="008B25ED" w:rsidP="008B25ED" w:rsidRDefault="008B25ED" w14:paraId="57C8D31D" w14:textId="233ABDEA">
      <w:pPr>
        <w:pStyle w:val="ListParagraph"/>
        <w:widowControl/>
        <w:numPr>
          <w:ilvl w:val="0"/>
          <w:numId w:val="6"/>
        </w:numPr>
      </w:pPr>
      <w:r>
        <w:t xml:space="preserve">Processing </w:t>
      </w:r>
      <w:r w:rsidR="00695826">
        <w:t xml:space="preserve">and record keeping of </w:t>
      </w:r>
      <w:r>
        <w:t xml:space="preserve">ETA -790 and 790B: </w:t>
      </w:r>
      <w:r w:rsidR="008631B2">
        <w:t xml:space="preserve"> </w:t>
      </w:r>
      <w:r>
        <w:t xml:space="preserve">900 multiplied by </w:t>
      </w:r>
      <w:r w:rsidR="0009248E">
        <w:t>12</w:t>
      </w:r>
      <w:r>
        <w:t xml:space="preserve"> minutes = </w:t>
      </w:r>
      <w:r w:rsidR="0009248E">
        <w:t>10,800</w:t>
      </w:r>
      <w:r>
        <w:t xml:space="preserve"> divided by 60 = </w:t>
      </w:r>
      <w:r w:rsidR="0009248E">
        <w:t>180</w:t>
      </w:r>
    </w:p>
    <w:p w:rsidR="008B25ED" w:rsidP="008B25ED" w:rsidRDefault="008B25ED" w14:paraId="4E57D999" w14:textId="77777777">
      <w:pPr>
        <w:pStyle w:val="ListParagraph"/>
        <w:widowControl/>
        <w:numPr>
          <w:ilvl w:val="0"/>
          <w:numId w:val="6"/>
        </w:numPr>
      </w:pPr>
      <w:r w:rsidRPr="00476E58">
        <w:t xml:space="preserve">The total burden hours for </w:t>
      </w:r>
      <w:r>
        <w:t xml:space="preserve">the SWA review and processing of these two forms </w:t>
      </w:r>
      <w:r w:rsidRPr="00476E58">
        <w:t xml:space="preserve">= </w:t>
      </w:r>
      <w:r>
        <w:t>1350;</w:t>
      </w:r>
    </w:p>
    <w:p w:rsidRPr="00476E58" w:rsidR="008B25ED" w:rsidP="008B25ED" w:rsidRDefault="008B25ED" w14:paraId="1B43A929" w14:textId="77777777">
      <w:pPr>
        <w:pStyle w:val="ListParagraph"/>
        <w:widowControl/>
        <w:numPr>
          <w:ilvl w:val="0"/>
          <w:numId w:val="6"/>
        </w:numPr>
        <w:autoSpaceDE/>
        <w:autoSpaceDN/>
      </w:pPr>
      <w:r>
        <w:t>The annual hours of 1,350 multiplied by the hourly rate of $41.07 = $55,445 total annual burden cost.</w:t>
      </w:r>
    </w:p>
    <w:p w:rsidR="008B25ED" w:rsidP="008B25ED" w:rsidRDefault="008B25ED" w14:paraId="0DBD56ED" w14:textId="77777777">
      <w:pPr>
        <w:widowControl/>
        <w:ind w:firstLine="0"/>
        <w:rPr>
          <w:rFonts w:eastAsia="Times New Roman"/>
          <w:color w:val="000000"/>
        </w:rPr>
      </w:pPr>
    </w:p>
    <w:p w:rsidRPr="00532B94" w:rsidR="008B25ED" w:rsidP="008B25ED" w:rsidRDefault="008B25ED" w14:paraId="33BC6B16" w14:textId="77777777">
      <w:pPr>
        <w:widowControl/>
        <w:ind w:firstLine="0"/>
        <w:rPr>
          <w:rFonts w:eastAsia="Times New Roman"/>
          <w:color w:val="000000"/>
        </w:rPr>
      </w:pPr>
      <w:r w:rsidRPr="00532B94">
        <w:rPr>
          <w:rFonts w:eastAsia="Times New Roman"/>
          <w:color w:val="000000"/>
        </w:rPr>
        <w:t>S</w:t>
      </w:r>
      <w:r w:rsidR="003F3C20">
        <w:rPr>
          <w:rFonts w:eastAsia="Times New Roman"/>
          <w:color w:val="000000"/>
        </w:rPr>
        <w:t xml:space="preserve">tate </w:t>
      </w:r>
      <w:r w:rsidRPr="00532B94">
        <w:rPr>
          <w:rFonts w:eastAsia="Times New Roman"/>
          <w:color w:val="000000"/>
        </w:rPr>
        <w:t>M</w:t>
      </w:r>
      <w:r w:rsidR="003F3C20">
        <w:rPr>
          <w:rFonts w:eastAsia="Times New Roman"/>
          <w:color w:val="000000"/>
        </w:rPr>
        <w:t xml:space="preserve">onitor </w:t>
      </w:r>
      <w:r w:rsidRPr="00532B94">
        <w:rPr>
          <w:rFonts w:eastAsia="Times New Roman"/>
          <w:color w:val="000000"/>
        </w:rPr>
        <w:t>A</w:t>
      </w:r>
      <w:r w:rsidR="003F3C20">
        <w:rPr>
          <w:rFonts w:eastAsia="Times New Roman"/>
          <w:color w:val="000000"/>
        </w:rPr>
        <w:t>dvocate</w:t>
      </w:r>
      <w:r w:rsidRPr="00532B94">
        <w:rPr>
          <w:rFonts w:eastAsia="Times New Roman"/>
          <w:color w:val="000000"/>
        </w:rPr>
        <w:t>s</w:t>
      </w:r>
      <w:r w:rsidR="003F3C20">
        <w:rPr>
          <w:rFonts w:eastAsia="Times New Roman"/>
          <w:color w:val="000000"/>
        </w:rPr>
        <w:t xml:space="preserve"> (SMA)</w:t>
      </w:r>
      <w:r w:rsidRPr="00532B94">
        <w:rPr>
          <w:rFonts w:eastAsia="Times New Roman"/>
          <w:color w:val="000000"/>
        </w:rPr>
        <w:t xml:space="preserve"> and SWAs </w:t>
      </w:r>
      <w:proofErr w:type="gramStart"/>
      <w:r w:rsidRPr="00532B94">
        <w:rPr>
          <w:rFonts w:eastAsia="Times New Roman"/>
          <w:color w:val="000000"/>
        </w:rPr>
        <w:t>are estimated</w:t>
      </w:r>
      <w:proofErr w:type="gramEnd"/>
      <w:r w:rsidRPr="00532B94">
        <w:rPr>
          <w:rFonts w:eastAsia="Times New Roman"/>
          <w:color w:val="000000"/>
        </w:rPr>
        <w:t xml:space="preserve"> at the average hourly pay level of GS 13 step 5, or $41.07.  </w:t>
      </w:r>
    </w:p>
    <w:p w:rsidRPr="00532B94" w:rsidR="008B25ED" w:rsidP="008B25ED" w:rsidRDefault="008B25ED" w14:paraId="5E64EC2E" w14:textId="77777777">
      <w:pPr>
        <w:widowControl/>
        <w:ind w:firstLine="0"/>
        <w:rPr>
          <w:color w:val="000000"/>
        </w:rPr>
      </w:pPr>
      <w:r w:rsidRPr="00532B94">
        <w:rPr>
          <w:rFonts w:eastAsia="Times New Roman"/>
          <w:color w:val="000000"/>
        </w:rPr>
        <w:t>(</w:t>
      </w:r>
      <w:hyperlink w:history="1" r:id="rId12">
        <w:r w:rsidRPr="007E1608" w:rsidR="0008626E">
          <w:rPr>
            <w:rStyle w:val="Hyperlink"/>
            <w:rFonts w:eastAsia="Times New Roman"/>
          </w:rPr>
          <w:t>https://www.opm.gov/policy-data-oversight/pay-leave/salaries-wages/2018/general-schedule/</w:t>
        </w:r>
      </w:hyperlink>
      <w:r w:rsidRPr="00532B94">
        <w:rPr>
          <w:rFonts w:eastAsia="Times New Roman"/>
          <w:color w:val="000000"/>
        </w:rPr>
        <w:t>)</w:t>
      </w:r>
    </w:p>
    <w:p w:rsidRPr="00C1221C" w:rsidR="006C18CD" w:rsidP="0021651D" w:rsidRDefault="006C18CD" w14:paraId="60C57B99" w14:textId="77777777">
      <w:pPr>
        <w:pStyle w:val="ListParagraph"/>
        <w:widowControl/>
        <w:ind w:firstLine="0"/>
        <w:rPr>
          <w:b/>
        </w:rPr>
      </w:pPr>
      <w:r w:rsidRPr="00C1221C">
        <w:rPr>
          <w:b/>
        </w:rPr>
        <w:tab/>
      </w:r>
    </w:p>
    <w:p w:rsidRPr="00AE05C9" w:rsidR="006C18CD" w:rsidP="0021651D" w:rsidRDefault="006C18CD" w14:paraId="13238316" w14:textId="77777777">
      <w:pPr>
        <w:widowControl/>
        <w:numPr>
          <w:ilvl w:val="0"/>
          <w:numId w:val="3"/>
        </w:numPr>
        <w:autoSpaceDE/>
        <w:autoSpaceDN/>
        <w:rPr>
          <w:bCs/>
          <w:i/>
        </w:rPr>
      </w:pPr>
      <w:r w:rsidRPr="00AE05C9">
        <w:rPr>
          <w:bCs/>
          <w:i/>
        </w:rPr>
        <w:t>Provide an estimate of the total annual cost burden to the respondents or record-keepers resulting from the collection (excluding the value of the burden hours in #12 above).</w:t>
      </w:r>
    </w:p>
    <w:p w:rsidRPr="00607082" w:rsidR="006C18CD" w:rsidP="0021651D" w:rsidRDefault="006C18CD" w14:paraId="5468A90D" w14:textId="77777777">
      <w:pPr>
        <w:widowControl/>
      </w:pPr>
    </w:p>
    <w:p w:rsidRPr="007C67C4" w:rsidR="008B25ED" w:rsidP="008B25ED" w:rsidRDefault="005D622B" w14:paraId="4E2A2B31" w14:textId="79342625">
      <w:pPr>
        <w:widowControl/>
        <w:ind w:firstLine="0"/>
        <w:rPr>
          <w:rFonts w:eastAsia="Times New Roman"/>
          <w:color w:val="000000"/>
        </w:rPr>
      </w:pPr>
      <w:r>
        <w:rPr>
          <w:rFonts w:eastAsia="Times New Roman"/>
          <w:color w:val="000000"/>
        </w:rPr>
        <w:t xml:space="preserve">The record-keeping burden </w:t>
      </w:r>
      <w:proofErr w:type="gramStart"/>
      <w:r>
        <w:rPr>
          <w:rFonts w:eastAsia="Times New Roman"/>
          <w:color w:val="000000"/>
        </w:rPr>
        <w:t>is addressed</w:t>
      </w:r>
      <w:proofErr w:type="gramEnd"/>
      <w:r>
        <w:rPr>
          <w:rFonts w:eastAsia="Times New Roman"/>
          <w:color w:val="000000"/>
        </w:rPr>
        <w:t xml:space="preserve"> in the burden </w:t>
      </w:r>
      <w:r w:rsidR="00536093">
        <w:rPr>
          <w:rFonts w:eastAsia="Times New Roman"/>
          <w:color w:val="000000"/>
        </w:rPr>
        <w:t>t</w:t>
      </w:r>
      <w:r>
        <w:rPr>
          <w:rFonts w:eastAsia="Times New Roman"/>
          <w:color w:val="000000"/>
        </w:rPr>
        <w:t>able above</w:t>
      </w:r>
      <w:r w:rsidRPr="007C67C4" w:rsidR="008B25ED">
        <w:rPr>
          <w:rFonts w:eastAsia="Times New Roman"/>
          <w:color w:val="000000"/>
        </w:rPr>
        <w:t xml:space="preserve">.    </w:t>
      </w:r>
    </w:p>
    <w:p w:rsidRPr="00607082" w:rsidR="006C18CD" w:rsidP="0021651D" w:rsidRDefault="006C18CD" w14:paraId="42C7DDFA" w14:textId="77777777">
      <w:pPr>
        <w:widowControl/>
      </w:pPr>
    </w:p>
    <w:p w:rsidRPr="00AE05C9" w:rsidR="006C18CD" w:rsidP="0021651D" w:rsidRDefault="006C18CD" w14:paraId="089B9E3C" w14:textId="77777777">
      <w:pPr>
        <w:widowControl/>
        <w:numPr>
          <w:ilvl w:val="0"/>
          <w:numId w:val="3"/>
        </w:numPr>
        <w:autoSpaceDE/>
        <w:autoSpaceDN/>
        <w:rPr>
          <w:i/>
        </w:rPr>
      </w:pPr>
      <w:r w:rsidRPr="00AE05C9">
        <w:rPr>
          <w:bCs/>
          <w:i/>
        </w:rPr>
        <w:t xml:space="preserve">Provide estimates of annualized cost to the Federal government. </w:t>
      </w:r>
    </w:p>
    <w:p w:rsidR="008B25ED" w:rsidP="008B25ED" w:rsidRDefault="008B25ED" w14:paraId="5512122D" w14:textId="77777777">
      <w:pPr>
        <w:widowControl/>
        <w:tabs>
          <w:tab w:val="left" w:pos="3240"/>
        </w:tabs>
        <w:ind w:firstLine="0"/>
      </w:pPr>
    </w:p>
    <w:p w:rsidRPr="00607082" w:rsidR="008B25ED" w:rsidP="008B25ED" w:rsidRDefault="008B25ED" w14:paraId="315032E6" w14:textId="77777777">
      <w:pPr>
        <w:widowControl/>
        <w:tabs>
          <w:tab w:val="left" w:pos="3240"/>
        </w:tabs>
        <w:ind w:firstLine="0"/>
      </w:pPr>
      <w:r w:rsidRPr="00607082">
        <w:t xml:space="preserve">Based on the annual salary of GS-13 Regional Monitor Advocate, who spends approximately </w:t>
      </w:r>
      <w:r>
        <w:t xml:space="preserve">one hour </w:t>
      </w:r>
      <w:r w:rsidRPr="00607082">
        <w:t xml:space="preserve">reviewing each of the </w:t>
      </w:r>
      <w:r>
        <w:t>1,800</w:t>
      </w:r>
      <w:r w:rsidRPr="00607082">
        <w:t xml:space="preserve"> forms, the total Federal time spent equals </w:t>
      </w:r>
      <w:r>
        <w:t xml:space="preserve">1,800 </w:t>
      </w:r>
      <w:r w:rsidRPr="00607082">
        <w:t xml:space="preserve">hours.  </w:t>
      </w:r>
    </w:p>
    <w:p w:rsidRPr="00607082" w:rsidR="008B25ED" w:rsidP="008B25ED" w:rsidRDefault="008B25ED" w14:paraId="6CBD6044" w14:textId="77777777">
      <w:pPr>
        <w:widowControl/>
      </w:pPr>
    </w:p>
    <w:p w:rsidRPr="00607082" w:rsidR="008B25ED" w:rsidP="008B25ED" w:rsidRDefault="008B25ED" w14:paraId="3823122E" w14:textId="77777777">
      <w:pPr>
        <w:pStyle w:val="ListParagraph"/>
        <w:widowControl/>
        <w:numPr>
          <w:ilvl w:val="0"/>
          <w:numId w:val="4"/>
        </w:numPr>
      </w:pPr>
      <w:r>
        <w:t xml:space="preserve">1,800 </w:t>
      </w:r>
      <w:r w:rsidRPr="00607082">
        <w:t xml:space="preserve">hours </w:t>
      </w:r>
      <w:r>
        <w:t xml:space="preserve">times $41.08 (GS 13 step 5 hourly rate as of January 2018) </w:t>
      </w:r>
      <w:r w:rsidRPr="00607082">
        <w:t>= $</w:t>
      </w:r>
      <w:r>
        <w:t xml:space="preserve">73,944 </w:t>
      </w:r>
      <w:r w:rsidRPr="00607082">
        <w:t>total Federal cost</w:t>
      </w:r>
      <w:r>
        <w:t>.</w:t>
      </w:r>
      <w:r w:rsidRPr="003075BD">
        <w:t xml:space="preserve"> </w:t>
      </w:r>
      <w:r w:rsidR="00AB1132">
        <w:t xml:space="preserve"> </w:t>
      </w:r>
      <w:hyperlink w:history="1" r:id="rId13">
        <w:r w:rsidRPr="007E17CB">
          <w:rPr>
            <w:rStyle w:val="Hyperlink"/>
          </w:rPr>
          <w:t>https://www.opm.gov/policy-data-oversight/pay-leave/salaries-wages/salary-tables/pdf/2018/GS_h.pdf</w:t>
        </w:r>
      </w:hyperlink>
    </w:p>
    <w:p w:rsidRPr="00607082" w:rsidR="008B25ED" w:rsidP="0021651D" w:rsidRDefault="008B25ED" w14:paraId="347D43C1" w14:textId="77777777">
      <w:pPr>
        <w:widowControl/>
      </w:pPr>
    </w:p>
    <w:p w:rsidRPr="00AE05C9" w:rsidR="006C18CD" w:rsidP="0021651D" w:rsidRDefault="006C18CD" w14:paraId="449D232C" w14:textId="77777777">
      <w:pPr>
        <w:widowControl/>
        <w:numPr>
          <w:ilvl w:val="0"/>
          <w:numId w:val="3"/>
        </w:numPr>
        <w:autoSpaceDE/>
        <w:autoSpaceDN/>
        <w:rPr>
          <w:bCs/>
          <w:i/>
        </w:rPr>
      </w:pPr>
      <w:r w:rsidRPr="00AE05C9">
        <w:rPr>
          <w:bCs/>
          <w:i/>
        </w:rPr>
        <w:t>Explain the reasons for any program changes or adjustments</w:t>
      </w:r>
      <w:r w:rsidRPr="00AE05C9" w:rsidR="003C388F">
        <w:rPr>
          <w:bCs/>
          <w:i/>
        </w:rPr>
        <w:t>.</w:t>
      </w:r>
    </w:p>
    <w:p w:rsidR="006C18CD" w:rsidP="00125F51" w:rsidRDefault="005A58A0" w14:paraId="5B5B2394" w14:textId="77777777">
      <w:pPr>
        <w:widowControl/>
        <w:rPr>
          <w:bCs/>
        </w:rPr>
      </w:pPr>
      <w:r>
        <w:rPr>
          <w:b/>
          <w:bCs/>
        </w:rPr>
        <w:t xml:space="preserve"> </w:t>
      </w:r>
      <w:r w:rsidRPr="005A58A0">
        <w:rPr>
          <w:bCs/>
        </w:rPr>
        <w:tab/>
      </w:r>
    </w:p>
    <w:p w:rsidR="008B25ED" w:rsidP="008B25ED" w:rsidRDefault="008B25ED" w14:paraId="5270C160" w14:textId="5750C35B">
      <w:pPr>
        <w:widowControl/>
        <w:ind w:firstLine="0"/>
        <w:rPr>
          <w:rFonts w:cs="Arial"/>
        </w:rPr>
      </w:pPr>
      <w:r>
        <w:rPr>
          <w:rFonts w:cs="Arial"/>
        </w:rPr>
        <w:t xml:space="preserve">This ICR requests a change of responses per year, from 9,356 to </w:t>
      </w:r>
      <w:r w:rsidR="00725566">
        <w:rPr>
          <w:rFonts w:cs="Arial"/>
        </w:rPr>
        <w:t>3</w:t>
      </w:r>
      <w:r w:rsidR="00B5569F">
        <w:rPr>
          <w:rFonts w:cs="Arial"/>
        </w:rPr>
        <w:t>,</w:t>
      </w:r>
      <w:r w:rsidR="00725566">
        <w:rPr>
          <w:rFonts w:cs="Arial"/>
        </w:rPr>
        <w:t>600</w:t>
      </w:r>
      <w:r>
        <w:rPr>
          <w:rFonts w:cs="Arial"/>
        </w:rPr>
        <w:t xml:space="preserve">, because most of the 790s and 790As are completed by employers participating in the H-2A program, and the responses to those forms are covered under OMB </w:t>
      </w:r>
      <w:r w:rsidR="003F3C20">
        <w:rPr>
          <w:rFonts w:cs="Arial"/>
        </w:rPr>
        <w:t>Control</w:t>
      </w:r>
      <w:r>
        <w:rPr>
          <w:rFonts w:cs="Arial"/>
        </w:rPr>
        <w:t xml:space="preserve"> # 1205-0466. </w:t>
      </w:r>
      <w:r w:rsidR="008631B2">
        <w:rPr>
          <w:rFonts w:cs="Arial"/>
        </w:rPr>
        <w:t xml:space="preserve"> </w:t>
      </w:r>
      <w:r>
        <w:rPr>
          <w:rFonts w:cs="Arial"/>
        </w:rPr>
        <w:t xml:space="preserve">For this same </w:t>
      </w:r>
      <w:r>
        <w:rPr>
          <w:rFonts w:cs="Arial"/>
        </w:rPr>
        <w:lastRenderedPageBreak/>
        <w:t>reason</w:t>
      </w:r>
      <w:r w:rsidR="003F3C20">
        <w:rPr>
          <w:rFonts w:cs="Arial"/>
        </w:rPr>
        <w:t>,</w:t>
      </w:r>
      <w:r>
        <w:rPr>
          <w:rFonts w:cs="Arial"/>
        </w:rPr>
        <w:t xml:space="preserve"> the total cost from the last time this ICR </w:t>
      </w:r>
      <w:proofErr w:type="gramStart"/>
      <w:r>
        <w:rPr>
          <w:rFonts w:cs="Arial"/>
        </w:rPr>
        <w:t>was approved</w:t>
      </w:r>
      <w:proofErr w:type="gramEnd"/>
      <w:r>
        <w:rPr>
          <w:rFonts w:cs="Arial"/>
        </w:rPr>
        <w:t xml:space="preserve"> decreased from $298,628 to $1</w:t>
      </w:r>
      <w:r w:rsidR="0014608F">
        <w:rPr>
          <w:rFonts w:cs="Arial"/>
        </w:rPr>
        <w:t>25,051</w:t>
      </w:r>
      <w:r>
        <w:rPr>
          <w:rFonts w:cs="Arial"/>
        </w:rPr>
        <w:t>.</w:t>
      </w:r>
    </w:p>
    <w:p w:rsidR="009268BE" w:rsidP="008B25ED" w:rsidRDefault="009268BE" w14:paraId="4AB76D32" w14:textId="77777777">
      <w:pPr>
        <w:widowControl/>
        <w:ind w:firstLine="0"/>
        <w:rPr>
          <w:rFonts w:cs="Arial"/>
        </w:rPr>
      </w:pPr>
    </w:p>
    <w:p w:rsidR="009268BE" w:rsidP="008B25ED" w:rsidRDefault="009268BE" w14:paraId="79E4F186" w14:textId="77777777">
      <w:pPr>
        <w:widowControl/>
        <w:ind w:firstLine="0"/>
        <w:rPr>
          <w:rFonts w:cs="Arial"/>
        </w:rPr>
      </w:pPr>
      <w:r>
        <w:rPr>
          <w:rFonts w:cs="Arial"/>
        </w:rPr>
        <w:t>This ICR also requests the following:</w:t>
      </w:r>
    </w:p>
    <w:p w:rsidR="009268BE" w:rsidP="008B25ED" w:rsidRDefault="009268BE" w14:paraId="5F12A421" w14:textId="77777777">
      <w:pPr>
        <w:widowControl/>
        <w:ind w:firstLine="0"/>
        <w:rPr>
          <w:rFonts w:cs="Arial"/>
        </w:rPr>
      </w:pPr>
    </w:p>
    <w:p w:rsidRPr="009268BE" w:rsidR="009268BE" w:rsidP="009268BE" w:rsidRDefault="009268BE" w14:paraId="692F68F7" w14:textId="77777777">
      <w:pPr>
        <w:widowControl/>
        <w:numPr>
          <w:ilvl w:val="0"/>
          <w:numId w:val="14"/>
        </w:numPr>
        <w:rPr>
          <w:rFonts w:cs="Arial"/>
        </w:rPr>
      </w:pPr>
      <w:r w:rsidRPr="009268BE">
        <w:rPr>
          <w:rFonts w:cs="Arial"/>
        </w:rPr>
        <w:t>Removal of the Agricultural and Food Processing Clearance Memorandum from this ICR.</w:t>
      </w:r>
    </w:p>
    <w:p w:rsidR="005460FD" w:rsidP="009D43AE" w:rsidRDefault="009268BE" w14:paraId="5ADAC9E9" w14:textId="77777777">
      <w:pPr>
        <w:widowControl/>
        <w:numPr>
          <w:ilvl w:val="0"/>
          <w:numId w:val="14"/>
        </w:numPr>
        <w:rPr>
          <w:rFonts w:cs="Arial"/>
        </w:rPr>
      </w:pPr>
      <w:r w:rsidRPr="005460FD">
        <w:rPr>
          <w:rFonts w:cs="Arial"/>
        </w:rPr>
        <w:t xml:space="preserve">The request to rename the </w:t>
      </w:r>
      <w:r w:rsidRPr="005460FD">
        <w:rPr>
          <w:rFonts w:cs="Arial"/>
          <w:bCs/>
        </w:rPr>
        <w:t xml:space="preserve">Agricultural Clearance Order </w:t>
      </w:r>
      <w:r w:rsidRPr="005460FD">
        <w:rPr>
          <w:rFonts w:cs="Arial"/>
        </w:rPr>
        <w:t>Form 790B.</w:t>
      </w:r>
    </w:p>
    <w:p w:rsidRPr="005460FD" w:rsidR="009268BE" w:rsidP="009D43AE" w:rsidRDefault="009268BE" w14:paraId="1680C4FE" w14:textId="77777777">
      <w:pPr>
        <w:widowControl/>
        <w:numPr>
          <w:ilvl w:val="0"/>
          <w:numId w:val="14"/>
        </w:numPr>
        <w:rPr>
          <w:rFonts w:cs="Arial"/>
        </w:rPr>
      </w:pPr>
      <w:r w:rsidRPr="005460FD">
        <w:rPr>
          <w:rFonts w:cs="Arial"/>
        </w:rPr>
        <w:t>The proposal to extract information currently in the 790 and replace it in the 790B, with additional information to assist the employers and the SWAs in the recruitment of U.S. workers.</w:t>
      </w:r>
    </w:p>
    <w:p w:rsidR="009268BE" w:rsidP="008B25ED" w:rsidRDefault="009268BE" w14:paraId="6511F37A" w14:textId="77777777">
      <w:pPr>
        <w:widowControl/>
        <w:ind w:firstLine="0"/>
        <w:rPr>
          <w:rFonts w:cs="Arial"/>
        </w:rPr>
      </w:pPr>
    </w:p>
    <w:p w:rsidRPr="005A58A0" w:rsidR="005A58A0" w:rsidP="0021651D" w:rsidRDefault="005A58A0" w14:paraId="7CB679CA" w14:textId="77777777">
      <w:pPr>
        <w:widowControl/>
        <w:rPr>
          <w:bCs/>
        </w:rPr>
      </w:pPr>
    </w:p>
    <w:p w:rsidRPr="00AE05C9" w:rsidR="006C18CD" w:rsidP="0021651D" w:rsidRDefault="006C18CD" w14:paraId="7F6B3EDA" w14:textId="77777777">
      <w:pPr>
        <w:widowControl/>
        <w:numPr>
          <w:ilvl w:val="0"/>
          <w:numId w:val="3"/>
        </w:numPr>
        <w:autoSpaceDE/>
        <w:autoSpaceDN/>
        <w:rPr>
          <w:bCs/>
          <w:i/>
        </w:rPr>
      </w:pPr>
      <w:r w:rsidRPr="00AE05C9">
        <w:rPr>
          <w:bCs/>
          <w:i/>
        </w:rPr>
        <w:t xml:space="preserve">For collections whose results </w:t>
      </w:r>
      <w:proofErr w:type="gramStart"/>
      <w:r w:rsidRPr="00AE05C9">
        <w:rPr>
          <w:bCs/>
          <w:i/>
        </w:rPr>
        <w:t>will be published</w:t>
      </w:r>
      <w:proofErr w:type="gramEnd"/>
      <w:r w:rsidRPr="00AE05C9">
        <w:rPr>
          <w:bCs/>
          <w:i/>
        </w:rPr>
        <w:t>, outline the plans for tabulation and publication.</w:t>
      </w:r>
    </w:p>
    <w:p w:rsidRPr="00607082" w:rsidR="006C18CD" w:rsidP="0021651D" w:rsidRDefault="006C18CD" w14:paraId="505736CB" w14:textId="77777777">
      <w:pPr>
        <w:widowControl/>
      </w:pPr>
    </w:p>
    <w:p w:rsidR="00C9307A" w:rsidP="0021651D" w:rsidRDefault="00C9307A" w14:paraId="3CDDDE7E" w14:textId="77777777">
      <w:pPr>
        <w:widowControl/>
        <w:ind w:left="720"/>
      </w:pPr>
      <w:r>
        <w:t>Currently</w:t>
      </w:r>
      <w:r w:rsidR="003F3C20">
        <w:t>.</w:t>
      </w:r>
      <w:r>
        <w:t xml:space="preserve"> </w:t>
      </w:r>
      <w:proofErr w:type="gramStart"/>
      <w:r>
        <w:t>t</w:t>
      </w:r>
      <w:r w:rsidRPr="00607082" w:rsidR="006C18CD">
        <w:t>here</w:t>
      </w:r>
      <w:proofErr w:type="gramEnd"/>
      <w:r w:rsidRPr="00607082" w:rsidR="006C18CD">
        <w:t xml:space="preserve"> are no plans to publish data. </w:t>
      </w:r>
      <w:r w:rsidR="008631B2">
        <w:t xml:space="preserve"> </w:t>
      </w:r>
      <w:r w:rsidRPr="008B25ED" w:rsidR="008B25ED">
        <w:t>States publish the information</w:t>
      </w:r>
      <w:r>
        <w:t xml:space="preserve"> </w:t>
      </w:r>
      <w:r w:rsidRPr="008B25ED" w:rsidR="008B25ED">
        <w:t xml:space="preserve">obtained through </w:t>
      </w:r>
    </w:p>
    <w:p w:rsidR="00C9307A" w:rsidP="0021651D" w:rsidRDefault="008B25ED" w14:paraId="26AD4BF6" w14:textId="77777777">
      <w:pPr>
        <w:widowControl/>
        <w:ind w:left="720"/>
      </w:pPr>
      <w:proofErr w:type="gramStart"/>
      <w:r w:rsidRPr="008B25ED">
        <w:t>the</w:t>
      </w:r>
      <w:proofErr w:type="gramEnd"/>
      <w:r w:rsidRPr="008B25ED">
        <w:t xml:space="preserve"> 790s and the 790Bs in their</w:t>
      </w:r>
      <w:r>
        <w:t xml:space="preserve"> </w:t>
      </w:r>
      <w:r w:rsidR="00C9307A">
        <w:t>labor e</w:t>
      </w:r>
      <w:r w:rsidRPr="008B25ED">
        <w:t>xchange systems for the purposes of</w:t>
      </w:r>
      <w:r w:rsidR="00C9307A">
        <w:t xml:space="preserve"> </w:t>
      </w:r>
      <w:r w:rsidRPr="008B25ED">
        <w:t>recruiting U.S.</w:t>
      </w:r>
      <w:r w:rsidR="00C9307A">
        <w:t xml:space="preserve"> </w:t>
      </w:r>
    </w:p>
    <w:p w:rsidRPr="00607082" w:rsidR="006C18CD" w:rsidP="0021651D" w:rsidRDefault="008B25ED" w14:paraId="6147DB15" w14:textId="77777777">
      <w:pPr>
        <w:widowControl/>
        <w:ind w:left="720"/>
      </w:pPr>
      <w:proofErr w:type="gramStart"/>
      <w:r w:rsidRPr="008B25ED">
        <w:t>workers</w:t>
      </w:r>
      <w:proofErr w:type="gramEnd"/>
      <w:r w:rsidRPr="008B25ED">
        <w:t xml:space="preserve">.  </w:t>
      </w:r>
    </w:p>
    <w:p w:rsidRPr="00607082" w:rsidR="00DC33B5" w:rsidP="0021651D" w:rsidRDefault="00DC33B5" w14:paraId="1CAC8FBF" w14:textId="77777777">
      <w:pPr>
        <w:widowControl/>
      </w:pPr>
    </w:p>
    <w:p w:rsidRPr="00AE05C9" w:rsidR="006C18CD" w:rsidP="0021651D" w:rsidRDefault="006C18CD" w14:paraId="23134112" w14:textId="77777777">
      <w:pPr>
        <w:widowControl/>
        <w:numPr>
          <w:ilvl w:val="0"/>
          <w:numId w:val="3"/>
        </w:numPr>
        <w:autoSpaceDE/>
        <w:autoSpaceDN/>
        <w:rPr>
          <w:bCs/>
          <w:i/>
        </w:rPr>
      </w:pPr>
      <w:r w:rsidRPr="00AE05C9">
        <w:rPr>
          <w:bCs/>
          <w:i/>
        </w:rPr>
        <w:t xml:space="preserve">If seeking approval </w:t>
      </w:r>
      <w:proofErr w:type="gramStart"/>
      <w:r w:rsidRPr="00AE05C9">
        <w:rPr>
          <w:bCs/>
          <w:i/>
        </w:rPr>
        <w:t>to not display</w:t>
      </w:r>
      <w:proofErr w:type="gramEnd"/>
      <w:r w:rsidRPr="00AE05C9">
        <w:rPr>
          <w:bCs/>
          <w:i/>
        </w:rPr>
        <w:t xml:space="preserve"> the expiration date for OMB approval of the information collection, explain the reasons why display would be inappropriate.</w:t>
      </w:r>
    </w:p>
    <w:p w:rsidRPr="00607082" w:rsidR="006C18CD" w:rsidP="0021651D" w:rsidRDefault="006C18CD" w14:paraId="34B4093C" w14:textId="77777777">
      <w:pPr>
        <w:widowControl/>
      </w:pPr>
    </w:p>
    <w:p w:rsidRPr="00C9307A" w:rsidR="00C9307A" w:rsidP="00125F51" w:rsidRDefault="00C9307A" w14:paraId="79D31763" w14:textId="77777777">
      <w:pPr>
        <w:ind w:firstLine="0"/>
      </w:pPr>
      <w:r w:rsidRPr="00C9307A">
        <w:rPr>
          <w:rFonts w:eastAsia="Times New Roman"/>
        </w:rPr>
        <w:t xml:space="preserve">ETA displays the OMB control number and expiration date </w:t>
      </w:r>
      <w:r w:rsidRPr="00C9307A">
        <w:t xml:space="preserve">on the forms.  </w:t>
      </w:r>
    </w:p>
    <w:p w:rsidRPr="00607082" w:rsidR="006C18CD" w:rsidP="0021651D" w:rsidRDefault="006C18CD" w14:paraId="323533F1" w14:textId="77777777">
      <w:pPr>
        <w:widowControl/>
        <w:ind w:left="0" w:firstLine="0"/>
      </w:pPr>
    </w:p>
    <w:p w:rsidRPr="00AE05C9" w:rsidR="006C18CD" w:rsidP="003C388F" w:rsidRDefault="006C18CD" w14:paraId="3E166B82" w14:textId="77777777">
      <w:pPr>
        <w:pStyle w:val="ListParagraph"/>
        <w:widowControl/>
        <w:numPr>
          <w:ilvl w:val="0"/>
          <w:numId w:val="3"/>
        </w:numPr>
        <w:autoSpaceDE/>
        <w:autoSpaceDN/>
        <w:rPr>
          <w:i/>
        </w:rPr>
      </w:pPr>
      <w:r w:rsidRPr="00AE05C9">
        <w:rPr>
          <w:bCs/>
          <w:i/>
        </w:rPr>
        <w:t xml:space="preserve">Explain each exception to the certification statement </w:t>
      </w:r>
    </w:p>
    <w:p w:rsidR="00C9307A" w:rsidP="0021651D" w:rsidRDefault="00C9307A" w14:paraId="7D273496" w14:textId="77777777">
      <w:pPr>
        <w:widowControl/>
        <w:ind w:left="720"/>
      </w:pPr>
    </w:p>
    <w:p w:rsidRPr="00067703" w:rsidR="006C18CD" w:rsidP="0021651D" w:rsidRDefault="006C18CD" w14:paraId="641960F1" w14:textId="77777777">
      <w:pPr>
        <w:widowControl/>
        <w:ind w:left="720"/>
        <w:rPr>
          <w:color w:val="FF0000"/>
        </w:rPr>
      </w:pPr>
      <w:r w:rsidRPr="00607082">
        <w:t>There are no exceptions.</w:t>
      </w:r>
      <w:r w:rsidR="00067703">
        <w:t xml:space="preserve">  </w:t>
      </w:r>
    </w:p>
    <w:p w:rsidRPr="00607082" w:rsidR="006C18CD" w:rsidP="0021651D" w:rsidRDefault="006C18CD" w14:paraId="3CA8E088" w14:textId="77777777">
      <w:pPr>
        <w:widowControl/>
      </w:pPr>
    </w:p>
    <w:p w:rsidRPr="00607082" w:rsidR="006C18CD" w:rsidP="0021651D" w:rsidRDefault="006C18CD" w14:paraId="35BA9939" w14:textId="77777777">
      <w:pPr>
        <w:widowControl/>
      </w:pPr>
      <w:r>
        <w:rPr>
          <w:b/>
          <w:bCs/>
        </w:rPr>
        <w:t>B.  COLLECTIONS OF INFORMATION EMPLOYING STATISTICAL METHODS.</w:t>
      </w:r>
    </w:p>
    <w:p w:rsidR="006C18CD" w:rsidP="0021651D" w:rsidRDefault="006C18CD" w14:paraId="5294F50D" w14:textId="77777777">
      <w:pPr>
        <w:widowControl/>
      </w:pPr>
    </w:p>
    <w:p w:rsidRPr="00C77817" w:rsidR="00BA6703" w:rsidP="0021651D" w:rsidRDefault="006C18CD" w14:paraId="5971583A" w14:textId="10CE3D2E">
      <w:pPr>
        <w:widowControl/>
        <w:ind w:left="720"/>
      </w:pPr>
      <w:r>
        <w:rPr>
          <w:iCs/>
        </w:rPr>
        <w:t>This</w:t>
      </w:r>
      <w:r w:rsidRPr="00C77817">
        <w:rPr>
          <w:iCs/>
        </w:rPr>
        <w:t xml:space="preserve"> collection</w:t>
      </w:r>
      <w:r>
        <w:rPr>
          <w:iCs/>
        </w:rPr>
        <w:t xml:space="preserve"> information</w:t>
      </w:r>
      <w:r w:rsidRPr="00C77817">
        <w:rPr>
          <w:iCs/>
        </w:rPr>
        <w:t xml:space="preserve"> does not employ statistical methods</w:t>
      </w:r>
      <w:r>
        <w:rPr>
          <w:iCs/>
        </w:rPr>
        <w:t>.</w:t>
      </w:r>
      <w:bookmarkStart w:name="_GoBack" w:id="0"/>
      <w:bookmarkEnd w:id="0"/>
    </w:p>
    <w:sectPr w:rsidRPr="00C77817" w:rsidR="00BA6703" w:rsidSect="003F0B0B">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9C323" w14:textId="77777777" w:rsidR="00F75B7B" w:rsidRDefault="00F75B7B" w:rsidP="00F3492B">
      <w:r>
        <w:separator/>
      </w:r>
    </w:p>
  </w:endnote>
  <w:endnote w:type="continuationSeparator" w:id="0">
    <w:p w14:paraId="37AB910B" w14:textId="77777777" w:rsidR="00F75B7B" w:rsidRDefault="00F75B7B" w:rsidP="00F34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10635" w14:textId="20E1A330" w:rsidR="001B1B68" w:rsidRDefault="001262AC">
    <w:pPr>
      <w:pStyle w:val="Footer"/>
      <w:jc w:val="center"/>
    </w:pPr>
    <w:r>
      <w:fldChar w:fldCharType="begin"/>
    </w:r>
    <w:r>
      <w:instrText xml:space="preserve"> PAGE   \* MERGEFORMAT </w:instrText>
    </w:r>
    <w:r>
      <w:fldChar w:fldCharType="separate"/>
    </w:r>
    <w:r w:rsidR="00B5569F">
      <w:rPr>
        <w:noProof/>
      </w:rPr>
      <w:t>1</w:t>
    </w:r>
    <w:r>
      <w:rPr>
        <w:noProof/>
      </w:rPr>
      <w:fldChar w:fldCharType="end"/>
    </w:r>
  </w:p>
  <w:p w14:paraId="58A80F6C" w14:textId="77777777" w:rsidR="001B1B68" w:rsidRDefault="001B1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3BDF8" w14:textId="77777777" w:rsidR="00F75B7B" w:rsidRDefault="00F75B7B" w:rsidP="00F3492B">
      <w:r>
        <w:separator/>
      </w:r>
    </w:p>
  </w:footnote>
  <w:footnote w:type="continuationSeparator" w:id="0">
    <w:p w14:paraId="0E0D9E2C" w14:textId="77777777" w:rsidR="00F75B7B" w:rsidRDefault="00F75B7B" w:rsidP="00F34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641E0" w14:textId="77777777" w:rsidR="007D127F" w:rsidRDefault="00C84A3B" w:rsidP="00C84A3B">
    <w:pPr>
      <w:pStyle w:val="Header"/>
    </w:pPr>
    <w:r w:rsidRPr="00C84A3B">
      <w:t>Agricultural Recruitment System Forms Affecting Migratory Farm Workers</w:t>
    </w:r>
    <w:r>
      <w:t xml:space="preserve"> </w:t>
    </w:r>
  </w:p>
  <w:p w14:paraId="4AA9E2F9" w14:textId="77777777" w:rsidR="007D127F" w:rsidRDefault="007D127F">
    <w:pPr>
      <w:pStyle w:val="Header"/>
    </w:pPr>
    <w:r>
      <w:t>OMB Cont</w:t>
    </w:r>
    <w:r w:rsidR="007073E3">
      <w:t>ro</w:t>
    </w:r>
    <w:r>
      <w:t xml:space="preserve">l No. </w:t>
    </w:r>
    <w:r w:rsidR="008631B2">
      <w:t xml:space="preserve"> </w:t>
    </w:r>
    <w:r>
      <w:t>1205-0134</w:t>
    </w:r>
  </w:p>
  <w:p w14:paraId="727557ED" w14:textId="60A85047" w:rsidR="007D127F" w:rsidRDefault="0053260E">
    <w:pPr>
      <w:pStyle w:val="Header"/>
    </w:pPr>
    <w:r>
      <w:t>Xx/xx/</w:t>
    </w:r>
    <w:proofErr w:type="spellStart"/>
    <w:r>
      <w:t>xxxx</w:t>
    </w:r>
    <w:proofErr w:type="spellEnd"/>
  </w:p>
  <w:p w14:paraId="1ABB0767" w14:textId="77777777" w:rsidR="007D127F" w:rsidRDefault="007D12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804DB"/>
    <w:multiLevelType w:val="hybridMultilevel"/>
    <w:tmpl w:val="F04AD12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9D27EF"/>
    <w:multiLevelType w:val="hybridMultilevel"/>
    <w:tmpl w:val="7B643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D5340A0"/>
    <w:multiLevelType w:val="hybridMultilevel"/>
    <w:tmpl w:val="8ACAE6D2"/>
    <w:lvl w:ilvl="0" w:tplc="823A80F8">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rPr>
    </w:lvl>
    <w:lvl w:ilvl="2" w:tplc="F3B28BF2">
      <w:start w:val="2"/>
      <w:numFmt w:val="upp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22C1C96"/>
    <w:multiLevelType w:val="hybridMultilevel"/>
    <w:tmpl w:val="E62822F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BD679F"/>
    <w:multiLevelType w:val="hybridMultilevel"/>
    <w:tmpl w:val="93B61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F37B2A"/>
    <w:multiLevelType w:val="hybridMultilevel"/>
    <w:tmpl w:val="4CDE73E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DF0729B"/>
    <w:multiLevelType w:val="hybridMultilevel"/>
    <w:tmpl w:val="A63855A8"/>
    <w:lvl w:ilvl="0" w:tplc="8F6E0D0C">
      <w:start w:val="1"/>
      <w:numFmt w:val="upperRoman"/>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270366"/>
    <w:multiLevelType w:val="hybridMultilevel"/>
    <w:tmpl w:val="255CAE7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E5613C"/>
    <w:multiLevelType w:val="hybridMultilevel"/>
    <w:tmpl w:val="90BAC8E2"/>
    <w:lvl w:ilvl="0" w:tplc="21D8DC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950598"/>
    <w:multiLevelType w:val="hybridMultilevel"/>
    <w:tmpl w:val="9D3A33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3CF5295"/>
    <w:multiLevelType w:val="hybridMultilevel"/>
    <w:tmpl w:val="713ECD1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EA57F28"/>
    <w:multiLevelType w:val="hybridMultilevel"/>
    <w:tmpl w:val="07CED9FE"/>
    <w:lvl w:ilvl="0" w:tplc="69BCAC22">
      <w:start w:val="1"/>
      <w:numFmt w:val="decimal"/>
      <w:lvlText w:val="%1."/>
      <w:lvlJc w:val="left"/>
      <w:pPr>
        <w:tabs>
          <w:tab w:val="num" w:pos="720"/>
        </w:tabs>
        <w:ind w:left="720" w:hanging="360"/>
      </w:pPr>
      <w:rPr>
        <w:rFonts w:cs="Times New Roman"/>
        <w:b/>
      </w:rPr>
    </w:lvl>
    <w:lvl w:ilvl="1" w:tplc="04090019">
      <w:start w:val="1"/>
      <w:numFmt w:val="lowerLetter"/>
      <w:lvlText w:val="%2."/>
      <w:lvlJc w:val="left"/>
      <w:pPr>
        <w:tabs>
          <w:tab w:val="num" w:pos="1440"/>
        </w:tabs>
        <w:ind w:left="1440" w:hanging="360"/>
      </w:pPr>
      <w:rPr>
        <w:rFonts w:cs="Times New Roman"/>
      </w:rPr>
    </w:lvl>
    <w:lvl w:ilvl="2" w:tplc="F3B28BF2">
      <w:start w:val="2"/>
      <w:numFmt w:val="upp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734B4307"/>
    <w:multiLevelType w:val="hybridMultilevel"/>
    <w:tmpl w:val="2F507A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E717BBB"/>
    <w:multiLevelType w:val="hybridMultilevel"/>
    <w:tmpl w:val="54F8123E"/>
    <w:lvl w:ilvl="0" w:tplc="4C3C09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10"/>
  </w:num>
  <w:num w:numId="5">
    <w:abstractNumId w:val="11"/>
  </w:num>
  <w:num w:numId="6">
    <w:abstractNumId w:val="5"/>
  </w:num>
  <w:num w:numId="7">
    <w:abstractNumId w:val="12"/>
  </w:num>
  <w:num w:numId="8">
    <w:abstractNumId w:val="1"/>
  </w:num>
  <w:num w:numId="9">
    <w:abstractNumId w:val="8"/>
  </w:num>
  <w:num w:numId="10">
    <w:abstractNumId w:val="13"/>
  </w:num>
  <w:num w:numId="11">
    <w:abstractNumId w:val="9"/>
  </w:num>
  <w:num w:numId="12">
    <w:abstractNumId w:val="4"/>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E2A"/>
    <w:rsid w:val="000009B8"/>
    <w:rsid w:val="00005165"/>
    <w:rsid w:val="00010186"/>
    <w:rsid w:val="000121EC"/>
    <w:rsid w:val="00015114"/>
    <w:rsid w:val="0002239C"/>
    <w:rsid w:val="0002696C"/>
    <w:rsid w:val="00027756"/>
    <w:rsid w:val="00035FF8"/>
    <w:rsid w:val="0004154B"/>
    <w:rsid w:val="000420FD"/>
    <w:rsid w:val="000607FF"/>
    <w:rsid w:val="00067703"/>
    <w:rsid w:val="00067946"/>
    <w:rsid w:val="00080B14"/>
    <w:rsid w:val="00080E1A"/>
    <w:rsid w:val="00085817"/>
    <w:rsid w:val="0008626E"/>
    <w:rsid w:val="0009248E"/>
    <w:rsid w:val="00096AB6"/>
    <w:rsid w:val="000A2312"/>
    <w:rsid w:val="000A701A"/>
    <w:rsid w:val="000B4054"/>
    <w:rsid w:val="000B7687"/>
    <w:rsid w:val="000C1253"/>
    <w:rsid w:val="000C195D"/>
    <w:rsid w:val="000C7E3C"/>
    <w:rsid w:val="000D1BBF"/>
    <w:rsid w:val="000D23CD"/>
    <w:rsid w:val="000D2D33"/>
    <w:rsid w:val="000E13F5"/>
    <w:rsid w:val="000E1EA5"/>
    <w:rsid w:val="000E4E86"/>
    <w:rsid w:val="000F43A4"/>
    <w:rsid w:val="00103BC2"/>
    <w:rsid w:val="00105BE1"/>
    <w:rsid w:val="00106330"/>
    <w:rsid w:val="001166D0"/>
    <w:rsid w:val="00120A65"/>
    <w:rsid w:val="00122EE8"/>
    <w:rsid w:val="00125F51"/>
    <w:rsid w:val="001262AC"/>
    <w:rsid w:val="00133F6E"/>
    <w:rsid w:val="00142261"/>
    <w:rsid w:val="0014608F"/>
    <w:rsid w:val="001472EC"/>
    <w:rsid w:val="00151852"/>
    <w:rsid w:val="00151C1D"/>
    <w:rsid w:val="00162092"/>
    <w:rsid w:val="00164B7A"/>
    <w:rsid w:val="00167A0E"/>
    <w:rsid w:val="00171A25"/>
    <w:rsid w:val="00187033"/>
    <w:rsid w:val="0019032A"/>
    <w:rsid w:val="00195D72"/>
    <w:rsid w:val="001A1B8B"/>
    <w:rsid w:val="001A38E9"/>
    <w:rsid w:val="001B1B68"/>
    <w:rsid w:val="001C2D76"/>
    <w:rsid w:val="001C5687"/>
    <w:rsid w:val="001E4C3B"/>
    <w:rsid w:val="001E605B"/>
    <w:rsid w:val="001E79CD"/>
    <w:rsid w:val="001F3C59"/>
    <w:rsid w:val="0020014B"/>
    <w:rsid w:val="00200BF6"/>
    <w:rsid w:val="002124A2"/>
    <w:rsid w:val="00215C58"/>
    <w:rsid w:val="00215ED9"/>
    <w:rsid w:val="0021651D"/>
    <w:rsid w:val="0023562A"/>
    <w:rsid w:val="00243011"/>
    <w:rsid w:val="00243C35"/>
    <w:rsid w:val="002470E4"/>
    <w:rsid w:val="00250C49"/>
    <w:rsid w:val="002535E9"/>
    <w:rsid w:val="00253C81"/>
    <w:rsid w:val="002546F3"/>
    <w:rsid w:val="00265963"/>
    <w:rsid w:val="00265CBC"/>
    <w:rsid w:val="00272AAD"/>
    <w:rsid w:val="00274F67"/>
    <w:rsid w:val="00275008"/>
    <w:rsid w:val="002807C1"/>
    <w:rsid w:val="00284E05"/>
    <w:rsid w:val="00294EED"/>
    <w:rsid w:val="002A015E"/>
    <w:rsid w:val="002A3AE6"/>
    <w:rsid w:val="002B1463"/>
    <w:rsid w:val="002B5486"/>
    <w:rsid w:val="002B5F06"/>
    <w:rsid w:val="002B6491"/>
    <w:rsid w:val="002B698B"/>
    <w:rsid w:val="002C330E"/>
    <w:rsid w:val="002C44DF"/>
    <w:rsid w:val="002C4EED"/>
    <w:rsid w:val="002C57F0"/>
    <w:rsid w:val="002C70FE"/>
    <w:rsid w:val="002D0C76"/>
    <w:rsid w:val="002D3791"/>
    <w:rsid w:val="002D72B3"/>
    <w:rsid w:val="002E5DFA"/>
    <w:rsid w:val="002E6F44"/>
    <w:rsid w:val="003075BD"/>
    <w:rsid w:val="00307C99"/>
    <w:rsid w:val="00311E2B"/>
    <w:rsid w:val="003256E9"/>
    <w:rsid w:val="00325933"/>
    <w:rsid w:val="00325A29"/>
    <w:rsid w:val="003458A3"/>
    <w:rsid w:val="00354E79"/>
    <w:rsid w:val="0036041B"/>
    <w:rsid w:val="003750C1"/>
    <w:rsid w:val="00380F7E"/>
    <w:rsid w:val="00382739"/>
    <w:rsid w:val="0038459A"/>
    <w:rsid w:val="00386CE3"/>
    <w:rsid w:val="00390417"/>
    <w:rsid w:val="003907A6"/>
    <w:rsid w:val="003934C3"/>
    <w:rsid w:val="00394195"/>
    <w:rsid w:val="00394C51"/>
    <w:rsid w:val="003966FA"/>
    <w:rsid w:val="003B123A"/>
    <w:rsid w:val="003B1AF9"/>
    <w:rsid w:val="003B3AB8"/>
    <w:rsid w:val="003B6FE8"/>
    <w:rsid w:val="003C388F"/>
    <w:rsid w:val="003D63DE"/>
    <w:rsid w:val="003E6C19"/>
    <w:rsid w:val="003E773B"/>
    <w:rsid w:val="003F0B0B"/>
    <w:rsid w:val="003F0BE4"/>
    <w:rsid w:val="003F3C20"/>
    <w:rsid w:val="003F5D01"/>
    <w:rsid w:val="00404624"/>
    <w:rsid w:val="004048C9"/>
    <w:rsid w:val="00412312"/>
    <w:rsid w:val="004126F6"/>
    <w:rsid w:val="00415DA0"/>
    <w:rsid w:val="004161B4"/>
    <w:rsid w:val="0042345B"/>
    <w:rsid w:val="004324EF"/>
    <w:rsid w:val="00435611"/>
    <w:rsid w:val="004356FF"/>
    <w:rsid w:val="00446014"/>
    <w:rsid w:val="004471E6"/>
    <w:rsid w:val="00450700"/>
    <w:rsid w:val="00452328"/>
    <w:rsid w:val="004530B4"/>
    <w:rsid w:val="00454276"/>
    <w:rsid w:val="00461C08"/>
    <w:rsid w:val="00464174"/>
    <w:rsid w:val="004754BE"/>
    <w:rsid w:val="004755A3"/>
    <w:rsid w:val="00476E58"/>
    <w:rsid w:val="004770F5"/>
    <w:rsid w:val="00497915"/>
    <w:rsid w:val="004B4FD4"/>
    <w:rsid w:val="004C01AD"/>
    <w:rsid w:val="004C0DC3"/>
    <w:rsid w:val="004C1128"/>
    <w:rsid w:val="004C11E8"/>
    <w:rsid w:val="004C3EC5"/>
    <w:rsid w:val="004C5677"/>
    <w:rsid w:val="004C58EB"/>
    <w:rsid w:val="004C7644"/>
    <w:rsid w:val="004D0168"/>
    <w:rsid w:val="004D44E1"/>
    <w:rsid w:val="004D57FC"/>
    <w:rsid w:val="004D5837"/>
    <w:rsid w:val="004E2FAA"/>
    <w:rsid w:val="004E77AD"/>
    <w:rsid w:val="004F49FE"/>
    <w:rsid w:val="005038B7"/>
    <w:rsid w:val="0050631C"/>
    <w:rsid w:val="00506CCD"/>
    <w:rsid w:val="00513A50"/>
    <w:rsid w:val="005140B9"/>
    <w:rsid w:val="005155B9"/>
    <w:rsid w:val="00522DB9"/>
    <w:rsid w:val="00523AB3"/>
    <w:rsid w:val="00526864"/>
    <w:rsid w:val="00530CFB"/>
    <w:rsid w:val="0053260E"/>
    <w:rsid w:val="00536093"/>
    <w:rsid w:val="005460FD"/>
    <w:rsid w:val="005519AB"/>
    <w:rsid w:val="00552199"/>
    <w:rsid w:val="005641DA"/>
    <w:rsid w:val="00570E01"/>
    <w:rsid w:val="00572556"/>
    <w:rsid w:val="005858B1"/>
    <w:rsid w:val="00595FAA"/>
    <w:rsid w:val="005A1BE5"/>
    <w:rsid w:val="005A2392"/>
    <w:rsid w:val="005A41BB"/>
    <w:rsid w:val="005A58A0"/>
    <w:rsid w:val="005A6DD6"/>
    <w:rsid w:val="005B18FC"/>
    <w:rsid w:val="005B611E"/>
    <w:rsid w:val="005C48C6"/>
    <w:rsid w:val="005D06FD"/>
    <w:rsid w:val="005D2B8F"/>
    <w:rsid w:val="005D2C1D"/>
    <w:rsid w:val="005D622B"/>
    <w:rsid w:val="005D74FF"/>
    <w:rsid w:val="005E03CE"/>
    <w:rsid w:val="005E2FDB"/>
    <w:rsid w:val="005E7187"/>
    <w:rsid w:val="005F5885"/>
    <w:rsid w:val="005F629B"/>
    <w:rsid w:val="005F6A25"/>
    <w:rsid w:val="005F6FEC"/>
    <w:rsid w:val="00606CC5"/>
    <w:rsid w:val="00607082"/>
    <w:rsid w:val="00611556"/>
    <w:rsid w:val="006145EA"/>
    <w:rsid w:val="00614CBF"/>
    <w:rsid w:val="0062106E"/>
    <w:rsid w:val="006220A5"/>
    <w:rsid w:val="006306D8"/>
    <w:rsid w:val="00640B82"/>
    <w:rsid w:val="00646688"/>
    <w:rsid w:val="00646845"/>
    <w:rsid w:val="00646CE7"/>
    <w:rsid w:val="00647089"/>
    <w:rsid w:val="00650B36"/>
    <w:rsid w:val="006527BE"/>
    <w:rsid w:val="00660465"/>
    <w:rsid w:val="00660B5C"/>
    <w:rsid w:val="0066333F"/>
    <w:rsid w:val="00665980"/>
    <w:rsid w:val="00680163"/>
    <w:rsid w:val="006850F9"/>
    <w:rsid w:val="00685101"/>
    <w:rsid w:val="006944D4"/>
    <w:rsid w:val="00695826"/>
    <w:rsid w:val="00696C0F"/>
    <w:rsid w:val="006A2295"/>
    <w:rsid w:val="006A338C"/>
    <w:rsid w:val="006A48FB"/>
    <w:rsid w:val="006A6482"/>
    <w:rsid w:val="006B1C2F"/>
    <w:rsid w:val="006B638B"/>
    <w:rsid w:val="006C18CD"/>
    <w:rsid w:val="006D196A"/>
    <w:rsid w:val="006E6AE9"/>
    <w:rsid w:val="006F22B0"/>
    <w:rsid w:val="006F257D"/>
    <w:rsid w:val="006F439A"/>
    <w:rsid w:val="00703249"/>
    <w:rsid w:val="007058D7"/>
    <w:rsid w:val="00705CBE"/>
    <w:rsid w:val="007073E3"/>
    <w:rsid w:val="007075A5"/>
    <w:rsid w:val="0072146F"/>
    <w:rsid w:val="00725090"/>
    <w:rsid w:val="00725566"/>
    <w:rsid w:val="00731334"/>
    <w:rsid w:val="00737A74"/>
    <w:rsid w:val="007646EC"/>
    <w:rsid w:val="00765611"/>
    <w:rsid w:val="00766C29"/>
    <w:rsid w:val="00767252"/>
    <w:rsid w:val="00777035"/>
    <w:rsid w:val="0077749E"/>
    <w:rsid w:val="00780B4C"/>
    <w:rsid w:val="00790102"/>
    <w:rsid w:val="00790C91"/>
    <w:rsid w:val="007922D7"/>
    <w:rsid w:val="00794D84"/>
    <w:rsid w:val="007954E3"/>
    <w:rsid w:val="00795C5B"/>
    <w:rsid w:val="007962DD"/>
    <w:rsid w:val="007A0C56"/>
    <w:rsid w:val="007A121D"/>
    <w:rsid w:val="007B1624"/>
    <w:rsid w:val="007B58BC"/>
    <w:rsid w:val="007C002D"/>
    <w:rsid w:val="007D0886"/>
    <w:rsid w:val="007D090A"/>
    <w:rsid w:val="007D127F"/>
    <w:rsid w:val="007D3349"/>
    <w:rsid w:val="007E004D"/>
    <w:rsid w:val="007E3107"/>
    <w:rsid w:val="007E370A"/>
    <w:rsid w:val="007E5BD6"/>
    <w:rsid w:val="007E6288"/>
    <w:rsid w:val="007E631B"/>
    <w:rsid w:val="007F4582"/>
    <w:rsid w:val="007F4F27"/>
    <w:rsid w:val="00802553"/>
    <w:rsid w:val="0080498F"/>
    <w:rsid w:val="008226F4"/>
    <w:rsid w:val="00845531"/>
    <w:rsid w:val="00855842"/>
    <w:rsid w:val="0086121B"/>
    <w:rsid w:val="008631B2"/>
    <w:rsid w:val="008671C4"/>
    <w:rsid w:val="0087164A"/>
    <w:rsid w:val="00872955"/>
    <w:rsid w:val="008748E0"/>
    <w:rsid w:val="00876BF0"/>
    <w:rsid w:val="008841D7"/>
    <w:rsid w:val="008852A2"/>
    <w:rsid w:val="00885596"/>
    <w:rsid w:val="00885722"/>
    <w:rsid w:val="00895F14"/>
    <w:rsid w:val="00896478"/>
    <w:rsid w:val="00896F22"/>
    <w:rsid w:val="008B078A"/>
    <w:rsid w:val="008B25ED"/>
    <w:rsid w:val="008B3C2B"/>
    <w:rsid w:val="008B726D"/>
    <w:rsid w:val="008C01FF"/>
    <w:rsid w:val="008D452A"/>
    <w:rsid w:val="008F097F"/>
    <w:rsid w:val="008F77AC"/>
    <w:rsid w:val="00902973"/>
    <w:rsid w:val="00906EA1"/>
    <w:rsid w:val="009076D7"/>
    <w:rsid w:val="00915BCC"/>
    <w:rsid w:val="00916834"/>
    <w:rsid w:val="00922D81"/>
    <w:rsid w:val="00923392"/>
    <w:rsid w:val="009255FC"/>
    <w:rsid w:val="009268BE"/>
    <w:rsid w:val="00931610"/>
    <w:rsid w:val="009457D7"/>
    <w:rsid w:val="00953BEC"/>
    <w:rsid w:val="00964108"/>
    <w:rsid w:val="00965145"/>
    <w:rsid w:val="009665E2"/>
    <w:rsid w:val="00971ADC"/>
    <w:rsid w:val="00975A4E"/>
    <w:rsid w:val="00984593"/>
    <w:rsid w:val="00986669"/>
    <w:rsid w:val="00995E55"/>
    <w:rsid w:val="009A43D1"/>
    <w:rsid w:val="009A705F"/>
    <w:rsid w:val="009B01A6"/>
    <w:rsid w:val="009B0F4D"/>
    <w:rsid w:val="009B4ECC"/>
    <w:rsid w:val="009B568C"/>
    <w:rsid w:val="009C0122"/>
    <w:rsid w:val="009C1180"/>
    <w:rsid w:val="009C1481"/>
    <w:rsid w:val="009C3010"/>
    <w:rsid w:val="009D43AE"/>
    <w:rsid w:val="009E12D3"/>
    <w:rsid w:val="009E41DC"/>
    <w:rsid w:val="009E52BE"/>
    <w:rsid w:val="009E6755"/>
    <w:rsid w:val="009E68EB"/>
    <w:rsid w:val="009F0EA4"/>
    <w:rsid w:val="009F1292"/>
    <w:rsid w:val="009F6DF6"/>
    <w:rsid w:val="009F7B26"/>
    <w:rsid w:val="00A009A2"/>
    <w:rsid w:val="00A00AA5"/>
    <w:rsid w:val="00A02D27"/>
    <w:rsid w:val="00A05F05"/>
    <w:rsid w:val="00A11028"/>
    <w:rsid w:val="00A211EF"/>
    <w:rsid w:val="00A30713"/>
    <w:rsid w:val="00A33880"/>
    <w:rsid w:val="00A3606A"/>
    <w:rsid w:val="00A36D59"/>
    <w:rsid w:val="00A4032B"/>
    <w:rsid w:val="00A43148"/>
    <w:rsid w:val="00A473A8"/>
    <w:rsid w:val="00A52F92"/>
    <w:rsid w:val="00A5303B"/>
    <w:rsid w:val="00A612E6"/>
    <w:rsid w:val="00A64273"/>
    <w:rsid w:val="00A67C97"/>
    <w:rsid w:val="00A778CB"/>
    <w:rsid w:val="00A8578E"/>
    <w:rsid w:val="00AA173B"/>
    <w:rsid w:val="00AA2C4D"/>
    <w:rsid w:val="00AA6D34"/>
    <w:rsid w:val="00AB1132"/>
    <w:rsid w:val="00AB234E"/>
    <w:rsid w:val="00AB2F83"/>
    <w:rsid w:val="00AB3668"/>
    <w:rsid w:val="00AB7904"/>
    <w:rsid w:val="00AC66A4"/>
    <w:rsid w:val="00AD0362"/>
    <w:rsid w:val="00AD5E74"/>
    <w:rsid w:val="00AE05C9"/>
    <w:rsid w:val="00AF0B03"/>
    <w:rsid w:val="00AF0DC7"/>
    <w:rsid w:val="00AF28EC"/>
    <w:rsid w:val="00AF6766"/>
    <w:rsid w:val="00AF6A74"/>
    <w:rsid w:val="00B0012A"/>
    <w:rsid w:val="00B13A11"/>
    <w:rsid w:val="00B21BBB"/>
    <w:rsid w:val="00B33A7E"/>
    <w:rsid w:val="00B40B1E"/>
    <w:rsid w:val="00B4126F"/>
    <w:rsid w:val="00B45BC3"/>
    <w:rsid w:val="00B51C0D"/>
    <w:rsid w:val="00B5282E"/>
    <w:rsid w:val="00B544C1"/>
    <w:rsid w:val="00B5569F"/>
    <w:rsid w:val="00B61BE9"/>
    <w:rsid w:val="00B61BFC"/>
    <w:rsid w:val="00B66C6E"/>
    <w:rsid w:val="00B71858"/>
    <w:rsid w:val="00B72724"/>
    <w:rsid w:val="00B8085E"/>
    <w:rsid w:val="00B832D4"/>
    <w:rsid w:val="00B87B8C"/>
    <w:rsid w:val="00B91A78"/>
    <w:rsid w:val="00B94591"/>
    <w:rsid w:val="00B95260"/>
    <w:rsid w:val="00BA6703"/>
    <w:rsid w:val="00BB53B7"/>
    <w:rsid w:val="00BB6238"/>
    <w:rsid w:val="00BB6B33"/>
    <w:rsid w:val="00BC2B8F"/>
    <w:rsid w:val="00BC3960"/>
    <w:rsid w:val="00BC4E19"/>
    <w:rsid w:val="00BD0846"/>
    <w:rsid w:val="00BD647A"/>
    <w:rsid w:val="00BE16B7"/>
    <w:rsid w:val="00BE6C3D"/>
    <w:rsid w:val="00BE7174"/>
    <w:rsid w:val="00BE7AC8"/>
    <w:rsid w:val="00BF0296"/>
    <w:rsid w:val="00BF27AE"/>
    <w:rsid w:val="00BF3431"/>
    <w:rsid w:val="00C016AE"/>
    <w:rsid w:val="00C074E2"/>
    <w:rsid w:val="00C1221C"/>
    <w:rsid w:val="00C15B4E"/>
    <w:rsid w:val="00C22065"/>
    <w:rsid w:val="00C24F0F"/>
    <w:rsid w:val="00C26524"/>
    <w:rsid w:val="00C32AE6"/>
    <w:rsid w:val="00C40422"/>
    <w:rsid w:val="00C42316"/>
    <w:rsid w:val="00C51983"/>
    <w:rsid w:val="00C5334E"/>
    <w:rsid w:val="00C536F8"/>
    <w:rsid w:val="00C55B78"/>
    <w:rsid w:val="00C57C7F"/>
    <w:rsid w:val="00C620D6"/>
    <w:rsid w:val="00C665DC"/>
    <w:rsid w:val="00C70EF0"/>
    <w:rsid w:val="00C73538"/>
    <w:rsid w:val="00C76A6A"/>
    <w:rsid w:val="00C77817"/>
    <w:rsid w:val="00C82381"/>
    <w:rsid w:val="00C84A3B"/>
    <w:rsid w:val="00C851D9"/>
    <w:rsid w:val="00C87121"/>
    <w:rsid w:val="00C9307A"/>
    <w:rsid w:val="00CA16E0"/>
    <w:rsid w:val="00CA3A63"/>
    <w:rsid w:val="00CA419F"/>
    <w:rsid w:val="00CC1C3D"/>
    <w:rsid w:val="00CC47AC"/>
    <w:rsid w:val="00CC52F2"/>
    <w:rsid w:val="00CC53CD"/>
    <w:rsid w:val="00CE26B5"/>
    <w:rsid w:val="00CE38C3"/>
    <w:rsid w:val="00CF0911"/>
    <w:rsid w:val="00CF2462"/>
    <w:rsid w:val="00D047DE"/>
    <w:rsid w:val="00D04A4B"/>
    <w:rsid w:val="00D05D08"/>
    <w:rsid w:val="00D05F10"/>
    <w:rsid w:val="00D06F1A"/>
    <w:rsid w:val="00D133D3"/>
    <w:rsid w:val="00D27150"/>
    <w:rsid w:val="00D2715E"/>
    <w:rsid w:val="00D33AAF"/>
    <w:rsid w:val="00D34C2D"/>
    <w:rsid w:val="00D41625"/>
    <w:rsid w:val="00D42D19"/>
    <w:rsid w:val="00D435CA"/>
    <w:rsid w:val="00D463FC"/>
    <w:rsid w:val="00D57ACF"/>
    <w:rsid w:val="00D62E2A"/>
    <w:rsid w:val="00D63801"/>
    <w:rsid w:val="00D7002E"/>
    <w:rsid w:val="00D70FB6"/>
    <w:rsid w:val="00D72602"/>
    <w:rsid w:val="00D73559"/>
    <w:rsid w:val="00D809E8"/>
    <w:rsid w:val="00D86798"/>
    <w:rsid w:val="00D94EE3"/>
    <w:rsid w:val="00D97A6B"/>
    <w:rsid w:val="00DA13BB"/>
    <w:rsid w:val="00DA13F1"/>
    <w:rsid w:val="00DB48A5"/>
    <w:rsid w:val="00DB594F"/>
    <w:rsid w:val="00DB6714"/>
    <w:rsid w:val="00DC049B"/>
    <w:rsid w:val="00DC33B5"/>
    <w:rsid w:val="00DC4F38"/>
    <w:rsid w:val="00DC65F5"/>
    <w:rsid w:val="00DD56F7"/>
    <w:rsid w:val="00DE079E"/>
    <w:rsid w:val="00DE2435"/>
    <w:rsid w:val="00DF448E"/>
    <w:rsid w:val="00E01121"/>
    <w:rsid w:val="00E0133A"/>
    <w:rsid w:val="00E02C86"/>
    <w:rsid w:val="00E04969"/>
    <w:rsid w:val="00E05CD4"/>
    <w:rsid w:val="00E06DD8"/>
    <w:rsid w:val="00E12622"/>
    <w:rsid w:val="00E1265F"/>
    <w:rsid w:val="00E127AF"/>
    <w:rsid w:val="00E158F9"/>
    <w:rsid w:val="00E20CC4"/>
    <w:rsid w:val="00E20DFE"/>
    <w:rsid w:val="00E279B4"/>
    <w:rsid w:val="00E32433"/>
    <w:rsid w:val="00E32720"/>
    <w:rsid w:val="00E32A5F"/>
    <w:rsid w:val="00E37409"/>
    <w:rsid w:val="00E40E99"/>
    <w:rsid w:val="00E42CB7"/>
    <w:rsid w:val="00E467F5"/>
    <w:rsid w:val="00E47634"/>
    <w:rsid w:val="00E47833"/>
    <w:rsid w:val="00E5323C"/>
    <w:rsid w:val="00E53E37"/>
    <w:rsid w:val="00E53F02"/>
    <w:rsid w:val="00E65EE4"/>
    <w:rsid w:val="00E7261B"/>
    <w:rsid w:val="00E7406E"/>
    <w:rsid w:val="00E755C3"/>
    <w:rsid w:val="00E9679E"/>
    <w:rsid w:val="00EB2DEB"/>
    <w:rsid w:val="00EC6A58"/>
    <w:rsid w:val="00ED01A4"/>
    <w:rsid w:val="00EE320B"/>
    <w:rsid w:val="00EF69AB"/>
    <w:rsid w:val="00F144D7"/>
    <w:rsid w:val="00F14597"/>
    <w:rsid w:val="00F14F6A"/>
    <w:rsid w:val="00F16E46"/>
    <w:rsid w:val="00F225B4"/>
    <w:rsid w:val="00F2303A"/>
    <w:rsid w:val="00F3492B"/>
    <w:rsid w:val="00F421F1"/>
    <w:rsid w:val="00F42CC7"/>
    <w:rsid w:val="00F4513A"/>
    <w:rsid w:val="00F63A7F"/>
    <w:rsid w:val="00F661F5"/>
    <w:rsid w:val="00F66D38"/>
    <w:rsid w:val="00F66FDB"/>
    <w:rsid w:val="00F7516E"/>
    <w:rsid w:val="00F75B7B"/>
    <w:rsid w:val="00F80B06"/>
    <w:rsid w:val="00F81681"/>
    <w:rsid w:val="00F82633"/>
    <w:rsid w:val="00F857F3"/>
    <w:rsid w:val="00F878F3"/>
    <w:rsid w:val="00F87B2B"/>
    <w:rsid w:val="00F9558F"/>
    <w:rsid w:val="00FA22AA"/>
    <w:rsid w:val="00FB0D77"/>
    <w:rsid w:val="00FB11EE"/>
    <w:rsid w:val="00FB686E"/>
    <w:rsid w:val="00FB68BC"/>
    <w:rsid w:val="00FB7125"/>
    <w:rsid w:val="00FD2DBD"/>
    <w:rsid w:val="00FE22CA"/>
    <w:rsid w:val="00FE232E"/>
    <w:rsid w:val="00FE2B5C"/>
    <w:rsid w:val="00FE3E67"/>
    <w:rsid w:val="00FE66E8"/>
    <w:rsid w:val="00FF4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o:shapelayout v:ext="edit">
      <o:idmap v:ext="edit" data="1"/>
    </o:shapelayout>
  </w:shapeDefaults>
  <w:decimalSymbol w:val="."/>
  <w:listSeparator w:val=","/>
  <w14:docId w14:val="59437D0C"/>
  <w15:chartTrackingRefBased/>
  <w15:docId w15:val="{8B93E871-F629-4502-A537-96DE5B99B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98B"/>
    <w:pPr>
      <w:widowControl w:val="0"/>
      <w:autoSpaceDE w:val="0"/>
      <w:autoSpaceDN w:val="0"/>
      <w:ind w:left="360" w:hanging="360"/>
    </w:pPr>
    <w:rPr>
      <w:rFonts w:ascii="Times New Roman" w:hAnsi="Times New Roman"/>
      <w:sz w:val="24"/>
      <w:szCs w:val="24"/>
    </w:rPr>
  </w:style>
  <w:style w:type="paragraph" w:styleId="Heading3">
    <w:name w:val="heading 3"/>
    <w:basedOn w:val="Normal"/>
    <w:link w:val="Heading3Char"/>
    <w:uiPriority w:val="99"/>
    <w:qFormat/>
    <w:rsid w:val="002B698B"/>
    <w:pPr>
      <w:widowControl/>
      <w:autoSpaceDE/>
      <w:autoSpaceDN/>
      <w:spacing w:before="100" w:beforeAutospacing="1" w:after="100" w:afterAutospacing="1"/>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locked/>
    <w:rsid w:val="002B698B"/>
    <w:rPr>
      <w:rFonts w:ascii="Cambria" w:hAnsi="Cambria" w:cs="Times New Roman"/>
      <w:b/>
      <w:bCs/>
      <w:sz w:val="26"/>
      <w:szCs w:val="26"/>
    </w:rPr>
  </w:style>
  <w:style w:type="paragraph" w:styleId="ListParagraph">
    <w:name w:val="List Paragraph"/>
    <w:basedOn w:val="Normal"/>
    <w:uiPriority w:val="34"/>
    <w:qFormat/>
    <w:rsid w:val="002B698B"/>
    <w:pPr>
      <w:ind w:left="720"/>
      <w:contextualSpacing/>
    </w:pPr>
    <w:rPr>
      <w:rFonts w:eastAsia="Times New Roman"/>
    </w:rPr>
  </w:style>
  <w:style w:type="table" w:styleId="TableGrid">
    <w:name w:val="Table Grid"/>
    <w:basedOn w:val="TableNormal"/>
    <w:rsid w:val="00D62E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492B"/>
    <w:pPr>
      <w:tabs>
        <w:tab w:val="center" w:pos="4680"/>
        <w:tab w:val="right" w:pos="9360"/>
      </w:tabs>
    </w:pPr>
  </w:style>
  <w:style w:type="character" w:customStyle="1" w:styleId="HeaderChar">
    <w:name w:val="Header Char"/>
    <w:link w:val="Header"/>
    <w:uiPriority w:val="99"/>
    <w:locked/>
    <w:rsid w:val="00F3492B"/>
    <w:rPr>
      <w:rFonts w:ascii="Times New Roman" w:hAnsi="Times New Roman" w:cs="Times New Roman"/>
      <w:sz w:val="24"/>
      <w:szCs w:val="24"/>
    </w:rPr>
  </w:style>
  <w:style w:type="paragraph" w:styleId="Footer">
    <w:name w:val="footer"/>
    <w:basedOn w:val="Normal"/>
    <w:link w:val="FooterChar"/>
    <w:uiPriority w:val="99"/>
    <w:rsid w:val="00F3492B"/>
    <w:pPr>
      <w:tabs>
        <w:tab w:val="center" w:pos="4680"/>
        <w:tab w:val="right" w:pos="9360"/>
      </w:tabs>
    </w:pPr>
  </w:style>
  <w:style w:type="character" w:customStyle="1" w:styleId="FooterChar">
    <w:name w:val="Footer Char"/>
    <w:link w:val="Footer"/>
    <w:uiPriority w:val="99"/>
    <w:locked/>
    <w:rsid w:val="00F3492B"/>
    <w:rPr>
      <w:rFonts w:ascii="Times New Roman" w:hAnsi="Times New Roman" w:cs="Times New Roman"/>
      <w:sz w:val="24"/>
      <w:szCs w:val="24"/>
    </w:rPr>
  </w:style>
  <w:style w:type="paragraph" w:styleId="BalloonText">
    <w:name w:val="Balloon Text"/>
    <w:basedOn w:val="Normal"/>
    <w:link w:val="BalloonTextChar"/>
    <w:uiPriority w:val="99"/>
    <w:semiHidden/>
    <w:rsid w:val="005A41BB"/>
    <w:rPr>
      <w:rFonts w:ascii="Tahoma" w:hAnsi="Tahoma" w:cs="Tahoma"/>
      <w:sz w:val="16"/>
      <w:szCs w:val="16"/>
    </w:rPr>
  </w:style>
  <w:style w:type="character" w:customStyle="1" w:styleId="BalloonTextChar">
    <w:name w:val="Balloon Text Char"/>
    <w:link w:val="BalloonText"/>
    <w:uiPriority w:val="99"/>
    <w:semiHidden/>
    <w:locked/>
    <w:rsid w:val="00215ED9"/>
    <w:rPr>
      <w:rFonts w:ascii="Times New Roman" w:hAnsi="Times New Roman" w:cs="Times New Roman"/>
      <w:sz w:val="2"/>
    </w:rPr>
  </w:style>
  <w:style w:type="character" w:styleId="CommentReference">
    <w:name w:val="annotation reference"/>
    <w:uiPriority w:val="99"/>
    <w:semiHidden/>
    <w:rsid w:val="007D0886"/>
    <w:rPr>
      <w:rFonts w:cs="Times New Roman"/>
      <w:sz w:val="16"/>
      <w:szCs w:val="16"/>
    </w:rPr>
  </w:style>
  <w:style w:type="paragraph" w:styleId="CommentText">
    <w:name w:val="annotation text"/>
    <w:basedOn w:val="Normal"/>
    <w:link w:val="CommentTextChar"/>
    <w:uiPriority w:val="99"/>
    <w:semiHidden/>
    <w:rsid w:val="007D0886"/>
    <w:rPr>
      <w:sz w:val="20"/>
      <w:szCs w:val="20"/>
    </w:rPr>
  </w:style>
  <w:style w:type="character" w:customStyle="1" w:styleId="CommentTextChar">
    <w:name w:val="Comment Text Char"/>
    <w:link w:val="CommentText"/>
    <w:uiPriority w:val="99"/>
    <w:semiHidden/>
    <w:locked/>
    <w:rsid w:val="00215ED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7D0886"/>
    <w:rPr>
      <w:b/>
      <w:bCs/>
    </w:rPr>
  </w:style>
  <w:style w:type="character" w:customStyle="1" w:styleId="CommentSubjectChar">
    <w:name w:val="Comment Subject Char"/>
    <w:link w:val="CommentSubject"/>
    <w:uiPriority w:val="99"/>
    <w:semiHidden/>
    <w:locked/>
    <w:rsid w:val="00215ED9"/>
    <w:rPr>
      <w:rFonts w:ascii="Times New Roman" w:hAnsi="Times New Roman" w:cs="Times New Roman"/>
      <w:b/>
      <w:bCs/>
      <w:sz w:val="20"/>
      <w:szCs w:val="20"/>
    </w:rPr>
  </w:style>
  <w:style w:type="paragraph" w:styleId="Revision">
    <w:name w:val="Revision"/>
    <w:hidden/>
    <w:uiPriority w:val="99"/>
    <w:semiHidden/>
    <w:rsid w:val="006A6482"/>
    <w:rPr>
      <w:rFonts w:ascii="Times New Roman" w:hAnsi="Times New Roman"/>
      <w:sz w:val="24"/>
      <w:szCs w:val="24"/>
    </w:rPr>
  </w:style>
  <w:style w:type="character" w:styleId="Hyperlink">
    <w:name w:val="Hyperlink"/>
    <w:uiPriority w:val="99"/>
    <w:unhideWhenUsed/>
    <w:rsid w:val="00A02D27"/>
    <w:rPr>
      <w:color w:val="0000FF"/>
      <w:u w:val="single"/>
    </w:rPr>
  </w:style>
  <w:style w:type="paragraph" w:styleId="BodyText">
    <w:name w:val="Body Text"/>
    <w:basedOn w:val="Normal"/>
    <w:link w:val="BodyTextChar"/>
    <w:uiPriority w:val="1"/>
    <w:qFormat/>
    <w:rsid w:val="003934C3"/>
    <w:pPr>
      <w:ind w:left="0" w:firstLine="0"/>
    </w:pPr>
    <w:rPr>
      <w:rFonts w:eastAsia="Times New Roman"/>
    </w:rPr>
  </w:style>
  <w:style w:type="character" w:customStyle="1" w:styleId="BodyTextChar">
    <w:name w:val="Body Text Char"/>
    <w:link w:val="BodyText"/>
    <w:uiPriority w:val="1"/>
    <w:rsid w:val="003934C3"/>
    <w:rPr>
      <w:rFonts w:ascii="Times New Roman" w:eastAsia="Times New Roman" w:hAnsi="Times New Roman"/>
      <w:sz w:val="24"/>
      <w:szCs w:val="24"/>
    </w:rPr>
  </w:style>
  <w:style w:type="paragraph" w:styleId="FootnoteText">
    <w:name w:val="footnote text"/>
    <w:aliases w:val="*Footnote Text"/>
    <w:basedOn w:val="Normal"/>
    <w:link w:val="FootnoteTextChar"/>
    <w:uiPriority w:val="99"/>
    <w:unhideWhenUsed/>
    <w:qFormat/>
    <w:rsid w:val="00BA6703"/>
    <w:pPr>
      <w:widowControl/>
      <w:autoSpaceDE/>
      <w:autoSpaceDN/>
      <w:ind w:left="0" w:firstLine="0"/>
    </w:pPr>
    <w:rPr>
      <w:color w:val="000000"/>
      <w:sz w:val="20"/>
      <w:szCs w:val="20"/>
    </w:rPr>
  </w:style>
  <w:style w:type="character" w:customStyle="1" w:styleId="FootnoteTextChar">
    <w:name w:val="Footnote Text Char"/>
    <w:aliases w:val="*Footnote Text Char"/>
    <w:link w:val="FootnoteText"/>
    <w:uiPriority w:val="99"/>
    <w:rsid w:val="00BA6703"/>
    <w:rPr>
      <w:rFonts w:ascii="Times New Roman" w:hAnsi="Times New Roman"/>
      <w:color w:val="000000"/>
    </w:rPr>
  </w:style>
  <w:style w:type="character" w:styleId="FootnoteReference">
    <w:name w:val="footnote reference"/>
    <w:aliases w:val="*Footnote Reference,Number"/>
    <w:uiPriority w:val="99"/>
    <w:unhideWhenUsed/>
    <w:qFormat/>
    <w:rsid w:val="00BA67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786629">
      <w:bodyDiv w:val="1"/>
      <w:marLeft w:val="0"/>
      <w:marRight w:val="0"/>
      <w:marTop w:val="0"/>
      <w:marBottom w:val="0"/>
      <w:divBdr>
        <w:top w:val="none" w:sz="0" w:space="0" w:color="auto"/>
        <w:left w:val="none" w:sz="0" w:space="0" w:color="auto"/>
        <w:bottom w:val="none" w:sz="0" w:space="0" w:color="auto"/>
        <w:right w:val="none" w:sz="0" w:space="0" w:color="auto"/>
      </w:divBdr>
    </w:div>
    <w:div w:id="818304972">
      <w:bodyDiv w:val="1"/>
      <w:marLeft w:val="0"/>
      <w:marRight w:val="0"/>
      <w:marTop w:val="0"/>
      <w:marBottom w:val="0"/>
      <w:divBdr>
        <w:top w:val="none" w:sz="0" w:space="0" w:color="auto"/>
        <w:left w:val="none" w:sz="0" w:space="0" w:color="auto"/>
        <w:bottom w:val="none" w:sz="0" w:space="0" w:color="auto"/>
        <w:right w:val="none" w:sz="0" w:space="0" w:color="auto"/>
      </w:divBdr>
    </w:div>
    <w:div w:id="1039547185">
      <w:bodyDiv w:val="1"/>
      <w:marLeft w:val="0"/>
      <w:marRight w:val="0"/>
      <w:marTop w:val="0"/>
      <w:marBottom w:val="0"/>
      <w:divBdr>
        <w:top w:val="none" w:sz="0" w:space="0" w:color="auto"/>
        <w:left w:val="none" w:sz="0" w:space="0" w:color="auto"/>
        <w:bottom w:val="none" w:sz="0" w:space="0" w:color="auto"/>
        <w:right w:val="none" w:sz="0" w:space="0" w:color="auto"/>
      </w:divBdr>
    </w:div>
    <w:div w:id="1377895833">
      <w:bodyDiv w:val="1"/>
      <w:marLeft w:val="0"/>
      <w:marRight w:val="0"/>
      <w:marTop w:val="0"/>
      <w:marBottom w:val="0"/>
      <w:divBdr>
        <w:top w:val="none" w:sz="0" w:space="0" w:color="auto"/>
        <w:left w:val="none" w:sz="0" w:space="0" w:color="auto"/>
        <w:bottom w:val="none" w:sz="0" w:space="0" w:color="auto"/>
        <w:right w:val="none" w:sz="0" w:space="0" w:color="auto"/>
      </w:divBdr>
    </w:div>
    <w:div w:id="178037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m.gov/policy-data-oversight/pay-leave/salaries-wages/salary-tables/pdf/2018/GS_h.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2018/general-schedu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111021.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2802AEFB5D7747A33B6E2329E24637" ma:contentTypeVersion="8" ma:contentTypeDescription="Create a new document." ma:contentTypeScope="" ma:versionID="f33faa7bc8c7554fe2b83edc3d1c8b61">
  <xsd:schema xmlns:xsd="http://www.w3.org/2001/XMLSchema" xmlns:xs="http://www.w3.org/2001/XMLSchema" xmlns:p="http://schemas.microsoft.com/office/2006/metadata/properties" xmlns:ns3="b31e9ac3-e9ea-478f-867b-1d49b715581c" targetNamespace="http://schemas.microsoft.com/office/2006/metadata/properties" ma:root="true" ma:fieldsID="0547b5c73009e31bba3c3cf9b58ae211" ns3:_="">
    <xsd:import namespace="b31e9ac3-e9ea-478f-867b-1d49b71558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9ac3-e9ea-478f-867b-1d49b715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5C8B04-89D5-4053-8445-AC51F1F8642D}">
  <ds:schemaRef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purl.org/dc/elements/1.1/"/>
    <ds:schemaRef ds:uri="b31e9ac3-e9ea-478f-867b-1d49b715581c"/>
    <ds:schemaRef ds:uri="http://www.w3.org/XML/1998/namespace"/>
  </ds:schemaRefs>
</ds:datastoreItem>
</file>

<file path=customXml/itemProps2.xml><?xml version="1.0" encoding="utf-8"?>
<ds:datastoreItem xmlns:ds="http://schemas.openxmlformats.org/officeDocument/2006/customXml" ds:itemID="{24A85AF0-C07B-4EF0-BEBA-97D346658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9ac3-e9ea-478f-867b-1d49b7155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B4A38C-36A7-48A1-8170-FEF803FBB9BB}">
  <ds:schemaRefs>
    <ds:schemaRef ds:uri="http://schemas.microsoft.com/sharepoint/v3/contenttype/forms"/>
  </ds:schemaRefs>
</ds:datastoreItem>
</file>

<file path=customXml/itemProps4.xml><?xml version="1.0" encoding="utf-8"?>
<ds:datastoreItem xmlns:ds="http://schemas.openxmlformats.org/officeDocument/2006/customXml" ds:itemID="{C08CE5FC-7ACE-461E-A670-46D223D9F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2279</Words>
  <Characters>12634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14884</CharactersWithSpaces>
  <SharedDoc>false</SharedDoc>
  <HLinks>
    <vt:vector size="18" baseType="variant">
      <vt:variant>
        <vt:i4>4063248</vt:i4>
      </vt:variant>
      <vt:variant>
        <vt:i4>8</vt:i4>
      </vt:variant>
      <vt:variant>
        <vt:i4>0</vt:i4>
      </vt:variant>
      <vt:variant>
        <vt:i4>5</vt:i4>
      </vt:variant>
      <vt:variant>
        <vt:lpwstr>https://www.opm.gov/policy-data-oversight/pay-leave/salaries-wages/salary-tables/pdf/2018/GS_h.pdf</vt:lpwstr>
      </vt:variant>
      <vt:variant>
        <vt:lpwstr/>
      </vt:variant>
      <vt:variant>
        <vt:i4>4259848</vt:i4>
      </vt:variant>
      <vt:variant>
        <vt:i4>5</vt:i4>
      </vt:variant>
      <vt:variant>
        <vt:i4>0</vt:i4>
      </vt:variant>
      <vt:variant>
        <vt:i4>5</vt:i4>
      </vt:variant>
      <vt:variant>
        <vt:lpwstr>https://www.opm.gov/policy-data-oversight/pay-leave/salaries-wages/2018/general-schedule/</vt:lpwstr>
      </vt:variant>
      <vt:variant>
        <vt:lpwstr/>
      </vt:variant>
      <vt:variant>
        <vt:i4>4915224</vt:i4>
      </vt:variant>
      <vt:variant>
        <vt:i4>2</vt:i4>
      </vt:variant>
      <vt:variant>
        <vt:i4>0</vt:i4>
      </vt:variant>
      <vt:variant>
        <vt:i4>5</vt:i4>
      </vt:variant>
      <vt:variant>
        <vt:lpwstr>https://www.bls.gov/oes/current/oes111021.htm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Thadeus - ETA</dc:creator>
  <cp:keywords/>
  <cp:lastModifiedBy>St.Onge, Emily - ETA</cp:lastModifiedBy>
  <cp:revision>3</cp:revision>
  <cp:lastPrinted>2019-06-05T19:17:00Z</cp:lastPrinted>
  <dcterms:created xsi:type="dcterms:W3CDTF">2020-04-29T11:30:00Z</dcterms:created>
  <dcterms:modified xsi:type="dcterms:W3CDTF">2020-04-29T11:30:00Z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0x010100EE2802AEFB5D7747A33B6E2329E24637</vt:lpwstr>
  </property>
</Properties>
</file>