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C4BA56D" w14:textId="77777777" w:rsidR="002826F2" w:rsidRDefault="002826F2" w:rsidP="009F383C">
      <w:pPr>
        <w:widowControl w:val="0"/>
        <w:autoSpaceDE w:val="0"/>
        <w:autoSpaceDN w:val="0"/>
        <w:adjustRightInd w:val="0"/>
        <w:spacing w:after="0" w:line="240" w:lineRule="auto"/>
        <w:jc w:val="center"/>
        <w:rPr>
          <w:rFonts w:ascii="Times New Roman" w:eastAsia="Times New Roman" w:hAnsi="Times New Roman" w:cs="Times New Roman"/>
          <w:b/>
          <w:bCs/>
          <w:sz w:val="24"/>
          <w:szCs w:val="24"/>
        </w:rPr>
      </w:pPr>
      <w:bookmarkStart w:id="0" w:name="_GoBack"/>
      <w:bookmarkEnd w:id="0"/>
    </w:p>
    <w:p w14:paraId="0D162E27" w14:textId="77777777" w:rsidR="009F383C" w:rsidRPr="001F3AA4" w:rsidRDefault="009F383C" w:rsidP="009F383C">
      <w:pPr>
        <w:widowControl w:val="0"/>
        <w:autoSpaceDE w:val="0"/>
        <w:autoSpaceDN w:val="0"/>
        <w:adjustRightInd w:val="0"/>
        <w:spacing w:after="0" w:line="240" w:lineRule="auto"/>
        <w:jc w:val="center"/>
        <w:rPr>
          <w:rFonts w:ascii="Times New Roman" w:eastAsia="Times New Roman" w:hAnsi="Times New Roman" w:cs="Times New Roman"/>
          <w:b/>
          <w:bCs/>
          <w:sz w:val="24"/>
          <w:szCs w:val="24"/>
        </w:rPr>
      </w:pPr>
      <w:r w:rsidRPr="001F3AA4">
        <w:rPr>
          <w:rFonts w:ascii="Times New Roman" w:eastAsia="Times New Roman" w:hAnsi="Times New Roman" w:cs="Times New Roman"/>
          <w:b/>
          <w:bCs/>
          <w:sz w:val="24"/>
          <w:szCs w:val="24"/>
        </w:rPr>
        <w:t>SUPPORTING STATEMENT FOR THE</w:t>
      </w:r>
    </w:p>
    <w:p w14:paraId="26F542B2" w14:textId="77777777" w:rsidR="009F383C" w:rsidRPr="001F3AA4" w:rsidRDefault="009F383C" w:rsidP="009F383C">
      <w:pPr>
        <w:widowControl w:val="0"/>
        <w:autoSpaceDE w:val="0"/>
        <w:autoSpaceDN w:val="0"/>
        <w:adjustRightInd w:val="0"/>
        <w:spacing w:after="0" w:line="240" w:lineRule="auto"/>
        <w:jc w:val="center"/>
        <w:rPr>
          <w:rFonts w:ascii="Times New Roman" w:eastAsia="Times New Roman" w:hAnsi="Times New Roman" w:cs="Times New Roman"/>
          <w:b/>
          <w:bCs/>
          <w:sz w:val="24"/>
          <w:szCs w:val="24"/>
        </w:rPr>
      </w:pPr>
      <w:r w:rsidRPr="001F3AA4">
        <w:rPr>
          <w:rFonts w:ascii="Times New Roman" w:eastAsia="Times New Roman" w:hAnsi="Times New Roman" w:cs="Times New Roman"/>
          <w:b/>
          <w:bCs/>
          <w:sz w:val="24"/>
          <w:szCs w:val="24"/>
        </w:rPr>
        <w:t>INFORMATION COLLECTION REQUIREMENTS CONTAINED IN</w:t>
      </w:r>
    </w:p>
    <w:p w14:paraId="2A0C66CE" w14:textId="77777777" w:rsidR="009F383C" w:rsidRPr="001F3AA4" w:rsidRDefault="009F383C" w:rsidP="009F383C">
      <w:pPr>
        <w:widowControl w:val="0"/>
        <w:autoSpaceDE w:val="0"/>
        <w:autoSpaceDN w:val="0"/>
        <w:adjustRightInd w:val="0"/>
        <w:spacing w:after="0" w:line="240" w:lineRule="auto"/>
        <w:jc w:val="center"/>
        <w:rPr>
          <w:rFonts w:ascii="Times New Roman" w:eastAsia="Times New Roman" w:hAnsi="Times New Roman" w:cs="Times New Roman"/>
          <w:b/>
          <w:bCs/>
          <w:sz w:val="24"/>
          <w:szCs w:val="24"/>
        </w:rPr>
      </w:pPr>
      <w:r w:rsidRPr="001F3AA4">
        <w:rPr>
          <w:rFonts w:ascii="Times New Roman" w:eastAsia="Times New Roman" w:hAnsi="Times New Roman" w:cs="Times New Roman"/>
          <w:b/>
          <w:bCs/>
          <w:sz w:val="24"/>
          <w:szCs w:val="24"/>
        </w:rPr>
        <w:t>THE BENZENE STANDARD (29 CFR 1910.1028)</w:t>
      </w:r>
    </w:p>
    <w:p w14:paraId="38D0B2E5" w14:textId="77777777" w:rsidR="009F383C" w:rsidRPr="001F3AA4" w:rsidRDefault="009F383C" w:rsidP="009F383C">
      <w:pPr>
        <w:widowControl w:val="0"/>
        <w:autoSpaceDE w:val="0"/>
        <w:autoSpaceDN w:val="0"/>
        <w:adjustRightInd w:val="0"/>
        <w:spacing w:after="0" w:line="240" w:lineRule="auto"/>
        <w:jc w:val="center"/>
        <w:rPr>
          <w:rFonts w:ascii="Times New Roman" w:eastAsia="Times New Roman" w:hAnsi="Times New Roman" w:cs="Times New Roman"/>
          <w:b/>
          <w:bCs/>
          <w:sz w:val="24"/>
          <w:szCs w:val="24"/>
        </w:rPr>
      </w:pPr>
      <w:r w:rsidRPr="001F3AA4">
        <w:rPr>
          <w:rFonts w:ascii="Times New Roman" w:eastAsia="Times New Roman" w:hAnsi="Times New Roman" w:cs="Times New Roman"/>
          <w:b/>
          <w:bCs/>
          <w:sz w:val="24"/>
          <w:szCs w:val="24"/>
        </w:rPr>
        <w:t>Office of Management and Budget (OMB)</w:t>
      </w:r>
    </w:p>
    <w:p w14:paraId="396BCEAA" w14:textId="745E4CE7" w:rsidR="00772F4B" w:rsidRDefault="009F383C" w:rsidP="00772F4B">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1F3AA4">
        <w:rPr>
          <w:rFonts w:ascii="Times New Roman" w:eastAsia="Times New Roman" w:hAnsi="Times New Roman" w:cs="Times New Roman"/>
          <w:b/>
          <w:bCs/>
          <w:sz w:val="24"/>
          <w:szCs w:val="24"/>
        </w:rPr>
        <w:t>Control N</w:t>
      </w:r>
      <w:r w:rsidR="000F3251">
        <w:rPr>
          <w:rFonts w:ascii="Times New Roman" w:eastAsia="Times New Roman" w:hAnsi="Times New Roman" w:cs="Times New Roman"/>
          <w:b/>
          <w:bCs/>
          <w:sz w:val="24"/>
          <w:szCs w:val="24"/>
        </w:rPr>
        <w:t>umber</w:t>
      </w:r>
      <w:r w:rsidRPr="001F3AA4">
        <w:rPr>
          <w:rFonts w:ascii="Times New Roman" w:eastAsia="Times New Roman" w:hAnsi="Times New Roman" w:cs="Times New Roman"/>
          <w:b/>
          <w:bCs/>
          <w:sz w:val="24"/>
          <w:szCs w:val="24"/>
        </w:rPr>
        <w:t xml:space="preserve"> 1218-0129</w:t>
      </w:r>
      <w:r w:rsidRPr="001F3AA4">
        <w:rPr>
          <w:rFonts w:ascii="Times New Roman" w:eastAsia="Times New Roman" w:hAnsi="Times New Roman" w:cs="Times New Roman"/>
          <w:b/>
          <w:bCs/>
          <w:sz w:val="24"/>
          <w:szCs w:val="24"/>
          <w:vertAlign w:val="superscript"/>
        </w:rPr>
        <w:footnoteReference w:id="1"/>
      </w:r>
      <w:r>
        <w:rPr>
          <w:rFonts w:ascii="Times New Roman" w:eastAsia="Times New Roman" w:hAnsi="Times New Roman" w:cs="Times New Roman"/>
          <w:b/>
          <w:bCs/>
          <w:sz w:val="24"/>
          <w:szCs w:val="24"/>
        </w:rPr>
        <w:t xml:space="preserve"> </w:t>
      </w:r>
      <w:r w:rsidR="00B44954">
        <w:rPr>
          <w:rFonts w:ascii="Times New Roman" w:eastAsia="Times New Roman" w:hAnsi="Times New Roman" w:cs="Times New Roman"/>
          <w:b/>
          <w:bCs/>
          <w:sz w:val="24"/>
          <w:szCs w:val="24"/>
        </w:rPr>
        <w:t>(</w:t>
      </w:r>
      <w:r w:rsidR="00CC2025">
        <w:rPr>
          <w:rFonts w:ascii="Times New Roman" w:eastAsia="Times New Roman" w:hAnsi="Times New Roman" w:cs="Times New Roman"/>
          <w:b/>
          <w:bCs/>
          <w:sz w:val="24"/>
          <w:szCs w:val="24"/>
        </w:rPr>
        <w:t xml:space="preserve">December </w:t>
      </w:r>
      <w:r w:rsidR="00E04AB5">
        <w:rPr>
          <w:rFonts w:ascii="Times New Roman" w:eastAsia="Times New Roman" w:hAnsi="Times New Roman" w:cs="Times New Roman"/>
          <w:b/>
          <w:bCs/>
          <w:sz w:val="24"/>
          <w:szCs w:val="24"/>
        </w:rPr>
        <w:t>201</w:t>
      </w:r>
      <w:r w:rsidR="00833538">
        <w:rPr>
          <w:rFonts w:ascii="Times New Roman" w:eastAsia="Times New Roman" w:hAnsi="Times New Roman" w:cs="Times New Roman"/>
          <w:b/>
          <w:bCs/>
          <w:sz w:val="24"/>
          <w:szCs w:val="24"/>
        </w:rPr>
        <w:t>9</w:t>
      </w:r>
      <w:r w:rsidRPr="001F3AA4">
        <w:rPr>
          <w:rFonts w:ascii="Times New Roman" w:eastAsia="Times New Roman" w:hAnsi="Times New Roman" w:cs="Times New Roman"/>
          <w:b/>
          <w:bCs/>
          <w:sz w:val="24"/>
          <w:szCs w:val="24"/>
        </w:rPr>
        <w:t>)</w:t>
      </w:r>
    </w:p>
    <w:p w14:paraId="77E41091" w14:textId="77777777" w:rsidR="00772F4B" w:rsidRDefault="004C243E" w:rsidP="00B81253">
      <w:pPr>
        <w:widowControl w:val="0"/>
        <w:tabs>
          <w:tab w:val="left" w:pos="6570"/>
        </w:tabs>
        <w:autoSpaceDE w:val="0"/>
        <w:autoSpaceDN w:val="0"/>
        <w:adjustRightInd w:val="0"/>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ab/>
      </w:r>
    </w:p>
    <w:p w14:paraId="09F6D399" w14:textId="3FA7A2AC" w:rsidR="00C7633B" w:rsidRPr="002450D0" w:rsidRDefault="00C7633B" w:rsidP="005725FF">
      <w:pPr>
        <w:outlineLvl w:val="0"/>
        <w:rPr>
          <w:rFonts w:ascii="Times New Roman" w:hAnsi="Times New Roman" w:cs="Times New Roman"/>
          <w:b/>
          <w:bCs/>
          <w:sz w:val="24"/>
          <w:szCs w:val="24"/>
          <w:u w:val="single"/>
        </w:rPr>
      </w:pPr>
      <w:r w:rsidRPr="002450D0">
        <w:rPr>
          <w:rFonts w:ascii="Times New Roman" w:hAnsi="Times New Roman" w:cs="Times New Roman"/>
          <w:b/>
          <w:bCs/>
          <w:sz w:val="24"/>
          <w:szCs w:val="24"/>
          <w:u w:val="single"/>
        </w:rPr>
        <w:t>This ICR seeks to extend authorization for this collection without change</w:t>
      </w:r>
      <w:r w:rsidR="000769F9">
        <w:rPr>
          <w:rFonts w:ascii="Times New Roman" w:hAnsi="Times New Roman" w:cs="Times New Roman"/>
          <w:b/>
          <w:bCs/>
          <w:sz w:val="24"/>
          <w:szCs w:val="24"/>
          <w:u w:val="single"/>
        </w:rPr>
        <w:t>.</w:t>
      </w:r>
    </w:p>
    <w:p w14:paraId="10F80386" w14:textId="77777777" w:rsidR="009F383C" w:rsidRPr="00772F4B" w:rsidRDefault="00772F4B" w:rsidP="00772F4B">
      <w:pPr>
        <w:widowControl w:val="0"/>
        <w:autoSpaceDE w:val="0"/>
        <w:autoSpaceDN w:val="0"/>
        <w:adjustRightInd w:val="0"/>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bCs/>
          <w:sz w:val="24"/>
          <w:szCs w:val="24"/>
        </w:rPr>
        <w:t xml:space="preserve">A. </w:t>
      </w:r>
      <w:r w:rsidR="009F383C" w:rsidRPr="00772F4B">
        <w:rPr>
          <w:rFonts w:ascii="Times New Roman" w:eastAsia="Times New Roman" w:hAnsi="Times New Roman" w:cs="Times New Roman"/>
          <w:b/>
          <w:bCs/>
          <w:sz w:val="24"/>
          <w:szCs w:val="24"/>
        </w:rPr>
        <w:t>JUSTIFICATION</w:t>
      </w:r>
    </w:p>
    <w:p w14:paraId="15ABEFDE" w14:textId="77777777" w:rsidR="009F383C" w:rsidRPr="001F3AA4" w:rsidRDefault="009F383C" w:rsidP="009F383C">
      <w:pPr>
        <w:widowControl w:val="0"/>
        <w:autoSpaceDE w:val="0"/>
        <w:autoSpaceDN w:val="0"/>
        <w:adjustRightInd w:val="0"/>
        <w:spacing w:after="0" w:line="240" w:lineRule="auto"/>
        <w:rPr>
          <w:rFonts w:ascii="Times New Roman" w:eastAsia="Times New Roman" w:hAnsi="Times New Roman" w:cs="Times New Roman"/>
          <w:b/>
          <w:bCs/>
          <w:sz w:val="24"/>
          <w:szCs w:val="24"/>
        </w:rPr>
      </w:pPr>
    </w:p>
    <w:p w14:paraId="001DD65E" w14:textId="77777777" w:rsidR="009F383C" w:rsidRPr="001F3AA4" w:rsidRDefault="009F383C" w:rsidP="009F383C">
      <w:pPr>
        <w:widowControl w:val="0"/>
        <w:numPr>
          <w:ilvl w:val="0"/>
          <w:numId w:val="3"/>
        </w:numPr>
        <w:autoSpaceDE w:val="0"/>
        <w:autoSpaceDN w:val="0"/>
        <w:adjustRightInd w:val="0"/>
        <w:spacing w:after="0" w:line="240" w:lineRule="auto"/>
        <w:ind w:hanging="720"/>
        <w:rPr>
          <w:rFonts w:ascii="Times New Roman" w:eastAsia="Times New Roman" w:hAnsi="Times New Roman" w:cs="Times New Roman"/>
          <w:b/>
          <w:bCs/>
          <w:sz w:val="20"/>
          <w:szCs w:val="20"/>
        </w:rPr>
      </w:pPr>
      <w:r w:rsidRPr="001F3AA4">
        <w:rPr>
          <w:rFonts w:ascii="Times New Roman" w:eastAsia="Times New Roman" w:hAnsi="Times New Roman" w:cs="Times New Roman"/>
          <w:b/>
          <w:bCs/>
          <w:sz w:val="20"/>
          <w:szCs w:val="20"/>
        </w:rPr>
        <w:t>Explain the circumstances that make the collection of information necessary.  Identify any legal or administrative requirements that necessitate the collection.  Attach a copy of the appropriate section of each statute and regulation mandating or authorizing the collection of information.</w:t>
      </w:r>
    </w:p>
    <w:p w14:paraId="13B588E7" w14:textId="77777777" w:rsidR="009F383C" w:rsidRPr="001F3AA4" w:rsidRDefault="009F383C" w:rsidP="009F383C">
      <w:pPr>
        <w:widowControl w:val="0"/>
        <w:autoSpaceDE w:val="0"/>
        <w:autoSpaceDN w:val="0"/>
        <w:adjustRightInd w:val="0"/>
        <w:spacing w:after="0" w:line="240" w:lineRule="auto"/>
        <w:rPr>
          <w:rFonts w:ascii="Times New Roman" w:eastAsia="Times New Roman" w:hAnsi="Times New Roman" w:cs="Times New Roman"/>
          <w:sz w:val="24"/>
          <w:szCs w:val="24"/>
        </w:rPr>
      </w:pPr>
    </w:p>
    <w:p w14:paraId="3651B49A" w14:textId="25360AFB" w:rsidR="009F383C" w:rsidRPr="001F3AA4" w:rsidRDefault="009F383C" w:rsidP="009F383C">
      <w:pPr>
        <w:widowControl w:val="0"/>
        <w:autoSpaceDE w:val="0"/>
        <w:autoSpaceDN w:val="0"/>
        <w:adjustRightInd w:val="0"/>
        <w:spacing w:after="0" w:line="240" w:lineRule="auto"/>
        <w:rPr>
          <w:rFonts w:ascii="Times New Roman" w:eastAsia="Times New Roman" w:hAnsi="Times New Roman" w:cs="Times New Roman"/>
          <w:sz w:val="24"/>
          <w:szCs w:val="24"/>
        </w:rPr>
      </w:pPr>
      <w:r w:rsidRPr="001F3AA4">
        <w:rPr>
          <w:rFonts w:ascii="Times New Roman" w:eastAsia="Times New Roman" w:hAnsi="Times New Roman" w:cs="Times New Roman"/>
          <w:sz w:val="24"/>
          <w:szCs w:val="24"/>
        </w:rPr>
        <w:t>The Occupational Safety and Health Act’s (</w:t>
      </w:r>
      <w:r w:rsidR="00F938C4">
        <w:rPr>
          <w:rFonts w:ascii="Times New Roman" w:eastAsia="Times New Roman" w:hAnsi="Times New Roman" w:cs="Times New Roman"/>
          <w:sz w:val="24"/>
          <w:szCs w:val="24"/>
        </w:rPr>
        <w:t xml:space="preserve">the </w:t>
      </w:r>
      <w:r w:rsidRPr="001F3AA4">
        <w:rPr>
          <w:rFonts w:ascii="Times New Roman" w:eastAsia="Times New Roman" w:hAnsi="Times New Roman" w:cs="Times New Roman"/>
          <w:sz w:val="24"/>
          <w:szCs w:val="24"/>
        </w:rPr>
        <w:t>OSH Act) main objective is to “. . . assure so far as possible every working man and woman in the Nation safe and healthful working conditions and to preserve our human resources” (29 U.S.C. 651).  To achieve this objective, the OSH Act specifically authorizes “the development and promulgation of occupational safety and health standards” (29 U.S.C. 651) to ensure that workers will be furnished “employment and a place of employment . . . free from recognized hazards that are causing or likely to cause death or serious physical harm.”</w:t>
      </w:r>
    </w:p>
    <w:p w14:paraId="778A4001" w14:textId="77777777" w:rsidR="009F383C" w:rsidRPr="001F3AA4" w:rsidRDefault="009F383C" w:rsidP="009F383C">
      <w:pPr>
        <w:widowControl w:val="0"/>
        <w:autoSpaceDE w:val="0"/>
        <w:autoSpaceDN w:val="0"/>
        <w:adjustRightInd w:val="0"/>
        <w:spacing w:after="0" w:line="240" w:lineRule="auto"/>
        <w:rPr>
          <w:rFonts w:ascii="Times New Roman" w:eastAsia="Times New Roman" w:hAnsi="Times New Roman" w:cs="Times New Roman"/>
          <w:sz w:val="24"/>
          <w:szCs w:val="24"/>
        </w:rPr>
      </w:pPr>
    </w:p>
    <w:p w14:paraId="0DC66465" w14:textId="77777777" w:rsidR="009F383C" w:rsidRPr="001F3AA4" w:rsidRDefault="009F383C" w:rsidP="009F383C">
      <w:pPr>
        <w:widowControl w:val="0"/>
        <w:autoSpaceDE w:val="0"/>
        <w:autoSpaceDN w:val="0"/>
        <w:adjustRightInd w:val="0"/>
        <w:spacing w:after="0" w:line="240" w:lineRule="auto"/>
        <w:rPr>
          <w:rFonts w:ascii="Times New Roman" w:eastAsia="Times New Roman" w:hAnsi="Times New Roman" w:cs="Times New Roman"/>
          <w:sz w:val="24"/>
          <w:szCs w:val="24"/>
        </w:rPr>
      </w:pPr>
      <w:r w:rsidRPr="001F3AA4">
        <w:rPr>
          <w:rFonts w:ascii="Times New Roman" w:eastAsia="Times New Roman" w:hAnsi="Times New Roman" w:cs="Times New Roman"/>
          <w:sz w:val="24"/>
          <w:szCs w:val="24"/>
        </w:rPr>
        <w:t>For toxic substances, the OSH Act contains specific statutory language.  Thus, as appropriate, health standards must include provisions for monitoring and measuring worker exposure, medical examinations and other tests, control and technological procedures, suitable protective equipment, labels and other appropriate forms of warning, and precautions for safe use or exposure (29 U.S.C. 655 and 657).  In addition, the OSH Act specifically mandates issuing “regulations requiring employers to maintain accurate records of worker exposures to potentially toxic materials or other harmful physical agents that are required to be monitored and measured,” and further requires that workers exposed to concentrations over prescribed limits be notified of this fact, and of the corrective action being taken (29 U.S.C. 657).</w:t>
      </w:r>
    </w:p>
    <w:p w14:paraId="0F063E40" w14:textId="77777777" w:rsidR="009F383C" w:rsidRPr="001F3AA4" w:rsidRDefault="009F383C" w:rsidP="009F383C">
      <w:pPr>
        <w:widowControl w:val="0"/>
        <w:autoSpaceDE w:val="0"/>
        <w:autoSpaceDN w:val="0"/>
        <w:adjustRightInd w:val="0"/>
        <w:spacing w:after="0" w:line="240" w:lineRule="auto"/>
        <w:rPr>
          <w:rFonts w:ascii="Times New Roman" w:eastAsia="Times New Roman" w:hAnsi="Times New Roman" w:cs="Times New Roman"/>
          <w:sz w:val="24"/>
          <w:szCs w:val="24"/>
        </w:rPr>
      </w:pPr>
    </w:p>
    <w:p w14:paraId="7D8EE2A1" w14:textId="77777777" w:rsidR="00D123E6" w:rsidRDefault="009F383C" w:rsidP="00C80797">
      <w:pPr>
        <w:rPr>
          <w:rFonts w:ascii="Times New Roman" w:eastAsia="Times New Roman" w:hAnsi="Times New Roman" w:cs="Times New Roman"/>
          <w:sz w:val="24"/>
          <w:szCs w:val="24"/>
        </w:rPr>
      </w:pPr>
      <w:r w:rsidRPr="001F3AA4">
        <w:rPr>
          <w:rFonts w:ascii="Times New Roman" w:eastAsia="Times New Roman" w:hAnsi="Times New Roman" w:cs="Times New Roman"/>
          <w:sz w:val="24"/>
          <w:szCs w:val="24"/>
        </w:rPr>
        <w:t>Under the authority granted by the OSH Act, the Occupational Safety and Health Administration (OSHA) published a health standard governing worker exposure to benzene (29 CFR 1910.1028).</w:t>
      </w:r>
      <w:r w:rsidRPr="001F3AA4">
        <w:rPr>
          <w:rFonts w:ascii="Times New Roman" w:eastAsia="Times New Roman" w:hAnsi="Times New Roman" w:cs="Times New Roman"/>
          <w:sz w:val="24"/>
          <w:szCs w:val="24"/>
          <w:vertAlign w:val="superscript"/>
        </w:rPr>
        <w:footnoteReference w:id="2"/>
      </w:r>
      <w:r w:rsidRPr="001F3AA4">
        <w:rPr>
          <w:rFonts w:ascii="Times New Roman" w:eastAsia="Times New Roman" w:hAnsi="Times New Roman" w:cs="Times New Roman"/>
          <w:sz w:val="24"/>
          <w:szCs w:val="24"/>
        </w:rPr>
        <w:t xml:space="preserve">  The purpose of the Benzene Standard is to reduce the incidence of leukemia </w:t>
      </w:r>
      <w:r w:rsidRPr="001F3AA4">
        <w:rPr>
          <w:rFonts w:ascii="Times New Roman" w:eastAsia="Times New Roman" w:hAnsi="Times New Roman" w:cs="Times New Roman"/>
          <w:sz w:val="24"/>
          <w:szCs w:val="24"/>
        </w:rPr>
        <w:lastRenderedPageBreak/>
        <w:t>caused among workers exposed to benzene.  The Standard affects primarily inhalation and dermal contact.  The specific information collection requirements of this standard are fully discussed under items 2 and 12 below</w:t>
      </w:r>
      <w:r w:rsidR="00D123E6">
        <w:rPr>
          <w:rFonts w:ascii="Times New Roman" w:eastAsia="Times New Roman" w:hAnsi="Times New Roman" w:cs="Times New Roman"/>
          <w:sz w:val="24"/>
          <w:szCs w:val="24"/>
        </w:rPr>
        <w:t>.</w:t>
      </w:r>
    </w:p>
    <w:p w14:paraId="6D994255" w14:textId="77777777" w:rsidR="009F383C" w:rsidRPr="00EC3A3C" w:rsidRDefault="00D123E6" w:rsidP="00C80797">
      <w:pPr>
        <w:rPr>
          <w:rFonts w:ascii="Times New Roman" w:hAnsi="Times New Roman" w:cs="Times New Roman"/>
          <w:color w:val="003399"/>
          <w:sz w:val="20"/>
        </w:rPr>
      </w:pPr>
      <w:r w:rsidRPr="00FA23D1">
        <w:rPr>
          <w:rFonts w:ascii="Times New Roman" w:eastAsia="Times New Roman" w:hAnsi="Times New Roman" w:cs="Times New Roman"/>
          <w:sz w:val="20"/>
          <w:szCs w:val="20"/>
        </w:rPr>
        <w:t>2.</w:t>
      </w:r>
      <w:r w:rsidRPr="00C80797">
        <w:rPr>
          <w:rFonts w:ascii="Times New Roman" w:eastAsia="Times New Roman" w:hAnsi="Times New Roman" w:cs="Times New Roman"/>
          <w:sz w:val="24"/>
          <w:szCs w:val="24"/>
        </w:rPr>
        <w:t xml:space="preserve"> </w:t>
      </w:r>
      <w:r w:rsidRPr="00C80797">
        <w:rPr>
          <w:b/>
          <w:sz w:val="20"/>
          <w:szCs w:val="19"/>
        </w:rPr>
        <w:t xml:space="preserve"> </w:t>
      </w:r>
      <w:r w:rsidR="009F383C" w:rsidRPr="00EC3A3C">
        <w:rPr>
          <w:rFonts w:ascii="Times New Roman" w:hAnsi="Times New Roman" w:cs="Times New Roman"/>
          <w:b/>
          <w:sz w:val="20"/>
          <w:szCs w:val="19"/>
        </w:rPr>
        <w:t>Indicate how, by whom, and for what purpose the information is to be used.  Except for a new collection, indicate the actual use the agency has made of the information received from the current collection.</w:t>
      </w:r>
      <w:r w:rsidR="009F383C" w:rsidRPr="00EC3A3C">
        <w:rPr>
          <w:rFonts w:ascii="Times New Roman" w:hAnsi="Times New Roman" w:cs="Times New Roman"/>
          <w:b/>
          <w:bCs/>
          <w:color w:val="757575"/>
          <w:sz w:val="20"/>
        </w:rPr>
        <w:t xml:space="preserve"> </w:t>
      </w:r>
    </w:p>
    <w:p w14:paraId="2B929CDC" w14:textId="77777777" w:rsidR="009F383C" w:rsidRPr="001F3AA4" w:rsidRDefault="009F383C" w:rsidP="009F383C">
      <w:pPr>
        <w:spacing w:after="0" w:line="240" w:lineRule="auto"/>
        <w:rPr>
          <w:rFonts w:ascii="Times New Roman" w:eastAsia="Times New Roman" w:hAnsi="Times New Roman" w:cs="Times New Roman"/>
          <w:sz w:val="24"/>
          <w:szCs w:val="24"/>
        </w:rPr>
      </w:pPr>
      <w:r w:rsidRPr="001F3AA4">
        <w:rPr>
          <w:rFonts w:ascii="Times New Roman" w:eastAsia="Times New Roman" w:hAnsi="Times New Roman" w:cs="Times New Roman"/>
          <w:sz w:val="24"/>
          <w:szCs w:val="24"/>
        </w:rPr>
        <w:t>The following are the collection of information requirements as stated in the standard, followed by discussions indicating how, by whom, and for what purpose the information is used.</w:t>
      </w:r>
    </w:p>
    <w:p w14:paraId="32985FA4" w14:textId="77777777" w:rsidR="009F383C" w:rsidRPr="001F3AA4" w:rsidRDefault="009F383C" w:rsidP="009F383C">
      <w:pPr>
        <w:spacing w:after="0" w:line="240" w:lineRule="auto"/>
        <w:rPr>
          <w:rFonts w:ascii="Times New Roman" w:eastAsia="Times New Roman" w:hAnsi="Times New Roman" w:cs="Times New Roman"/>
          <w:sz w:val="24"/>
          <w:szCs w:val="24"/>
        </w:rPr>
      </w:pPr>
    </w:p>
    <w:p w14:paraId="1A99E781" w14:textId="77777777" w:rsidR="009F383C" w:rsidRPr="001F3AA4" w:rsidRDefault="009F383C" w:rsidP="009F383C">
      <w:pPr>
        <w:spacing w:after="0" w:line="240" w:lineRule="auto"/>
        <w:rPr>
          <w:rFonts w:ascii="Times New Roman" w:eastAsia="Times New Roman" w:hAnsi="Times New Roman" w:cs="Times New Roman"/>
          <w:b/>
          <w:sz w:val="24"/>
          <w:szCs w:val="24"/>
        </w:rPr>
      </w:pPr>
      <w:r w:rsidRPr="001F3AA4">
        <w:rPr>
          <w:rFonts w:ascii="Times New Roman" w:eastAsia="Times New Roman" w:hAnsi="Times New Roman" w:cs="Times New Roman"/>
          <w:b/>
          <w:sz w:val="24"/>
          <w:szCs w:val="24"/>
        </w:rPr>
        <w:t xml:space="preserve">Exposure monitoring </w:t>
      </w:r>
      <w:bookmarkStart w:id="1" w:name="1910.1028(e)(1)"/>
      <w:bookmarkEnd w:id="1"/>
      <w:r w:rsidRPr="001F3AA4">
        <w:rPr>
          <w:rFonts w:ascii="Times New Roman" w:eastAsia="Times New Roman" w:hAnsi="Times New Roman" w:cs="Times New Roman"/>
          <w:b/>
          <w:sz w:val="24"/>
          <w:szCs w:val="24"/>
        </w:rPr>
        <w:t>(§</w:t>
      </w:r>
      <w:r w:rsidRPr="001F3AA4">
        <w:rPr>
          <w:rFonts w:ascii="Times New Roman" w:eastAsia="Times New Roman" w:hAnsi="Times New Roman" w:cs="Times New Roman"/>
          <w:b/>
          <w:bCs/>
          <w:sz w:val="24"/>
          <w:szCs w:val="24"/>
        </w:rPr>
        <w:t>1910.1028(e))</w:t>
      </w:r>
      <w:r w:rsidRPr="001F3AA4">
        <w:rPr>
          <w:rFonts w:ascii="Times New Roman" w:eastAsia="Times New Roman" w:hAnsi="Times New Roman" w:cs="Times New Roman"/>
          <w:b/>
          <w:sz w:val="24"/>
          <w:szCs w:val="24"/>
        </w:rPr>
        <w:t xml:space="preserve"> </w:t>
      </w:r>
    </w:p>
    <w:p w14:paraId="1D52F9EF" w14:textId="77777777" w:rsidR="009F383C" w:rsidRPr="001F3AA4" w:rsidRDefault="009F383C" w:rsidP="009F383C">
      <w:pPr>
        <w:spacing w:after="0" w:line="240" w:lineRule="auto"/>
        <w:rPr>
          <w:rFonts w:ascii="Times New Roman" w:eastAsia="Times New Roman" w:hAnsi="Times New Roman" w:cs="Times New Roman"/>
          <w:b/>
          <w:bCs/>
          <w:i/>
          <w:color w:val="757575"/>
          <w:sz w:val="24"/>
          <w:szCs w:val="24"/>
        </w:rPr>
      </w:pPr>
      <w:bookmarkStart w:id="2" w:name="1910.1028(e)(1)(iii)"/>
      <w:bookmarkEnd w:id="2"/>
    </w:p>
    <w:p w14:paraId="134B16E6" w14:textId="77777777" w:rsidR="009F383C" w:rsidRPr="001F3AA4" w:rsidRDefault="009F383C" w:rsidP="009F383C">
      <w:pPr>
        <w:spacing w:after="0" w:line="240" w:lineRule="auto"/>
        <w:rPr>
          <w:rFonts w:ascii="Times New Roman" w:eastAsia="Times New Roman" w:hAnsi="Times New Roman" w:cs="Times New Roman"/>
          <w:b/>
          <w:bCs/>
          <w:i/>
          <w:sz w:val="24"/>
          <w:szCs w:val="24"/>
        </w:rPr>
      </w:pPr>
      <w:r w:rsidRPr="001F3AA4">
        <w:rPr>
          <w:rFonts w:ascii="Times New Roman" w:eastAsia="Times New Roman" w:hAnsi="Times New Roman" w:cs="Times New Roman"/>
          <w:b/>
          <w:bCs/>
          <w:i/>
          <w:sz w:val="24"/>
          <w:szCs w:val="24"/>
        </w:rPr>
        <w:t xml:space="preserve">General </w:t>
      </w:r>
      <w:r w:rsidRPr="001F3AA4">
        <w:rPr>
          <w:rFonts w:ascii="Times New Roman" w:eastAsia="Times New Roman" w:hAnsi="Times New Roman" w:cs="Times New Roman"/>
          <w:b/>
          <w:i/>
          <w:sz w:val="24"/>
          <w:szCs w:val="24"/>
        </w:rPr>
        <w:t>(§</w:t>
      </w:r>
      <w:r w:rsidRPr="001F3AA4">
        <w:rPr>
          <w:rFonts w:ascii="Times New Roman" w:eastAsia="Times New Roman" w:hAnsi="Times New Roman" w:cs="Times New Roman"/>
          <w:b/>
          <w:bCs/>
          <w:i/>
          <w:sz w:val="24"/>
          <w:szCs w:val="24"/>
        </w:rPr>
        <w:t>1910.1028(e)(1))</w:t>
      </w:r>
    </w:p>
    <w:p w14:paraId="42BA3D90" w14:textId="77777777" w:rsidR="009F383C" w:rsidRPr="001F3AA4" w:rsidRDefault="009F383C" w:rsidP="009F383C">
      <w:pPr>
        <w:spacing w:after="0" w:line="240" w:lineRule="auto"/>
        <w:rPr>
          <w:rFonts w:ascii="Times New Roman" w:eastAsia="Times New Roman" w:hAnsi="Times New Roman" w:cs="Times New Roman"/>
          <w:bCs/>
          <w:i/>
          <w:sz w:val="24"/>
          <w:szCs w:val="24"/>
        </w:rPr>
      </w:pPr>
    </w:p>
    <w:p w14:paraId="7DD88624" w14:textId="77777777" w:rsidR="009F383C" w:rsidRPr="001F3AA4" w:rsidRDefault="009F383C" w:rsidP="009F383C">
      <w:pPr>
        <w:spacing w:after="0" w:line="240" w:lineRule="auto"/>
        <w:rPr>
          <w:rFonts w:ascii="Times New Roman" w:eastAsia="Times New Roman" w:hAnsi="Times New Roman" w:cs="Times New Roman"/>
          <w:i/>
          <w:color w:val="003399"/>
          <w:sz w:val="24"/>
          <w:szCs w:val="24"/>
        </w:rPr>
      </w:pPr>
      <w:r w:rsidRPr="001F3AA4">
        <w:rPr>
          <w:rFonts w:ascii="Times New Roman" w:eastAsia="Times New Roman" w:hAnsi="Times New Roman" w:cs="Times New Roman"/>
          <w:bCs/>
          <w:i/>
          <w:sz w:val="24"/>
          <w:szCs w:val="24"/>
        </w:rPr>
        <w:t>§1910.1028(e)(1)(iii</w:t>
      </w:r>
      <w:r w:rsidRPr="001F3AA4">
        <w:rPr>
          <w:rFonts w:ascii="Times New Roman" w:eastAsia="Times New Roman" w:hAnsi="Times New Roman" w:cs="Times New Roman"/>
          <w:bCs/>
          <w:i/>
          <w:color w:val="757575"/>
          <w:sz w:val="24"/>
          <w:szCs w:val="24"/>
        </w:rPr>
        <w:t>)</w:t>
      </w:r>
    </w:p>
    <w:p w14:paraId="769F0232" w14:textId="77777777" w:rsidR="009F383C" w:rsidRPr="001F3AA4" w:rsidRDefault="009F383C" w:rsidP="009F383C">
      <w:pPr>
        <w:spacing w:after="0" w:line="240" w:lineRule="auto"/>
        <w:rPr>
          <w:rFonts w:ascii="Verdana" w:eastAsia="Times New Roman" w:hAnsi="Verdana" w:cs="Times New Roman"/>
          <w:color w:val="003399"/>
          <w:sz w:val="19"/>
          <w:szCs w:val="19"/>
        </w:rPr>
      </w:pPr>
    </w:p>
    <w:p w14:paraId="4D242064" w14:textId="77777777" w:rsidR="009F383C" w:rsidRPr="001F3AA4" w:rsidRDefault="009F383C" w:rsidP="009F383C">
      <w:pPr>
        <w:spacing w:after="0" w:line="240" w:lineRule="auto"/>
        <w:rPr>
          <w:rFonts w:ascii="Times New Roman" w:eastAsia="Times New Roman" w:hAnsi="Times New Roman" w:cs="Times New Roman"/>
          <w:sz w:val="24"/>
          <w:szCs w:val="24"/>
        </w:rPr>
      </w:pPr>
      <w:r w:rsidRPr="001F3AA4">
        <w:rPr>
          <w:rFonts w:ascii="Times New Roman" w:eastAsia="Times New Roman" w:hAnsi="Times New Roman" w:cs="Times New Roman"/>
          <w:sz w:val="24"/>
          <w:szCs w:val="24"/>
        </w:rPr>
        <w:t>Determinations of compliance with the short-term exposure limit (STEL) shall be made from 15 minute worker breathing zone samples measured at operations where there is reason to believe exposures are high, such as where tanks are opened, filled, unloaded or gauged; where containers or process equipment are opened and where benzene is used for cleaning or as a solvent in an uncontrolled situation.  The employer may use objective data, such as measurements from brief period measuring devices, to determine where STEL monitoring is needed.</w:t>
      </w:r>
    </w:p>
    <w:p w14:paraId="7DFB6947" w14:textId="77777777" w:rsidR="009F383C" w:rsidRPr="001F3AA4" w:rsidRDefault="009F383C" w:rsidP="009F383C">
      <w:pPr>
        <w:spacing w:after="0" w:line="240" w:lineRule="auto"/>
        <w:rPr>
          <w:rFonts w:ascii="Times New Roman" w:eastAsia="Times New Roman" w:hAnsi="Times New Roman" w:cs="Times New Roman"/>
          <w:b/>
          <w:bCs/>
          <w:i/>
          <w:sz w:val="24"/>
          <w:szCs w:val="24"/>
        </w:rPr>
      </w:pPr>
      <w:bookmarkStart w:id="3" w:name="1910.1028(e)(1)(iv)"/>
      <w:bookmarkEnd w:id="3"/>
    </w:p>
    <w:p w14:paraId="3102B78A" w14:textId="77777777" w:rsidR="009F383C" w:rsidRPr="001F3AA4" w:rsidRDefault="009F383C" w:rsidP="009F383C">
      <w:pPr>
        <w:spacing w:after="0" w:line="240" w:lineRule="auto"/>
        <w:rPr>
          <w:rFonts w:ascii="Times New Roman" w:eastAsia="Times New Roman" w:hAnsi="Times New Roman" w:cs="Times New Roman"/>
          <w:i/>
          <w:sz w:val="24"/>
          <w:szCs w:val="24"/>
        </w:rPr>
      </w:pPr>
      <w:r w:rsidRPr="001F3AA4">
        <w:rPr>
          <w:rFonts w:ascii="Times New Roman" w:eastAsia="Times New Roman" w:hAnsi="Times New Roman" w:cs="Times New Roman"/>
          <w:bCs/>
          <w:i/>
          <w:sz w:val="24"/>
          <w:szCs w:val="24"/>
        </w:rPr>
        <w:t>§1910.1028(e)(1)(iv)</w:t>
      </w:r>
      <w:r w:rsidRPr="001F3AA4">
        <w:rPr>
          <w:rFonts w:ascii="Times New Roman" w:eastAsia="Times New Roman" w:hAnsi="Times New Roman" w:cs="Times New Roman"/>
          <w:i/>
          <w:sz w:val="24"/>
          <w:szCs w:val="24"/>
        </w:rPr>
        <w:t xml:space="preserve"> </w:t>
      </w:r>
    </w:p>
    <w:p w14:paraId="5047EE97" w14:textId="77777777" w:rsidR="009F383C" w:rsidRPr="001F3AA4" w:rsidRDefault="009F383C" w:rsidP="009F383C">
      <w:pPr>
        <w:spacing w:after="0" w:line="240" w:lineRule="auto"/>
        <w:rPr>
          <w:rFonts w:ascii="Verdana" w:eastAsia="Times New Roman" w:hAnsi="Verdana" w:cs="Times New Roman"/>
          <w:sz w:val="19"/>
          <w:szCs w:val="19"/>
        </w:rPr>
      </w:pPr>
    </w:p>
    <w:p w14:paraId="7298FF4E" w14:textId="77777777" w:rsidR="009F383C" w:rsidRPr="001F3AA4" w:rsidRDefault="009F383C" w:rsidP="009F383C">
      <w:pPr>
        <w:spacing w:after="0" w:line="240" w:lineRule="auto"/>
        <w:rPr>
          <w:rFonts w:ascii="Times New Roman" w:eastAsia="Times New Roman" w:hAnsi="Times New Roman" w:cs="Times New Roman"/>
          <w:sz w:val="24"/>
          <w:szCs w:val="24"/>
        </w:rPr>
      </w:pPr>
      <w:r w:rsidRPr="001F3AA4">
        <w:rPr>
          <w:rFonts w:ascii="Times New Roman" w:eastAsia="Times New Roman" w:hAnsi="Times New Roman" w:cs="Times New Roman"/>
          <w:sz w:val="24"/>
          <w:szCs w:val="24"/>
        </w:rPr>
        <w:t>Except for initial monitoring as required under paragraph (e)(2) of this section, where the employer can document that one shift will consistently have higher worker exposures for an operation, the employer shall only be required to determine representative worker exposure for that operation during the shift on which the highest exposure is expected.</w:t>
      </w:r>
    </w:p>
    <w:p w14:paraId="7287351D" w14:textId="77777777" w:rsidR="009F383C" w:rsidRPr="001F3AA4" w:rsidRDefault="009F383C" w:rsidP="009F383C">
      <w:pPr>
        <w:spacing w:after="0" w:line="240" w:lineRule="auto"/>
        <w:rPr>
          <w:rFonts w:ascii="Times New Roman" w:eastAsia="Times New Roman" w:hAnsi="Times New Roman" w:cs="Times New Roman"/>
          <w:b/>
          <w:bCs/>
          <w:sz w:val="24"/>
          <w:szCs w:val="24"/>
        </w:rPr>
      </w:pPr>
    </w:p>
    <w:p w14:paraId="480D9B63" w14:textId="77777777" w:rsidR="009F383C" w:rsidRPr="001F3AA4" w:rsidRDefault="009F383C" w:rsidP="009F383C">
      <w:pPr>
        <w:spacing w:after="0" w:line="240" w:lineRule="auto"/>
        <w:rPr>
          <w:rFonts w:ascii="Times New Roman" w:eastAsia="Times New Roman" w:hAnsi="Times New Roman" w:cs="Times New Roman"/>
          <w:b/>
          <w:bCs/>
          <w:sz w:val="24"/>
          <w:szCs w:val="24"/>
          <w:u w:val="single"/>
        </w:rPr>
      </w:pPr>
      <w:r w:rsidRPr="001F3AA4">
        <w:rPr>
          <w:rFonts w:ascii="Times New Roman" w:eastAsia="Times New Roman" w:hAnsi="Times New Roman" w:cs="Times New Roman"/>
          <w:b/>
          <w:bCs/>
          <w:sz w:val="24"/>
          <w:szCs w:val="24"/>
          <w:u w:val="single"/>
        </w:rPr>
        <w:t>Purpose:</w:t>
      </w:r>
    </w:p>
    <w:p w14:paraId="4D0EF690" w14:textId="77777777" w:rsidR="009F383C" w:rsidRPr="001F3AA4" w:rsidRDefault="009F383C" w:rsidP="009F383C">
      <w:pPr>
        <w:spacing w:after="0" w:line="240" w:lineRule="auto"/>
        <w:rPr>
          <w:rFonts w:ascii="Times New Roman" w:eastAsia="Times New Roman" w:hAnsi="Times New Roman" w:cs="Times New Roman"/>
          <w:b/>
          <w:bCs/>
          <w:sz w:val="24"/>
          <w:szCs w:val="24"/>
          <w:u w:val="single"/>
        </w:rPr>
      </w:pPr>
    </w:p>
    <w:p w14:paraId="5215C4BC" w14:textId="001D0980" w:rsidR="009F383C" w:rsidRPr="001F3AA4" w:rsidRDefault="009F383C" w:rsidP="009F383C">
      <w:pPr>
        <w:spacing w:after="0" w:line="240" w:lineRule="auto"/>
        <w:rPr>
          <w:rFonts w:ascii="Times New Roman" w:eastAsia="Times New Roman" w:hAnsi="Times New Roman" w:cs="Times New Roman"/>
          <w:bCs/>
          <w:sz w:val="24"/>
          <w:szCs w:val="24"/>
        </w:rPr>
      </w:pPr>
      <w:r w:rsidRPr="001F3AA4">
        <w:rPr>
          <w:rFonts w:ascii="Times New Roman" w:eastAsia="Times New Roman" w:hAnsi="Times New Roman" w:cs="Times New Roman"/>
          <w:bCs/>
          <w:sz w:val="24"/>
          <w:szCs w:val="24"/>
        </w:rPr>
        <w:t>The employer has the duty to characterize the workplace by performing monitoring and identifying tasks that exceed the STEL</w:t>
      </w:r>
      <w:r w:rsidR="00266BF7">
        <w:rPr>
          <w:rFonts w:ascii="Times New Roman" w:eastAsia="Times New Roman" w:hAnsi="Times New Roman" w:cs="Times New Roman"/>
          <w:bCs/>
          <w:sz w:val="24"/>
          <w:szCs w:val="24"/>
        </w:rPr>
        <w:t xml:space="preserve"> and Permissible Exposure Limit (</w:t>
      </w:r>
      <w:r w:rsidRPr="001F3AA4">
        <w:rPr>
          <w:rFonts w:ascii="Times New Roman" w:eastAsia="Times New Roman" w:hAnsi="Times New Roman" w:cs="Times New Roman"/>
          <w:bCs/>
          <w:sz w:val="24"/>
          <w:szCs w:val="24"/>
        </w:rPr>
        <w:t>PEL</w:t>
      </w:r>
      <w:r w:rsidR="00266BF7">
        <w:rPr>
          <w:rFonts w:ascii="Times New Roman" w:eastAsia="Times New Roman" w:hAnsi="Times New Roman" w:cs="Times New Roman"/>
          <w:bCs/>
          <w:sz w:val="24"/>
          <w:szCs w:val="24"/>
        </w:rPr>
        <w:t>)</w:t>
      </w:r>
      <w:r w:rsidRPr="001F3AA4">
        <w:rPr>
          <w:rFonts w:ascii="Times New Roman" w:eastAsia="Times New Roman" w:hAnsi="Times New Roman" w:cs="Times New Roman"/>
          <w:bCs/>
          <w:sz w:val="24"/>
          <w:szCs w:val="24"/>
        </w:rPr>
        <w:t xml:space="preserve">.  </w:t>
      </w:r>
    </w:p>
    <w:p w14:paraId="282932A5" w14:textId="77777777" w:rsidR="009F383C" w:rsidRPr="001F3AA4" w:rsidRDefault="009F383C" w:rsidP="009F383C">
      <w:pPr>
        <w:spacing w:after="0" w:line="240" w:lineRule="auto"/>
        <w:rPr>
          <w:rFonts w:ascii="Verdana" w:eastAsia="Times New Roman" w:hAnsi="Verdana" w:cs="Times New Roman"/>
          <w:sz w:val="19"/>
          <w:szCs w:val="19"/>
        </w:rPr>
      </w:pPr>
    </w:p>
    <w:p w14:paraId="008C937F" w14:textId="77777777" w:rsidR="006622CE" w:rsidRDefault="009F383C" w:rsidP="00B4066A">
      <w:pPr>
        <w:rPr>
          <w:rFonts w:ascii="Verdana" w:eastAsia="Times New Roman" w:hAnsi="Verdana" w:cs="Times New Roman"/>
          <w:i/>
          <w:sz w:val="19"/>
          <w:szCs w:val="19"/>
        </w:rPr>
      </w:pPr>
      <w:r w:rsidRPr="001F3AA4">
        <w:rPr>
          <w:rFonts w:ascii="Times New Roman" w:eastAsia="Times New Roman" w:hAnsi="Times New Roman" w:cs="Times New Roman"/>
          <w:b/>
          <w:i/>
          <w:sz w:val="24"/>
          <w:szCs w:val="24"/>
        </w:rPr>
        <w:t>Initial monitoring (§</w:t>
      </w:r>
      <w:r w:rsidRPr="001F3AA4">
        <w:rPr>
          <w:rFonts w:ascii="Times New Roman" w:eastAsia="Times New Roman" w:hAnsi="Times New Roman" w:cs="Times New Roman"/>
          <w:b/>
          <w:bCs/>
          <w:i/>
          <w:iCs/>
          <w:sz w:val="24"/>
          <w:szCs w:val="24"/>
        </w:rPr>
        <w:t>1910.1028(e)(2))</w:t>
      </w:r>
      <w:r w:rsidRPr="001F3AA4">
        <w:rPr>
          <w:rFonts w:ascii="Times New Roman" w:eastAsia="Times New Roman" w:hAnsi="Times New Roman" w:cs="Times New Roman"/>
          <w:b/>
          <w:i/>
          <w:sz w:val="24"/>
          <w:szCs w:val="24"/>
        </w:rPr>
        <w:br/>
      </w:r>
      <w:r w:rsidRPr="001F3AA4">
        <w:rPr>
          <w:rFonts w:ascii="Verdana" w:eastAsia="Times New Roman" w:hAnsi="Verdana" w:cs="Times New Roman"/>
          <w:sz w:val="19"/>
          <w:szCs w:val="19"/>
        </w:rPr>
        <w:br/>
      </w:r>
      <w:bookmarkStart w:id="4" w:name="1910.1028(e)(2)"/>
      <w:bookmarkStart w:id="5" w:name="1910.1028(e)(2)(i)"/>
      <w:bookmarkEnd w:id="4"/>
      <w:bookmarkEnd w:id="5"/>
    </w:p>
    <w:p w14:paraId="2D4A8E9C" w14:textId="77777777" w:rsidR="006622CE" w:rsidRDefault="006622CE" w:rsidP="00B4066A">
      <w:pPr>
        <w:rPr>
          <w:rFonts w:ascii="Verdana" w:eastAsia="Times New Roman" w:hAnsi="Verdana" w:cs="Times New Roman"/>
          <w:i/>
          <w:sz w:val="19"/>
          <w:szCs w:val="19"/>
        </w:rPr>
      </w:pPr>
    </w:p>
    <w:p w14:paraId="052053E3" w14:textId="77777777" w:rsidR="006622CE" w:rsidRDefault="006622CE" w:rsidP="00B4066A">
      <w:pPr>
        <w:rPr>
          <w:rFonts w:ascii="Verdana" w:eastAsia="Times New Roman" w:hAnsi="Verdana" w:cs="Times New Roman"/>
          <w:i/>
          <w:sz w:val="19"/>
          <w:szCs w:val="19"/>
        </w:rPr>
      </w:pPr>
    </w:p>
    <w:p w14:paraId="49BAAC4A" w14:textId="0EFFC474" w:rsidR="009F383C" w:rsidRPr="001F3AA4" w:rsidRDefault="009F383C" w:rsidP="00B4066A">
      <w:pPr>
        <w:rPr>
          <w:rFonts w:ascii="Times New Roman" w:eastAsia="Times New Roman" w:hAnsi="Times New Roman" w:cs="Times New Roman"/>
          <w:sz w:val="24"/>
          <w:szCs w:val="24"/>
        </w:rPr>
      </w:pPr>
      <w:r w:rsidRPr="001F3AA4">
        <w:rPr>
          <w:rFonts w:ascii="Verdana" w:eastAsia="Times New Roman" w:hAnsi="Verdana" w:cs="Times New Roman"/>
          <w:i/>
          <w:sz w:val="19"/>
          <w:szCs w:val="19"/>
        </w:rPr>
        <w:lastRenderedPageBreak/>
        <w:t>§</w:t>
      </w:r>
      <w:r w:rsidRPr="001F3AA4">
        <w:rPr>
          <w:rFonts w:ascii="Times New Roman" w:eastAsia="Times New Roman" w:hAnsi="Times New Roman" w:cs="Times New Roman"/>
          <w:bCs/>
          <w:i/>
          <w:sz w:val="24"/>
          <w:szCs w:val="24"/>
        </w:rPr>
        <w:t>1910.1028(e)(2)(i)</w:t>
      </w:r>
      <w:r w:rsidRPr="001F3AA4">
        <w:rPr>
          <w:rFonts w:ascii="Times New Roman" w:eastAsia="Times New Roman" w:hAnsi="Times New Roman" w:cs="Times New Roman"/>
          <w:sz w:val="24"/>
          <w:szCs w:val="24"/>
        </w:rPr>
        <w:t xml:space="preserve"> </w:t>
      </w:r>
    </w:p>
    <w:p w14:paraId="19706203" w14:textId="77777777" w:rsidR="009F383C" w:rsidRPr="001F3AA4" w:rsidRDefault="009F383C" w:rsidP="009F383C">
      <w:pPr>
        <w:spacing w:after="0" w:line="240" w:lineRule="auto"/>
        <w:rPr>
          <w:rFonts w:ascii="Times New Roman" w:eastAsia="Times New Roman" w:hAnsi="Times New Roman" w:cs="Times New Roman"/>
          <w:sz w:val="24"/>
          <w:szCs w:val="24"/>
        </w:rPr>
      </w:pPr>
    </w:p>
    <w:p w14:paraId="076CB960" w14:textId="77777777" w:rsidR="009F383C" w:rsidRPr="001F3AA4" w:rsidRDefault="009F383C" w:rsidP="009F383C">
      <w:pPr>
        <w:spacing w:after="0" w:line="240" w:lineRule="auto"/>
        <w:rPr>
          <w:rFonts w:ascii="Times New Roman" w:eastAsia="Times New Roman" w:hAnsi="Times New Roman" w:cs="Times New Roman"/>
          <w:sz w:val="24"/>
          <w:szCs w:val="24"/>
        </w:rPr>
      </w:pPr>
      <w:r w:rsidRPr="001F3AA4">
        <w:rPr>
          <w:rFonts w:ascii="Times New Roman" w:eastAsia="Times New Roman" w:hAnsi="Times New Roman" w:cs="Times New Roman"/>
          <w:sz w:val="24"/>
          <w:szCs w:val="24"/>
        </w:rPr>
        <w:t>Each employer who has a place of employment covered under paragraph (a)(1)</w:t>
      </w:r>
      <w:r w:rsidRPr="001F3AA4">
        <w:rPr>
          <w:rFonts w:ascii="Times New Roman" w:eastAsia="Times New Roman" w:hAnsi="Times New Roman" w:cs="Times New Roman"/>
          <w:vertAlign w:val="superscript"/>
        </w:rPr>
        <w:footnoteReference w:id="3"/>
      </w:r>
      <w:r w:rsidRPr="001F3AA4">
        <w:rPr>
          <w:rFonts w:ascii="Times New Roman" w:eastAsia="Times New Roman" w:hAnsi="Times New Roman" w:cs="Times New Roman"/>
          <w:sz w:val="24"/>
          <w:szCs w:val="24"/>
        </w:rPr>
        <w:t xml:space="preserve"> of this section shall monitor each of these workplaces and work operations to determine accurately the airborne concentrations of benzene to which workers may be exposed.</w:t>
      </w:r>
    </w:p>
    <w:p w14:paraId="711058C3" w14:textId="77777777" w:rsidR="009F383C" w:rsidRPr="001F3AA4" w:rsidRDefault="009F383C" w:rsidP="009F383C">
      <w:pPr>
        <w:spacing w:after="0" w:line="240" w:lineRule="auto"/>
        <w:rPr>
          <w:rFonts w:ascii="Times New Roman" w:eastAsia="Times New Roman" w:hAnsi="Times New Roman" w:cs="Times New Roman"/>
          <w:b/>
          <w:bCs/>
          <w:sz w:val="24"/>
          <w:szCs w:val="24"/>
        </w:rPr>
      </w:pPr>
      <w:bookmarkStart w:id="6" w:name="1910.1028(e)(2)(ii)"/>
      <w:bookmarkEnd w:id="6"/>
    </w:p>
    <w:p w14:paraId="1B2A1638" w14:textId="77777777" w:rsidR="009F383C" w:rsidRPr="001F3AA4" w:rsidRDefault="009F383C" w:rsidP="009F383C">
      <w:pPr>
        <w:spacing w:after="0" w:line="240" w:lineRule="auto"/>
        <w:rPr>
          <w:rFonts w:ascii="Times New Roman" w:eastAsia="Times New Roman" w:hAnsi="Times New Roman" w:cs="Times New Roman"/>
          <w:i/>
          <w:sz w:val="24"/>
          <w:szCs w:val="24"/>
        </w:rPr>
      </w:pPr>
      <w:r w:rsidRPr="001F3AA4">
        <w:rPr>
          <w:rFonts w:ascii="Times New Roman" w:eastAsia="Times New Roman" w:hAnsi="Times New Roman" w:cs="Times New Roman"/>
          <w:bCs/>
          <w:i/>
          <w:sz w:val="24"/>
          <w:szCs w:val="24"/>
        </w:rPr>
        <w:t>§1910.1028(e)(2)(ii)</w:t>
      </w:r>
      <w:r w:rsidRPr="001F3AA4">
        <w:rPr>
          <w:rFonts w:ascii="Times New Roman" w:eastAsia="Times New Roman" w:hAnsi="Times New Roman" w:cs="Times New Roman"/>
          <w:i/>
          <w:sz w:val="24"/>
          <w:szCs w:val="24"/>
        </w:rPr>
        <w:t xml:space="preserve"> </w:t>
      </w:r>
    </w:p>
    <w:p w14:paraId="38A3330B" w14:textId="77777777" w:rsidR="009F383C" w:rsidRPr="001F3AA4" w:rsidRDefault="009F383C" w:rsidP="009F383C">
      <w:pPr>
        <w:spacing w:after="0" w:line="240" w:lineRule="auto"/>
        <w:rPr>
          <w:rFonts w:ascii="Times New Roman" w:eastAsia="Times New Roman" w:hAnsi="Times New Roman" w:cs="Times New Roman"/>
          <w:sz w:val="24"/>
          <w:szCs w:val="24"/>
        </w:rPr>
      </w:pPr>
    </w:p>
    <w:p w14:paraId="67E9F886" w14:textId="77777777" w:rsidR="009F383C" w:rsidRPr="001F3AA4" w:rsidRDefault="009F383C" w:rsidP="009F383C">
      <w:pPr>
        <w:spacing w:after="0" w:line="240" w:lineRule="auto"/>
        <w:rPr>
          <w:rFonts w:ascii="Verdana" w:eastAsia="Times New Roman" w:hAnsi="Verdana" w:cs="Times New Roman"/>
          <w:sz w:val="19"/>
          <w:szCs w:val="19"/>
        </w:rPr>
      </w:pPr>
      <w:r w:rsidRPr="001F3AA4">
        <w:rPr>
          <w:rFonts w:ascii="Times New Roman" w:eastAsia="Times New Roman" w:hAnsi="Times New Roman" w:cs="Times New Roman"/>
          <w:sz w:val="24"/>
          <w:szCs w:val="24"/>
        </w:rPr>
        <w:t xml:space="preserve">The initial monitoring required under paragraph (e)(2)(i) of this section shall be completed by 60 days after the effective date of this standard or within 30 days of the introduction of benzene into the workplace. </w:t>
      </w:r>
      <w:r w:rsidR="0050655D">
        <w:rPr>
          <w:rFonts w:ascii="Times New Roman" w:eastAsia="Times New Roman" w:hAnsi="Times New Roman" w:cs="Times New Roman"/>
          <w:sz w:val="24"/>
          <w:szCs w:val="24"/>
        </w:rPr>
        <w:t xml:space="preserve"> </w:t>
      </w:r>
      <w:r w:rsidRPr="001F3AA4">
        <w:rPr>
          <w:rFonts w:ascii="Times New Roman" w:eastAsia="Times New Roman" w:hAnsi="Times New Roman" w:cs="Times New Roman"/>
          <w:sz w:val="24"/>
          <w:szCs w:val="24"/>
        </w:rPr>
        <w:t>Where the employer has monitored within one year prior to the effective date of this standard and the monitoring satisfies all other requirements of this section, the employer may rely on such earlier monitoring results to satisfy the requirements of paragraph (e)(2)(i) of this section</w:t>
      </w:r>
      <w:r w:rsidRPr="001F3AA4">
        <w:rPr>
          <w:rFonts w:ascii="Verdana" w:eastAsia="Times New Roman" w:hAnsi="Verdana" w:cs="Times New Roman"/>
          <w:sz w:val="19"/>
          <w:szCs w:val="19"/>
        </w:rPr>
        <w:t>.</w:t>
      </w:r>
    </w:p>
    <w:p w14:paraId="15F00A1E" w14:textId="77777777" w:rsidR="009F383C" w:rsidRPr="001F3AA4" w:rsidRDefault="009F383C" w:rsidP="009F383C">
      <w:pPr>
        <w:widowControl w:val="0"/>
        <w:autoSpaceDE w:val="0"/>
        <w:autoSpaceDN w:val="0"/>
        <w:adjustRightInd w:val="0"/>
        <w:spacing w:after="0" w:line="240" w:lineRule="auto"/>
        <w:rPr>
          <w:rFonts w:ascii="Times New Roman" w:eastAsia="Times New Roman" w:hAnsi="Times New Roman" w:cs="Times New Roman"/>
          <w:sz w:val="24"/>
          <w:szCs w:val="24"/>
        </w:rPr>
      </w:pPr>
    </w:p>
    <w:p w14:paraId="34C0E7C8" w14:textId="77777777" w:rsidR="009F383C" w:rsidRPr="001F3AA4" w:rsidRDefault="009F383C" w:rsidP="009F383C">
      <w:pPr>
        <w:widowControl w:val="0"/>
        <w:autoSpaceDE w:val="0"/>
        <w:autoSpaceDN w:val="0"/>
        <w:adjustRightInd w:val="0"/>
        <w:spacing w:after="0" w:line="240" w:lineRule="auto"/>
        <w:rPr>
          <w:rFonts w:ascii="Times New Roman" w:eastAsia="Times New Roman" w:hAnsi="Times New Roman" w:cs="Times New Roman"/>
          <w:b/>
          <w:sz w:val="24"/>
          <w:szCs w:val="24"/>
          <w:u w:val="single"/>
        </w:rPr>
      </w:pPr>
      <w:r w:rsidRPr="001F3AA4">
        <w:rPr>
          <w:rFonts w:ascii="Times New Roman" w:eastAsia="Times New Roman" w:hAnsi="Times New Roman" w:cs="Times New Roman"/>
          <w:b/>
          <w:sz w:val="24"/>
          <w:szCs w:val="24"/>
          <w:u w:val="single"/>
        </w:rPr>
        <w:t>Purpose:</w:t>
      </w:r>
    </w:p>
    <w:p w14:paraId="6788B70D" w14:textId="77777777" w:rsidR="009F383C" w:rsidRPr="001F3AA4" w:rsidRDefault="009F383C" w:rsidP="009F383C">
      <w:pPr>
        <w:widowControl w:val="0"/>
        <w:autoSpaceDE w:val="0"/>
        <w:autoSpaceDN w:val="0"/>
        <w:adjustRightInd w:val="0"/>
        <w:spacing w:after="0" w:line="240" w:lineRule="auto"/>
        <w:rPr>
          <w:rFonts w:ascii="Times New Roman" w:eastAsia="Times New Roman" w:hAnsi="Times New Roman" w:cs="Times New Roman"/>
          <w:b/>
          <w:sz w:val="24"/>
          <w:szCs w:val="24"/>
          <w:u w:val="single"/>
        </w:rPr>
      </w:pPr>
    </w:p>
    <w:p w14:paraId="02E34DEF" w14:textId="77777777" w:rsidR="009F383C" w:rsidRPr="001F3AA4" w:rsidRDefault="009F383C" w:rsidP="009F383C">
      <w:pPr>
        <w:widowControl w:val="0"/>
        <w:autoSpaceDE w:val="0"/>
        <w:autoSpaceDN w:val="0"/>
        <w:adjustRightInd w:val="0"/>
        <w:spacing w:after="0" w:line="240" w:lineRule="auto"/>
        <w:rPr>
          <w:rFonts w:ascii="Times New Roman" w:eastAsia="Times New Roman" w:hAnsi="Times New Roman" w:cs="Times New Roman"/>
          <w:b/>
          <w:bCs/>
          <w:sz w:val="24"/>
          <w:szCs w:val="24"/>
        </w:rPr>
      </w:pPr>
      <w:r w:rsidRPr="001F3AA4">
        <w:rPr>
          <w:rFonts w:ascii="Times New Roman" w:eastAsia="Times New Roman" w:hAnsi="Times New Roman" w:cs="Times New Roman"/>
          <w:sz w:val="24"/>
          <w:szCs w:val="24"/>
        </w:rPr>
        <w:t xml:space="preserve">Employers must perform initial monitoring to determine the extent of benzene exposure in their workplace.  Initial monitoring assists employers in, identifying areas of operation that may require additional efforts to reduce worker exposure to and come into compliance with the standard.  Initial monitoring results also assist employers in determining the necessity for using engineering controls, instituting or modifying work practices, and in selecting appropriate respiratory protection to prevent workers from over exposure.  </w:t>
      </w:r>
    </w:p>
    <w:p w14:paraId="653185FD" w14:textId="77777777" w:rsidR="009F383C" w:rsidRPr="001F3AA4" w:rsidRDefault="009F383C" w:rsidP="009F383C">
      <w:pPr>
        <w:spacing w:after="0" w:line="240" w:lineRule="auto"/>
        <w:rPr>
          <w:rFonts w:ascii="Times New Roman" w:eastAsia="Times New Roman" w:hAnsi="Times New Roman" w:cs="Times New Roman"/>
          <w:sz w:val="24"/>
          <w:szCs w:val="24"/>
        </w:rPr>
      </w:pPr>
    </w:p>
    <w:p w14:paraId="37EE35A5" w14:textId="77777777" w:rsidR="009F383C" w:rsidRPr="00677467" w:rsidRDefault="009F383C" w:rsidP="009F383C">
      <w:pPr>
        <w:spacing w:after="0" w:line="240" w:lineRule="auto"/>
        <w:rPr>
          <w:rFonts w:ascii="Times New Roman" w:eastAsia="Times New Roman" w:hAnsi="Times New Roman" w:cs="Times New Roman"/>
          <w:b/>
          <w:i/>
          <w:sz w:val="24"/>
          <w:szCs w:val="24"/>
        </w:rPr>
      </w:pPr>
      <w:bookmarkStart w:id="7" w:name="1910.1028(e)(3)"/>
      <w:bookmarkEnd w:id="7"/>
      <w:r w:rsidRPr="00677467">
        <w:rPr>
          <w:rFonts w:ascii="Times New Roman" w:eastAsia="Times New Roman" w:hAnsi="Times New Roman" w:cs="Times New Roman"/>
          <w:b/>
          <w:i/>
          <w:sz w:val="24"/>
          <w:szCs w:val="24"/>
        </w:rPr>
        <w:t>Periodic monitoring and monitoring frequency (§</w:t>
      </w:r>
      <w:r w:rsidRPr="00677467">
        <w:rPr>
          <w:rFonts w:ascii="Times New Roman" w:eastAsia="Times New Roman" w:hAnsi="Times New Roman" w:cs="Times New Roman"/>
          <w:b/>
          <w:bCs/>
          <w:i/>
          <w:sz w:val="24"/>
          <w:szCs w:val="24"/>
        </w:rPr>
        <w:t>1910.1028(e)(3))</w:t>
      </w:r>
      <w:r w:rsidRPr="00677467">
        <w:rPr>
          <w:rFonts w:ascii="Times New Roman" w:eastAsia="Times New Roman" w:hAnsi="Times New Roman" w:cs="Times New Roman"/>
          <w:b/>
          <w:i/>
          <w:sz w:val="24"/>
          <w:szCs w:val="24"/>
        </w:rPr>
        <w:t xml:space="preserve"> </w:t>
      </w:r>
    </w:p>
    <w:p w14:paraId="488CD9A7" w14:textId="77777777" w:rsidR="009F383C" w:rsidRPr="001F3AA4" w:rsidRDefault="009F383C" w:rsidP="009F383C">
      <w:pPr>
        <w:spacing w:after="0" w:line="240" w:lineRule="auto"/>
        <w:rPr>
          <w:rFonts w:ascii="Verdana" w:eastAsia="Times New Roman" w:hAnsi="Verdana" w:cs="Times New Roman"/>
          <w:b/>
          <w:bCs/>
          <w:color w:val="757575"/>
          <w:sz w:val="14"/>
          <w:szCs w:val="24"/>
        </w:rPr>
      </w:pPr>
      <w:bookmarkStart w:id="8" w:name="1910.1028(e)(3)(i)"/>
      <w:bookmarkEnd w:id="8"/>
    </w:p>
    <w:p w14:paraId="5E86A5EC" w14:textId="77777777" w:rsidR="009F383C" w:rsidRPr="001F3AA4" w:rsidRDefault="009F383C" w:rsidP="009F383C">
      <w:pPr>
        <w:spacing w:after="0" w:line="240" w:lineRule="auto"/>
        <w:rPr>
          <w:rFonts w:ascii="Times New Roman" w:eastAsia="Times New Roman" w:hAnsi="Times New Roman" w:cs="Times New Roman"/>
          <w:i/>
          <w:sz w:val="24"/>
          <w:szCs w:val="24"/>
        </w:rPr>
      </w:pPr>
      <w:r w:rsidRPr="001F3AA4">
        <w:rPr>
          <w:rFonts w:ascii="Times New Roman" w:eastAsia="Times New Roman" w:hAnsi="Times New Roman" w:cs="Times New Roman"/>
          <w:bCs/>
          <w:i/>
          <w:sz w:val="24"/>
          <w:szCs w:val="24"/>
        </w:rPr>
        <w:t>§1910.1028(e)(3)(i)</w:t>
      </w:r>
      <w:r w:rsidRPr="001F3AA4">
        <w:rPr>
          <w:rFonts w:ascii="Times New Roman" w:eastAsia="Times New Roman" w:hAnsi="Times New Roman" w:cs="Times New Roman"/>
          <w:i/>
          <w:sz w:val="24"/>
          <w:szCs w:val="24"/>
        </w:rPr>
        <w:t xml:space="preserve"> </w:t>
      </w:r>
    </w:p>
    <w:p w14:paraId="6E9828CC" w14:textId="77777777" w:rsidR="009F383C" w:rsidRPr="001F3AA4" w:rsidRDefault="009F383C" w:rsidP="009F383C">
      <w:pPr>
        <w:spacing w:after="0" w:line="240" w:lineRule="auto"/>
        <w:rPr>
          <w:rFonts w:ascii="Times New Roman" w:eastAsia="Times New Roman" w:hAnsi="Times New Roman" w:cs="Times New Roman"/>
          <w:sz w:val="24"/>
          <w:szCs w:val="24"/>
        </w:rPr>
      </w:pPr>
    </w:p>
    <w:p w14:paraId="5E6200AF" w14:textId="77777777" w:rsidR="009F383C" w:rsidRPr="001F3AA4" w:rsidRDefault="009F383C" w:rsidP="009F383C">
      <w:pPr>
        <w:spacing w:after="0" w:line="240" w:lineRule="auto"/>
        <w:rPr>
          <w:rFonts w:ascii="Times New Roman" w:eastAsia="Times New Roman" w:hAnsi="Times New Roman" w:cs="Times New Roman"/>
          <w:sz w:val="24"/>
          <w:szCs w:val="24"/>
        </w:rPr>
      </w:pPr>
      <w:r w:rsidRPr="001F3AA4">
        <w:rPr>
          <w:rFonts w:ascii="Times New Roman" w:eastAsia="Times New Roman" w:hAnsi="Times New Roman" w:cs="Times New Roman"/>
          <w:sz w:val="24"/>
          <w:szCs w:val="24"/>
        </w:rPr>
        <w:t>If the monitoring required by paragraph (e)(2)(i) of this section reveals employee exposure at or above the action level but at or below the TWA, the employer shall repeat such monitoring for each such employee at least every year.</w:t>
      </w:r>
    </w:p>
    <w:p w14:paraId="70C12D09" w14:textId="77777777" w:rsidR="009F383C" w:rsidRPr="001F3AA4" w:rsidRDefault="009F383C" w:rsidP="009F383C">
      <w:pPr>
        <w:spacing w:after="0" w:line="240" w:lineRule="auto"/>
        <w:rPr>
          <w:rFonts w:ascii="Times New Roman" w:eastAsia="Times New Roman" w:hAnsi="Times New Roman" w:cs="Times New Roman"/>
          <w:b/>
          <w:bCs/>
          <w:sz w:val="24"/>
          <w:szCs w:val="24"/>
        </w:rPr>
      </w:pPr>
      <w:bookmarkStart w:id="9" w:name="1910.1028(e)(3)(ii)"/>
      <w:bookmarkEnd w:id="9"/>
    </w:p>
    <w:p w14:paraId="3DE9AEF3" w14:textId="77777777" w:rsidR="009F383C" w:rsidRPr="001F3AA4" w:rsidRDefault="009F383C" w:rsidP="009F383C">
      <w:pPr>
        <w:spacing w:after="0" w:line="240" w:lineRule="auto"/>
        <w:rPr>
          <w:rFonts w:ascii="Times New Roman" w:eastAsia="Times New Roman" w:hAnsi="Times New Roman" w:cs="Times New Roman"/>
          <w:i/>
          <w:sz w:val="24"/>
          <w:szCs w:val="24"/>
        </w:rPr>
      </w:pPr>
      <w:r w:rsidRPr="001F3AA4">
        <w:rPr>
          <w:rFonts w:ascii="Times New Roman" w:eastAsia="Times New Roman" w:hAnsi="Times New Roman" w:cs="Times New Roman"/>
          <w:bCs/>
          <w:i/>
          <w:sz w:val="24"/>
          <w:szCs w:val="24"/>
        </w:rPr>
        <w:t>§1910.1028(e)(3)(ii)</w:t>
      </w:r>
      <w:r w:rsidRPr="001F3AA4">
        <w:rPr>
          <w:rFonts w:ascii="Times New Roman" w:eastAsia="Times New Roman" w:hAnsi="Times New Roman" w:cs="Times New Roman"/>
          <w:i/>
          <w:sz w:val="24"/>
          <w:szCs w:val="24"/>
        </w:rPr>
        <w:t xml:space="preserve"> </w:t>
      </w:r>
    </w:p>
    <w:p w14:paraId="48E983B5" w14:textId="77777777" w:rsidR="009F383C" w:rsidRPr="001F3AA4" w:rsidRDefault="009F383C" w:rsidP="009F383C">
      <w:pPr>
        <w:spacing w:after="0" w:line="240" w:lineRule="auto"/>
        <w:rPr>
          <w:rFonts w:ascii="Times New Roman" w:eastAsia="Times New Roman" w:hAnsi="Times New Roman" w:cs="Times New Roman"/>
          <w:sz w:val="24"/>
          <w:szCs w:val="24"/>
        </w:rPr>
      </w:pPr>
    </w:p>
    <w:p w14:paraId="416E9204" w14:textId="77777777" w:rsidR="009F383C" w:rsidRPr="001F3AA4" w:rsidRDefault="009F383C" w:rsidP="009F383C">
      <w:pPr>
        <w:spacing w:after="0" w:line="240" w:lineRule="auto"/>
        <w:rPr>
          <w:rFonts w:ascii="Times New Roman" w:eastAsia="Times New Roman" w:hAnsi="Times New Roman" w:cs="Times New Roman"/>
          <w:sz w:val="24"/>
          <w:szCs w:val="24"/>
        </w:rPr>
      </w:pPr>
      <w:r w:rsidRPr="001F3AA4">
        <w:rPr>
          <w:rFonts w:ascii="Times New Roman" w:eastAsia="Times New Roman" w:hAnsi="Times New Roman" w:cs="Times New Roman"/>
          <w:sz w:val="24"/>
          <w:szCs w:val="24"/>
        </w:rPr>
        <w:t>If the monitoring required by paragraph (e)(2)(i) of this section reveals employee exposure above the TWA, the employer shall repeat such monitoring for each such employee at least every six (6) months.</w:t>
      </w:r>
    </w:p>
    <w:p w14:paraId="49E4866F" w14:textId="77777777" w:rsidR="009F383C" w:rsidRPr="001F3AA4" w:rsidRDefault="009F383C" w:rsidP="009F383C">
      <w:pPr>
        <w:spacing w:after="0" w:line="240" w:lineRule="auto"/>
        <w:rPr>
          <w:rFonts w:ascii="Times New Roman" w:eastAsia="Times New Roman" w:hAnsi="Times New Roman" w:cs="Times New Roman"/>
          <w:b/>
          <w:bCs/>
          <w:sz w:val="24"/>
          <w:szCs w:val="24"/>
        </w:rPr>
      </w:pPr>
      <w:bookmarkStart w:id="10" w:name="1910.1028(e)(3)(iii)"/>
      <w:bookmarkEnd w:id="10"/>
    </w:p>
    <w:p w14:paraId="5F062823" w14:textId="77777777" w:rsidR="009F383C" w:rsidRPr="001F3AA4" w:rsidRDefault="009F383C" w:rsidP="009F383C">
      <w:pPr>
        <w:spacing w:after="0" w:line="240" w:lineRule="auto"/>
        <w:rPr>
          <w:rFonts w:ascii="Times New Roman" w:eastAsia="Times New Roman" w:hAnsi="Times New Roman" w:cs="Times New Roman"/>
          <w:i/>
          <w:sz w:val="24"/>
          <w:szCs w:val="24"/>
        </w:rPr>
      </w:pPr>
      <w:r w:rsidRPr="001F3AA4">
        <w:rPr>
          <w:rFonts w:ascii="Times New Roman" w:eastAsia="Times New Roman" w:hAnsi="Times New Roman" w:cs="Times New Roman"/>
          <w:bCs/>
          <w:i/>
          <w:sz w:val="24"/>
          <w:szCs w:val="24"/>
        </w:rPr>
        <w:t>§1910.1028(e)(3)(iii)</w:t>
      </w:r>
      <w:r w:rsidRPr="001F3AA4">
        <w:rPr>
          <w:rFonts w:ascii="Times New Roman" w:eastAsia="Times New Roman" w:hAnsi="Times New Roman" w:cs="Times New Roman"/>
          <w:i/>
          <w:sz w:val="24"/>
          <w:szCs w:val="24"/>
        </w:rPr>
        <w:t xml:space="preserve"> </w:t>
      </w:r>
    </w:p>
    <w:p w14:paraId="0A3EC26D" w14:textId="77777777" w:rsidR="009F383C" w:rsidRPr="001F3AA4" w:rsidRDefault="009F383C" w:rsidP="009F383C">
      <w:pPr>
        <w:spacing w:after="0" w:line="240" w:lineRule="auto"/>
        <w:rPr>
          <w:rFonts w:ascii="Times New Roman" w:eastAsia="Times New Roman" w:hAnsi="Times New Roman" w:cs="Times New Roman"/>
          <w:sz w:val="24"/>
          <w:szCs w:val="24"/>
        </w:rPr>
      </w:pPr>
    </w:p>
    <w:p w14:paraId="24B57ECE" w14:textId="77777777" w:rsidR="009F383C" w:rsidRPr="001F3AA4" w:rsidRDefault="009F383C" w:rsidP="009F383C">
      <w:pPr>
        <w:spacing w:after="0" w:line="240" w:lineRule="auto"/>
        <w:rPr>
          <w:rFonts w:ascii="Times New Roman" w:eastAsia="Times New Roman" w:hAnsi="Times New Roman" w:cs="Times New Roman"/>
          <w:sz w:val="24"/>
          <w:szCs w:val="24"/>
        </w:rPr>
      </w:pPr>
      <w:r w:rsidRPr="001F3AA4">
        <w:rPr>
          <w:rFonts w:ascii="Times New Roman" w:eastAsia="Times New Roman" w:hAnsi="Times New Roman" w:cs="Times New Roman"/>
          <w:sz w:val="24"/>
          <w:szCs w:val="24"/>
        </w:rPr>
        <w:t>The employer may alter the monitoring schedule from every six months to annually for any worker for whom two consecutive measurements taken at least 7 days apart indicate that the employee exposure has decreased to the TWA or below, but is at or above the action level.</w:t>
      </w:r>
    </w:p>
    <w:p w14:paraId="61CE68F2" w14:textId="77777777" w:rsidR="009F383C" w:rsidRPr="001F3AA4" w:rsidRDefault="009F383C" w:rsidP="009F383C">
      <w:pPr>
        <w:spacing w:after="0" w:line="240" w:lineRule="auto"/>
        <w:rPr>
          <w:rFonts w:ascii="Times New Roman" w:eastAsia="Times New Roman" w:hAnsi="Times New Roman" w:cs="Times New Roman"/>
          <w:i/>
          <w:sz w:val="24"/>
          <w:szCs w:val="24"/>
        </w:rPr>
      </w:pPr>
      <w:r w:rsidRPr="001F3AA4">
        <w:rPr>
          <w:rFonts w:ascii="Verdana" w:eastAsia="Times New Roman" w:hAnsi="Verdana" w:cs="Times New Roman"/>
          <w:color w:val="003399"/>
          <w:sz w:val="19"/>
          <w:szCs w:val="19"/>
        </w:rPr>
        <w:br/>
      </w:r>
      <w:bookmarkStart w:id="11" w:name="1910.1028(e)(3)(iv)"/>
      <w:bookmarkEnd w:id="11"/>
      <w:r w:rsidRPr="001F3AA4">
        <w:rPr>
          <w:rFonts w:ascii="Times New Roman" w:eastAsia="Times New Roman" w:hAnsi="Times New Roman" w:cs="Times New Roman"/>
          <w:bCs/>
          <w:i/>
          <w:sz w:val="24"/>
          <w:szCs w:val="24"/>
        </w:rPr>
        <w:t>§1910.1028(e)(3)(iv)</w:t>
      </w:r>
      <w:r w:rsidRPr="001F3AA4">
        <w:rPr>
          <w:rFonts w:ascii="Times New Roman" w:eastAsia="Times New Roman" w:hAnsi="Times New Roman" w:cs="Times New Roman"/>
          <w:i/>
          <w:sz w:val="24"/>
          <w:szCs w:val="24"/>
        </w:rPr>
        <w:t xml:space="preserve"> </w:t>
      </w:r>
    </w:p>
    <w:p w14:paraId="469CEA06" w14:textId="77777777" w:rsidR="009F383C" w:rsidRPr="001F3AA4" w:rsidRDefault="009F383C" w:rsidP="009F383C">
      <w:pPr>
        <w:spacing w:after="0" w:line="240" w:lineRule="auto"/>
        <w:rPr>
          <w:rFonts w:ascii="Times New Roman" w:eastAsia="Times New Roman" w:hAnsi="Times New Roman" w:cs="Times New Roman"/>
          <w:i/>
          <w:sz w:val="24"/>
          <w:szCs w:val="24"/>
        </w:rPr>
      </w:pPr>
    </w:p>
    <w:p w14:paraId="0CCAC76B" w14:textId="77777777" w:rsidR="009F383C" w:rsidRPr="001F3AA4" w:rsidRDefault="009F383C" w:rsidP="009F383C">
      <w:pPr>
        <w:spacing w:after="0" w:line="240" w:lineRule="auto"/>
        <w:rPr>
          <w:rFonts w:ascii="Times New Roman" w:eastAsia="Times New Roman" w:hAnsi="Times New Roman" w:cs="Times New Roman"/>
          <w:sz w:val="24"/>
          <w:szCs w:val="24"/>
        </w:rPr>
      </w:pPr>
      <w:r w:rsidRPr="001F3AA4">
        <w:rPr>
          <w:rFonts w:ascii="Times New Roman" w:eastAsia="Times New Roman" w:hAnsi="Times New Roman" w:cs="Times New Roman"/>
          <w:sz w:val="24"/>
          <w:szCs w:val="24"/>
        </w:rPr>
        <w:t>Monitoring for the STEL shall be repeated as necessary to evaluate exposures of employees subject to short term exposures</w:t>
      </w:r>
      <w:r w:rsidRPr="001F3AA4">
        <w:rPr>
          <w:rFonts w:ascii="Times New Roman" w:eastAsia="Times New Roman" w:hAnsi="Times New Roman" w:cs="Times New Roman"/>
          <w:color w:val="003399"/>
          <w:sz w:val="24"/>
          <w:szCs w:val="24"/>
        </w:rPr>
        <w:t>.</w:t>
      </w:r>
    </w:p>
    <w:p w14:paraId="5A51022D" w14:textId="77777777" w:rsidR="009F383C" w:rsidRPr="001F3AA4" w:rsidRDefault="009F383C" w:rsidP="009F383C">
      <w:pPr>
        <w:widowControl w:val="0"/>
        <w:autoSpaceDE w:val="0"/>
        <w:autoSpaceDN w:val="0"/>
        <w:adjustRightInd w:val="0"/>
        <w:spacing w:after="0" w:line="240" w:lineRule="auto"/>
        <w:rPr>
          <w:rFonts w:ascii="Times New Roman" w:eastAsia="Times New Roman" w:hAnsi="Times New Roman" w:cs="Times New Roman"/>
          <w:b/>
          <w:sz w:val="24"/>
          <w:szCs w:val="24"/>
          <w:u w:val="single"/>
        </w:rPr>
      </w:pPr>
      <w:bookmarkStart w:id="12" w:name="1910.1028(e)(4)"/>
      <w:bookmarkEnd w:id="12"/>
    </w:p>
    <w:p w14:paraId="70CD5BED" w14:textId="77777777" w:rsidR="009F383C" w:rsidRPr="001F3AA4" w:rsidRDefault="009F383C" w:rsidP="009F383C">
      <w:pPr>
        <w:widowControl w:val="0"/>
        <w:autoSpaceDE w:val="0"/>
        <w:autoSpaceDN w:val="0"/>
        <w:adjustRightInd w:val="0"/>
        <w:spacing w:after="0" w:line="240" w:lineRule="auto"/>
        <w:rPr>
          <w:rFonts w:ascii="Times New Roman" w:eastAsia="Times New Roman" w:hAnsi="Times New Roman" w:cs="Times New Roman"/>
          <w:b/>
          <w:sz w:val="24"/>
          <w:szCs w:val="24"/>
          <w:u w:val="single"/>
        </w:rPr>
      </w:pPr>
      <w:r w:rsidRPr="001F3AA4">
        <w:rPr>
          <w:rFonts w:ascii="Times New Roman" w:eastAsia="Times New Roman" w:hAnsi="Times New Roman" w:cs="Times New Roman"/>
          <w:b/>
          <w:sz w:val="24"/>
          <w:szCs w:val="24"/>
          <w:u w:val="single"/>
        </w:rPr>
        <w:t>Purpose</w:t>
      </w:r>
      <w:r w:rsidRPr="001F3AA4">
        <w:rPr>
          <w:rFonts w:ascii="Times New Roman" w:eastAsia="Times New Roman" w:hAnsi="Times New Roman" w:cs="Times New Roman"/>
          <w:b/>
          <w:sz w:val="24"/>
          <w:szCs w:val="24"/>
        </w:rPr>
        <w:t xml:space="preserve">: </w:t>
      </w:r>
    </w:p>
    <w:p w14:paraId="114C7C4D" w14:textId="77777777" w:rsidR="009F383C" w:rsidRPr="001F3AA4" w:rsidRDefault="009F383C" w:rsidP="009F383C">
      <w:pPr>
        <w:widowControl w:val="0"/>
        <w:autoSpaceDE w:val="0"/>
        <w:autoSpaceDN w:val="0"/>
        <w:adjustRightInd w:val="0"/>
        <w:spacing w:after="0" w:line="240" w:lineRule="auto"/>
        <w:rPr>
          <w:rFonts w:ascii="Times New Roman" w:eastAsia="Times New Roman" w:hAnsi="Times New Roman" w:cs="Times New Roman"/>
          <w:sz w:val="24"/>
          <w:szCs w:val="24"/>
        </w:rPr>
      </w:pPr>
    </w:p>
    <w:p w14:paraId="3E494A59" w14:textId="77777777" w:rsidR="009F383C" w:rsidRPr="001F3AA4" w:rsidRDefault="009F383C" w:rsidP="009F383C">
      <w:pPr>
        <w:widowControl w:val="0"/>
        <w:autoSpaceDE w:val="0"/>
        <w:autoSpaceDN w:val="0"/>
        <w:adjustRightInd w:val="0"/>
        <w:spacing w:after="0" w:line="240" w:lineRule="auto"/>
        <w:rPr>
          <w:rFonts w:ascii="Times New Roman" w:eastAsia="Times New Roman" w:hAnsi="Times New Roman" w:cs="Times New Roman"/>
          <w:sz w:val="24"/>
          <w:szCs w:val="24"/>
        </w:rPr>
      </w:pPr>
      <w:r w:rsidRPr="001F3AA4">
        <w:rPr>
          <w:rFonts w:ascii="Times New Roman" w:eastAsia="Times New Roman" w:hAnsi="Times New Roman" w:cs="Times New Roman"/>
          <w:sz w:val="24"/>
          <w:szCs w:val="24"/>
        </w:rPr>
        <w:t xml:space="preserve">Periodic exposure monitoring allows employers to determine if modifications in materials or environmental conditions result in increases in benzene levels.  Periodic exposure monitoring also enables employers to evaluate the effectiveness of selected control methods.  In addition, these measurements remind both the employer and workers of the continuing need to protect against the hazards that could result from an employee’s overexposure.  </w:t>
      </w:r>
    </w:p>
    <w:p w14:paraId="1CB610E6" w14:textId="77777777" w:rsidR="009F383C" w:rsidRPr="001F3AA4" w:rsidRDefault="009F383C" w:rsidP="009F383C">
      <w:pPr>
        <w:spacing w:after="0" w:line="240" w:lineRule="auto"/>
        <w:rPr>
          <w:rFonts w:ascii="Verdana" w:eastAsia="Times New Roman" w:hAnsi="Verdana" w:cs="Times New Roman"/>
          <w:b/>
          <w:bCs/>
          <w:color w:val="757575"/>
          <w:sz w:val="14"/>
          <w:szCs w:val="24"/>
        </w:rPr>
      </w:pPr>
    </w:p>
    <w:p w14:paraId="0FB315DC" w14:textId="77777777" w:rsidR="009F383C" w:rsidRPr="001F3AA4" w:rsidRDefault="009F383C" w:rsidP="009F383C">
      <w:pPr>
        <w:spacing w:after="0" w:line="240" w:lineRule="auto"/>
        <w:rPr>
          <w:rFonts w:ascii="Times New Roman" w:eastAsia="Times New Roman" w:hAnsi="Times New Roman" w:cs="Times New Roman"/>
          <w:b/>
          <w:i/>
          <w:sz w:val="24"/>
          <w:szCs w:val="24"/>
        </w:rPr>
      </w:pPr>
      <w:r w:rsidRPr="001F3AA4">
        <w:rPr>
          <w:rFonts w:ascii="Times New Roman" w:eastAsia="Times New Roman" w:hAnsi="Times New Roman" w:cs="Times New Roman"/>
          <w:b/>
          <w:i/>
          <w:sz w:val="24"/>
          <w:szCs w:val="24"/>
        </w:rPr>
        <w:t>Additional monitoring (§</w:t>
      </w:r>
      <w:r w:rsidRPr="001F3AA4">
        <w:rPr>
          <w:rFonts w:ascii="Times New Roman" w:eastAsia="Times New Roman" w:hAnsi="Times New Roman" w:cs="Times New Roman"/>
          <w:b/>
          <w:bCs/>
          <w:i/>
          <w:sz w:val="24"/>
          <w:szCs w:val="24"/>
        </w:rPr>
        <w:t>1910.1028(e)(5)</w:t>
      </w:r>
      <w:r w:rsidRPr="001F3AA4">
        <w:rPr>
          <w:rFonts w:ascii="Times New Roman" w:eastAsia="Times New Roman" w:hAnsi="Times New Roman" w:cs="Times New Roman"/>
          <w:b/>
          <w:bCs/>
          <w:i/>
          <w:color w:val="757575"/>
          <w:sz w:val="24"/>
          <w:szCs w:val="24"/>
        </w:rPr>
        <w:t>)</w:t>
      </w:r>
    </w:p>
    <w:p w14:paraId="645A4547" w14:textId="77777777" w:rsidR="009F383C" w:rsidRPr="001F3AA4" w:rsidRDefault="009F383C" w:rsidP="009F383C">
      <w:pPr>
        <w:spacing w:after="0" w:line="240" w:lineRule="auto"/>
        <w:rPr>
          <w:rFonts w:ascii="Verdana" w:eastAsia="Times New Roman" w:hAnsi="Verdana" w:cs="Times New Roman"/>
          <w:b/>
          <w:bCs/>
          <w:color w:val="757575"/>
          <w:sz w:val="14"/>
          <w:szCs w:val="24"/>
        </w:rPr>
      </w:pPr>
      <w:bookmarkStart w:id="13" w:name="1910.1028(e)(5)(i)"/>
      <w:bookmarkEnd w:id="13"/>
    </w:p>
    <w:p w14:paraId="7620A302" w14:textId="77777777" w:rsidR="009F383C" w:rsidRPr="001F3AA4" w:rsidRDefault="009F383C" w:rsidP="009F383C">
      <w:pPr>
        <w:spacing w:after="0" w:line="240" w:lineRule="auto"/>
        <w:rPr>
          <w:rFonts w:ascii="Times New Roman" w:eastAsia="Times New Roman" w:hAnsi="Times New Roman" w:cs="Times New Roman"/>
          <w:b/>
          <w:sz w:val="24"/>
          <w:szCs w:val="24"/>
        </w:rPr>
      </w:pPr>
      <w:r w:rsidRPr="001F3AA4">
        <w:rPr>
          <w:rFonts w:ascii="Times New Roman" w:eastAsia="Times New Roman" w:hAnsi="Times New Roman" w:cs="Times New Roman"/>
          <w:i/>
          <w:sz w:val="24"/>
          <w:szCs w:val="24"/>
        </w:rPr>
        <w:t>§</w:t>
      </w:r>
      <w:r w:rsidRPr="001F3AA4">
        <w:rPr>
          <w:rFonts w:ascii="Times New Roman" w:eastAsia="Times New Roman" w:hAnsi="Times New Roman" w:cs="Times New Roman"/>
          <w:bCs/>
          <w:i/>
          <w:sz w:val="24"/>
          <w:szCs w:val="24"/>
        </w:rPr>
        <w:t>1910.1028(e)(5)(i</w:t>
      </w:r>
      <w:r w:rsidRPr="001F3AA4">
        <w:rPr>
          <w:rFonts w:ascii="Times New Roman" w:eastAsia="Times New Roman" w:hAnsi="Times New Roman" w:cs="Times New Roman"/>
          <w:bCs/>
          <w:i/>
          <w:color w:val="757575"/>
          <w:sz w:val="24"/>
          <w:szCs w:val="24"/>
        </w:rPr>
        <w:t>)</w:t>
      </w:r>
    </w:p>
    <w:p w14:paraId="5D1A8B58" w14:textId="77777777" w:rsidR="009F383C" w:rsidRPr="001F3AA4" w:rsidRDefault="009F383C" w:rsidP="009F383C">
      <w:pPr>
        <w:spacing w:after="0" w:line="240" w:lineRule="auto"/>
        <w:rPr>
          <w:rFonts w:ascii="Verdana" w:eastAsia="Times New Roman" w:hAnsi="Verdana" w:cs="Times New Roman"/>
          <w:color w:val="003399"/>
          <w:sz w:val="19"/>
          <w:szCs w:val="19"/>
        </w:rPr>
      </w:pPr>
    </w:p>
    <w:p w14:paraId="5E60A67A" w14:textId="77777777" w:rsidR="009F383C" w:rsidRPr="001F3AA4" w:rsidRDefault="009F383C" w:rsidP="009F383C">
      <w:pPr>
        <w:spacing w:after="0" w:line="240" w:lineRule="auto"/>
        <w:rPr>
          <w:rFonts w:ascii="Times New Roman" w:eastAsia="Times New Roman" w:hAnsi="Times New Roman" w:cs="Times New Roman"/>
          <w:sz w:val="24"/>
          <w:szCs w:val="24"/>
        </w:rPr>
      </w:pPr>
      <w:r w:rsidRPr="001F3AA4">
        <w:rPr>
          <w:rFonts w:ascii="Times New Roman" w:eastAsia="Times New Roman" w:hAnsi="Times New Roman" w:cs="Times New Roman"/>
          <w:sz w:val="24"/>
          <w:szCs w:val="24"/>
        </w:rPr>
        <w:t>The employer shall institute the exposure monitoring required under paragraphs (e)(2) and (e)(3) of this section when there has been a change in the production, process, control equipment, personnel or work practices which may result in new or additional exposures to benzene, or when the employer has any reason to suspect a change which may result in new or additional exposures</w:t>
      </w:r>
      <w:r w:rsidRPr="001F3AA4">
        <w:rPr>
          <w:rFonts w:ascii="Verdana" w:eastAsia="Times New Roman" w:hAnsi="Verdana" w:cs="Times New Roman"/>
          <w:color w:val="003399"/>
          <w:sz w:val="19"/>
          <w:szCs w:val="19"/>
        </w:rPr>
        <w:t>.</w:t>
      </w:r>
    </w:p>
    <w:p w14:paraId="3CDF8BA9" w14:textId="77777777" w:rsidR="009F383C" w:rsidRPr="001F3AA4" w:rsidRDefault="009F383C" w:rsidP="009F383C">
      <w:pPr>
        <w:spacing w:after="0" w:line="240" w:lineRule="auto"/>
        <w:rPr>
          <w:rFonts w:ascii="Verdana" w:eastAsia="Times New Roman" w:hAnsi="Verdana" w:cs="Times New Roman"/>
          <w:b/>
          <w:bCs/>
          <w:i/>
          <w:iCs/>
          <w:color w:val="003399"/>
          <w:sz w:val="19"/>
          <w:szCs w:val="24"/>
        </w:rPr>
      </w:pPr>
    </w:p>
    <w:p w14:paraId="66FD971A" w14:textId="77777777" w:rsidR="009F383C" w:rsidRPr="001F3AA4" w:rsidRDefault="009F383C" w:rsidP="009F383C">
      <w:pPr>
        <w:spacing w:after="0" w:line="240" w:lineRule="auto"/>
        <w:rPr>
          <w:rFonts w:ascii="Verdana" w:eastAsia="Times New Roman" w:hAnsi="Verdana" w:cs="Times New Roman"/>
          <w:sz w:val="19"/>
          <w:szCs w:val="19"/>
        </w:rPr>
      </w:pPr>
      <w:r w:rsidRPr="001F3AA4">
        <w:rPr>
          <w:rFonts w:ascii="Times New Roman" w:eastAsia="Times New Roman" w:hAnsi="Times New Roman" w:cs="Times New Roman"/>
          <w:bCs/>
          <w:i/>
          <w:iCs/>
          <w:sz w:val="24"/>
          <w:szCs w:val="24"/>
        </w:rPr>
        <w:t>§1910.1028(e)(5)(ii)</w:t>
      </w:r>
      <w:r w:rsidRPr="001F3AA4">
        <w:rPr>
          <w:rFonts w:ascii="Verdana" w:eastAsia="Times New Roman" w:hAnsi="Verdana" w:cs="Times New Roman"/>
          <w:sz w:val="19"/>
          <w:szCs w:val="19"/>
        </w:rPr>
        <w:br/>
      </w:r>
      <w:bookmarkStart w:id="14" w:name="1910.1028(e)(5)(ii)"/>
      <w:bookmarkEnd w:id="14"/>
    </w:p>
    <w:p w14:paraId="299AAFF1" w14:textId="77777777" w:rsidR="009F383C" w:rsidRPr="001F3AA4" w:rsidRDefault="009F383C" w:rsidP="009F383C">
      <w:pPr>
        <w:spacing w:after="0" w:line="240" w:lineRule="auto"/>
        <w:rPr>
          <w:rFonts w:ascii="Times New Roman" w:eastAsia="Times New Roman" w:hAnsi="Times New Roman" w:cs="Times New Roman"/>
          <w:sz w:val="24"/>
          <w:szCs w:val="24"/>
        </w:rPr>
      </w:pPr>
      <w:r w:rsidRPr="001F3AA4">
        <w:rPr>
          <w:rFonts w:ascii="Times New Roman" w:eastAsia="Times New Roman" w:hAnsi="Times New Roman" w:cs="Times New Roman"/>
          <w:sz w:val="24"/>
          <w:szCs w:val="24"/>
        </w:rPr>
        <w:t>Whenever spills, leaks, ruptures or other breakdowns occur that may lead to employee exposure, the employer shall monitor (using area or personal sampling) after the cleanup of the spill or repair of the leak, rupture or other breakdown to ensure that exposures have returned to the level that existed prior to the incident.</w:t>
      </w:r>
    </w:p>
    <w:p w14:paraId="2E5C6ED1" w14:textId="77777777" w:rsidR="009F383C" w:rsidRPr="001F3AA4" w:rsidRDefault="009F383C" w:rsidP="009F383C">
      <w:pPr>
        <w:widowControl w:val="0"/>
        <w:autoSpaceDE w:val="0"/>
        <w:autoSpaceDN w:val="0"/>
        <w:adjustRightInd w:val="0"/>
        <w:spacing w:after="0" w:line="240" w:lineRule="auto"/>
        <w:rPr>
          <w:rFonts w:ascii="Times New Roman" w:eastAsia="Times New Roman" w:hAnsi="Times New Roman" w:cs="Times New Roman"/>
          <w:sz w:val="24"/>
          <w:szCs w:val="24"/>
        </w:rPr>
      </w:pPr>
    </w:p>
    <w:p w14:paraId="2B141F98" w14:textId="77777777" w:rsidR="009F383C" w:rsidRPr="001F3AA4" w:rsidRDefault="009F383C" w:rsidP="009F383C">
      <w:pPr>
        <w:spacing w:after="0" w:line="240" w:lineRule="auto"/>
        <w:rPr>
          <w:rFonts w:ascii="Times New Roman" w:eastAsia="Times New Roman" w:hAnsi="Times New Roman" w:cs="Times New Roman"/>
          <w:b/>
          <w:bCs/>
          <w:sz w:val="24"/>
          <w:szCs w:val="24"/>
        </w:rPr>
      </w:pPr>
      <w:r w:rsidRPr="001F3AA4">
        <w:rPr>
          <w:rFonts w:ascii="Times New Roman" w:eastAsia="Times New Roman" w:hAnsi="Times New Roman" w:cs="Times New Roman"/>
          <w:b/>
          <w:bCs/>
          <w:sz w:val="24"/>
          <w:szCs w:val="24"/>
          <w:u w:val="single"/>
        </w:rPr>
        <w:t>Purpose</w:t>
      </w:r>
      <w:r w:rsidRPr="001F3AA4">
        <w:rPr>
          <w:rFonts w:ascii="Times New Roman" w:eastAsia="Times New Roman" w:hAnsi="Times New Roman" w:cs="Times New Roman"/>
          <w:b/>
          <w:bCs/>
          <w:sz w:val="24"/>
          <w:szCs w:val="24"/>
        </w:rPr>
        <w:t>:</w:t>
      </w:r>
    </w:p>
    <w:p w14:paraId="3E0CD1A0" w14:textId="77777777" w:rsidR="009F383C" w:rsidRPr="001F3AA4" w:rsidRDefault="009F383C" w:rsidP="009F383C">
      <w:pPr>
        <w:widowControl w:val="0"/>
        <w:autoSpaceDE w:val="0"/>
        <w:autoSpaceDN w:val="0"/>
        <w:adjustRightInd w:val="0"/>
        <w:spacing w:after="0" w:line="240" w:lineRule="auto"/>
        <w:rPr>
          <w:rFonts w:ascii="Times New Roman" w:eastAsia="Times New Roman" w:hAnsi="Times New Roman" w:cs="Times New Roman"/>
          <w:sz w:val="24"/>
          <w:szCs w:val="24"/>
        </w:rPr>
      </w:pPr>
    </w:p>
    <w:p w14:paraId="0CD2C4F0" w14:textId="77777777" w:rsidR="009F383C" w:rsidRPr="001F3AA4" w:rsidRDefault="009F383C" w:rsidP="009F383C">
      <w:pPr>
        <w:widowControl w:val="0"/>
        <w:autoSpaceDE w:val="0"/>
        <w:autoSpaceDN w:val="0"/>
        <w:adjustRightInd w:val="0"/>
        <w:spacing w:after="0" w:line="240" w:lineRule="auto"/>
        <w:rPr>
          <w:rFonts w:ascii="Times New Roman" w:eastAsia="Times New Roman" w:hAnsi="Times New Roman" w:cs="Times New Roman"/>
          <w:sz w:val="24"/>
          <w:szCs w:val="24"/>
        </w:rPr>
      </w:pPr>
      <w:r w:rsidRPr="001F3AA4">
        <w:rPr>
          <w:rFonts w:ascii="Times New Roman" w:eastAsia="Times New Roman" w:hAnsi="Times New Roman" w:cs="Times New Roman"/>
          <w:sz w:val="24"/>
          <w:szCs w:val="24"/>
        </w:rPr>
        <w:t>Changes in production, process, control equipment, new personnel may lead to suspected increase in worker exposure levels.  Additional monitoring is necessary so that the employer may take action to protect workers, such as providing appropriate respiratory equipment or instituting engineering controls.  Additional monitoring after an incident has been corrected ensures that exposures have returned to the levels that existed prior to the incident.  Additional monitoring ensures that the work areas are safe, or alerts the employer that protection may still be needed.</w:t>
      </w:r>
    </w:p>
    <w:p w14:paraId="0CD9EE8D" w14:textId="77777777" w:rsidR="009F383C" w:rsidRPr="001F3AA4" w:rsidRDefault="009F383C" w:rsidP="009F383C">
      <w:pPr>
        <w:spacing w:after="0" w:line="240" w:lineRule="auto"/>
        <w:rPr>
          <w:rFonts w:ascii="Times New Roman" w:eastAsia="Times New Roman" w:hAnsi="Times New Roman" w:cs="Times New Roman"/>
          <w:b/>
          <w:bCs/>
          <w:i/>
          <w:sz w:val="24"/>
          <w:szCs w:val="24"/>
        </w:rPr>
      </w:pPr>
    </w:p>
    <w:p w14:paraId="1FA15604" w14:textId="77777777" w:rsidR="009F383C" w:rsidRPr="001F3AA4" w:rsidRDefault="009F383C" w:rsidP="009F383C">
      <w:pPr>
        <w:spacing w:after="0" w:line="240" w:lineRule="auto"/>
        <w:rPr>
          <w:rFonts w:ascii="Times New Roman" w:eastAsia="Times New Roman" w:hAnsi="Times New Roman" w:cs="Times New Roman"/>
          <w:b/>
          <w:i/>
          <w:sz w:val="24"/>
          <w:szCs w:val="24"/>
        </w:rPr>
      </w:pPr>
      <w:r w:rsidRPr="001F3AA4">
        <w:rPr>
          <w:rFonts w:ascii="Times New Roman" w:eastAsia="Times New Roman" w:hAnsi="Times New Roman" w:cs="Times New Roman"/>
          <w:b/>
          <w:i/>
          <w:sz w:val="24"/>
          <w:szCs w:val="24"/>
        </w:rPr>
        <w:t>Employee notification of monitoring results (§</w:t>
      </w:r>
      <w:r w:rsidRPr="001F3AA4">
        <w:rPr>
          <w:rFonts w:ascii="Times New Roman" w:eastAsia="Times New Roman" w:hAnsi="Times New Roman" w:cs="Times New Roman"/>
          <w:b/>
          <w:bCs/>
          <w:i/>
          <w:sz w:val="24"/>
          <w:szCs w:val="24"/>
        </w:rPr>
        <w:t>1910.1028(e)(7)</w:t>
      </w:r>
      <w:r w:rsidRPr="001F3AA4">
        <w:rPr>
          <w:rFonts w:ascii="Times New Roman" w:eastAsia="Times New Roman" w:hAnsi="Times New Roman" w:cs="Times New Roman"/>
          <w:b/>
          <w:i/>
          <w:sz w:val="24"/>
          <w:szCs w:val="24"/>
        </w:rPr>
        <w:t>)</w:t>
      </w:r>
    </w:p>
    <w:p w14:paraId="0B6D932D" w14:textId="77777777" w:rsidR="009F383C" w:rsidRPr="001F3AA4" w:rsidRDefault="009F383C" w:rsidP="009F383C">
      <w:pPr>
        <w:spacing w:after="0" w:line="240" w:lineRule="auto"/>
        <w:rPr>
          <w:rFonts w:ascii="Times New Roman" w:eastAsia="Times New Roman" w:hAnsi="Times New Roman" w:cs="Times New Roman"/>
          <w:b/>
          <w:bCs/>
          <w:i/>
          <w:color w:val="757575"/>
          <w:sz w:val="24"/>
          <w:szCs w:val="24"/>
        </w:rPr>
      </w:pPr>
      <w:bookmarkStart w:id="15" w:name="1910.1028(e)(7)(i)"/>
      <w:bookmarkEnd w:id="15"/>
    </w:p>
    <w:p w14:paraId="05B3CFE9" w14:textId="77777777" w:rsidR="009F383C" w:rsidRPr="001F3AA4" w:rsidRDefault="009F383C" w:rsidP="009F383C">
      <w:pPr>
        <w:spacing w:after="0" w:line="240" w:lineRule="auto"/>
        <w:rPr>
          <w:rFonts w:ascii="Times New Roman" w:eastAsia="Times New Roman" w:hAnsi="Times New Roman" w:cs="Times New Roman"/>
          <w:i/>
          <w:sz w:val="24"/>
          <w:szCs w:val="24"/>
        </w:rPr>
      </w:pPr>
      <w:r w:rsidRPr="001F3AA4">
        <w:rPr>
          <w:rFonts w:ascii="Times New Roman" w:eastAsia="Times New Roman" w:hAnsi="Times New Roman" w:cs="Times New Roman"/>
          <w:bCs/>
          <w:i/>
          <w:sz w:val="24"/>
          <w:szCs w:val="24"/>
        </w:rPr>
        <w:t>§1910.1028(e)(7)(i)</w:t>
      </w:r>
      <w:r w:rsidRPr="001F3AA4">
        <w:rPr>
          <w:rFonts w:ascii="Times New Roman" w:eastAsia="Times New Roman" w:hAnsi="Times New Roman" w:cs="Times New Roman"/>
          <w:i/>
          <w:sz w:val="24"/>
          <w:szCs w:val="24"/>
        </w:rPr>
        <w:t xml:space="preserve"> </w:t>
      </w:r>
    </w:p>
    <w:p w14:paraId="5E3BD7B6" w14:textId="77777777" w:rsidR="009F383C" w:rsidRPr="001F3AA4" w:rsidRDefault="009F383C" w:rsidP="009F383C">
      <w:pPr>
        <w:spacing w:after="0" w:line="240" w:lineRule="auto"/>
        <w:rPr>
          <w:rFonts w:ascii="Times New Roman" w:eastAsia="Times New Roman" w:hAnsi="Times New Roman" w:cs="Times New Roman"/>
          <w:sz w:val="24"/>
          <w:szCs w:val="24"/>
        </w:rPr>
      </w:pPr>
    </w:p>
    <w:p w14:paraId="38CF588E" w14:textId="77777777" w:rsidR="009F383C" w:rsidRPr="001F3AA4" w:rsidRDefault="009F383C" w:rsidP="009F383C">
      <w:pPr>
        <w:spacing w:after="0" w:line="240" w:lineRule="auto"/>
        <w:rPr>
          <w:rFonts w:ascii="Times New Roman" w:eastAsia="Times New Roman" w:hAnsi="Times New Roman" w:cs="Times New Roman"/>
          <w:sz w:val="24"/>
          <w:szCs w:val="24"/>
        </w:rPr>
      </w:pPr>
      <w:r w:rsidRPr="001F3AA4">
        <w:rPr>
          <w:rFonts w:ascii="Times New Roman" w:eastAsia="Times New Roman" w:hAnsi="Times New Roman" w:cs="Times New Roman"/>
          <w:sz w:val="24"/>
          <w:szCs w:val="24"/>
        </w:rPr>
        <w:t>The employer must, within 15 working days after the receipt of the results of any monitoring performed under this section, notify each affected employee of these results either individually in writing or by posting the results in an appropriate location that is accessible to employees.</w:t>
      </w:r>
    </w:p>
    <w:p w14:paraId="05850799" w14:textId="77777777" w:rsidR="009F383C" w:rsidRPr="001F3AA4" w:rsidRDefault="009F383C" w:rsidP="009F383C">
      <w:pPr>
        <w:spacing w:after="0" w:line="240" w:lineRule="auto"/>
        <w:rPr>
          <w:rFonts w:ascii="Times New Roman" w:eastAsia="Times New Roman" w:hAnsi="Times New Roman" w:cs="Times New Roman"/>
          <w:b/>
          <w:bCs/>
          <w:sz w:val="24"/>
          <w:szCs w:val="24"/>
        </w:rPr>
      </w:pPr>
      <w:bookmarkStart w:id="16" w:name="1910.1028(e)(7)(ii)"/>
      <w:bookmarkEnd w:id="16"/>
    </w:p>
    <w:p w14:paraId="5B811B0C" w14:textId="77777777" w:rsidR="009F383C" w:rsidRPr="00902E40" w:rsidRDefault="009F383C" w:rsidP="00902E40">
      <w:pPr>
        <w:rPr>
          <w:rFonts w:ascii="Times New Roman" w:eastAsia="Times New Roman" w:hAnsi="Times New Roman" w:cs="Times New Roman"/>
          <w:bCs/>
          <w:i/>
          <w:sz w:val="24"/>
          <w:szCs w:val="24"/>
        </w:rPr>
      </w:pPr>
      <w:r w:rsidRPr="001F3AA4">
        <w:rPr>
          <w:rFonts w:ascii="Times New Roman" w:eastAsia="Times New Roman" w:hAnsi="Times New Roman" w:cs="Times New Roman"/>
          <w:bCs/>
          <w:i/>
          <w:sz w:val="24"/>
          <w:szCs w:val="24"/>
        </w:rPr>
        <w:t>§1910.1028(e)(7)(ii)</w:t>
      </w:r>
      <w:r w:rsidRPr="001F3AA4">
        <w:rPr>
          <w:rFonts w:ascii="Times New Roman" w:eastAsia="Times New Roman" w:hAnsi="Times New Roman" w:cs="Times New Roman"/>
          <w:i/>
          <w:sz w:val="24"/>
          <w:szCs w:val="24"/>
        </w:rPr>
        <w:t xml:space="preserve"> </w:t>
      </w:r>
    </w:p>
    <w:p w14:paraId="02F78A7B" w14:textId="77777777" w:rsidR="009F383C" w:rsidRPr="001F3AA4" w:rsidRDefault="009F383C" w:rsidP="009F383C">
      <w:pPr>
        <w:spacing w:after="0" w:line="240" w:lineRule="auto"/>
        <w:rPr>
          <w:rFonts w:ascii="Times New Roman" w:eastAsia="Times New Roman" w:hAnsi="Times New Roman" w:cs="Times New Roman"/>
          <w:sz w:val="24"/>
          <w:szCs w:val="24"/>
        </w:rPr>
      </w:pPr>
      <w:r w:rsidRPr="001F3AA4">
        <w:rPr>
          <w:rFonts w:ascii="Times New Roman" w:eastAsia="Times New Roman" w:hAnsi="Times New Roman" w:cs="Times New Roman"/>
          <w:sz w:val="24"/>
          <w:szCs w:val="24"/>
        </w:rPr>
        <w:t>Whenever the PELs are exceeded, the written notification required by paragraph (e)(7)(i) of this section shall contain the corrective action being taken by the employer to reduce the employee exposure to or below the PEL, or shall refer to a document available to the employee which states the corrective actions to be taken.</w:t>
      </w:r>
    </w:p>
    <w:p w14:paraId="6D885278" w14:textId="77777777" w:rsidR="009F383C" w:rsidRPr="001F3AA4" w:rsidRDefault="009F383C" w:rsidP="009F383C">
      <w:pPr>
        <w:spacing w:after="0" w:line="240" w:lineRule="auto"/>
        <w:rPr>
          <w:rFonts w:ascii="Times New Roman" w:eastAsia="Times New Roman" w:hAnsi="Times New Roman" w:cs="Times New Roman"/>
          <w:sz w:val="24"/>
          <w:szCs w:val="24"/>
        </w:rPr>
      </w:pPr>
    </w:p>
    <w:p w14:paraId="21D0B1DF" w14:textId="77777777" w:rsidR="009F383C" w:rsidRPr="001F3AA4" w:rsidRDefault="009F383C" w:rsidP="009F383C">
      <w:pPr>
        <w:widowControl w:val="0"/>
        <w:autoSpaceDE w:val="0"/>
        <w:autoSpaceDN w:val="0"/>
        <w:adjustRightInd w:val="0"/>
        <w:spacing w:after="0" w:line="240" w:lineRule="auto"/>
        <w:rPr>
          <w:rFonts w:ascii="Times New Roman" w:eastAsia="Times New Roman" w:hAnsi="Times New Roman" w:cs="Times New Roman"/>
          <w:b/>
          <w:sz w:val="24"/>
          <w:szCs w:val="24"/>
          <w:u w:val="single"/>
        </w:rPr>
      </w:pPr>
      <w:r w:rsidRPr="001F3AA4">
        <w:rPr>
          <w:rFonts w:ascii="Times New Roman" w:eastAsia="Times New Roman" w:hAnsi="Times New Roman" w:cs="Times New Roman"/>
          <w:b/>
          <w:sz w:val="24"/>
          <w:szCs w:val="24"/>
          <w:u w:val="single"/>
        </w:rPr>
        <w:t>Purpose</w:t>
      </w:r>
      <w:r w:rsidRPr="001F3AA4">
        <w:rPr>
          <w:rFonts w:ascii="Times New Roman" w:eastAsia="Times New Roman" w:hAnsi="Times New Roman" w:cs="Times New Roman"/>
          <w:b/>
          <w:sz w:val="24"/>
          <w:szCs w:val="24"/>
        </w:rPr>
        <w:t>:</w:t>
      </w:r>
      <w:r w:rsidRPr="001F3AA4">
        <w:rPr>
          <w:rFonts w:ascii="Times New Roman" w:eastAsia="Times New Roman" w:hAnsi="Times New Roman" w:cs="Times New Roman"/>
          <w:b/>
          <w:sz w:val="24"/>
          <w:szCs w:val="24"/>
          <w:u w:val="single"/>
        </w:rPr>
        <w:t xml:space="preserve"> </w:t>
      </w:r>
    </w:p>
    <w:p w14:paraId="5E446E2F" w14:textId="77777777" w:rsidR="009F383C" w:rsidRPr="001F3AA4" w:rsidRDefault="009F383C" w:rsidP="009F383C">
      <w:pPr>
        <w:widowControl w:val="0"/>
        <w:autoSpaceDE w:val="0"/>
        <w:autoSpaceDN w:val="0"/>
        <w:adjustRightInd w:val="0"/>
        <w:spacing w:after="0" w:line="240" w:lineRule="auto"/>
        <w:rPr>
          <w:rFonts w:ascii="Times New Roman" w:eastAsia="Times New Roman" w:hAnsi="Times New Roman" w:cs="Times New Roman"/>
          <w:sz w:val="24"/>
          <w:szCs w:val="24"/>
        </w:rPr>
      </w:pPr>
    </w:p>
    <w:p w14:paraId="0243E76E" w14:textId="77777777" w:rsidR="009F383C" w:rsidRPr="001F3AA4" w:rsidRDefault="009F383C" w:rsidP="009F383C">
      <w:pPr>
        <w:widowControl w:val="0"/>
        <w:autoSpaceDE w:val="0"/>
        <w:autoSpaceDN w:val="0"/>
        <w:adjustRightInd w:val="0"/>
        <w:spacing w:after="0" w:line="240" w:lineRule="auto"/>
        <w:rPr>
          <w:rFonts w:ascii="Times New Roman" w:eastAsia="Times New Roman" w:hAnsi="Times New Roman" w:cs="Times New Roman"/>
          <w:sz w:val="24"/>
          <w:szCs w:val="24"/>
        </w:rPr>
      </w:pPr>
      <w:r w:rsidRPr="001F3AA4">
        <w:rPr>
          <w:rFonts w:ascii="Times New Roman" w:eastAsia="Times New Roman" w:hAnsi="Times New Roman" w:cs="Times New Roman"/>
          <w:sz w:val="24"/>
          <w:szCs w:val="24"/>
        </w:rPr>
        <w:t xml:space="preserve">Consistent with section 8(c)(3) of the OSH Act, every worker has the right to know what their exposure level is and whether it is above or below the action level.  Moreover, since the permissible exposure level is a feasibility level and not a “safe” level, the worker must know, for proper evaluation of their health by a physician in the present and future, the level of benzene to which they were exposed. </w:t>
      </w:r>
    </w:p>
    <w:p w14:paraId="02121F16" w14:textId="77777777" w:rsidR="00881DD1" w:rsidRDefault="00881DD1" w:rsidP="009F383C">
      <w:pPr>
        <w:widowControl w:val="0"/>
        <w:autoSpaceDE w:val="0"/>
        <w:autoSpaceDN w:val="0"/>
        <w:adjustRightInd w:val="0"/>
        <w:spacing w:after="0" w:line="240" w:lineRule="auto"/>
        <w:rPr>
          <w:rFonts w:ascii="Times New Roman" w:eastAsia="Times New Roman" w:hAnsi="Times New Roman" w:cs="Times New Roman"/>
          <w:sz w:val="24"/>
          <w:szCs w:val="24"/>
        </w:rPr>
      </w:pPr>
    </w:p>
    <w:p w14:paraId="0C3F4459" w14:textId="77777777" w:rsidR="009F383C" w:rsidRPr="001F3AA4" w:rsidRDefault="009F383C" w:rsidP="009F383C">
      <w:pPr>
        <w:widowControl w:val="0"/>
        <w:autoSpaceDE w:val="0"/>
        <w:autoSpaceDN w:val="0"/>
        <w:adjustRightInd w:val="0"/>
        <w:spacing w:after="0" w:line="240" w:lineRule="auto"/>
        <w:rPr>
          <w:rFonts w:ascii="Times New Roman" w:eastAsia="Times New Roman" w:hAnsi="Times New Roman" w:cs="Times New Roman"/>
          <w:sz w:val="24"/>
          <w:szCs w:val="24"/>
        </w:rPr>
      </w:pPr>
      <w:r w:rsidRPr="001F3AA4">
        <w:rPr>
          <w:rFonts w:ascii="Times New Roman" w:eastAsia="Times New Roman" w:hAnsi="Times New Roman" w:cs="Times New Roman"/>
          <w:sz w:val="24"/>
          <w:szCs w:val="24"/>
        </w:rPr>
        <w:t xml:space="preserve">When exposures are over the PEL, the employer must also state in the notification what corrective action the employer is going to take to reduce the exposure level.  This is necessary to assure workers that the employer is making every effort to furnish them with a safe and healthful work environment and implements section 8(c)(3) of the OSH Act. </w:t>
      </w:r>
    </w:p>
    <w:p w14:paraId="722DBB07" w14:textId="77777777" w:rsidR="009F383C" w:rsidRPr="001F3AA4" w:rsidRDefault="009F383C" w:rsidP="009F383C">
      <w:pPr>
        <w:widowControl w:val="0"/>
        <w:autoSpaceDE w:val="0"/>
        <w:autoSpaceDN w:val="0"/>
        <w:adjustRightInd w:val="0"/>
        <w:spacing w:after="0" w:line="240" w:lineRule="auto"/>
        <w:rPr>
          <w:rFonts w:ascii="Times New Roman" w:eastAsia="Times New Roman" w:hAnsi="Times New Roman" w:cs="Times New Roman"/>
          <w:sz w:val="24"/>
          <w:szCs w:val="24"/>
        </w:rPr>
      </w:pPr>
    </w:p>
    <w:p w14:paraId="5F6CF6AB" w14:textId="77777777" w:rsidR="009F383C" w:rsidRPr="001F3AA4" w:rsidRDefault="009F383C" w:rsidP="009F383C">
      <w:pPr>
        <w:spacing w:after="0" w:line="240" w:lineRule="auto"/>
        <w:rPr>
          <w:rFonts w:ascii="Times New Roman" w:eastAsia="Times New Roman" w:hAnsi="Times New Roman" w:cs="Times New Roman"/>
          <w:i/>
          <w:sz w:val="24"/>
          <w:szCs w:val="24"/>
        </w:rPr>
      </w:pPr>
      <w:r w:rsidRPr="001F3AA4">
        <w:rPr>
          <w:rFonts w:ascii="Times New Roman" w:eastAsia="Times New Roman" w:hAnsi="Times New Roman" w:cs="Times New Roman"/>
          <w:b/>
          <w:sz w:val="24"/>
          <w:szCs w:val="24"/>
        </w:rPr>
        <w:t>Methods of compliance (§</w:t>
      </w:r>
      <w:r w:rsidRPr="001F3AA4">
        <w:rPr>
          <w:rFonts w:ascii="Times New Roman" w:eastAsia="Times New Roman" w:hAnsi="Times New Roman" w:cs="Times New Roman"/>
          <w:b/>
          <w:bCs/>
          <w:iCs/>
          <w:sz w:val="24"/>
          <w:szCs w:val="24"/>
        </w:rPr>
        <w:t>1910.1028(f))</w:t>
      </w:r>
      <w:r w:rsidRPr="001F3AA4">
        <w:rPr>
          <w:rFonts w:ascii="Times New Roman" w:eastAsia="Times New Roman" w:hAnsi="Times New Roman" w:cs="Times New Roman"/>
          <w:b/>
          <w:color w:val="003399"/>
          <w:sz w:val="24"/>
          <w:szCs w:val="24"/>
        </w:rPr>
        <w:br/>
      </w:r>
      <w:r w:rsidRPr="001F3AA4">
        <w:rPr>
          <w:rFonts w:ascii="Times New Roman" w:eastAsia="Times New Roman" w:hAnsi="Times New Roman" w:cs="Times New Roman"/>
          <w:b/>
          <w:color w:val="003399"/>
          <w:sz w:val="24"/>
          <w:szCs w:val="24"/>
        </w:rPr>
        <w:br/>
      </w:r>
      <w:bookmarkStart w:id="17" w:name="1910.1028(f)"/>
      <w:bookmarkEnd w:id="17"/>
      <w:r w:rsidRPr="001F3AA4">
        <w:rPr>
          <w:rFonts w:ascii="Times New Roman" w:eastAsia="Times New Roman" w:hAnsi="Times New Roman" w:cs="Times New Roman"/>
          <w:b/>
          <w:i/>
          <w:sz w:val="24"/>
          <w:szCs w:val="24"/>
        </w:rPr>
        <w:t>Engineering controls and work practices (§</w:t>
      </w:r>
      <w:r w:rsidRPr="001F3AA4">
        <w:rPr>
          <w:rFonts w:ascii="Times New Roman" w:eastAsia="Times New Roman" w:hAnsi="Times New Roman" w:cs="Times New Roman"/>
          <w:b/>
          <w:bCs/>
          <w:i/>
          <w:sz w:val="24"/>
          <w:szCs w:val="24"/>
        </w:rPr>
        <w:t>1910.1028(f)</w:t>
      </w:r>
      <w:bookmarkStart w:id="18" w:name="1910.1028(f)(1)"/>
      <w:bookmarkEnd w:id="18"/>
      <w:r w:rsidRPr="001F3AA4">
        <w:rPr>
          <w:rFonts w:ascii="Times New Roman" w:eastAsia="Times New Roman" w:hAnsi="Times New Roman" w:cs="Times New Roman"/>
          <w:b/>
          <w:bCs/>
          <w:i/>
          <w:sz w:val="24"/>
          <w:szCs w:val="24"/>
        </w:rPr>
        <w:t>(1)(iii)</w:t>
      </w:r>
      <w:r w:rsidRPr="004B5875">
        <w:rPr>
          <w:rFonts w:ascii="Verdana" w:eastAsia="Times New Roman" w:hAnsi="Verdana" w:cs="Times New Roman"/>
          <w:i/>
          <w:sz w:val="19"/>
          <w:szCs w:val="19"/>
        </w:rPr>
        <w:t>)</w:t>
      </w:r>
    </w:p>
    <w:p w14:paraId="723FE0F3" w14:textId="77777777" w:rsidR="009F383C" w:rsidRPr="001F3AA4" w:rsidRDefault="009F383C" w:rsidP="009F383C">
      <w:pPr>
        <w:spacing w:after="0" w:line="240" w:lineRule="auto"/>
        <w:rPr>
          <w:rFonts w:ascii="Verdana" w:eastAsia="Times New Roman" w:hAnsi="Verdana" w:cs="Times New Roman"/>
          <w:sz w:val="19"/>
          <w:szCs w:val="19"/>
        </w:rPr>
      </w:pPr>
      <w:bookmarkStart w:id="19" w:name="1910.1028(f)(1)(i)"/>
      <w:bookmarkStart w:id="20" w:name="1910.1028(f)(1)(ii)"/>
      <w:bookmarkEnd w:id="19"/>
      <w:bookmarkEnd w:id="20"/>
    </w:p>
    <w:p w14:paraId="17A5BA86" w14:textId="77777777" w:rsidR="009F383C" w:rsidRPr="001F3AA4" w:rsidRDefault="009F383C" w:rsidP="009F383C">
      <w:pPr>
        <w:spacing w:after="0" w:line="240" w:lineRule="auto"/>
        <w:rPr>
          <w:rFonts w:ascii="Times New Roman" w:eastAsia="Times New Roman" w:hAnsi="Times New Roman" w:cs="Times New Roman"/>
          <w:sz w:val="24"/>
          <w:szCs w:val="24"/>
        </w:rPr>
      </w:pPr>
      <w:r w:rsidRPr="001F3AA4">
        <w:rPr>
          <w:rFonts w:ascii="Times New Roman" w:eastAsia="Times New Roman" w:hAnsi="Times New Roman" w:cs="Times New Roman"/>
          <w:sz w:val="24"/>
          <w:szCs w:val="24"/>
        </w:rPr>
        <w:t>Where the employer can document that benzene is used in a workplace less than a total of 30 days per year, the employer shall use engineering controls, work practice controls or respiratory protection or any combination of these controls to reduce employee exposure to benzene to or below the PELs, except that employers shall use engineering and work practice controls, if feasible, to reduce exposure to or below 10 ppm as an 8-hour TWA.</w:t>
      </w:r>
    </w:p>
    <w:p w14:paraId="4BF15E0D" w14:textId="77777777" w:rsidR="009F383C" w:rsidRPr="001F3AA4" w:rsidRDefault="009F383C" w:rsidP="009F383C">
      <w:pPr>
        <w:spacing w:after="0" w:line="240" w:lineRule="auto"/>
        <w:rPr>
          <w:rFonts w:ascii="Times New Roman" w:eastAsia="Times New Roman" w:hAnsi="Times New Roman" w:cs="Times New Roman"/>
          <w:sz w:val="24"/>
          <w:szCs w:val="24"/>
        </w:rPr>
      </w:pPr>
    </w:p>
    <w:p w14:paraId="2A4EBF5A" w14:textId="77777777" w:rsidR="00F16062" w:rsidRDefault="00F16062" w:rsidP="009F383C">
      <w:pPr>
        <w:spacing w:after="0" w:line="240" w:lineRule="auto"/>
        <w:rPr>
          <w:rFonts w:ascii="Times New Roman" w:eastAsia="Times New Roman" w:hAnsi="Times New Roman" w:cs="Times New Roman"/>
          <w:b/>
          <w:sz w:val="24"/>
          <w:szCs w:val="24"/>
          <w:u w:val="single"/>
        </w:rPr>
      </w:pPr>
    </w:p>
    <w:p w14:paraId="05B1FB7B" w14:textId="5320BF11" w:rsidR="009F383C" w:rsidRPr="001F3AA4" w:rsidRDefault="009F383C" w:rsidP="009F383C">
      <w:pPr>
        <w:spacing w:after="0" w:line="240" w:lineRule="auto"/>
        <w:rPr>
          <w:rFonts w:ascii="Times New Roman" w:eastAsia="Times New Roman" w:hAnsi="Times New Roman" w:cs="Times New Roman"/>
          <w:b/>
          <w:bCs/>
          <w:i/>
          <w:sz w:val="24"/>
          <w:szCs w:val="24"/>
        </w:rPr>
      </w:pPr>
      <w:r w:rsidRPr="001F3AA4">
        <w:rPr>
          <w:rFonts w:ascii="Times New Roman" w:eastAsia="Times New Roman" w:hAnsi="Times New Roman" w:cs="Times New Roman"/>
          <w:b/>
          <w:sz w:val="24"/>
          <w:szCs w:val="24"/>
          <w:u w:val="single"/>
        </w:rPr>
        <w:t>Purpose</w:t>
      </w:r>
      <w:r w:rsidRPr="001F3AA4">
        <w:rPr>
          <w:rFonts w:ascii="Times New Roman" w:eastAsia="Times New Roman" w:hAnsi="Times New Roman" w:cs="Times New Roman"/>
          <w:b/>
          <w:sz w:val="24"/>
          <w:szCs w:val="24"/>
        </w:rPr>
        <w:t>:</w:t>
      </w:r>
      <w:r w:rsidRPr="001F3AA4">
        <w:rPr>
          <w:rFonts w:ascii="Times New Roman" w:eastAsia="Times New Roman" w:hAnsi="Times New Roman" w:cs="Times New Roman"/>
          <w:b/>
          <w:sz w:val="24"/>
          <w:szCs w:val="24"/>
          <w:u w:val="single"/>
        </w:rPr>
        <w:t xml:space="preserve"> </w:t>
      </w:r>
      <w:bookmarkStart w:id="21" w:name="1910.1028(f)(2)"/>
      <w:bookmarkEnd w:id="21"/>
      <w:r w:rsidRPr="001F3AA4">
        <w:rPr>
          <w:rFonts w:ascii="Times New Roman" w:eastAsia="Times New Roman" w:hAnsi="Times New Roman" w:cs="Times New Roman"/>
          <w:b/>
          <w:sz w:val="24"/>
          <w:szCs w:val="24"/>
          <w:u w:val="single"/>
        </w:rPr>
        <w:t xml:space="preserve"> </w:t>
      </w:r>
    </w:p>
    <w:p w14:paraId="18096099" w14:textId="77777777" w:rsidR="009F383C" w:rsidRPr="001F3AA4" w:rsidRDefault="009F383C" w:rsidP="009F383C">
      <w:pPr>
        <w:spacing w:after="0" w:line="240" w:lineRule="auto"/>
        <w:rPr>
          <w:rFonts w:ascii="Verdana" w:eastAsia="Times New Roman" w:hAnsi="Verdana" w:cs="Times New Roman"/>
          <w:b/>
          <w:bCs/>
          <w:color w:val="757575"/>
          <w:sz w:val="14"/>
          <w:szCs w:val="24"/>
        </w:rPr>
      </w:pPr>
    </w:p>
    <w:p w14:paraId="3ACB88ED" w14:textId="77777777" w:rsidR="009F383C" w:rsidRPr="001F3AA4" w:rsidRDefault="009F383C" w:rsidP="009F383C">
      <w:pPr>
        <w:spacing w:after="0" w:line="240" w:lineRule="auto"/>
        <w:rPr>
          <w:rFonts w:ascii="Times New Roman" w:eastAsia="Times New Roman" w:hAnsi="Times New Roman" w:cs="Times New Roman"/>
          <w:bCs/>
          <w:sz w:val="24"/>
          <w:szCs w:val="24"/>
        </w:rPr>
      </w:pPr>
      <w:r w:rsidRPr="001F3AA4">
        <w:rPr>
          <w:rFonts w:ascii="Times New Roman" w:eastAsia="Times New Roman" w:hAnsi="Times New Roman" w:cs="Times New Roman"/>
          <w:bCs/>
          <w:sz w:val="24"/>
          <w:szCs w:val="24"/>
        </w:rPr>
        <w:t>Documentation serves as a record showing the employer has determined that benzene is being used less tha</w:t>
      </w:r>
      <w:r w:rsidR="00677467">
        <w:rPr>
          <w:rFonts w:ascii="Times New Roman" w:eastAsia="Times New Roman" w:hAnsi="Times New Roman" w:cs="Times New Roman"/>
          <w:bCs/>
          <w:sz w:val="24"/>
          <w:szCs w:val="24"/>
        </w:rPr>
        <w:t>n</w:t>
      </w:r>
      <w:r w:rsidRPr="001F3AA4">
        <w:rPr>
          <w:rFonts w:ascii="Times New Roman" w:eastAsia="Times New Roman" w:hAnsi="Times New Roman" w:cs="Times New Roman"/>
          <w:bCs/>
          <w:sz w:val="24"/>
          <w:szCs w:val="24"/>
        </w:rPr>
        <w:t xml:space="preserve"> a total of 30 days per year in the workplace.  As workers, their representatives, and OSHA have access to this documentation, it serves to ensure that the frequency of benzene used in the workplace has been accurately characterized by the employer. </w:t>
      </w:r>
    </w:p>
    <w:p w14:paraId="2D50C08B" w14:textId="77777777" w:rsidR="009F383C" w:rsidRPr="001F3AA4" w:rsidRDefault="009F383C" w:rsidP="009F383C">
      <w:pPr>
        <w:spacing w:after="0" w:line="240" w:lineRule="auto"/>
        <w:rPr>
          <w:rFonts w:ascii="Verdana" w:eastAsia="Times New Roman" w:hAnsi="Verdana" w:cs="Times New Roman"/>
          <w:b/>
          <w:bCs/>
          <w:sz w:val="14"/>
          <w:szCs w:val="24"/>
        </w:rPr>
      </w:pPr>
    </w:p>
    <w:p w14:paraId="0DF7632D" w14:textId="77777777" w:rsidR="009F383C" w:rsidRPr="001F3AA4" w:rsidRDefault="009F383C" w:rsidP="009F383C">
      <w:pPr>
        <w:spacing w:after="0" w:line="240" w:lineRule="auto"/>
        <w:rPr>
          <w:rFonts w:ascii="Verdana" w:eastAsia="Times New Roman" w:hAnsi="Verdana" w:cs="Times New Roman"/>
          <w:b/>
          <w:bCs/>
          <w:sz w:val="14"/>
          <w:szCs w:val="24"/>
        </w:rPr>
      </w:pPr>
    </w:p>
    <w:p w14:paraId="66A45E2E" w14:textId="77777777" w:rsidR="009F383C" w:rsidRPr="001F3AA4" w:rsidRDefault="009F383C" w:rsidP="009F383C">
      <w:pPr>
        <w:spacing w:after="0" w:line="240" w:lineRule="auto"/>
        <w:rPr>
          <w:rFonts w:ascii="Times New Roman" w:eastAsia="Times New Roman" w:hAnsi="Times New Roman" w:cs="Times New Roman"/>
          <w:b/>
          <w:i/>
          <w:sz w:val="24"/>
          <w:szCs w:val="24"/>
        </w:rPr>
      </w:pPr>
      <w:r w:rsidRPr="001F3AA4">
        <w:rPr>
          <w:rFonts w:ascii="Times New Roman" w:eastAsia="Times New Roman" w:hAnsi="Times New Roman" w:cs="Times New Roman"/>
          <w:b/>
          <w:i/>
          <w:sz w:val="24"/>
          <w:szCs w:val="24"/>
        </w:rPr>
        <w:t>Compliance program (§</w:t>
      </w:r>
      <w:r w:rsidRPr="001F3AA4">
        <w:rPr>
          <w:rFonts w:ascii="Times New Roman" w:eastAsia="Times New Roman" w:hAnsi="Times New Roman" w:cs="Times New Roman"/>
          <w:b/>
          <w:bCs/>
          <w:i/>
          <w:sz w:val="24"/>
          <w:szCs w:val="24"/>
        </w:rPr>
        <w:t>1910.1028(f)(2)</w:t>
      </w:r>
      <w:r w:rsidRPr="001F3AA4">
        <w:rPr>
          <w:rFonts w:ascii="Times New Roman" w:eastAsia="Times New Roman" w:hAnsi="Times New Roman" w:cs="Times New Roman"/>
          <w:b/>
          <w:i/>
          <w:sz w:val="24"/>
          <w:szCs w:val="24"/>
        </w:rPr>
        <w:t>)</w:t>
      </w:r>
    </w:p>
    <w:p w14:paraId="4ABE0AB0" w14:textId="77777777" w:rsidR="009F383C" w:rsidRPr="001F3AA4" w:rsidRDefault="009F383C" w:rsidP="009F383C">
      <w:pPr>
        <w:spacing w:after="0" w:line="240" w:lineRule="auto"/>
        <w:rPr>
          <w:rFonts w:ascii="Times New Roman" w:eastAsia="Times New Roman" w:hAnsi="Times New Roman" w:cs="Times New Roman"/>
          <w:bCs/>
          <w:i/>
          <w:sz w:val="24"/>
          <w:szCs w:val="24"/>
        </w:rPr>
      </w:pPr>
      <w:bookmarkStart w:id="22" w:name="1910.1028(f)(2)(i)"/>
      <w:bookmarkEnd w:id="22"/>
    </w:p>
    <w:p w14:paraId="77ACE511" w14:textId="77777777" w:rsidR="009F383C" w:rsidRPr="001F3AA4" w:rsidRDefault="009F383C" w:rsidP="009F383C">
      <w:pPr>
        <w:spacing w:after="0" w:line="240" w:lineRule="auto"/>
        <w:rPr>
          <w:rFonts w:ascii="Times New Roman" w:eastAsia="Times New Roman" w:hAnsi="Times New Roman" w:cs="Times New Roman"/>
          <w:i/>
          <w:sz w:val="24"/>
          <w:szCs w:val="24"/>
        </w:rPr>
      </w:pPr>
      <w:r w:rsidRPr="001F3AA4">
        <w:rPr>
          <w:rFonts w:ascii="Times New Roman" w:eastAsia="Times New Roman" w:hAnsi="Times New Roman" w:cs="Times New Roman"/>
          <w:bCs/>
          <w:i/>
          <w:sz w:val="24"/>
          <w:szCs w:val="24"/>
        </w:rPr>
        <w:t>§1910.1028(f)(2)(i)</w:t>
      </w:r>
      <w:r w:rsidRPr="001F3AA4">
        <w:rPr>
          <w:rFonts w:ascii="Times New Roman" w:eastAsia="Times New Roman" w:hAnsi="Times New Roman" w:cs="Times New Roman"/>
          <w:i/>
          <w:sz w:val="24"/>
          <w:szCs w:val="24"/>
        </w:rPr>
        <w:t xml:space="preserve"> </w:t>
      </w:r>
    </w:p>
    <w:p w14:paraId="3EDCA2EE" w14:textId="77777777" w:rsidR="009F383C" w:rsidRPr="001F3AA4" w:rsidRDefault="009F383C" w:rsidP="009F383C">
      <w:pPr>
        <w:spacing w:after="0" w:line="240" w:lineRule="auto"/>
        <w:rPr>
          <w:rFonts w:ascii="Times New Roman" w:eastAsia="Times New Roman" w:hAnsi="Times New Roman" w:cs="Times New Roman"/>
          <w:sz w:val="24"/>
          <w:szCs w:val="24"/>
        </w:rPr>
      </w:pPr>
    </w:p>
    <w:p w14:paraId="316351B7" w14:textId="77777777" w:rsidR="009F383C" w:rsidRPr="001F3AA4" w:rsidRDefault="009F383C" w:rsidP="009F383C">
      <w:pPr>
        <w:spacing w:after="0" w:line="240" w:lineRule="auto"/>
        <w:rPr>
          <w:rFonts w:ascii="Times New Roman" w:eastAsia="Times New Roman" w:hAnsi="Times New Roman" w:cs="Times New Roman"/>
          <w:i/>
          <w:sz w:val="24"/>
          <w:szCs w:val="24"/>
        </w:rPr>
      </w:pPr>
      <w:r w:rsidRPr="001F3AA4">
        <w:rPr>
          <w:rFonts w:ascii="Times New Roman" w:eastAsia="Times New Roman" w:hAnsi="Times New Roman" w:cs="Times New Roman"/>
          <w:sz w:val="24"/>
          <w:szCs w:val="24"/>
        </w:rPr>
        <w:t>When any exposures are over the PEL, the employer shall establish and implement a written program to reduce employee exposure to or below the PEL primarily by means of engineering and work practice controls, as required by paragraph (f)(1) of this section</w:t>
      </w:r>
      <w:r w:rsidRPr="001F3AA4">
        <w:rPr>
          <w:rFonts w:ascii="Verdana" w:eastAsia="Times New Roman" w:hAnsi="Verdana" w:cs="Times New Roman"/>
          <w:i/>
          <w:color w:val="003399"/>
          <w:sz w:val="19"/>
          <w:szCs w:val="19"/>
        </w:rPr>
        <w:t>.</w:t>
      </w:r>
    </w:p>
    <w:p w14:paraId="4A42975F" w14:textId="77777777" w:rsidR="00401D19" w:rsidRDefault="00401D19" w:rsidP="009F383C">
      <w:pPr>
        <w:spacing w:after="0" w:line="240" w:lineRule="auto"/>
        <w:rPr>
          <w:rFonts w:ascii="Times New Roman" w:eastAsia="Times New Roman" w:hAnsi="Times New Roman" w:cs="Times New Roman"/>
          <w:i/>
          <w:sz w:val="24"/>
          <w:szCs w:val="24"/>
        </w:rPr>
      </w:pPr>
      <w:bookmarkStart w:id="23" w:name="1910.1028(f)(2)(ii)"/>
      <w:bookmarkEnd w:id="23"/>
    </w:p>
    <w:p w14:paraId="77B5F2B2" w14:textId="77777777" w:rsidR="009F383C" w:rsidRPr="001F3AA4" w:rsidRDefault="009F383C" w:rsidP="009F383C">
      <w:pPr>
        <w:spacing w:after="0" w:line="240" w:lineRule="auto"/>
        <w:rPr>
          <w:rFonts w:ascii="Times New Roman" w:eastAsia="Times New Roman" w:hAnsi="Times New Roman" w:cs="Times New Roman"/>
          <w:i/>
          <w:sz w:val="24"/>
          <w:szCs w:val="24"/>
        </w:rPr>
      </w:pPr>
      <w:r w:rsidRPr="001F3AA4">
        <w:rPr>
          <w:rFonts w:ascii="Times New Roman" w:eastAsia="Times New Roman" w:hAnsi="Times New Roman" w:cs="Times New Roman"/>
          <w:i/>
          <w:sz w:val="24"/>
          <w:szCs w:val="24"/>
        </w:rPr>
        <w:t>§</w:t>
      </w:r>
      <w:r w:rsidRPr="001F3AA4">
        <w:rPr>
          <w:rFonts w:ascii="Times New Roman" w:eastAsia="Times New Roman" w:hAnsi="Times New Roman" w:cs="Times New Roman"/>
          <w:bCs/>
          <w:i/>
          <w:sz w:val="24"/>
          <w:szCs w:val="24"/>
        </w:rPr>
        <w:t>1910.1028(f)(2)(ii)</w:t>
      </w:r>
      <w:r w:rsidRPr="001F3AA4">
        <w:rPr>
          <w:rFonts w:ascii="Times New Roman" w:eastAsia="Times New Roman" w:hAnsi="Times New Roman" w:cs="Times New Roman"/>
          <w:i/>
          <w:sz w:val="24"/>
          <w:szCs w:val="24"/>
        </w:rPr>
        <w:t xml:space="preserve"> </w:t>
      </w:r>
    </w:p>
    <w:p w14:paraId="1A2C990B" w14:textId="77777777" w:rsidR="009F383C" w:rsidRPr="001F3AA4" w:rsidRDefault="009F383C" w:rsidP="009F383C">
      <w:pPr>
        <w:spacing w:after="0" w:line="240" w:lineRule="auto"/>
        <w:rPr>
          <w:rFonts w:ascii="Times New Roman" w:eastAsia="Times New Roman" w:hAnsi="Times New Roman" w:cs="Times New Roman"/>
          <w:i/>
          <w:sz w:val="24"/>
          <w:szCs w:val="24"/>
        </w:rPr>
      </w:pPr>
    </w:p>
    <w:p w14:paraId="3BF7F092" w14:textId="77777777" w:rsidR="009F383C" w:rsidRPr="001F3AA4" w:rsidRDefault="009F383C" w:rsidP="009F383C">
      <w:pPr>
        <w:spacing w:after="0" w:line="240" w:lineRule="auto"/>
        <w:rPr>
          <w:rFonts w:ascii="Times New Roman" w:eastAsia="Times New Roman" w:hAnsi="Times New Roman" w:cs="Times New Roman"/>
          <w:sz w:val="24"/>
          <w:szCs w:val="24"/>
        </w:rPr>
      </w:pPr>
      <w:r w:rsidRPr="001F3AA4">
        <w:rPr>
          <w:rFonts w:ascii="Times New Roman" w:eastAsia="Times New Roman" w:hAnsi="Times New Roman" w:cs="Times New Roman"/>
          <w:sz w:val="24"/>
          <w:szCs w:val="24"/>
        </w:rPr>
        <w:t>The written program shall include a schedule for development and implementation of the engineering and work practice controls.  These plans shall be reviewed and revised as appropriate based on the most recent exposure monitoring data, to reflect the current status of the program.</w:t>
      </w:r>
    </w:p>
    <w:p w14:paraId="31D4E602" w14:textId="77777777" w:rsidR="009F383C" w:rsidRPr="001F3AA4" w:rsidRDefault="009F383C" w:rsidP="009F383C">
      <w:pPr>
        <w:spacing w:after="0" w:line="240" w:lineRule="auto"/>
        <w:rPr>
          <w:rFonts w:ascii="Times New Roman" w:eastAsia="Times New Roman" w:hAnsi="Times New Roman" w:cs="Times New Roman"/>
          <w:b/>
          <w:bCs/>
          <w:sz w:val="24"/>
          <w:szCs w:val="24"/>
        </w:rPr>
      </w:pPr>
      <w:bookmarkStart w:id="24" w:name="1910.1028(f)(2)(iii)"/>
      <w:bookmarkEnd w:id="24"/>
    </w:p>
    <w:p w14:paraId="4F88B3D1" w14:textId="77777777" w:rsidR="009F383C" w:rsidRPr="001F3AA4" w:rsidRDefault="009F383C" w:rsidP="009F383C">
      <w:pPr>
        <w:spacing w:after="0" w:line="240" w:lineRule="auto"/>
        <w:rPr>
          <w:rFonts w:ascii="Times New Roman" w:eastAsia="Times New Roman" w:hAnsi="Times New Roman" w:cs="Times New Roman"/>
          <w:i/>
          <w:sz w:val="24"/>
          <w:szCs w:val="24"/>
        </w:rPr>
      </w:pPr>
      <w:r w:rsidRPr="001F3AA4">
        <w:rPr>
          <w:rFonts w:ascii="Times New Roman" w:eastAsia="Times New Roman" w:hAnsi="Times New Roman" w:cs="Times New Roman"/>
          <w:bCs/>
          <w:i/>
          <w:sz w:val="24"/>
          <w:szCs w:val="24"/>
        </w:rPr>
        <w:t>§1910.1028(f)(2)(iii)</w:t>
      </w:r>
      <w:r w:rsidRPr="001F3AA4">
        <w:rPr>
          <w:rFonts w:ascii="Times New Roman" w:eastAsia="Times New Roman" w:hAnsi="Times New Roman" w:cs="Times New Roman"/>
          <w:i/>
          <w:sz w:val="24"/>
          <w:szCs w:val="24"/>
        </w:rPr>
        <w:t xml:space="preserve"> </w:t>
      </w:r>
    </w:p>
    <w:p w14:paraId="4A6731A4" w14:textId="77777777" w:rsidR="009F383C" w:rsidRPr="001F3AA4" w:rsidRDefault="009F383C" w:rsidP="009F383C">
      <w:pPr>
        <w:widowControl w:val="0"/>
        <w:autoSpaceDE w:val="0"/>
        <w:autoSpaceDN w:val="0"/>
        <w:adjustRightInd w:val="0"/>
        <w:spacing w:after="0" w:line="240" w:lineRule="auto"/>
        <w:rPr>
          <w:rFonts w:ascii="Times New Roman" w:eastAsia="Times New Roman" w:hAnsi="Times New Roman" w:cs="Times New Roman"/>
          <w:sz w:val="24"/>
          <w:szCs w:val="24"/>
        </w:rPr>
      </w:pPr>
    </w:p>
    <w:p w14:paraId="73E83CD0" w14:textId="77777777" w:rsidR="009F383C" w:rsidRPr="001F3AA4" w:rsidRDefault="009F383C" w:rsidP="009F383C">
      <w:pPr>
        <w:widowControl w:val="0"/>
        <w:autoSpaceDE w:val="0"/>
        <w:autoSpaceDN w:val="0"/>
        <w:adjustRightInd w:val="0"/>
        <w:spacing w:after="0" w:line="240" w:lineRule="auto"/>
        <w:rPr>
          <w:rFonts w:ascii="Times New Roman" w:eastAsia="Times New Roman" w:hAnsi="Times New Roman" w:cs="Times New Roman"/>
          <w:sz w:val="24"/>
          <w:szCs w:val="24"/>
        </w:rPr>
      </w:pPr>
      <w:r w:rsidRPr="001F3AA4">
        <w:rPr>
          <w:rFonts w:ascii="Times New Roman" w:eastAsia="Times New Roman" w:hAnsi="Times New Roman" w:cs="Times New Roman"/>
          <w:sz w:val="24"/>
          <w:szCs w:val="24"/>
        </w:rPr>
        <w:t>Written compliance programs shall be furnished upon request for examination and copying to the Assistant Secretary, the Director, affected employees and designated employee representatives.</w:t>
      </w:r>
    </w:p>
    <w:p w14:paraId="2F71E868" w14:textId="77777777" w:rsidR="009F383C" w:rsidRDefault="009F383C" w:rsidP="009F383C">
      <w:pPr>
        <w:widowControl w:val="0"/>
        <w:autoSpaceDE w:val="0"/>
        <w:autoSpaceDN w:val="0"/>
        <w:adjustRightInd w:val="0"/>
        <w:spacing w:after="0" w:line="240" w:lineRule="auto"/>
        <w:rPr>
          <w:rFonts w:ascii="Times New Roman" w:eastAsia="Times New Roman" w:hAnsi="Times New Roman" w:cs="Times New Roman"/>
          <w:sz w:val="24"/>
          <w:szCs w:val="24"/>
        </w:rPr>
      </w:pPr>
    </w:p>
    <w:p w14:paraId="3FEDA689" w14:textId="77777777" w:rsidR="002826F2" w:rsidRPr="005154E5" w:rsidRDefault="002826F2" w:rsidP="002826F2">
      <w:pPr>
        <w:tabs>
          <w:tab w:val="left" w:pos="360"/>
          <w:tab w:val="left" w:pos="960"/>
          <w:tab w:val="left" w:pos="1560"/>
          <w:tab w:val="left" w:pos="2160"/>
          <w:tab w:val="left" w:pos="2760"/>
          <w:tab w:val="left" w:pos="3360"/>
          <w:tab w:val="left" w:pos="4080"/>
          <w:tab w:val="left" w:pos="4680"/>
          <w:tab w:val="left" w:pos="5280"/>
          <w:tab w:val="left" w:pos="5880"/>
        </w:tabs>
        <w:rPr>
          <w:rFonts w:ascii="Times New Roman" w:hAnsi="Times New Roman" w:cs="Times New Roman"/>
          <w:sz w:val="24"/>
          <w:szCs w:val="24"/>
        </w:rPr>
      </w:pPr>
      <w:r w:rsidRPr="005D4813">
        <w:rPr>
          <w:rFonts w:ascii="Times New Roman" w:hAnsi="Times New Roman" w:cs="Times New Roman"/>
          <w:bCs/>
          <w:sz w:val="24"/>
          <w:szCs w:val="24"/>
        </w:rPr>
        <w:t xml:space="preserve">Note: The Agency has determined that the requirement for employers to make </w:t>
      </w:r>
      <w:r w:rsidR="009511B1">
        <w:rPr>
          <w:rFonts w:ascii="Times New Roman" w:hAnsi="Times New Roman" w:cs="Times New Roman"/>
          <w:bCs/>
          <w:sz w:val="24"/>
          <w:szCs w:val="24"/>
        </w:rPr>
        <w:t>information</w:t>
      </w:r>
      <w:r w:rsidRPr="005D4813">
        <w:rPr>
          <w:rFonts w:ascii="Times New Roman" w:hAnsi="Times New Roman" w:cs="Times New Roman"/>
          <w:bCs/>
          <w:sz w:val="24"/>
          <w:szCs w:val="24"/>
        </w:rPr>
        <w:t xml:space="preserve"> available upon request to the Assistant Secretary is no longer considered a collection of information.  </w:t>
      </w:r>
      <w:r w:rsidRPr="00ED5699">
        <w:rPr>
          <w:rFonts w:ascii="Times New Roman" w:hAnsi="Times New Roman" w:cs="Times New Roman"/>
          <w:sz w:val="24"/>
          <w:szCs w:val="24"/>
        </w:rPr>
        <w:t>OSHA typically requests access to</w:t>
      </w:r>
      <w:r w:rsidR="009511B1">
        <w:rPr>
          <w:rFonts w:ascii="Times New Roman" w:hAnsi="Times New Roman" w:cs="Times New Roman"/>
          <w:sz w:val="24"/>
          <w:szCs w:val="24"/>
        </w:rPr>
        <w:t xml:space="preserve"> information</w:t>
      </w:r>
      <w:r w:rsidRPr="00ED5699">
        <w:rPr>
          <w:rFonts w:ascii="Times New Roman" w:hAnsi="Times New Roman" w:cs="Times New Roman"/>
          <w:sz w:val="24"/>
          <w:szCs w:val="24"/>
        </w:rPr>
        <w:t xml:space="preserve"> during an inspection, and information collected by the Agency during the investigation is not subject to the PRA under 5 CFR 1320.4(a)(2</w:t>
      </w:r>
      <w:r w:rsidRPr="005D4813">
        <w:rPr>
          <w:rFonts w:ascii="Times New Roman" w:hAnsi="Times New Roman" w:cs="Times New Roman"/>
          <w:sz w:val="24"/>
          <w:szCs w:val="24"/>
        </w:rPr>
        <w:t xml:space="preserve">). </w:t>
      </w:r>
      <w:r w:rsidR="00CB49D4">
        <w:rPr>
          <w:rFonts w:ascii="Times New Roman" w:hAnsi="Times New Roman" w:cs="Times New Roman"/>
          <w:sz w:val="24"/>
          <w:szCs w:val="24"/>
        </w:rPr>
        <w:t xml:space="preserve"> </w:t>
      </w:r>
      <w:r w:rsidRPr="005154E5">
        <w:rPr>
          <w:rFonts w:ascii="Times New Roman" w:hAnsi="Times New Roman" w:cs="Times New Roman"/>
          <w:sz w:val="24"/>
          <w:szCs w:val="24"/>
        </w:rPr>
        <w:t xml:space="preserve">While NIOSH may use </w:t>
      </w:r>
      <w:r w:rsidR="009511B1">
        <w:rPr>
          <w:rFonts w:ascii="Times New Roman" w:hAnsi="Times New Roman" w:cs="Times New Roman"/>
          <w:sz w:val="24"/>
          <w:szCs w:val="24"/>
        </w:rPr>
        <w:t>information</w:t>
      </w:r>
      <w:r w:rsidRPr="005154E5">
        <w:rPr>
          <w:rFonts w:ascii="Times New Roman" w:hAnsi="Times New Roman" w:cs="Times New Roman"/>
          <w:sz w:val="24"/>
          <w:szCs w:val="24"/>
        </w:rPr>
        <w:t xml:space="preserve"> collected from employers for research purposes, the Agency does not anticipate </w:t>
      </w:r>
      <w:r w:rsidR="009511B1">
        <w:rPr>
          <w:rFonts w:ascii="Times New Roman" w:hAnsi="Times New Roman" w:cs="Times New Roman"/>
          <w:sz w:val="24"/>
          <w:szCs w:val="24"/>
        </w:rPr>
        <w:t xml:space="preserve">that </w:t>
      </w:r>
      <w:r w:rsidRPr="005154E5">
        <w:rPr>
          <w:rFonts w:ascii="Times New Roman" w:hAnsi="Times New Roman" w:cs="Times New Roman"/>
          <w:sz w:val="24"/>
          <w:szCs w:val="24"/>
        </w:rPr>
        <w:t xml:space="preserve">NIOSH </w:t>
      </w:r>
      <w:r w:rsidR="009511B1">
        <w:rPr>
          <w:rFonts w:ascii="Times New Roman" w:hAnsi="Times New Roman" w:cs="Times New Roman"/>
          <w:sz w:val="24"/>
          <w:szCs w:val="24"/>
        </w:rPr>
        <w:t>will</w:t>
      </w:r>
      <w:r w:rsidRPr="005154E5">
        <w:rPr>
          <w:rFonts w:ascii="Times New Roman" w:hAnsi="Times New Roman" w:cs="Times New Roman"/>
          <w:sz w:val="24"/>
          <w:szCs w:val="24"/>
        </w:rPr>
        <w:t xml:space="preserve"> request employers to make available </w:t>
      </w:r>
      <w:r w:rsidR="009511B1">
        <w:rPr>
          <w:rFonts w:ascii="Times New Roman" w:hAnsi="Times New Roman" w:cs="Times New Roman"/>
          <w:sz w:val="24"/>
          <w:szCs w:val="24"/>
        </w:rPr>
        <w:t>information</w:t>
      </w:r>
      <w:r w:rsidRPr="005154E5">
        <w:rPr>
          <w:rFonts w:ascii="Times New Roman" w:hAnsi="Times New Roman" w:cs="Times New Roman"/>
          <w:sz w:val="24"/>
          <w:szCs w:val="24"/>
        </w:rPr>
        <w:t xml:space="preserve"> during the approval period.  Therefore, the burden for the employer to make this information available to NIOSH is zero.</w:t>
      </w:r>
    </w:p>
    <w:p w14:paraId="1B1ABDEC" w14:textId="77777777" w:rsidR="009F383C" w:rsidRPr="001F3AA4" w:rsidRDefault="009F383C" w:rsidP="009F383C">
      <w:pPr>
        <w:spacing w:after="0" w:line="240" w:lineRule="auto"/>
        <w:rPr>
          <w:rFonts w:ascii="Times New Roman" w:eastAsia="Times New Roman" w:hAnsi="Times New Roman" w:cs="Times New Roman"/>
          <w:bCs/>
          <w:sz w:val="24"/>
          <w:szCs w:val="24"/>
          <w:u w:val="single"/>
        </w:rPr>
      </w:pPr>
      <w:r w:rsidRPr="001F3AA4">
        <w:rPr>
          <w:rFonts w:ascii="Times New Roman" w:eastAsia="Times New Roman" w:hAnsi="Times New Roman" w:cs="Times New Roman"/>
          <w:b/>
          <w:bCs/>
          <w:sz w:val="24"/>
          <w:szCs w:val="24"/>
          <w:u w:val="single"/>
        </w:rPr>
        <w:t>Purpose</w:t>
      </w:r>
      <w:r w:rsidRPr="001F3AA4">
        <w:rPr>
          <w:rFonts w:ascii="Times New Roman" w:eastAsia="Times New Roman" w:hAnsi="Times New Roman" w:cs="Times New Roman"/>
          <w:bCs/>
          <w:sz w:val="24"/>
          <w:szCs w:val="24"/>
        </w:rPr>
        <w:t>:</w:t>
      </w:r>
    </w:p>
    <w:p w14:paraId="6BF4CCA4" w14:textId="77777777" w:rsidR="009F383C" w:rsidRPr="001F3AA4" w:rsidRDefault="009F383C" w:rsidP="009F383C">
      <w:pPr>
        <w:spacing w:after="0" w:line="240" w:lineRule="auto"/>
        <w:rPr>
          <w:rFonts w:ascii="Times New Roman" w:eastAsia="Times New Roman" w:hAnsi="Times New Roman" w:cs="Times New Roman"/>
          <w:bCs/>
          <w:sz w:val="24"/>
          <w:szCs w:val="24"/>
        </w:rPr>
      </w:pPr>
    </w:p>
    <w:p w14:paraId="295B9B7A" w14:textId="77777777" w:rsidR="009F383C" w:rsidRPr="001F3AA4" w:rsidRDefault="009F383C" w:rsidP="009F383C">
      <w:pPr>
        <w:spacing w:after="0" w:line="240" w:lineRule="auto"/>
        <w:rPr>
          <w:rFonts w:ascii="Times New Roman" w:eastAsia="Times New Roman" w:hAnsi="Times New Roman" w:cs="Times New Roman"/>
          <w:bCs/>
          <w:sz w:val="24"/>
          <w:szCs w:val="24"/>
        </w:rPr>
      </w:pPr>
      <w:r w:rsidRPr="001F3AA4">
        <w:rPr>
          <w:rFonts w:ascii="Times New Roman" w:eastAsia="Times New Roman" w:hAnsi="Times New Roman" w:cs="Times New Roman"/>
          <w:bCs/>
          <w:sz w:val="24"/>
          <w:szCs w:val="24"/>
        </w:rPr>
        <w:t xml:space="preserve">Written compliance plans are an essential part of the compliance program.  They encourage employers to achieve the required engineering and work practice controls and provide necessary documentation to OSHA, employers and workers of the compliance methods chosen, and the extent to which controls have been or are planned to be instituted.  </w:t>
      </w:r>
    </w:p>
    <w:p w14:paraId="3A686060" w14:textId="77777777" w:rsidR="009F383C" w:rsidRPr="001F3AA4" w:rsidRDefault="009F383C" w:rsidP="009F383C">
      <w:pPr>
        <w:spacing w:after="0" w:line="240" w:lineRule="auto"/>
        <w:rPr>
          <w:rFonts w:ascii="Times New Roman" w:eastAsia="Times New Roman" w:hAnsi="Times New Roman" w:cs="Times New Roman"/>
          <w:b/>
          <w:bCs/>
          <w:iCs/>
          <w:sz w:val="24"/>
          <w:szCs w:val="24"/>
        </w:rPr>
      </w:pPr>
    </w:p>
    <w:p w14:paraId="51462089" w14:textId="77777777" w:rsidR="009F383C" w:rsidRPr="001F3AA4" w:rsidRDefault="009F383C" w:rsidP="009F383C">
      <w:pPr>
        <w:spacing w:after="0" w:line="240" w:lineRule="auto"/>
        <w:rPr>
          <w:rFonts w:ascii="Times New Roman" w:eastAsia="Times New Roman" w:hAnsi="Times New Roman" w:cs="Times New Roman"/>
          <w:b/>
          <w:sz w:val="24"/>
          <w:szCs w:val="24"/>
        </w:rPr>
      </w:pPr>
      <w:r w:rsidRPr="001F3AA4">
        <w:rPr>
          <w:rFonts w:ascii="Times New Roman" w:eastAsia="Times New Roman" w:hAnsi="Times New Roman" w:cs="Times New Roman"/>
          <w:b/>
          <w:bCs/>
          <w:iCs/>
          <w:sz w:val="24"/>
          <w:szCs w:val="24"/>
        </w:rPr>
        <w:t>Respiratory p</w:t>
      </w:r>
      <w:bookmarkStart w:id="25" w:name="1910.1028(g)(2)(i)"/>
      <w:bookmarkEnd w:id="25"/>
      <w:r w:rsidRPr="001F3AA4">
        <w:rPr>
          <w:rFonts w:ascii="Times New Roman" w:eastAsia="Times New Roman" w:hAnsi="Times New Roman" w:cs="Times New Roman"/>
          <w:b/>
          <w:bCs/>
          <w:iCs/>
          <w:sz w:val="24"/>
          <w:szCs w:val="24"/>
        </w:rPr>
        <w:t>rotection (§</w:t>
      </w:r>
      <w:r w:rsidRPr="001F3AA4">
        <w:rPr>
          <w:rFonts w:ascii="Times New Roman" w:eastAsia="Times New Roman" w:hAnsi="Times New Roman" w:cs="Times New Roman"/>
          <w:b/>
          <w:bCs/>
          <w:sz w:val="24"/>
          <w:szCs w:val="24"/>
        </w:rPr>
        <w:t>1910.1028(g)</w:t>
      </w:r>
      <w:r w:rsidRPr="001F3AA4">
        <w:rPr>
          <w:rFonts w:ascii="Times New Roman" w:eastAsia="Times New Roman" w:hAnsi="Times New Roman" w:cs="Times New Roman"/>
          <w:b/>
          <w:sz w:val="24"/>
          <w:szCs w:val="24"/>
        </w:rPr>
        <w:t>)</w:t>
      </w:r>
    </w:p>
    <w:p w14:paraId="0A5B038F" w14:textId="77777777" w:rsidR="009F383C" w:rsidRPr="001F3AA4" w:rsidRDefault="009F383C" w:rsidP="009F383C">
      <w:pPr>
        <w:spacing w:after="0" w:line="240" w:lineRule="auto"/>
        <w:rPr>
          <w:rFonts w:ascii="Verdana" w:eastAsia="Times New Roman" w:hAnsi="Verdana" w:cs="Times New Roman"/>
          <w:b/>
          <w:bCs/>
          <w:i/>
          <w:iCs/>
          <w:color w:val="003399"/>
          <w:sz w:val="19"/>
          <w:szCs w:val="19"/>
        </w:rPr>
      </w:pPr>
    </w:p>
    <w:p w14:paraId="60A44BFB" w14:textId="77777777" w:rsidR="009F383C" w:rsidRPr="001F3AA4" w:rsidRDefault="009F383C" w:rsidP="009F383C">
      <w:pPr>
        <w:spacing w:after="0" w:line="240" w:lineRule="auto"/>
        <w:rPr>
          <w:rFonts w:ascii="Times New Roman" w:eastAsia="Times New Roman" w:hAnsi="Times New Roman" w:cs="Times New Roman"/>
          <w:i/>
          <w:sz w:val="24"/>
          <w:szCs w:val="24"/>
        </w:rPr>
      </w:pPr>
      <w:bookmarkStart w:id="26" w:name="1910.1028(g)(1)"/>
      <w:bookmarkEnd w:id="26"/>
      <w:r w:rsidRPr="001F3AA4">
        <w:rPr>
          <w:rFonts w:ascii="Times New Roman" w:eastAsia="Times New Roman" w:hAnsi="Times New Roman" w:cs="Times New Roman"/>
          <w:b/>
          <w:bCs/>
          <w:i/>
          <w:sz w:val="24"/>
          <w:szCs w:val="24"/>
        </w:rPr>
        <w:t>General (§1910.1028(g)(1))</w:t>
      </w:r>
      <w:r w:rsidRPr="001F3AA4">
        <w:rPr>
          <w:rFonts w:ascii="Times New Roman" w:eastAsia="Times New Roman" w:hAnsi="Times New Roman" w:cs="Times New Roman"/>
          <w:i/>
          <w:sz w:val="24"/>
          <w:szCs w:val="24"/>
        </w:rPr>
        <w:t xml:space="preserve"> </w:t>
      </w:r>
    </w:p>
    <w:p w14:paraId="1A03BD85" w14:textId="77777777" w:rsidR="009F383C" w:rsidRPr="001F3AA4" w:rsidRDefault="009F383C" w:rsidP="009F383C">
      <w:pPr>
        <w:spacing w:after="0" w:line="240" w:lineRule="auto"/>
        <w:rPr>
          <w:rFonts w:ascii="Times New Roman" w:eastAsia="Times New Roman" w:hAnsi="Times New Roman" w:cs="Times New Roman"/>
          <w:b/>
          <w:bCs/>
          <w:i/>
          <w:iCs/>
          <w:sz w:val="24"/>
          <w:szCs w:val="24"/>
        </w:rPr>
      </w:pPr>
    </w:p>
    <w:p w14:paraId="1C8A48EC" w14:textId="77777777" w:rsidR="009F383C" w:rsidRPr="001F3AA4" w:rsidRDefault="009F383C" w:rsidP="009F383C">
      <w:pPr>
        <w:spacing w:after="0" w:line="240" w:lineRule="auto"/>
        <w:rPr>
          <w:rFonts w:ascii="Times New Roman" w:eastAsia="Times New Roman" w:hAnsi="Times New Roman" w:cs="Times New Roman"/>
          <w:sz w:val="24"/>
          <w:szCs w:val="24"/>
        </w:rPr>
      </w:pPr>
      <w:r w:rsidRPr="001F3AA4">
        <w:rPr>
          <w:rFonts w:ascii="Times New Roman" w:eastAsia="Times New Roman" w:hAnsi="Times New Roman" w:cs="Times New Roman"/>
          <w:sz w:val="24"/>
          <w:szCs w:val="24"/>
        </w:rPr>
        <w:t>For employees who use respirators required by this section, the employer must provide each employee an appropriate respirator that complies with the requirements of this paragraph. Respirators must be used during:</w:t>
      </w:r>
    </w:p>
    <w:p w14:paraId="001C42A8" w14:textId="77777777" w:rsidR="009F383C" w:rsidRPr="001F3AA4" w:rsidRDefault="009F383C" w:rsidP="009F383C">
      <w:pPr>
        <w:spacing w:after="0" w:line="240" w:lineRule="auto"/>
        <w:rPr>
          <w:rFonts w:ascii="Times New Roman" w:eastAsia="Times New Roman" w:hAnsi="Times New Roman" w:cs="Times New Roman"/>
          <w:sz w:val="24"/>
          <w:szCs w:val="24"/>
        </w:rPr>
      </w:pPr>
    </w:p>
    <w:p w14:paraId="5735CDFE" w14:textId="77777777" w:rsidR="009F383C" w:rsidRPr="001F3AA4" w:rsidRDefault="009F383C" w:rsidP="009F383C">
      <w:pPr>
        <w:spacing w:after="0" w:line="240" w:lineRule="auto"/>
        <w:rPr>
          <w:rFonts w:ascii="Times New Roman" w:eastAsia="Times New Roman" w:hAnsi="Times New Roman" w:cs="Times New Roman"/>
          <w:sz w:val="24"/>
          <w:szCs w:val="24"/>
        </w:rPr>
      </w:pPr>
      <w:bookmarkStart w:id="27" w:name="1910.1028(g)(1)(i)"/>
      <w:bookmarkEnd w:id="27"/>
      <w:r w:rsidRPr="001F3AA4">
        <w:rPr>
          <w:rFonts w:ascii="Times New Roman" w:eastAsia="Times New Roman" w:hAnsi="Times New Roman" w:cs="Times New Roman"/>
          <w:bCs/>
          <w:i/>
          <w:sz w:val="24"/>
          <w:szCs w:val="24"/>
        </w:rPr>
        <w:t>§1910.1028(g)(1)(i) --</w:t>
      </w:r>
      <w:r w:rsidRPr="001F3AA4">
        <w:rPr>
          <w:rFonts w:ascii="Times New Roman" w:eastAsia="Times New Roman" w:hAnsi="Times New Roman" w:cs="Times New Roman"/>
          <w:sz w:val="24"/>
          <w:szCs w:val="24"/>
        </w:rPr>
        <w:t xml:space="preserve"> Periods necessary to install or implement feasible engineering and work-practice controls.</w:t>
      </w:r>
    </w:p>
    <w:p w14:paraId="462C747F" w14:textId="77777777" w:rsidR="009F383C" w:rsidRPr="001F3AA4" w:rsidRDefault="009F383C" w:rsidP="009F383C">
      <w:pPr>
        <w:spacing w:after="0" w:line="240" w:lineRule="auto"/>
        <w:rPr>
          <w:rFonts w:ascii="Times New Roman" w:eastAsia="Times New Roman" w:hAnsi="Times New Roman" w:cs="Times New Roman"/>
          <w:b/>
          <w:bCs/>
          <w:sz w:val="24"/>
          <w:szCs w:val="24"/>
        </w:rPr>
      </w:pPr>
      <w:bookmarkStart w:id="28" w:name="1910.1028(g)(1)(ii)"/>
      <w:bookmarkEnd w:id="28"/>
    </w:p>
    <w:p w14:paraId="327E1197" w14:textId="77777777" w:rsidR="009F383C" w:rsidRPr="001F3AA4" w:rsidRDefault="009F383C" w:rsidP="009F383C">
      <w:pPr>
        <w:spacing w:after="0" w:line="240" w:lineRule="auto"/>
        <w:rPr>
          <w:rFonts w:ascii="Times New Roman" w:eastAsia="Times New Roman" w:hAnsi="Times New Roman" w:cs="Times New Roman"/>
          <w:sz w:val="24"/>
          <w:szCs w:val="24"/>
        </w:rPr>
      </w:pPr>
      <w:r w:rsidRPr="001F3AA4">
        <w:rPr>
          <w:rFonts w:ascii="Times New Roman" w:eastAsia="Times New Roman" w:hAnsi="Times New Roman" w:cs="Times New Roman"/>
          <w:bCs/>
          <w:i/>
          <w:sz w:val="24"/>
          <w:szCs w:val="24"/>
        </w:rPr>
        <w:t>§1910.1028(g)(1)(ii) --</w:t>
      </w:r>
      <w:r w:rsidRPr="001F3AA4">
        <w:rPr>
          <w:rFonts w:ascii="Times New Roman" w:eastAsia="Times New Roman" w:hAnsi="Times New Roman" w:cs="Times New Roman"/>
          <w:sz w:val="24"/>
          <w:szCs w:val="24"/>
        </w:rPr>
        <w:t xml:space="preserve"> Work operations for which the employer establishes that compliance with either the TWA or STEL through the use of engineering and work-practice controls is not feasible; for example, some maintenance and repair activities, vessel cleaning, or other operations for which engineering and work-practice controls are infeasible because exposures are intermittent and limited in duration.</w:t>
      </w:r>
    </w:p>
    <w:p w14:paraId="2975A573" w14:textId="77777777" w:rsidR="009F383C" w:rsidRPr="001F3AA4" w:rsidRDefault="009F383C" w:rsidP="009F383C">
      <w:pPr>
        <w:spacing w:after="0" w:line="240" w:lineRule="auto"/>
        <w:rPr>
          <w:rFonts w:ascii="Times New Roman" w:eastAsia="Times New Roman" w:hAnsi="Times New Roman" w:cs="Times New Roman"/>
          <w:b/>
          <w:bCs/>
          <w:sz w:val="24"/>
          <w:szCs w:val="24"/>
        </w:rPr>
      </w:pPr>
      <w:bookmarkStart w:id="29" w:name="1910.1028(g)(1)(iii)"/>
      <w:bookmarkEnd w:id="29"/>
    </w:p>
    <w:p w14:paraId="2158ED38" w14:textId="77777777" w:rsidR="009F383C" w:rsidRPr="001F3AA4" w:rsidRDefault="009F383C" w:rsidP="009F383C">
      <w:pPr>
        <w:spacing w:after="0" w:line="240" w:lineRule="auto"/>
        <w:rPr>
          <w:rFonts w:ascii="Times New Roman" w:eastAsia="Times New Roman" w:hAnsi="Times New Roman" w:cs="Times New Roman"/>
          <w:sz w:val="24"/>
          <w:szCs w:val="24"/>
        </w:rPr>
      </w:pPr>
      <w:r w:rsidRPr="001F3AA4">
        <w:rPr>
          <w:rFonts w:ascii="Times New Roman" w:eastAsia="Times New Roman" w:hAnsi="Times New Roman" w:cs="Times New Roman"/>
          <w:bCs/>
          <w:i/>
          <w:sz w:val="24"/>
          <w:szCs w:val="24"/>
        </w:rPr>
        <w:t>§1910.1028(g)(1)(iii)</w:t>
      </w:r>
      <w:r w:rsidRPr="001F3AA4">
        <w:rPr>
          <w:rFonts w:ascii="Times New Roman" w:eastAsia="Times New Roman" w:hAnsi="Times New Roman" w:cs="Times New Roman"/>
          <w:sz w:val="24"/>
          <w:szCs w:val="24"/>
        </w:rPr>
        <w:t xml:space="preserve"> -- Work operations for which feasible engineering and work- practice controls are not yet sufficient, or are not required under paragraph (f)(1)(iii) of this section, to reduce employee exposure to or below the PELs.</w:t>
      </w:r>
    </w:p>
    <w:p w14:paraId="6B9138E9" w14:textId="77777777" w:rsidR="009F383C" w:rsidRPr="001F3AA4" w:rsidRDefault="009F383C" w:rsidP="009F383C">
      <w:pPr>
        <w:spacing w:after="0" w:line="240" w:lineRule="auto"/>
        <w:rPr>
          <w:rFonts w:ascii="Times New Roman" w:eastAsia="Times New Roman" w:hAnsi="Times New Roman" w:cs="Times New Roman"/>
          <w:b/>
          <w:bCs/>
          <w:sz w:val="24"/>
          <w:szCs w:val="24"/>
        </w:rPr>
      </w:pPr>
      <w:bookmarkStart w:id="30" w:name="1910.1028(g)(1)(iv)"/>
      <w:bookmarkEnd w:id="30"/>
    </w:p>
    <w:p w14:paraId="3D412BFF" w14:textId="77777777" w:rsidR="009F383C" w:rsidRPr="001F3AA4" w:rsidRDefault="009F383C" w:rsidP="009F383C">
      <w:pPr>
        <w:spacing w:after="0" w:line="240" w:lineRule="auto"/>
        <w:rPr>
          <w:rFonts w:ascii="Times New Roman" w:eastAsia="Times New Roman" w:hAnsi="Times New Roman" w:cs="Times New Roman"/>
          <w:sz w:val="24"/>
          <w:szCs w:val="24"/>
        </w:rPr>
      </w:pPr>
      <w:r w:rsidRPr="001F3AA4">
        <w:rPr>
          <w:rFonts w:ascii="Times New Roman" w:eastAsia="Times New Roman" w:hAnsi="Times New Roman" w:cs="Times New Roman"/>
          <w:bCs/>
          <w:i/>
          <w:sz w:val="24"/>
          <w:szCs w:val="24"/>
        </w:rPr>
        <w:t>§1910.1028(g)(1)(iv) --</w:t>
      </w:r>
      <w:r w:rsidRPr="001F3AA4">
        <w:rPr>
          <w:rFonts w:ascii="Times New Roman" w:eastAsia="Times New Roman" w:hAnsi="Times New Roman" w:cs="Times New Roman"/>
          <w:i/>
          <w:sz w:val="24"/>
          <w:szCs w:val="24"/>
        </w:rPr>
        <w:t xml:space="preserve"> </w:t>
      </w:r>
      <w:r w:rsidRPr="001F3AA4">
        <w:rPr>
          <w:rFonts w:ascii="Times New Roman" w:eastAsia="Times New Roman" w:hAnsi="Times New Roman" w:cs="Times New Roman"/>
          <w:sz w:val="24"/>
          <w:szCs w:val="24"/>
        </w:rPr>
        <w:t>Emergencies.</w:t>
      </w:r>
    </w:p>
    <w:p w14:paraId="0841981A" w14:textId="77777777" w:rsidR="009F383C" w:rsidRPr="001F3AA4" w:rsidRDefault="009F383C" w:rsidP="009F383C">
      <w:pPr>
        <w:spacing w:after="0" w:line="240" w:lineRule="auto"/>
        <w:rPr>
          <w:rFonts w:ascii="Times New Roman" w:eastAsia="Times New Roman" w:hAnsi="Times New Roman" w:cs="Times New Roman"/>
          <w:b/>
          <w:i/>
          <w:sz w:val="24"/>
          <w:szCs w:val="24"/>
        </w:rPr>
      </w:pPr>
    </w:p>
    <w:p w14:paraId="5774D557" w14:textId="77777777" w:rsidR="009F383C" w:rsidRPr="001F3AA4" w:rsidRDefault="009F383C" w:rsidP="009F383C">
      <w:pPr>
        <w:spacing w:after="0" w:line="240" w:lineRule="auto"/>
        <w:rPr>
          <w:rFonts w:ascii="Times New Roman" w:eastAsia="Times New Roman" w:hAnsi="Times New Roman" w:cs="Times New Roman"/>
          <w:b/>
          <w:i/>
          <w:sz w:val="24"/>
          <w:szCs w:val="24"/>
        </w:rPr>
      </w:pPr>
      <w:r w:rsidRPr="001F3AA4">
        <w:rPr>
          <w:rFonts w:ascii="Times New Roman" w:eastAsia="Times New Roman" w:hAnsi="Times New Roman" w:cs="Times New Roman"/>
          <w:b/>
          <w:i/>
          <w:sz w:val="24"/>
          <w:szCs w:val="24"/>
        </w:rPr>
        <w:t>Respirator program (§1910.1028(g)(2)(i))</w:t>
      </w:r>
    </w:p>
    <w:p w14:paraId="382957C7" w14:textId="77777777" w:rsidR="00772F4B" w:rsidRDefault="00772F4B" w:rsidP="009F383C">
      <w:pPr>
        <w:spacing w:after="0" w:line="240" w:lineRule="auto"/>
        <w:rPr>
          <w:rFonts w:ascii="Times New Roman" w:eastAsia="Times New Roman" w:hAnsi="Times New Roman" w:cs="Times New Roman"/>
          <w:sz w:val="24"/>
          <w:szCs w:val="24"/>
        </w:rPr>
      </w:pPr>
    </w:p>
    <w:p w14:paraId="251939B9" w14:textId="77777777" w:rsidR="009F383C" w:rsidRPr="001F3AA4" w:rsidRDefault="009F383C" w:rsidP="009F383C">
      <w:pPr>
        <w:spacing w:after="0" w:line="240" w:lineRule="auto"/>
        <w:rPr>
          <w:rFonts w:ascii="Times New Roman" w:eastAsia="Times New Roman" w:hAnsi="Times New Roman" w:cs="Times New Roman"/>
          <w:sz w:val="24"/>
          <w:szCs w:val="24"/>
        </w:rPr>
      </w:pPr>
      <w:r w:rsidRPr="001F3AA4">
        <w:rPr>
          <w:rFonts w:ascii="Times New Roman" w:eastAsia="Times New Roman" w:hAnsi="Times New Roman" w:cs="Times New Roman"/>
          <w:sz w:val="24"/>
          <w:szCs w:val="24"/>
        </w:rPr>
        <w:t>The employer must implement a respiratory protection program in accordance with 1910.134(b) through (d) (except (d)(1)(iii), (d)(3)(iii)(b)(1)and (2)), and (f) through (m), which covers each employee required by this section to use a respirator.</w:t>
      </w:r>
    </w:p>
    <w:p w14:paraId="53C82C2C" w14:textId="77777777" w:rsidR="009F383C" w:rsidRPr="001F3AA4" w:rsidRDefault="009F383C" w:rsidP="009F383C">
      <w:pPr>
        <w:spacing w:after="0" w:line="240" w:lineRule="auto"/>
        <w:rPr>
          <w:rFonts w:ascii="Times New Roman" w:eastAsia="Times New Roman" w:hAnsi="Times New Roman" w:cs="Times New Roman"/>
          <w:b/>
          <w:sz w:val="24"/>
          <w:szCs w:val="24"/>
          <w:u w:val="single"/>
        </w:rPr>
      </w:pPr>
      <w:bookmarkStart w:id="31" w:name="1910.1028(g)(2)(ii)"/>
      <w:bookmarkEnd w:id="31"/>
    </w:p>
    <w:p w14:paraId="41537624" w14:textId="77777777" w:rsidR="009F383C" w:rsidRPr="001F3AA4" w:rsidRDefault="009F383C" w:rsidP="009F383C">
      <w:pPr>
        <w:spacing w:after="0" w:line="240" w:lineRule="auto"/>
        <w:rPr>
          <w:rFonts w:ascii="Times New Roman" w:eastAsia="Times New Roman" w:hAnsi="Times New Roman" w:cs="Times New Roman"/>
          <w:b/>
          <w:sz w:val="24"/>
          <w:szCs w:val="24"/>
          <w:u w:val="single"/>
        </w:rPr>
      </w:pPr>
      <w:r w:rsidRPr="001F3AA4">
        <w:rPr>
          <w:rFonts w:ascii="Times New Roman" w:eastAsia="Times New Roman" w:hAnsi="Times New Roman" w:cs="Times New Roman"/>
          <w:b/>
          <w:sz w:val="24"/>
          <w:szCs w:val="24"/>
          <w:u w:val="single"/>
        </w:rPr>
        <w:t>Purpose</w:t>
      </w:r>
      <w:r w:rsidRPr="001F3AA4">
        <w:rPr>
          <w:rFonts w:ascii="Times New Roman" w:eastAsia="Times New Roman" w:hAnsi="Times New Roman" w:cs="Times New Roman"/>
          <w:b/>
          <w:sz w:val="24"/>
          <w:szCs w:val="24"/>
        </w:rPr>
        <w:t>:</w:t>
      </w:r>
    </w:p>
    <w:p w14:paraId="39E81AF8" w14:textId="77777777" w:rsidR="009F383C" w:rsidRPr="001F3AA4" w:rsidRDefault="009F383C" w:rsidP="009F383C">
      <w:pPr>
        <w:spacing w:after="0" w:line="240" w:lineRule="auto"/>
        <w:rPr>
          <w:rFonts w:ascii="Times New Roman" w:eastAsia="Times New Roman" w:hAnsi="Times New Roman" w:cs="Times New Roman"/>
          <w:sz w:val="24"/>
          <w:szCs w:val="24"/>
        </w:rPr>
      </w:pPr>
    </w:p>
    <w:p w14:paraId="185F7868" w14:textId="77777777" w:rsidR="00D123E6" w:rsidRDefault="009F383C" w:rsidP="009F383C">
      <w:pPr>
        <w:spacing w:after="0" w:line="240" w:lineRule="auto"/>
        <w:rPr>
          <w:rFonts w:ascii="Times New Roman" w:eastAsia="Times New Roman" w:hAnsi="Times New Roman" w:cs="Times New Roman"/>
          <w:sz w:val="24"/>
          <w:szCs w:val="24"/>
        </w:rPr>
      </w:pPr>
      <w:r w:rsidRPr="001F3AA4">
        <w:rPr>
          <w:rFonts w:ascii="Times New Roman" w:eastAsia="Times New Roman" w:hAnsi="Times New Roman" w:cs="Times New Roman"/>
          <w:sz w:val="24"/>
          <w:szCs w:val="24"/>
        </w:rPr>
        <w:t>The Respiratory Protection Standard assists employers in p</w:t>
      </w:r>
      <w:r>
        <w:rPr>
          <w:rFonts w:ascii="Times New Roman" w:eastAsia="Times New Roman" w:hAnsi="Times New Roman" w:cs="Times New Roman"/>
          <w:sz w:val="24"/>
          <w:szCs w:val="24"/>
        </w:rPr>
        <w:t>rotecting the health of worker</w:t>
      </w:r>
      <w:r w:rsidRPr="001F3AA4">
        <w:rPr>
          <w:rFonts w:ascii="Times New Roman" w:eastAsia="Times New Roman" w:hAnsi="Times New Roman" w:cs="Times New Roman"/>
          <w:sz w:val="24"/>
          <w:szCs w:val="24"/>
        </w:rPr>
        <w:t xml:space="preserve">s exposed to airborne contaminants and biological agents.  The collections of information are contained in the Respiratory Protection ICR, OMB Control Number 1218-0099.  The Respiratory </w:t>
      </w:r>
    </w:p>
    <w:p w14:paraId="219AFF3B" w14:textId="77777777" w:rsidR="009F383C" w:rsidRPr="001F3AA4" w:rsidRDefault="009F383C" w:rsidP="009F383C">
      <w:pPr>
        <w:spacing w:after="0" w:line="240" w:lineRule="auto"/>
        <w:rPr>
          <w:rFonts w:ascii="Times New Roman" w:eastAsia="Times New Roman" w:hAnsi="Times New Roman" w:cs="Times New Roman"/>
          <w:sz w:val="24"/>
          <w:szCs w:val="24"/>
        </w:rPr>
      </w:pPr>
      <w:r w:rsidRPr="001F3AA4">
        <w:rPr>
          <w:rFonts w:ascii="Times New Roman" w:eastAsia="Times New Roman" w:hAnsi="Times New Roman" w:cs="Times New Roman"/>
          <w:sz w:val="24"/>
          <w:szCs w:val="24"/>
        </w:rPr>
        <w:t>Protection ICR provides the justification, purpose, and burden hours and cost estimates for these provisions.</w:t>
      </w:r>
    </w:p>
    <w:p w14:paraId="523E3EEB" w14:textId="77777777" w:rsidR="009F383C" w:rsidRPr="001F3AA4" w:rsidRDefault="009F383C" w:rsidP="009F383C">
      <w:pPr>
        <w:spacing w:after="0" w:line="240" w:lineRule="auto"/>
        <w:rPr>
          <w:rFonts w:ascii="Times New Roman" w:eastAsia="Times New Roman" w:hAnsi="Times New Roman" w:cs="Times New Roman"/>
          <w:sz w:val="24"/>
          <w:szCs w:val="24"/>
        </w:rPr>
      </w:pPr>
    </w:p>
    <w:p w14:paraId="06DAA0A3" w14:textId="77777777" w:rsidR="00F16062" w:rsidRDefault="00F16062" w:rsidP="009F383C">
      <w:pPr>
        <w:spacing w:after="0" w:line="240" w:lineRule="auto"/>
        <w:rPr>
          <w:rFonts w:ascii="Times New Roman" w:eastAsia="Times New Roman" w:hAnsi="Times New Roman" w:cs="Times New Roman"/>
          <w:b/>
          <w:bCs/>
          <w:sz w:val="24"/>
          <w:szCs w:val="24"/>
        </w:rPr>
      </w:pPr>
    </w:p>
    <w:p w14:paraId="663212D2" w14:textId="77777777" w:rsidR="00F16062" w:rsidRDefault="00F16062" w:rsidP="009F383C">
      <w:pPr>
        <w:spacing w:after="0" w:line="240" w:lineRule="auto"/>
        <w:rPr>
          <w:rFonts w:ascii="Times New Roman" w:eastAsia="Times New Roman" w:hAnsi="Times New Roman" w:cs="Times New Roman"/>
          <w:b/>
          <w:bCs/>
          <w:sz w:val="24"/>
          <w:szCs w:val="24"/>
        </w:rPr>
      </w:pPr>
    </w:p>
    <w:p w14:paraId="390097F6" w14:textId="361F349C" w:rsidR="009F383C" w:rsidRPr="001F3AA4" w:rsidRDefault="009F383C" w:rsidP="009F383C">
      <w:pPr>
        <w:spacing w:after="0" w:line="240" w:lineRule="auto"/>
        <w:rPr>
          <w:rFonts w:ascii="Times New Roman" w:eastAsia="Times New Roman" w:hAnsi="Times New Roman" w:cs="Times New Roman"/>
          <w:b/>
          <w:sz w:val="24"/>
          <w:szCs w:val="24"/>
        </w:rPr>
      </w:pPr>
      <w:r w:rsidRPr="001F3AA4">
        <w:rPr>
          <w:rFonts w:ascii="Times New Roman" w:eastAsia="Times New Roman" w:hAnsi="Times New Roman" w:cs="Times New Roman"/>
          <w:b/>
          <w:bCs/>
          <w:sz w:val="24"/>
          <w:szCs w:val="24"/>
        </w:rPr>
        <w:t>Medical surveillance (§</w:t>
      </w:r>
      <w:hyperlink r:id="rId9" w:history="1">
        <w:r w:rsidRPr="001F3AA4">
          <w:rPr>
            <w:rFonts w:ascii="Times New Roman" w:eastAsia="Times New Roman" w:hAnsi="Times New Roman" w:cs="Times New Roman"/>
            <w:b/>
            <w:bCs/>
            <w:sz w:val="24"/>
            <w:szCs w:val="24"/>
          </w:rPr>
          <w:t>1910.1028(i)</w:t>
        </w:r>
      </w:hyperlink>
      <w:r w:rsidRPr="001F3AA4">
        <w:rPr>
          <w:rFonts w:ascii="Times New Roman" w:eastAsia="Times New Roman" w:hAnsi="Times New Roman" w:cs="Times New Roman"/>
          <w:b/>
          <w:bCs/>
          <w:sz w:val="24"/>
          <w:szCs w:val="24"/>
        </w:rPr>
        <w:t>)</w:t>
      </w:r>
      <w:r w:rsidRPr="001F3AA4">
        <w:rPr>
          <w:rFonts w:ascii="Times New Roman" w:eastAsia="Times New Roman" w:hAnsi="Times New Roman" w:cs="Times New Roman"/>
          <w:b/>
          <w:sz w:val="24"/>
          <w:szCs w:val="24"/>
        </w:rPr>
        <w:t xml:space="preserve"> </w:t>
      </w:r>
    </w:p>
    <w:p w14:paraId="66D282FE" w14:textId="77777777" w:rsidR="009F383C" w:rsidRPr="001F3AA4" w:rsidRDefault="009F383C" w:rsidP="009F383C">
      <w:pPr>
        <w:spacing w:after="0" w:line="240" w:lineRule="auto"/>
        <w:rPr>
          <w:rFonts w:ascii="Times New Roman" w:eastAsia="Times New Roman" w:hAnsi="Times New Roman" w:cs="Times New Roman"/>
          <w:b/>
          <w:bCs/>
          <w:sz w:val="24"/>
          <w:szCs w:val="24"/>
        </w:rPr>
      </w:pPr>
    </w:p>
    <w:p w14:paraId="34F8472E" w14:textId="77777777" w:rsidR="009F383C" w:rsidRPr="001F3AA4" w:rsidRDefault="009F383C" w:rsidP="009F383C">
      <w:pPr>
        <w:spacing w:after="0" w:line="240" w:lineRule="auto"/>
        <w:rPr>
          <w:rFonts w:ascii="Times New Roman" w:eastAsia="Times New Roman" w:hAnsi="Times New Roman" w:cs="Times New Roman"/>
          <w:i/>
          <w:sz w:val="24"/>
          <w:szCs w:val="24"/>
        </w:rPr>
      </w:pPr>
      <w:r w:rsidRPr="001F3AA4">
        <w:rPr>
          <w:rFonts w:ascii="Times New Roman" w:eastAsia="Times New Roman" w:hAnsi="Times New Roman" w:cs="Times New Roman"/>
          <w:b/>
          <w:bCs/>
          <w:i/>
          <w:sz w:val="24"/>
          <w:szCs w:val="24"/>
        </w:rPr>
        <w:t>General (§1910.1028(i)(1)(i)</w:t>
      </w:r>
      <w:r w:rsidRPr="001F3AA4">
        <w:rPr>
          <w:rFonts w:ascii="Times New Roman" w:eastAsia="Times New Roman" w:hAnsi="Times New Roman" w:cs="Times New Roman"/>
          <w:i/>
          <w:sz w:val="24"/>
          <w:szCs w:val="24"/>
        </w:rPr>
        <w:t>)</w:t>
      </w:r>
    </w:p>
    <w:p w14:paraId="33CF81AF" w14:textId="77777777" w:rsidR="009F383C" w:rsidRPr="001F3AA4" w:rsidRDefault="009F383C" w:rsidP="009F383C">
      <w:pPr>
        <w:spacing w:after="0" w:line="240" w:lineRule="auto"/>
        <w:rPr>
          <w:rFonts w:ascii="Times New Roman" w:eastAsia="Times New Roman" w:hAnsi="Times New Roman" w:cs="Times New Roman"/>
          <w:sz w:val="24"/>
          <w:szCs w:val="24"/>
        </w:rPr>
      </w:pPr>
    </w:p>
    <w:p w14:paraId="3AAEE579" w14:textId="77777777" w:rsidR="009F383C" w:rsidRPr="001F3AA4" w:rsidRDefault="009F383C" w:rsidP="009F383C">
      <w:pPr>
        <w:spacing w:after="0" w:line="240" w:lineRule="auto"/>
        <w:rPr>
          <w:rFonts w:ascii="Times New Roman" w:eastAsia="Times New Roman" w:hAnsi="Times New Roman" w:cs="Times New Roman"/>
          <w:sz w:val="24"/>
          <w:szCs w:val="24"/>
        </w:rPr>
      </w:pPr>
      <w:r w:rsidRPr="001F3AA4">
        <w:rPr>
          <w:rFonts w:ascii="Times New Roman" w:eastAsia="Times New Roman" w:hAnsi="Times New Roman" w:cs="Times New Roman"/>
          <w:sz w:val="24"/>
          <w:szCs w:val="24"/>
        </w:rPr>
        <w:t>The employer shall make available a medical surveillance program for employees who are or may be exposed to benzene at or above the action level 30 or more days per year; for employees who are or may be exposed to benzene at or above the PELs 10 or more days per year; for employees who have been exposed to more than 10 ppm of benzene for 30 or more days in a year prior to the effective date of the standard when employed by their current employer; and for employees involved in the tire building operations called tire building machine operators, who use solvents containing greater than 0.1 percent benzene.</w:t>
      </w:r>
    </w:p>
    <w:p w14:paraId="62A6370F" w14:textId="77777777" w:rsidR="009F383C" w:rsidRPr="001F3AA4" w:rsidRDefault="009F383C" w:rsidP="009F383C">
      <w:pPr>
        <w:spacing w:after="0" w:line="240" w:lineRule="auto"/>
        <w:rPr>
          <w:rFonts w:ascii="Verdana" w:eastAsia="Times New Roman" w:hAnsi="Verdana" w:cs="Times New Roman"/>
          <w:b/>
          <w:bCs/>
          <w:color w:val="757575"/>
          <w:sz w:val="14"/>
          <w:szCs w:val="24"/>
        </w:rPr>
      </w:pPr>
    </w:p>
    <w:p w14:paraId="1D9B2E11" w14:textId="77777777" w:rsidR="009F383C" w:rsidRPr="001F3AA4" w:rsidRDefault="009F383C" w:rsidP="00CD2848">
      <w:pPr>
        <w:rPr>
          <w:rFonts w:ascii="Times New Roman" w:eastAsia="Times New Roman" w:hAnsi="Times New Roman" w:cs="Times New Roman"/>
          <w:b/>
          <w:bCs/>
          <w:i/>
          <w:sz w:val="24"/>
          <w:szCs w:val="24"/>
        </w:rPr>
      </w:pPr>
      <w:r w:rsidRPr="001F3AA4">
        <w:rPr>
          <w:rFonts w:ascii="Times New Roman" w:eastAsia="Times New Roman" w:hAnsi="Times New Roman" w:cs="Times New Roman"/>
          <w:b/>
          <w:bCs/>
          <w:i/>
          <w:sz w:val="24"/>
          <w:szCs w:val="24"/>
        </w:rPr>
        <w:t>Initial examination (§1910.1028(i)(2))</w:t>
      </w:r>
    </w:p>
    <w:p w14:paraId="65430011" w14:textId="77777777" w:rsidR="009F383C" w:rsidRDefault="009F383C" w:rsidP="009F383C">
      <w:pPr>
        <w:spacing w:after="0" w:line="240" w:lineRule="auto"/>
        <w:rPr>
          <w:rFonts w:ascii="Times New Roman" w:eastAsia="Times New Roman" w:hAnsi="Times New Roman" w:cs="Times New Roman"/>
          <w:bCs/>
          <w:i/>
          <w:sz w:val="24"/>
          <w:szCs w:val="24"/>
        </w:rPr>
      </w:pPr>
      <w:r w:rsidRPr="001F3AA4">
        <w:rPr>
          <w:rFonts w:ascii="Times New Roman" w:eastAsia="Times New Roman" w:hAnsi="Times New Roman" w:cs="Times New Roman"/>
          <w:bCs/>
          <w:i/>
          <w:sz w:val="24"/>
          <w:szCs w:val="24"/>
        </w:rPr>
        <w:t>§1910.1028(i)(2)(i)</w:t>
      </w:r>
    </w:p>
    <w:p w14:paraId="5666675D" w14:textId="77777777" w:rsidR="00FA23D1" w:rsidRPr="001F3AA4" w:rsidRDefault="00FA23D1" w:rsidP="009F383C">
      <w:pPr>
        <w:spacing w:after="0" w:line="240" w:lineRule="auto"/>
        <w:rPr>
          <w:rFonts w:ascii="Times New Roman" w:eastAsia="Times New Roman" w:hAnsi="Times New Roman" w:cs="Times New Roman"/>
          <w:bCs/>
          <w:i/>
          <w:sz w:val="24"/>
          <w:szCs w:val="24"/>
        </w:rPr>
      </w:pPr>
    </w:p>
    <w:p w14:paraId="319836CC" w14:textId="77777777" w:rsidR="009F383C" w:rsidRPr="001F3AA4" w:rsidRDefault="009F383C" w:rsidP="009F383C">
      <w:pPr>
        <w:spacing w:after="0" w:line="240" w:lineRule="auto"/>
        <w:rPr>
          <w:rFonts w:ascii="Times New Roman" w:eastAsia="Times New Roman" w:hAnsi="Times New Roman" w:cs="Times New Roman"/>
          <w:sz w:val="24"/>
          <w:szCs w:val="24"/>
        </w:rPr>
      </w:pPr>
      <w:r w:rsidRPr="001F3AA4">
        <w:rPr>
          <w:rFonts w:ascii="Times New Roman" w:eastAsia="Times New Roman" w:hAnsi="Times New Roman" w:cs="Times New Roman"/>
          <w:sz w:val="24"/>
          <w:szCs w:val="24"/>
        </w:rPr>
        <w:t>Within 60 days of the effective date of this standard, or before the time of initial assignment, the employer shall provide each employee covered by paragraph (i)(1)(i) of this section with a medical examination including the following elements:</w:t>
      </w:r>
    </w:p>
    <w:p w14:paraId="377B0C0C" w14:textId="77777777" w:rsidR="009F383C" w:rsidRPr="001F3AA4" w:rsidRDefault="009F383C" w:rsidP="009F383C">
      <w:pPr>
        <w:spacing w:after="0" w:line="240" w:lineRule="auto"/>
        <w:rPr>
          <w:rFonts w:ascii="Times New Roman" w:eastAsia="Times New Roman" w:hAnsi="Times New Roman" w:cs="Times New Roman"/>
          <w:b/>
          <w:bCs/>
          <w:sz w:val="24"/>
          <w:szCs w:val="24"/>
        </w:rPr>
      </w:pPr>
    </w:p>
    <w:p w14:paraId="0689FD55" w14:textId="77777777" w:rsidR="009F383C" w:rsidRPr="001F3AA4" w:rsidRDefault="009F383C" w:rsidP="009F383C">
      <w:pPr>
        <w:spacing w:after="0" w:line="240" w:lineRule="auto"/>
        <w:rPr>
          <w:rFonts w:ascii="Times New Roman" w:eastAsia="Times New Roman" w:hAnsi="Times New Roman" w:cs="Times New Roman"/>
          <w:color w:val="003399"/>
          <w:sz w:val="24"/>
          <w:szCs w:val="24"/>
        </w:rPr>
      </w:pPr>
      <w:r w:rsidRPr="001F3AA4">
        <w:rPr>
          <w:rFonts w:ascii="Times New Roman" w:eastAsia="Times New Roman" w:hAnsi="Times New Roman" w:cs="Times New Roman"/>
          <w:bCs/>
          <w:sz w:val="24"/>
          <w:szCs w:val="24"/>
        </w:rPr>
        <w:t>§1910.1028(i)(2)(i)(A)</w:t>
      </w:r>
      <w:r w:rsidRPr="001F3AA4">
        <w:rPr>
          <w:rFonts w:ascii="Times New Roman" w:eastAsia="Times New Roman" w:hAnsi="Times New Roman" w:cs="Times New Roman"/>
          <w:sz w:val="24"/>
          <w:szCs w:val="24"/>
        </w:rPr>
        <w:t xml:space="preserve"> -- A detailed occupational history which includes</w:t>
      </w:r>
      <w:r w:rsidRPr="001F3AA4">
        <w:rPr>
          <w:rFonts w:ascii="Times New Roman" w:eastAsia="Times New Roman" w:hAnsi="Times New Roman" w:cs="Times New Roman"/>
          <w:color w:val="003399"/>
          <w:sz w:val="24"/>
          <w:szCs w:val="24"/>
        </w:rPr>
        <w:t>:</w:t>
      </w:r>
    </w:p>
    <w:p w14:paraId="76C8589A" w14:textId="77777777" w:rsidR="009F383C" w:rsidRPr="001F3AA4" w:rsidRDefault="009F383C" w:rsidP="009F383C">
      <w:pPr>
        <w:spacing w:after="0" w:line="240" w:lineRule="auto"/>
        <w:rPr>
          <w:rFonts w:ascii="Times New Roman" w:eastAsia="Times New Roman" w:hAnsi="Times New Roman" w:cs="Times New Roman"/>
          <w:sz w:val="24"/>
          <w:szCs w:val="24"/>
        </w:rPr>
      </w:pPr>
    </w:p>
    <w:p w14:paraId="7EFC0B05" w14:textId="77777777" w:rsidR="009F383C" w:rsidRPr="001F3AA4" w:rsidRDefault="009F383C" w:rsidP="009F383C">
      <w:pPr>
        <w:spacing w:after="0" w:line="240" w:lineRule="auto"/>
        <w:rPr>
          <w:rFonts w:ascii="Times New Roman" w:eastAsia="Times New Roman" w:hAnsi="Times New Roman" w:cs="Times New Roman"/>
          <w:sz w:val="24"/>
          <w:szCs w:val="24"/>
        </w:rPr>
      </w:pPr>
      <w:r w:rsidRPr="001F3AA4">
        <w:rPr>
          <w:rFonts w:ascii="Times New Roman" w:eastAsia="Times New Roman" w:hAnsi="Times New Roman" w:cs="Times New Roman"/>
          <w:bCs/>
          <w:sz w:val="24"/>
          <w:szCs w:val="24"/>
        </w:rPr>
        <w:t>§1910.1028(i)(2)(i)(A)(1)</w:t>
      </w:r>
      <w:r w:rsidRPr="001F3AA4">
        <w:rPr>
          <w:rFonts w:ascii="Times New Roman" w:eastAsia="Times New Roman" w:hAnsi="Times New Roman" w:cs="Times New Roman"/>
          <w:sz w:val="24"/>
          <w:szCs w:val="24"/>
        </w:rPr>
        <w:t xml:space="preserve"> -- Past work exposure to benzene or any other hematological toxins,</w:t>
      </w:r>
    </w:p>
    <w:p w14:paraId="263FC16B" w14:textId="77777777" w:rsidR="009F383C" w:rsidRPr="001F3AA4" w:rsidRDefault="009F383C" w:rsidP="009F383C">
      <w:pPr>
        <w:spacing w:after="0" w:line="240" w:lineRule="auto"/>
        <w:rPr>
          <w:rFonts w:ascii="Times New Roman" w:eastAsia="Times New Roman" w:hAnsi="Times New Roman" w:cs="Times New Roman"/>
          <w:sz w:val="24"/>
          <w:szCs w:val="24"/>
        </w:rPr>
      </w:pPr>
    </w:p>
    <w:p w14:paraId="76EBF06C" w14:textId="77777777" w:rsidR="009F383C" w:rsidRPr="001F3AA4" w:rsidRDefault="009F383C" w:rsidP="009F383C">
      <w:pPr>
        <w:spacing w:after="0" w:line="240" w:lineRule="auto"/>
        <w:rPr>
          <w:rFonts w:ascii="Times New Roman" w:eastAsia="Times New Roman" w:hAnsi="Times New Roman" w:cs="Times New Roman"/>
          <w:sz w:val="24"/>
          <w:szCs w:val="24"/>
        </w:rPr>
      </w:pPr>
      <w:r w:rsidRPr="001F3AA4">
        <w:rPr>
          <w:rFonts w:ascii="Times New Roman" w:eastAsia="Times New Roman" w:hAnsi="Times New Roman" w:cs="Times New Roman"/>
          <w:bCs/>
          <w:sz w:val="24"/>
          <w:szCs w:val="24"/>
        </w:rPr>
        <w:t>§1910.1028(i)(2)(i)(A)(2)</w:t>
      </w:r>
      <w:r w:rsidRPr="001F3AA4">
        <w:rPr>
          <w:rFonts w:ascii="Times New Roman" w:eastAsia="Times New Roman" w:hAnsi="Times New Roman" w:cs="Times New Roman"/>
          <w:color w:val="003399"/>
          <w:sz w:val="24"/>
          <w:szCs w:val="24"/>
        </w:rPr>
        <w:t xml:space="preserve"> -- </w:t>
      </w:r>
      <w:r w:rsidRPr="001F3AA4">
        <w:rPr>
          <w:rFonts w:ascii="Times New Roman" w:eastAsia="Times New Roman" w:hAnsi="Times New Roman" w:cs="Times New Roman"/>
          <w:sz w:val="24"/>
          <w:szCs w:val="24"/>
        </w:rPr>
        <w:t>A family history of blood dyscrasias including hematological neoplasms;</w:t>
      </w:r>
    </w:p>
    <w:p w14:paraId="5473552C" w14:textId="77777777" w:rsidR="009F383C" w:rsidRPr="001F3AA4" w:rsidRDefault="009F383C" w:rsidP="009F383C">
      <w:pPr>
        <w:spacing w:after="0" w:line="240" w:lineRule="auto"/>
        <w:rPr>
          <w:rFonts w:ascii="Times New Roman" w:eastAsia="Times New Roman" w:hAnsi="Times New Roman" w:cs="Times New Roman"/>
          <w:color w:val="003399"/>
          <w:sz w:val="24"/>
          <w:szCs w:val="24"/>
        </w:rPr>
      </w:pPr>
    </w:p>
    <w:p w14:paraId="67974F3A" w14:textId="77777777" w:rsidR="009F383C" w:rsidRPr="001F3AA4" w:rsidRDefault="009F383C" w:rsidP="009F383C">
      <w:pPr>
        <w:spacing w:after="0" w:line="240" w:lineRule="auto"/>
        <w:rPr>
          <w:rFonts w:ascii="Times New Roman" w:eastAsia="Times New Roman" w:hAnsi="Times New Roman" w:cs="Times New Roman"/>
          <w:sz w:val="24"/>
          <w:szCs w:val="24"/>
        </w:rPr>
      </w:pPr>
      <w:r w:rsidRPr="001F3AA4">
        <w:rPr>
          <w:rFonts w:ascii="Times New Roman" w:eastAsia="Times New Roman" w:hAnsi="Times New Roman" w:cs="Times New Roman"/>
          <w:bCs/>
          <w:sz w:val="24"/>
          <w:szCs w:val="24"/>
        </w:rPr>
        <w:t>§1910.1028(i)(2)(i)(A)(3)</w:t>
      </w:r>
      <w:r w:rsidRPr="001F3AA4">
        <w:rPr>
          <w:rFonts w:ascii="Times New Roman" w:eastAsia="Times New Roman" w:hAnsi="Times New Roman" w:cs="Times New Roman"/>
          <w:color w:val="003399"/>
          <w:sz w:val="24"/>
          <w:szCs w:val="24"/>
        </w:rPr>
        <w:t xml:space="preserve"> -- </w:t>
      </w:r>
      <w:r w:rsidRPr="001F3AA4">
        <w:rPr>
          <w:rFonts w:ascii="Times New Roman" w:eastAsia="Times New Roman" w:hAnsi="Times New Roman" w:cs="Times New Roman"/>
          <w:sz w:val="24"/>
          <w:szCs w:val="24"/>
        </w:rPr>
        <w:t>A history of blood dyscrasias including genetic hemoglobin abnormalities, bleeding abnormalities, abnormal function of formed blood elements</w:t>
      </w:r>
      <w:r w:rsidRPr="001F3AA4">
        <w:rPr>
          <w:rFonts w:ascii="Verdana" w:eastAsia="Times New Roman" w:hAnsi="Verdana" w:cs="Times New Roman"/>
          <w:sz w:val="19"/>
          <w:szCs w:val="19"/>
        </w:rPr>
        <w:t>;</w:t>
      </w:r>
    </w:p>
    <w:p w14:paraId="32C74088" w14:textId="77777777" w:rsidR="009F383C" w:rsidRPr="001F3AA4" w:rsidRDefault="009F383C" w:rsidP="009F383C">
      <w:pPr>
        <w:spacing w:after="0" w:line="240" w:lineRule="auto"/>
        <w:rPr>
          <w:rFonts w:ascii="Verdana" w:eastAsia="Times New Roman" w:hAnsi="Verdana" w:cs="Times New Roman"/>
          <w:b/>
          <w:bCs/>
          <w:color w:val="757575"/>
          <w:sz w:val="14"/>
          <w:szCs w:val="24"/>
        </w:rPr>
      </w:pPr>
    </w:p>
    <w:p w14:paraId="210380CB" w14:textId="77777777" w:rsidR="009F383C" w:rsidRPr="001F3AA4" w:rsidRDefault="009F383C" w:rsidP="009F383C">
      <w:pPr>
        <w:spacing w:after="0" w:line="240" w:lineRule="auto"/>
        <w:rPr>
          <w:rFonts w:ascii="Verdana" w:eastAsia="Times New Roman" w:hAnsi="Verdana" w:cs="Times New Roman"/>
          <w:sz w:val="19"/>
          <w:szCs w:val="19"/>
        </w:rPr>
      </w:pPr>
      <w:r w:rsidRPr="001F3AA4">
        <w:rPr>
          <w:rFonts w:ascii="Times New Roman" w:eastAsia="Times New Roman" w:hAnsi="Times New Roman" w:cs="Times New Roman"/>
          <w:bCs/>
          <w:sz w:val="24"/>
          <w:szCs w:val="24"/>
        </w:rPr>
        <w:t>§1910.1028(i)(2)(i)(A)(4)</w:t>
      </w:r>
      <w:r w:rsidRPr="001F3AA4">
        <w:rPr>
          <w:rFonts w:ascii="Times New Roman" w:eastAsia="Times New Roman" w:hAnsi="Times New Roman" w:cs="Times New Roman"/>
          <w:color w:val="003399"/>
          <w:sz w:val="24"/>
          <w:szCs w:val="24"/>
        </w:rPr>
        <w:t xml:space="preserve"> -- </w:t>
      </w:r>
      <w:r w:rsidRPr="001F3AA4">
        <w:rPr>
          <w:rFonts w:ascii="Times New Roman" w:eastAsia="Times New Roman" w:hAnsi="Times New Roman" w:cs="Times New Roman"/>
          <w:sz w:val="24"/>
          <w:szCs w:val="24"/>
        </w:rPr>
        <w:t>A history of renal or liver dysfunction</w:t>
      </w:r>
      <w:r w:rsidRPr="001F3AA4">
        <w:rPr>
          <w:rFonts w:ascii="Verdana" w:eastAsia="Times New Roman" w:hAnsi="Verdana" w:cs="Times New Roman"/>
          <w:sz w:val="19"/>
          <w:szCs w:val="19"/>
        </w:rPr>
        <w:t>;</w:t>
      </w:r>
    </w:p>
    <w:p w14:paraId="1E70A7FE" w14:textId="77777777" w:rsidR="009F383C" w:rsidRPr="001F3AA4" w:rsidRDefault="009F383C" w:rsidP="009F383C">
      <w:pPr>
        <w:spacing w:after="0" w:line="240" w:lineRule="auto"/>
        <w:rPr>
          <w:rFonts w:ascii="Times New Roman" w:eastAsia="Times New Roman" w:hAnsi="Times New Roman" w:cs="Times New Roman"/>
          <w:sz w:val="24"/>
          <w:szCs w:val="24"/>
        </w:rPr>
      </w:pPr>
    </w:p>
    <w:p w14:paraId="62E9703F" w14:textId="77777777" w:rsidR="009F383C" w:rsidRPr="001F3AA4" w:rsidRDefault="009F383C" w:rsidP="009F383C">
      <w:pPr>
        <w:spacing w:after="0" w:line="240" w:lineRule="auto"/>
        <w:rPr>
          <w:rFonts w:ascii="Times New Roman" w:eastAsia="Times New Roman" w:hAnsi="Times New Roman" w:cs="Times New Roman"/>
          <w:sz w:val="24"/>
          <w:szCs w:val="24"/>
        </w:rPr>
      </w:pPr>
      <w:r w:rsidRPr="001F3AA4">
        <w:rPr>
          <w:rFonts w:ascii="Times New Roman" w:eastAsia="Times New Roman" w:hAnsi="Times New Roman" w:cs="Times New Roman"/>
          <w:bCs/>
          <w:sz w:val="24"/>
          <w:szCs w:val="24"/>
        </w:rPr>
        <w:t>§1910.1028(i)(2)(i)(A)(5)</w:t>
      </w:r>
      <w:r w:rsidRPr="001F3AA4">
        <w:rPr>
          <w:rFonts w:ascii="Times New Roman" w:eastAsia="Times New Roman" w:hAnsi="Times New Roman" w:cs="Times New Roman"/>
          <w:sz w:val="24"/>
          <w:szCs w:val="24"/>
        </w:rPr>
        <w:t xml:space="preserve"> -- A history of medicinal drugs routinely taken;</w:t>
      </w:r>
    </w:p>
    <w:p w14:paraId="30840AD6" w14:textId="77777777" w:rsidR="009F383C" w:rsidRPr="001F3AA4" w:rsidRDefault="009F383C" w:rsidP="009F383C">
      <w:pPr>
        <w:spacing w:after="0" w:line="240" w:lineRule="auto"/>
        <w:rPr>
          <w:rFonts w:ascii="Times New Roman" w:eastAsia="Times New Roman" w:hAnsi="Times New Roman" w:cs="Times New Roman"/>
          <w:b/>
          <w:bCs/>
          <w:sz w:val="24"/>
          <w:szCs w:val="24"/>
        </w:rPr>
      </w:pPr>
    </w:p>
    <w:p w14:paraId="54A08770" w14:textId="77777777" w:rsidR="009F383C" w:rsidRPr="001F3AA4" w:rsidRDefault="009F383C" w:rsidP="009F383C">
      <w:pPr>
        <w:spacing w:after="0" w:line="240" w:lineRule="auto"/>
        <w:rPr>
          <w:rFonts w:ascii="Times New Roman" w:eastAsia="Times New Roman" w:hAnsi="Times New Roman" w:cs="Times New Roman"/>
          <w:sz w:val="24"/>
          <w:szCs w:val="24"/>
        </w:rPr>
      </w:pPr>
      <w:r w:rsidRPr="001F3AA4">
        <w:rPr>
          <w:rFonts w:ascii="Times New Roman" w:eastAsia="Times New Roman" w:hAnsi="Times New Roman" w:cs="Times New Roman"/>
          <w:bCs/>
          <w:sz w:val="24"/>
          <w:szCs w:val="24"/>
        </w:rPr>
        <w:t>§1910.1028(i)(2)(i)(A)(6)</w:t>
      </w:r>
      <w:r w:rsidRPr="001F3AA4">
        <w:rPr>
          <w:rFonts w:ascii="Times New Roman" w:eastAsia="Times New Roman" w:hAnsi="Times New Roman" w:cs="Times New Roman"/>
          <w:sz w:val="24"/>
          <w:szCs w:val="24"/>
        </w:rPr>
        <w:t xml:space="preserve"> -- A history of previous exposure to ionizing radiation and</w:t>
      </w:r>
    </w:p>
    <w:p w14:paraId="2D78A968" w14:textId="77777777" w:rsidR="00D123E6" w:rsidRDefault="00D123E6" w:rsidP="009F383C">
      <w:pPr>
        <w:spacing w:after="0" w:line="240" w:lineRule="auto"/>
        <w:rPr>
          <w:rFonts w:ascii="Times New Roman" w:eastAsia="Times New Roman" w:hAnsi="Times New Roman" w:cs="Times New Roman"/>
          <w:bCs/>
          <w:sz w:val="24"/>
          <w:szCs w:val="24"/>
        </w:rPr>
      </w:pPr>
    </w:p>
    <w:p w14:paraId="0907CCD5" w14:textId="77777777" w:rsidR="009F383C" w:rsidRPr="001F3AA4" w:rsidRDefault="009F383C" w:rsidP="009F383C">
      <w:pPr>
        <w:spacing w:after="0" w:line="240" w:lineRule="auto"/>
        <w:rPr>
          <w:rFonts w:ascii="Times New Roman" w:eastAsia="Times New Roman" w:hAnsi="Times New Roman" w:cs="Times New Roman"/>
          <w:sz w:val="24"/>
          <w:szCs w:val="24"/>
        </w:rPr>
      </w:pPr>
      <w:r w:rsidRPr="001F3AA4">
        <w:rPr>
          <w:rFonts w:ascii="Times New Roman" w:eastAsia="Times New Roman" w:hAnsi="Times New Roman" w:cs="Times New Roman"/>
          <w:bCs/>
          <w:sz w:val="24"/>
          <w:szCs w:val="24"/>
        </w:rPr>
        <w:t>§1910.1028(i)(2)(i)(A)(7) --</w:t>
      </w:r>
      <w:r w:rsidRPr="001F3AA4">
        <w:rPr>
          <w:rFonts w:ascii="Times New Roman" w:eastAsia="Times New Roman" w:hAnsi="Times New Roman" w:cs="Times New Roman"/>
          <w:sz w:val="24"/>
          <w:szCs w:val="24"/>
        </w:rPr>
        <w:t xml:space="preserve"> Exposure to marrow toxins outside of the current work situation.</w:t>
      </w:r>
    </w:p>
    <w:p w14:paraId="0B49B6E3" w14:textId="77777777" w:rsidR="009F383C" w:rsidRPr="001F3AA4" w:rsidRDefault="009F383C" w:rsidP="009F383C">
      <w:pPr>
        <w:spacing w:after="0" w:line="240" w:lineRule="auto"/>
        <w:rPr>
          <w:rFonts w:ascii="Verdana" w:eastAsia="Times New Roman" w:hAnsi="Verdana" w:cs="Times New Roman"/>
          <w:b/>
          <w:bCs/>
          <w:color w:val="757575"/>
          <w:sz w:val="14"/>
          <w:szCs w:val="24"/>
        </w:rPr>
      </w:pPr>
    </w:p>
    <w:p w14:paraId="25F9DC16" w14:textId="77777777" w:rsidR="009F383C" w:rsidRPr="001F3AA4" w:rsidRDefault="009F383C" w:rsidP="009F383C">
      <w:pPr>
        <w:spacing w:after="0" w:line="240" w:lineRule="auto"/>
        <w:rPr>
          <w:rFonts w:ascii="Times New Roman" w:eastAsia="Times New Roman" w:hAnsi="Times New Roman" w:cs="Times New Roman"/>
          <w:sz w:val="24"/>
          <w:szCs w:val="24"/>
        </w:rPr>
      </w:pPr>
      <w:r w:rsidRPr="001F3AA4">
        <w:rPr>
          <w:rFonts w:ascii="Times New Roman" w:eastAsia="Times New Roman" w:hAnsi="Times New Roman" w:cs="Times New Roman"/>
          <w:bCs/>
          <w:sz w:val="24"/>
          <w:szCs w:val="24"/>
        </w:rPr>
        <w:t>§1910.1028(i)(2)(i)(B)</w:t>
      </w:r>
      <w:r w:rsidRPr="001F3AA4">
        <w:rPr>
          <w:rFonts w:ascii="Times New Roman" w:eastAsia="Times New Roman" w:hAnsi="Times New Roman" w:cs="Times New Roman"/>
          <w:sz w:val="24"/>
          <w:szCs w:val="24"/>
        </w:rPr>
        <w:t xml:space="preserve"> -- A complete physical examination</w:t>
      </w:r>
      <w:r w:rsidRPr="001F3AA4">
        <w:rPr>
          <w:rFonts w:ascii="Verdana" w:eastAsia="Times New Roman" w:hAnsi="Verdana" w:cs="Times New Roman"/>
          <w:color w:val="003399"/>
          <w:sz w:val="19"/>
          <w:szCs w:val="19"/>
        </w:rPr>
        <w:t>.</w:t>
      </w:r>
    </w:p>
    <w:p w14:paraId="7D7D059D" w14:textId="77777777" w:rsidR="009F383C" w:rsidRPr="001F3AA4" w:rsidRDefault="009F383C" w:rsidP="009F383C">
      <w:pPr>
        <w:spacing w:after="0" w:line="240" w:lineRule="auto"/>
        <w:rPr>
          <w:rFonts w:ascii="Times New Roman" w:eastAsia="Times New Roman" w:hAnsi="Times New Roman" w:cs="Times New Roman"/>
          <w:sz w:val="24"/>
          <w:szCs w:val="24"/>
        </w:rPr>
      </w:pPr>
      <w:r w:rsidRPr="001F3AA4">
        <w:rPr>
          <w:rFonts w:ascii="Verdana" w:eastAsia="Times New Roman" w:hAnsi="Verdana" w:cs="Times New Roman"/>
          <w:color w:val="003399"/>
          <w:sz w:val="19"/>
          <w:szCs w:val="19"/>
        </w:rPr>
        <w:br/>
      </w:r>
      <w:r w:rsidRPr="001F3AA4">
        <w:rPr>
          <w:rFonts w:ascii="Times New Roman" w:eastAsia="Times New Roman" w:hAnsi="Times New Roman" w:cs="Times New Roman"/>
          <w:sz w:val="24"/>
          <w:szCs w:val="24"/>
        </w:rPr>
        <w:t>§</w:t>
      </w:r>
      <w:r w:rsidRPr="001F3AA4">
        <w:rPr>
          <w:rFonts w:ascii="Times New Roman" w:eastAsia="Times New Roman" w:hAnsi="Times New Roman" w:cs="Times New Roman"/>
          <w:bCs/>
          <w:sz w:val="24"/>
          <w:szCs w:val="24"/>
        </w:rPr>
        <w:t>1910.1028(i)(2)(i)(C)</w:t>
      </w:r>
      <w:r w:rsidRPr="001F3AA4">
        <w:rPr>
          <w:rFonts w:ascii="Times New Roman" w:eastAsia="Times New Roman" w:hAnsi="Times New Roman" w:cs="Times New Roman"/>
          <w:sz w:val="24"/>
          <w:szCs w:val="24"/>
        </w:rPr>
        <w:t xml:space="preserve"> -- Laboratory tests.  A complete blood count including a leukocyte count with differential, a quantitative thrombocyte count, hematocrit, hemoglobin, erythrocyte count and erythrocyte indices (MCV, MCH, MCHC).  The results of these tests shall be reviewed by the examining physician</w:t>
      </w:r>
      <w:r w:rsidRPr="001F3AA4">
        <w:rPr>
          <w:rFonts w:ascii="Verdana" w:eastAsia="Times New Roman" w:hAnsi="Verdana" w:cs="Times New Roman"/>
          <w:color w:val="003399"/>
          <w:sz w:val="19"/>
          <w:szCs w:val="19"/>
        </w:rPr>
        <w:t>.</w:t>
      </w:r>
    </w:p>
    <w:p w14:paraId="404D5F22" w14:textId="77777777" w:rsidR="009F383C" w:rsidRPr="001F3AA4" w:rsidRDefault="009F383C" w:rsidP="009F383C">
      <w:pPr>
        <w:spacing w:after="0" w:line="240" w:lineRule="auto"/>
        <w:rPr>
          <w:rFonts w:ascii="Verdana" w:eastAsia="Times New Roman" w:hAnsi="Verdana" w:cs="Times New Roman"/>
          <w:bCs/>
          <w:color w:val="757575"/>
          <w:sz w:val="14"/>
          <w:szCs w:val="24"/>
        </w:rPr>
      </w:pPr>
    </w:p>
    <w:p w14:paraId="73476202" w14:textId="77777777" w:rsidR="009F383C" w:rsidRPr="001F3AA4" w:rsidRDefault="009F383C" w:rsidP="009F383C">
      <w:pPr>
        <w:spacing w:after="0" w:line="240" w:lineRule="auto"/>
        <w:rPr>
          <w:rFonts w:ascii="Times New Roman" w:eastAsia="Times New Roman" w:hAnsi="Times New Roman" w:cs="Times New Roman"/>
          <w:sz w:val="24"/>
          <w:szCs w:val="24"/>
        </w:rPr>
      </w:pPr>
      <w:r w:rsidRPr="001F3AA4">
        <w:rPr>
          <w:rFonts w:ascii="Times New Roman" w:eastAsia="Times New Roman" w:hAnsi="Times New Roman" w:cs="Times New Roman"/>
          <w:bCs/>
          <w:sz w:val="24"/>
          <w:szCs w:val="24"/>
        </w:rPr>
        <w:t>§1910.1028(i)(2)(i)(D)</w:t>
      </w:r>
      <w:r w:rsidRPr="001F3AA4">
        <w:rPr>
          <w:rFonts w:ascii="Times New Roman" w:eastAsia="Times New Roman" w:hAnsi="Times New Roman" w:cs="Times New Roman"/>
          <w:sz w:val="24"/>
          <w:szCs w:val="24"/>
        </w:rPr>
        <w:t xml:space="preserve"> -- Additional tests as necessary in the opinion of the examining physician, based on alterations to the components of the blood or other signs which may be related to benzene exposure; and</w:t>
      </w:r>
    </w:p>
    <w:p w14:paraId="1487CB95" w14:textId="77777777" w:rsidR="009F383C" w:rsidRPr="001F3AA4" w:rsidRDefault="009F383C" w:rsidP="009F383C">
      <w:pPr>
        <w:spacing w:after="0" w:line="240" w:lineRule="auto"/>
        <w:rPr>
          <w:rFonts w:ascii="Verdana" w:eastAsia="Times New Roman" w:hAnsi="Verdana" w:cs="Times New Roman"/>
          <w:b/>
          <w:bCs/>
          <w:sz w:val="14"/>
          <w:szCs w:val="24"/>
        </w:rPr>
      </w:pPr>
    </w:p>
    <w:p w14:paraId="3899D97D" w14:textId="77777777" w:rsidR="009F383C" w:rsidRPr="001F3AA4" w:rsidRDefault="009F383C" w:rsidP="009F383C">
      <w:pPr>
        <w:spacing w:after="0" w:line="240" w:lineRule="auto"/>
        <w:rPr>
          <w:rFonts w:ascii="Times New Roman" w:eastAsia="Times New Roman" w:hAnsi="Times New Roman" w:cs="Times New Roman"/>
          <w:sz w:val="24"/>
          <w:szCs w:val="24"/>
        </w:rPr>
      </w:pPr>
      <w:r w:rsidRPr="001F3AA4">
        <w:rPr>
          <w:rFonts w:ascii="Times New Roman" w:eastAsia="Times New Roman" w:hAnsi="Times New Roman" w:cs="Times New Roman"/>
          <w:bCs/>
          <w:sz w:val="24"/>
          <w:szCs w:val="24"/>
        </w:rPr>
        <w:t>§1910.1028(i)(2)(i)(E)</w:t>
      </w:r>
      <w:r w:rsidRPr="001F3AA4">
        <w:rPr>
          <w:rFonts w:ascii="Times New Roman" w:eastAsia="Times New Roman" w:hAnsi="Times New Roman" w:cs="Times New Roman"/>
          <w:sz w:val="24"/>
          <w:szCs w:val="24"/>
        </w:rPr>
        <w:t xml:space="preserve"> -- For all workers required to wear respirators for at least 30 days a year, the physical examination shall pay special attention to the cardiopulmonary system and shall include a pulmonary function test.</w:t>
      </w:r>
    </w:p>
    <w:p w14:paraId="01395965" w14:textId="77777777" w:rsidR="009F383C" w:rsidRPr="001F3AA4" w:rsidRDefault="009F383C" w:rsidP="009F383C">
      <w:pPr>
        <w:spacing w:after="0" w:line="240" w:lineRule="auto"/>
        <w:rPr>
          <w:rFonts w:ascii="Verdana" w:eastAsia="Times New Roman" w:hAnsi="Verdana" w:cs="Times New Roman"/>
          <w:b/>
          <w:bCs/>
          <w:color w:val="757575"/>
          <w:sz w:val="14"/>
          <w:szCs w:val="24"/>
        </w:rPr>
      </w:pPr>
    </w:p>
    <w:p w14:paraId="10272806" w14:textId="77777777" w:rsidR="009F383C" w:rsidRPr="001F3AA4" w:rsidRDefault="009F383C" w:rsidP="009F383C">
      <w:pPr>
        <w:spacing w:after="0" w:line="240" w:lineRule="auto"/>
        <w:rPr>
          <w:rFonts w:ascii="Times New Roman" w:eastAsia="Times New Roman" w:hAnsi="Times New Roman" w:cs="Times New Roman"/>
          <w:b/>
          <w:bCs/>
          <w:i/>
          <w:sz w:val="24"/>
          <w:szCs w:val="24"/>
        </w:rPr>
      </w:pPr>
      <w:r w:rsidRPr="001F3AA4">
        <w:rPr>
          <w:rFonts w:ascii="Times New Roman" w:eastAsia="Times New Roman" w:hAnsi="Times New Roman" w:cs="Times New Roman"/>
          <w:bCs/>
          <w:i/>
          <w:sz w:val="24"/>
          <w:szCs w:val="24"/>
        </w:rPr>
        <w:t>§1910.1028(i)(2)(ii)</w:t>
      </w:r>
    </w:p>
    <w:p w14:paraId="493727BA" w14:textId="77777777" w:rsidR="009F383C" w:rsidRPr="001F3AA4" w:rsidRDefault="009F383C" w:rsidP="009F383C">
      <w:pPr>
        <w:spacing w:after="0" w:line="240" w:lineRule="auto"/>
        <w:rPr>
          <w:rFonts w:ascii="Times New Roman" w:eastAsia="Times New Roman" w:hAnsi="Times New Roman" w:cs="Times New Roman"/>
          <w:sz w:val="24"/>
          <w:szCs w:val="24"/>
        </w:rPr>
      </w:pPr>
    </w:p>
    <w:p w14:paraId="63FBDCBA" w14:textId="77777777" w:rsidR="009F383C" w:rsidRPr="001F3AA4" w:rsidRDefault="009F383C" w:rsidP="009F383C">
      <w:pPr>
        <w:spacing w:after="0" w:line="240" w:lineRule="auto"/>
        <w:rPr>
          <w:rFonts w:ascii="Times New Roman" w:eastAsia="Times New Roman" w:hAnsi="Times New Roman" w:cs="Times New Roman"/>
          <w:sz w:val="24"/>
          <w:szCs w:val="24"/>
        </w:rPr>
      </w:pPr>
      <w:r w:rsidRPr="001F3AA4">
        <w:rPr>
          <w:rFonts w:ascii="Times New Roman" w:eastAsia="Times New Roman" w:hAnsi="Times New Roman" w:cs="Times New Roman"/>
          <w:sz w:val="24"/>
          <w:szCs w:val="24"/>
        </w:rPr>
        <w:t>No initial medical examination is required to satisfy the requirements of paragraph (i)(2)(i) of this section if adequate records show that the employee has been examined in accordance with the procedures of paragraph (i)(2)(i) of this section within the 12 months prior to the effective date of this standard</w:t>
      </w:r>
      <w:r w:rsidRPr="001F3AA4">
        <w:rPr>
          <w:rFonts w:ascii="Verdana" w:eastAsia="Times New Roman" w:hAnsi="Verdana" w:cs="Times New Roman"/>
          <w:color w:val="003399"/>
          <w:sz w:val="19"/>
          <w:szCs w:val="19"/>
        </w:rPr>
        <w:t>.</w:t>
      </w:r>
    </w:p>
    <w:p w14:paraId="504FBF1C" w14:textId="77777777" w:rsidR="009F383C" w:rsidRPr="001F3AA4" w:rsidRDefault="009F383C" w:rsidP="009F383C">
      <w:pPr>
        <w:spacing w:after="0" w:line="240" w:lineRule="auto"/>
        <w:rPr>
          <w:rFonts w:ascii="Times New Roman" w:eastAsia="Times New Roman" w:hAnsi="Times New Roman" w:cs="Times New Roman"/>
          <w:b/>
          <w:bCs/>
          <w:sz w:val="24"/>
          <w:szCs w:val="24"/>
        </w:rPr>
      </w:pPr>
    </w:p>
    <w:p w14:paraId="1E637276" w14:textId="77777777" w:rsidR="009F383C" w:rsidRPr="001F3AA4" w:rsidRDefault="009F383C" w:rsidP="009F383C">
      <w:pPr>
        <w:spacing w:after="0" w:line="240" w:lineRule="auto"/>
        <w:rPr>
          <w:rFonts w:ascii="Times New Roman" w:eastAsia="Times New Roman" w:hAnsi="Times New Roman" w:cs="Times New Roman"/>
          <w:b/>
          <w:i/>
          <w:sz w:val="24"/>
          <w:szCs w:val="24"/>
        </w:rPr>
      </w:pPr>
      <w:r w:rsidRPr="001F3AA4">
        <w:rPr>
          <w:rFonts w:ascii="Times New Roman" w:eastAsia="Times New Roman" w:hAnsi="Times New Roman" w:cs="Times New Roman"/>
          <w:b/>
          <w:bCs/>
          <w:i/>
          <w:sz w:val="24"/>
          <w:szCs w:val="24"/>
        </w:rPr>
        <w:t>Periodic examinations (§1910.1028(i)(3))</w:t>
      </w:r>
      <w:r w:rsidRPr="001F3AA4">
        <w:rPr>
          <w:rFonts w:ascii="Times New Roman" w:eastAsia="Times New Roman" w:hAnsi="Times New Roman" w:cs="Times New Roman"/>
          <w:b/>
          <w:i/>
          <w:sz w:val="24"/>
          <w:szCs w:val="24"/>
        </w:rPr>
        <w:t xml:space="preserve"> </w:t>
      </w:r>
    </w:p>
    <w:p w14:paraId="682AD1D0" w14:textId="77777777" w:rsidR="009F383C" w:rsidRPr="001F3AA4" w:rsidRDefault="009F383C" w:rsidP="009F383C">
      <w:pPr>
        <w:spacing w:after="0" w:line="240" w:lineRule="auto"/>
        <w:rPr>
          <w:rFonts w:ascii="Times New Roman" w:eastAsia="Times New Roman" w:hAnsi="Times New Roman" w:cs="Times New Roman"/>
          <w:sz w:val="24"/>
          <w:szCs w:val="24"/>
        </w:rPr>
      </w:pPr>
    </w:p>
    <w:p w14:paraId="4DBFF433" w14:textId="77777777" w:rsidR="009F383C" w:rsidRPr="001F3AA4" w:rsidRDefault="009F383C" w:rsidP="009F383C">
      <w:pPr>
        <w:spacing w:after="0" w:line="240" w:lineRule="auto"/>
        <w:rPr>
          <w:rFonts w:ascii="Times New Roman" w:eastAsia="Times New Roman" w:hAnsi="Times New Roman" w:cs="Times New Roman"/>
          <w:sz w:val="24"/>
          <w:szCs w:val="24"/>
        </w:rPr>
      </w:pPr>
      <w:r w:rsidRPr="001F3AA4">
        <w:rPr>
          <w:rFonts w:ascii="Times New Roman" w:eastAsia="Times New Roman" w:hAnsi="Times New Roman" w:cs="Times New Roman"/>
          <w:bCs/>
          <w:i/>
          <w:sz w:val="24"/>
          <w:szCs w:val="24"/>
        </w:rPr>
        <w:t>§1910.1028(i)(3)(i)</w:t>
      </w:r>
      <w:r w:rsidRPr="001F3AA4">
        <w:rPr>
          <w:rFonts w:ascii="Times New Roman" w:eastAsia="Times New Roman" w:hAnsi="Times New Roman" w:cs="Times New Roman"/>
          <w:sz w:val="24"/>
          <w:szCs w:val="24"/>
        </w:rPr>
        <w:t xml:space="preserve">  </w:t>
      </w:r>
      <w:r w:rsidR="00024953">
        <w:rPr>
          <w:rFonts w:ascii="Times New Roman" w:eastAsia="Times New Roman" w:hAnsi="Times New Roman" w:cs="Times New Roman"/>
          <w:sz w:val="24"/>
          <w:szCs w:val="24"/>
        </w:rPr>
        <w:t xml:space="preserve">-- </w:t>
      </w:r>
      <w:r w:rsidRPr="001F3AA4">
        <w:rPr>
          <w:rFonts w:ascii="Times New Roman" w:eastAsia="Times New Roman" w:hAnsi="Times New Roman" w:cs="Times New Roman"/>
          <w:sz w:val="24"/>
          <w:szCs w:val="24"/>
        </w:rPr>
        <w:t>The employer shall provide each employee covered under paragraph (i)(1)(i) of this section with a medical examination annually following the previous examination.  These periodic examinations shall include at least the following elements:</w:t>
      </w:r>
    </w:p>
    <w:p w14:paraId="580827FC" w14:textId="77777777" w:rsidR="009F383C" w:rsidRPr="001F3AA4" w:rsidRDefault="009F383C" w:rsidP="009F383C">
      <w:pPr>
        <w:spacing w:after="0" w:line="240" w:lineRule="auto"/>
        <w:rPr>
          <w:rFonts w:ascii="Verdana" w:eastAsia="Times New Roman" w:hAnsi="Verdana" w:cs="Times New Roman"/>
          <w:b/>
          <w:bCs/>
          <w:color w:val="757575"/>
          <w:sz w:val="14"/>
          <w:szCs w:val="24"/>
        </w:rPr>
      </w:pPr>
    </w:p>
    <w:p w14:paraId="4BF2D81F" w14:textId="77777777" w:rsidR="009F383C" w:rsidRPr="001F3AA4" w:rsidRDefault="009F383C" w:rsidP="009F383C">
      <w:pPr>
        <w:spacing w:after="0" w:line="240" w:lineRule="auto"/>
        <w:rPr>
          <w:rFonts w:ascii="Times New Roman" w:eastAsia="Times New Roman" w:hAnsi="Times New Roman" w:cs="Times New Roman"/>
          <w:sz w:val="24"/>
          <w:szCs w:val="24"/>
        </w:rPr>
      </w:pPr>
      <w:r w:rsidRPr="001F3AA4">
        <w:rPr>
          <w:rFonts w:ascii="Times New Roman" w:eastAsia="Times New Roman" w:hAnsi="Times New Roman" w:cs="Times New Roman"/>
          <w:bCs/>
          <w:sz w:val="24"/>
          <w:szCs w:val="24"/>
        </w:rPr>
        <w:t>§1910.1028(i)(3)(i)(A)</w:t>
      </w:r>
      <w:r w:rsidRPr="001F3AA4">
        <w:rPr>
          <w:rFonts w:ascii="Times New Roman" w:eastAsia="Times New Roman" w:hAnsi="Times New Roman" w:cs="Times New Roman"/>
          <w:color w:val="003399"/>
          <w:sz w:val="24"/>
          <w:szCs w:val="24"/>
        </w:rPr>
        <w:t xml:space="preserve"> -- </w:t>
      </w:r>
      <w:r w:rsidRPr="001F3AA4">
        <w:rPr>
          <w:rFonts w:ascii="Times New Roman" w:eastAsia="Times New Roman" w:hAnsi="Times New Roman" w:cs="Times New Roman"/>
          <w:sz w:val="24"/>
          <w:szCs w:val="24"/>
        </w:rPr>
        <w:t>A brief history regarding any new exposure to potential marrow toxins, changes in medicinal drug use, and the appearance of physical signs relating to blood disorders:</w:t>
      </w:r>
    </w:p>
    <w:p w14:paraId="3E59F47B" w14:textId="77777777" w:rsidR="009F383C" w:rsidRPr="001F3AA4" w:rsidRDefault="009F383C" w:rsidP="009F383C">
      <w:pPr>
        <w:spacing w:after="0" w:line="240" w:lineRule="auto"/>
        <w:rPr>
          <w:rFonts w:ascii="Times New Roman" w:eastAsia="Times New Roman" w:hAnsi="Times New Roman" w:cs="Times New Roman"/>
          <w:sz w:val="24"/>
          <w:szCs w:val="24"/>
        </w:rPr>
      </w:pPr>
    </w:p>
    <w:p w14:paraId="1C04D6A5" w14:textId="77777777" w:rsidR="009F383C" w:rsidRPr="001F3AA4" w:rsidRDefault="009F383C" w:rsidP="009F383C">
      <w:pPr>
        <w:spacing w:after="0" w:line="240" w:lineRule="auto"/>
        <w:rPr>
          <w:rFonts w:ascii="Times New Roman" w:eastAsia="Times New Roman" w:hAnsi="Times New Roman" w:cs="Times New Roman"/>
          <w:sz w:val="24"/>
          <w:szCs w:val="24"/>
        </w:rPr>
      </w:pPr>
      <w:r w:rsidRPr="001F3AA4">
        <w:rPr>
          <w:rFonts w:ascii="Times New Roman" w:eastAsia="Times New Roman" w:hAnsi="Times New Roman" w:cs="Times New Roman"/>
          <w:bCs/>
          <w:iCs/>
          <w:sz w:val="24"/>
          <w:szCs w:val="24"/>
        </w:rPr>
        <w:t>§</w:t>
      </w:r>
      <w:r w:rsidRPr="001F3AA4">
        <w:rPr>
          <w:rFonts w:ascii="Times New Roman" w:eastAsia="Times New Roman" w:hAnsi="Times New Roman" w:cs="Times New Roman"/>
          <w:bCs/>
          <w:sz w:val="24"/>
          <w:szCs w:val="24"/>
        </w:rPr>
        <w:t>1910.1028(i)(3)(i)(B)</w:t>
      </w:r>
      <w:r w:rsidRPr="001F3AA4">
        <w:rPr>
          <w:rFonts w:ascii="Times New Roman" w:eastAsia="Times New Roman" w:hAnsi="Times New Roman" w:cs="Times New Roman"/>
          <w:sz w:val="24"/>
          <w:szCs w:val="24"/>
        </w:rPr>
        <w:t xml:space="preserve"> -- A complete blood count including a leukocyte count with differential, quantitative thrombocyte count, hemoglobin, hematocrit, erythrocyte count and erythrocyte indices (MCV, MCH, MCHC); and</w:t>
      </w:r>
    </w:p>
    <w:p w14:paraId="00AB481E" w14:textId="77777777" w:rsidR="00D123E6" w:rsidRDefault="00D123E6" w:rsidP="009F383C">
      <w:pPr>
        <w:spacing w:after="0" w:line="240" w:lineRule="auto"/>
        <w:rPr>
          <w:rFonts w:ascii="Times New Roman" w:eastAsia="Times New Roman" w:hAnsi="Times New Roman" w:cs="Times New Roman"/>
          <w:bCs/>
          <w:sz w:val="24"/>
          <w:szCs w:val="24"/>
        </w:rPr>
      </w:pPr>
    </w:p>
    <w:p w14:paraId="45FA6803" w14:textId="77777777" w:rsidR="009F383C" w:rsidRPr="001F3AA4" w:rsidRDefault="009F383C" w:rsidP="009F383C">
      <w:pPr>
        <w:spacing w:after="0" w:line="240" w:lineRule="auto"/>
        <w:rPr>
          <w:rFonts w:ascii="Times New Roman" w:eastAsia="Times New Roman" w:hAnsi="Times New Roman" w:cs="Times New Roman"/>
          <w:sz w:val="24"/>
          <w:szCs w:val="24"/>
        </w:rPr>
      </w:pPr>
      <w:r w:rsidRPr="001F3AA4">
        <w:rPr>
          <w:rFonts w:ascii="Times New Roman" w:eastAsia="Times New Roman" w:hAnsi="Times New Roman" w:cs="Times New Roman"/>
          <w:bCs/>
          <w:sz w:val="24"/>
          <w:szCs w:val="24"/>
        </w:rPr>
        <w:t>§1910.1028(i)(3)(i)(C)</w:t>
      </w:r>
      <w:r>
        <w:rPr>
          <w:rFonts w:ascii="Times New Roman" w:eastAsia="Times New Roman" w:hAnsi="Times New Roman" w:cs="Times New Roman"/>
          <w:sz w:val="24"/>
          <w:szCs w:val="24"/>
        </w:rPr>
        <w:t xml:space="preserve"> --</w:t>
      </w:r>
      <w:r w:rsidRPr="001F3AA4">
        <w:rPr>
          <w:rFonts w:ascii="Times New Roman" w:eastAsia="Times New Roman" w:hAnsi="Times New Roman" w:cs="Times New Roman"/>
          <w:sz w:val="24"/>
          <w:szCs w:val="24"/>
        </w:rPr>
        <w:t xml:space="preserve"> Appropriate additional tests as necessary, in the opinion of the examining physician, in consequence of alterations in the components of the blood or other signs which may be related to benzene exposure.</w:t>
      </w:r>
    </w:p>
    <w:p w14:paraId="32750F03" w14:textId="77777777" w:rsidR="009F383C" w:rsidRPr="001F3AA4" w:rsidRDefault="009F383C" w:rsidP="009F383C">
      <w:pPr>
        <w:spacing w:after="0" w:line="240" w:lineRule="auto"/>
        <w:rPr>
          <w:rFonts w:ascii="Times New Roman" w:eastAsia="Times New Roman" w:hAnsi="Times New Roman" w:cs="Times New Roman"/>
          <w:sz w:val="24"/>
          <w:szCs w:val="24"/>
        </w:rPr>
      </w:pPr>
    </w:p>
    <w:p w14:paraId="4FCDB5D0" w14:textId="77777777" w:rsidR="009F383C" w:rsidRPr="001F3AA4" w:rsidRDefault="009F383C" w:rsidP="009F383C">
      <w:pPr>
        <w:spacing w:after="0" w:line="240" w:lineRule="auto"/>
        <w:rPr>
          <w:rFonts w:ascii="Times New Roman" w:eastAsia="Times New Roman" w:hAnsi="Times New Roman" w:cs="Times New Roman"/>
          <w:sz w:val="24"/>
          <w:szCs w:val="24"/>
        </w:rPr>
      </w:pPr>
      <w:r w:rsidRPr="001F3AA4">
        <w:rPr>
          <w:rFonts w:ascii="Times New Roman" w:eastAsia="Times New Roman" w:hAnsi="Times New Roman" w:cs="Times New Roman"/>
          <w:bCs/>
          <w:sz w:val="24"/>
          <w:szCs w:val="24"/>
        </w:rPr>
        <w:t>§1910.1028(i)(3)(ii)</w:t>
      </w:r>
      <w:r w:rsidRPr="001F3AA4">
        <w:rPr>
          <w:rFonts w:ascii="Times New Roman" w:eastAsia="Times New Roman" w:hAnsi="Times New Roman" w:cs="Times New Roman"/>
          <w:sz w:val="24"/>
          <w:szCs w:val="24"/>
        </w:rPr>
        <w:t xml:space="preserve"> </w:t>
      </w:r>
      <w:r w:rsidR="00677467">
        <w:rPr>
          <w:rFonts w:ascii="Times New Roman" w:eastAsia="Times New Roman" w:hAnsi="Times New Roman" w:cs="Times New Roman"/>
          <w:sz w:val="24"/>
          <w:szCs w:val="24"/>
        </w:rPr>
        <w:t xml:space="preserve">-- </w:t>
      </w:r>
      <w:r w:rsidRPr="001F3AA4">
        <w:rPr>
          <w:rFonts w:ascii="Times New Roman" w:eastAsia="Times New Roman" w:hAnsi="Times New Roman" w:cs="Times New Roman"/>
          <w:sz w:val="24"/>
          <w:szCs w:val="24"/>
        </w:rPr>
        <w:t>Where the employee develops signs and symptoms commonly associated with toxic exposure to benzene, the employer shall provide the employee with an additional medical examination which shall include those elements considered appropriate by the examining physician.</w:t>
      </w:r>
    </w:p>
    <w:p w14:paraId="21C4D098" w14:textId="77777777" w:rsidR="009F383C" w:rsidRPr="001F3AA4" w:rsidRDefault="009F383C" w:rsidP="009F383C">
      <w:pPr>
        <w:spacing w:after="0" w:line="240" w:lineRule="auto"/>
        <w:rPr>
          <w:rFonts w:ascii="Times New Roman" w:eastAsia="Times New Roman" w:hAnsi="Times New Roman" w:cs="Times New Roman"/>
          <w:bCs/>
          <w:sz w:val="24"/>
          <w:szCs w:val="24"/>
        </w:rPr>
      </w:pPr>
    </w:p>
    <w:p w14:paraId="16831D81" w14:textId="77777777" w:rsidR="009F383C" w:rsidRPr="001F3AA4" w:rsidRDefault="009F383C" w:rsidP="009F383C">
      <w:pPr>
        <w:spacing w:after="0" w:line="240" w:lineRule="auto"/>
        <w:rPr>
          <w:rFonts w:ascii="Times New Roman" w:eastAsia="Times New Roman" w:hAnsi="Times New Roman" w:cs="Times New Roman"/>
          <w:sz w:val="24"/>
          <w:szCs w:val="24"/>
        </w:rPr>
      </w:pPr>
      <w:r w:rsidRPr="001F3AA4">
        <w:rPr>
          <w:rFonts w:ascii="Times New Roman" w:eastAsia="Times New Roman" w:hAnsi="Times New Roman" w:cs="Times New Roman"/>
          <w:bCs/>
          <w:sz w:val="24"/>
          <w:szCs w:val="24"/>
        </w:rPr>
        <w:t>§1910.1028(i)(3)(iii)</w:t>
      </w:r>
      <w:r w:rsidR="00677467">
        <w:rPr>
          <w:rFonts w:ascii="Times New Roman" w:eastAsia="Times New Roman" w:hAnsi="Times New Roman" w:cs="Times New Roman"/>
          <w:bCs/>
          <w:sz w:val="24"/>
          <w:szCs w:val="24"/>
        </w:rPr>
        <w:t xml:space="preserve"> -- </w:t>
      </w:r>
      <w:r w:rsidRPr="001F3AA4">
        <w:rPr>
          <w:rFonts w:ascii="Times New Roman" w:eastAsia="Times New Roman" w:hAnsi="Times New Roman" w:cs="Times New Roman"/>
          <w:sz w:val="24"/>
          <w:szCs w:val="24"/>
        </w:rPr>
        <w:t xml:space="preserve">For persons required to use respirators for at least 30 days a year, a pulmonary function test shall be performed every three (3) years. </w:t>
      </w:r>
      <w:r w:rsidR="00CB49D4">
        <w:rPr>
          <w:rFonts w:ascii="Times New Roman" w:eastAsia="Times New Roman" w:hAnsi="Times New Roman" w:cs="Times New Roman"/>
          <w:sz w:val="24"/>
          <w:szCs w:val="24"/>
        </w:rPr>
        <w:t xml:space="preserve"> </w:t>
      </w:r>
      <w:r w:rsidRPr="001F3AA4">
        <w:rPr>
          <w:rFonts w:ascii="Times New Roman" w:eastAsia="Times New Roman" w:hAnsi="Times New Roman" w:cs="Times New Roman"/>
          <w:sz w:val="24"/>
          <w:szCs w:val="24"/>
        </w:rPr>
        <w:t>A specific evaluation of the cardiopulmonary system shall be made at the time of the pulmonary function test.</w:t>
      </w:r>
    </w:p>
    <w:p w14:paraId="3F0F9FE0" w14:textId="77777777" w:rsidR="009F383C" w:rsidRPr="001F3AA4" w:rsidRDefault="009F383C" w:rsidP="009F383C">
      <w:pPr>
        <w:spacing w:after="0" w:line="240" w:lineRule="auto"/>
        <w:rPr>
          <w:rFonts w:ascii="Times New Roman" w:eastAsia="Times New Roman" w:hAnsi="Times New Roman" w:cs="Times New Roman"/>
          <w:b/>
          <w:bCs/>
          <w:sz w:val="24"/>
          <w:szCs w:val="24"/>
        </w:rPr>
      </w:pPr>
    </w:p>
    <w:p w14:paraId="55752F30" w14:textId="77777777" w:rsidR="009F383C" w:rsidRPr="001F3AA4" w:rsidRDefault="009F383C" w:rsidP="009F383C">
      <w:pPr>
        <w:spacing w:after="0" w:line="240" w:lineRule="auto"/>
        <w:rPr>
          <w:rFonts w:ascii="Times New Roman" w:eastAsia="Times New Roman" w:hAnsi="Times New Roman" w:cs="Times New Roman"/>
          <w:b/>
          <w:i/>
          <w:sz w:val="24"/>
          <w:szCs w:val="24"/>
        </w:rPr>
      </w:pPr>
      <w:r w:rsidRPr="001F3AA4">
        <w:rPr>
          <w:rFonts w:ascii="Times New Roman" w:eastAsia="Times New Roman" w:hAnsi="Times New Roman" w:cs="Times New Roman"/>
          <w:b/>
          <w:bCs/>
          <w:i/>
          <w:sz w:val="24"/>
          <w:szCs w:val="24"/>
        </w:rPr>
        <w:t>Emergency examinations (§1910.1028(i)(4))</w:t>
      </w:r>
    </w:p>
    <w:p w14:paraId="0BA023F9" w14:textId="77777777" w:rsidR="009F383C" w:rsidRPr="001F3AA4" w:rsidRDefault="009F383C" w:rsidP="009F383C">
      <w:pPr>
        <w:spacing w:after="0" w:line="240" w:lineRule="auto"/>
        <w:rPr>
          <w:rFonts w:ascii="Times New Roman" w:eastAsia="Times New Roman" w:hAnsi="Times New Roman" w:cs="Times New Roman"/>
          <w:b/>
          <w:bCs/>
          <w:sz w:val="24"/>
          <w:szCs w:val="24"/>
        </w:rPr>
      </w:pPr>
    </w:p>
    <w:p w14:paraId="1990D1A4" w14:textId="77777777" w:rsidR="009F383C" w:rsidRPr="001F3AA4" w:rsidRDefault="009F383C" w:rsidP="009F383C">
      <w:pPr>
        <w:spacing w:after="0" w:line="240" w:lineRule="auto"/>
        <w:rPr>
          <w:rFonts w:ascii="Times New Roman" w:eastAsia="Times New Roman" w:hAnsi="Times New Roman" w:cs="Times New Roman"/>
          <w:sz w:val="24"/>
          <w:szCs w:val="24"/>
        </w:rPr>
      </w:pPr>
      <w:r w:rsidRPr="001F3AA4">
        <w:rPr>
          <w:rFonts w:ascii="Times New Roman" w:eastAsia="Times New Roman" w:hAnsi="Times New Roman" w:cs="Times New Roman"/>
          <w:bCs/>
          <w:i/>
          <w:sz w:val="24"/>
          <w:szCs w:val="24"/>
        </w:rPr>
        <w:t>§1910.1028(i)(4)(i)</w:t>
      </w:r>
      <w:r w:rsidRPr="001F3AA4">
        <w:rPr>
          <w:rFonts w:ascii="Times New Roman" w:eastAsia="Times New Roman" w:hAnsi="Times New Roman" w:cs="Times New Roman"/>
          <w:sz w:val="24"/>
          <w:szCs w:val="24"/>
        </w:rPr>
        <w:t xml:space="preserve"> </w:t>
      </w:r>
    </w:p>
    <w:p w14:paraId="63C72D4F" w14:textId="77777777" w:rsidR="009F383C" w:rsidRPr="001F3AA4" w:rsidRDefault="009F383C" w:rsidP="009F383C">
      <w:pPr>
        <w:spacing w:after="0" w:line="240" w:lineRule="auto"/>
        <w:rPr>
          <w:rFonts w:ascii="Times New Roman" w:eastAsia="Times New Roman" w:hAnsi="Times New Roman" w:cs="Times New Roman"/>
          <w:sz w:val="24"/>
          <w:szCs w:val="24"/>
        </w:rPr>
      </w:pPr>
    </w:p>
    <w:p w14:paraId="6B221A65" w14:textId="77777777" w:rsidR="009F383C" w:rsidRPr="001F3AA4" w:rsidRDefault="009F383C" w:rsidP="009F383C">
      <w:pPr>
        <w:spacing w:after="0" w:line="240" w:lineRule="auto"/>
        <w:rPr>
          <w:rFonts w:ascii="Times New Roman" w:eastAsia="Times New Roman" w:hAnsi="Times New Roman" w:cs="Times New Roman"/>
          <w:sz w:val="24"/>
          <w:szCs w:val="24"/>
        </w:rPr>
      </w:pPr>
      <w:r w:rsidRPr="001F3AA4">
        <w:rPr>
          <w:rFonts w:ascii="Times New Roman" w:eastAsia="Times New Roman" w:hAnsi="Times New Roman" w:cs="Times New Roman"/>
          <w:sz w:val="24"/>
          <w:szCs w:val="24"/>
        </w:rPr>
        <w:t xml:space="preserve">In addition to the surveillance required by (i)(1)(i), if an employee is exposed to benzene in an emergency situation, the employer shall have the employee provide a urine sample at the end of the employee's shift and have a urinary phenol test performed on the sample within 72 hours. </w:t>
      </w:r>
      <w:r w:rsidR="00CB49D4">
        <w:rPr>
          <w:rFonts w:ascii="Times New Roman" w:eastAsia="Times New Roman" w:hAnsi="Times New Roman" w:cs="Times New Roman"/>
          <w:sz w:val="24"/>
          <w:szCs w:val="24"/>
        </w:rPr>
        <w:t xml:space="preserve"> </w:t>
      </w:r>
      <w:r w:rsidRPr="001F3AA4">
        <w:rPr>
          <w:rFonts w:ascii="Times New Roman" w:eastAsia="Times New Roman" w:hAnsi="Times New Roman" w:cs="Times New Roman"/>
          <w:sz w:val="24"/>
          <w:szCs w:val="24"/>
        </w:rPr>
        <w:t>The urine specific gravity shall be corrected to 1.024.</w:t>
      </w:r>
    </w:p>
    <w:p w14:paraId="165B87B6" w14:textId="77777777" w:rsidR="009F383C" w:rsidRPr="001F3AA4" w:rsidRDefault="009F383C" w:rsidP="009F383C">
      <w:pPr>
        <w:spacing w:after="0" w:line="240" w:lineRule="auto"/>
        <w:rPr>
          <w:rFonts w:ascii="Times New Roman" w:eastAsia="Times New Roman" w:hAnsi="Times New Roman" w:cs="Times New Roman"/>
          <w:sz w:val="24"/>
          <w:szCs w:val="24"/>
        </w:rPr>
      </w:pPr>
      <w:r w:rsidRPr="001F3AA4">
        <w:rPr>
          <w:rFonts w:ascii="Times New Roman" w:eastAsia="Times New Roman" w:hAnsi="Times New Roman" w:cs="Times New Roman"/>
          <w:sz w:val="24"/>
          <w:szCs w:val="24"/>
        </w:rPr>
        <w:br/>
      </w:r>
      <w:r w:rsidRPr="001F3AA4">
        <w:rPr>
          <w:rFonts w:ascii="Times New Roman" w:eastAsia="Times New Roman" w:hAnsi="Times New Roman" w:cs="Times New Roman"/>
          <w:i/>
          <w:sz w:val="24"/>
          <w:szCs w:val="24"/>
        </w:rPr>
        <w:t>§</w:t>
      </w:r>
      <w:r w:rsidRPr="001F3AA4">
        <w:rPr>
          <w:rFonts w:ascii="Times New Roman" w:eastAsia="Times New Roman" w:hAnsi="Times New Roman" w:cs="Times New Roman"/>
          <w:bCs/>
          <w:i/>
          <w:sz w:val="24"/>
          <w:szCs w:val="24"/>
        </w:rPr>
        <w:t>1910.1028(i)(4)(ii)</w:t>
      </w:r>
      <w:r w:rsidRPr="001F3AA4">
        <w:rPr>
          <w:rFonts w:ascii="Times New Roman" w:eastAsia="Times New Roman" w:hAnsi="Times New Roman" w:cs="Times New Roman"/>
          <w:b/>
          <w:sz w:val="24"/>
          <w:szCs w:val="24"/>
        </w:rPr>
        <w:t xml:space="preserve"> </w:t>
      </w:r>
      <w:r w:rsidRPr="001F3AA4">
        <w:rPr>
          <w:rFonts w:ascii="Times New Roman" w:eastAsia="Times New Roman" w:hAnsi="Times New Roman" w:cs="Times New Roman"/>
          <w:sz w:val="24"/>
          <w:szCs w:val="24"/>
        </w:rPr>
        <w:t xml:space="preserve"> </w:t>
      </w:r>
    </w:p>
    <w:p w14:paraId="5071FDB3" w14:textId="77777777" w:rsidR="009F383C" w:rsidRPr="001F3AA4" w:rsidRDefault="009F383C" w:rsidP="009F383C">
      <w:pPr>
        <w:spacing w:after="0" w:line="240" w:lineRule="auto"/>
        <w:rPr>
          <w:rFonts w:ascii="Times New Roman" w:eastAsia="Times New Roman" w:hAnsi="Times New Roman" w:cs="Times New Roman"/>
          <w:sz w:val="24"/>
          <w:szCs w:val="24"/>
        </w:rPr>
      </w:pPr>
    </w:p>
    <w:p w14:paraId="401E98CA" w14:textId="77777777" w:rsidR="009F383C" w:rsidRPr="001F3AA4" w:rsidRDefault="009F383C" w:rsidP="009F383C">
      <w:pPr>
        <w:spacing w:after="0" w:line="240" w:lineRule="auto"/>
        <w:rPr>
          <w:rFonts w:ascii="Times New Roman" w:eastAsia="Times New Roman" w:hAnsi="Times New Roman" w:cs="Times New Roman"/>
          <w:sz w:val="24"/>
          <w:szCs w:val="24"/>
        </w:rPr>
      </w:pPr>
      <w:r w:rsidRPr="001F3AA4">
        <w:rPr>
          <w:rFonts w:ascii="Times New Roman" w:eastAsia="Times New Roman" w:hAnsi="Times New Roman" w:cs="Times New Roman"/>
          <w:sz w:val="24"/>
          <w:szCs w:val="24"/>
        </w:rPr>
        <w:t>If the result of the urinary phenol test is below 75 mg phenol/L of urine, no further testing is required.</w:t>
      </w:r>
    </w:p>
    <w:p w14:paraId="70D85246" w14:textId="77777777" w:rsidR="009F383C" w:rsidRPr="001F3AA4" w:rsidRDefault="009F383C" w:rsidP="009F383C">
      <w:pPr>
        <w:spacing w:after="0" w:line="240" w:lineRule="auto"/>
        <w:rPr>
          <w:rFonts w:ascii="Times New Roman" w:eastAsia="Times New Roman" w:hAnsi="Times New Roman" w:cs="Times New Roman"/>
          <w:b/>
          <w:bCs/>
          <w:sz w:val="24"/>
          <w:szCs w:val="24"/>
        </w:rPr>
      </w:pPr>
    </w:p>
    <w:p w14:paraId="35D93FEA" w14:textId="77777777" w:rsidR="009F383C" w:rsidRPr="001F3AA4" w:rsidRDefault="009F383C" w:rsidP="009F383C">
      <w:pPr>
        <w:spacing w:after="0" w:line="240" w:lineRule="auto"/>
        <w:rPr>
          <w:rFonts w:ascii="Times New Roman" w:eastAsia="Times New Roman" w:hAnsi="Times New Roman" w:cs="Times New Roman"/>
          <w:sz w:val="24"/>
          <w:szCs w:val="24"/>
        </w:rPr>
      </w:pPr>
      <w:r w:rsidRPr="001F3AA4">
        <w:rPr>
          <w:rFonts w:ascii="Times New Roman" w:eastAsia="Times New Roman" w:hAnsi="Times New Roman" w:cs="Times New Roman"/>
          <w:bCs/>
          <w:i/>
          <w:sz w:val="24"/>
          <w:szCs w:val="24"/>
        </w:rPr>
        <w:t>§1910.1028(i)(4)(iii)</w:t>
      </w:r>
      <w:r w:rsidRPr="001F3AA4">
        <w:rPr>
          <w:rFonts w:ascii="Times New Roman" w:eastAsia="Times New Roman" w:hAnsi="Times New Roman" w:cs="Times New Roman"/>
          <w:sz w:val="24"/>
          <w:szCs w:val="24"/>
        </w:rPr>
        <w:t xml:space="preserve"> </w:t>
      </w:r>
    </w:p>
    <w:p w14:paraId="6A75D0D7" w14:textId="77777777" w:rsidR="009F383C" w:rsidRPr="001F3AA4" w:rsidRDefault="009F383C" w:rsidP="009F383C">
      <w:pPr>
        <w:spacing w:after="0" w:line="240" w:lineRule="auto"/>
        <w:rPr>
          <w:rFonts w:ascii="Times New Roman" w:eastAsia="Times New Roman" w:hAnsi="Times New Roman" w:cs="Times New Roman"/>
          <w:sz w:val="24"/>
          <w:szCs w:val="24"/>
        </w:rPr>
      </w:pPr>
    </w:p>
    <w:p w14:paraId="44D9CA55" w14:textId="77777777" w:rsidR="009F383C" w:rsidRPr="001F3AA4" w:rsidRDefault="009F383C" w:rsidP="009F383C">
      <w:pPr>
        <w:spacing w:after="0" w:line="240" w:lineRule="auto"/>
        <w:rPr>
          <w:rFonts w:ascii="Times New Roman" w:eastAsia="Times New Roman" w:hAnsi="Times New Roman" w:cs="Times New Roman"/>
          <w:sz w:val="24"/>
          <w:szCs w:val="24"/>
        </w:rPr>
      </w:pPr>
      <w:r w:rsidRPr="001F3AA4">
        <w:rPr>
          <w:rFonts w:ascii="Times New Roman" w:eastAsia="Times New Roman" w:hAnsi="Times New Roman" w:cs="Times New Roman"/>
          <w:sz w:val="24"/>
          <w:szCs w:val="24"/>
        </w:rPr>
        <w:t>If the result of the urinary phenol test is equal to or greater than 75 mg phenol/L of urine, the employer shall provide the employee with a complete blood count including an erythrocyte count, leukocyte count with differential and thrombocyte count at monthly intervals for a duration of three (3) months following the emergency exposure.</w:t>
      </w:r>
    </w:p>
    <w:p w14:paraId="7233ECE0" w14:textId="77777777" w:rsidR="009F383C" w:rsidRPr="001F3AA4" w:rsidRDefault="009F383C" w:rsidP="009F383C">
      <w:pPr>
        <w:spacing w:after="0" w:line="240" w:lineRule="auto"/>
        <w:rPr>
          <w:rFonts w:ascii="Times New Roman" w:eastAsia="Times New Roman" w:hAnsi="Times New Roman" w:cs="Times New Roman"/>
          <w:b/>
          <w:bCs/>
          <w:sz w:val="24"/>
          <w:szCs w:val="24"/>
        </w:rPr>
      </w:pPr>
    </w:p>
    <w:p w14:paraId="4D1350F3" w14:textId="77777777" w:rsidR="009F383C" w:rsidRPr="001F3AA4" w:rsidRDefault="009F383C" w:rsidP="009F383C">
      <w:pPr>
        <w:spacing w:after="0" w:line="240" w:lineRule="auto"/>
        <w:rPr>
          <w:rFonts w:ascii="Times New Roman" w:eastAsia="Times New Roman" w:hAnsi="Times New Roman" w:cs="Times New Roman"/>
          <w:sz w:val="24"/>
          <w:szCs w:val="24"/>
        </w:rPr>
      </w:pPr>
      <w:r w:rsidRPr="001F3AA4">
        <w:rPr>
          <w:rFonts w:ascii="Times New Roman" w:eastAsia="Times New Roman" w:hAnsi="Times New Roman" w:cs="Times New Roman"/>
          <w:bCs/>
          <w:i/>
          <w:sz w:val="24"/>
          <w:szCs w:val="24"/>
        </w:rPr>
        <w:t>§1910.1028(i)(4)(iv)</w:t>
      </w:r>
    </w:p>
    <w:p w14:paraId="7915529D" w14:textId="77777777" w:rsidR="009F383C" w:rsidRPr="001F3AA4" w:rsidRDefault="009F383C" w:rsidP="009F383C">
      <w:pPr>
        <w:spacing w:after="0" w:line="240" w:lineRule="auto"/>
        <w:rPr>
          <w:rFonts w:ascii="Times New Roman" w:eastAsia="Times New Roman" w:hAnsi="Times New Roman" w:cs="Times New Roman"/>
          <w:sz w:val="24"/>
          <w:szCs w:val="24"/>
        </w:rPr>
      </w:pPr>
    </w:p>
    <w:p w14:paraId="420F5728" w14:textId="77777777" w:rsidR="009F383C" w:rsidRPr="001F3AA4" w:rsidRDefault="009F383C" w:rsidP="009F383C">
      <w:pPr>
        <w:spacing w:after="0" w:line="240" w:lineRule="auto"/>
        <w:rPr>
          <w:rFonts w:ascii="Times New Roman" w:eastAsia="Times New Roman" w:hAnsi="Times New Roman" w:cs="Times New Roman"/>
          <w:sz w:val="24"/>
          <w:szCs w:val="24"/>
        </w:rPr>
      </w:pPr>
      <w:r w:rsidRPr="001F3AA4">
        <w:rPr>
          <w:rFonts w:ascii="Times New Roman" w:eastAsia="Times New Roman" w:hAnsi="Times New Roman" w:cs="Times New Roman"/>
          <w:sz w:val="24"/>
          <w:szCs w:val="24"/>
        </w:rPr>
        <w:t>If any of the conditions specified in paragraph (i)(5)(i) of this section exists, then the further requirements of paragraph (i)(5) of this section shall be met and the employer shall, in addition, provide the employees with periodic examinations if directed by the physician.</w:t>
      </w:r>
    </w:p>
    <w:p w14:paraId="618F78C3" w14:textId="77777777" w:rsidR="00C26019" w:rsidRDefault="00C26019" w:rsidP="009F383C">
      <w:pPr>
        <w:spacing w:after="0" w:line="240" w:lineRule="auto"/>
        <w:rPr>
          <w:rFonts w:ascii="Times New Roman" w:eastAsia="Times New Roman" w:hAnsi="Times New Roman" w:cs="Times New Roman"/>
          <w:b/>
          <w:i/>
          <w:sz w:val="24"/>
          <w:szCs w:val="24"/>
        </w:rPr>
      </w:pPr>
    </w:p>
    <w:p w14:paraId="5818CBDF" w14:textId="77777777" w:rsidR="009F383C" w:rsidRPr="001F3AA4" w:rsidRDefault="009F383C" w:rsidP="00902E40">
      <w:pPr>
        <w:rPr>
          <w:rFonts w:ascii="Times New Roman" w:eastAsia="Times New Roman" w:hAnsi="Times New Roman" w:cs="Times New Roman"/>
          <w:b/>
          <w:i/>
          <w:sz w:val="24"/>
          <w:szCs w:val="24"/>
        </w:rPr>
      </w:pPr>
      <w:r w:rsidRPr="001F3AA4">
        <w:rPr>
          <w:rFonts w:ascii="Times New Roman" w:eastAsia="Times New Roman" w:hAnsi="Times New Roman" w:cs="Times New Roman"/>
          <w:b/>
          <w:i/>
          <w:sz w:val="24"/>
          <w:szCs w:val="24"/>
        </w:rPr>
        <w:t>Additional examinations and referrals</w:t>
      </w:r>
      <w:r w:rsidRPr="001F3AA4">
        <w:rPr>
          <w:rFonts w:ascii="Times New Roman" w:eastAsia="Times New Roman" w:hAnsi="Times New Roman" w:cs="Times New Roman"/>
          <w:i/>
          <w:sz w:val="24"/>
          <w:szCs w:val="24"/>
        </w:rPr>
        <w:t xml:space="preserve"> </w:t>
      </w:r>
      <w:r w:rsidRPr="001F3AA4">
        <w:rPr>
          <w:rFonts w:ascii="Times New Roman" w:eastAsia="Times New Roman" w:hAnsi="Times New Roman" w:cs="Times New Roman"/>
          <w:b/>
          <w:i/>
          <w:sz w:val="24"/>
          <w:szCs w:val="24"/>
        </w:rPr>
        <w:t>(</w:t>
      </w:r>
      <w:r w:rsidRPr="001F3AA4">
        <w:rPr>
          <w:rFonts w:ascii="Times New Roman" w:eastAsia="Times New Roman" w:hAnsi="Times New Roman" w:cs="Times New Roman"/>
          <w:b/>
          <w:bCs/>
          <w:i/>
          <w:sz w:val="24"/>
          <w:szCs w:val="24"/>
        </w:rPr>
        <w:t>§1910.1028(i)(5))</w:t>
      </w:r>
      <w:r w:rsidRPr="001F3AA4">
        <w:rPr>
          <w:rFonts w:ascii="Times New Roman" w:eastAsia="Times New Roman" w:hAnsi="Times New Roman" w:cs="Times New Roman"/>
          <w:b/>
          <w:i/>
          <w:sz w:val="24"/>
          <w:szCs w:val="24"/>
        </w:rPr>
        <w:t xml:space="preserve"> </w:t>
      </w:r>
    </w:p>
    <w:p w14:paraId="4A520D97" w14:textId="77777777" w:rsidR="009F383C" w:rsidRPr="001F3AA4" w:rsidRDefault="009F383C" w:rsidP="009F383C">
      <w:pPr>
        <w:spacing w:after="0" w:line="240" w:lineRule="auto"/>
        <w:rPr>
          <w:rFonts w:ascii="Times New Roman" w:eastAsia="Times New Roman" w:hAnsi="Times New Roman" w:cs="Times New Roman"/>
          <w:sz w:val="24"/>
          <w:szCs w:val="24"/>
        </w:rPr>
      </w:pPr>
      <w:r w:rsidRPr="001F3AA4">
        <w:rPr>
          <w:rFonts w:ascii="Times New Roman" w:eastAsia="Times New Roman" w:hAnsi="Times New Roman" w:cs="Times New Roman"/>
          <w:i/>
          <w:sz w:val="24"/>
          <w:szCs w:val="24"/>
        </w:rPr>
        <w:t>§</w:t>
      </w:r>
      <w:r w:rsidRPr="001F3AA4">
        <w:rPr>
          <w:rFonts w:ascii="Times New Roman" w:eastAsia="Times New Roman" w:hAnsi="Times New Roman" w:cs="Times New Roman"/>
          <w:bCs/>
          <w:i/>
          <w:sz w:val="24"/>
          <w:szCs w:val="24"/>
        </w:rPr>
        <w:t>1910.1028(i)(5)(i)</w:t>
      </w:r>
      <w:r w:rsidRPr="001F3AA4">
        <w:rPr>
          <w:rFonts w:ascii="Times New Roman" w:eastAsia="Times New Roman" w:hAnsi="Times New Roman" w:cs="Times New Roman"/>
          <w:sz w:val="24"/>
          <w:szCs w:val="24"/>
        </w:rPr>
        <w:t xml:space="preserve"> </w:t>
      </w:r>
    </w:p>
    <w:p w14:paraId="48E0430E" w14:textId="77777777" w:rsidR="009F383C" w:rsidRPr="001F3AA4" w:rsidRDefault="009F383C" w:rsidP="009F383C">
      <w:pPr>
        <w:spacing w:after="0" w:line="240" w:lineRule="auto"/>
        <w:rPr>
          <w:rFonts w:ascii="Times New Roman" w:eastAsia="Times New Roman" w:hAnsi="Times New Roman" w:cs="Times New Roman"/>
          <w:sz w:val="24"/>
          <w:szCs w:val="24"/>
        </w:rPr>
      </w:pPr>
    </w:p>
    <w:p w14:paraId="5E794AD3" w14:textId="77777777" w:rsidR="009F383C" w:rsidRPr="001F3AA4" w:rsidRDefault="009F383C" w:rsidP="009F383C">
      <w:pPr>
        <w:spacing w:after="0" w:line="240" w:lineRule="auto"/>
        <w:rPr>
          <w:rFonts w:ascii="Times New Roman" w:eastAsia="Times New Roman" w:hAnsi="Times New Roman" w:cs="Times New Roman"/>
          <w:sz w:val="24"/>
          <w:szCs w:val="24"/>
        </w:rPr>
      </w:pPr>
      <w:r w:rsidRPr="001F3AA4">
        <w:rPr>
          <w:rFonts w:ascii="Times New Roman" w:eastAsia="Times New Roman" w:hAnsi="Times New Roman" w:cs="Times New Roman"/>
          <w:sz w:val="24"/>
          <w:szCs w:val="24"/>
        </w:rPr>
        <w:t>Where the results of the complete blood count required for the initial and periodic examinations indicate any of the following abnormal conditions exist, then the blood count shall be repeated within 2 weeks.</w:t>
      </w:r>
    </w:p>
    <w:p w14:paraId="6E385937" w14:textId="77777777" w:rsidR="009F383C" w:rsidRPr="001F3AA4" w:rsidRDefault="009F383C" w:rsidP="009F383C">
      <w:pPr>
        <w:spacing w:after="0" w:line="240" w:lineRule="auto"/>
        <w:rPr>
          <w:rFonts w:ascii="Times New Roman" w:eastAsia="Times New Roman" w:hAnsi="Times New Roman" w:cs="Times New Roman"/>
          <w:sz w:val="24"/>
          <w:szCs w:val="24"/>
        </w:rPr>
      </w:pPr>
    </w:p>
    <w:p w14:paraId="02C387A6" w14:textId="77777777" w:rsidR="009F383C" w:rsidRPr="001F3AA4" w:rsidRDefault="009F383C" w:rsidP="009F383C">
      <w:pPr>
        <w:spacing w:after="0" w:line="240" w:lineRule="auto"/>
        <w:rPr>
          <w:rFonts w:ascii="Times New Roman" w:eastAsia="Times New Roman" w:hAnsi="Times New Roman" w:cs="Times New Roman"/>
          <w:sz w:val="24"/>
          <w:szCs w:val="24"/>
        </w:rPr>
      </w:pPr>
      <w:r w:rsidRPr="001F3AA4">
        <w:rPr>
          <w:rFonts w:ascii="Times New Roman" w:eastAsia="Times New Roman" w:hAnsi="Times New Roman" w:cs="Times New Roman"/>
          <w:bCs/>
          <w:sz w:val="24"/>
          <w:szCs w:val="24"/>
        </w:rPr>
        <w:t>§1910.1028(i)(5)(i)(A)</w:t>
      </w:r>
      <w:r w:rsidRPr="001F3AA4">
        <w:rPr>
          <w:rFonts w:ascii="Times New Roman" w:eastAsia="Times New Roman" w:hAnsi="Times New Roman" w:cs="Times New Roman"/>
          <w:sz w:val="24"/>
          <w:szCs w:val="24"/>
        </w:rPr>
        <w:t xml:space="preserve"> -- The hemoglobin level or the hematocrit falls below the normal limit [outside the 95% confidence interval (C.I.)] as determined by the laboratory for the particular geographic area and/or these indices show a persistent downward trend from the individual's pre-exposure norms; provided these findings cannot be explained by other medical reasons.</w:t>
      </w:r>
    </w:p>
    <w:p w14:paraId="223797BD" w14:textId="77777777" w:rsidR="009F383C" w:rsidRPr="001F3AA4" w:rsidRDefault="009F383C" w:rsidP="009F383C">
      <w:pPr>
        <w:spacing w:after="0" w:line="240" w:lineRule="auto"/>
        <w:rPr>
          <w:rFonts w:ascii="Times New Roman" w:eastAsia="Times New Roman" w:hAnsi="Times New Roman" w:cs="Times New Roman"/>
          <w:sz w:val="24"/>
          <w:szCs w:val="24"/>
        </w:rPr>
      </w:pPr>
      <w:r w:rsidRPr="001F3AA4">
        <w:rPr>
          <w:rFonts w:ascii="Times New Roman" w:eastAsia="Times New Roman" w:hAnsi="Times New Roman" w:cs="Times New Roman"/>
          <w:color w:val="003399"/>
          <w:sz w:val="24"/>
          <w:szCs w:val="24"/>
        </w:rPr>
        <w:br/>
      </w:r>
      <w:r w:rsidRPr="001F3AA4">
        <w:rPr>
          <w:rFonts w:ascii="Times New Roman" w:eastAsia="Times New Roman" w:hAnsi="Times New Roman" w:cs="Times New Roman"/>
          <w:sz w:val="24"/>
          <w:szCs w:val="24"/>
        </w:rPr>
        <w:t>§</w:t>
      </w:r>
      <w:r w:rsidRPr="001F3AA4">
        <w:rPr>
          <w:rFonts w:ascii="Times New Roman" w:eastAsia="Times New Roman" w:hAnsi="Times New Roman" w:cs="Times New Roman"/>
          <w:bCs/>
          <w:sz w:val="24"/>
          <w:szCs w:val="24"/>
        </w:rPr>
        <w:t>1910.1028(i)(5)(i)(B)</w:t>
      </w:r>
      <w:r w:rsidRPr="001F3AA4">
        <w:rPr>
          <w:rFonts w:ascii="Times New Roman" w:eastAsia="Times New Roman" w:hAnsi="Times New Roman" w:cs="Times New Roman"/>
          <w:sz w:val="24"/>
          <w:szCs w:val="24"/>
        </w:rPr>
        <w:t xml:space="preserve"> -- The thrombocyte (platelet) count varies more than 20 percent below the employee's most recent values or falls outside the normal limit (95% C.I.) as determined by the laboratory.</w:t>
      </w:r>
    </w:p>
    <w:p w14:paraId="49C4FC7D" w14:textId="77777777" w:rsidR="009F383C" w:rsidRPr="001F3AA4" w:rsidRDefault="009F383C" w:rsidP="009F383C">
      <w:pPr>
        <w:spacing w:after="0" w:line="240" w:lineRule="auto"/>
        <w:rPr>
          <w:rFonts w:ascii="Times New Roman" w:eastAsia="Times New Roman" w:hAnsi="Times New Roman" w:cs="Times New Roman"/>
          <w:b/>
          <w:bCs/>
          <w:sz w:val="24"/>
          <w:szCs w:val="24"/>
        </w:rPr>
      </w:pPr>
    </w:p>
    <w:p w14:paraId="25171530" w14:textId="77777777" w:rsidR="009F383C" w:rsidRPr="001F3AA4" w:rsidRDefault="009F383C" w:rsidP="009F383C">
      <w:pPr>
        <w:spacing w:after="0" w:line="240" w:lineRule="auto"/>
        <w:rPr>
          <w:rFonts w:ascii="Times New Roman" w:eastAsia="Times New Roman" w:hAnsi="Times New Roman" w:cs="Times New Roman"/>
          <w:sz w:val="24"/>
          <w:szCs w:val="24"/>
        </w:rPr>
      </w:pPr>
      <w:r w:rsidRPr="001F3AA4">
        <w:rPr>
          <w:rFonts w:ascii="Times New Roman" w:eastAsia="Times New Roman" w:hAnsi="Times New Roman" w:cs="Times New Roman"/>
          <w:bCs/>
          <w:sz w:val="24"/>
          <w:szCs w:val="24"/>
        </w:rPr>
        <w:t>§1910.1028(i)(5)(i)(C)</w:t>
      </w:r>
      <w:r w:rsidRPr="001F3AA4">
        <w:rPr>
          <w:rFonts w:ascii="Times New Roman" w:eastAsia="Times New Roman" w:hAnsi="Times New Roman" w:cs="Times New Roman"/>
          <w:sz w:val="24"/>
          <w:szCs w:val="24"/>
        </w:rPr>
        <w:t xml:space="preserve"> -- The leukocyte count is below 4,000 per mm</w:t>
      </w:r>
      <w:r w:rsidRPr="001F3AA4">
        <w:rPr>
          <w:rFonts w:ascii="Times New Roman" w:eastAsia="Times New Roman" w:hAnsi="Times New Roman" w:cs="Times New Roman"/>
          <w:sz w:val="24"/>
          <w:szCs w:val="24"/>
          <w:vertAlign w:val="superscript"/>
        </w:rPr>
        <w:t>3</w:t>
      </w:r>
      <w:r w:rsidRPr="001F3AA4">
        <w:rPr>
          <w:rFonts w:ascii="Times New Roman" w:eastAsia="Times New Roman" w:hAnsi="Times New Roman" w:cs="Times New Roman"/>
          <w:sz w:val="24"/>
          <w:szCs w:val="24"/>
        </w:rPr>
        <w:t xml:space="preserve"> or there is an abnormal differential count.</w:t>
      </w:r>
    </w:p>
    <w:p w14:paraId="01949ABF" w14:textId="77777777" w:rsidR="009F383C" w:rsidRPr="001F3AA4" w:rsidRDefault="009F383C" w:rsidP="009F383C">
      <w:pPr>
        <w:spacing w:after="0" w:line="240" w:lineRule="auto"/>
        <w:rPr>
          <w:rFonts w:ascii="Times New Roman" w:eastAsia="Times New Roman" w:hAnsi="Times New Roman" w:cs="Times New Roman"/>
          <w:bCs/>
          <w:sz w:val="24"/>
          <w:szCs w:val="24"/>
        </w:rPr>
      </w:pPr>
    </w:p>
    <w:p w14:paraId="3D014FBA" w14:textId="77777777" w:rsidR="009F383C" w:rsidRPr="001F3AA4" w:rsidRDefault="009F383C" w:rsidP="009F383C">
      <w:pPr>
        <w:spacing w:after="0" w:line="240" w:lineRule="auto"/>
        <w:rPr>
          <w:rFonts w:ascii="Times New Roman" w:eastAsia="Times New Roman" w:hAnsi="Times New Roman" w:cs="Times New Roman"/>
          <w:i/>
          <w:sz w:val="24"/>
          <w:szCs w:val="24"/>
        </w:rPr>
      </w:pPr>
      <w:r w:rsidRPr="001F3AA4">
        <w:rPr>
          <w:rFonts w:ascii="Times New Roman" w:eastAsia="Times New Roman" w:hAnsi="Times New Roman" w:cs="Times New Roman"/>
          <w:bCs/>
          <w:i/>
          <w:sz w:val="24"/>
          <w:szCs w:val="24"/>
        </w:rPr>
        <w:t>§1910.1028(i)(5)(ii)</w:t>
      </w:r>
      <w:r w:rsidRPr="001F3AA4">
        <w:rPr>
          <w:rFonts w:ascii="Times New Roman" w:eastAsia="Times New Roman" w:hAnsi="Times New Roman" w:cs="Times New Roman"/>
          <w:i/>
          <w:sz w:val="24"/>
          <w:szCs w:val="24"/>
        </w:rPr>
        <w:t xml:space="preserve"> </w:t>
      </w:r>
    </w:p>
    <w:p w14:paraId="765C7134" w14:textId="77777777" w:rsidR="009F383C" w:rsidRPr="001F3AA4" w:rsidRDefault="009F383C" w:rsidP="009F383C">
      <w:pPr>
        <w:spacing w:after="0" w:line="240" w:lineRule="auto"/>
        <w:rPr>
          <w:rFonts w:ascii="Times New Roman" w:eastAsia="Times New Roman" w:hAnsi="Times New Roman" w:cs="Times New Roman"/>
          <w:i/>
          <w:sz w:val="24"/>
          <w:szCs w:val="24"/>
        </w:rPr>
      </w:pPr>
    </w:p>
    <w:p w14:paraId="5C6497C5" w14:textId="46610B3E" w:rsidR="00FA23D1" w:rsidRDefault="009F383C" w:rsidP="001E505F">
      <w:pPr>
        <w:spacing w:after="0" w:line="240" w:lineRule="auto"/>
        <w:rPr>
          <w:rFonts w:ascii="Times New Roman" w:eastAsia="Times New Roman" w:hAnsi="Times New Roman" w:cs="Times New Roman"/>
          <w:bCs/>
          <w:sz w:val="24"/>
          <w:szCs w:val="24"/>
        </w:rPr>
      </w:pPr>
      <w:r w:rsidRPr="001F3AA4">
        <w:rPr>
          <w:rFonts w:ascii="Times New Roman" w:eastAsia="Times New Roman" w:hAnsi="Times New Roman" w:cs="Times New Roman"/>
          <w:sz w:val="24"/>
          <w:szCs w:val="24"/>
        </w:rPr>
        <w:t>If the abnormality persists, the examining physician shall refer the employee to a hematologist or an internist for further evaluation unless the physician has good reason to believe such referral is unnecessary. (See Appendix C for examples of conditions where a referral may be unnecessary.)</w:t>
      </w:r>
    </w:p>
    <w:p w14:paraId="1A1F3FF5" w14:textId="77777777" w:rsidR="009F383C" w:rsidRPr="001F3AA4" w:rsidRDefault="009F383C" w:rsidP="009F383C">
      <w:pPr>
        <w:spacing w:after="0" w:line="240" w:lineRule="auto"/>
        <w:rPr>
          <w:rFonts w:ascii="Times New Roman" w:eastAsia="Times New Roman" w:hAnsi="Times New Roman" w:cs="Times New Roman"/>
          <w:i/>
          <w:sz w:val="24"/>
          <w:szCs w:val="24"/>
        </w:rPr>
      </w:pPr>
      <w:r w:rsidRPr="001F3AA4">
        <w:rPr>
          <w:rFonts w:ascii="Times New Roman" w:eastAsia="Times New Roman" w:hAnsi="Times New Roman" w:cs="Times New Roman"/>
          <w:bCs/>
          <w:sz w:val="24"/>
          <w:szCs w:val="24"/>
        </w:rPr>
        <w:t>§</w:t>
      </w:r>
      <w:r w:rsidRPr="001F3AA4">
        <w:rPr>
          <w:rFonts w:ascii="Times New Roman" w:eastAsia="Times New Roman" w:hAnsi="Times New Roman" w:cs="Times New Roman"/>
          <w:bCs/>
          <w:i/>
          <w:sz w:val="24"/>
          <w:szCs w:val="24"/>
        </w:rPr>
        <w:t>1910.1028(i)(5)(iii)</w:t>
      </w:r>
      <w:r w:rsidRPr="001F3AA4">
        <w:rPr>
          <w:rFonts w:ascii="Times New Roman" w:eastAsia="Times New Roman" w:hAnsi="Times New Roman" w:cs="Times New Roman"/>
          <w:i/>
          <w:sz w:val="24"/>
          <w:szCs w:val="24"/>
        </w:rPr>
        <w:t xml:space="preserve"> </w:t>
      </w:r>
    </w:p>
    <w:p w14:paraId="3BE546E3" w14:textId="77777777" w:rsidR="00182148" w:rsidRDefault="00182148" w:rsidP="009F383C">
      <w:pPr>
        <w:spacing w:after="0" w:line="240" w:lineRule="auto"/>
        <w:rPr>
          <w:rFonts w:ascii="Times New Roman" w:eastAsia="Times New Roman" w:hAnsi="Times New Roman" w:cs="Times New Roman"/>
          <w:sz w:val="24"/>
          <w:szCs w:val="24"/>
        </w:rPr>
      </w:pPr>
    </w:p>
    <w:p w14:paraId="65DD44BC" w14:textId="77777777" w:rsidR="009F383C" w:rsidRPr="001F3AA4" w:rsidRDefault="009F383C" w:rsidP="009F383C">
      <w:pPr>
        <w:spacing w:after="0" w:line="240" w:lineRule="auto"/>
        <w:rPr>
          <w:rFonts w:ascii="Times New Roman" w:eastAsia="Times New Roman" w:hAnsi="Times New Roman" w:cs="Times New Roman"/>
          <w:sz w:val="24"/>
          <w:szCs w:val="24"/>
        </w:rPr>
      </w:pPr>
      <w:r w:rsidRPr="001F3AA4">
        <w:rPr>
          <w:rFonts w:ascii="Times New Roman" w:eastAsia="Times New Roman" w:hAnsi="Times New Roman" w:cs="Times New Roman"/>
          <w:sz w:val="24"/>
          <w:szCs w:val="24"/>
        </w:rPr>
        <w:t>The employer shall provide the hematologist or internist with the information required to be provided to the physician under paragraph (i)(6) of this section and the medical record required to be maintained by paragraph (k)(2)(ii) of this section.</w:t>
      </w:r>
    </w:p>
    <w:p w14:paraId="74A2CB11" w14:textId="77777777" w:rsidR="00182148" w:rsidRDefault="00182148" w:rsidP="009F383C">
      <w:pPr>
        <w:spacing w:after="0" w:line="240" w:lineRule="auto"/>
        <w:rPr>
          <w:rFonts w:ascii="Times New Roman" w:eastAsia="Times New Roman" w:hAnsi="Times New Roman" w:cs="Times New Roman"/>
          <w:bCs/>
          <w:sz w:val="24"/>
          <w:szCs w:val="24"/>
        </w:rPr>
      </w:pPr>
    </w:p>
    <w:p w14:paraId="24554529" w14:textId="77777777" w:rsidR="009F383C" w:rsidRPr="001F3AA4" w:rsidRDefault="009F383C" w:rsidP="009F383C">
      <w:pPr>
        <w:spacing w:after="0" w:line="240" w:lineRule="auto"/>
        <w:rPr>
          <w:rFonts w:ascii="Times New Roman" w:eastAsia="Times New Roman" w:hAnsi="Times New Roman" w:cs="Times New Roman"/>
          <w:sz w:val="24"/>
          <w:szCs w:val="24"/>
        </w:rPr>
      </w:pPr>
      <w:r w:rsidRPr="001F3AA4">
        <w:rPr>
          <w:rFonts w:ascii="Times New Roman" w:eastAsia="Times New Roman" w:hAnsi="Times New Roman" w:cs="Times New Roman"/>
          <w:bCs/>
          <w:sz w:val="24"/>
          <w:szCs w:val="24"/>
        </w:rPr>
        <w:t>§</w:t>
      </w:r>
      <w:r w:rsidRPr="001F3AA4">
        <w:rPr>
          <w:rFonts w:ascii="Times New Roman" w:eastAsia="Times New Roman" w:hAnsi="Times New Roman" w:cs="Times New Roman"/>
          <w:bCs/>
          <w:i/>
          <w:sz w:val="24"/>
          <w:szCs w:val="24"/>
        </w:rPr>
        <w:t>1910.1028(i)(5)(iv)</w:t>
      </w:r>
      <w:r w:rsidRPr="001F3AA4">
        <w:rPr>
          <w:rFonts w:ascii="Times New Roman" w:eastAsia="Times New Roman" w:hAnsi="Times New Roman" w:cs="Times New Roman"/>
          <w:sz w:val="24"/>
          <w:szCs w:val="24"/>
        </w:rPr>
        <w:t xml:space="preserve"> </w:t>
      </w:r>
    </w:p>
    <w:p w14:paraId="764B04A4" w14:textId="77777777" w:rsidR="009F383C" w:rsidRPr="001F3AA4" w:rsidRDefault="009F383C" w:rsidP="009F383C">
      <w:pPr>
        <w:spacing w:after="0" w:line="240" w:lineRule="auto"/>
        <w:rPr>
          <w:rFonts w:ascii="Times New Roman" w:eastAsia="Times New Roman" w:hAnsi="Times New Roman" w:cs="Times New Roman"/>
          <w:sz w:val="24"/>
          <w:szCs w:val="24"/>
        </w:rPr>
      </w:pPr>
    </w:p>
    <w:p w14:paraId="36FE041C" w14:textId="77777777" w:rsidR="009F383C" w:rsidRPr="001F3AA4" w:rsidRDefault="009F383C" w:rsidP="009F383C">
      <w:pPr>
        <w:spacing w:after="0" w:line="240" w:lineRule="auto"/>
        <w:rPr>
          <w:rFonts w:ascii="Times New Roman" w:eastAsia="Times New Roman" w:hAnsi="Times New Roman" w:cs="Times New Roman"/>
          <w:sz w:val="24"/>
          <w:szCs w:val="24"/>
        </w:rPr>
      </w:pPr>
      <w:r w:rsidRPr="001F3AA4">
        <w:rPr>
          <w:rFonts w:ascii="Times New Roman" w:eastAsia="Times New Roman" w:hAnsi="Times New Roman" w:cs="Times New Roman"/>
          <w:sz w:val="24"/>
          <w:szCs w:val="24"/>
        </w:rPr>
        <w:t>The hematologist's or internist's evaluation shall include a determination as to the need for additional tests,</w:t>
      </w:r>
      <w:r w:rsidRPr="001F3AA4">
        <w:rPr>
          <w:rFonts w:ascii="Verdana" w:eastAsia="Times New Roman" w:hAnsi="Verdana" w:cs="Times New Roman"/>
          <w:sz w:val="19"/>
          <w:szCs w:val="19"/>
        </w:rPr>
        <w:t xml:space="preserve"> </w:t>
      </w:r>
      <w:r w:rsidRPr="001F3AA4">
        <w:rPr>
          <w:rFonts w:ascii="Times New Roman" w:eastAsia="Times New Roman" w:hAnsi="Times New Roman" w:cs="Times New Roman"/>
          <w:sz w:val="24"/>
          <w:szCs w:val="24"/>
        </w:rPr>
        <w:t>and the employer shall assure that these tests are provided</w:t>
      </w:r>
      <w:r w:rsidRPr="001F3AA4">
        <w:rPr>
          <w:rFonts w:ascii="Verdana" w:eastAsia="Times New Roman" w:hAnsi="Verdana" w:cs="Times New Roman"/>
          <w:sz w:val="19"/>
          <w:szCs w:val="19"/>
        </w:rPr>
        <w:t>.</w:t>
      </w:r>
    </w:p>
    <w:p w14:paraId="49F07BD1" w14:textId="77777777" w:rsidR="009F383C" w:rsidRPr="001F3AA4" w:rsidRDefault="009F383C" w:rsidP="009F383C">
      <w:pPr>
        <w:spacing w:after="0" w:line="240" w:lineRule="auto"/>
        <w:rPr>
          <w:rFonts w:ascii="Verdana" w:eastAsia="Times New Roman" w:hAnsi="Verdana" w:cs="Times New Roman"/>
          <w:b/>
          <w:bCs/>
          <w:sz w:val="14"/>
          <w:szCs w:val="24"/>
        </w:rPr>
      </w:pPr>
    </w:p>
    <w:p w14:paraId="29CACC01" w14:textId="77777777" w:rsidR="009F383C" w:rsidRPr="001F3AA4" w:rsidRDefault="009F383C" w:rsidP="009F383C">
      <w:pPr>
        <w:spacing w:after="0" w:line="240" w:lineRule="auto"/>
        <w:rPr>
          <w:rFonts w:ascii="Times New Roman" w:eastAsia="Times New Roman" w:hAnsi="Times New Roman" w:cs="Times New Roman"/>
          <w:b/>
          <w:sz w:val="24"/>
          <w:szCs w:val="24"/>
          <w:u w:val="single"/>
        </w:rPr>
      </w:pPr>
      <w:r w:rsidRPr="001F3AA4">
        <w:rPr>
          <w:rFonts w:ascii="Times New Roman" w:eastAsia="Times New Roman" w:hAnsi="Times New Roman" w:cs="Times New Roman"/>
          <w:b/>
          <w:sz w:val="24"/>
          <w:szCs w:val="24"/>
          <w:u w:val="single"/>
        </w:rPr>
        <w:t>Purpose</w:t>
      </w:r>
      <w:r w:rsidRPr="001F3AA4">
        <w:rPr>
          <w:rFonts w:ascii="Times New Roman" w:eastAsia="Times New Roman" w:hAnsi="Times New Roman" w:cs="Times New Roman"/>
          <w:b/>
          <w:sz w:val="24"/>
          <w:szCs w:val="24"/>
        </w:rPr>
        <w:t>:</w:t>
      </w:r>
    </w:p>
    <w:p w14:paraId="64011C5A" w14:textId="77777777" w:rsidR="009F383C" w:rsidRPr="001F3AA4" w:rsidRDefault="009F383C" w:rsidP="009F383C">
      <w:pPr>
        <w:spacing w:after="0" w:line="240" w:lineRule="auto"/>
        <w:rPr>
          <w:rFonts w:ascii="Times New Roman" w:eastAsia="Times New Roman" w:hAnsi="Times New Roman" w:cs="Times New Roman"/>
          <w:bCs/>
          <w:color w:val="757575"/>
          <w:sz w:val="24"/>
          <w:szCs w:val="24"/>
        </w:rPr>
      </w:pPr>
    </w:p>
    <w:p w14:paraId="19A9884E" w14:textId="77777777" w:rsidR="009F383C" w:rsidRPr="001F3AA4" w:rsidRDefault="009F383C" w:rsidP="009F383C">
      <w:pPr>
        <w:spacing w:after="0" w:line="240" w:lineRule="auto"/>
        <w:rPr>
          <w:rFonts w:ascii="Verdana" w:eastAsia="Times New Roman" w:hAnsi="Verdana" w:cs="Times New Roman"/>
          <w:b/>
          <w:bCs/>
          <w:sz w:val="14"/>
          <w:szCs w:val="24"/>
        </w:rPr>
      </w:pPr>
      <w:r w:rsidRPr="001F3AA4">
        <w:rPr>
          <w:rFonts w:ascii="Times New Roman" w:eastAsia="Times New Roman" w:hAnsi="Times New Roman" w:cs="Times New Roman"/>
          <w:bCs/>
          <w:sz w:val="24"/>
          <w:szCs w:val="24"/>
        </w:rPr>
        <w:t>The purpose of medical surveillance is the prevention or detection of abnormalities which may occur in some benzene exposed workers early enough to prevent leukemia, multiple myeloma or other deleterious health effects from developing or to provide earlier treatment for these conditions.  OSHA considers regular medical surveillance for benzene workers exposed at or above the action level to be necessary.</w:t>
      </w:r>
    </w:p>
    <w:p w14:paraId="17DEE97C" w14:textId="77777777" w:rsidR="009F383C" w:rsidRPr="001F3AA4" w:rsidRDefault="009F383C" w:rsidP="009F383C">
      <w:pPr>
        <w:spacing w:after="0" w:line="240" w:lineRule="auto"/>
        <w:rPr>
          <w:rFonts w:ascii="Verdana" w:eastAsia="Times New Roman" w:hAnsi="Verdana" w:cs="Times New Roman"/>
          <w:b/>
          <w:bCs/>
          <w:sz w:val="14"/>
          <w:szCs w:val="24"/>
        </w:rPr>
      </w:pPr>
    </w:p>
    <w:p w14:paraId="5DB00905" w14:textId="77777777" w:rsidR="009F383C" w:rsidRPr="001F3AA4" w:rsidRDefault="009F383C" w:rsidP="009F383C">
      <w:pPr>
        <w:spacing w:after="0" w:line="240" w:lineRule="auto"/>
        <w:rPr>
          <w:rFonts w:ascii="Verdana" w:eastAsia="Times New Roman" w:hAnsi="Verdana" w:cs="Times New Roman"/>
          <w:b/>
          <w:bCs/>
          <w:sz w:val="14"/>
          <w:szCs w:val="24"/>
        </w:rPr>
      </w:pPr>
    </w:p>
    <w:p w14:paraId="4556EFE4" w14:textId="77777777" w:rsidR="009F383C" w:rsidRPr="001F3AA4" w:rsidRDefault="009F383C" w:rsidP="009F383C">
      <w:pPr>
        <w:spacing w:after="0" w:line="240" w:lineRule="auto"/>
        <w:rPr>
          <w:rFonts w:ascii="Times New Roman" w:eastAsia="Times New Roman" w:hAnsi="Times New Roman" w:cs="Times New Roman"/>
          <w:b/>
          <w:i/>
          <w:sz w:val="24"/>
          <w:szCs w:val="24"/>
        </w:rPr>
      </w:pPr>
      <w:r w:rsidRPr="001F3AA4">
        <w:rPr>
          <w:rFonts w:ascii="Times New Roman" w:eastAsia="Times New Roman" w:hAnsi="Times New Roman" w:cs="Times New Roman"/>
          <w:b/>
          <w:bCs/>
          <w:i/>
          <w:sz w:val="24"/>
          <w:szCs w:val="24"/>
        </w:rPr>
        <w:t>Information provided to the physician (§1910.1028(i)(6))</w:t>
      </w:r>
      <w:r w:rsidRPr="001F3AA4">
        <w:rPr>
          <w:rFonts w:ascii="Times New Roman" w:eastAsia="Times New Roman" w:hAnsi="Times New Roman" w:cs="Times New Roman"/>
          <w:b/>
          <w:i/>
          <w:sz w:val="24"/>
          <w:szCs w:val="24"/>
        </w:rPr>
        <w:t xml:space="preserve"> </w:t>
      </w:r>
    </w:p>
    <w:p w14:paraId="333DC6F6" w14:textId="77777777" w:rsidR="009F383C" w:rsidRPr="001F3AA4" w:rsidRDefault="009F383C" w:rsidP="009F383C">
      <w:pPr>
        <w:spacing w:after="0" w:line="240" w:lineRule="auto"/>
        <w:rPr>
          <w:rFonts w:ascii="Times New Roman" w:eastAsia="Times New Roman" w:hAnsi="Times New Roman" w:cs="Times New Roman"/>
          <w:color w:val="003399"/>
          <w:sz w:val="24"/>
          <w:szCs w:val="24"/>
        </w:rPr>
      </w:pPr>
    </w:p>
    <w:p w14:paraId="640689A1" w14:textId="77777777" w:rsidR="009F383C" w:rsidRPr="001F3AA4" w:rsidRDefault="009F383C" w:rsidP="009F383C">
      <w:pPr>
        <w:spacing w:after="0" w:line="240" w:lineRule="auto"/>
        <w:rPr>
          <w:rFonts w:ascii="Times New Roman" w:eastAsia="Times New Roman" w:hAnsi="Times New Roman" w:cs="Times New Roman"/>
          <w:sz w:val="24"/>
          <w:szCs w:val="24"/>
        </w:rPr>
      </w:pPr>
      <w:r w:rsidRPr="001F3AA4">
        <w:rPr>
          <w:rFonts w:ascii="Times New Roman" w:eastAsia="Times New Roman" w:hAnsi="Times New Roman" w:cs="Times New Roman"/>
          <w:sz w:val="24"/>
          <w:szCs w:val="24"/>
        </w:rPr>
        <w:t>The employer shall provide the following information to the examining physician:</w:t>
      </w:r>
    </w:p>
    <w:p w14:paraId="69DAE384" w14:textId="77777777" w:rsidR="009F383C" w:rsidRPr="001F3AA4" w:rsidRDefault="009F383C" w:rsidP="009F383C">
      <w:pPr>
        <w:spacing w:after="0" w:line="240" w:lineRule="auto"/>
        <w:rPr>
          <w:rFonts w:ascii="Times New Roman" w:eastAsia="Times New Roman" w:hAnsi="Times New Roman" w:cs="Times New Roman"/>
          <w:b/>
          <w:bCs/>
          <w:sz w:val="24"/>
          <w:szCs w:val="24"/>
        </w:rPr>
      </w:pPr>
    </w:p>
    <w:p w14:paraId="0D572CBA" w14:textId="77777777" w:rsidR="009F383C" w:rsidRPr="001F3AA4" w:rsidRDefault="009F383C" w:rsidP="009F383C">
      <w:pPr>
        <w:spacing w:after="0" w:line="240" w:lineRule="auto"/>
        <w:rPr>
          <w:rFonts w:ascii="Times New Roman" w:eastAsia="Times New Roman" w:hAnsi="Times New Roman" w:cs="Times New Roman"/>
          <w:sz w:val="24"/>
          <w:szCs w:val="24"/>
        </w:rPr>
      </w:pPr>
      <w:r w:rsidRPr="001F3AA4">
        <w:rPr>
          <w:rFonts w:ascii="Times New Roman" w:eastAsia="Times New Roman" w:hAnsi="Times New Roman" w:cs="Times New Roman"/>
          <w:bCs/>
          <w:i/>
          <w:sz w:val="24"/>
          <w:szCs w:val="24"/>
        </w:rPr>
        <w:t>§1910.1028(i)(6)(i)</w:t>
      </w:r>
      <w:r w:rsidRPr="001F3AA4">
        <w:rPr>
          <w:rFonts w:ascii="Times New Roman" w:eastAsia="Times New Roman" w:hAnsi="Times New Roman" w:cs="Times New Roman"/>
          <w:sz w:val="24"/>
          <w:szCs w:val="24"/>
        </w:rPr>
        <w:t xml:space="preserve"> -- A copy of this regulation and its appendices;</w:t>
      </w:r>
    </w:p>
    <w:p w14:paraId="645B9304" w14:textId="77777777" w:rsidR="009F383C" w:rsidRPr="001F3AA4" w:rsidRDefault="009F383C" w:rsidP="009F383C">
      <w:pPr>
        <w:spacing w:after="0" w:line="240" w:lineRule="auto"/>
        <w:rPr>
          <w:rFonts w:ascii="Times New Roman" w:eastAsia="Times New Roman" w:hAnsi="Times New Roman" w:cs="Times New Roman"/>
          <w:sz w:val="24"/>
          <w:szCs w:val="24"/>
        </w:rPr>
      </w:pPr>
      <w:r w:rsidRPr="001F3AA4">
        <w:rPr>
          <w:rFonts w:ascii="Times New Roman" w:eastAsia="Times New Roman" w:hAnsi="Times New Roman" w:cs="Times New Roman"/>
          <w:sz w:val="24"/>
          <w:szCs w:val="24"/>
        </w:rPr>
        <w:br/>
      </w:r>
      <w:r w:rsidRPr="001F3AA4">
        <w:rPr>
          <w:rFonts w:ascii="Times New Roman" w:eastAsia="Times New Roman" w:hAnsi="Times New Roman" w:cs="Times New Roman"/>
          <w:i/>
          <w:sz w:val="24"/>
          <w:szCs w:val="24"/>
        </w:rPr>
        <w:t>§</w:t>
      </w:r>
      <w:r w:rsidRPr="001F3AA4">
        <w:rPr>
          <w:rFonts w:ascii="Times New Roman" w:eastAsia="Times New Roman" w:hAnsi="Times New Roman" w:cs="Times New Roman"/>
          <w:bCs/>
          <w:i/>
          <w:sz w:val="24"/>
          <w:szCs w:val="24"/>
        </w:rPr>
        <w:t>1910.1028(i)(6)(ii)</w:t>
      </w:r>
      <w:r w:rsidRPr="001F3AA4">
        <w:rPr>
          <w:rFonts w:ascii="Times New Roman" w:eastAsia="Times New Roman" w:hAnsi="Times New Roman" w:cs="Times New Roman"/>
          <w:sz w:val="24"/>
          <w:szCs w:val="24"/>
        </w:rPr>
        <w:t xml:space="preserve"> -- A description of the affected employee's duties as they relate to the employee's exposure;</w:t>
      </w:r>
    </w:p>
    <w:p w14:paraId="2823EA2E" w14:textId="77777777" w:rsidR="009F383C" w:rsidRPr="001F3AA4" w:rsidRDefault="009F383C" w:rsidP="009F383C">
      <w:pPr>
        <w:spacing w:after="0" w:line="240" w:lineRule="auto"/>
        <w:rPr>
          <w:rFonts w:ascii="Times New Roman" w:eastAsia="Times New Roman" w:hAnsi="Times New Roman" w:cs="Times New Roman"/>
          <w:b/>
          <w:bCs/>
          <w:sz w:val="24"/>
          <w:szCs w:val="24"/>
        </w:rPr>
      </w:pPr>
    </w:p>
    <w:p w14:paraId="04DBA581" w14:textId="77777777" w:rsidR="009F383C" w:rsidRPr="001F3AA4" w:rsidRDefault="009F383C" w:rsidP="009F383C">
      <w:pPr>
        <w:spacing w:after="0" w:line="240" w:lineRule="auto"/>
        <w:rPr>
          <w:rFonts w:ascii="Times New Roman" w:eastAsia="Times New Roman" w:hAnsi="Times New Roman" w:cs="Times New Roman"/>
          <w:sz w:val="24"/>
          <w:szCs w:val="24"/>
        </w:rPr>
      </w:pPr>
      <w:r w:rsidRPr="001F3AA4">
        <w:rPr>
          <w:rFonts w:ascii="Times New Roman" w:eastAsia="Times New Roman" w:hAnsi="Times New Roman" w:cs="Times New Roman"/>
          <w:bCs/>
          <w:i/>
          <w:sz w:val="24"/>
          <w:szCs w:val="24"/>
        </w:rPr>
        <w:t xml:space="preserve">§1910.1028(i)(6)(iii) </w:t>
      </w:r>
      <w:r w:rsidR="00677467" w:rsidRPr="001F3AA4">
        <w:rPr>
          <w:rFonts w:ascii="Times New Roman" w:eastAsia="Times New Roman" w:hAnsi="Times New Roman" w:cs="Times New Roman"/>
          <w:sz w:val="24"/>
          <w:szCs w:val="24"/>
        </w:rPr>
        <w:t>--</w:t>
      </w:r>
      <w:r w:rsidRPr="001F3AA4">
        <w:rPr>
          <w:rFonts w:ascii="Times New Roman" w:eastAsia="Times New Roman" w:hAnsi="Times New Roman" w:cs="Times New Roman"/>
          <w:sz w:val="24"/>
          <w:szCs w:val="24"/>
        </w:rPr>
        <w:t xml:space="preserve"> The employee's actual or representative exposure level:</w:t>
      </w:r>
    </w:p>
    <w:p w14:paraId="79690194" w14:textId="77777777" w:rsidR="009F383C" w:rsidRPr="001F3AA4" w:rsidRDefault="009F383C" w:rsidP="009F383C">
      <w:pPr>
        <w:spacing w:after="0" w:line="240" w:lineRule="auto"/>
        <w:rPr>
          <w:rFonts w:ascii="Times New Roman" w:eastAsia="Times New Roman" w:hAnsi="Times New Roman" w:cs="Times New Roman"/>
          <w:sz w:val="24"/>
          <w:szCs w:val="24"/>
        </w:rPr>
      </w:pPr>
    </w:p>
    <w:p w14:paraId="4C6E820D" w14:textId="77777777" w:rsidR="009F383C" w:rsidRPr="001F3AA4" w:rsidRDefault="009F383C" w:rsidP="009F383C">
      <w:pPr>
        <w:spacing w:after="0" w:line="240" w:lineRule="auto"/>
        <w:rPr>
          <w:rFonts w:ascii="Times New Roman" w:eastAsia="Times New Roman" w:hAnsi="Times New Roman" w:cs="Times New Roman"/>
          <w:sz w:val="24"/>
          <w:szCs w:val="24"/>
        </w:rPr>
      </w:pPr>
      <w:r w:rsidRPr="001F3AA4">
        <w:rPr>
          <w:rFonts w:ascii="Times New Roman" w:eastAsia="Times New Roman" w:hAnsi="Times New Roman" w:cs="Times New Roman"/>
          <w:bCs/>
          <w:i/>
          <w:sz w:val="24"/>
          <w:szCs w:val="24"/>
        </w:rPr>
        <w:t>§1910.1028(i)(6)(iv)</w:t>
      </w:r>
      <w:r w:rsidRPr="001F3AA4">
        <w:rPr>
          <w:rFonts w:ascii="Times New Roman" w:eastAsia="Times New Roman" w:hAnsi="Times New Roman" w:cs="Times New Roman"/>
          <w:sz w:val="24"/>
          <w:szCs w:val="24"/>
        </w:rPr>
        <w:t xml:space="preserve"> -- A description of any personal protective equipment used or to be used; and</w:t>
      </w:r>
    </w:p>
    <w:p w14:paraId="46800D28" w14:textId="77777777" w:rsidR="009F383C" w:rsidRPr="001F3AA4" w:rsidRDefault="009F383C" w:rsidP="009F383C">
      <w:pPr>
        <w:spacing w:after="0" w:line="240" w:lineRule="auto"/>
        <w:rPr>
          <w:rFonts w:ascii="Times New Roman" w:eastAsia="Times New Roman" w:hAnsi="Times New Roman" w:cs="Times New Roman"/>
          <w:b/>
          <w:bCs/>
          <w:sz w:val="24"/>
          <w:szCs w:val="24"/>
        </w:rPr>
      </w:pPr>
    </w:p>
    <w:p w14:paraId="3985889B" w14:textId="77777777" w:rsidR="009F383C" w:rsidRPr="001F3AA4" w:rsidRDefault="009F383C" w:rsidP="009F383C">
      <w:pPr>
        <w:spacing w:after="0" w:line="240" w:lineRule="auto"/>
        <w:rPr>
          <w:rFonts w:ascii="Verdana" w:eastAsia="Times New Roman" w:hAnsi="Verdana" w:cs="Times New Roman"/>
          <w:color w:val="003399"/>
          <w:sz w:val="19"/>
          <w:szCs w:val="19"/>
        </w:rPr>
      </w:pPr>
      <w:r w:rsidRPr="001F3AA4">
        <w:rPr>
          <w:rFonts w:ascii="Times New Roman" w:eastAsia="Times New Roman" w:hAnsi="Times New Roman" w:cs="Times New Roman"/>
          <w:bCs/>
          <w:i/>
          <w:sz w:val="24"/>
          <w:szCs w:val="24"/>
        </w:rPr>
        <w:t xml:space="preserve">§1910.1028(i)(6)(v) </w:t>
      </w:r>
      <w:r w:rsidR="00677467" w:rsidRPr="001F3AA4">
        <w:rPr>
          <w:rFonts w:ascii="Times New Roman" w:eastAsia="Times New Roman" w:hAnsi="Times New Roman" w:cs="Times New Roman"/>
          <w:sz w:val="24"/>
          <w:szCs w:val="24"/>
        </w:rPr>
        <w:t>--</w:t>
      </w:r>
      <w:r w:rsidRPr="001F3AA4">
        <w:rPr>
          <w:rFonts w:ascii="Times New Roman" w:eastAsia="Times New Roman" w:hAnsi="Times New Roman" w:cs="Times New Roman"/>
          <w:i/>
          <w:sz w:val="24"/>
          <w:szCs w:val="24"/>
        </w:rPr>
        <w:t xml:space="preserve"> </w:t>
      </w:r>
      <w:r w:rsidRPr="001F3AA4">
        <w:rPr>
          <w:rFonts w:ascii="Times New Roman" w:eastAsia="Times New Roman" w:hAnsi="Times New Roman" w:cs="Times New Roman"/>
          <w:sz w:val="24"/>
          <w:szCs w:val="24"/>
        </w:rPr>
        <w:t>Information from previous employment-related medical examinations of the affected employee which is not otherwise available to the examining physician</w:t>
      </w:r>
      <w:r w:rsidRPr="001F3AA4">
        <w:rPr>
          <w:rFonts w:ascii="Verdana" w:eastAsia="Times New Roman" w:hAnsi="Verdana" w:cs="Times New Roman"/>
          <w:color w:val="003399"/>
          <w:sz w:val="19"/>
          <w:szCs w:val="19"/>
        </w:rPr>
        <w:t>.</w:t>
      </w:r>
    </w:p>
    <w:p w14:paraId="52D66A50" w14:textId="77777777" w:rsidR="009F383C" w:rsidRPr="001F3AA4" w:rsidRDefault="009F383C" w:rsidP="009F383C">
      <w:pPr>
        <w:spacing w:after="0" w:line="240" w:lineRule="auto"/>
        <w:rPr>
          <w:rFonts w:ascii="Times New Roman" w:eastAsia="Times New Roman" w:hAnsi="Times New Roman" w:cs="Times New Roman"/>
          <w:b/>
          <w:sz w:val="24"/>
          <w:szCs w:val="24"/>
          <w:u w:val="single"/>
        </w:rPr>
      </w:pPr>
    </w:p>
    <w:p w14:paraId="06B96E43" w14:textId="77777777" w:rsidR="009F383C" w:rsidRPr="001F3AA4" w:rsidRDefault="009F383C" w:rsidP="009F383C">
      <w:pPr>
        <w:spacing w:after="0" w:line="240" w:lineRule="auto"/>
        <w:rPr>
          <w:rFonts w:ascii="Times New Roman" w:eastAsia="Times New Roman" w:hAnsi="Times New Roman" w:cs="Times New Roman"/>
          <w:bCs/>
          <w:color w:val="757575"/>
          <w:sz w:val="24"/>
          <w:szCs w:val="24"/>
        </w:rPr>
      </w:pPr>
      <w:r w:rsidRPr="001F3AA4">
        <w:rPr>
          <w:rFonts w:ascii="Times New Roman" w:eastAsia="Times New Roman" w:hAnsi="Times New Roman" w:cs="Times New Roman"/>
          <w:b/>
          <w:bCs/>
          <w:sz w:val="24"/>
          <w:szCs w:val="24"/>
          <w:u w:val="single"/>
        </w:rPr>
        <w:t>Purpose</w:t>
      </w:r>
      <w:r w:rsidRPr="001F3AA4">
        <w:rPr>
          <w:rFonts w:ascii="Times New Roman" w:eastAsia="Times New Roman" w:hAnsi="Times New Roman" w:cs="Times New Roman"/>
          <w:b/>
          <w:bCs/>
          <w:sz w:val="24"/>
          <w:szCs w:val="24"/>
        </w:rPr>
        <w:t>:</w:t>
      </w:r>
    </w:p>
    <w:p w14:paraId="12C7A2BC" w14:textId="77777777" w:rsidR="009F383C" w:rsidRPr="001F3AA4" w:rsidRDefault="009F383C" w:rsidP="009F383C">
      <w:pPr>
        <w:spacing w:after="0" w:line="240" w:lineRule="auto"/>
        <w:rPr>
          <w:rFonts w:ascii="Times New Roman" w:eastAsia="Times New Roman" w:hAnsi="Times New Roman" w:cs="Times New Roman"/>
          <w:bCs/>
          <w:color w:val="757575"/>
          <w:sz w:val="24"/>
          <w:szCs w:val="24"/>
        </w:rPr>
      </w:pPr>
    </w:p>
    <w:p w14:paraId="0FBAC816" w14:textId="77777777" w:rsidR="009F383C" w:rsidRPr="001F3AA4" w:rsidRDefault="009F383C" w:rsidP="009F383C">
      <w:pPr>
        <w:spacing w:after="0" w:line="240" w:lineRule="auto"/>
        <w:rPr>
          <w:rFonts w:ascii="Times New Roman" w:eastAsia="Times New Roman" w:hAnsi="Times New Roman" w:cs="Times New Roman"/>
          <w:bCs/>
          <w:sz w:val="24"/>
          <w:szCs w:val="24"/>
        </w:rPr>
      </w:pPr>
      <w:r w:rsidRPr="001F3AA4">
        <w:rPr>
          <w:rFonts w:ascii="Times New Roman" w:eastAsia="Times New Roman" w:hAnsi="Times New Roman" w:cs="Times New Roman"/>
          <w:bCs/>
          <w:sz w:val="24"/>
          <w:szCs w:val="24"/>
        </w:rPr>
        <w:t xml:space="preserve">Making the required information available to the physician will aid in the evaluation of the worker’s health and fitness for particular benzene-exposed job assignments.  If symptoms of organic damage appear, the physician often needs information as to the worker’s previous medical conditions to make an accurate diagnosis of the new problem, its apparent cause, and the course of treatment required.  Medical records also ensure that employers can determine whether or not treatment or other interventions are needed for occupational exposures. </w:t>
      </w:r>
    </w:p>
    <w:p w14:paraId="0B9AB9E7" w14:textId="77777777" w:rsidR="009F383C" w:rsidRPr="001F3AA4" w:rsidRDefault="009F383C" w:rsidP="009F383C">
      <w:pPr>
        <w:spacing w:after="0" w:line="240" w:lineRule="auto"/>
        <w:rPr>
          <w:rFonts w:ascii="Times New Roman" w:eastAsia="Times New Roman" w:hAnsi="Times New Roman" w:cs="Times New Roman"/>
          <w:b/>
          <w:bCs/>
          <w:color w:val="757575"/>
          <w:sz w:val="14"/>
          <w:szCs w:val="24"/>
        </w:rPr>
      </w:pPr>
    </w:p>
    <w:p w14:paraId="49DA9873" w14:textId="77777777" w:rsidR="009F383C" w:rsidRPr="001F3AA4" w:rsidRDefault="009F383C" w:rsidP="009F383C">
      <w:pPr>
        <w:spacing w:after="0" w:line="240" w:lineRule="auto"/>
        <w:rPr>
          <w:rFonts w:ascii="Times New Roman" w:eastAsia="Times New Roman" w:hAnsi="Times New Roman" w:cs="Times New Roman"/>
          <w:i/>
          <w:sz w:val="24"/>
          <w:szCs w:val="24"/>
        </w:rPr>
      </w:pPr>
      <w:r w:rsidRPr="001F3AA4">
        <w:rPr>
          <w:rFonts w:ascii="Times New Roman" w:eastAsia="Times New Roman" w:hAnsi="Times New Roman" w:cs="Times New Roman"/>
          <w:b/>
          <w:bCs/>
          <w:i/>
          <w:sz w:val="24"/>
          <w:szCs w:val="24"/>
        </w:rPr>
        <w:t>Physician’s written opinions (§1910.1028(i)(7))</w:t>
      </w:r>
      <w:r w:rsidRPr="001F3AA4">
        <w:rPr>
          <w:rFonts w:ascii="Times New Roman" w:eastAsia="Times New Roman" w:hAnsi="Times New Roman" w:cs="Times New Roman"/>
          <w:i/>
          <w:sz w:val="24"/>
          <w:szCs w:val="24"/>
        </w:rPr>
        <w:t xml:space="preserve"> </w:t>
      </w:r>
    </w:p>
    <w:p w14:paraId="62176332" w14:textId="77777777" w:rsidR="009F383C" w:rsidRPr="001F3AA4" w:rsidRDefault="009F383C" w:rsidP="009F383C">
      <w:pPr>
        <w:spacing w:after="0" w:line="240" w:lineRule="auto"/>
        <w:rPr>
          <w:rFonts w:ascii="Verdana" w:eastAsia="Times New Roman" w:hAnsi="Verdana" w:cs="Times New Roman"/>
          <w:sz w:val="19"/>
          <w:szCs w:val="19"/>
        </w:rPr>
      </w:pPr>
    </w:p>
    <w:p w14:paraId="364552D3" w14:textId="77777777" w:rsidR="009F383C" w:rsidRPr="001F3AA4" w:rsidRDefault="009F383C" w:rsidP="009F383C">
      <w:pPr>
        <w:spacing w:after="0" w:line="240" w:lineRule="auto"/>
        <w:rPr>
          <w:rFonts w:ascii="Times New Roman" w:eastAsia="Times New Roman" w:hAnsi="Times New Roman" w:cs="Times New Roman"/>
          <w:sz w:val="24"/>
          <w:szCs w:val="24"/>
        </w:rPr>
      </w:pPr>
      <w:r w:rsidRPr="001F3AA4">
        <w:rPr>
          <w:rFonts w:ascii="Times New Roman" w:eastAsia="Times New Roman" w:hAnsi="Times New Roman" w:cs="Times New Roman"/>
          <w:bCs/>
          <w:i/>
          <w:sz w:val="24"/>
          <w:szCs w:val="24"/>
        </w:rPr>
        <w:t>§1910.1028(i)(7)(i)</w:t>
      </w:r>
    </w:p>
    <w:p w14:paraId="1C874471" w14:textId="77777777" w:rsidR="009F383C" w:rsidRPr="001F3AA4" w:rsidRDefault="009F383C" w:rsidP="009F383C">
      <w:pPr>
        <w:spacing w:after="0" w:line="240" w:lineRule="auto"/>
        <w:rPr>
          <w:rFonts w:ascii="Times New Roman" w:eastAsia="Times New Roman" w:hAnsi="Times New Roman" w:cs="Times New Roman"/>
          <w:sz w:val="24"/>
          <w:szCs w:val="24"/>
        </w:rPr>
      </w:pPr>
    </w:p>
    <w:p w14:paraId="0C596A16" w14:textId="77777777" w:rsidR="009F383C" w:rsidRPr="001F3AA4" w:rsidRDefault="009F383C" w:rsidP="009F383C">
      <w:pPr>
        <w:spacing w:after="0" w:line="240" w:lineRule="auto"/>
        <w:rPr>
          <w:rFonts w:ascii="Times New Roman" w:eastAsia="Times New Roman" w:hAnsi="Times New Roman" w:cs="Times New Roman"/>
          <w:sz w:val="24"/>
          <w:szCs w:val="24"/>
        </w:rPr>
      </w:pPr>
      <w:r w:rsidRPr="001F3AA4">
        <w:rPr>
          <w:rFonts w:ascii="Times New Roman" w:eastAsia="Times New Roman" w:hAnsi="Times New Roman" w:cs="Times New Roman"/>
          <w:sz w:val="24"/>
          <w:szCs w:val="24"/>
        </w:rPr>
        <w:t>For each examination under this section, the employer shall obtain and provide the employee with a copy of the examining physician's written opinion within 15 days of the examination.  The written opinion shall be limited to the following information:</w:t>
      </w:r>
    </w:p>
    <w:p w14:paraId="5D4788F6" w14:textId="77777777" w:rsidR="009F383C" w:rsidRPr="001F3AA4" w:rsidRDefault="009F383C" w:rsidP="009F383C">
      <w:pPr>
        <w:spacing w:after="0" w:line="240" w:lineRule="auto"/>
        <w:rPr>
          <w:rFonts w:ascii="Times New Roman" w:eastAsia="Times New Roman" w:hAnsi="Times New Roman" w:cs="Times New Roman"/>
          <w:b/>
          <w:bCs/>
          <w:sz w:val="24"/>
          <w:szCs w:val="24"/>
        </w:rPr>
      </w:pPr>
    </w:p>
    <w:p w14:paraId="1C5E1D56" w14:textId="77777777" w:rsidR="009F383C" w:rsidRPr="001F3AA4" w:rsidRDefault="009F383C" w:rsidP="009F383C">
      <w:pPr>
        <w:spacing w:after="0" w:line="240" w:lineRule="auto"/>
        <w:rPr>
          <w:rFonts w:ascii="Times New Roman" w:eastAsia="Times New Roman" w:hAnsi="Times New Roman" w:cs="Times New Roman"/>
          <w:sz w:val="24"/>
          <w:szCs w:val="24"/>
        </w:rPr>
      </w:pPr>
      <w:r w:rsidRPr="001F3AA4">
        <w:rPr>
          <w:rFonts w:ascii="Times New Roman" w:eastAsia="Times New Roman" w:hAnsi="Times New Roman" w:cs="Times New Roman"/>
          <w:bCs/>
          <w:sz w:val="24"/>
          <w:szCs w:val="24"/>
        </w:rPr>
        <w:t>§1910.1028(i)(7)(i)(A)</w:t>
      </w:r>
      <w:r w:rsidRPr="001F3AA4">
        <w:rPr>
          <w:rFonts w:ascii="Times New Roman" w:eastAsia="Times New Roman" w:hAnsi="Times New Roman" w:cs="Times New Roman"/>
          <w:bCs/>
          <w:i/>
          <w:sz w:val="24"/>
          <w:szCs w:val="24"/>
        </w:rPr>
        <w:t xml:space="preserve"> </w:t>
      </w:r>
      <w:r w:rsidR="00677467" w:rsidRPr="001F3AA4">
        <w:rPr>
          <w:rFonts w:ascii="Times New Roman" w:eastAsia="Times New Roman" w:hAnsi="Times New Roman" w:cs="Times New Roman"/>
          <w:sz w:val="24"/>
          <w:szCs w:val="24"/>
        </w:rPr>
        <w:t>--</w:t>
      </w:r>
      <w:r w:rsidRPr="001F3AA4">
        <w:rPr>
          <w:rFonts w:ascii="Times New Roman" w:eastAsia="Times New Roman" w:hAnsi="Times New Roman" w:cs="Times New Roman"/>
          <w:i/>
          <w:sz w:val="24"/>
          <w:szCs w:val="24"/>
        </w:rPr>
        <w:t xml:space="preserve"> </w:t>
      </w:r>
      <w:r w:rsidRPr="001F3AA4">
        <w:rPr>
          <w:rFonts w:ascii="Times New Roman" w:eastAsia="Times New Roman" w:hAnsi="Times New Roman" w:cs="Times New Roman"/>
          <w:sz w:val="24"/>
          <w:szCs w:val="24"/>
        </w:rPr>
        <w:t>The occupationally pertinent results of the medical examination and tests;</w:t>
      </w:r>
    </w:p>
    <w:p w14:paraId="61982928" w14:textId="77777777" w:rsidR="009F383C" w:rsidRPr="001F3AA4" w:rsidRDefault="009F383C" w:rsidP="009F383C">
      <w:pPr>
        <w:spacing w:after="0" w:line="240" w:lineRule="auto"/>
        <w:rPr>
          <w:rFonts w:ascii="Times New Roman" w:eastAsia="Times New Roman" w:hAnsi="Times New Roman" w:cs="Times New Roman"/>
          <w:b/>
          <w:bCs/>
          <w:sz w:val="24"/>
          <w:szCs w:val="24"/>
        </w:rPr>
      </w:pPr>
    </w:p>
    <w:p w14:paraId="256FD739" w14:textId="77777777" w:rsidR="009F383C" w:rsidRPr="001F3AA4" w:rsidRDefault="009F383C" w:rsidP="009F383C">
      <w:pPr>
        <w:spacing w:after="0" w:line="240" w:lineRule="auto"/>
        <w:rPr>
          <w:rFonts w:ascii="Times New Roman" w:eastAsia="Times New Roman" w:hAnsi="Times New Roman" w:cs="Times New Roman"/>
          <w:sz w:val="24"/>
          <w:szCs w:val="24"/>
        </w:rPr>
      </w:pPr>
      <w:r w:rsidRPr="001F3AA4">
        <w:rPr>
          <w:rFonts w:ascii="Times New Roman" w:eastAsia="Times New Roman" w:hAnsi="Times New Roman" w:cs="Times New Roman"/>
          <w:bCs/>
          <w:sz w:val="24"/>
          <w:szCs w:val="24"/>
        </w:rPr>
        <w:t>§1910.1028(i)(7)(i)(B)</w:t>
      </w:r>
      <w:r w:rsidRPr="001F3AA4">
        <w:rPr>
          <w:rFonts w:ascii="Times New Roman" w:eastAsia="Times New Roman" w:hAnsi="Times New Roman" w:cs="Times New Roman"/>
          <w:sz w:val="24"/>
          <w:szCs w:val="24"/>
        </w:rPr>
        <w:t xml:space="preserve"> -- The physician's opinion concerning whether the employee has any detected medical conditions which would place the employee's health at greater than normal risk of material impairment from exposure to benzene;</w:t>
      </w:r>
    </w:p>
    <w:p w14:paraId="4EA06A91" w14:textId="77777777" w:rsidR="009F383C" w:rsidRPr="001F3AA4" w:rsidRDefault="009F383C" w:rsidP="009F383C">
      <w:pPr>
        <w:spacing w:after="0" w:line="240" w:lineRule="auto"/>
        <w:rPr>
          <w:rFonts w:ascii="Times New Roman" w:eastAsia="Times New Roman" w:hAnsi="Times New Roman" w:cs="Times New Roman"/>
          <w:sz w:val="24"/>
          <w:szCs w:val="24"/>
        </w:rPr>
      </w:pPr>
    </w:p>
    <w:p w14:paraId="7B2513BD" w14:textId="77777777" w:rsidR="009F383C" w:rsidRPr="001F3AA4" w:rsidRDefault="009F383C" w:rsidP="009F383C">
      <w:pPr>
        <w:spacing w:after="0" w:line="240" w:lineRule="auto"/>
        <w:rPr>
          <w:rFonts w:ascii="Times New Roman" w:eastAsia="Times New Roman" w:hAnsi="Times New Roman" w:cs="Times New Roman"/>
          <w:sz w:val="24"/>
          <w:szCs w:val="24"/>
        </w:rPr>
      </w:pPr>
      <w:r w:rsidRPr="001F3AA4">
        <w:rPr>
          <w:rFonts w:ascii="Times New Roman" w:eastAsia="Times New Roman" w:hAnsi="Times New Roman" w:cs="Times New Roman"/>
          <w:sz w:val="24"/>
          <w:szCs w:val="24"/>
        </w:rPr>
        <w:t>§</w:t>
      </w:r>
      <w:r w:rsidRPr="001F3AA4">
        <w:rPr>
          <w:rFonts w:ascii="Times New Roman" w:eastAsia="Times New Roman" w:hAnsi="Times New Roman" w:cs="Times New Roman"/>
          <w:bCs/>
          <w:sz w:val="24"/>
          <w:szCs w:val="24"/>
        </w:rPr>
        <w:t>1910.1028(i)(7)(i)(C)</w:t>
      </w:r>
      <w:r w:rsidRPr="001F3AA4">
        <w:rPr>
          <w:rFonts w:ascii="Times New Roman" w:eastAsia="Times New Roman" w:hAnsi="Times New Roman" w:cs="Times New Roman"/>
          <w:sz w:val="24"/>
          <w:szCs w:val="24"/>
        </w:rPr>
        <w:t xml:space="preserve"> -- The physician's recommended limitations upon the employee's exposure to benzene or upon the employee's use of protective clothing or equipment and respirators.</w:t>
      </w:r>
    </w:p>
    <w:p w14:paraId="58733C69" w14:textId="77777777" w:rsidR="009F383C" w:rsidRPr="001F3AA4" w:rsidRDefault="009F383C" w:rsidP="009F383C">
      <w:pPr>
        <w:spacing w:after="0" w:line="240" w:lineRule="auto"/>
        <w:rPr>
          <w:rFonts w:ascii="Times New Roman" w:eastAsia="Times New Roman" w:hAnsi="Times New Roman" w:cs="Times New Roman"/>
          <w:b/>
          <w:bCs/>
          <w:sz w:val="24"/>
          <w:szCs w:val="24"/>
        </w:rPr>
      </w:pPr>
    </w:p>
    <w:p w14:paraId="57E160A2" w14:textId="7E8B1EA9" w:rsidR="009F383C" w:rsidRDefault="009F383C" w:rsidP="009F383C">
      <w:pPr>
        <w:spacing w:after="0" w:line="240" w:lineRule="auto"/>
        <w:rPr>
          <w:rFonts w:ascii="Times New Roman" w:eastAsia="Times New Roman" w:hAnsi="Times New Roman" w:cs="Times New Roman"/>
          <w:sz w:val="24"/>
          <w:szCs w:val="24"/>
        </w:rPr>
      </w:pPr>
      <w:r w:rsidRPr="001F3AA4">
        <w:rPr>
          <w:rFonts w:ascii="Times New Roman" w:eastAsia="Times New Roman" w:hAnsi="Times New Roman" w:cs="Times New Roman"/>
          <w:bCs/>
          <w:sz w:val="24"/>
          <w:szCs w:val="24"/>
        </w:rPr>
        <w:t>§1910.1028(i)(7)(i)(D)</w:t>
      </w:r>
      <w:r w:rsidRPr="001F3AA4">
        <w:rPr>
          <w:rFonts w:ascii="Times New Roman" w:eastAsia="Times New Roman" w:hAnsi="Times New Roman" w:cs="Times New Roman"/>
          <w:sz w:val="24"/>
          <w:szCs w:val="24"/>
        </w:rPr>
        <w:t xml:space="preserve"> -- A statement that the employee has been informed by the physician of the results of the medical examination and any medical conditions resulting from benzene exposure which require further explanation or treatment.</w:t>
      </w:r>
    </w:p>
    <w:p w14:paraId="3A24425D" w14:textId="746D8B18" w:rsidR="00F16062" w:rsidRDefault="00F16062" w:rsidP="009F383C">
      <w:pPr>
        <w:spacing w:after="0" w:line="240" w:lineRule="auto"/>
        <w:rPr>
          <w:rFonts w:ascii="Times New Roman" w:eastAsia="Times New Roman" w:hAnsi="Times New Roman" w:cs="Times New Roman"/>
          <w:sz w:val="24"/>
          <w:szCs w:val="24"/>
        </w:rPr>
      </w:pPr>
    </w:p>
    <w:p w14:paraId="297E106E" w14:textId="14C53040" w:rsidR="00F16062" w:rsidRDefault="00F16062" w:rsidP="009F383C">
      <w:pPr>
        <w:spacing w:after="0" w:line="240" w:lineRule="auto"/>
        <w:rPr>
          <w:rFonts w:ascii="Times New Roman" w:eastAsia="Times New Roman" w:hAnsi="Times New Roman" w:cs="Times New Roman"/>
          <w:sz w:val="24"/>
          <w:szCs w:val="24"/>
        </w:rPr>
      </w:pPr>
    </w:p>
    <w:p w14:paraId="6BD8BB2C" w14:textId="296936C7" w:rsidR="00F16062" w:rsidRDefault="00F16062" w:rsidP="009F383C">
      <w:pPr>
        <w:spacing w:after="0" w:line="240" w:lineRule="auto"/>
        <w:rPr>
          <w:rFonts w:ascii="Times New Roman" w:eastAsia="Times New Roman" w:hAnsi="Times New Roman" w:cs="Times New Roman"/>
          <w:sz w:val="24"/>
          <w:szCs w:val="24"/>
        </w:rPr>
      </w:pPr>
    </w:p>
    <w:p w14:paraId="44674317" w14:textId="77777777" w:rsidR="00F16062" w:rsidRPr="001F3AA4" w:rsidRDefault="00F16062" w:rsidP="009F383C">
      <w:pPr>
        <w:spacing w:after="0" w:line="240" w:lineRule="auto"/>
        <w:rPr>
          <w:rFonts w:ascii="Times New Roman" w:eastAsia="Times New Roman" w:hAnsi="Times New Roman" w:cs="Times New Roman"/>
          <w:sz w:val="24"/>
          <w:szCs w:val="24"/>
        </w:rPr>
      </w:pPr>
    </w:p>
    <w:p w14:paraId="7C45148B" w14:textId="77777777" w:rsidR="009F383C" w:rsidRPr="001F3AA4" w:rsidRDefault="009F383C" w:rsidP="009F383C">
      <w:pPr>
        <w:spacing w:after="0" w:line="240" w:lineRule="auto"/>
        <w:rPr>
          <w:rFonts w:ascii="Times New Roman" w:eastAsia="Times New Roman" w:hAnsi="Times New Roman" w:cs="Times New Roman"/>
          <w:b/>
          <w:bCs/>
          <w:sz w:val="24"/>
          <w:szCs w:val="24"/>
        </w:rPr>
      </w:pPr>
    </w:p>
    <w:p w14:paraId="013215B5" w14:textId="77777777" w:rsidR="009F383C" w:rsidRPr="001F3AA4" w:rsidRDefault="009F383C" w:rsidP="009F383C">
      <w:pPr>
        <w:spacing w:after="0" w:line="240" w:lineRule="auto"/>
        <w:rPr>
          <w:rFonts w:ascii="Times New Roman" w:eastAsia="Times New Roman" w:hAnsi="Times New Roman" w:cs="Times New Roman"/>
          <w:sz w:val="24"/>
          <w:szCs w:val="24"/>
        </w:rPr>
      </w:pPr>
      <w:r w:rsidRPr="001F3AA4">
        <w:rPr>
          <w:rFonts w:ascii="Times New Roman" w:eastAsia="Times New Roman" w:hAnsi="Times New Roman" w:cs="Times New Roman"/>
          <w:bCs/>
          <w:i/>
          <w:sz w:val="24"/>
          <w:szCs w:val="24"/>
        </w:rPr>
        <w:t>§1910.1028(i)(7)(ii)</w:t>
      </w:r>
      <w:r w:rsidRPr="001F3AA4">
        <w:rPr>
          <w:rFonts w:ascii="Times New Roman" w:eastAsia="Times New Roman" w:hAnsi="Times New Roman" w:cs="Times New Roman"/>
          <w:sz w:val="24"/>
          <w:szCs w:val="24"/>
        </w:rPr>
        <w:t xml:space="preserve"> </w:t>
      </w:r>
    </w:p>
    <w:p w14:paraId="797761F2" w14:textId="77777777" w:rsidR="009F383C" w:rsidRPr="001F3AA4" w:rsidRDefault="009F383C" w:rsidP="009F383C">
      <w:pPr>
        <w:spacing w:after="0" w:line="240" w:lineRule="auto"/>
        <w:rPr>
          <w:rFonts w:ascii="Times New Roman" w:eastAsia="Times New Roman" w:hAnsi="Times New Roman" w:cs="Times New Roman"/>
          <w:sz w:val="24"/>
          <w:szCs w:val="24"/>
        </w:rPr>
      </w:pPr>
    </w:p>
    <w:p w14:paraId="73F56CA9" w14:textId="77777777" w:rsidR="009F383C" w:rsidRPr="001F3AA4" w:rsidRDefault="009F383C" w:rsidP="009F383C">
      <w:pPr>
        <w:spacing w:after="0" w:line="240" w:lineRule="auto"/>
        <w:rPr>
          <w:rFonts w:ascii="Times New Roman" w:eastAsia="Times New Roman" w:hAnsi="Times New Roman" w:cs="Times New Roman"/>
          <w:sz w:val="24"/>
          <w:szCs w:val="24"/>
        </w:rPr>
      </w:pPr>
      <w:r w:rsidRPr="001F3AA4">
        <w:rPr>
          <w:rFonts w:ascii="Times New Roman" w:eastAsia="Times New Roman" w:hAnsi="Times New Roman" w:cs="Times New Roman"/>
          <w:sz w:val="24"/>
          <w:szCs w:val="24"/>
        </w:rPr>
        <w:t>The written opinion obtained by the employer shall not reveal specific records, findings and diagnoses that have no bearing on the employee's ability to work in a benzene-exposed workplace.</w:t>
      </w:r>
    </w:p>
    <w:p w14:paraId="29567C6B" w14:textId="77777777" w:rsidR="009F383C" w:rsidRPr="001F3AA4" w:rsidRDefault="009F383C" w:rsidP="009F383C">
      <w:pPr>
        <w:spacing w:after="0" w:line="240" w:lineRule="auto"/>
        <w:rPr>
          <w:rFonts w:ascii="Times New Roman" w:eastAsia="Times New Roman" w:hAnsi="Times New Roman" w:cs="Times New Roman"/>
          <w:sz w:val="24"/>
          <w:szCs w:val="24"/>
        </w:rPr>
      </w:pPr>
    </w:p>
    <w:p w14:paraId="75EFD36F" w14:textId="77777777" w:rsidR="009F383C" w:rsidRPr="001F3AA4" w:rsidRDefault="009F383C" w:rsidP="009F383C">
      <w:pPr>
        <w:spacing w:after="0" w:line="240" w:lineRule="auto"/>
        <w:rPr>
          <w:rFonts w:ascii="Times New Roman" w:eastAsia="Times New Roman" w:hAnsi="Times New Roman" w:cs="Times New Roman"/>
          <w:b/>
          <w:sz w:val="24"/>
          <w:szCs w:val="24"/>
          <w:u w:val="single"/>
        </w:rPr>
      </w:pPr>
      <w:r w:rsidRPr="001F3AA4">
        <w:rPr>
          <w:rFonts w:ascii="Times New Roman" w:eastAsia="Times New Roman" w:hAnsi="Times New Roman" w:cs="Times New Roman"/>
          <w:b/>
          <w:sz w:val="24"/>
          <w:szCs w:val="24"/>
          <w:u w:val="single"/>
        </w:rPr>
        <w:t>Purpose</w:t>
      </w:r>
      <w:r w:rsidRPr="001F3AA4">
        <w:rPr>
          <w:rFonts w:ascii="Times New Roman" w:eastAsia="Times New Roman" w:hAnsi="Times New Roman" w:cs="Times New Roman"/>
          <w:b/>
          <w:sz w:val="24"/>
          <w:szCs w:val="24"/>
        </w:rPr>
        <w:t>:</w:t>
      </w:r>
    </w:p>
    <w:p w14:paraId="0C8F3CDE" w14:textId="77777777" w:rsidR="009F383C" w:rsidRPr="001F3AA4" w:rsidRDefault="009F383C" w:rsidP="009F383C">
      <w:pPr>
        <w:spacing w:after="0" w:line="240" w:lineRule="auto"/>
        <w:rPr>
          <w:rFonts w:ascii="Times New Roman" w:eastAsia="Times New Roman" w:hAnsi="Times New Roman" w:cs="Times New Roman"/>
          <w:b/>
          <w:sz w:val="24"/>
          <w:szCs w:val="24"/>
          <w:u w:val="single"/>
        </w:rPr>
      </w:pPr>
    </w:p>
    <w:p w14:paraId="6E1EC7B8" w14:textId="77777777" w:rsidR="009F383C" w:rsidRPr="001F3AA4" w:rsidRDefault="009F383C" w:rsidP="009F383C">
      <w:pPr>
        <w:spacing w:after="0" w:line="240" w:lineRule="auto"/>
        <w:rPr>
          <w:rFonts w:ascii="Times New Roman" w:eastAsia="Times New Roman" w:hAnsi="Times New Roman" w:cs="Times New Roman"/>
          <w:sz w:val="24"/>
          <w:szCs w:val="24"/>
        </w:rPr>
      </w:pPr>
      <w:r w:rsidRPr="001F3AA4">
        <w:rPr>
          <w:rFonts w:ascii="Times New Roman" w:eastAsia="Times New Roman" w:hAnsi="Times New Roman" w:cs="Times New Roman"/>
          <w:sz w:val="24"/>
          <w:szCs w:val="24"/>
        </w:rPr>
        <w:t xml:space="preserve">The purpose of requiring the employer to obtain a written opinion from the examining physician is to provide the employer with medical information to aid in determining the initial placement of workers, and to assess a worker’s ability to use protective clothing and equipment.  The physician’s opinion will also provide information to the employer about whether the worker may be suffering from over exposure to benzene.  The requirement that a physician’s opinion be written will ensure that the information is properly memorialized for later reference.  The requirement that workers be provided with a copy of the physician’s written opinion will ensure that they are informed of the results of the medical examination so that they can assist in determining the need for, and evaluate the effectiveness of, treatment or other interventions. </w:t>
      </w:r>
    </w:p>
    <w:p w14:paraId="2DE0CB17" w14:textId="77777777" w:rsidR="009F383C" w:rsidRPr="001F3AA4" w:rsidRDefault="009F383C" w:rsidP="009F383C">
      <w:pPr>
        <w:spacing w:after="0" w:line="240" w:lineRule="auto"/>
        <w:rPr>
          <w:rFonts w:ascii="Verdana" w:eastAsia="Times New Roman" w:hAnsi="Verdana" w:cs="Times New Roman"/>
          <w:b/>
          <w:bCs/>
          <w:color w:val="757575"/>
          <w:sz w:val="14"/>
          <w:szCs w:val="24"/>
        </w:rPr>
      </w:pPr>
    </w:p>
    <w:p w14:paraId="23DC04E7" w14:textId="77777777" w:rsidR="009F383C" w:rsidRPr="001F3AA4" w:rsidRDefault="009F383C" w:rsidP="009F383C">
      <w:pPr>
        <w:spacing w:after="0" w:line="240" w:lineRule="auto"/>
        <w:rPr>
          <w:rFonts w:ascii="Times New Roman" w:eastAsia="Times New Roman" w:hAnsi="Times New Roman" w:cs="Times New Roman"/>
          <w:b/>
          <w:i/>
          <w:sz w:val="24"/>
          <w:szCs w:val="24"/>
        </w:rPr>
      </w:pPr>
      <w:r w:rsidRPr="001F3AA4">
        <w:rPr>
          <w:rFonts w:ascii="Times New Roman" w:eastAsia="Times New Roman" w:hAnsi="Times New Roman" w:cs="Times New Roman"/>
          <w:b/>
          <w:bCs/>
          <w:i/>
          <w:sz w:val="24"/>
          <w:szCs w:val="24"/>
        </w:rPr>
        <w:t>Medical removal plan (§1910.1028(i)(8))</w:t>
      </w:r>
      <w:r w:rsidRPr="001F3AA4">
        <w:rPr>
          <w:rFonts w:ascii="Times New Roman" w:eastAsia="Times New Roman" w:hAnsi="Times New Roman" w:cs="Times New Roman"/>
          <w:b/>
          <w:i/>
          <w:sz w:val="24"/>
          <w:szCs w:val="24"/>
        </w:rPr>
        <w:t xml:space="preserve"> </w:t>
      </w:r>
    </w:p>
    <w:p w14:paraId="4AB4D9B3" w14:textId="77777777" w:rsidR="009F383C" w:rsidRPr="001F3AA4" w:rsidRDefault="009F383C" w:rsidP="009F383C">
      <w:pPr>
        <w:spacing w:after="0" w:line="240" w:lineRule="auto"/>
        <w:rPr>
          <w:rFonts w:ascii="Times New Roman" w:eastAsia="Times New Roman" w:hAnsi="Times New Roman" w:cs="Times New Roman"/>
          <w:sz w:val="24"/>
          <w:szCs w:val="24"/>
        </w:rPr>
      </w:pPr>
    </w:p>
    <w:p w14:paraId="17108252" w14:textId="77777777" w:rsidR="009F383C" w:rsidRPr="001F3AA4" w:rsidRDefault="009F383C" w:rsidP="009F383C">
      <w:pPr>
        <w:spacing w:after="0" w:line="240" w:lineRule="auto"/>
        <w:rPr>
          <w:rFonts w:ascii="Times New Roman" w:eastAsia="Times New Roman" w:hAnsi="Times New Roman" w:cs="Times New Roman"/>
          <w:sz w:val="24"/>
          <w:szCs w:val="24"/>
        </w:rPr>
      </w:pPr>
      <w:r w:rsidRPr="001F3AA4">
        <w:rPr>
          <w:rFonts w:ascii="Times New Roman" w:eastAsia="Times New Roman" w:hAnsi="Times New Roman" w:cs="Times New Roman"/>
          <w:bCs/>
          <w:i/>
          <w:sz w:val="24"/>
          <w:szCs w:val="24"/>
        </w:rPr>
        <w:t>§1910.1028(i)(8)(i)</w:t>
      </w:r>
    </w:p>
    <w:p w14:paraId="6F64328B" w14:textId="77777777" w:rsidR="009F383C" w:rsidRPr="001F3AA4" w:rsidRDefault="009F383C" w:rsidP="009F383C">
      <w:pPr>
        <w:spacing w:after="0" w:line="240" w:lineRule="auto"/>
        <w:rPr>
          <w:rFonts w:ascii="Times New Roman" w:eastAsia="Times New Roman" w:hAnsi="Times New Roman" w:cs="Times New Roman"/>
          <w:sz w:val="24"/>
          <w:szCs w:val="24"/>
        </w:rPr>
      </w:pPr>
    </w:p>
    <w:p w14:paraId="71F3E585" w14:textId="77777777" w:rsidR="00D123E6" w:rsidRDefault="009F383C" w:rsidP="009F383C">
      <w:pPr>
        <w:spacing w:after="0" w:line="240" w:lineRule="auto"/>
        <w:rPr>
          <w:rFonts w:ascii="Times New Roman" w:eastAsia="Times New Roman" w:hAnsi="Times New Roman" w:cs="Times New Roman"/>
          <w:sz w:val="24"/>
          <w:szCs w:val="24"/>
        </w:rPr>
      </w:pPr>
      <w:r w:rsidRPr="001F3AA4">
        <w:rPr>
          <w:rFonts w:ascii="Times New Roman" w:eastAsia="Times New Roman" w:hAnsi="Times New Roman" w:cs="Times New Roman"/>
          <w:sz w:val="24"/>
          <w:szCs w:val="24"/>
        </w:rPr>
        <w:t xml:space="preserve">When a physician makes a referral to a hematologist/internist as required under paragraph (i)(5)(ii) of this section, the employee shall be removed from areas where exposures may exceed </w:t>
      </w:r>
    </w:p>
    <w:p w14:paraId="34B9163B" w14:textId="77777777" w:rsidR="009F383C" w:rsidRPr="001F3AA4" w:rsidRDefault="009F383C" w:rsidP="009F383C">
      <w:pPr>
        <w:spacing w:after="0" w:line="240" w:lineRule="auto"/>
        <w:rPr>
          <w:rFonts w:ascii="Times New Roman" w:eastAsia="Times New Roman" w:hAnsi="Times New Roman" w:cs="Times New Roman"/>
          <w:sz w:val="24"/>
          <w:szCs w:val="24"/>
        </w:rPr>
      </w:pPr>
      <w:r w:rsidRPr="001F3AA4">
        <w:rPr>
          <w:rFonts w:ascii="Times New Roman" w:eastAsia="Times New Roman" w:hAnsi="Times New Roman" w:cs="Times New Roman"/>
          <w:sz w:val="24"/>
          <w:szCs w:val="24"/>
        </w:rPr>
        <w:t>the action level until such time as the physician makes a determination under paragraph (i)(8)(ii) of this section.</w:t>
      </w:r>
    </w:p>
    <w:p w14:paraId="3B96931A" w14:textId="77777777" w:rsidR="00C26019" w:rsidRDefault="00C26019" w:rsidP="009F383C">
      <w:pPr>
        <w:spacing w:after="0" w:line="240" w:lineRule="auto"/>
        <w:rPr>
          <w:rFonts w:ascii="Times New Roman" w:eastAsia="Times New Roman" w:hAnsi="Times New Roman" w:cs="Times New Roman"/>
          <w:sz w:val="24"/>
          <w:szCs w:val="24"/>
        </w:rPr>
      </w:pPr>
    </w:p>
    <w:p w14:paraId="1A9612BB" w14:textId="77777777" w:rsidR="009F383C" w:rsidRPr="001F3AA4" w:rsidRDefault="009F383C" w:rsidP="009F383C">
      <w:pPr>
        <w:spacing w:after="0" w:line="240" w:lineRule="auto"/>
        <w:rPr>
          <w:rFonts w:ascii="Times New Roman" w:eastAsia="Times New Roman" w:hAnsi="Times New Roman" w:cs="Times New Roman"/>
          <w:b/>
          <w:bCs/>
          <w:sz w:val="24"/>
          <w:szCs w:val="24"/>
        </w:rPr>
      </w:pPr>
      <w:r w:rsidRPr="001F3AA4">
        <w:rPr>
          <w:rFonts w:ascii="Times New Roman" w:eastAsia="Times New Roman" w:hAnsi="Times New Roman" w:cs="Times New Roman"/>
          <w:sz w:val="24"/>
          <w:szCs w:val="24"/>
        </w:rPr>
        <w:t>§</w:t>
      </w:r>
      <w:r w:rsidRPr="001F3AA4">
        <w:rPr>
          <w:rFonts w:ascii="Times New Roman" w:eastAsia="Times New Roman" w:hAnsi="Times New Roman" w:cs="Times New Roman"/>
          <w:bCs/>
          <w:i/>
          <w:sz w:val="24"/>
          <w:szCs w:val="24"/>
        </w:rPr>
        <w:t>1910.1028(i)(8)(ii)</w:t>
      </w:r>
      <w:r w:rsidRPr="001F3AA4">
        <w:rPr>
          <w:rFonts w:ascii="Times New Roman" w:eastAsia="Times New Roman" w:hAnsi="Times New Roman" w:cs="Times New Roman"/>
          <w:b/>
          <w:bCs/>
          <w:sz w:val="24"/>
          <w:szCs w:val="24"/>
        </w:rPr>
        <w:t xml:space="preserve">  </w:t>
      </w:r>
    </w:p>
    <w:p w14:paraId="0A5951F3" w14:textId="77777777" w:rsidR="009F383C" w:rsidRPr="001F3AA4" w:rsidRDefault="009F383C" w:rsidP="009F383C">
      <w:pPr>
        <w:spacing w:after="0" w:line="240" w:lineRule="auto"/>
        <w:rPr>
          <w:rFonts w:ascii="Times New Roman" w:eastAsia="Times New Roman" w:hAnsi="Times New Roman" w:cs="Times New Roman"/>
          <w:b/>
          <w:bCs/>
          <w:sz w:val="24"/>
          <w:szCs w:val="24"/>
        </w:rPr>
      </w:pPr>
    </w:p>
    <w:p w14:paraId="1FA98BBB" w14:textId="77777777" w:rsidR="009F383C" w:rsidRPr="001F3AA4" w:rsidRDefault="009F383C" w:rsidP="009F383C">
      <w:pPr>
        <w:spacing w:after="0" w:line="240" w:lineRule="auto"/>
        <w:rPr>
          <w:rFonts w:ascii="Times New Roman" w:eastAsia="Times New Roman" w:hAnsi="Times New Roman" w:cs="Times New Roman"/>
          <w:color w:val="003399"/>
          <w:sz w:val="24"/>
          <w:szCs w:val="24"/>
        </w:rPr>
      </w:pPr>
      <w:r w:rsidRPr="001F3AA4">
        <w:rPr>
          <w:rFonts w:ascii="Times New Roman" w:eastAsia="Times New Roman" w:hAnsi="Times New Roman" w:cs="Times New Roman"/>
          <w:sz w:val="24"/>
          <w:szCs w:val="24"/>
        </w:rPr>
        <w:t>Following the examination and evaluation by the hematologist/internist, a decision to remove an employee from areas where benzene exposure is above the action level or to allow the employee to return to areas where benzene exposure is above the action level shall be made by the physician in consultation with the hematologist/internist.  This decision shall be communicated in writing to the employer and employee.  In the case of removal, the physician shall state the required probable duration of removal from occupational exposure to benzene above the action level and the requirements for future medical examinations to review the decision</w:t>
      </w:r>
      <w:r w:rsidRPr="001F3AA4">
        <w:rPr>
          <w:rFonts w:ascii="Times New Roman" w:eastAsia="Times New Roman" w:hAnsi="Times New Roman" w:cs="Times New Roman"/>
          <w:color w:val="003399"/>
          <w:sz w:val="24"/>
          <w:szCs w:val="24"/>
        </w:rPr>
        <w:t>.</w:t>
      </w:r>
    </w:p>
    <w:p w14:paraId="46623E1B" w14:textId="77777777" w:rsidR="009F383C" w:rsidRPr="001F3AA4" w:rsidRDefault="009F383C" w:rsidP="009F383C">
      <w:pPr>
        <w:spacing w:after="0" w:line="240" w:lineRule="auto"/>
        <w:rPr>
          <w:rFonts w:ascii="Times New Roman" w:eastAsia="Times New Roman" w:hAnsi="Times New Roman" w:cs="Times New Roman"/>
          <w:sz w:val="24"/>
          <w:szCs w:val="24"/>
        </w:rPr>
      </w:pPr>
    </w:p>
    <w:p w14:paraId="41F55BFD" w14:textId="77777777" w:rsidR="009F383C" w:rsidRPr="001F3AA4" w:rsidRDefault="009F383C" w:rsidP="009F383C">
      <w:pPr>
        <w:spacing w:after="0" w:line="240" w:lineRule="auto"/>
        <w:rPr>
          <w:rFonts w:ascii="Times New Roman" w:eastAsia="Times New Roman" w:hAnsi="Times New Roman" w:cs="Times New Roman"/>
          <w:i/>
          <w:sz w:val="24"/>
          <w:szCs w:val="24"/>
        </w:rPr>
      </w:pPr>
      <w:r w:rsidRPr="001F3AA4">
        <w:rPr>
          <w:rFonts w:ascii="Times New Roman" w:eastAsia="Times New Roman" w:hAnsi="Times New Roman" w:cs="Times New Roman"/>
          <w:bCs/>
          <w:i/>
          <w:sz w:val="24"/>
          <w:szCs w:val="24"/>
        </w:rPr>
        <w:t>§1910.1028(i)(8)(iii)</w:t>
      </w:r>
      <w:r w:rsidRPr="001F3AA4">
        <w:rPr>
          <w:rFonts w:ascii="Times New Roman" w:eastAsia="Times New Roman" w:hAnsi="Times New Roman" w:cs="Times New Roman"/>
          <w:i/>
          <w:sz w:val="24"/>
          <w:szCs w:val="24"/>
        </w:rPr>
        <w:t xml:space="preserve">  </w:t>
      </w:r>
    </w:p>
    <w:p w14:paraId="7CD6CC01" w14:textId="77777777" w:rsidR="009F383C" w:rsidRPr="001F3AA4" w:rsidRDefault="009F383C" w:rsidP="009F383C">
      <w:pPr>
        <w:spacing w:after="0" w:line="240" w:lineRule="auto"/>
        <w:rPr>
          <w:rFonts w:ascii="Times New Roman" w:eastAsia="Times New Roman" w:hAnsi="Times New Roman" w:cs="Times New Roman"/>
          <w:color w:val="003399"/>
          <w:sz w:val="24"/>
          <w:szCs w:val="24"/>
        </w:rPr>
      </w:pPr>
    </w:p>
    <w:p w14:paraId="575D2D0F" w14:textId="77777777" w:rsidR="009F383C" w:rsidRPr="001F3AA4" w:rsidRDefault="009F383C" w:rsidP="009F383C">
      <w:pPr>
        <w:spacing w:after="0" w:line="240" w:lineRule="auto"/>
        <w:rPr>
          <w:rFonts w:ascii="Times New Roman" w:eastAsia="Times New Roman" w:hAnsi="Times New Roman" w:cs="Times New Roman"/>
          <w:sz w:val="24"/>
          <w:szCs w:val="24"/>
        </w:rPr>
      </w:pPr>
      <w:r w:rsidRPr="001F3AA4">
        <w:rPr>
          <w:rFonts w:ascii="Times New Roman" w:eastAsia="Times New Roman" w:hAnsi="Times New Roman" w:cs="Times New Roman"/>
          <w:sz w:val="24"/>
          <w:szCs w:val="24"/>
        </w:rPr>
        <w:t>For any employee who is removed pursuant to paragraph (i)(8)(ii) of this section, the employer shall provide a follow-up examination.  The physician, in consultation with the hematologist/internist, shall make a decision within 6 months of the date the employee was removed as to whether the employee shall be returned to the usual job or whether the employee should be removed permanently.</w:t>
      </w:r>
    </w:p>
    <w:p w14:paraId="2C968B77" w14:textId="77777777" w:rsidR="009F383C" w:rsidRPr="001F3AA4" w:rsidRDefault="009F383C" w:rsidP="009F383C">
      <w:pPr>
        <w:spacing w:after="0" w:line="240" w:lineRule="auto"/>
        <w:rPr>
          <w:rFonts w:ascii="Times New Roman" w:eastAsia="Times New Roman" w:hAnsi="Times New Roman" w:cs="Times New Roman"/>
          <w:sz w:val="24"/>
          <w:szCs w:val="24"/>
        </w:rPr>
      </w:pPr>
    </w:p>
    <w:p w14:paraId="2671271A" w14:textId="77777777" w:rsidR="009F383C" w:rsidRPr="001F3AA4" w:rsidRDefault="009F383C" w:rsidP="009F383C">
      <w:pPr>
        <w:spacing w:after="0" w:line="240" w:lineRule="auto"/>
        <w:rPr>
          <w:rFonts w:ascii="Times New Roman" w:eastAsia="Times New Roman" w:hAnsi="Times New Roman" w:cs="Times New Roman"/>
          <w:b/>
          <w:sz w:val="24"/>
          <w:szCs w:val="24"/>
          <w:u w:val="single"/>
        </w:rPr>
      </w:pPr>
      <w:r w:rsidRPr="001F3AA4">
        <w:rPr>
          <w:rFonts w:ascii="Times New Roman" w:eastAsia="Times New Roman" w:hAnsi="Times New Roman" w:cs="Times New Roman"/>
          <w:b/>
          <w:sz w:val="24"/>
          <w:szCs w:val="24"/>
          <w:u w:val="single"/>
        </w:rPr>
        <w:t>Purpose</w:t>
      </w:r>
      <w:r w:rsidRPr="001F3AA4">
        <w:rPr>
          <w:rFonts w:ascii="Times New Roman" w:eastAsia="Times New Roman" w:hAnsi="Times New Roman" w:cs="Times New Roman"/>
          <w:b/>
          <w:sz w:val="24"/>
          <w:szCs w:val="24"/>
        </w:rPr>
        <w:t>:</w:t>
      </w:r>
    </w:p>
    <w:p w14:paraId="5DF5E63D" w14:textId="77777777" w:rsidR="009F383C" w:rsidRPr="001F3AA4" w:rsidRDefault="009F383C" w:rsidP="009F383C">
      <w:pPr>
        <w:spacing w:after="0" w:line="240" w:lineRule="auto"/>
        <w:rPr>
          <w:rFonts w:ascii="Times New Roman" w:eastAsia="Times New Roman" w:hAnsi="Times New Roman" w:cs="Times New Roman"/>
          <w:sz w:val="24"/>
          <w:szCs w:val="24"/>
        </w:rPr>
      </w:pPr>
    </w:p>
    <w:p w14:paraId="3D8E8B2D" w14:textId="77777777" w:rsidR="009F383C" w:rsidRPr="001F3AA4" w:rsidRDefault="009F383C" w:rsidP="009F383C">
      <w:pPr>
        <w:spacing w:after="0" w:line="240" w:lineRule="auto"/>
        <w:rPr>
          <w:rFonts w:ascii="Times New Roman" w:eastAsia="Times New Roman" w:hAnsi="Times New Roman" w:cs="Times New Roman"/>
          <w:sz w:val="24"/>
          <w:szCs w:val="24"/>
        </w:rPr>
      </w:pPr>
      <w:r w:rsidRPr="001F3AA4">
        <w:rPr>
          <w:rFonts w:ascii="Times New Roman" w:eastAsia="Times New Roman" w:hAnsi="Times New Roman" w:cs="Times New Roman"/>
          <w:sz w:val="24"/>
          <w:szCs w:val="24"/>
        </w:rPr>
        <w:t xml:space="preserve">Medical removal is an integral and essential part of medical surveillance.  Medical removal provides an opportunity for blood abnormalities, particularly aplasias and cytopenias, to reverse themselves before they become irreversible.  The second basis for removal is to prevent increased benzene exposure for those workers who already show signs of more serious diseases such as leukemia and aplastic anemia.  In these cases, most physicians recommend removal from the possible causative agent.  If the cause cannot be determined, it is still prudent to remove a worker to avoid a known leukemogen that could increase the adverse effects through a synergistic or additive mechanism with the primary leukemic agent. </w:t>
      </w:r>
    </w:p>
    <w:p w14:paraId="207E0F19" w14:textId="77777777" w:rsidR="009F383C" w:rsidRPr="001F3AA4" w:rsidRDefault="009F383C" w:rsidP="009F383C">
      <w:pPr>
        <w:spacing w:after="0" w:line="240" w:lineRule="auto"/>
        <w:rPr>
          <w:rFonts w:ascii="Verdana" w:eastAsia="Times New Roman" w:hAnsi="Verdana" w:cs="Times New Roman"/>
          <w:sz w:val="19"/>
          <w:szCs w:val="19"/>
        </w:rPr>
      </w:pPr>
    </w:p>
    <w:p w14:paraId="1F15EC14" w14:textId="77777777" w:rsidR="009F383C" w:rsidRPr="00677467" w:rsidRDefault="009F383C" w:rsidP="009F383C">
      <w:pPr>
        <w:spacing w:after="0" w:line="240" w:lineRule="auto"/>
        <w:rPr>
          <w:rFonts w:ascii="Times New Roman" w:eastAsia="Times New Roman" w:hAnsi="Times New Roman" w:cs="Times New Roman"/>
          <w:b/>
          <w:sz w:val="24"/>
          <w:szCs w:val="24"/>
        </w:rPr>
      </w:pPr>
      <w:r w:rsidRPr="00677467">
        <w:rPr>
          <w:rFonts w:ascii="Times New Roman" w:eastAsia="Times New Roman" w:hAnsi="Times New Roman" w:cs="Times New Roman"/>
          <w:b/>
          <w:sz w:val="24"/>
          <w:szCs w:val="24"/>
        </w:rPr>
        <w:t>Communication of benzene hazards to employees (§</w:t>
      </w:r>
      <w:r w:rsidRPr="00677467">
        <w:rPr>
          <w:rFonts w:ascii="Times New Roman" w:eastAsia="Times New Roman" w:hAnsi="Times New Roman" w:cs="Times New Roman"/>
          <w:b/>
          <w:bCs/>
          <w:sz w:val="24"/>
          <w:szCs w:val="24"/>
        </w:rPr>
        <w:t>1910.1028(j))</w:t>
      </w:r>
      <w:r w:rsidRPr="00677467">
        <w:rPr>
          <w:rFonts w:ascii="Times New Roman" w:eastAsia="Times New Roman" w:hAnsi="Times New Roman" w:cs="Times New Roman"/>
          <w:b/>
          <w:sz w:val="24"/>
          <w:szCs w:val="24"/>
        </w:rPr>
        <w:t xml:space="preserve"> </w:t>
      </w:r>
    </w:p>
    <w:p w14:paraId="270E855F" w14:textId="77777777" w:rsidR="009F383C" w:rsidRPr="001F3AA4" w:rsidRDefault="009F383C" w:rsidP="009F383C">
      <w:pPr>
        <w:spacing w:after="0" w:line="240" w:lineRule="auto"/>
        <w:rPr>
          <w:rFonts w:ascii="Times New Roman" w:eastAsia="Times New Roman" w:hAnsi="Times New Roman" w:cs="Times New Roman"/>
          <w:sz w:val="24"/>
          <w:szCs w:val="24"/>
        </w:rPr>
      </w:pPr>
    </w:p>
    <w:p w14:paraId="731F59A3" w14:textId="77777777" w:rsidR="009F383C" w:rsidRPr="001F3AA4" w:rsidRDefault="00B9359E" w:rsidP="009F383C">
      <w:pPr>
        <w:spacing w:after="0" w:line="240" w:lineRule="auto"/>
        <w:rPr>
          <w:rFonts w:ascii="Times New Roman" w:eastAsia="Times New Roman" w:hAnsi="Times New Roman" w:cs="Times New Roman"/>
          <w:b/>
          <w:bCs/>
          <w:color w:val="757575"/>
          <w:sz w:val="24"/>
          <w:szCs w:val="24"/>
        </w:rPr>
      </w:pPr>
      <w:bookmarkStart w:id="32" w:name="1910.1028(j)(1)"/>
      <w:bookmarkEnd w:id="32"/>
      <w:r>
        <w:rPr>
          <w:rFonts w:ascii="Times New Roman" w:eastAsia="Times New Roman" w:hAnsi="Times New Roman" w:cs="Times New Roman"/>
          <w:b/>
          <w:sz w:val="24"/>
          <w:szCs w:val="24"/>
        </w:rPr>
        <w:t xml:space="preserve">Warning </w:t>
      </w:r>
      <w:r>
        <w:rPr>
          <w:rFonts w:ascii="Times New Roman" w:eastAsia="Times New Roman" w:hAnsi="Times New Roman" w:cs="Times New Roman"/>
          <w:b/>
          <w:i/>
          <w:sz w:val="24"/>
          <w:szCs w:val="24"/>
        </w:rPr>
        <w:t>s</w:t>
      </w:r>
      <w:r w:rsidR="009F383C" w:rsidRPr="001F3AA4">
        <w:rPr>
          <w:rFonts w:ascii="Times New Roman" w:eastAsia="Times New Roman" w:hAnsi="Times New Roman" w:cs="Times New Roman"/>
          <w:b/>
          <w:i/>
          <w:sz w:val="24"/>
          <w:szCs w:val="24"/>
        </w:rPr>
        <w:t>igns and labels (</w:t>
      </w:r>
      <w:r w:rsidR="009F383C" w:rsidRPr="001F3AA4">
        <w:rPr>
          <w:rFonts w:ascii="Times New Roman" w:eastAsia="Times New Roman" w:hAnsi="Times New Roman" w:cs="Times New Roman"/>
          <w:b/>
          <w:bCs/>
          <w:i/>
          <w:sz w:val="24"/>
          <w:szCs w:val="24"/>
        </w:rPr>
        <w:t>§1910.1028(j)(</w:t>
      </w:r>
      <w:r w:rsidR="00F275D3">
        <w:rPr>
          <w:rFonts w:ascii="Times New Roman" w:eastAsia="Times New Roman" w:hAnsi="Times New Roman" w:cs="Times New Roman"/>
          <w:b/>
          <w:bCs/>
          <w:i/>
          <w:sz w:val="24"/>
          <w:szCs w:val="24"/>
        </w:rPr>
        <w:t>2</w:t>
      </w:r>
      <w:r w:rsidR="009F383C" w:rsidRPr="001F3AA4">
        <w:rPr>
          <w:rFonts w:ascii="Times New Roman" w:eastAsia="Times New Roman" w:hAnsi="Times New Roman" w:cs="Times New Roman"/>
          <w:b/>
          <w:bCs/>
          <w:i/>
          <w:sz w:val="24"/>
          <w:szCs w:val="24"/>
        </w:rPr>
        <w:t>))</w:t>
      </w:r>
      <w:r w:rsidR="009F383C" w:rsidRPr="001F3AA4">
        <w:rPr>
          <w:rFonts w:ascii="Times New Roman" w:eastAsia="Times New Roman" w:hAnsi="Times New Roman" w:cs="Times New Roman"/>
          <w:b/>
          <w:i/>
          <w:sz w:val="24"/>
          <w:szCs w:val="24"/>
        </w:rPr>
        <w:t xml:space="preserve"> </w:t>
      </w:r>
      <w:bookmarkStart w:id="33" w:name="1910.1028(j)(1)(i)"/>
      <w:bookmarkEnd w:id="33"/>
    </w:p>
    <w:p w14:paraId="14BEB109" w14:textId="77777777" w:rsidR="009F383C" w:rsidRPr="001F3AA4" w:rsidRDefault="009F383C" w:rsidP="009F383C">
      <w:pPr>
        <w:spacing w:after="0" w:line="240" w:lineRule="auto"/>
        <w:rPr>
          <w:rFonts w:ascii="Times New Roman" w:eastAsia="Times New Roman" w:hAnsi="Times New Roman" w:cs="Times New Roman"/>
          <w:bCs/>
          <w:i/>
          <w:sz w:val="24"/>
          <w:szCs w:val="24"/>
        </w:rPr>
      </w:pPr>
    </w:p>
    <w:p w14:paraId="2A2C1B20" w14:textId="40B413A2" w:rsidR="009F383C" w:rsidRPr="00C97AA1" w:rsidRDefault="009F383C" w:rsidP="00C97AA1">
      <w:pPr>
        <w:rPr>
          <w:rFonts w:ascii="Times New Roman" w:eastAsia="Times New Roman" w:hAnsi="Times New Roman" w:cs="Times New Roman"/>
          <w:bCs/>
          <w:i/>
          <w:sz w:val="24"/>
          <w:szCs w:val="24"/>
        </w:rPr>
      </w:pPr>
      <w:r w:rsidRPr="001F3AA4">
        <w:rPr>
          <w:rFonts w:ascii="Times New Roman" w:eastAsia="Times New Roman" w:hAnsi="Times New Roman" w:cs="Times New Roman"/>
          <w:bCs/>
          <w:i/>
          <w:sz w:val="24"/>
          <w:szCs w:val="24"/>
        </w:rPr>
        <w:t>§1910.1028(j)(</w:t>
      </w:r>
      <w:r w:rsidR="00F275D3">
        <w:rPr>
          <w:rFonts w:ascii="Times New Roman" w:eastAsia="Times New Roman" w:hAnsi="Times New Roman" w:cs="Times New Roman"/>
          <w:bCs/>
          <w:i/>
          <w:sz w:val="24"/>
          <w:szCs w:val="24"/>
        </w:rPr>
        <w:t>2</w:t>
      </w:r>
      <w:r w:rsidRPr="001F3AA4">
        <w:rPr>
          <w:rFonts w:ascii="Times New Roman" w:eastAsia="Times New Roman" w:hAnsi="Times New Roman" w:cs="Times New Roman"/>
          <w:bCs/>
          <w:i/>
          <w:sz w:val="24"/>
          <w:szCs w:val="24"/>
        </w:rPr>
        <w:t>)(i)</w:t>
      </w:r>
      <w:r w:rsidRPr="001F3AA4">
        <w:rPr>
          <w:rFonts w:ascii="Times New Roman" w:eastAsia="Times New Roman" w:hAnsi="Times New Roman" w:cs="Times New Roman"/>
          <w:i/>
          <w:sz w:val="24"/>
          <w:szCs w:val="24"/>
        </w:rPr>
        <w:t xml:space="preserve">  </w:t>
      </w:r>
    </w:p>
    <w:p w14:paraId="5CB8F764" w14:textId="358878A3" w:rsidR="009F383C" w:rsidRPr="001F3AA4" w:rsidRDefault="009F383C" w:rsidP="009F383C">
      <w:pPr>
        <w:spacing w:after="0" w:line="240" w:lineRule="auto"/>
        <w:rPr>
          <w:rFonts w:ascii="Times New Roman" w:eastAsia="Times New Roman" w:hAnsi="Times New Roman" w:cs="Times New Roman"/>
          <w:sz w:val="24"/>
          <w:szCs w:val="24"/>
        </w:rPr>
      </w:pPr>
      <w:r w:rsidRPr="001F3AA4">
        <w:rPr>
          <w:rFonts w:ascii="Times New Roman" w:eastAsia="Times New Roman" w:hAnsi="Times New Roman" w:cs="Times New Roman"/>
          <w:sz w:val="24"/>
          <w:szCs w:val="24"/>
        </w:rPr>
        <w:t xml:space="preserve">The employer shall post signs at entrances to regulated areas.  The signs shall bear the following legend: </w:t>
      </w:r>
    </w:p>
    <w:p w14:paraId="3EF78F12" w14:textId="77777777" w:rsidR="00B9359E" w:rsidRDefault="009F383C" w:rsidP="009F383C">
      <w:pPr>
        <w:spacing w:after="0" w:line="240" w:lineRule="auto"/>
        <w:jc w:val="center"/>
        <w:rPr>
          <w:rFonts w:ascii="Times New Roman" w:eastAsia="Times New Roman" w:hAnsi="Times New Roman" w:cs="Times New Roman"/>
          <w:sz w:val="24"/>
          <w:szCs w:val="24"/>
        </w:rPr>
      </w:pPr>
      <w:r w:rsidRPr="001F3AA4">
        <w:rPr>
          <w:rFonts w:ascii="Times New Roman" w:eastAsia="Times New Roman" w:hAnsi="Times New Roman" w:cs="Times New Roman"/>
          <w:sz w:val="24"/>
          <w:szCs w:val="24"/>
        </w:rPr>
        <w:t>DANGER</w:t>
      </w:r>
      <w:r w:rsidRPr="001F3AA4">
        <w:rPr>
          <w:rFonts w:ascii="Times New Roman" w:eastAsia="Times New Roman" w:hAnsi="Times New Roman" w:cs="Times New Roman"/>
          <w:sz w:val="24"/>
          <w:szCs w:val="24"/>
        </w:rPr>
        <w:br/>
        <w:t>BENZENE</w:t>
      </w:r>
      <w:r w:rsidRPr="001F3AA4">
        <w:rPr>
          <w:rFonts w:ascii="Times New Roman" w:eastAsia="Times New Roman" w:hAnsi="Times New Roman" w:cs="Times New Roman"/>
          <w:sz w:val="24"/>
          <w:szCs w:val="24"/>
        </w:rPr>
        <w:br/>
      </w:r>
      <w:r w:rsidR="00B9359E">
        <w:rPr>
          <w:rFonts w:ascii="Times New Roman" w:eastAsia="Times New Roman" w:hAnsi="Times New Roman" w:cs="Times New Roman"/>
          <w:sz w:val="24"/>
          <w:szCs w:val="24"/>
        </w:rPr>
        <w:t xml:space="preserve">MAY CAUSE </w:t>
      </w:r>
      <w:r w:rsidRPr="001F3AA4">
        <w:rPr>
          <w:rFonts w:ascii="Times New Roman" w:eastAsia="Times New Roman" w:hAnsi="Times New Roman" w:cs="Times New Roman"/>
          <w:sz w:val="24"/>
          <w:szCs w:val="24"/>
        </w:rPr>
        <w:t>CANCER</w:t>
      </w:r>
    </w:p>
    <w:p w14:paraId="3A3873EA" w14:textId="77777777" w:rsidR="00B9359E" w:rsidRDefault="00B9359E" w:rsidP="009F383C">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HIGHLY FLAMMABLE LIQUID AND VAPOR</w:t>
      </w:r>
    </w:p>
    <w:p w14:paraId="22C3B1B3" w14:textId="77777777" w:rsidR="00B9359E" w:rsidRDefault="00B9359E" w:rsidP="009F383C">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DO NOT SMOKE</w:t>
      </w:r>
    </w:p>
    <w:p w14:paraId="4884E3C3" w14:textId="77777777" w:rsidR="00A03F14" w:rsidRDefault="00B9359E" w:rsidP="00743826">
      <w:pPr>
        <w:spacing w:after="0" w:line="240" w:lineRule="auto"/>
        <w:jc w:val="center"/>
        <w:rPr>
          <w:rFonts w:ascii="Times New Roman" w:eastAsia="Times New Roman" w:hAnsi="Times New Roman" w:cs="Times New Roman"/>
          <w:b/>
          <w:sz w:val="24"/>
          <w:szCs w:val="24"/>
          <w:u w:val="single"/>
        </w:rPr>
      </w:pPr>
      <w:r>
        <w:rPr>
          <w:rFonts w:ascii="Times New Roman" w:eastAsia="Times New Roman" w:hAnsi="Times New Roman" w:cs="Times New Roman"/>
          <w:sz w:val="24"/>
          <w:szCs w:val="24"/>
        </w:rPr>
        <w:t>WEAR REPIRATORY PROTECTION IN THIS AREA</w:t>
      </w:r>
      <w:r w:rsidR="009F383C" w:rsidRPr="001F3AA4">
        <w:rPr>
          <w:rFonts w:ascii="Times New Roman" w:eastAsia="Times New Roman" w:hAnsi="Times New Roman" w:cs="Times New Roman"/>
          <w:sz w:val="24"/>
          <w:szCs w:val="24"/>
        </w:rPr>
        <w:br/>
        <w:t>AUTHORIZED PERSONNEL ONLY</w:t>
      </w:r>
      <w:r w:rsidR="009F383C" w:rsidRPr="001F3AA4">
        <w:rPr>
          <w:rFonts w:ascii="Times New Roman" w:eastAsia="Times New Roman" w:hAnsi="Times New Roman" w:cs="Times New Roman"/>
          <w:sz w:val="24"/>
          <w:szCs w:val="24"/>
        </w:rPr>
        <w:br/>
      </w:r>
      <w:bookmarkStart w:id="34" w:name="1910.1028(j)(1)(ii)"/>
      <w:bookmarkEnd w:id="34"/>
    </w:p>
    <w:p w14:paraId="2D229179" w14:textId="77777777" w:rsidR="00A03F14" w:rsidRDefault="00A03F14" w:rsidP="009F383C">
      <w:pPr>
        <w:spacing w:after="0" w:line="240" w:lineRule="auto"/>
        <w:rPr>
          <w:rFonts w:ascii="Times New Roman" w:eastAsia="Times New Roman" w:hAnsi="Times New Roman" w:cs="Times New Roman"/>
          <w:b/>
          <w:sz w:val="24"/>
          <w:szCs w:val="24"/>
          <w:u w:val="single"/>
        </w:rPr>
      </w:pPr>
    </w:p>
    <w:p w14:paraId="22339C6F" w14:textId="6BCF5554" w:rsidR="009F383C" w:rsidRDefault="009F383C" w:rsidP="009F383C">
      <w:pPr>
        <w:spacing w:after="0" w:line="240" w:lineRule="auto"/>
        <w:rPr>
          <w:rFonts w:ascii="Times New Roman" w:eastAsia="Times New Roman" w:hAnsi="Times New Roman" w:cs="Times New Roman"/>
          <w:sz w:val="24"/>
          <w:szCs w:val="24"/>
        </w:rPr>
      </w:pPr>
      <w:r w:rsidRPr="001F3AA4">
        <w:rPr>
          <w:rFonts w:ascii="Times New Roman" w:eastAsia="Times New Roman" w:hAnsi="Times New Roman" w:cs="Times New Roman"/>
          <w:b/>
          <w:sz w:val="24"/>
          <w:szCs w:val="24"/>
          <w:u w:val="single"/>
        </w:rPr>
        <w:t>Purpose</w:t>
      </w:r>
      <w:r w:rsidRPr="001F3AA4">
        <w:rPr>
          <w:rFonts w:ascii="Times New Roman" w:eastAsia="Times New Roman" w:hAnsi="Times New Roman" w:cs="Times New Roman"/>
          <w:b/>
          <w:sz w:val="24"/>
          <w:szCs w:val="24"/>
        </w:rPr>
        <w:t>:</w:t>
      </w:r>
      <w:r w:rsidR="00743826">
        <w:rPr>
          <w:rFonts w:ascii="Times New Roman" w:eastAsia="Times New Roman" w:hAnsi="Times New Roman" w:cs="Times New Roman"/>
          <w:b/>
          <w:sz w:val="24"/>
          <w:szCs w:val="24"/>
        </w:rPr>
        <w:t xml:space="preserve">  </w:t>
      </w:r>
      <w:r w:rsidRPr="001F3AA4">
        <w:rPr>
          <w:rFonts w:ascii="Times New Roman" w:eastAsia="Times New Roman" w:hAnsi="Times New Roman" w:cs="Times New Roman"/>
          <w:sz w:val="24"/>
          <w:szCs w:val="24"/>
        </w:rPr>
        <w:t>These signs alert workers of regulated areas, and to take necessary protective steps before entering the area.  Regulated areas may also exist on a temporary basis, for example, during maintenance.  The use of warning signs in these types of situations is also important, since the temporary high exposures would represent a new or unexpected exposure to workers who are regularly scheduled to work at these sites.  The posting of signs at the occurrence of a maintenance situation or during an emergency, if there is time, will help prevent unnecessary exposures to workers who may not otherwise know or expect excessive benzene exposure levels and serves to warn workers of the need to wear respirators.</w:t>
      </w:r>
    </w:p>
    <w:p w14:paraId="0C0957E0" w14:textId="1CF33BA5" w:rsidR="00F16062" w:rsidRDefault="00F16062" w:rsidP="009F383C">
      <w:pPr>
        <w:spacing w:after="0" w:line="240" w:lineRule="auto"/>
        <w:rPr>
          <w:rFonts w:ascii="Times New Roman" w:eastAsia="Times New Roman" w:hAnsi="Times New Roman" w:cs="Times New Roman"/>
          <w:sz w:val="24"/>
          <w:szCs w:val="24"/>
        </w:rPr>
      </w:pPr>
    </w:p>
    <w:p w14:paraId="3A43EBB4" w14:textId="77777777" w:rsidR="00F16062" w:rsidRPr="001F3AA4" w:rsidRDefault="00F16062" w:rsidP="009F383C">
      <w:pPr>
        <w:spacing w:after="0" w:line="240" w:lineRule="auto"/>
        <w:rPr>
          <w:rFonts w:ascii="Times New Roman" w:eastAsia="Times New Roman" w:hAnsi="Times New Roman" w:cs="Times New Roman"/>
          <w:sz w:val="24"/>
          <w:szCs w:val="24"/>
        </w:rPr>
      </w:pPr>
    </w:p>
    <w:p w14:paraId="3105211F" w14:textId="77777777" w:rsidR="00024953" w:rsidRDefault="00024953" w:rsidP="009F383C">
      <w:pPr>
        <w:spacing w:after="0" w:line="240" w:lineRule="auto"/>
        <w:rPr>
          <w:rFonts w:ascii="Times New Roman" w:eastAsia="Times New Roman" w:hAnsi="Times New Roman" w:cs="Times New Roman"/>
          <w:i/>
          <w:sz w:val="24"/>
          <w:szCs w:val="24"/>
        </w:rPr>
      </w:pPr>
    </w:p>
    <w:p w14:paraId="2CD47116" w14:textId="4525745E" w:rsidR="009F383C" w:rsidRPr="001F3AA4" w:rsidRDefault="009F383C" w:rsidP="009F383C">
      <w:pPr>
        <w:spacing w:after="0" w:line="240" w:lineRule="auto"/>
        <w:rPr>
          <w:rFonts w:ascii="Times New Roman" w:eastAsia="Times New Roman" w:hAnsi="Times New Roman" w:cs="Times New Roman"/>
          <w:i/>
          <w:sz w:val="24"/>
          <w:szCs w:val="24"/>
        </w:rPr>
      </w:pPr>
      <w:r w:rsidRPr="001F3AA4">
        <w:rPr>
          <w:rFonts w:ascii="Times New Roman" w:eastAsia="Times New Roman" w:hAnsi="Times New Roman" w:cs="Times New Roman"/>
          <w:i/>
          <w:sz w:val="24"/>
          <w:szCs w:val="24"/>
        </w:rPr>
        <w:t>§</w:t>
      </w:r>
      <w:r w:rsidRPr="001F3AA4">
        <w:rPr>
          <w:rFonts w:ascii="Times New Roman" w:eastAsia="Times New Roman" w:hAnsi="Times New Roman" w:cs="Times New Roman"/>
          <w:bCs/>
          <w:i/>
          <w:sz w:val="24"/>
          <w:szCs w:val="24"/>
        </w:rPr>
        <w:t>1910.1028(j)(</w:t>
      </w:r>
      <w:r w:rsidR="00F275D3">
        <w:rPr>
          <w:rFonts w:ascii="Times New Roman" w:eastAsia="Times New Roman" w:hAnsi="Times New Roman" w:cs="Times New Roman"/>
          <w:bCs/>
          <w:i/>
          <w:sz w:val="24"/>
          <w:szCs w:val="24"/>
        </w:rPr>
        <w:t>2</w:t>
      </w:r>
      <w:r w:rsidR="00C97AA1">
        <w:rPr>
          <w:rFonts w:ascii="Times New Roman" w:eastAsia="Times New Roman" w:hAnsi="Times New Roman" w:cs="Times New Roman"/>
          <w:bCs/>
          <w:i/>
          <w:sz w:val="24"/>
          <w:szCs w:val="24"/>
        </w:rPr>
        <w:t>)</w:t>
      </w:r>
      <w:r w:rsidR="000416A1">
        <w:rPr>
          <w:rFonts w:ascii="Times New Roman" w:eastAsia="Times New Roman" w:hAnsi="Times New Roman" w:cs="Times New Roman"/>
          <w:i/>
          <w:sz w:val="24"/>
          <w:szCs w:val="24"/>
        </w:rPr>
        <w:t>(ii)</w:t>
      </w:r>
    </w:p>
    <w:p w14:paraId="6D033620" w14:textId="77777777" w:rsidR="009F383C" w:rsidRPr="001F3AA4" w:rsidRDefault="009F383C" w:rsidP="009F383C">
      <w:pPr>
        <w:spacing w:after="0" w:line="240" w:lineRule="auto"/>
        <w:rPr>
          <w:rFonts w:ascii="Times New Roman" w:eastAsia="Times New Roman" w:hAnsi="Times New Roman" w:cs="Times New Roman"/>
          <w:i/>
          <w:sz w:val="24"/>
          <w:szCs w:val="24"/>
        </w:rPr>
      </w:pPr>
    </w:p>
    <w:p w14:paraId="2F40615D" w14:textId="77777777" w:rsidR="009F383C" w:rsidRDefault="00F275D3" w:rsidP="009F383C">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Prior to June 1,</w:t>
      </w:r>
      <w:r w:rsidR="004C243E">
        <w:rPr>
          <w:rFonts w:ascii="Times New Roman" w:eastAsia="Times New Roman" w:hAnsi="Times New Roman" w:cs="Times New Roman"/>
          <w:sz w:val="24"/>
          <w:szCs w:val="24"/>
        </w:rPr>
        <w:t xml:space="preserve"> </w:t>
      </w:r>
      <w:r w:rsidR="00A03F14">
        <w:rPr>
          <w:rFonts w:ascii="Times New Roman" w:eastAsia="Times New Roman" w:hAnsi="Times New Roman" w:cs="Times New Roman"/>
          <w:sz w:val="24"/>
          <w:szCs w:val="24"/>
        </w:rPr>
        <w:t>2016, employers may use the following legend in lieu of that specified in paragraph (j)(2)(i) of this section:</w:t>
      </w:r>
    </w:p>
    <w:p w14:paraId="53E3EA73" w14:textId="77777777" w:rsidR="00A03F14" w:rsidRDefault="00A03F14" w:rsidP="009F383C">
      <w:pPr>
        <w:spacing w:after="0" w:line="240" w:lineRule="auto"/>
        <w:rPr>
          <w:rFonts w:ascii="Times New Roman" w:eastAsia="Times New Roman" w:hAnsi="Times New Roman" w:cs="Times New Roman"/>
          <w:sz w:val="24"/>
          <w:szCs w:val="24"/>
        </w:rPr>
      </w:pPr>
    </w:p>
    <w:p w14:paraId="69A62A6C" w14:textId="77777777" w:rsidR="00A03F14" w:rsidRPr="001F3AA4" w:rsidRDefault="00A03F14" w:rsidP="009F383C">
      <w:pPr>
        <w:spacing w:after="0" w:line="240" w:lineRule="auto"/>
        <w:rPr>
          <w:rFonts w:ascii="Times New Roman" w:eastAsia="Times New Roman" w:hAnsi="Times New Roman" w:cs="Times New Roman"/>
          <w:sz w:val="24"/>
          <w:szCs w:val="24"/>
        </w:rPr>
      </w:pPr>
    </w:p>
    <w:p w14:paraId="26B6599D" w14:textId="77777777" w:rsidR="009F383C" w:rsidRDefault="009F383C" w:rsidP="009F383C">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DANGER</w:t>
      </w:r>
    </w:p>
    <w:p w14:paraId="3C98907C" w14:textId="77777777" w:rsidR="009F383C" w:rsidRDefault="009F383C" w:rsidP="009F383C">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BENZENE</w:t>
      </w:r>
    </w:p>
    <w:p w14:paraId="43EBC495" w14:textId="77777777" w:rsidR="009F383C" w:rsidRDefault="009F383C" w:rsidP="009F383C">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CANCER HAZARD</w:t>
      </w:r>
    </w:p>
    <w:p w14:paraId="46E1524F" w14:textId="77777777" w:rsidR="00A03F14" w:rsidRDefault="00A03F14" w:rsidP="009F383C">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FLAMMABLE—NO SMOKING</w:t>
      </w:r>
    </w:p>
    <w:p w14:paraId="4D1F73CB" w14:textId="77777777" w:rsidR="00A03F14" w:rsidRDefault="00A03F14" w:rsidP="009F383C">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AUTHORIZED PERSONNEL ONLY</w:t>
      </w:r>
    </w:p>
    <w:p w14:paraId="4AAA1D72" w14:textId="77777777" w:rsidR="00A03F14" w:rsidRDefault="00A03F14" w:rsidP="009F383C">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RESPIRATOR REQUIRED</w:t>
      </w:r>
    </w:p>
    <w:p w14:paraId="7B386B10" w14:textId="77777777" w:rsidR="00A03F14" w:rsidRPr="001F3AA4" w:rsidRDefault="00A03F14" w:rsidP="009F383C">
      <w:pPr>
        <w:spacing w:after="0" w:line="240" w:lineRule="auto"/>
        <w:jc w:val="center"/>
        <w:rPr>
          <w:rFonts w:ascii="Times New Roman" w:eastAsia="Times New Roman" w:hAnsi="Times New Roman" w:cs="Times New Roman"/>
          <w:sz w:val="24"/>
          <w:szCs w:val="24"/>
        </w:rPr>
      </w:pPr>
    </w:p>
    <w:p w14:paraId="3E703E0C" w14:textId="77777777" w:rsidR="009F383C" w:rsidRPr="001F3AA4" w:rsidRDefault="009F383C" w:rsidP="009F383C">
      <w:pPr>
        <w:spacing w:after="0" w:line="240" w:lineRule="auto"/>
        <w:rPr>
          <w:rFonts w:ascii="Times New Roman" w:eastAsia="Times New Roman" w:hAnsi="Times New Roman" w:cs="Times New Roman"/>
          <w:b/>
          <w:sz w:val="24"/>
          <w:szCs w:val="24"/>
          <w:u w:val="single"/>
        </w:rPr>
      </w:pPr>
      <w:bookmarkStart w:id="35" w:name="1910.1028(j)(2)"/>
      <w:bookmarkEnd w:id="35"/>
      <w:r w:rsidRPr="001F3AA4">
        <w:rPr>
          <w:rFonts w:ascii="Times New Roman" w:eastAsia="Times New Roman" w:hAnsi="Times New Roman" w:cs="Times New Roman"/>
          <w:b/>
          <w:sz w:val="24"/>
          <w:szCs w:val="24"/>
          <w:u w:val="single"/>
        </w:rPr>
        <w:t>Purpose</w:t>
      </w:r>
      <w:r w:rsidRPr="001F3AA4">
        <w:rPr>
          <w:rFonts w:ascii="Times New Roman" w:eastAsia="Times New Roman" w:hAnsi="Times New Roman" w:cs="Times New Roman"/>
          <w:b/>
          <w:sz w:val="24"/>
          <w:szCs w:val="24"/>
        </w:rPr>
        <w:t>:</w:t>
      </w:r>
    </w:p>
    <w:p w14:paraId="7309284D" w14:textId="77777777" w:rsidR="009F383C" w:rsidRPr="001F3AA4" w:rsidRDefault="009F383C" w:rsidP="009F383C">
      <w:pPr>
        <w:spacing w:after="0" w:line="240" w:lineRule="auto"/>
        <w:rPr>
          <w:rFonts w:ascii="Times New Roman" w:eastAsia="Times New Roman" w:hAnsi="Times New Roman" w:cs="Times New Roman"/>
          <w:b/>
          <w:i/>
          <w:sz w:val="24"/>
          <w:szCs w:val="24"/>
        </w:rPr>
      </w:pPr>
    </w:p>
    <w:p w14:paraId="667165CB" w14:textId="2FF1CCE3" w:rsidR="00182148" w:rsidRDefault="009F383C" w:rsidP="001E505F">
      <w:pPr>
        <w:spacing w:after="0" w:line="240" w:lineRule="auto"/>
        <w:rPr>
          <w:rFonts w:ascii="Times New Roman" w:eastAsia="Times New Roman" w:hAnsi="Times New Roman" w:cs="Times New Roman"/>
          <w:sz w:val="24"/>
          <w:szCs w:val="24"/>
        </w:rPr>
      </w:pPr>
      <w:r w:rsidRPr="001F3AA4">
        <w:rPr>
          <w:rFonts w:ascii="Times New Roman" w:eastAsia="Times New Roman" w:hAnsi="Times New Roman" w:cs="Times New Roman"/>
          <w:sz w:val="24"/>
          <w:szCs w:val="24"/>
        </w:rPr>
        <w:t xml:space="preserve">Warning labels assure that downstream employers and workers are informed of the associated hazards with benzene and that special practices may need to be implemented to </w:t>
      </w:r>
      <w:r w:rsidR="008715A9">
        <w:rPr>
          <w:rFonts w:ascii="Times New Roman" w:eastAsia="Times New Roman" w:hAnsi="Times New Roman" w:cs="Times New Roman"/>
          <w:sz w:val="24"/>
          <w:szCs w:val="24"/>
        </w:rPr>
        <w:t>protect</w:t>
      </w:r>
      <w:r w:rsidRPr="001F3AA4">
        <w:rPr>
          <w:rFonts w:ascii="Times New Roman" w:eastAsia="Times New Roman" w:hAnsi="Times New Roman" w:cs="Times New Roman"/>
          <w:sz w:val="24"/>
          <w:szCs w:val="24"/>
        </w:rPr>
        <w:t xml:space="preserve"> against exposure.  </w:t>
      </w:r>
    </w:p>
    <w:p w14:paraId="6A4DFDE6" w14:textId="77777777" w:rsidR="001E505F" w:rsidRDefault="001E505F" w:rsidP="001E505F">
      <w:pPr>
        <w:spacing w:after="0" w:line="240" w:lineRule="auto"/>
        <w:rPr>
          <w:rFonts w:ascii="Times New Roman" w:eastAsia="Times New Roman" w:hAnsi="Times New Roman" w:cs="Times New Roman"/>
          <w:i/>
          <w:sz w:val="24"/>
          <w:szCs w:val="24"/>
        </w:rPr>
      </w:pPr>
    </w:p>
    <w:p w14:paraId="275AFDEE" w14:textId="77777777" w:rsidR="00A03F14" w:rsidRDefault="009D553E" w:rsidP="009F383C">
      <w:pPr>
        <w:spacing w:after="0" w:line="240" w:lineRule="auto"/>
        <w:rPr>
          <w:rFonts w:ascii="Times New Roman" w:eastAsia="Times New Roman" w:hAnsi="Times New Roman" w:cs="Times New Roman"/>
          <w:i/>
          <w:sz w:val="24"/>
          <w:szCs w:val="24"/>
        </w:rPr>
      </w:pPr>
      <w:r w:rsidRPr="001F3AA4">
        <w:rPr>
          <w:rFonts w:ascii="Times New Roman" w:eastAsia="Times New Roman" w:hAnsi="Times New Roman" w:cs="Times New Roman"/>
          <w:i/>
          <w:sz w:val="24"/>
          <w:szCs w:val="24"/>
        </w:rPr>
        <w:t>§</w:t>
      </w:r>
      <w:r>
        <w:rPr>
          <w:rFonts w:ascii="Times New Roman" w:eastAsia="Times New Roman" w:hAnsi="Times New Roman" w:cs="Times New Roman"/>
          <w:i/>
          <w:sz w:val="24"/>
          <w:szCs w:val="24"/>
        </w:rPr>
        <w:t>1910.1028(j)(2)(iii)</w:t>
      </w:r>
    </w:p>
    <w:p w14:paraId="68CC6BE0" w14:textId="77777777" w:rsidR="009D553E" w:rsidRDefault="009D553E" w:rsidP="009F383C">
      <w:pPr>
        <w:spacing w:after="0" w:line="240" w:lineRule="auto"/>
        <w:rPr>
          <w:rFonts w:ascii="Times New Roman" w:eastAsia="Times New Roman" w:hAnsi="Times New Roman" w:cs="Times New Roman"/>
          <w:i/>
          <w:sz w:val="24"/>
          <w:szCs w:val="24"/>
        </w:rPr>
      </w:pPr>
    </w:p>
    <w:p w14:paraId="0553571B" w14:textId="77777777" w:rsidR="009D553E" w:rsidRPr="002F119E" w:rsidRDefault="009D553E" w:rsidP="009F383C">
      <w:pPr>
        <w:spacing w:after="0" w:line="240" w:lineRule="auto"/>
        <w:rPr>
          <w:rFonts w:ascii="Times New Roman" w:eastAsia="Times New Roman" w:hAnsi="Times New Roman" w:cs="Times New Roman"/>
          <w:sz w:val="24"/>
          <w:szCs w:val="24"/>
        </w:rPr>
      </w:pPr>
      <w:r w:rsidRPr="002F119E">
        <w:rPr>
          <w:rFonts w:ascii="Times New Roman" w:eastAsia="Times New Roman" w:hAnsi="Times New Roman" w:cs="Times New Roman"/>
          <w:sz w:val="24"/>
          <w:szCs w:val="24"/>
        </w:rPr>
        <w:t xml:space="preserve">The employer shall ensure that labels or other appropriate forms of warning are provided for containers of benzene within the workplace. </w:t>
      </w:r>
      <w:r w:rsidR="00CB49D4">
        <w:rPr>
          <w:rFonts w:ascii="Times New Roman" w:eastAsia="Times New Roman" w:hAnsi="Times New Roman" w:cs="Times New Roman"/>
          <w:sz w:val="24"/>
          <w:szCs w:val="24"/>
        </w:rPr>
        <w:t xml:space="preserve"> </w:t>
      </w:r>
      <w:r w:rsidRPr="002F119E">
        <w:rPr>
          <w:rFonts w:ascii="Times New Roman" w:eastAsia="Times New Roman" w:hAnsi="Times New Roman" w:cs="Times New Roman"/>
          <w:sz w:val="24"/>
          <w:szCs w:val="24"/>
        </w:rPr>
        <w:t xml:space="preserve">There is no requirement to label pipes. </w:t>
      </w:r>
      <w:r w:rsidR="00CB49D4">
        <w:rPr>
          <w:rFonts w:ascii="Times New Roman" w:eastAsia="Times New Roman" w:hAnsi="Times New Roman" w:cs="Times New Roman"/>
          <w:sz w:val="24"/>
          <w:szCs w:val="24"/>
        </w:rPr>
        <w:t xml:space="preserve"> </w:t>
      </w:r>
      <w:r w:rsidRPr="002F119E">
        <w:rPr>
          <w:rFonts w:ascii="Times New Roman" w:eastAsia="Times New Roman" w:hAnsi="Times New Roman" w:cs="Times New Roman"/>
          <w:sz w:val="24"/>
          <w:szCs w:val="24"/>
        </w:rPr>
        <w:t>The labels shall comply with the requirements of paragraph (j)(1)of this section and  §1910.1200(f).</w:t>
      </w:r>
    </w:p>
    <w:p w14:paraId="69415B68" w14:textId="77777777" w:rsidR="009D553E" w:rsidRPr="002F119E" w:rsidRDefault="009D553E" w:rsidP="009F383C">
      <w:pPr>
        <w:spacing w:after="0" w:line="240" w:lineRule="auto"/>
        <w:rPr>
          <w:rFonts w:ascii="Times New Roman" w:eastAsia="Times New Roman" w:hAnsi="Times New Roman" w:cs="Times New Roman"/>
          <w:sz w:val="24"/>
          <w:szCs w:val="24"/>
        </w:rPr>
      </w:pPr>
    </w:p>
    <w:p w14:paraId="0B5C9241" w14:textId="77777777" w:rsidR="009D553E" w:rsidRDefault="009D553E" w:rsidP="009D553E">
      <w:pPr>
        <w:spacing w:after="0" w:line="240" w:lineRule="auto"/>
        <w:rPr>
          <w:rFonts w:ascii="Times New Roman" w:eastAsia="Times New Roman" w:hAnsi="Times New Roman" w:cs="Times New Roman"/>
          <w:i/>
          <w:sz w:val="24"/>
          <w:szCs w:val="24"/>
        </w:rPr>
      </w:pPr>
      <w:r w:rsidRPr="001F3AA4">
        <w:rPr>
          <w:rFonts w:ascii="Times New Roman" w:eastAsia="Times New Roman" w:hAnsi="Times New Roman" w:cs="Times New Roman"/>
          <w:i/>
          <w:sz w:val="24"/>
          <w:szCs w:val="24"/>
        </w:rPr>
        <w:t>§</w:t>
      </w:r>
      <w:r>
        <w:rPr>
          <w:rFonts w:ascii="Times New Roman" w:eastAsia="Times New Roman" w:hAnsi="Times New Roman" w:cs="Times New Roman"/>
          <w:i/>
          <w:sz w:val="24"/>
          <w:szCs w:val="24"/>
        </w:rPr>
        <w:t>1910.1028(j)(2)(iv)</w:t>
      </w:r>
    </w:p>
    <w:p w14:paraId="7963898C" w14:textId="77777777" w:rsidR="009D553E" w:rsidRDefault="009D553E" w:rsidP="009D553E">
      <w:pPr>
        <w:spacing w:after="0" w:line="240" w:lineRule="auto"/>
        <w:rPr>
          <w:rFonts w:ascii="Times New Roman" w:eastAsia="Times New Roman" w:hAnsi="Times New Roman" w:cs="Times New Roman"/>
          <w:i/>
          <w:sz w:val="24"/>
          <w:szCs w:val="24"/>
        </w:rPr>
      </w:pPr>
    </w:p>
    <w:p w14:paraId="7AA0BA10" w14:textId="77777777" w:rsidR="009D553E" w:rsidRDefault="009D553E" w:rsidP="009D553E">
      <w:pPr>
        <w:spacing w:after="0" w:line="240" w:lineRule="auto"/>
        <w:rPr>
          <w:rFonts w:ascii="Times New Roman" w:eastAsia="Times New Roman" w:hAnsi="Times New Roman" w:cs="Times New Roman"/>
          <w:sz w:val="24"/>
          <w:szCs w:val="24"/>
        </w:rPr>
      </w:pPr>
      <w:r w:rsidRPr="002F119E">
        <w:rPr>
          <w:rFonts w:ascii="Times New Roman" w:eastAsia="Times New Roman" w:hAnsi="Times New Roman" w:cs="Times New Roman"/>
          <w:sz w:val="24"/>
          <w:szCs w:val="24"/>
        </w:rPr>
        <w:t>Prior to June 1, 2015, employers shall include the following legend or similar language on the labels or other appropriate forms of warning:</w:t>
      </w:r>
    </w:p>
    <w:p w14:paraId="030F01E9" w14:textId="77777777" w:rsidR="00644689" w:rsidRPr="002F119E" w:rsidRDefault="00644689" w:rsidP="009D553E">
      <w:pPr>
        <w:spacing w:after="0" w:line="240" w:lineRule="auto"/>
        <w:rPr>
          <w:rFonts w:ascii="Times New Roman" w:eastAsia="Times New Roman" w:hAnsi="Times New Roman" w:cs="Times New Roman"/>
          <w:sz w:val="24"/>
          <w:szCs w:val="24"/>
        </w:rPr>
      </w:pPr>
    </w:p>
    <w:p w14:paraId="71C8F220" w14:textId="77777777" w:rsidR="009D553E" w:rsidRDefault="009D553E" w:rsidP="002F119E">
      <w:pPr>
        <w:spacing w:after="0" w:line="240" w:lineRule="auto"/>
        <w:jc w:val="center"/>
        <w:rPr>
          <w:rFonts w:ascii="Times New Roman" w:eastAsia="Times New Roman" w:hAnsi="Times New Roman" w:cs="Times New Roman"/>
          <w:i/>
          <w:sz w:val="24"/>
          <w:szCs w:val="24"/>
        </w:rPr>
      </w:pPr>
      <w:r>
        <w:rPr>
          <w:rFonts w:ascii="Times New Roman" w:eastAsia="Times New Roman" w:hAnsi="Times New Roman" w:cs="Times New Roman"/>
          <w:i/>
          <w:sz w:val="24"/>
          <w:szCs w:val="24"/>
        </w:rPr>
        <w:t>DANGER</w:t>
      </w:r>
    </w:p>
    <w:p w14:paraId="44FDB574" w14:textId="77777777" w:rsidR="009D553E" w:rsidRDefault="009D553E" w:rsidP="002F119E">
      <w:pPr>
        <w:spacing w:after="0" w:line="240" w:lineRule="auto"/>
        <w:jc w:val="center"/>
        <w:rPr>
          <w:rFonts w:ascii="Times New Roman" w:eastAsia="Times New Roman" w:hAnsi="Times New Roman" w:cs="Times New Roman"/>
          <w:i/>
          <w:sz w:val="24"/>
          <w:szCs w:val="24"/>
        </w:rPr>
      </w:pPr>
      <w:r>
        <w:rPr>
          <w:rFonts w:ascii="Times New Roman" w:eastAsia="Times New Roman" w:hAnsi="Times New Roman" w:cs="Times New Roman"/>
          <w:i/>
          <w:sz w:val="24"/>
          <w:szCs w:val="24"/>
        </w:rPr>
        <w:t>CONTAINS BENZENE</w:t>
      </w:r>
    </w:p>
    <w:p w14:paraId="54270F69" w14:textId="77777777" w:rsidR="009D553E" w:rsidRDefault="009D553E" w:rsidP="002F119E">
      <w:pPr>
        <w:spacing w:after="0" w:line="240" w:lineRule="auto"/>
        <w:jc w:val="center"/>
        <w:rPr>
          <w:rFonts w:ascii="Times New Roman" w:eastAsia="Times New Roman" w:hAnsi="Times New Roman" w:cs="Times New Roman"/>
          <w:i/>
          <w:sz w:val="24"/>
          <w:szCs w:val="24"/>
        </w:rPr>
      </w:pPr>
      <w:r>
        <w:rPr>
          <w:rFonts w:ascii="Times New Roman" w:eastAsia="Times New Roman" w:hAnsi="Times New Roman" w:cs="Times New Roman"/>
          <w:i/>
          <w:sz w:val="24"/>
          <w:szCs w:val="24"/>
        </w:rPr>
        <w:t>CANCER HAZARD</w:t>
      </w:r>
    </w:p>
    <w:p w14:paraId="79871B0A" w14:textId="77777777" w:rsidR="009F383C" w:rsidRPr="001F3AA4" w:rsidRDefault="009F383C" w:rsidP="009F383C">
      <w:pPr>
        <w:spacing w:after="0" w:line="240" w:lineRule="auto"/>
        <w:rPr>
          <w:rFonts w:ascii="Times New Roman" w:eastAsia="Times New Roman" w:hAnsi="Times New Roman" w:cs="Times New Roman"/>
          <w:b/>
          <w:bCs/>
          <w:sz w:val="24"/>
          <w:szCs w:val="24"/>
        </w:rPr>
      </w:pPr>
      <w:bookmarkStart w:id="36" w:name="1910.1028(j)(2)(i)"/>
      <w:bookmarkStart w:id="37" w:name="1910.1028(j)(2)(ii)"/>
      <w:bookmarkStart w:id="38" w:name="1910.1028(j)(2)(ii)(A)"/>
      <w:bookmarkStart w:id="39" w:name="1910.1028(j)(2)(ii)(B)"/>
      <w:bookmarkStart w:id="40" w:name="1910.1028(j)(3)"/>
      <w:bookmarkEnd w:id="36"/>
      <w:bookmarkEnd w:id="37"/>
      <w:bookmarkEnd w:id="38"/>
      <w:bookmarkEnd w:id="39"/>
      <w:bookmarkEnd w:id="40"/>
    </w:p>
    <w:p w14:paraId="4F253E0D" w14:textId="77777777" w:rsidR="009F383C" w:rsidRPr="001F3AA4" w:rsidRDefault="009F383C" w:rsidP="009F383C">
      <w:pPr>
        <w:spacing w:after="0" w:line="240" w:lineRule="auto"/>
        <w:rPr>
          <w:rFonts w:ascii="Times New Roman" w:eastAsia="Times New Roman" w:hAnsi="Times New Roman" w:cs="Times New Roman"/>
          <w:b/>
          <w:i/>
          <w:sz w:val="24"/>
          <w:szCs w:val="24"/>
        </w:rPr>
      </w:pPr>
      <w:r w:rsidRPr="001F3AA4">
        <w:rPr>
          <w:rFonts w:ascii="Times New Roman" w:eastAsia="Times New Roman" w:hAnsi="Times New Roman" w:cs="Times New Roman"/>
          <w:b/>
          <w:bCs/>
          <w:i/>
          <w:sz w:val="24"/>
          <w:szCs w:val="24"/>
        </w:rPr>
        <w:t>Information and training (§1910.1028(j)(3))</w:t>
      </w:r>
      <w:r w:rsidRPr="001F3AA4">
        <w:rPr>
          <w:rFonts w:ascii="Times New Roman" w:eastAsia="Times New Roman" w:hAnsi="Times New Roman" w:cs="Times New Roman"/>
          <w:b/>
          <w:i/>
          <w:sz w:val="24"/>
          <w:szCs w:val="24"/>
        </w:rPr>
        <w:t xml:space="preserve"> </w:t>
      </w:r>
    </w:p>
    <w:p w14:paraId="62CA5675" w14:textId="77777777" w:rsidR="009F383C" w:rsidRPr="001F3AA4" w:rsidRDefault="009F383C" w:rsidP="009F383C">
      <w:pPr>
        <w:spacing w:after="0" w:line="240" w:lineRule="auto"/>
        <w:rPr>
          <w:rFonts w:ascii="Times New Roman" w:eastAsia="Times New Roman" w:hAnsi="Times New Roman" w:cs="Times New Roman"/>
          <w:b/>
          <w:bCs/>
          <w:sz w:val="24"/>
          <w:szCs w:val="24"/>
        </w:rPr>
      </w:pPr>
      <w:bookmarkStart w:id="41" w:name="1910.1028(j)(3)(i)"/>
      <w:bookmarkEnd w:id="41"/>
    </w:p>
    <w:p w14:paraId="0763A943" w14:textId="77777777" w:rsidR="00F275D3" w:rsidRPr="002F119E" w:rsidRDefault="00F275D3" w:rsidP="009F383C">
      <w:pPr>
        <w:spacing w:after="0" w:line="240" w:lineRule="auto"/>
        <w:rPr>
          <w:rFonts w:ascii="Times New Roman" w:eastAsia="Times New Roman" w:hAnsi="Times New Roman" w:cs="Times New Roman"/>
          <w:bCs/>
          <w:sz w:val="24"/>
          <w:szCs w:val="24"/>
        </w:rPr>
      </w:pPr>
      <w:bookmarkStart w:id="42" w:name="1910.1028(j)(3)(ii)"/>
      <w:bookmarkStart w:id="43" w:name="1910.1028(j)(3)(iii)"/>
      <w:bookmarkEnd w:id="42"/>
      <w:bookmarkEnd w:id="43"/>
      <w:r w:rsidRPr="002F119E">
        <w:rPr>
          <w:rFonts w:ascii="Times New Roman" w:eastAsia="Times New Roman" w:hAnsi="Times New Roman" w:cs="Times New Roman"/>
          <w:bCs/>
          <w:sz w:val="24"/>
          <w:szCs w:val="24"/>
        </w:rPr>
        <w:t>The training requirements in paragraphs (j)(3) are not considered collection of information requirements and</w:t>
      </w:r>
      <w:r w:rsidR="00743826">
        <w:rPr>
          <w:rFonts w:ascii="Times New Roman" w:eastAsia="Times New Roman" w:hAnsi="Times New Roman" w:cs="Times New Roman"/>
          <w:bCs/>
          <w:sz w:val="24"/>
          <w:szCs w:val="24"/>
        </w:rPr>
        <w:t>,</w:t>
      </w:r>
      <w:r w:rsidRPr="002F119E">
        <w:rPr>
          <w:rFonts w:ascii="Times New Roman" w:eastAsia="Times New Roman" w:hAnsi="Times New Roman" w:cs="Times New Roman"/>
          <w:bCs/>
          <w:sz w:val="24"/>
          <w:szCs w:val="24"/>
        </w:rPr>
        <w:t xml:space="preserve"> therefore</w:t>
      </w:r>
      <w:r w:rsidR="00743826">
        <w:rPr>
          <w:rFonts w:ascii="Times New Roman" w:eastAsia="Times New Roman" w:hAnsi="Times New Roman" w:cs="Times New Roman"/>
          <w:bCs/>
          <w:sz w:val="24"/>
          <w:szCs w:val="24"/>
        </w:rPr>
        <w:t>;</w:t>
      </w:r>
      <w:r w:rsidRPr="002F119E">
        <w:rPr>
          <w:rFonts w:ascii="Times New Roman" w:eastAsia="Times New Roman" w:hAnsi="Times New Roman" w:cs="Times New Roman"/>
          <w:bCs/>
          <w:sz w:val="24"/>
          <w:szCs w:val="24"/>
        </w:rPr>
        <w:t xml:space="preserve"> are not included in burden</w:t>
      </w:r>
      <w:r w:rsidR="00743826">
        <w:rPr>
          <w:rFonts w:ascii="Times New Roman" w:eastAsia="Times New Roman" w:hAnsi="Times New Roman" w:cs="Times New Roman"/>
          <w:bCs/>
          <w:sz w:val="24"/>
          <w:szCs w:val="24"/>
        </w:rPr>
        <w:t xml:space="preserve"> </w:t>
      </w:r>
      <w:r w:rsidRPr="002F119E">
        <w:rPr>
          <w:rFonts w:ascii="Times New Roman" w:eastAsia="Times New Roman" w:hAnsi="Times New Roman" w:cs="Times New Roman"/>
          <w:bCs/>
          <w:sz w:val="24"/>
          <w:szCs w:val="24"/>
        </w:rPr>
        <w:t xml:space="preserve">hour and cost described in Item 12. </w:t>
      </w:r>
    </w:p>
    <w:p w14:paraId="15613241" w14:textId="77777777" w:rsidR="00F275D3" w:rsidRDefault="00F275D3" w:rsidP="009F383C">
      <w:pPr>
        <w:spacing w:after="0" w:line="240" w:lineRule="auto"/>
        <w:rPr>
          <w:rFonts w:ascii="Times New Roman" w:eastAsia="Times New Roman" w:hAnsi="Times New Roman" w:cs="Times New Roman"/>
          <w:b/>
          <w:bCs/>
          <w:sz w:val="24"/>
          <w:szCs w:val="24"/>
        </w:rPr>
      </w:pPr>
    </w:p>
    <w:p w14:paraId="4CD1A2F5" w14:textId="77777777" w:rsidR="009F383C" w:rsidRPr="00FB1730" w:rsidRDefault="009F383C" w:rsidP="009F383C">
      <w:pPr>
        <w:spacing w:after="0" w:line="240" w:lineRule="auto"/>
        <w:rPr>
          <w:rFonts w:ascii="Times New Roman" w:eastAsia="Times New Roman" w:hAnsi="Times New Roman" w:cs="Times New Roman"/>
          <w:bCs/>
          <w:sz w:val="24"/>
          <w:szCs w:val="24"/>
        </w:rPr>
      </w:pPr>
      <w:r w:rsidRPr="001F3AA4">
        <w:rPr>
          <w:rFonts w:ascii="Times New Roman" w:eastAsia="Times New Roman" w:hAnsi="Times New Roman" w:cs="Times New Roman"/>
          <w:b/>
          <w:bCs/>
          <w:sz w:val="24"/>
          <w:szCs w:val="24"/>
        </w:rPr>
        <w:t>Recordkeeping (§1910.1028(k)</w:t>
      </w:r>
      <w:r w:rsidRPr="001F3AA4">
        <w:rPr>
          <w:rFonts w:ascii="Times New Roman" w:eastAsia="Times New Roman" w:hAnsi="Times New Roman" w:cs="Times New Roman"/>
          <w:b/>
          <w:sz w:val="24"/>
          <w:szCs w:val="24"/>
        </w:rPr>
        <w:t>)</w:t>
      </w:r>
    </w:p>
    <w:p w14:paraId="21656573" w14:textId="77777777" w:rsidR="009F383C" w:rsidRPr="001F3AA4" w:rsidRDefault="009F383C" w:rsidP="009F383C">
      <w:pPr>
        <w:spacing w:after="0" w:line="240" w:lineRule="auto"/>
        <w:rPr>
          <w:rFonts w:ascii="Verdana" w:eastAsia="Times New Roman" w:hAnsi="Verdana" w:cs="Times New Roman"/>
          <w:b/>
          <w:sz w:val="19"/>
          <w:szCs w:val="19"/>
        </w:rPr>
      </w:pPr>
    </w:p>
    <w:p w14:paraId="49F1BB74" w14:textId="77777777" w:rsidR="009F383C" w:rsidRPr="001F3AA4" w:rsidRDefault="009F383C" w:rsidP="009F383C">
      <w:pPr>
        <w:spacing w:after="0" w:line="240" w:lineRule="auto"/>
        <w:rPr>
          <w:rFonts w:ascii="Times New Roman" w:eastAsia="Times New Roman" w:hAnsi="Times New Roman" w:cs="Times New Roman"/>
          <w:b/>
          <w:i/>
          <w:sz w:val="24"/>
          <w:szCs w:val="24"/>
        </w:rPr>
      </w:pPr>
      <w:r w:rsidRPr="001F3AA4">
        <w:rPr>
          <w:rFonts w:ascii="Times New Roman" w:eastAsia="Times New Roman" w:hAnsi="Times New Roman" w:cs="Times New Roman"/>
          <w:b/>
          <w:i/>
          <w:sz w:val="24"/>
          <w:szCs w:val="24"/>
        </w:rPr>
        <w:t>Exposure measuremen</w:t>
      </w:r>
      <w:bookmarkStart w:id="44" w:name="1910.1028(k)(1)(i)"/>
      <w:bookmarkEnd w:id="44"/>
      <w:r w:rsidRPr="001F3AA4">
        <w:rPr>
          <w:rFonts w:ascii="Times New Roman" w:eastAsia="Times New Roman" w:hAnsi="Times New Roman" w:cs="Times New Roman"/>
          <w:b/>
          <w:i/>
          <w:sz w:val="24"/>
          <w:szCs w:val="24"/>
        </w:rPr>
        <w:t>t (§</w:t>
      </w:r>
      <w:r w:rsidRPr="001F3AA4">
        <w:rPr>
          <w:rFonts w:ascii="Times New Roman" w:eastAsia="Times New Roman" w:hAnsi="Times New Roman" w:cs="Times New Roman"/>
          <w:b/>
          <w:bCs/>
          <w:i/>
          <w:sz w:val="24"/>
          <w:szCs w:val="24"/>
        </w:rPr>
        <w:t>1910.1028(k)(1))</w:t>
      </w:r>
    </w:p>
    <w:p w14:paraId="59B12057" w14:textId="77777777" w:rsidR="009F383C" w:rsidRPr="001F3AA4" w:rsidRDefault="009F383C" w:rsidP="009F383C">
      <w:pPr>
        <w:spacing w:after="0" w:line="240" w:lineRule="auto"/>
        <w:rPr>
          <w:rFonts w:ascii="Times New Roman" w:eastAsia="Times New Roman" w:hAnsi="Times New Roman" w:cs="Times New Roman"/>
          <w:i/>
          <w:sz w:val="24"/>
          <w:szCs w:val="24"/>
        </w:rPr>
      </w:pPr>
    </w:p>
    <w:p w14:paraId="7B328337" w14:textId="77777777" w:rsidR="009F383C" w:rsidRPr="001F3AA4" w:rsidRDefault="009F383C" w:rsidP="009F383C">
      <w:pPr>
        <w:spacing w:after="0" w:line="240" w:lineRule="auto"/>
        <w:rPr>
          <w:rFonts w:ascii="Times New Roman" w:eastAsia="Times New Roman" w:hAnsi="Times New Roman" w:cs="Times New Roman"/>
          <w:bCs/>
          <w:i/>
          <w:sz w:val="24"/>
          <w:szCs w:val="24"/>
        </w:rPr>
      </w:pPr>
      <w:r w:rsidRPr="001F3AA4">
        <w:rPr>
          <w:rFonts w:ascii="Times New Roman" w:eastAsia="Times New Roman" w:hAnsi="Times New Roman" w:cs="Times New Roman"/>
          <w:i/>
          <w:sz w:val="24"/>
          <w:szCs w:val="24"/>
        </w:rPr>
        <w:t>§</w:t>
      </w:r>
      <w:r w:rsidRPr="001F3AA4">
        <w:rPr>
          <w:rFonts w:ascii="Times New Roman" w:eastAsia="Times New Roman" w:hAnsi="Times New Roman" w:cs="Times New Roman"/>
          <w:bCs/>
          <w:i/>
          <w:sz w:val="24"/>
          <w:szCs w:val="24"/>
        </w:rPr>
        <w:t>1910.1028(k)(1)(i)</w:t>
      </w:r>
    </w:p>
    <w:p w14:paraId="5BE0DE79" w14:textId="77777777" w:rsidR="009F383C" w:rsidRDefault="009F383C" w:rsidP="009F383C">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14:paraId="5CC3ADC8" w14:textId="77777777" w:rsidR="009F383C" w:rsidRPr="001F3AA4" w:rsidRDefault="009F383C" w:rsidP="009F383C">
      <w:pPr>
        <w:spacing w:after="0" w:line="240" w:lineRule="auto"/>
        <w:rPr>
          <w:rFonts w:ascii="Times New Roman" w:eastAsia="Times New Roman" w:hAnsi="Times New Roman" w:cs="Times New Roman"/>
          <w:sz w:val="24"/>
          <w:szCs w:val="24"/>
        </w:rPr>
      </w:pPr>
      <w:r w:rsidRPr="001F3AA4">
        <w:rPr>
          <w:rFonts w:ascii="Times New Roman" w:eastAsia="Times New Roman" w:hAnsi="Times New Roman" w:cs="Times New Roman"/>
          <w:sz w:val="24"/>
          <w:szCs w:val="24"/>
        </w:rPr>
        <w:t>The employer shall establish and maintain an accurate record of all measurements required by paragraph (e) of this section i</w:t>
      </w:r>
      <w:r>
        <w:rPr>
          <w:rFonts w:ascii="Times New Roman" w:eastAsia="Times New Roman" w:hAnsi="Times New Roman" w:cs="Times New Roman"/>
          <w:sz w:val="24"/>
          <w:szCs w:val="24"/>
        </w:rPr>
        <w:t>n accordance with 29 CFR 1910.</w:t>
      </w:r>
      <w:r w:rsidRPr="001F3AA4">
        <w:rPr>
          <w:rFonts w:ascii="Times New Roman" w:eastAsia="Times New Roman" w:hAnsi="Times New Roman" w:cs="Times New Roman"/>
          <w:sz w:val="24"/>
          <w:szCs w:val="24"/>
        </w:rPr>
        <w:t>20.</w:t>
      </w:r>
    </w:p>
    <w:p w14:paraId="59EECC16" w14:textId="77777777" w:rsidR="009F383C" w:rsidRPr="001F3AA4" w:rsidRDefault="009F383C" w:rsidP="009F383C">
      <w:pPr>
        <w:spacing w:after="0" w:line="240" w:lineRule="auto"/>
        <w:rPr>
          <w:rFonts w:ascii="Times New Roman" w:eastAsia="Times New Roman" w:hAnsi="Times New Roman" w:cs="Times New Roman"/>
          <w:b/>
          <w:bCs/>
          <w:sz w:val="24"/>
          <w:szCs w:val="24"/>
        </w:rPr>
      </w:pPr>
    </w:p>
    <w:p w14:paraId="3918608D" w14:textId="77777777" w:rsidR="009F383C" w:rsidRPr="001F3AA4" w:rsidRDefault="009F383C" w:rsidP="009F383C">
      <w:pPr>
        <w:spacing w:after="0" w:line="240" w:lineRule="auto"/>
        <w:rPr>
          <w:rFonts w:ascii="Times New Roman" w:eastAsia="Times New Roman" w:hAnsi="Times New Roman" w:cs="Times New Roman"/>
          <w:i/>
          <w:sz w:val="24"/>
          <w:szCs w:val="24"/>
        </w:rPr>
      </w:pPr>
      <w:r w:rsidRPr="001F3AA4">
        <w:rPr>
          <w:rFonts w:ascii="Times New Roman" w:eastAsia="Times New Roman" w:hAnsi="Times New Roman" w:cs="Times New Roman"/>
          <w:bCs/>
          <w:i/>
          <w:sz w:val="24"/>
          <w:szCs w:val="24"/>
        </w:rPr>
        <w:t>§1910.1028(k)(1)(ii)</w:t>
      </w:r>
      <w:r w:rsidRPr="001F3AA4">
        <w:rPr>
          <w:rFonts w:ascii="Times New Roman" w:eastAsia="Times New Roman" w:hAnsi="Times New Roman" w:cs="Times New Roman"/>
          <w:i/>
          <w:sz w:val="24"/>
          <w:szCs w:val="24"/>
        </w:rPr>
        <w:t xml:space="preserve"> </w:t>
      </w:r>
    </w:p>
    <w:p w14:paraId="773CE506" w14:textId="77777777" w:rsidR="009F383C" w:rsidRPr="001F3AA4" w:rsidRDefault="009F383C" w:rsidP="009F383C">
      <w:pPr>
        <w:spacing w:after="0" w:line="240" w:lineRule="auto"/>
        <w:rPr>
          <w:rFonts w:ascii="Times New Roman" w:eastAsia="Times New Roman" w:hAnsi="Times New Roman" w:cs="Times New Roman"/>
          <w:sz w:val="24"/>
          <w:szCs w:val="24"/>
        </w:rPr>
      </w:pPr>
    </w:p>
    <w:p w14:paraId="762B1548" w14:textId="77777777" w:rsidR="009F383C" w:rsidRPr="001F3AA4" w:rsidRDefault="009F383C" w:rsidP="009F383C">
      <w:pPr>
        <w:spacing w:after="0" w:line="240" w:lineRule="auto"/>
        <w:rPr>
          <w:rFonts w:ascii="Times New Roman" w:eastAsia="Times New Roman" w:hAnsi="Times New Roman" w:cs="Times New Roman"/>
          <w:sz w:val="24"/>
          <w:szCs w:val="24"/>
        </w:rPr>
      </w:pPr>
      <w:r w:rsidRPr="001F3AA4">
        <w:rPr>
          <w:rFonts w:ascii="Times New Roman" w:eastAsia="Times New Roman" w:hAnsi="Times New Roman" w:cs="Times New Roman"/>
          <w:sz w:val="24"/>
          <w:szCs w:val="24"/>
        </w:rPr>
        <w:t>This record shall include:</w:t>
      </w:r>
    </w:p>
    <w:p w14:paraId="6DDC5FF8" w14:textId="77777777" w:rsidR="009F383C" w:rsidRPr="001F3AA4" w:rsidRDefault="009F383C" w:rsidP="009F383C">
      <w:pPr>
        <w:spacing w:after="0" w:line="240" w:lineRule="auto"/>
        <w:rPr>
          <w:rFonts w:ascii="Times New Roman" w:eastAsia="Times New Roman" w:hAnsi="Times New Roman" w:cs="Times New Roman"/>
          <w:b/>
          <w:bCs/>
          <w:sz w:val="24"/>
          <w:szCs w:val="24"/>
        </w:rPr>
      </w:pPr>
    </w:p>
    <w:p w14:paraId="3A5A8DD4" w14:textId="77777777" w:rsidR="009F383C" w:rsidRPr="001F3AA4" w:rsidRDefault="009F383C" w:rsidP="009F383C">
      <w:pPr>
        <w:spacing w:after="0" w:line="240" w:lineRule="auto"/>
        <w:rPr>
          <w:rFonts w:ascii="Times New Roman" w:eastAsia="Times New Roman" w:hAnsi="Times New Roman" w:cs="Times New Roman"/>
          <w:sz w:val="24"/>
          <w:szCs w:val="24"/>
        </w:rPr>
      </w:pPr>
      <w:r w:rsidRPr="001F3AA4">
        <w:rPr>
          <w:rFonts w:ascii="Times New Roman" w:eastAsia="Times New Roman" w:hAnsi="Times New Roman" w:cs="Times New Roman"/>
          <w:bCs/>
          <w:sz w:val="24"/>
          <w:szCs w:val="24"/>
        </w:rPr>
        <w:t>§1910.1028(k)(1)(ii)(A)</w:t>
      </w:r>
      <w:r w:rsidRPr="001F3AA4">
        <w:rPr>
          <w:rFonts w:ascii="Times New Roman" w:eastAsia="Times New Roman" w:hAnsi="Times New Roman" w:cs="Times New Roman"/>
          <w:sz w:val="24"/>
          <w:szCs w:val="24"/>
        </w:rPr>
        <w:t xml:space="preserve"> -- The dates, number, duration, and results of each of the samples taken, including a description of the procedure used to determine representative employee exposures;</w:t>
      </w:r>
    </w:p>
    <w:p w14:paraId="3EFFC4AC" w14:textId="77777777" w:rsidR="009F383C" w:rsidRPr="001F3AA4" w:rsidRDefault="009F383C" w:rsidP="009F383C">
      <w:pPr>
        <w:spacing w:after="0" w:line="240" w:lineRule="auto"/>
        <w:rPr>
          <w:rFonts w:ascii="Times New Roman" w:eastAsia="Times New Roman" w:hAnsi="Times New Roman" w:cs="Times New Roman"/>
          <w:sz w:val="24"/>
          <w:szCs w:val="24"/>
        </w:rPr>
      </w:pPr>
    </w:p>
    <w:p w14:paraId="7528DF56" w14:textId="77777777" w:rsidR="009F383C" w:rsidRPr="001F3AA4" w:rsidRDefault="009F383C" w:rsidP="009F383C">
      <w:pPr>
        <w:spacing w:after="0" w:line="240" w:lineRule="auto"/>
        <w:rPr>
          <w:rFonts w:ascii="Times New Roman" w:eastAsia="Times New Roman" w:hAnsi="Times New Roman" w:cs="Times New Roman"/>
          <w:sz w:val="24"/>
          <w:szCs w:val="24"/>
        </w:rPr>
      </w:pPr>
      <w:r w:rsidRPr="001F3AA4">
        <w:rPr>
          <w:rFonts w:ascii="Times New Roman" w:eastAsia="Times New Roman" w:hAnsi="Times New Roman" w:cs="Times New Roman"/>
          <w:bCs/>
          <w:sz w:val="24"/>
          <w:szCs w:val="24"/>
        </w:rPr>
        <w:t>§1910.1028(k)(1)(ii)(B)</w:t>
      </w:r>
      <w:r w:rsidRPr="001F3AA4">
        <w:rPr>
          <w:rFonts w:ascii="Times New Roman" w:eastAsia="Times New Roman" w:hAnsi="Times New Roman" w:cs="Times New Roman"/>
          <w:sz w:val="24"/>
          <w:szCs w:val="24"/>
        </w:rPr>
        <w:t xml:space="preserve"> -- A description of the sampling and analytical methods used;</w:t>
      </w:r>
    </w:p>
    <w:p w14:paraId="3C0CD2D0" w14:textId="77777777" w:rsidR="009F383C" w:rsidRPr="001F3AA4" w:rsidRDefault="009F383C" w:rsidP="009F383C">
      <w:pPr>
        <w:spacing w:after="0" w:line="240" w:lineRule="auto"/>
        <w:rPr>
          <w:rFonts w:ascii="Times New Roman" w:eastAsia="Times New Roman" w:hAnsi="Times New Roman" w:cs="Times New Roman"/>
          <w:b/>
          <w:bCs/>
          <w:sz w:val="24"/>
          <w:szCs w:val="24"/>
        </w:rPr>
      </w:pPr>
      <w:bookmarkStart w:id="45" w:name="1910.1028(k)(1)(ii)(C)"/>
      <w:bookmarkEnd w:id="45"/>
    </w:p>
    <w:p w14:paraId="5300570B" w14:textId="77777777" w:rsidR="009F383C" w:rsidRPr="001F3AA4" w:rsidRDefault="009F383C" w:rsidP="009F383C">
      <w:pPr>
        <w:spacing w:after="0" w:line="240" w:lineRule="auto"/>
        <w:rPr>
          <w:rFonts w:ascii="Times New Roman" w:eastAsia="Times New Roman" w:hAnsi="Times New Roman" w:cs="Times New Roman"/>
          <w:sz w:val="24"/>
          <w:szCs w:val="24"/>
        </w:rPr>
      </w:pPr>
      <w:r w:rsidRPr="001F3AA4">
        <w:rPr>
          <w:rFonts w:ascii="Times New Roman" w:eastAsia="Times New Roman" w:hAnsi="Times New Roman" w:cs="Times New Roman"/>
          <w:bCs/>
          <w:sz w:val="24"/>
          <w:szCs w:val="24"/>
        </w:rPr>
        <w:t>§1910.1028(k)(1)(ii)(C)</w:t>
      </w:r>
      <w:r w:rsidRPr="001F3AA4">
        <w:rPr>
          <w:rFonts w:ascii="Times New Roman" w:eastAsia="Times New Roman" w:hAnsi="Times New Roman" w:cs="Times New Roman"/>
          <w:sz w:val="24"/>
          <w:szCs w:val="24"/>
        </w:rPr>
        <w:t xml:space="preserve"> -- A description of the type of respiratory protective devices worn, if any; and</w:t>
      </w:r>
    </w:p>
    <w:p w14:paraId="4F1826E6" w14:textId="77777777" w:rsidR="00D123E6" w:rsidRDefault="00D123E6" w:rsidP="009F383C">
      <w:pPr>
        <w:spacing w:after="0" w:line="240" w:lineRule="auto"/>
        <w:rPr>
          <w:rFonts w:ascii="Times New Roman" w:eastAsia="Times New Roman" w:hAnsi="Times New Roman" w:cs="Times New Roman"/>
          <w:bCs/>
          <w:sz w:val="24"/>
          <w:szCs w:val="24"/>
        </w:rPr>
      </w:pPr>
    </w:p>
    <w:p w14:paraId="6C992097" w14:textId="77777777" w:rsidR="009F383C" w:rsidRPr="001F3AA4" w:rsidRDefault="009F383C" w:rsidP="009F383C">
      <w:pPr>
        <w:spacing w:after="0" w:line="240" w:lineRule="auto"/>
        <w:rPr>
          <w:rFonts w:ascii="Times New Roman" w:eastAsia="Times New Roman" w:hAnsi="Times New Roman" w:cs="Times New Roman"/>
          <w:sz w:val="24"/>
          <w:szCs w:val="24"/>
        </w:rPr>
      </w:pPr>
      <w:r w:rsidRPr="001F3AA4">
        <w:rPr>
          <w:rFonts w:ascii="Times New Roman" w:eastAsia="Times New Roman" w:hAnsi="Times New Roman" w:cs="Times New Roman"/>
          <w:bCs/>
          <w:sz w:val="24"/>
          <w:szCs w:val="24"/>
        </w:rPr>
        <w:t>§1910.1028(k)(1)(ii)(D)</w:t>
      </w:r>
      <w:r w:rsidRPr="001F3AA4">
        <w:rPr>
          <w:rFonts w:ascii="Times New Roman" w:eastAsia="Times New Roman" w:hAnsi="Times New Roman" w:cs="Times New Roman"/>
          <w:sz w:val="24"/>
          <w:szCs w:val="24"/>
        </w:rPr>
        <w:t xml:space="preserve"> -- The name, job classification and exposure levels of the employee monitored and all other employees whose exposure the measurement is intended to represent.</w:t>
      </w:r>
    </w:p>
    <w:p w14:paraId="4984354B" w14:textId="77777777" w:rsidR="009F383C" w:rsidRPr="001F3AA4" w:rsidRDefault="009F383C" w:rsidP="009F383C">
      <w:pPr>
        <w:spacing w:after="0" w:line="240" w:lineRule="auto"/>
        <w:rPr>
          <w:rFonts w:ascii="Verdana" w:eastAsia="Times New Roman" w:hAnsi="Verdana" w:cs="Times New Roman"/>
          <w:b/>
          <w:bCs/>
          <w:color w:val="757575"/>
          <w:sz w:val="14"/>
          <w:szCs w:val="24"/>
        </w:rPr>
      </w:pPr>
    </w:p>
    <w:p w14:paraId="6FFD6293" w14:textId="77777777" w:rsidR="009F383C" w:rsidRPr="001F3AA4" w:rsidRDefault="009F383C" w:rsidP="009F383C">
      <w:pPr>
        <w:spacing w:after="0" w:line="240" w:lineRule="auto"/>
        <w:rPr>
          <w:rFonts w:ascii="Times New Roman" w:eastAsia="Times New Roman" w:hAnsi="Times New Roman" w:cs="Times New Roman"/>
          <w:bCs/>
          <w:i/>
          <w:sz w:val="24"/>
          <w:szCs w:val="24"/>
        </w:rPr>
      </w:pPr>
      <w:r w:rsidRPr="001F3AA4">
        <w:rPr>
          <w:rFonts w:ascii="Times New Roman" w:eastAsia="Times New Roman" w:hAnsi="Times New Roman" w:cs="Times New Roman"/>
          <w:bCs/>
          <w:i/>
          <w:sz w:val="24"/>
          <w:szCs w:val="24"/>
        </w:rPr>
        <w:t>§1910.1028(k)(1)(iii)</w:t>
      </w:r>
    </w:p>
    <w:p w14:paraId="66BB838E" w14:textId="77777777" w:rsidR="009F383C" w:rsidRPr="001F3AA4" w:rsidRDefault="009F383C" w:rsidP="009F383C">
      <w:pPr>
        <w:spacing w:after="0" w:line="240" w:lineRule="auto"/>
        <w:rPr>
          <w:rFonts w:ascii="Times New Roman" w:eastAsia="Times New Roman" w:hAnsi="Times New Roman" w:cs="Times New Roman"/>
          <w:sz w:val="24"/>
          <w:szCs w:val="24"/>
        </w:rPr>
      </w:pPr>
    </w:p>
    <w:p w14:paraId="42B2DCFD" w14:textId="77777777" w:rsidR="009F383C" w:rsidRPr="001F3AA4" w:rsidRDefault="009F383C" w:rsidP="009F383C">
      <w:pPr>
        <w:spacing w:after="0" w:line="240" w:lineRule="auto"/>
        <w:rPr>
          <w:rFonts w:ascii="Times New Roman" w:eastAsia="Times New Roman" w:hAnsi="Times New Roman" w:cs="Times New Roman"/>
          <w:sz w:val="24"/>
          <w:szCs w:val="24"/>
        </w:rPr>
      </w:pPr>
      <w:r w:rsidRPr="001F3AA4">
        <w:rPr>
          <w:rFonts w:ascii="Times New Roman" w:eastAsia="Times New Roman" w:hAnsi="Times New Roman" w:cs="Times New Roman"/>
          <w:sz w:val="24"/>
          <w:szCs w:val="24"/>
        </w:rPr>
        <w:t>The employer shall maintain this record for at least 30 years, i</w:t>
      </w:r>
      <w:r>
        <w:rPr>
          <w:rFonts w:ascii="Times New Roman" w:eastAsia="Times New Roman" w:hAnsi="Times New Roman" w:cs="Times New Roman"/>
          <w:sz w:val="24"/>
          <w:szCs w:val="24"/>
        </w:rPr>
        <w:t>n accordance with 29 CFR 1910.</w:t>
      </w:r>
      <w:r w:rsidRPr="001F3AA4">
        <w:rPr>
          <w:rFonts w:ascii="Times New Roman" w:eastAsia="Times New Roman" w:hAnsi="Times New Roman" w:cs="Times New Roman"/>
          <w:sz w:val="24"/>
          <w:szCs w:val="24"/>
        </w:rPr>
        <w:t>20.</w:t>
      </w:r>
    </w:p>
    <w:p w14:paraId="62D4C028" w14:textId="77777777" w:rsidR="009F383C" w:rsidRPr="001F3AA4" w:rsidRDefault="009F383C" w:rsidP="009F383C">
      <w:pPr>
        <w:spacing w:after="0" w:line="240" w:lineRule="auto"/>
        <w:rPr>
          <w:rFonts w:ascii="Times New Roman" w:eastAsia="Times New Roman" w:hAnsi="Times New Roman" w:cs="Times New Roman"/>
          <w:sz w:val="24"/>
          <w:szCs w:val="24"/>
        </w:rPr>
      </w:pPr>
    </w:p>
    <w:p w14:paraId="16DCAE1A" w14:textId="77777777" w:rsidR="009F383C" w:rsidRPr="001F3AA4" w:rsidRDefault="009F383C" w:rsidP="009F383C">
      <w:pPr>
        <w:spacing w:after="0" w:line="240" w:lineRule="auto"/>
        <w:rPr>
          <w:rFonts w:ascii="Times New Roman" w:eastAsia="Times New Roman" w:hAnsi="Times New Roman" w:cs="Times New Roman"/>
          <w:b/>
          <w:i/>
          <w:sz w:val="24"/>
          <w:szCs w:val="24"/>
        </w:rPr>
      </w:pPr>
      <w:bookmarkStart w:id="46" w:name="1910.1028(k)(2)"/>
      <w:bookmarkEnd w:id="46"/>
      <w:r w:rsidRPr="001F3AA4">
        <w:rPr>
          <w:rFonts w:ascii="Times New Roman" w:eastAsia="Times New Roman" w:hAnsi="Times New Roman" w:cs="Times New Roman"/>
          <w:b/>
          <w:bCs/>
          <w:i/>
          <w:sz w:val="24"/>
          <w:szCs w:val="24"/>
        </w:rPr>
        <w:t>Medical surveillance (§1910.1028(k)(2)</w:t>
      </w:r>
      <w:r w:rsidRPr="001F3AA4">
        <w:rPr>
          <w:rFonts w:ascii="Times New Roman" w:eastAsia="Times New Roman" w:hAnsi="Times New Roman" w:cs="Times New Roman"/>
          <w:b/>
          <w:i/>
          <w:sz w:val="24"/>
          <w:szCs w:val="24"/>
        </w:rPr>
        <w:t>)</w:t>
      </w:r>
    </w:p>
    <w:p w14:paraId="2B0FE0AE" w14:textId="77777777" w:rsidR="009F383C" w:rsidRPr="001F3AA4" w:rsidRDefault="009F383C" w:rsidP="009F383C">
      <w:pPr>
        <w:spacing w:after="0" w:line="240" w:lineRule="auto"/>
        <w:rPr>
          <w:rFonts w:ascii="Verdana" w:eastAsia="Times New Roman" w:hAnsi="Verdana" w:cs="Times New Roman"/>
          <w:b/>
          <w:bCs/>
          <w:color w:val="757575"/>
          <w:sz w:val="14"/>
          <w:szCs w:val="24"/>
        </w:rPr>
      </w:pPr>
      <w:bookmarkStart w:id="47" w:name="1910.1028(k)(2)(i)"/>
      <w:bookmarkEnd w:id="47"/>
    </w:p>
    <w:p w14:paraId="1B2B46C2" w14:textId="77777777" w:rsidR="009F383C" w:rsidRPr="001F3AA4" w:rsidRDefault="009F383C" w:rsidP="009F383C">
      <w:pPr>
        <w:spacing w:after="0" w:line="240" w:lineRule="auto"/>
        <w:rPr>
          <w:rFonts w:ascii="Times New Roman" w:eastAsia="Times New Roman" w:hAnsi="Times New Roman" w:cs="Times New Roman"/>
          <w:i/>
          <w:sz w:val="24"/>
          <w:szCs w:val="24"/>
        </w:rPr>
      </w:pPr>
      <w:r w:rsidRPr="001F3AA4">
        <w:rPr>
          <w:rFonts w:ascii="Times New Roman" w:eastAsia="Times New Roman" w:hAnsi="Times New Roman" w:cs="Times New Roman"/>
          <w:bCs/>
          <w:i/>
          <w:sz w:val="24"/>
          <w:szCs w:val="24"/>
        </w:rPr>
        <w:t>§1910.1028(k)(2)(i)</w:t>
      </w:r>
      <w:r w:rsidRPr="001F3AA4">
        <w:rPr>
          <w:rFonts w:ascii="Times New Roman" w:eastAsia="Times New Roman" w:hAnsi="Times New Roman" w:cs="Times New Roman"/>
          <w:i/>
          <w:sz w:val="24"/>
          <w:szCs w:val="24"/>
        </w:rPr>
        <w:t xml:space="preserve"> </w:t>
      </w:r>
    </w:p>
    <w:p w14:paraId="66464841" w14:textId="77777777" w:rsidR="009F383C" w:rsidRPr="001F3AA4" w:rsidRDefault="009F383C" w:rsidP="009F383C">
      <w:pPr>
        <w:spacing w:after="0" w:line="240" w:lineRule="auto"/>
        <w:rPr>
          <w:rFonts w:ascii="Times New Roman" w:eastAsia="Times New Roman" w:hAnsi="Times New Roman" w:cs="Times New Roman"/>
          <w:sz w:val="24"/>
          <w:szCs w:val="24"/>
        </w:rPr>
      </w:pPr>
    </w:p>
    <w:p w14:paraId="314EE644" w14:textId="77777777" w:rsidR="009F383C" w:rsidRPr="001F3AA4" w:rsidRDefault="009F383C" w:rsidP="009F383C">
      <w:pPr>
        <w:spacing w:after="0" w:line="240" w:lineRule="auto"/>
        <w:rPr>
          <w:rFonts w:ascii="Times New Roman" w:eastAsia="Times New Roman" w:hAnsi="Times New Roman" w:cs="Times New Roman"/>
          <w:sz w:val="24"/>
          <w:szCs w:val="24"/>
        </w:rPr>
      </w:pPr>
      <w:r w:rsidRPr="001F3AA4">
        <w:rPr>
          <w:rFonts w:ascii="Times New Roman" w:eastAsia="Times New Roman" w:hAnsi="Times New Roman" w:cs="Times New Roman"/>
          <w:sz w:val="24"/>
          <w:szCs w:val="24"/>
        </w:rPr>
        <w:t>The employer shall establish and maintain an accurate record for each employee subject to medical surveillance required by paragraph (i) of this section, in accordance with 29 CFR 1910.1020.</w:t>
      </w:r>
    </w:p>
    <w:p w14:paraId="3AE493D3" w14:textId="77777777" w:rsidR="009F383C" w:rsidRPr="001F3AA4" w:rsidRDefault="009F383C" w:rsidP="009F383C">
      <w:pPr>
        <w:spacing w:after="0" w:line="240" w:lineRule="auto"/>
        <w:rPr>
          <w:rFonts w:ascii="Times New Roman" w:eastAsia="Times New Roman" w:hAnsi="Times New Roman" w:cs="Times New Roman"/>
          <w:b/>
          <w:bCs/>
          <w:sz w:val="24"/>
          <w:szCs w:val="24"/>
        </w:rPr>
      </w:pPr>
    </w:p>
    <w:p w14:paraId="6E07C650" w14:textId="77777777" w:rsidR="009F383C" w:rsidRPr="001F3AA4" w:rsidRDefault="009F383C" w:rsidP="009F383C">
      <w:pPr>
        <w:spacing w:after="0" w:line="240" w:lineRule="auto"/>
        <w:rPr>
          <w:rFonts w:ascii="Times New Roman" w:eastAsia="Times New Roman" w:hAnsi="Times New Roman" w:cs="Times New Roman"/>
          <w:i/>
          <w:sz w:val="24"/>
          <w:szCs w:val="24"/>
        </w:rPr>
      </w:pPr>
      <w:r w:rsidRPr="001F3AA4">
        <w:rPr>
          <w:rFonts w:ascii="Times New Roman" w:eastAsia="Times New Roman" w:hAnsi="Times New Roman" w:cs="Times New Roman"/>
          <w:bCs/>
          <w:i/>
          <w:sz w:val="24"/>
          <w:szCs w:val="24"/>
        </w:rPr>
        <w:t>§1910.1028(k)(2)(ii)</w:t>
      </w:r>
      <w:r w:rsidRPr="001F3AA4">
        <w:rPr>
          <w:rFonts w:ascii="Times New Roman" w:eastAsia="Times New Roman" w:hAnsi="Times New Roman" w:cs="Times New Roman"/>
          <w:i/>
          <w:sz w:val="24"/>
          <w:szCs w:val="24"/>
        </w:rPr>
        <w:t xml:space="preserve"> </w:t>
      </w:r>
    </w:p>
    <w:p w14:paraId="3B4FE1E6" w14:textId="77777777" w:rsidR="009F383C" w:rsidRPr="001F3AA4" w:rsidRDefault="009F383C" w:rsidP="009F383C">
      <w:pPr>
        <w:spacing w:after="0" w:line="240" w:lineRule="auto"/>
        <w:rPr>
          <w:rFonts w:ascii="Times New Roman" w:eastAsia="Times New Roman" w:hAnsi="Times New Roman" w:cs="Times New Roman"/>
          <w:sz w:val="24"/>
          <w:szCs w:val="24"/>
        </w:rPr>
      </w:pPr>
    </w:p>
    <w:p w14:paraId="029A11B2" w14:textId="77777777" w:rsidR="009F383C" w:rsidRPr="001F3AA4" w:rsidRDefault="009F383C" w:rsidP="009F383C">
      <w:pPr>
        <w:spacing w:after="0" w:line="240" w:lineRule="auto"/>
        <w:rPr>
          <w:rFonts w:ascii="Times New Roman" w:eastAsia="Times New Roman" w:hAnsi="Times New Roman" w:cs="Times New Roman"/>
          <w:sz w:val="24"/>
          <w:szCs w:val="24"/>
        </w:rPr>
      </w:pPr>
      <w:r w:rsidRPr="001F3AA4">
        <w:rPr>
          <w:rFonts w:ascii="Times New Roman" w:eastAsia="Times New Roman" w:hAnsi="Times New Roman" w:cs="Times New Roman"/>
          <w:sz w:val="24"/>
          <w:szCs w:val="24"/>
        </w:rPr>
        <w:t>This record shall include:</w:t>
      </w:r>
    </w:p>
    <w:p w14:paraId="6BA584AC" w14:textId="77777777" w:rsidR="009F383C" w:rsidRPr="001F3AA4" w:rsidRDefault="009F383C" w:rsidP="009F383C">
      <w:pPr>
        <w:spacing w:after="0" w:line="240" w:lineRule="auto"/>
        <w:rPr>
          <w:rFonts w:ascii="Times New Roman" w:eastAsia="Times New Roman" w:hAnsi="Times New Roman" w:cs="Times New Roman"/>
          <w:b/>
          <w:bCs/>
          <w:sz w:val="24"/>
          <w:szCs w:val="24"/>
        </w:rPr>
      </w:pPr>
    </w:p>
    <w:p w14:paraId="47DF9E5E" w14:textId="77777777" w:rsidR="009F383C" w:rsidRPr="001F3AA4" w:rsidRDefault="009F383C" w:rsidP="009F383C">
      <w:pPr>
        <w:spacing w:after="0" w:line="240" w:lineRule="auto"/>
        <w:rPr>
          <w:rFonts w:ascii="Times New Roman" w:eastAsia="Times New Roman" w:hAnsi="Times New Roman" w:cs="Times New Roman"/>
          <w:sz w:val="24"/>
          <w:szCs w:val="24"/>
        </w:rPr>
      </w:pPr>
      <w:r w:rsidRPr="001F3AA4">
        <w:rPr>
          <w:rFonts w:ascii="Times New Roman" w:eastAsia="Times New Roman" w:hAnsi="Times New Roman" w:cs="Times New Roman"/>
          <w:bCs/>
          <w:sz w:val="24"/>
          <w:szCs w:val="24"/>
        </w:rPr>
        <w:t>§1910.1028(k)(2)(ii)(A)</w:t>
      </w:r>
      <w:r w:rsidRPr="001F3AA4">
        <w:rPr>
          <w:rFonts w:ascii="Times New Roman" w:eastAsia="Times New Roman" w:hAnsi="Times New Roman" w:cs="Times New Roman"/>
          <w:sz w:val="24"/>
          <w:szCs w:val="24"/>
        </w:rPr>
        <w:t xml:space="preserve"> -- The name of the employee;</w:t>
      </w:r>
    </w:p>
    <w:p w14:paraId="68CB4B7F" w14:textId="77777777" w:rsidR="009F383C" w:rsidRPr="001F3AA4" w:rsidRDefault="009F383C" w:rsidP="009F383C">
      <w:pPr>
        <w:spacing w:after="0" w:line="240" w:lineRule="auto"/>
        <w:rPr>
          <w:rFonts w:ascii="Times New Roman" w:eastAsia="Times New Roman" w:hAnsi="Times New Roman" w:cs="Times New Roman"/>
          <w:b/>
          <w:bCs/>
          <w:sz w:val="24"/>
          <w:szCs w:val="24"/>
        </w:rPr>
      </w:pPr>
    </w:p>
    <w:p w14:paraId="5A1C2EB0" w14:textId="77777777" w:rsidR="009F383C" w:rsidRPr="001F3AA4" w:rsidRDefault="009F383C" w:rsidP="009F383C">
      <w:pPr>
        <w:spacing w:after="0" w:line="240" w:lineRule="auto"/>
        <w:rPr>
          <w:rFonts w:ascii="Times New Roman" w:eastAsia="Times New Roman" w:hAnsi="Times New Roman" w:cs="Times New Roman"/>
          <w:sz w:val="24"/>
          <w:szCs w:val="24"/>
        </w:rPr>
      </w:pPr>
      <w:r w:rsidRPr="001F3AA4">
        <w:rPr>
          <w:rFonts w:ascii="Times New Roman" w:eastAsia="Times New Roman" w:hAnsi="Times New Roman" w:cs="Times New Roman"/>
          <w:bCs/>
          <w:sz w:val="24"/>
          <w:szCs w:val="24"/>
        </w:rPr>
        <w:t>§1910.1028(k)(2)(ii)(B)</w:t>
      </w:r>
      <w:r w:rsidRPr="001F3AA4">
        <w:rPr>
          <w:rFonts w:ascii="Times New Roman" w:eastAsia="Times New Roman" w:hAnsi="Times New Roman" w:cs="Times New Roman"/>
          <w:sz w:val="24"/>
          <w:szCs w:val="24"/>
        </w:rPr>
        <w:t xml:space="preserve"> -- The employer's copy of the physician's written opinion on the initial, periodic and special examinations, including results of medical examinations and all tests, opinions and recommendations;</w:t>
      </w:r>
    </w:p>
    <w:p w14:paraId="0637F0D4" w14:textId="77777777" w:rsidR="009F383C" w:rsidRPr="001F3AA4" w:rsidRDefault="009F383C" w:rsidP="009F383C">
      <w:pPr>
        <w:spacing w:after="0" w:line="240" w:lineRule="auto"/>
        <w:rPr>
          <w:rFonts w:ascii="Times New Roman" w:eastAsia="Times New Roman" w:hAnsi="Times New Roman" w:cs="Times New Roman"/>
          <w:b/>
          <w:bCs/>
          <w:sz w:val="24"/>
          <w:szCs w:val="24"/>
        </w:rPr>
      </w:pPr>
    </w:p>
    <w:p w14:paraId="2B1EB528" w14:textId="77777777" w:rsidR="009F383C" w:rsidRPr="001F3AA4" w:rsidRDefault="009F383C" w:rsidP="009F383C">
      <w:pPr>
        <w:spacing w:after="0" w:line="240" w:lineRule="auto"/>
        <w:rPr>
          <w:rFonts w:ascii="Times New Roman" w:eastAsia="Times New Roman" w:hAnsi="Times New Roman" w:cs="Times New Roman"/>
          <w:sz w:val="24"/>
          <w:szCs w:val="24"/>
        </w:rPr>
      </w:pPr>
      <w:r w:rsidRPr="001F3AA4">
        <w:rPr>
          <w:rFonts w:ascii="Times New Roman" w:eastAsia="Times New Roman" w:hAnsi="Times New Roman" w:cs="Times New Roman"/>
          <w:bCs/>
          <w:sz w:val="24"/>
          <w:szCs w:val="24"/>
        </w:rPr>
        <w:t>§1910.1028(k)(2)(ii)(C)</w:t>
      </w:r>
      <w:r w:rsidRPr="001F3AA4">
        <w:rPr>
          <w:rFonts w:ascii="Times New Roman" w:eastAsia="Times New Roman" w:hAnsi="Times New Roman" w:cs="Times New Roman"/>
          <w:sz w:val="24"/>
          <w:szCs w:val="24"/>
        </w:rPr>
        <w:t xml:space="preserve"> -- Any employee medical complaints related to exposure to benzene;</w:t>
      </w:r>
    </w:p>
    <w:p w14:paraId="54188597" w14:textId="77777777" w:rsidR="009F383C" w:rsidRPr="001F3AA4" w:rsidRDefault="009F383C" w:rsidP="009F383C">
      <w:pPr>
        <w:spacing w:after="0" w:line="240" w:lineRule="auto"/>
        <w:rPr>
          <w:rFonts w:ascii="Times New Roman" w:eastAsia="Times New Roman" w:hAnsi="Times New Roman" w:cs="Times New Roman"/>
          <w:b/>
          <w:bCs/>
          <w:i/>
          <w:iCs/>
          <w:sz w:val="24"/>
          <w:szCs w:val="24"/>
        </w:rPr>
      </w:pPr>
      <w:bookmarkStart w:id="48" w:name="1910.1028(k)(2)(ii)(D)"/>
      <w:bookmarkEnd w:id="48"/>
      <w:r w:rsidRPr="001F3AA4">
        <w:rPr>
          <w:rFonts w:ascii="Times New Roman" w:eastAsia="Times New Roman" w:hAnsi="Times New Roman" w:cs="Times New Roman"/>
          <w:b/>
          <w:bCs/>
          <w:i/>
          <w:iCs/>
          <w:sz w:val="24"/>
          <w:szCs w:val="24"/>
        </w:rPr>
        <w:tab/>
      </w:r>
    </w:p>
    <w:p w14:paraId="4BC9C553" w14:textId="77777777" w:rsidR="009F383C" w:rsidRPr="001F3AA4" w:rsidRDefault="009F383C" w:rsidP="009F383C">
      <w:pPr>
        <w:spacing w:after="0" w:line="240" w:lineRule="auto"/>
        <w:rPr>
          <w:rFonts w:ascii="Times New Roman" w:eastAsia="Times New Roman" w:hAnsi="Times New Roman" w:cs="Times New Roman"/>
          <w:sz w:val="24"/>
          <w:szCs w:val="24"/>
        </w:rPr>
      </w:pPr>
      <w:r w:rsidRPr="001F3AA4">
        <w:rPr>
          <w:rFonts w:ascii="Times New Roman" w:eastAsia="Times New Roman" w:hAnsi="Times New Roman" w:cs="Times New Roman"/>
          <w:bCs/>
          <w:sz w:val="24"/>
          <w:szCs w:val="24"/>
        </w:rPr>
        <w:t>§1910.1028(k)(2)(ii)(D)</w:t>
      </w:r>
      <w:r w:rsidRPr="001F3AA4">
        <w:rPr>
          <w:rFonts w:ascii="Times New Roman" w:eastAsia="Times New Roman" w:hAnsi="Times New Roman" w:cs="Times New Roman"/>
          <w:sz w:val="24"/>
          <w:szCs w:val="24"/>
        </w:rPr>
        <w:t xml:space="preserve"> -- A copy of the information provided to the physician as required by paragraphs (i)(6)(ii) through (v) of this section; and</w:t>
      </w:r>
    </w:p>
    <w:p w14:paraId="16A3E855" w14:textId="77777777" w:rsidR="009F383C" w:rsidRPr="001F3AA4" w:rsidRDefault="009F383C" w:rsidP="009F383C">
      <w:pPr>
        <w:spacing w:after="0" w:line="240" w:lineRule="auto"/>
        <w:rPr>
          <w:rFonts w:ascii="Times New Roman" w:eastAsia="Times New Roman" w:hAnsi="Times New Roman" w:cs="Times New Roman"/>
          <w:sz w:val="24"/>
          <w:szCs w:val="24"/>
        </w:rPr>
      </w:pPr>
    </w:p>
    <w:p w14:paraId="2914BCED" w14:textId="77777777" w:rsidR="009F383C" w:rsidRPr="001F3AA4" w:rsidRDefault="009F383C" w:rsidP="009F383C">
      <w:pPr>
        <w:spacing w:after="0" w:line="240" w:lineRule="auto"/>
        <w:rPr>
          <w:rFonts w:ascii="Times New Roman" w:eastAsia="Times New Roman" w:hAnsi="Times New Roman" w:cs="Times New Roman"/>
          <w:sz w:val="24"/>
          <w:szCs w:val="24"/>
        </w:rPr>
      </w:pPr>
      <w:r w:rsidRPr="001F3AA4">
        <w:rPr>
          <w:rFonts w:ascii="Times New Roman" w:eastAsia="Times New Roman" w:hAnsi="Times New Roman" w:cs="Times New Roman"/>
          <w:bCs/>
          <w:sz w:val="24"/>
          <w:szCs w:val="24"/>
        </w:rPr>
        <w:t>§1910.1028(k)(2)(ii)(E)</w:t>
      </w:r>
      <w:r w:rsidRPr="001F3AA4">
        <w:rPr>
          <w:rFonts w:ascii="Times New Roman" w:eastAsia="Times New Roman" w:hAnsi="Times New Roman" w:cs="Times New Roman"/>
          <w:sz w:val="24"/>
          <w:szCs w:val="24"/>
        </w:rPr>
        <w:t xml:space="preserve"> -- A copy of the employee's medical and work history related to exposure to benzene or any other hematologic toxins.</w:t>
      </w:r>
    </w:p>
    <w:p w14:paraId="1BA0A4D8" w14:textId="77777777" w:rsidR="009F383C" w:rsidRPr="001F3AA4" w:rsidRDefault="009F383C" w:rsidP="009F383C">
      <w:pPr>
        <w:spacing w:after="0" w:line="240" w:lineRule="auto"/>
        <w:rPr>
          <w:rFonts w:ascii="Times New Roman" w:eastAsia="Times New Roman" w:hAnsi="Times New Roman" w:cs="Times New Roman"/>
          <w:bCs/>
          <w:sz w:val="24"/>
          <w:szCs w:val="24"/>
        </w:rPr>
      </w:pPr>
    </w:p>
    <w:p w14:paraId="7CE0B6A6" w14:textId="77777777" w:rsidR="009F383C" w:rsidRPr="001F3AA4" w:rsidRDefault="009F383C" w:rsidP="009F383C">
      <w:pPr>
        <w:spacing w:after="0" w:line="240" w:lineRule="auto"/>
        <w:rPr>
          <w:rFonts w:ascii="Times New Roman" w:eastAsia="Times New Roman" w:hAnsi="Times New Roman" w:cs="Times New Roman"/>
          <w:sz w:val="24"/>
          <w:szCs w:val="24"/>
        </w:rPr>
      </w:pPr>
      <w:r w:rsidRPr="001F3AA4">
        <w:rPr>
          <w:rFonts w:ascii="Times New Roman" w:eastAsia="Times New Roman" w:hAnsi="Times New Roman" w:cs="Times New Roman"/>
          <w:bCs/>
          <w:sz w:val="24"/>
          <w:szCs w:val="24"/>
        </w:rPr>
        <w:t>§1910.1028(k)(2)(iii)</w:t>
      </w:r>
      <w:r w:rsidRPr="001F3AA4">
        <w:rPr>
          <w:rFonts w:ascii="Times New Roman" w:eastAsia="Times New Roman" w:hAnsi="Times New Roman" w:cs="Times New Roman"/>
          <w:sz w:val="24"/>
          <w:szCs w:val="24"/>
        </w:rPr>
        <w:t xml:space="preserve"> -- The employer shall maintain this record for at least the duration of employment plus 30 years, i</w:t>
      </w:r>
      <w:r>
        <w:rPr>
          <w:rFonts w:ascii="Times New Roman" w:eastAsia="Times New Roman" w:hAnsi="Times New Roman" w:cs="Times New Roman"/>
          <w:sz w:val="24"/>
          <w:szCs w:val="24"/>
        </w:rPr>
        <w:t>n accordance with 29 CFR 1910.</w:t>
      </w:r>
      <w:r w:rsidRPr="001F3AA4">
        <w:rPr>
          <w:rFonts w:ascii="Times New Roman" w:eastAsia="Times New Roman" w:hAnsi="Times New Roman" w:cs="Times New Roman"/>
          <w:sz w:val="24"/>
          <w:szCs w:val="24"/>
        </w:rPr>
        <w:t>20.</w:t>
      </w:r>
    </w:p>
    <w:p w14:paraId="4628466A" w14:textId="77777777" w:rsidR="009F383C" w:rsidRPr="001F3AA4" w:rsidRDefault="009F383C" w:rsidP="009F383C">
      <w:pPr>
        <w:spacing w:after="0" w:line="240" w:lineRule="auto"/>
        <w:rPr>
          <w:rFonts w:ascii="Times New Roman" w:eastAsia="Times New Roman" w:hAnsi="Times New Roman" w:cs="Times New Roman"/>
          <w:i/>
          <w:sz w:val="24"/>
          <w:szCs w:val="24"/>
        </w:rPr>
      </w:pPr>
      <w:r w:rsidRPr="001F3AA4">
        <w:rPr>
          <w:rFonts w:ascii="Times New Roman" w:eastAsia="Times New Roman" w:hAnsi="Times New Roman" w:cs="Times New Roman"/>
          <w:b/>
          <w:bCs/>
          <w:i/>
          <w:sz w:val="24"/>
          <w:szCs w:val="24"/>
        </w:rPr>
        <w:t>Availability (§1910.1028(k)(3))</w:t>
      </w:r>
      <w:r w:rsidRPr="001F3AA4">
        <w:rPr>
          <w:rFonts w:ascii="Times New Roman" w:eastAsia="Times New Roman" w:hAnsi="Times New Roman" w:cs="Times New Roman"/>
          <w:i/>
          <w:sz w:val="24"/>
          <w:szCs w:val="24"/>
        </w:rPr>
        <w:t xml:space="preserve"> </w:t>
      </w:r>
    </w:p>
    <w:p w14:paraId="12222C73" w14:textId="77777777" w:rsidR="009F383C" w:rsidRPr="001F3AA4" w:rsidRDefault="009F383C" w:rsidP="009F383C">
      <w:pPr>
        <w:spacing w:after="0" w:line="240" w:lineRule="auto"/>
        <w:rPr>
          <w:rFonts w:ascii="Times New Roman" w:eastAsia="Times New Roman" w:hAnsi="Times New Roman" w:cs="Times New Roman"/>
          <w:b/>
          <w:bCs/>
          <w:i/>
          <w:sz w:val="24"/>
          <w:szCs w:val="24"/>
        </w:rPr>
      </w:pPr>
      <w:bookmarkStart w:id="49" w:name="1910.1028(k)(3)(i)"/>
      <w:bookmarkEnd w:id="49"/>
    </w:p>
    <w:p w14:paraId="440FE662" w14:textId="77777777" w:rsidR="009F383C" w:rsidRPr="001F3AA4" w:rsidRDefault="009F383C" w:rsidP="009F383C">
      <w:pPr>
        <w:spacing w:after="0" w:line="240" w:lineRule="auto"/>
        <w:rPr>
          <w:rFonts w:ascii="Times New Roman" w:eastAsia="Times New Roman" w:hAnsi="Times New Roman" w:cs="Times New Roman"/>
          <w:i/>
          <w:sz w:val="24"/>
          <w:szCs w:val="24"/>
        </w:rPr>
      </w:pPr>
      <w:r w:rsidRPr="001F3AA4">
        <w:rPr>
          <w:rFonts w:ascii="Times New Roman" w:eastAsia="Times New Roman" w:hAnsi="Times New Roman" w:cs="Times New Roman"/>
          <w:bCs/>
          <w:i/>
          <w:sz w:val="24"/>
          <w:szCs w:val="24"/>
        </w:rPr>
        <w:t>§1910.1028(k)(3)(i)</w:t>
      </w:r>
      <w:r w:rsidRPr="001F3AA4">
        <w:rPr>
          <w:rFonts w:ascii="Times New Roman" w:eastAsia="Times New Roman" w:hAnsi="Times New Roman" w:cs="Times New Roman"/>
          <w:i/>
          <w:sz w:val="24"/>
          <w:szCs w:val="24"/>
        </w:rPr>
        <w:t xml:space="preserve"> </w:t>
      </w:r>
    </w:p>
    <w:p w14:paraId="310616B1" w14:textId="77777777" w:rsidR="009F383C" w:rsidRPr="001F3AA4" w:rsidRDefault="009F383C" w:rsidP="009F383C">
      <w:pPr>
        <w:spacing w:after="0" w:line="240" w:lineRule="auto"/>
        <w:rPr>
          <w:rFonts w:ascii="Times New Roman" w:eastAsia="Times New Roman" w:hAnsi="Times New Roman" w:cs="Times New Roman"/>
          <w:i/>
          <w:sz w:val="24"/>
          <w:szCs w:val="24"/>
        </w:rPr>
      </w:pPr>
    </w:p>
    <w:p w14:paraId="51A15D04" w14:textId="77777777" w:rsidR="009F383C" w:rsidRDefault="009F383C" w:rsidP="009F383C">
      <w:pPr>
        <w:spacing w:after="0" w:line="240" w:lineRule="auto"/>
        <w:rPr>
          <w:rFonts w:ascii="Times New Roman" w:eastAsia="Times New Roman" w:hAnsi="Times New Roman" w:cs="Times New Roman"/>
          <w:sz w:val="24"/>
          <w:szCs w:val="24"/>
        </w:rPr>
      </w:pPr>
      <w:r w:rsidRPr="001F3AA4">
        <w:rPr>
          <w:rFonts w:ascii="Times New Roman" w:eastAsia="Times New Roman" w:hAnsi="Times New Roman" w:cs="Times New Roman"/>
          <w:sz w:val="24"/>
          <w:szCs w:val="24"/>
        </w:rPr>
        <w:t>The employer shall assure that all records required to be maintained by this section shall be made available upon request to the Assistant Secretary and the Director for examination and copying.</w:t>
      </w:r>
    </w:p>
    <w:p w14:paraId="367A3EB1" w14:textId="77777777" w:rsidR="002826F2" w:rsidRDefault="002826F2" w:rsidP="002826F2">
      <w:pPr>
        <w:tabs>
          <w:tab w:val="left" w:pos="360"/>
          <w:tab w:val="left" w:pos="960"/>
          <w:tab w:val="left" w:pos="1560"/>
          <w:tab w:val="left" w:pos="2160"/>
          <w:tab w:val="left" w:pos="2760"/>
          <w:tab w:val="left" w:pos="3360"/>
          <w:tab w:val="left" w:pos="4080"/>
          <w:tab w:val="left" w:pos="4680"/>
          <w:tab w:val="left" w:pos="5280"/>
          <w:tab w:val="left" w:pos="5880"/>
        </w:tabs>
        <w:rPr>
          <w:rFonts w:ascii="Times New Roman" w:hAnsi="Times New Roman" w:cs="Times New Roman"/>
          <w:bCs/>
          <w:sz w:val="24"/>
        </w:rPr>
      </w:pPr>
    </w:p>
    <w:p w14:paraId="0AC3D6C8" w14:textId="77777777" w:rsidR="002826F2" w:rsidRPr="005154E5" w:rsidRDefault="002826F2" w:rsidP="002826F2">
      <w:pPr>
        <w:tabs>
          <w:tab w:val="left" w:pos="360"/>
          <w:tab w:val="left" w:pos="960"/>
          <w:tab w:val="left" w:pos="1560"/>
          <w:tab w:val="left" w:pos="2160"/>
          <w:tab w:val="left" w:pos="2760"/>
          <w:tab w:val="left" w:pos="3360"/>
          <w:tab w:val="left" w:pos="4080"/>
          <w:tab w:val="left" w:pos="4680"/>
          <w:tab w:val="left" w:pos="5280"/>
          <w:tab w:val="left" w:pos="5880"/>
        </w:tabs>
        <w:rPr>
          <w:rFonts w:ascii="Times New Roman"/>
          <w:sz w:val="24"/>
          <w:szCs w:val="24"/>
        </w:rPr>
      </w:pPr>
      <w:r w:rsidRPr="005D4813">
        <w:rPr>
          <w:rFonts w:ascii="Times New Roman" w:hAnsi="Times New Roman" w:cs="Times New Roman"/>
          <w:bCs/>
          <w:sz w:val="24"/>
          <w:szCs w:val="24"/>
        </w:rPr>
        <w:t xml:space="preserve">Note: </w:t>
      </w:r>
      <w:r w:rsidRPr="00ED5699">
        <w:rPr>
          <w:rFonts w:ascii="Times New Roman" w:hAnsi="Times New Roman" w:cs="Times New Roman"/>
          <w:bCs/>
          <w:sz w:val="24"/>
          <w:szCs w:val="24"/>
        </w:rPr>
        <w:t xml:space="preserve">The Agency has determined that the requirement for employers to make records available upon request to the Assistant Secretary is no longer considered a collection of information.  </w:t>
      </w:r>
      <w:r w:rsidRPr="00ED5699">
        <w:rPr>
          <w:rFonts w:ascii="Times New Roman" w:hAnsi="Times New Roman" w:cs="Times New Roman"/>
          <w:sz w:val="24"/>
          <w:szCs w:val="24"/>
        </w:rPr>
        <w:t xml:space="preserve">OSHA typically requests access to records during an inspection, and information collected by the Agency during the investigation is not subject to the PRA under 5 CFR 1320.4(a)(2). </w:t>
      </w:r>
      <w:r w:rsidR="00752772">
        <w:rPr>
          <w:rFonts w:ascii="Times New Roman" w:hAnsi="Times New Roman" w:cs="Times New Roman"/>
          <w:sz w:val="24"/>
          <w:szCs w:val="24"/>
        </w:rPr>
        <w:t xml:space="preserve"> </w:t>
      </w:r>
      <w:r w:rsidRPr="005154E5">
        <w:rPr>
          <w:rFonts w:ascii="Times New Roman"/>
          <w:sz w:val="24"/>
          <w:szCs w:val="24"/>
        </w:rPr>
        <w:t xml:space="preserve">While NIOSH may use records collected from employers for research purposes, the Agency does not anticipate </w:t>
      </w:r>
      <w:r w:rsidR="00620649">
        <w:rPr>
          <w:rFonts w:ascii="Times New Roman"/>
          <w:sz w:val="24"/>
          <w:szCs w:val="24"/>
        </w:rPr>
        <w:t xml:space="preserve">that </w:t>
      </w:r>
      <w:r w:rsidRPr="005154E5">
        <w:rPr>
          <w:rFonts w:ascii="Times New Roman"/>
          <w:sz w:val="24"/>
          <w:szCs w:val="24"/>
        </w:rPr>
        <w:t xml:space="preserve">NIOSH </w:t>
      </w:r>
      <w:r w:rsidR="00620649">
        <w:rPr>
          <w:rFonts w:ascii="Times New Roman"/>
          <w:sz w:val="24"/>
          <w:szCs w:val="24"/>
        </w:rPr>
        <w:t>will</w:t>
      </w:r>
      <w:r w:rsidRPr="005154E5">
        <w:rPr>
          <w:rFonts w:ascii="Times New Roman"/>
          <w:sz w:val="24"/>
          <w:szCs w:val="24"/>
        </w:rPr>
        <w:t xml:space="preserve"> request employers to make available records during the approval period.  Therefore, the burden for the employer to make this information available to NIOSH is zero.</w:t>
      </w:r>
    </w:p>
    <w:p w14:paraId="16137F44" w14:textId="77777777" w:rsidR="009F383C" w:rsidRPr="001F3AA4" w:rsidRDefault="009F383C" w:rsidP="009F383C">
      <w:pPr>
        <w:spacing w:after="0" w:line="240" w:lineRule="auto"/>
        <w:rPr>
          <w:rFonts w:ascii="Times New Roman" w:eastAsia="Times New Roman" w:hAnsi="Times New Roman" w:cs="Times New Roman"/>
          <w:i/>
          <w:sz w:val="24"/>
          <w:szCs w:val="24"/>
        </w:rPr>
      </w:pPr>
      <w:bookmarkStart w:id="50" w:name="1910.1028(k)(3)(ii)"/>
      <w:bookmarkEnd w:id="50"/>
      <w:r w:rsidRPr="001F3AA4">
        <w:rPr>
          <w:rFonts w:ascii="Times New Roman" w:eastAsia="Times New Roman" w:hAnsi="Times New Roman" w:cs="Times New Roman"/>
          <w:bCs/>
          <w:i/>
          <w:sz w:val="24"/>
          <w:szCs w:val="24"/>
        </w:rPr>
        <w:t>§1910.1028(k)(3)(ii)</w:t>
      </w:r>
      <w:r w:rsidRPr="001F3AA4">
        <w:rPr>
          <w:rFonts w:ascii="Times New Roman" w:eastAsia="Times New Roman" w:hAnsi="Times New Roman" w:cs="Times New Roman"/>
          <w:i/>
          <w:sz w:val="24"/>
          <w:szCs w:val="24"/>
        </w:rPr>
        <w:t xml:space="preserve"> </w:t>
      </w:r>
    </w:p>
    <w:p w14:paraId="0506078F" w14:textId="77777777" w:rsidR="009F383C" w:rsidRPr="001F3AA4" w:rsidRDefault="009F383C" w:rsidP="009F383C">
      <w:pPr>
        <w:spacing w:after="0" w:line="240" w:lineRule="auto"/>
        <w:rPr>
          <w:rFonts w:ascii="Times New Roman" w:eastAsia="Times New Roman" w:hAnsi="Times New Roman" w:cs="Times New Roman"/>
          <w:sz w:val="24"/>
          <w:szCs w:val="24"/>
        </w:rPr>
      </w:pPr>
    </w:p>
    <w:p w14:paraId="535CA0BC" w14:textId="77777777" w:rsidR="009F383C" w:rsidRPr="001F3AA4" w:rsidRDefault="009F383C" w:rsidP="009F383C">
      <w:pPr>
        <w:spacing w:after="0" w:line="240" w:lineRule="auto"/>
        <w:rPr>
          <w:rFonts w:ascii="Times New Roman" w:eastAsia="Times New Roman" w:hAnsi="Times New Roman" w:cs="Times New Roman"/>
          <w:sz w:val="24"/>
          <w:szCs w:val="24"/>
        </w:rPr>
      </w:pPr>
      <w:r w:rsidRPr="001F3AA4">
        <w:rPr>
          <w:rFonts w:ascii="Times New Roman" w:eastAsia="Times New Roman" w:hAnsi="Times New Roman" w:cs="Times New Roman"/>
          <w:sz w:val="24"/>
          <w:szCs w:val="24"/>
        </w:rPr>
        <w:t>Employee exposure monitoring records required by this paragraph shall be provided upon request for examination and copying to employees, employee representatives, and the Assistant Secretary i</w:t>
      </w:r>
      <w:r>
        <w:rPr>
          <w:rFonts w:ascii="Times New Roman" w:eastAsia="Times New Roman" w:hAnsi="Times New Roman" w:cs="Times New Roman"/>
          <w:sz w:val="24"/>
          <w:szCs w:val="24"/>
        </w:rPr>
        <w:t>n accordance with 29 CFR 1910.</w:t>
      </w:r>
      <w:r w:rsidRPr="001F3AA4">
        <w:rPr>
          <w:rFonts w:ascii="Times New Roman" w:eastAsia="Times New Roman" w:hAnsi="Times New Roman" w:cs="Times New Roman"/>
          <w:sz w:val="24"/>
          <w:szCs w:val="24"/>
        </w:rPr>
        <w:t>20 (a) through (e) and (g) through (i).</w:t>
      </w:r>
    </w:p>
    <w:p w14:paraId="238F3772" w14:textId="77777777" w:rsidR="009F383C" w:rsidRPr="001F3AA4" w:rsidRDefault="009F383C" w:rsidP="009F383C">
      <w:pPr>
        <w:spacing w:after="0" w:line="240" w:lineRule="auto"/>
        <w:rPr>
          <w:rFonts w:ascii="Times New Roman" w:eastAsia="Times New Roman" w:hAnsi="Times New Roman" w:cs="Times New Roman"/>
          <w:b/>
          <w:bCs/>
          <w:sz w:val="24"/>
          <w:szCs w:val="24"/>
        </w:rPr>
      </w:pPr>
      <w:bookmarkStart w:id="51" w:name="1910.1028(k)(3)(iii)"/>
      <w:bookmarkEnd w:id="51"/>
    </w:p>
    <w:p w14:paraId="6131D453" w14:textId="77777777" w:rsidR="00F16062" w:rsidRDefault="00F16062" w:rsidP="009F383C">
      <w:pPr>
        <w:spacing w:after="0" w:line="240" w:lineRule="auto"/>
        <w:rPr>
          <w:rFonts w:ascii="Times New Roman" w:eastAsia="Times New Roman" w:hAnsi="Times New Roman" w:cs="Times New Roman"/>
          <w:bCs/>
          <w:i/>
          <w:sz w:val="24"/>
          <w:szCs w:val="24"/>
        </w:rPr>
      </w:pPr>
    </w:p>
    <w:p w14:paraId="04EFFD55" w14:textId="77777777" w:rsidR="00F16062" w:rsidRDefault="00F16062" w:rsidP="009F383C">
      <w:pPr>
        <w:spacing w:after="0" w:line="240" w:lineRule="auto"/>
        <w:rPr>
          <w:rFonts w:ascii="Times New Roman" w:eastAsia="Times New Roman" w:hAnsi="Times New Roman" w:cs="Times New Roman"/>
          <w:bCs/>
          <w:i/>
          <w:sz w:val="24"/>
          <w:szCs w:val="24"/>
        </w:rPr>
      </w:pPr>
    </w:p>
    <w:p w14:paraId="15702E03" w14:textId="77777777" w:rsidR="00F16062" w:rsidRDefault="00F16062" w:rsidP="009F383C">
      <w:pPr>
        <w:spacing w:after="0" w:line="240" w:lineRule="auto"/>
        <w:rPr>
          <w:rFonts w:ascii="Times New Roman" w:eastAsia="Times New Roman" w:hAnsi="Times New Roman" w:cs="Times New Roman"/>
          <w:bCs/>
          <w:i/>
          <w:sz w:val="24"/>
          <w:szCs w:val="24"/>
        </w:rPr>
      </w:pPr>
    </w:p>
    <w:p w14:paraId="2A82906E" w14:textId="77777777" w:rsidR="00F16062" w:rsidRDefault="00F16062" w:rsidP="009F383C">
      <w:pPr>
        <w:spacing w:after="0" w:line="240" w:lineRule="auto"/>
        <w:rPr>
          <w:rFonts w:ascii="Times New Roman" w:eastAsia="Times New Roman" w:hAnsi="Times New Roman" w:cs="Times New Roman"/>
          <w:bCs/>
          <w:i/>
          <w:sz w:val="24"/>
          <w:szCs w:val="24"/>
        </w:rPr>
      </w:pPr>
    </w:p>
    <w:p w14:paraId="484EE083" w14:textId="60F4CDA8" w:rsidR="009F383C" w:rsidRPr="001F3AA4" w:rsidRDefault="009F383C" w:rsidP="009F383C">
      <w:pPr>
        <w:spacing w:after="0" w:line="240" w:lineRule="auto"/>
        <w:rPr>
          <w:rFonts w:ascii="Times New Roman" w:eastAsia="Times New Roman" w:hAnsi="Times New Roman" w:cs="Times New Roman"/>
          <w:i/>
          <w:sz w:val="24"/>
          <w:szCs w:val="24"/>
        </w:rPr>
      </w:pPr>
      <w:r w:rsidRPr="001F3AA4">
        <w:rPr>
          <w:rFonts w:ascii="Times New Roman" w:eastAsia="Times New Roman" w:hAnsi="Times New Roman" w:cs="Times New Roman"/>
          <w:bCs/>
          <w:i/>
          <w:sz w:val="24"/>
          <w:szCs w:val="24"/>
        </w:rPr>
        <w:t>§1910.1028(k)(3)(iii)</w:t>
      </w:r>
      <w:r w:rsidRPr="001F3AA4">
        <w:rPr>
          <w:rFonts w:ascii="Times New Roman" w:eastAsia="Times New Roman" w:hAnsi="Times New Roman" w:cs="Times New Roman"/>
          <w:i/>
          <w:sz w:val="24"/>
          <w:szCs w:val="24"/>
        </w:rPr>
        <w:t xml:space="preserve"> </w:t>
      </w:r>
    </w:p>
    <w:p w14:paraId="1507E21A" w14:textId="77777777" w:rsidR="009F383C" w:rsidRPr="001F3AA4" w:rsidRDefault="009F383C" w:rsidP="009F383C">
      <w:pPr>
        <w:spacing w:after="0" w:line="240" w:lineRule="auto"/>
        <w:rPr>
          <w:rFonts w:ascii="Times New Roman" w:eastAsia="Times New Roman" w:hAnsi="Times New Roman" w:cs="Times New Roman"/>
          <w:sz w:val="24"/>
          <w:szCs w:val="24"/>
        </w:rPr>
      </w:pPr>
    </w:p>
    <w:p w14:paraId="6A79B11F" w14:textId="77777777" w:rsidR="009F383C" w:rsidRPr="001F3AA4" w:rsidRDefault="009F383C" w:rsidP="009F383C">
      <w:pPr>
        <w:spacing w:after="0" w:line="240" w:lineRule="auto"/>
        <w:rPr>
          <w:rFonts w:ascii="Times New Roman" w:eastAsia="Times New Roman" w:hAnsi="Times New Roman" w:cs="Times New Roman"/>
          <w:sz w:val="24"/>
          <w:szCs w:val="24"/>
        </w:rPr>
      </w:pPr>
      <w:r w:rsidRPr="001F3AA4">
        <w:rPr>
          <w:rFonts w:ascii="Times New Roman" w:eastAsia="Times New Roman" w:hAnsi="Times New Roman" w:cs="Times New Roman"/>
          <w:sz w:val="24"/>
          <w:szCs w:val="24"/>
        </w:rPr>
        <w:t>Employee medical records required by this paragraph shall be provided upon request for examination and copying, to the subject employee, to anyone having the specific written consent of the subject employee, and to the Assistant Secretary i</w:t>
      </w:r>
      <w:r>
        <w:rPr>
          <w:rFonts w:ascii="Times New Roman" w:eastAsia="Times New Roman" w:hAnsi="Times New Roman" w:cs="Times New Roman"/>
          <w:sz w:val="24"/>
          <w:szCs w:val="24"/>
        </w:rPr>
        <w:t>n accordance with 29 CFR 1910.</w:t>
      </w:r>
      <w:r w:rsidRPr="001F3AA4">
        <w:rPr>
          <w:rFonts w:ascii="Times New Roman" w:eastAsia="Times New Roman" w:hAnsi="Times New Roman" w:cs="Times New Roman"/>
          <w:sz w:val="24"/>
          <w:szCs w:val="24"/>
        </w:rPr>
        <w:t>20.</w:t>
      </w:r>
    </w:p>
    <w:p w14:paraId="598CDC82" w14:textId="77777777" w:rsidR="009F383C" w:rsidRPr="001F3AA4" w:rsidRDefault="009F383C" w:rsidP="009F383C">
      <w:pPr>
        <w:spacing w:after="0" w:line="240" w:lineRule="auto"/>
        <w:rPr>
          <w:rFonts w:ascii="Times New Roman" w:eastAsia="Times New Roman" w:hAnsi="Times New Roman" w:cs="Times New Roman"/>
          <w:sz w:val="24"/>
          <w:szCs w:val="24"/>
        </w:rPr>
      </w:pPr>
    </w:p>
    <w:p w14:paraId="0BF456CC" w14:textId="77777777" w:rsidR="009F383C" w:rsidRPr="001F3AA4" w:rsidRDefault="009F383C" w:rsidP="009F383C">
      <w:pPr>
        <w:spacing w:after="0" w:line="240" w:lineRule="auto"/>
        <w:rPr>
          <w:rFonts w:ascii="Times New Roman" w:eastAsia="Times New Roman" w:hAnsi="Times New Roman" w:cs="Times New Roman"/>
          <w:b/>
          <w:sz w:val="24"/>
          <w:szCs w:val="24"/>
          <w:u w:val="single"/>
        </w:rPr>
      </w:pPr>
      <w:r w:rsidRPr="001F3AA4">
        <w:rPr>
          <w:rFonts w:ascii="Times New Roman" w:eastAsia="Times New Roman" w:hAnsi="Times New Roman" w:cs="Times New Roman"/>
          <w:b/>
          <w:sz w:val="24"/>
          <w:szCs w:val="24"/>
          <w:u w:val="single"/>
        </w:rPr>
        <w:t>Purpose</w:t>
      </w:r>
      <w:r w:rsidRPr="001F3AA4">
        <w:rPr>
          <w:rFonts w:ascii="Times New Roman" w:eastAsia="Times New Roman" w:hAnsi="Times New Roman" w:cs="Times New Roman"/>
          <w:b/>
          <w:sz w:val="24"/>
          <w:szCs w:val="24"/>
        </w:rPr>
        <w:t>:</w:t>
      </w:r>
      <w:r w:rsidRPr="001F3AA4">
        <w:rPr>
          <w:rFonts w:ascii="Times New Roman" w:eastAsia="Times New Roman" w:hAnsi="Times New Roman" w:cs="Times New Roman"/>
          <w:b/>
          <w:sz w:val="24"/>
          <w:szCs w:val="24"/>
          <w:u w:val="single"/>
        </w:rPr>
        <w:t xml:space="preserve"> </w:t>
      </w:r>
    </w:p>
    <w:p w14:paraId="37B29558" w14:textId="77777777" w:rsidR="009F383C" w:rsidRPr="001F3AA4" w:rsidRDefault="009F383C" w:rsidP="009F383C">
      <w:pPr>
        <w:spacing w:after="0" w:line="240" w:lineRule="auto"/>
        <w:rPr>
          <w:rFonts w:ascii="Times New Roman" w:eastAsia="Times New Roman" w:hAnsi="Times New Roman" w:cs="Times New Roman"/>
          <w:sz w:val="24"/>
          <w:szCs w:val="24"/>
        </w:rPr>
      </w:pPr>
    </w:p>
    <w:p w14:paraId="59182483" w14:textId="77777777" w:rsidR="009F383C" w:rsidRPr="001F3AA4" w:rsidRDefault="009F383C" w:rsidP="009F383C">
      <w:pPr>
        <w:spacing w:after="0" w:line="240" w:lineRule="auto"/>
        <w:rPr>
          <w:rFonts w:ascii="Times New Roman" w:eastAsia="Times New Roman" w:hAnsi="Times New Roman" w:cs="Times New Roman"/>
          <w:sz w:val="24"/>
          <w:szCs w:val="24"/>
        </w:rPr>
      </w:pPr>
      <w:r w:rsidRPr="001F3AA4">
        <w:rPr>
          <w:rFonts w:ascii="Times New Roman" w:eastAsia="Times New Roman" w:hAnsi="Times New Roman" w:cs="Times New Roman"/>
          <w:sz w:val="24"/>
          <w:szCs w:val="24"/>
        </w:rPr>
        <w:t>Exposure-monitoring and medical records are maintained principally to protect worker health, to assist in the prevention or early diagnosis of leukemia, multiple myeloma and other blood diseases, and to provide valuable information to both workers and employers.  The exposure-monitoring records required by this standard will aid workers and their physicians in determining whether or not treatment or other interventions are needed for benzene exposure.</w:t>
      </w:r>
    </w:p>
    <w:p w14:paraId="0E3DA3BD" w14:textId="77777777" w:rsidR="009F383C" w:rsidRPr="001F3AA4" w:rsidRDefault="009F383C" w:rsidP="009F383C">
      <w:pPr>
        <w:spacing w:after="0" w:line="240" w:lineRule="auto"/>
        <w:rPr>
          <w:rFonts w:ascii="Times New Roman" w:eastAsia="Times New Roman" w:hAnsi="Times New Roman" w:cs="Times New Roman"/>
          <w:sz w:val="24"/>
          <w:szCs w:val="24"/>
        </w:rPr>
      </w:pPr>
    </w:p>
    <w:p w14:paraId="6DBF3D95" w14:textId="77777777" w:rsidR="009F383C" w:rsidRPr="001F3AA4" w:rsidRDefault="009F383C" w:rsidP="009F383C">
      <w:pPr>
        <w:spacing w:after="0" w:line="240" w:lineRule="auto"/>
        <w:rPr>
          <w:rFonts w:ascii="Times New Roman" w:eastAsia="Times New Roman" w:hAnsi="Times New Roman" w:cs="Times New Roman"/>
          <w:sz w:val="24"/>
          <w:szCs w:val="24"/>
        </w:rPr>
      </w:pPr>
      <w:r w:rsidRPr="001F3AA4">
        <w:rPr>
          <w:rFonts w:ascii="Times New Roman" w:eastAsia="Times New Roman" w:hAnsi="Times New Roman" w:cs="Times New Roman"/>
          <w:sz w:val="24"/>
          <w:szCs w:val="24"/>
        </w:rPr>
        <w:t>The information also will enable employers to better ensure that workers are not being over exposed to benzene; such information may alert the employer that steps must be taken to reduce benzene exposures.  Records must be maintained for extended periods because of the long latency associated with development of benzene-related carcinogenesis (i.e., leukemia).</w:t>
      </w:r>
    </w:p>
    <w:p w14:paraId="5CAA789C" w14:textId="77777777" w:rsidR="009F383C" w:rsidRPr="001F3AA4" w:rsidRDefault="009F383C" w:rsidP="009F383C">
      <w:pPr>
        <w:spacing w:after="0" w:line="240" w:lineRule="auto"/>
        <w:rPr>
          <w:rFonts w:ascii="Times New Roman" w:eastAsia="Times New Roman" w:hAnsi="Times New Roman" w:cs="Times New Roman"/>
          <w:b/>
          <w:i/>
          <w:sz w:val="24"/>
          <w:szCs w:val="24"/>
        </w:rPr>
      </w:pPr>
      <w:r w:rsidRPr="001F3AA4">
        <w:rPr>
          <w:rFonts w:ascii="Times New Roman" w:eastAsia="Times New Roman" w:hAnsi="Times New Roman" w:cs="Times New Roman"/>
          <w:sz w:val="24"/>
          <w:szCs w:val="24"/>
        </w:rPr>
        <w:br/>
      </w:r>
      <w:bookmarkStart w:id="52" w:name="1910.1028(k)(4)"/>
      <w:bookmarkEnd w:id="52"/>
      <w:r w:rsidRPr="001F3AA4">
        <w:rPr>
          <w:rFonts w:ascii="Times New Roman" w:eastAsia="Times New Roman" w:hAnsi="Times New Roman" w:cs="Times New Roman"/>
          <w:b/>
          <w:i/>
          <w:sz w:val="24"/>
          <w:szCs w:val="24"/>
        </w:rPr>
        <w:t>Transfer o</w:t>
      </w:r>
      <w:r w:rsidR="00C26019">
        <w:rPr>
          <w:rFonts w:ascii="Times New Roman" w:eastAsia="Times New Roman" w:hAnsi="Times New Roman" w:cs="Times New Roman"/>
          <w:b/>
          <w:i/>
          <w:sz w:val="24"/>
          <w:szCs w:val="24"/>
        </w:rPr>
        <w:t>f</w:t>
      </w:r>
      <w:r w:rsidRPr="001F3AA4">
        <w:rPr>
          <w:rFonts w:ascii="Times New Roman" w:eastAsia="Times New Roman" w:hAnsi="Times New Roman" w:cs="Times New Roman"/>
          <w:b/>
          <w:i/>
          <w:sz w:val="24"/>
          <w:szCs w:val="24"/>
        </w:rPr>
        <w:t xml:space="preserve"> records (§</w:t>
      </w:r>
      <w:r w:rsidRPr="001F3AA4">
        <w:rPr>
          <w:rFonts w:ascii="Times New Roman" w:eastAsia="Times New Roman" w:hAnsi="Times New Roman" w:cs="Times New Roman"/>
          <w:b/>
          <w:bCs/>
          <w:i/>
          <w:sz w:val="24"/>
          <w:szCs w:val="24"/>
        </w:rPr>
        <w:t>1910.1028(k)(4))</w:t>
      </w:r>
      <w:r w:rsidRPr="001F3AA4">
        <w:rPr>
          <w:rFonts w:ascii="Times New Roman" w:eastAsia="Times New Roman" w:hAnsi="Times New Roman" w:cs="Times New Roman"/>
          <w:b/>
          <w:i/>
          <w:sz w:val="24"/>
          <w:szCs w:val="24"/>
        </w:rPr>
        <w:t xml:space="preserve"> </w:t>
      </w:r>
    </w:p>
    <w:p w14:paraId="12E1DFB4" w14:textId="77777777" w:rsidR="009F383C" w:rsidRPr="001F3AA4" w:rsidRDefault="009F383C" w:rsidP="009F383C">
      <w:pPr>
        <w:spacing w:after="0" w:line="240" w:lineRule="auto"/>
        <w:rPr>
          <w:rFonts w:ascii="Times New Roman" w:eastAsia="Times New Roman" w:hAnsi="Times New Roman" w:cs="Times New Roman"/>
          <w:b/>
          <w:bCs/>
          <w:i/>
          <w:sz w:val="24"/>
          <w:szCs w:val="24"/>
        </w:rPr>
      </w:pPr>
      <w:bookmarkStart w:id="53" w:name="1910.1028(k)(4)(i)"/>
      <w:bookmarkEnd w:id="53"/>
    </w:p>
    <w:p w14:paraId="7E4FA67F" w14:textId="77777777" w:rsidR="009F383C" w:rsidRPr="001F3AA4" w:rsidRDefault="009F383C" w:rsidP="009F383C">
      <w:pPr>
        <w:spacing w:after="0" w:line="240" w:lineRule="auto"/>
        <w:rPr>
          <w:rFonts w:ascii="Times New Roman" w:eastAsia="Times New Roman" w:hAnsi="Times New Roman" w:cs="Times New Roman"/>
          <w:i/>
          <w:sz w:val="24"/>
          <w:szCs w:val="24"/>
        </w:rPr>
      </w:pPr>
      <w:r w:rsidRPr="001F3AA4">
        <w:rPr>
          <w:rFonts w:ascii="Times New Roman" w:eastAsia="Times New Roman" w:hAnsi="Times New Roman" w:cs="Times New Roman"/>
          <w:bCs/>
          <w:i/>
          <w:sz w:val="24"/>
          <w:szCs w:val="24"/>
        </w:rPr>
        <w:t>§1910.1028(k)(4)</w:t>
      </w:r>
      <w:r w:rsidRPr="001F3AA4">
        <w:rPr>
          <w:rFonts w:ascii="Times New Roman" w:eastAsia="Times New Roman" w:hAnsi="Times New Roman" w:cs="Times New Roman"/>
          <w:i/>
          <w:sz w:val="24"/>
          <w:szCs w:val="24"/>
        </w:rPr>
        <w:t xml:space="preserve"> </w:t>
      </w:r>
    </w:p>
    <w:p w14:paraId="50B3597C" w14:textId="77777777" w:rsidR="009F383C" w:rsidRPr="001F3AA4" w:rsidRDefault="009F383C" w:rsidP="009F383C">
      <w:pPr>
        <w:spacing w:after="0" w:line="240" w:lineRule="auto"/>
        <w:rPr>
          <w:rFonts w:ascii="Times New Roman" w:eastAsia="Times New Roman" w:hAnsi="Times New Roman" w:cs="Times New Roman"/>
          <w:i/>
          <w:sz w:val="24"/>
          <w:szCs w:val="24"/>
        </w:rPr>
      </w:pPr>
    </w:p>
    <w:p w14:paraId="0B7CD3ED" w14:textId="77777777" w:rsidR="009F383C" w:rsidRPr="00C77775" w:rsidRDefault="009F383C" w:rsidP="00FA23D1">
      <w:pPr>
        <w:spacing w:after="0" w:line="240" w:lineRule="auto"/>
        <w:rPr>
          <w:rFonts w:ascii="Times New Roman" w:eastAsia="Times New Roman" w:hAnsi="Times New Roman" w:cs="Times New Roman"/>
          <w:sz w:val="24"/>
          <w:szCs w:val="24"/>
        </w:rPr>
      </w:pPr>
      <w:r w:rsidRPr="00C77775">
        <w:rPr>
          <w:rFonts w:ascii="Times New Roman" w:eastAsia="Times New Roman" w:hAnsi="Times New Roman" w:cs="Times New Roman"/>
          <w:sz w:val="24"/>
          <w:szCs w:val="24"/>
        </w:rPr>
        <w:t>The employer shall comply with the requirements involving transfer of records set forth in 29 CFR 1910.1020(h).</w:t>
      </w:r>
    </w:p>
    <w:p w14:paraId="4EDAD176" w14:textId="77777777" w:rsidR="00FA23D1" w:rsidRDefault="00FA23D1" w:rsidP="00FA23D1">
      <w:pPr>
        <w:spacing w:line="240" w:lineRule="auto"/>
        <w:rPr>
          <w:rFonts w:ascii="Times New Roman" w:hAnsi="Times New Roman" w:cs="Times New Roman"/>
          <w:sz w:val="24"/>
          <w:szCs w:val="24"/>
        </w:rPr>
      </w:pPr>
      <w:bookmarkStart w:id="54" w:name="1910.1028(k)(4)(ii)"/>
      <w:bookmarkEnd w:id="54"/>
    </w:p>
    <w:p w14:paraId="3BA275B5" w14:textId="77777777" w:rsidR="009F383C" w:rsidRPr="00C77775" w:rsidRDefault="00D123E6" w:rsidP="00FA23D1">
      <w:pPr>
        <w:spacing w:line="240" w:lineRule="auto"/>
        <w:rPr>
          <w:rFonts w:ascii="Times New Roman" w:hAnsi="Times New Roman" w:cs="Times New Roman"/>
          <w:sz w:val="24"/>
          <w:szCs w:val="24"/>
        </w:rPr>
      </w:pPr>
      <w:r>
        <w:rPr>
          <w:rFonts w:ascii="Times New Roman" w:hAnsi="Times New Roman" w:cs="Times New Roman"/>
          <w:sz w:val="24"/>
          <w:szCs w:val="24"/>
        </w:rPr>
        <w:t>P</w:t>
      </w:r>
      <w:r w:rsidR="009F383C" w:rsidRPr="00677467">
        <w:rPr>
          <w:rFonts w:ascii="Times New Roman" w:hAnsi="Times New Roman" w:cs="Times New Roman"/>
          <w:sz w:val="24"/>
          <w:szCs w:val="24"/>
        </w:rPr>
        <w:t>aragraph (h) of §1910.1020 requires employers who cease to do business to transfer medical and exposure-monitoring records to the successor employer, who then must receive and maintain the records.  If no successor employer is available, the employer must, at least three months before ceasing business, notify current workers who have records of their right to access these records</w:t>
      </w:r>
      <w:r>
        <w:rPr>
          <w:rFonts w:ascii="Times New Roman" w:hAnsi="Times New Roman" w:cs="Times New Roman"/>
          <w:sz w:val="24"/>
          <w:szCs w:val="24"/>
        </w:rPr>
        <w:t xml:space="preserve"> </w:t>
      </w:r>
      <w:r w:rsidR="009F383C" w:rsidRPr="00C77775">
        <w:rPr>
          <w:rFonts w:ascii="Times New Roman" w:hAnsi="Times New Roman" w:cs="Times New Roman"/>
          <w:sz w:val="24"/>
          <w:szCs w:val="24"/>
        </w:rPr>
        <w:t>OSHA considers the employer’s transfer of records to a successor employer to be usual and customary communications during the transition from one employer to a successor employer.  In this regard, the employer would communicate the location of all records, including worker exposure-monitoring and medical records, at the facility to the successor employer during the transfer of business operations, as a matter of usual and</w:t>
      </w:r>
      <w:r w:rsidR="009F383C">
        <w:rPr>
          <w:rFonts w:ascii="Times New Roman" w:hAnsi="Times New Roman" w:cs="Times New Roman"/>
          <w:sz w:val="24"/>
          <w:szCs w:val="24"/>
        </w:rPr>
        <w:t xml:space="preserve"> customary business practice.  </w:t>
      </w:r>
    </w:p>
    <w:p w14:paraId="628A726D" w14:textId="77777777" w:rsidR="000B3E53" w:rsidRPr="000B3E53" w:rsidRDefault="000B3E53" w:rsidP="000B3E53">
      <w:pPr>
        <w:autoSpaceDE w:val="0"/>
        <w:autoSpaceDN w:val="0"/>
        <w:adjustRightInd w:val="0"/>
        <w:spacing w:after="0" w:line="240" w:lineRule="auto"/>
        <w:rPr>
          <w:rFonts w:ascii="Times New Roman" w:eastAsia="Times New Roman" w:hAnsi="Times New Roman" w:cs="Times New Roman"/>
          <w:sz w:val="20"/>
          <w:szCs w:val="20"/>
        </w:rPr>
      </w:pPr>
      <w:bookmarkStart w:id="55" w:name="1910.1028(l)"/>
      <w:bookmarkEnd w:id="55"/>
      <w:r w:rsidRPr="000B3E53">
        <w:rPr>
          <w:rFonts w:ascii="Times New Roman" w:eastAsia="Times New Roman" w:hAnsi="Times New Roman" w:cs="Times New Roman"/>
          <w:b/>
          <w:bCs/>
          <w:sz w:val="20"/>
          <w:szCs w:val="20"/>
        </w:rPr>
        <w:t>3.  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burden.</w:t>
      </w:r>
    </w:p>
    <w:p w14:paraId="745498FC" w14:textId="77777777" w:rsidR="009F383C" w:rsidRPr="00673E4C" w:rsidRDefault="009F383C" w:rsidP="009F383C">
      <w:pPr>
        <w:widowControl w:val="0"/>
        <w:autoSpaceDE w:val="0"/>
        <w:autoSpaceDN w:val="0"/>
        <w:adjustRightInd w:val="0"/>
        <w:spacing w:after="0" w:line="240" w:lineRule="auto"/>
        <w:rPr>
          <w:rFonts w:ascii="Times New Roman" w:eastAsia="Times New Roman" w:hAnsi="Times New Roman" w:cs="Times New Roman"/>
          <w:b/>
          <w:sz w:val="24"/>
          <w:szCs w:val="24"/>
        </w:rPr>
      </w:pPr>
    </w:p>
    <w:p w14:paraId="6C7DF022" w14:textId="77777777" w:rsidR="009F383C" w:rsidRPr="00673E4C" w:rsidRDefault="009F383C" w:rsidP="009F383C">
      <w:pPr>
        <w:widowControl w:val="0"/>
        <w:autoSpaceDE w:val="0"/>
        <w:autoSpaceDN w:val="0"/>
        <w:adjustRightInd w:val="0"/>
        <w:spacing w:after="0" w:line="240" w:lineRule="auto"/>
        <w:rPr>
          <w:rFonts w:ascii="Times New Roman" w:eastAsia="Times New Roman" w:hAnsi="Times New Roman" w:cs="Times New Roman"/>
          <w:sz w:val="24"/>
          <w:szCs w:val="24"/>
        </w:rPr>
      </w:pPr>
      <w:r w:rsidRPr="00673E4C">
        <w:rPr>
          <w:rFonts w:ascii="Times New Roman" w:eastAsia="Times New Roman" w:hAnsi="Times New Roman" w:cs="Times New Roman"/>
          <w:sz w:val="24"/>
          <w:szCs w:val="24"/>
        </w:rPr>
        <w:t xml:space="preserve">Employers may use improved information technology as appropriate when making, keeping, and preserving the required records.  The standard is written in performance language, i.e., in terms of </w:t>
      </w:r>
      <w:r w:rsidRPr="00673E4C">
        <w:rPr>
          <w:rFonts w:ascii="Times New Roman" w:eastAsia="Times New Roman" w:hAnsi="Times New Roman" w:cs="Times New Roman"/>
          <w:sz w:val="24"/>
          <w:szCs w:val="24"/>
          <w:u w:val="single"/>
        </w:rPr>
        <w:t>what</w:t>
      </w:r>
      <w:r w:rsidRPr="00673E4C">
        <w:rPr>
          <w:rFonts w:ascii="Times New Roman" w:eastAsia="Times New Roman" w:hAnsi="Times New Roman" w:cs="Times New Roman"/>
          <w:sz w:val="24"/>
          <w:szCs w:val="24"/>
        </w:rPr>
        <w:t xml:space="preserve"> data must be collected rather </w:t>
      </w:r>
      <w:r w:rsidR="00677467" w:rsidRPr="00673E4C">
        <w:rPr>
          <w:rFonts w:ascii="Times New Roman" w:eastAsia="Times New Roman" w:hAnsi="Times New Roman" w:cs="Times New Roman"/>
          <w:sz w:val="24"/>
          <w:szCs w:val="24"/>
        </w:rPr>
        <w:t>than</w:t>
      </w:r>
      <w:r w:rsidRPr="00673E4C">
        <w:rPr>
          <w:rFonts w:ascii="Times New Roman" w:eastAsia="Times New Roman" w:hAnsi="Times New Roman" w:cs="Times New Roman"/>
          <w:sz w:val="24"/>
          <w:szCs w:val="24"/>
        </w:rPr>
        <w:t xml:space="preserve"> </w:t>
      </w:r>
      <w:r w:rsidRPr="00673E4C">
        <w:rPr>
          <w:rFonts w:ascii="Times New Roman" w:eastAsia="Times New Roman" w:hAnsi="Times New Roman" w:cs="Times New Roman"/>
          <w:sz w:val="24"/>
          <w:szCs w:val="24"/>
          <w:u w:val="single"/>
        </w:rPr>
        <w:t>how</w:t>
      </w:r>
      <w:r w:rsidRPr="00673E4C">
        <w:rPr>
          <w:rFonts w:ascii="Times New Roman" w:eastAsia="Times New Roman" w:hAnsi="Times New Roman" w:cs="Times New Roman"/>
          <w:sz w:val="24"/>
          <w:szCs w:val="24"/>
        </w:rPr>
        <w:t xml:space="preserve"> data must be collected.</w:t>
      </w:r>
    </w:p>
    <w:p w14:paraId="36723A78" w14:textId="77777777" w:rsidR="009F383C" w:rsidRPr="00673E4C" w:rsidRDefault="009F383C" w:rsidP="009F383C">
      <w:pPr>
        <w:widowControl w:val="0"/>
        <w:autoSpaceDE w:val="0"/>
        <w:autoSpaceDN w:val="0"/>
        <w:adjustRightInd w:val="0"/>
        <w:spacing w:after="0" w:line="240" w:lineRule="auto"/>
        <w:rPr>
          <w:rFonts w:ascii="Times New Roman" w:eastAsia="Times New Roman" w:hAnsi="Times New Roman" w:cs="Times New Roman"/>
          <w:sz w:val="24"/>
          <w:szCs w:val="24"/>
        </w:rPr>
      </w:pPr>
    </w:p>
    <w:p w14:paraId="5739D9A5" w14:textId="77777777" w:rsidR="000E0511" w:rsidRPr="000E0511" w:rsidRDefault="000E0511" w:rsidP="000E0511">
      <w:pPr>
        <w:autoSpaceDE w:val="0"/>
        <w:autoSpaceDN w:val="0"/>
        <w:adjustRightInd w:val="0"/>
        <w:spacing w:after="0" w:line="240" w:lineRule="auto"/>
        <w:rPr>
          <w:rFonts w:ascii="Times New Roman" w:eastAsia="Times New Roman" w:hAnsi="Times New Roman" w:cs="Times New Roman"/>
          <w:sz w:val="20"/>
          <w:szCs w:val="20"/>
        </w:rPr>
      </w:pPr>
      <w:r w:rsidRPr="000E0511">
        <w:rPr>
          <w:rFonts w:ascii="Times New Roman" w:eastAsia="Times New Roman" w:hAnsi="Times New Roman" w:cs="Times New Roman"/>
          <w:b/>
          <w:bCs/>
          <w:sz w:val="20"/>
          <w:szCs w:val="20"/>
        </w:rPr>
        <w:t>4.  Describe efforts to identify duplication.  Show specifically why any similar information already available cannot be used or modified for use for the purpose(s) described in A.2 above.</w:t>
      </w:r>
    </w:p>
    <w:p w14:paraId="615F76CA" w14:textId="77777777" w:rsidR="000E0511" w:rsidRPr="000E0511" w:rsidRDefault="000E0511" w:rsidP="000E0511">
      <w:pPr>
        <w:autoSpaceDE w:val="0"/>
        <w:autoSpaceDN w:val="0"/>
        <w:adjustRightInd w:val="0"/>
        <w:spacing w:after="0" w:line="240" w:lineRule="auto"/>
        <w:rPr>
          <w:rFonts w:ascii="Times New Roman" w:eastAsia="Times New Roman" w:hAnsi="Times New Roman" w:cs="Times New Roman"/>
          <w:sz w:val="20"/>
          <w:szCs w:val="20"/>
        </w:rPr>
      </w:pPr>
    </w:p>
    <w:p w14:paraId="265D1A25" w14:textId="77777777" w:rsidR="009F383C" w:rsidRPr="00673E4C" w:rsidRDefault="009F383C" w:rsidP="009F383C">
      <w:pPr>
        <w:widowControl w:val="0"/>
        <w:autoSpaceDE w:val="0"/>
        <w:autoSpaceDN w:val="0"/>
        <w:adjustRightInd w:val="0"/>
        <w:spacing w:after="0" w:line="240" w:lineRule="auto"/>
        <w:rPr>
          <w:rFonts w:ascii="Times New Roman" w:eastAsia="Times New Roman" w:hAnsi="Times New Roman" w:cs="Times New Roman"/>
          <w:sz w:val="24"/>
          <w:szCs w:val="24"/>
          <w:u w:val="single"/>
        </w:rPr>
      </w:pPr>
      <w:r w:rsidRPr="00673E4C">
        <w:rPr>
          <w:rFonts w:ascii="Times New Roman" w:eastAsia="Times New Roman" w:hAnsi="Times New Roman" w:cs="Times New Roman"/>
          <w:sz w:val="24"/>
          <w:szCs w:val="24"/>
        </w:rPr>
        <w:t xml:space="preserve">The information required to be collected and maintained is specific to each employer and worker involved, and is not available or duplicated by any other source.  The information required by this standard is available only from employers.  At this time, there is no indication that any alternate information source is available. </w:t>
      </w:r>
    </w:p>
    <w:p w14:paraId="5CC0D375" w14:textId="77777777" w:rsidR="000B3E53" w:rsidRDefault="000B3E53" w:rsidP="000B3E53">
      <w:pPr>
        <w:widowControl w:val="0"/>
        <w:tabs>
          <w:tab w:val="left" w:pos="-1440"/>
        </w:tabs>
        <w:autoSpaceDE w:val="0"/>
        <w:autoSpaceDN w:val="0"/>
        <w:adjustRightInd w:val="0"/>
        <w:spacing w:after="0" w:line="240" w:lineRule="auto"/>
        <w:rPr>
          <w:rFonts w:ascii="Times New Roman" w:eastAsia="Times New Roman" w:hAnsi="Times New Roman" w:cs="Times New Roman"/>
          <w:sz w:val="24"/>
          <w:szCs w:val="24"/>
        </w:rPr>
      </w:pPr>
    </w:p>
    <w:p w14:paraId="6C7D1D6C" w14:textId="77777777" w:rsidR="000E0511" w:rsidRPr="000E0511" w:rsidRDefault="000E0511" w:rsidP="000E0511">
      <w:pPr>
        <w:autoSpaceDE w:val="0"/>
        <w:autoSpaceDN w:val="0"/>
        <w:adjustRightInd w:val="0"/>
        <w:spacing w:after="0" w:line="240" w:lineRule="auto"/>
        <w:rPr>
          <w:rFonts w:ascii="Times New Roman" w:eastAsia="Times New Roman" w:hAnsi="Times New Roman" w:cs="Times New Roman"/>
          <w:sz w:val="20"/>
          <w:szCs w:val="20"/>
        </w:rPr>
      </w:pPr>
      <w:r w:rsidRPr="000E0511">
        <w:rPr>
          <w:rFonts w:ascii="Times New Roman" w:eastAsia="Times New Roman" w:hAnsi="Times New Roman" w:cs="Times New Roman"/>
          <w:b/>
          <w:bCs/>
          <w:sz w:val="20"/>
          <w:szCs w:val="20"/>
        </w:rPr>
        <w:t>5.  If the collection of information impacts small businesses or other small entities, describe any methods used to reduce the burden.</w:t>
      </w:r>
    </w:p>
    <w:p w14:paraId="16DEA3FC" w14:textId="77777777" w:rsidR="000E0511" w:rsidRPr="000E0511" w:rsidRDefault="000E0511" w:rsidP="000E0511">
      <w:pPr>
        <w:autoSpaceDE w:val="0"/>
        <w:autoSpaceDN w:val="0"/>
        <w:adjustRightInd w:val="0"/>
        <w:spacing w:after="0" w:line="240" w:lineRule="auto"/>
        <w:rPr>
          <w:rFonts w:ascii="Times New Roman" w:eastAsia="Times New Roman" w:hAnsi="Times New Roman" w:cs="Times New Roman"/>
          <w:sz w:val="20"/>
          <w:szCs w:val="20"/>
        </w:rPr>
      </w:pPr>
    </w:p>
    <w:p w14:paraId="7645B5D0" w14:textId="77777777" w:rsidR="009F383C" w:rsidRPr="00673E4C" w:rsidRDefault="009F383C" w:rsidP="009F383C">
      <w:pPr>
        <w:widowControl w:val="0"/>
        <w:autoSpaceDE w:val="0"/>
        <w:autoSpaceDN w:val="0"/>
        <w:adjustRightInd w:val="0"/>
        <w:spacing w:after="0" w:line="240" w:lineRule="auto"/>
        <w:rPr>
          <w:rFonts w:ascii="Times New Roman" w:eastAsia="Times New Roman" w:hAnsi="Times New Roman" w:cs="Times New Roman"/>
          <w:sz w:val="24"/>
          <w:szCs w:val="24"/>
        </w:rPr>
      </w:pPr>
      <w:r w:rsidRPr="00673E4C">
        <w:rPr>
          <w:rFonts w:ascii="Times New Roman" w:eastAsia="Times New Roman" w:hAnsi="Times New Roman" w:cs="Times New Roman"/>
          <w:sz w:val="24"/>
          <w:szCs w:val="24"/>
        </w:rPr>
        <w:t xml:space="preserve">The information collection does not have a significant impact on a substantial number of small entities. </w:t>
      </w:r>
    </w:p>
    <w:p w14:paraId="6B5CE066" w14:textId="77777777" w:rsidR="009F383C" w:rsidRPr="00673E4C" w:rsidRDefault="009F383C" w:rsidP="009F383C">
      <w:pPr>
        <w:widowControl w:val="0"/>
        <w:autoSpaceDE w:val="0"/>
        <w:autoSpaceDN w:val="0"/>
        <w:adjustRightInd w:val="0"/>
        <w:spacing w:after="0" w:line="240" w:lineRule="auto"/>
        <w:rPr>
          <w:rFonts w:ascii="Times New Roman" w:eastAsia="Times New Roman" w:hAnsi="Times New Roman" w:cs="Times New Roman"/>
          <w:sz w:val="24"/>
          <w:szCs w:val="24"/>
        </w:rPr>
      </w:pPr>
    </w:p>
    <w:p w14:paraId="6519A25D" w14:textId="77777777" w:rsidR="000E0511" w:rsidRPr="000E0511" w:rsidRDefault="000E0511" w:rsidP="000E0511">
      <w:pPr>
        <w:autoSpaceDE w:val="0"/>
        <w:autoSpaceDN w:val="0"/>
        <w:adjustRightInd w:val="0"/>
        <w:spacing w:after="0" w:line="240" w:lineRule="auto"/>
        <w:rPr>
          <w:rFonts w:ascii="Times New Roman" w:eastAsia="Times New Roman" w:hAnsi="Times New Roman" w:cs="Times New Roman"/>
          <w:sz w:val="20"/>
          <w:szCs w:val="20"/>
        </w:rPr>
      </w:pPr>
      <w:r w:rsidRPr="000E0511">
        <w:rPr>
          <w:rFonts w:ascii="Times New Roman" w:eastAsia="Times New Roman" w:hAnsi="Times New Roman" w:cs="Times New Roman"/>
          <w:b/>
          <w:bCs/>
          <w:sz w:val="20"/>
          <w:szCs w:val="20"/>
        </w:rPr>
        <w:t>6.  Describe the consequence to Federal program or policy activities if the collection is or is not conducted less frequently, as well as any technical or legal obstacles to reducing burden.</w:t>
      </w:r>
    </w:p>
    <w:p w14:paraId="2376A6A0" w14:textId="77777777" w:rsidR="000E0511" w:rsidRPr="000E0511" w:rsidRDefault="000E0511" w:rsidP="000E0511">
      <w:pPr>
        <w:autoSpaceDE w:val="0"/>
        <w:autoSpaceDN w:val="0"/>
        <w:adjustRightInd w:val="0"/>
        <w:spacing w:after="0" w:line="240" w:lineRule="auto"/>
        <w:rPr>
          <w:rFonts w:ascii="Times New Roman" w:eastAsia="Times New Roman" w:hAnsi="Times New Roman" w:cs="Times New Roman"/>
          <w:sz w:val="20"/>
          <w:szCs w:val="20"/>
        </w:rPr>
      </w:pPr>
    </w:p>
    <w:p w14:paraId="19E2FDA0" w14:textId="77777777" w:rsidR="009F383C" w:rsidRPr="00673E4C" w:rsidRDefault="009F383C" w:rsidP="009F383C">
      <w:pPr>
        <w:widowControl w:val="0"/>
        <w:autoSpaceDE w:val="0"/>
        <w:autoSpaceDN w:val="0"/>
        <w:adjustRightInd w:val="0"/>
        <w:spacing w:after="0" w:line="240" w:lineRule="auto"/>
        <w:rPr>
          <w:rFonts w:ascii="Times New Roman" w:eastAsia="Times New Roman" w:hAnsi="Times New Roman" w:cs="Times New Roman"/>
          <w:sz w:val="24"/>
          <w:szCs w:val="24"/>
        </w:rPr>
      </w:pPr>
      <w:r w:rsidRPr="00673E4C">
        <w:rPr>
          <w:rFonts w:ascii="Times New Roman" w:eastAsia="Times New Roman" w:hAnsi="Times New Roman" w:cs="Times New Roman"/>
          <w:sz w:val="24"/>
          <w:szCs w:val="24"/>
        </w:rPr>
        <w:t xml:space="preserve">The information collection frequencies specified by this standard are the minimum OSHA believes are necessary to ensure that employers and OSHA can effectively monitor the exposure and health status of workers working with benzene and workers can receive protection from developing diseases.  </w:t>
      </w:r>
    </w:p>
    <w:p w14:paraId="3428B120" w14:textId="77777777" w:rsidR="009F383C" w:rsidRPr="00673E4C" w:rsidRDefault="009F383C" w:rsidP="009F383C">
      <w:pPr>
        <w:widowControl w:val="0"/>
        <w:autoSpaceDE w:val="0"/>
        <w:autoSpaceDN w:val="0"/>
        <w:adjustRightInd w:val="0"/>
        <w:spacing w:after="0" w:line="240" w:lineRule="auto"/>
        <w:rPr>
          <w:rFonts w:ascii="Times New Roman" w:eastAsia="Times New Roman" w:hAnsi="Times New Roman" w:cs="Times New Roman"/>
          <w:sz w:val="24"/>
          <w:szCs w:val="24"/>
        </w:rPr>
      </w:pPr>
    </w:p>
    <w:p w14:paraId="181FF5D7" w14:textId="77777777" w:rsidR="000E0511" w:rsidRPr="000E0511" w:rsidRDefault="000E0511" w:rsidP="000E0511">
      <w:pPr>
        <w:autoSpaceDE w:val="0"/>
        <w:autoSpaceDN w:val="0"/>
        <w:adjustRightInd w:val="0"/>
        <w:spacing w:after="0" w:line="240" w:lineRule="auto"/>
        <w:rPr>
          <w:rFonts w:ascii="Times New Roman" w:eastAsia="Times New Roman" w:hAnsi="Times New Roman" w:cs="Times New Roman"/>
          <w:sz w:val="20"/>
          <w:szCs w:val="20"/>
        </w:rPr>
      </w:pPr>
      <w:r w:rsidRPr="000E0511">
        <w:rPr>
          <w:rFonts w:ascii="Times New Roman" w:eastAsia="Times New Roman" w:hAnsi="Times New Roman" w:cs="Times New Roman"/>
          <w:b/>
          <w:bCs/>
          <w:sz w:val="20"/>
          <w:szCs w:val="20"/>
        </w:rPr>
        <w:t>7.  Explain any special circumstances that would cause an information collection to be conducted in a manner:</w:t>
      </w:r>
    </w:p>
    <w:p w14:paraId="1D26EB16" w14:textId="77777777" w:rsidR="000E0511" w:rsidRPr="000E0511" w:rsidRDefault="000E0511" w:rsidP="000E0511">
      <w:pPr>
        <w:autoSpaceDE w:val="0"/>
        <w:autoSpaceDN w:val="0"/>
        <w:adjustRightInd w:val="0"/>
        <w:spacing w:after="0" w:line="240" w:lineRule="auto"/>
        <w:rPr>
          <w:rFonts w:ascii="Times New Roman" w:eastAsia="Times New Roman" w:hAnsi="Times New Roman" w:cs="Times New Roman"/>
          <w:sz w:val="20"/>
          <w:szCs w:val="20"/>
        </w:rPr>
      </w:pPr>
    </w:p>
    <w:p w14:paraId="79156462" w14:textId="77777777" w:rsidR="000E0511" w:rsidRPr="000E0511" w:rsidRDefault="000E0511" w:rsidP="000E0511">
      <w:pPr>
        <w:widowControl w:val="0"/>
        <w:numPr>
          <w:ilvl w:val="0"/>
          <w:numId w:val="8"/>
        </w:numPr>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rPr>
          <w:rFonts w:ascii="Times New Roman" w:eastAsia="Times New Roman" w:hAnsi="Times New Roman" w:cs="Times New Roman"/>
          <w:b/>
          <w:bCs/>
          <w:sz w:val="20"/>
          <w:szCs w:val="20"/>
        </w:rPr>
      </w:pPr>
      <w:r w:rsidRPr="000E0511">
        <w:rPr>
          <w:rFonts w:ascii="Times New Roman" w:eastAsia="Times New Roman" w:hAnsi="Times New Roman" w:cs="Times New Roman"/>
          <w:b/>
          <w:bCs/>
          <w:sz w:val="20"/>
          <w:szCs w:val="20"/>
        </w:rPr>
        <w:t>requiring respondents to report information to the agency more often than quarterly;</w:t>
      </w:r>
    </w:p>
    <w:p w14:paraId="44B9090D" w14:textId="77777777" w:rsidR="000E0511" w:rsidRPr="000E0511" w:rsidRDefault="000E0511" w:rsidP="000E0511">
      <w:pPr>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rPr>
          <w:rFonts w:ascii="Times New Roman" w:eastAsia="Times New Roman" w:hAnsi="Times New Roman" w:cs="Times New Roman"/>
          <w:b/>
          <w:bCs/>
          <w:sz w:val="20"/>
          <w:szCs w:val="20"/>
        </w:rPr>
      </w:pPr>
    </w:p>
    <w:p w14:paraId="099CFE89" w14:textId="77777777" w:rsidR="000E0511" w:rsidRPr="000E0511" w:rsidRDefault="000E0511" w:rsidP="000E0511">
      <w:pPr>
        <w:widowControl w:val="0"/>
        <w:numPr>
          <w:ilvl w:val="0"/>
          <w:numId w:val="8"/>
        </w:numPr>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rPr>
          <w:rFonts w:ascii="Times New Roman" w:eastAsia="Times New Roman" w:hAnsi="Times New Roman" w:cs="Times New Roman"/>
          <w:b/>
          <w:bCs/>
          <w:sz w:val="20"/>
          <w:szCs w:val="20"/>
        </w:rPr>
      </w:pPr>
      <w:r w:rsidRPr="000E0511">
        <w:rPr>
          <w:rFonts w:ascii="Times New Roman" w:eastAsia="Times New Roman" w:hAnsi="Times New Roman" w:cs="Times New Roman"/>
          <w:b/>
          <w:bCs/>
          <w:sz w:val="20"/>
          <w:szCs w:val="20"/>
        </w:rPr>
        <w:t>requiring respondents to prepare a written response to a collection of information in fewer than 30 days after receipt of it;</w:t>
      </w:r>
    </w:p>
    <w:p w14:paraId="66DD73D5" w14:textId="77777777" w:rsidR="000E0511" w:rsidRPr="000E0511" w:rsidRDefault="000E0511" w:rsidP="000E0511">
      <w:pPr>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rPr>
          <w:rFonts w:ascii="Times New Roman" w:eastAsia="Times New Roman" w:hAnsi="Times New Roman" w:cs="Times New Roman"/>
          <w:b/>
          <w:bCs/>
          <w:sz w:val="20"/>
          <w:szCs w:val="20"/>
        </w:rPr>
      </w:pPr>
    </w:p>
    <w:p w14:paraId="58B196B5" w14:textId="77777777" w:rsidR="000E0511" w:rsidRPr="000E0511" w:rsidRDefault="000E0511" w:rsidP="000E0511">
      <w:pPr>
        <w:widowControl w:val="0"/>
        <w:numPr>
          <w:ilvl w:val="0"/>
          <w:numId w:val="8"/>
        </w:numPr>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rPr>
          <w:rFonts w:ascii="Times New Roman" w:eastAsia="Times New Roman" w:hAnsi="Times New Roman" w:cs="Times New Roman"/>
          <w:b/>
          <w:bCs/>
          <w:sz w:val="20"/>
          <w:szCs w:val="20"/>
        </w:rPr>
      </w:pPr>
      <w:r w:rsidRPr="000E0511">
        <w:rPr>
          <w:rFonts w:ascii="Times New Roman" w:eastAsia="Times New Roman" w:hAnsi="Times New Roman" w:cs="Times New Roman"/>
          <w:b/>
          <w:bCs/>
          <w:sz w:val="20"/>
          <w:szCs w:val="20"/>
        </w:rPr>
        <w:t>requiring respondents to submit more than an original and two copies of any document;</w:t>
      </w:r>
    </w:p>
    <w:p w14:paraId="2FEF7FE9" w14:textId="77777777" w:rsidR="000E0511" w:rsidRPr="000E0511" w:rsidRDefault="000E0511" w:rsidP="000E0511">
      <w:pPr>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rPr>
          <w:rFonts w:ascii="Times New Roman" w:eastAsia="Times New Roman" w:hAnsi="Times New Roman" w:cs="Times New Roman"/>
          <w:b/>
          <w:bCs/>
          <w:sz w:val="20"/>
          <w:szCs w:val="20"/>
        </w:rPr>
      </w:pPr>
    </w:p>
    <w:p w14:paraId="120AE58A" w14:textId="77777777" w:rsidR="000E0511" w:rsidRPr="000E0511" w:rsidRDefault="000E0511" w:rsidP="000E0511">
      <w:pPr>
        <w:widowControl w:val="0"/>
        <w:numPr>
          <w:ilvl w:val="0"/>
          <w:numId w:val="8"/>
        </w:numPr>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rPr>
          <w:rFonts w:ascii="Times New Roman" w:eastAsia="Times New Roman" w:hAnsi="Times New Roman" w:cs="Times New Roman"/>
          <w:b/>
          <w:bCs/>
          <w:sz w:val="20"/>
          <w:szCs w:val="20"/>
        </w:rPr>
      </w:pPr>
      <w:r w:rsidRPr="000E0511">
        <w:rPr>
          <w:rFonts w:ascii="Times New Roman" w:eastAsia="Times New Roman" w:hAnsi="Times New Roman" w:cs="Times New Roman"/>
          <w:b/>
          <w:bCs/>
          <w:sz w:val="20"/>
          <w:szCs w:val="20"/>
        </w:rPr>
        <w:t>requiring respondents to retain records, other than health, medical, government contract, grant-in-aid, or tax records for more than three years;</w:t>
      </w:r>
    </w:p>
    <w:p w14:paraId="47149515" w14:textId="77777777" w:rsidR="000E0511" w:rsidRPr="000E0511" w:rsidRDefault="000E0511" w:rsidP="000E0511">
      <w:pPr>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rPr>
          <w:rFonts w:ascii="Times New Roman" w:eastAsia="Times New Roman" w:hAnsi="Times New Roman" w:cs="Times New Roman"/>
          <w:b/>
          <w:bCs/>
          <w:sz w:val="20"/>
          <w:szCs w:val="20"/>
        </w:rPr>
      </w:pPr>
    </w:p>
    <w:p w14:paraId="7BA81813" w14:textId="77777777" w:rsidR="000E0511" w:rsidRPr="000E0511" w:rsidRDefault="000E0511" w:rsidP="000E0511">
      <w:pPr>
        <w:widowControl w:val="0"/>
        <w:numPr>
          <w:ilvl w:val="0"/>
          <w:numId w:val="8"/>
        </w:numPr>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rPr>
          <w:rFonts w:ascii="Times New Roman" w:eastAsia="Times New Roman" w:hAnsi="Times New Roman" w:cs="Times New Roman"/>
          <w:b/>
          <w:bCs/>
          <w:sz w:val="20"/>
          <w:szCs w:val="20"/>
        </w:rPr>
      </w:pPr>
      <w:r w:rsidRPr="000E0511">
        <w:rPr>
          <w:rFonts w:ascii="Times New Roman" w:eastAsia="Times New Roman" w:hAnsi="Times New Roman" w:cs="Times New Roman"/>
          <w:b/>
          <w:bCs/>
          <w:sz w:val="20"/>
          <w:szCs w:val="20"/>
        </w:rPr>
        <w:t>in connection with a statistical survey that is not designed to produce valid and reliable results that can be generalized to the universe of study;</w:t>
      </w:r>
    </w:p>
    <w:p w14:paraId="7AB07BBF" w14:textId="77777777" w:rsidR="000E0511" w:rsidRPr="000E0511" w:rsidRDefault="000E0511" w:rsidP="000E0511">
      <w:pPr>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rPr>
          <w:rFonts w:ascii="Times New Roman" w:eastAsia="Times New Roman" w:hAnsi="Times New Roman" w:cs="Times New Roman"/>
          <w:b/>
          <w:bCs/>
          <w:sz w:val="20"/>
          <w:szCs w:val="20"/>
        </w:rPr>
      </w:pPr>
    </w:p>
    <w:p w14:paraId="5F884F7D" w14:textId="77777777" w:rsidR="000E0511" w:rsidRPr="000E0511" w:rsidRDefault="000E0511" w:rsidP="000E0511">
      <w:pPr>
        <w:widowControl w:val="0"/>
        <w:numPr>
          <w:ilvl w:val="0"/>
          <w:numId w:val="8"/>
        </w:numPr>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rPr>
          <w:rFonts w:ascii="Times New Roman" w:eastAsia="Times New Roman" w:hAnsi="Times New Roman" w:cs="Times New Roman"/>
          <w:b/>
          <w:bCs/>
          <w:sz w:val="20"/>
          <w:szCs w:val="20"/>
        </w:rPr>
      </w:pPr>
      <w:r w:rsidRPr="000E0511">
        <w:rPr>
          <w:rFonts w:ascii="Times New Roman" w:eastAsia="Times New Roman" w:hAnsi="Times New Roman" w:cs="Times New Roman"/>
          <w:b/>
          <w:bCs/>
          <w:sz w:val="20"/>
          <w:szCs w:val="20"/>
        </w:rPr>
        <w:t>requiring the use of statistical data classification that has not been reviewed and approved by OMB;</w:t>
      </w:r>
    </w:p>
    <w:p w14:paraId="0B5E470E" w14:textId="77777777" w:rsidR="000E0511" w:rsidRPr="000E0511" w:rsidRDefault="000E0511" w:rsidP="000E0511">
      <w:pPr>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rPr>
          <w:rFonts w:ascii="Times New Roman" w:eastAsia="Times New Roman" w:hAnsi="Times New Roman" w:cs="Times New Roman"/>
          <w:b/>
          <w:bCs/>
          <w:sz w:val="20"/>
          <w:szCs w:val="20"/>
        </w:rPr>
      </w:pPr>
    </w:p>
    <w:p w14:paraId="3AD892FE" w14:textId="77777777" w:rsidR="000E0511" w:rsidRPr="000E0511" w:rsidRDefault="000E0511" w:rsidP="000E0511">
      <w:pPr>
        <w:widowControl w:val="0"/>
        <w:numPr>
          <w:ilvl w:val="0"/>
          <w:numId w:val="8"/>
        </w:numPr>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rPr>
          <w:rFonts w:ascii="Times New Roman" w:eastAsia="Times New Roman" w:hAnsi="Times New Roman" w:cs="Times New Roman"/>
          <w:b/>
          <w:bCs/>
          <w:sz w:val="20"/>
          <w:szCs w:val="20"/>
        </w:rPr>
      </w:pPr>
      <w:r w:rsidRPr="000E0511">
        <w:rPr>
          <w:rFonts w:ascii="Times New Roman" w:eastAsia="Times New Roman" w:hAnsi="Times New Roman" w:cs="Times New Roman"/>
          <w:b/>
          <w:bCs/>
          <w:sz w:val="20"/>
          <w:szCs w:val="20"/>
        </w:rPr>
        <w:t>that includes a pledge of confidentiality that is not supported by authority established in statute or regulation, that is not supported by disclosure and data security policies that are consistent with the pledge, or which unnecessarily impedes sharing of data with other agencies for compatible confidential use; or</w:t>
      </w:r>
    </w:p>
    <w:p w14:paraId="218BE8E0" w14:textId="77777777" w:rsidR="000E0511" w:rsidRPr="000E0511" w:rsidRDefault="000E0511" w:rsidP="000E0511">
      <w:pPr>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rPr>
          <w:rFonts w:ascii="Times New Roman" w:eastAsia="Times New Roman" w:hAnsi="Times New Roman" w:cs="Times New Roman"/>
          <w:b/>
          <w:bCs/>
          <w:sz w:val="20"/>
          <w:szCs w:val="20"/>
        </w:rPr>
      </w:pPr>
    </w:p>
    <w:p w14:paraId="0F71A19C" w14:textId="77777777" w:rsidR="000E0511" w:rsidRPr="000E0511" w:rsidRDefault="000E0511" w:rsidP="000E0511">
      <w:pPr>
        <w:widowControl w:val="0"/>
        <w:numPr>
          <w:ilvl w:val="0"/>
          <w:numId w:val="8"/>
        </w:numPr>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rPr>
          <w:rFonts w:ascii="Times New Roman" w:eastAsia="Times New Roman" w:hAnsi="Times New Roman" w:cs="Times New Roman"/>
          <w:sz w:val="20"/>
          <w:szCs w:val="20"/>
        </w:rPr>
      </w:pPr>
      <w:r w:rsidRPr="000E0511">
        <w:rPr>
          <w:rFonts w:ascii="Times New Roman" w:eastAsia="Times New Roman" w:hAnsi="Times New Roman" w:cs="Times New Roman"/>
          <w:b/>
          <w:bCs/>
          <w:sz w:val="20"/>
          <w:szCs w:val="20"/>
        </w:rPr>
        <w:t>requiring respondents to submit proprietary trade secret, or other confidential information unless the agency can prove that it has instituted procedures to protect the information's confidentiality to the extent permitted by law.</w:t>
      </w:r>
    </w:p>
    <w:p w14:paraId="1551950C" w14:textId="77777777" w:rsidR="009F383C" w:rsidRPr="001F3AA4" w:rsidRDefault="009F383C" w:rsidP="009F383C">
      <w:pPr>
        <w:widowControl w:val="0"/>
        <w:autoSpaceDE w:val="0"/>
        <w:autoSpaceDN w:val="0"/>
        <w:adjustRightInd w:val="0"/>
        <w:spacing w:after="0" w:line="240" w:lineRule="auto"/>
        <w:rPr>
          <w:rFonts w:ascii="Times New Roman" w:eastAsia="Times New Roman" w:hAnsi="Times New Roman" w:cs="Times New Roman"/>
          <w:sz w:val="24"/>
          <w:szCs w:val="24"/>
        </w:rPr>
      </w:pPr>
    </w:p>
    <w:p w14:paraId="75CFA9C0" w14:textId="77777777" w:rsidR="009F383C" w:rsidRPr="001F3AA4" w:rsidRDefault="009F383C" w:rsidP="009F383C">
      <w:pPr>
        <w:spacing w:after="0" w:line="240" w:lineRule="auto"/>
        <w:rPr>
          <w:rFonts w:ascii="Times New Roman" w:eastAsia="Times New Roman" w:hAnsi="Times New Roman" w:cs="Times New Roman"/>
          <w:sz w:val="24"/>
          <w:szCs w:val="24"/>
        </w:rPr>
      </w:pPr>
      <w:r w:rsidRPr="001F3AA4">
        <w:rPr>
          <w:rFonts w:ascii="Times New Roman" w:eastAsia="Times New Roman" w:hAnsi="Times New Roman" w:cs="Times New Roman"/>
          <w:sz w:val="24"/>
          <w:szCs w:val="24"/>
        </w:rPr>
        <w:t xml:space="preserve">If exposure monitoring indicates that a worker has been exposed above the PELs, regardless of whether or not respirators are used, employers must notify the worker in writing of the exposure-monitoring results, and the steps being taken to reduce the exposure to within the PELs. </w:t>
      </w:r>
      <w:r w:rsidR="00752772">
        <w:rPr>
          <w:rFonts w:ascii="Times New Roman" w:eastAsia="Times New Roman" w:hAnsi="Times New Roman" w:cs="Times New Roman"/>
          <w:sz w:val="24"/>
          <w:szCs w:val="24"/>
        </w:rPr>
        <w:t xml:space="preserve"> </w:t>
      </w:r>
      <w:r w:rsidRPr="001F3AA4">
        <w:rPr>
          <w:rFonts w:ascii="Times New Roman" w:eastAsia="Times New Roman" w:hAnsi="Times New Roman" w:cs="Times New Roman"/>
          <w:sz w:val="24"/>
          <w:szCs w:val="24"/>
        </w:rPr>
        <w:t>This notification must be provided to the worker within 15 working days after receipt of the exposure-monitoring results (</w:t>
      </w:r>
      <w:r w:rsidRPr="001F3AA4">
        <w:rPr>
          <w:rFonts w:ascii="Times New Roman" w:eastAsia="Times New Roman" w:hAnsi="Times New Roman" w:cs="Times New Roman"/>
          <w:bCs/>
          <w:sz w:val="24"/>
          <w:szCs w:val="24"/>
        </w:rPr>
        <w:t>§1910.1028(e)(7)(i))</w:t>
      </w:r>
      <w:r w:rsidRPr="001F3AA4">
        <w:rPr>
          <w:rFonts w:ascii="Times New Roman" w:eastAsia="Times New Roman" w:hAnsi="Times New Roman" w:cs="Times New Roman"/>
          <w:sz w:val="24"/>
          <w:szCs w:val="24"/>
        </w:rPr>
        <w:t xml:space="preserve">.  </w:t>
      </w:r>
    </w:p>
    <w:p w14:paraId="3AB01406" w14:textId="77777777" w:rsidR="009F383C" w:rsidRDefault="009F383C" w:rsidP="009F383C">
      <w:pPr>
        <w:spacing w:after="0" w:line="240" w:lineRule="auto"/>
        <w:rPr>
          <w:rFonts w:ascii="Times New Roman" w:eastAsia="Times New Roman" w:hAnsi="Times New Roman" w:cs="Times New Roman"/>
          <w:sz w:val="24"/>
          <w:szCs w:val="24"/>
        </w:rPr>
      </w:pPr>
    </w:p>
    <w:p w14:paraId="0FFD0BF7" w14:textId="77777777" w:rsidR="009F383C" w:rsidRPr="001F3AA4" w:rsidRDefault="009F383C" w:rsidP="009F383C">
      <w:pPr>
        <w:spacing w:after="0" w:line="240" w:lineRule="auto"/>
        <w:rPr>
          <w:rFonts w:ascii="Times New Roman" w:eastAsia="Times New Roman" w:hAnsi="Times New Roman" w:cs="Times New Roman"/>
          <w:i/>
          <w:sz w:val="24"/>
          <w:szCs w:val="24"/>
        </w:rPr>
      </w:pPr>
      <w:r w:rsidRPr="001F3AA4">
        <w:rPr>
          <w:rFonts w:ascii="Times New Roman" w:eastAsia="Times New Roman" w:hAnsi="Times New Roman" w:cs="Times New Roman"/>
          <w:sz w:val="24"/>
          <w:szCs w:val="24"/>
        </w:rPr>
        <w:t>Also, for each examination performed under the medical surveillance paragraphs, the employer must obtain and provide the worker with a copy of the examining physician's written opinion within 15 days of the examination (§1910.1028(i)(7)(i)).</w:t>
      </w:r>
    </w:p>
    <w:p w14:paraId="79C0B7C7" w14:textId="77777777" w:rsidR="009F383C" w:rsidRPr="001F3AA4" w:rsidRDefault="009F383C" w:rsidP="009F383C">
      <w:pPr>
        <w:widowControl w:val="0"/>
        <w:autoSpaceDE w:val="0"/>
        <w:autoSpaceDN w:val="0"/>
        <w:adjustRightInd w:val="0"/>
        <w:spacing w:after="0" w:line="240" w:lineRule="auto"/>
        <w:rPr>
          <w:rFonts w:ascii="Times New Roman" w:eastAsia="Times New Roman" w:hAnsi="Times New Roman" w:cs="Times New Roman"/>
          <w:sz w:val="24"/>
          <w:szCs w:val="24"/>
        </w:rPr>
      </w:pPr>
    </w:p>
    <w:p w14:paraId="71573E35" w14:textId="77777777" w:rsidR="000E0511" w:rsidRPr="000E0511" w:rsidRDefault="000E0511" w:rsidP="000E0511">
      <w:pPr>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rPr>
          <w:rFonts w:ascii="Times New Roman" w:eastAsia="Times New Roman" w:hAnsi="Times New Roman" w:cs="Times New Roman"/>
          <w:b/>
          <w:bCs/>
          <w:sz w:val="20"/>
          <w:szCs w:val="20"/>
        </w:rPr>
      </w:pPr>
      <w:r w:rsidRPr="000E0511">
        <w:rPr>
          <w:rFonts w:ascii="Times New Roman" w:eastAsia="Times New Roman" w:hAnsi="Times New Roman" w:cs="Times New Roman"/>
          <w:b/>
          <w:bCs/>
          <w:sz w:val="20"/>
          <w:szCs w:val="20"/>
        </w:rPr>
        <w:t xml:space="preserve">8.  If applicable, provide a copy and identify the date and page number of publication in the </w:t>
      </w:r>
      <w:r w:rsidRPr="000E0511">
        <w:rPr>
          <w:rFonts w:ascii="Times New Roman" w:eastAsia="Times New Roman" w:hAnsi="Times New Roman" w:cs="Times New Roman"/>
          <w:b/>
          <w:bCs/>
          <w:i/>
          <w:sz w:val="20"/>
          <w:szCs w:val="20"/>
        </w:rPr>
        <w:t>Federal</w:t>
      </w:r>
      <w:r w:rsidRPr="000E0511">
        <w:rPr>
          <w:rFonts w:ascii="Times New Roman" w:eastAsia="Times New Roman" w:hAnsi="Times New Roman" w:cs="Times New Roman"/>
          <w:b/>
          <w:bCs/>
          <w:sz w:val="20"/>
          <w:szCs w:val="20"/>
        </w:rPr>
        <w:t xml:space="preserve"> </w:t>
      </w:r>
      <w:r w:rsidRPr="000E0511">
        <w:rPr>
          <w:rFonts w:ascii="Times New Roman" w:eastAsia="Times New Roman" w:hAnsi="Times New Roman" w:cs="Times New Roman"/>
          <w:b/>
          <w:bCs/>
          <w:i/>
          <w:sz w:val="20"/>
          <w:szCs w:val="20"/>
        </w:rPr>
        <w:t>Register</w:t>
      </w:r>
      <w:r w:rsidRPr="000E0511">
        <w:rPr>
          <w:rFonts w:ascii="Times New Roman" w:eastAsia="Times New Roman" w:hAnsi="Times New Roman" w:cs="Times New Roman"/>
          <w:b/>
          <w:bCs/>
          <w:sz w:val="20"/>
          <w:szCs w:val="20"/>
        </w:rPr>
        <w:t xml:space="preserve"> of the agency's notice, required by 5 CFR 1320.8(d), soliciting comments on the information collection prior to submission to OMB.  Summarize public comments received in response to that notice and describe actions taken by the agency in response to those comments.  Specifically address comments received on cost and hour burden.</w:t>
      </w:r>
    </w:p>
    <w:p w14:paraId="3AFA6D44" w14:textId="77777777" w:rsidR="000E0511" w:rsidRPr="000E0511" w:rsidRDefault="000E0511" w:rsidP="000E0511">
      <w:pPr>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ind w:left="360"/>
        <w:rPr>
          <w:rFonts w:ascii="Times New Roman" w:eastAsia="Times New Roman" w:hAnsi="Times New Roman" w:cs="Times New Roman"/>
          <w:b/>
          <w:bCs/>
          <w:sz w:val="20"/>
          <w:szCs w:val="20"/>
        </w:rPr>
      </w:pPr>
    </w:p>
    <w:p w14:paraId="343EA6D7" w14:textId="77777777" w:rsidR="000E0511" w:rsidRPr="000E0511" w:rsidRDefault="000E0511" w:rsidP="000E0511">
      <w:pPr>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rPr>
          <w:rFonts w:ascii="Times New Roman" w:eastAsia="Times New Roman" w:hAnsi="Times New Roman" w:cs="Times New Roman"/>
          <w:b/>
          <w:bCs/>
          <w:sz w:val="20"/>
          <w:szCs w:val="20"/>
        </w:rPr>
      </w:pPr>
      <w:r w:rsidRPr="000E0511">
        <w:rPr>
          <w:rFonts w:ascii="Times New Roman" w:eastAsia="Times New Roman" w:hAnsi="Times New Roman" w:cs="Times New Roman"/>
          <w:b/>
          <w:bCs/>
          <w:sz w:val="20"/>
          <w:szCs w:val="20"/>
        </w:rPr>
        <w:t>Describe efforts to consult with persons outside the agency to obtain their views on the availability of data, frequency of collection, the clarity of instructions and recordkeeping, disclosure, or reporting format (if any), and on the data elements to be recorded, disclosed, or reported.</w:t>
      </w:r>
    </w:p>
    <w:p w14:paraId="6293577A" w14:textId="77777777" w:rsidR="000E0511" w:rsidRPr="000E0511" w:rsidRDefault="000E0511" w:rsidP="000E0511">
      <w:pPr>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rPr>
          <w:rFonts w:ascii="Times New Roman" w:eastAsia="Times New Roman" w:hAnsi="Times New Roman" w:cs="Times New Roman"/>
          <w:b/>
          <w:bCs/>
          <w:sz w:val="20"/>
          <w:szCs w:val="20"/>
        </w:rPr>
      </w:pPr>
    </w:p>
    <w:p w14:paraId="498FC733" w14:textId="77777777" w:rsidR="000E0511" w:rsidRPr="000E0511" w:rsidRDefault="000E0511" w:rsidP="000E0511">
      <w:pPr>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rPr>
          <w:rFonts w:ascii="Times New Roman" w:eastAsia="Times New Roman" w:hAnsi="Times New Roman" w:cs="Times New Roman"/>
          <w:b/>
          <w:bCs/>
          <w:sz w:val="20"/>
          <w:szCs w:val="20"/>
        </w:rPr>
      </w:pPr>
      <w:r w:rsidRPr="000E0511">
        <w:rPr>
          <w:rFonts w:ascii="Times New Roman" w:eastAsia="Times New Roman" w:hAnsi="Times New Roman" w:cs="Times New Roman"/>
          <w:b/>
          <w:bCs/>
          <w:sz w:val="20"/>
          <w:szCs w:val="20"/>
        </w:rPr>
        <w:t>Consultation with representatives of those from whom information is to be obtained or those who must compile records should occur at least once every three years -- even if the collection of information activity is the same as in prior periods.  There may be circumstances that may preclude consultation in a specific situation.  These circumstances should be explained.</w:t>
      </w:r>
    </w:p>
    <w:p w14:paraId="26A40958" w14:textId="77777777" w:rsidR="001E505F" w:rsidRDefault="001E505F" w:rsidP="00240079">
      <w:pPr>
        <w:rPr>
          <w:rFonts w:ascii="Times New Roman" w:eastAsia="Batang" w:hAnsi="Times New Roman" w:cs="Times New Roman"/>
          <w:sz w:val="24"/>
          <w:szCs w:val="24"/>
        </w:rPr>
      </w:pPr>
    </w:p>
    <w:p w14:paraId="2DCEDC77" w14:textId="2254B4AD" w:rsidR="00015C26" w:rsidRDefault="00240079" w:rsidP="00240079">
      <w:pPr>
        <w:rPr>
          <w:rFonts w:ascii="Times New Roman" w:eastAsia="Batang" w:hAnsi="Times New Roman" w:cs="Times New Roman"/>
          <w:sz w:val="24"/>
          <w:szCs w:val="24"/>
        </w:rPr>
      </w:pPr>
      <w:r w:rsidRPr="00240079">
        <w:rPr>
          <w:rFonts w:ascii="Times New Roman" w:eastAsia="Batang" w:hAnsi="Times New Roman" w:cs="Times New Roman"/>
          <w:sz w:val="24"/>
          <w:szCs w:val="24"/>
        </w:rPr>
        <w:t xml:space="preserve">Pursuant to the Paperwork Reduction Act of 1995 (44 U.S.C. 3506(c)(2)(A)), OSHA published a notice in the </w:t>
      </w:r>
      <w:r w:rsidRPr="00240079">
        <w:rPr>
          <w:rFonts w:ascii="Times New Roman" w:eastAsia="Batang" w:hAnsi="Times New Roman" w:cs="Times New Roman"/>
          <w:i/>
          <w:sz w:val="24"/>
          <w:szCs w:val="24"/>
        </w:rPr>
        <w:t>Federal</w:t>
      </w:r>
      <w:r w:rsidRPr="00240079">
        <w:rPr>
          <w:rFonts w:ascii="Times New Roman" w:eastAsia="Batang" w:hAnsi="Times New Roman" w:cs="Times New Roman"/>
          <w:sz w:val="24"/>
          <w:szCs w:val="24"/>
        </w:rPr>
        <w:t xml:space="preserve"> </w:t>
      </w:r>
      <w:r w:rsidRPr="00240079">
        <w:rPr>
          <w:rFonts w:ascii="Times New Roman" w:eastAsia="Batang" w:hAnsi="Times New Roman" w:cs="Times New Roman"/>
          <w:i/>
          <w:sz w:val="24"/>
          <w:szCs w:val="24"/>
        </w:rPr>
        <w:t>Register</w:t>
      </w:r>
      <w:r w:rsidRPr="00240079">
        <w:rPr>
          <w:rFonts w:ascii="Times New Roman" w:eastAsia="Batang" w:hAnsi="Times New Roman" w:cs="Times New Roman"/>
          <w:sz w:val="24"/>
          <w:szCs w:val="24"/>
        </w:rPr>
        <w:t xml:space="preserve"> </w:t>
      </w:r>
      <w:r>
        <w:rPr>
          <w:rFonts w:ascii="Times New Roman" w:eastAsia="Batang" w:hAnsi="Times New Roman" w:cs="Times New Roman"/>
          <w:sz w:val="24"/>
          <w:szCs w:val="24"/>
        </w:rPr>
        <w:t>on November 29</w:t>
      </w:r>
      <w:r w:rsidRPr="00240079">
        <w:rPr>
          <w:rFonts w:ascii="Times New Roman" w:eastAsia="Batang" w:hAnsi="Times New Roman" w:cs="Times New Roman"/>
          <w:sz w:val="24"/>
          <w:szCs w:val="24"/>
        </w:rPr>
        <w:t>, 2019 (84</w:t>
      </w:r>
      <w:r w:rsidRPr="00240079">
        <w:rPr>
          <w:rFonts w:ascii="Times New Roman" w:hAnsi="Times New Roman" w:cs="Times New Roman"/>
          <w:sz w:val="24"/>
          <w:szCs w:val="24"/>
        </w:rPr>
        <w:t xml:space="preserve"> FR </w:t>
      </w:r>
      <w:r>
        <w:rPr>
          <w:rFonts w:ascii="Times New Roman" w:hAnsi="Times New Roman" w:cs="Times New Roman"/>
          <w:sz w:val="24"/>
          <w:szCs w:val="24"/>
        </w:rPr>
        <w:t>65848</w:t>
      </w:r>
      <w:r w:rsidRPr="00240079">
        <w:rPr>
          <w:rFonts w:ascii="Times New Roman" w:hAnsi="Times New Roman" w:cs="Times New Roman"/>
          <w:sz w:val="24"/>
          <w:szCs w:val="24"/>
        </w:rPr>
        <w:t xml:space="preserve">, Docket No. </w:t>
      </w:r>
      <w:r>
        <w:rPr>
          <w:rFonts w:ascii="Times New Roman" w:hAnsi="Times New Roman" w:cs="Times New Roman"/>
          <w:sz w:val="24"/>
          <w:szCs w:val="24"/>
        </w:rPr>
        <w:t>OSHA-2013-0008</w:t>
      </w:r>
      <w:r w:rsidRPr="00240079">
        <w:rPr>
          <w:rFonts w:ascii="Times New Roman" w:hAnsi="Times New Roman" w:cs="Times New Roman"/>
          <w:sz w:val="24"/>
          <w:szCs w:val="24"/>
        </w:rPr>
        <w:t xml:space="preserve">) </w:t>
      </w:r>
      <w:r w:rsidRPr="00240079">
        <w:rPr>
          <w:rFonts w:ascii="Times New Roman" w:eastAsia="Batang" w:hAnsi="Times New Roman" w:cs="Times New Roman"/>
          <w:sz w:val="24"/>
          <w:szCs w:val="24"/>
        </w:rPr>
        <w:t xml:space="preserve">soliciting comments from the public and other interested parties on the information collection requirements contained in the </w:t>
      </w:r>
      <w:r w:rsidRPr="00DD7E4C">
        <w:rPr>
          <w:rFonts w:ascii="Times New Roman" w:hAnsi="Times New Roman" w:cs="Times New Roman"/>
          <w:color w:val="000000"/>
          <w:sz w:val="24"/>
          <w:szCs w:val="24"/>
        </w:rPr>
        <w:t>Benzene Standard</w:t>
      </w:r>
      <w:r w:rsidRPr="00240079">
        <w:rPr>
          <w:rFonts w:ascii="Times New Roman" w:eastAsia="Batang" w:hAnsi="Times New Roman" w:cs="Times New Roman"/>
          <w:sz w:val="24"/>
          <w:szCs w:val="24"/>
        </w:rPr>
        <w:t xml:space="preserve"> (29 CFR </w:t>
      </w:r>
      <w:r>
        <w:rPr>
          <w:rFonts w:ascii="Times New Roman" w:eastAsia="Batang" w:hAnsi="Times New Roman" w:cs="Times New Roman"/>
          <w:sz w:val="24"/>
          <w:szCs w:val="24"/>
        </w:rPr>
        <w:t>part 1910.1028</w:t>
      </w:r>
      <w:r w:rsidRPr="00240079">
        <w:rPr>
          <w:rFonts w:ascii="Times New Roman" w:eastAsia="Batang" w:hAnsi="Times New Roman" w:cs="Times New Roman"/>
          <w:sz w:val="24"/>
          <w:szCs w:val="24"/>
        </w:rPr>
        <w:t xml:space="preserve">).  The notice is part of a preclearance consultation program that provides interested parties with an opportunity to comment on OSHA’s request for an extension by the Office of Management and Budget (OMB) of a previous approval of the information collection requirements found in the above standard. The Agency </w:t>
      </w:r>
      <w:r>
        <w:rPr>
          <w:rFonts w:ascii="Times New Roman" w:eastAsia="Batang" w:hAnsi="Times New Roman" w:cs="Times New Roman"/>
          <w:sz w:val="24"/>
          <w:szCs w:val="24"/>
        </w:rPr>
        <w:t>will respond to</w:t>
      </w:r>
      <w:r w:rsidRPr="00240079">
        <w:rPr>
          <w:rFonts w:ascii="Times New Roman" w:eastAsia="Batang" w:hAnsi="Times New Roman" w:cs="Times New Roman"/>
          <w:sz w:val="24"/>
          <w:szCs w:val="24"/>
        </w:rPr>
        <w:t xml:space="preserve"> any substantive comments regarding this proposed information collection request.</w:t>
      </w:r>
    </w:p>
    <w:p w14:paraId="73EC9C1E" w14:textId="6D0CE4AF" w:rsidR="000E0511" w:rsidRPr="000E0511" w:rsidRDefault="000E0511" w:rsidP="000E0511">
      <w:pPr>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rPr>
          <w:rFonts w:ascii="Times New Roman" w:eastAsia="Times New Roman" w:hAnsi="Times New Roman" w:cs="Times New Roman"/>
          <w:sz w:val="20"/>
          <w:szCs w:val="20"/>
        </w:rPr>
      </w:pPr>
      <w:r w:rsidRPr="000E0511">
        <w:rPr>
          <w:rFonts w:ascii="Times New Roman" w:eastAsia="Times New Roman" w:hAnsi="Times New Roman" w:cs="Times New Roman"/>
          <w:b/>
          <w:bCs/>
          <w:sz w:val="20"/>
          <w:szCs w:val="20"/>
        </w:rPr>
        <w:t xml:space="preserve">9.  Explain any decision to provide any payment or gift to respondents, other than </w:t>
      </w:r>
      <w:r w:rsidR="005F1FDC" w:rsidRPr="000E0511">
        <w:rPr>
          <w:rFonts w:ascii="Times New Roman" w:eastAsia="Times New Roman" w:hAnsi="Times New Roman" w:cs="Times New Roman"/>
          <w:b/>
          <w:bCs/>
          <w:sz w:val="20"/>
          <w:szCs w:val="20"/>
        </w:rPr>
        <w:t>re</w:t>
      </w:r>
      <w:r w:rsidR="005F1FDC">
        <w:rPr>
          <w:rFonts w:ascii="Times New Roman" w:eastAsia="Times New Roman" w:hAnsi="Times New Roman" w:cs="Times New Roman"/>
          <w:b/>
          <w:bCs/>
          <w:sz w:val="20"/>
          <w:szCs w:val="20"/>
        </w:rPr>
        <w:t>mun</w:t>
      </w:r>
      <w:r w:rsidR="005F1FDC" w:rsidRPr="000E0511">
        <w:rPr>
          <w:rFonts w:ascii="Times New Roman" w:eastAsia="Times New Roman" w:hAnsi="Times New Roman" w:cs="Times New Roman"/>
          <w:b/>
          <w:bCs/>
          <w:sz w:val="20"/>
          <w:szCs w:val="20"/>
        </w:rPr>
        <w:t xml:space="preserve">eration </w:t>
      </w:r>
      <w:r w:rsidRPr="000E0511">
        <w:rPr>
          <w:rFonts w:ascii="Times New Roman" w:eastAsia="Times New Roman" w:hAnsi="Times New Roman" w:cs="Times New Roman"/>
          <w:b/>
          <w:bCs/>
          <w:sz w:val="20"/>
          <w:szCs w:val="20"/>
        </w:rPr>
        <w:t>of contractors or grantees.</w:t>
      </w:r>
    </w:p>
    <w:p w14:paraId="572E1166" w14:textId="77777777" w:rsidR="000E0511" w:rsidRPr="000E0511" w:rsidRDefault="000E0511" w:rsidP="000E0511">
      <w:pPr>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rPr>
          <w:rFonts w:ascii="Times New Roman" w:eastAsia="Times New Roman" w:hAnsi="Times New Roman" w:cs="Times New Roman"/>
          <w:sz w:val="20"/>
          <w:szCs w:val="20"/>
        </w:rPr>
      </w:pPr>
    </w:p>
    <w:p w14:paraId="1D5E627A" w14:textId="77777777" w:rsidR="009F383C" w:rsidRPr="001F3AA4" w:rsidRDefault="009F383C" w:rsidP="009F383C">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rPr>
          <w:rFonts w:ascii="Times New Roman" w:eastAsia="Times New Roman" w:hAnsi="Times New Roman" w:cs="Times New Roman"/>
          <w:sz w:val="24"/>
          <w:szCs w:val="24"/>
        </w:rPr>
      </w:pPr>
      <w:r w:rsidRPr="001F3AA4">
        <w:rPr>
          <w:rFonts w:ascii="Times New Roman" w:eastAsia="Times New Roman" w:hAnsi="Times New Roman" w:cs="Times New Roman"/>
          <w:sz w:val="24"/>
          <w:szCs w:val="24"/>
        </w:rPr>
        <w:t>The Agency will not provide payments or gifts to the respondents.</w:t>
      </w:r>
    </w:p>
    <w:p w14:paraId="48F4B5CA" w14:textId="77777777" w:rsidR="009F383C" w:rsidRPr="001F3AA4" w:rsidRDefault="009F383C" w:rsidP="009F383C">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rPr>
          <w:rFonts w:ascii="Times New Roman" w:eastAsia="Times New Roman" w:hAnsi="Times New Roman" w:cs="Times New Roman"/>
          <w:sz w:val="24"/>
          <w:szCs w:val="24"/>
        </w:rPr>
      </w:pPr>
    </w:p>
    <w:p w14:paraId="6EEEED8E" w14:textId="77777777" w:rsidR="006A2CEA" w:rsidRPr="006A2CEA" w:rsidRDefault="006A2CEA" w:rsidP="006A2CEA">
      <w:pPr>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rPr>
          <w:rFonts w:ascii="Times New Roman" w:eastAsia="Times New Roman" w:hAnsi="Times New Roman" w:cs="Times New Roman"/>
          <w:sz w:val="20"/>
          <w:szCs w:val="20"/>
        </w:rPr>
      </w:pPr>
      <w:r w:rsidRPr="006A2CEA">
        <w:rPr>
          <w:rFonts w:ascii="Times New Roman" w:eastAsia="Times New Roman" w:hAnsi="Times New Roman" w:cs="Times New Roman"/>
          <w:b/>
          <w:bCs/>
          <w:sz w:val="20"/>
          <w:szCs w:val="20"/>
        </w:rPr>
        <w:t>10.  Describe any assurance of confidentiality provided to respondents and the basis for the assurance in statute, regulation, or agency policy.</w:t>
      </w:r>
    </w:p>
    <w:p w14:paraId="5F1C655B" w14:textId="77777777" w:rsidR="009F383C" w:rsidRPr="001F3AA4" w:rsidRDefault="009F383C" w:rsidP="009F383C">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rPr>
          <w:rFonts w:ascii="Times New Roman" w:eastAsia="Times New Roman" w:hAnsi="Times New Roman" w:cs="Times New Roman"/>
          <w:sz w:val="24"/>
          <w:szCs w:val="24"/>
        </w:rPr>
      </w:pPr>
    </w:p>
    <w:p w14:paraId="5F694F2A" w14:textId="77777777" w:rsidR="009F383C" w:rsidRPr="001F3AA4" w:rsidRDefault="009F383C" w:rsidP="009F383C">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rPr>
          <w:rFonts w:ascii="Times New Roman" w:eastAsia="Times New Roman" w:hAnsi="Times New Roman" w:cs="Times New Roman"/>
          <w:sz w:val="24"/>
          <w:szCs w:val="24"/>
        </w:rPr>
      </w:pPr>
      <w:r w:rsidRPr="001F3AA4">
        <w:rPr>
          <w:rFonts w:ascii="Times New Roman" w:eastAsia="Times New Roman" w:hAnsi="Times New Roman" w:cs="Times New Roman"/>
          <w:sz w:val="24"/>
          <w:szCs w:val="24"/>
        </w:rPr>
        <w:t xml:space="preserve">As medical records may contain private information, OSHA and </w:t>
      </w:r>
      <w:r w:rsidR="00C1128E">
        <w:rPr>
          <w:rFonts w:ascii="Times New Roman" w:eastAsia="Times New Roman" w:hAnsi="Times New Roman" w:cs="Times New Roman"/>
          <w:sz w:val="24"/>
          <w:szCs w:val="24"/>
        </w:rPr>
        <w:t>the National Institute for Occupational Safety and Health (</w:t>
      </w:r>
      <w:r w:rsidRPr="001F3AA4">
        <w:rPr>
          <w:rFonts w:ascii="Times New Roman" w:eastAsia="Times New Roman" w:hAnsi="Times New Roman" w:cs="Times New Roman"/>
          <w:sz w:val="24"/>
          <w:szCs w:val="24"/>
        </w:rPr>
        <w:t>NIOSH</w:t>
      </w:r>
      <w:r w:rsidR="00C1128E">
        <w:rPr>
          <w:rFonts w:ascii="Times New Roman" w:eastAsia="Times New Roman" w:hAnsi="Times New Roman" w:cs="Times New Roman"/>
          <w:sz w:val="24"/>
          <w:szCs w:val="24"/>
        </w:rPr>
        <w:t>)</w:t>
      </w:r>
      <w:r w:rsidRPr="001F3AA4">
        <w:rPr>
          <w:rFonts w:ascii="Times New Roman" w:eastAsia="Times New Roman" w:hAnsi="Times New Roman" w:cs="Times New Roman"/>
          <w:sz w:val="24"/>
          <w:szCs w:val="24"/>
        </w:rPr>
        <w:t xml:space="preserve"> have taken steps to assure that the medical data are kept confidential.  Agency practices and procedures governing OSHA access to worker medical records are contained in 29 CFR 1913.10.</w:t>
      </w:r>
    </w:p>
    <w:p w14:paraId="660EE8CE" w14:textId="77777777" w:rsidR="006A2CEA" w:rsidRPr="006A2CEA" w:rsidRDefault="006A2CEA" w:rsidP="006A2CEA">
      <w:pPr>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rPr>
          <w:rFonts w:ascii="Times New Roman" w:eastAsia="Times New Roman" w:hAnsi="Times New Roman" w:cs="Times New Roman"/>
          <w:sz w:val="20"/>
          <w:szCs w:val="20"/>
        </w:rPr>
      </w:pPr>
    </w:p>
    <w:p w14:paraId="65060BEA" w14:textId="77777777" w:rsidR="006A2CEA" w:rsidRPr="006A2CEA" w:rsidRDefault="006A2CEA" w:rsidP="006A2CEA">
      <w:pPr>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rPr>
          <w:rFonts w:ascii="Times New Roman" w:eastAsia="Times New Roman" w:hAnsi="Times New Roman" w:cs="Times New Roman"/>
          <w:sz w:val="24"/>
          <w:szCs w:val="24"/>
        </w:rPr>
      </w:pPr>
      <w:r w:rsidRPr="006A2CEA">
        <w:rPr>
          <w:rFonts w:ascii="Times New Roman" w:eastAsia="Times New Roman" w:hAnsi="Times New Roman" w:cs="Times New Roman"/>
          <w:b/>
          <w:bCs/>
          <w:sz w:val="20"/>
          <w:szCs w:val="20"/>
        </w:rPr>
        <w:t>11.  Provide additional justification for any questions of a sensitive nature, such as sexual behavior and attitudes, religious beliefs, and other matters that are commonly considered private.  This justification should include the reasons why the agency considers the questions necessary, the specific uses to be made of the information, the explanation to be given to persons from whom the information is requested, and any steps to be taken to obtain their consent.</w:t>
      </w:r>
    </w:p>
    <w:p w14:paraId="3403EB1F" w14:textId="77777777" w:rsidR="009F383C" w:rsidRPr="001F3AA4" w:rsidRDefault="009F383C" w:rsidP="009F383C">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rPr>
          <w:rFonts w:ascii="Times New Roman" w:eastAsia="Times New Roman" w:hAnsi="Times New Roman" w:cs="Times New Roman"/>
          <w:sz w:val="24"/>
          <w:szCs w:val="24"/>
        </w:rPr>
      </w:pPr>
    </w:p>
    <w:p w14:paraId="155FD94F" w14:textId="77777777" w:rsidR="009F383C" w:rsidRPr="001F3AA4" w:rsidRDefault="009F383C" w:rsidP="009F383C">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rPr>
          <w:rFonts w:ascii="Times New Roman" w:eastAsia="Times New Roman" w:hAnsi="Times New Roman" w:cs="Times New Roman"/>
          <w:sz w:val="24"/>
          <w:szCs w:val="24"/>
        </w:rPr>
      </w:pPr>
      <w:r w:rsidRPr="001F3AA4">
        <w:rPr>
          <w:rFonts w:ascii="Times New Roman" w:eastAsia="Times New Roman" w:hAnsi="Times New Roman" w:cs="Times New Roman"/>
          <w:sz w:val="24"/>
          <w:szCs w:val="24"/>
        </w:rPr>
        <w:t xml:space="preserve">There are no provisions in this standard requiring that questions of a sensitive nature be asked.  </w:t>
      </w:r>
    </w:p>
    <w:p w14:paraId="19206566" w14:textId="77777777" w:rsidR="009F383C" w:rsidRPr="001F3AA4" w:rsidRDefault="009F383C" w:rsidP="009F383C">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rPr>
          <w:rFonts w:ascii="Times New Roman" w:eastAsia="Times New Roman" w:hAnsi="Times New Roman" w:cs="Times New Roman"/>
          <w:b/>
          <w:sz w:val="19"/>
          <w:szCs w:val="19"/>
        </w:rPr>
      </w:pPr>
    </w:p>
    <w:p w14:paraId="0ADEA84A" w14:textId="77777777" w:rsidR="006A2CEA" w:rsidRPr="006A2CEA" w:rsidRDefault="006A2CEA" w:rsidP="006A2CEA">
      <w:pPr>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rPr>
          <w:rFonts w:ascii="Times New Roman" w:eastAsia="Times New Roman" w:hAnsi="Times New Roman" w:cs="Shruti"/>
          <w:b/>
          <w:bCs/>
          <w:sz w:val="20"/>
          <w:szCs w:val="20"/>
        </w:rPr>
      </w:pPr>
      <w:r w:rsidRPr="006A2CEA">
        <w:rPr>
          <w:rFonts w:ascii="Times New Roman" w:eastAsia="Times New Roman" w:hAnsi="Times New Roman" w:cs="Shruti"/>
          <w:b/>
          <w:bCs/>
          <w:sz w:val="20"/>
          <w:szCs w:val="20"/>
        </w:rPr>
        <w:t>12.  Provide estimates of the hour burden of the collection of information.  The statement should:</w:t>
      </w:r>
    </w:p>
    <w:p w14:paraId="1AEAD522" w14:textId="77777777" w:rsidR="006A2CEA" w:rsidRPr="006A2CEA" w:rsidRDefault="006A2CEA" w:rsidP="006A2CEA">
      <w:pPr>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rPr>
          <w:rFonts w:ascii="Times New Roman" w:eastAsia="Times New Roman" w:hAnsi="Times New Roman" w:cs="Shruti"/>
          <w:b/>
          <w:bCs/>
          <w:sz w:val="20"/>
          <w:szCs w:val="20"/>
        </w:rPr>
      </w:pPr>
    </w:p>
    <w:p w14:paraId="3DFF404F" w14:textId="77777777" w:rsidR="006A2CEA" w:rsidRPr="006A2CEA" w:rsidRDefault="006A2CEA" w:rsidP="006A2CEA">
      <w:pPr>
        <w:widowControl w:val="0"/>
        <w:numPr>
          <w:ilvl w:val="0"/>
          <w:numId w:val="9"/>
        </w:numPr>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rPr>
          <w:rFonts w:ascii="Times New Roman" w:eastAsia="Times New Roman" w:hAnsi="Times New Roman" w:cs="Shruti"/>
          <w:b/>
          <w:bCs/>
          <w:sz w:val="20"/>
          <w:szCs w:val="20"/>
        </w:rPr>
      </w:pPr>
      <w:r w:rsidRPr="006A2CEA">
        <w:rPr>
          <w:rFonts w:ascii="Times New Roman" w:eastAsia="Times New Roman" w:hAnsi="Times New Roman" w:cs="Shruti"/>
          <w:b/>
          <w:bCs/>
          <w:sz w:val="20"/>
          <w:szCs w:val="20"/>
        </w:rPr>
        <w:t>Indicate the number of respondents, frequency of response, annual hour burden, and an explanation of how the burden was estimated.  Unless directed to do so, agencies should not conduct special surveys to obtain information on which to base hour burden estimates.  Consultation with a sample (fewer than 10) of potential respondents is desirable.  If the hour burden on respondents is expected to vary widely because of differences in activity, size, or complexity, show the range of estimated hour burden, and explain the reasons for the variance.  Generally, estimates should not include burden hours for customary and usual business practices.</w:t>
      </w:r>
    </w:p>
    <w:p w14:paraId="0452F111" w14:textId="77777777" w:rsidR="006A2CEA" w:rsidRPr="006A2CEA" w:rsidRDefault="006A2CEA" w:rsidP="006A2CEA">
      <w:pPr>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rPr>
          <w:rFonts w:ascii="Times New Roman" w:eastAsia="Times New Roman" w:hAnsi="Times New Roman" w:cs="Shruti"/>
          <w:b/>
          <w:bCs/>
          <w:sz w:val="20"/>
          <w:szCs w:val="20"/>
        </w:rPr>
      </w:pPr>
    </w:p>
    <w:p w14:paraId="7CF6CEE5" w14:textId="77777777" w:rsidR="000B35EB" w:rsidRDefault="006A2CEA" w:rsidP="000B35EB">
      <w:pPr>
        <w:widowControl w:val="0"/>
        <w:numPr>
          <w:ilvl w:val="0"/>
          <w:numId w:val="9"/>
        </w:numPr>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rPr>
          <w:rFonts w:ascii="Times New Roman" w:eastAsia="Times New Roman" w:hAnsi="Times New Roman" w:cs="Shruti"/>
          <w:b/>
          <w:bCs/>
          <w:sz w:val="20"/>
          <w:szCs w:val="20"/>
        </w:rPr>
      </w:pPr>
      <w:r w:rsidRPr="006A2CEA">
        <w:rPr>
          <w:rFonts w:ascii="Times New Roman" w:eastAsia="Times New Roman" w:hAnsi="Times New Roman" w:cs="Shruti"/>
          <w:b/>
          <w:bCs/>
          <w:sz w:val="20"/>
          <w:szCs w:val="20"/>
        </w:rPr>
        <w:t>If this request for approval covers more than one form, provide separate hour burden estimates for each form.</w:t>
      </w:r>
    </w:p>
    <w:p w14:paraId="236C3076" w14:textId="77777777" w:rsidR="000B35EB" w:rsidRPr="000B35EB" w:rsidRDefault="000B35EB" w:rsidP="000B35EB">
      <w:pPr>
        <w:widowControl w:val="0"/>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rPr>
          <w:rFonts w:ascii="Times New Roman" w:eastAsia="Times New Roman" w:hAnsi="Times New Roman" w:cs="Shruti"/>
          <w:b/>
          <w:bCs/>
          <w:sz w:val="20"/>
          <w:szCs w:val="20"/>
        </w:rPr>
      </w:pPr>
    </w:p>
    <w:p w14:paraId="088BEFB8" w14:textId="77777777" w:rsidR="000B35EB" w:rsidRPr="006A2CEA" w:rsidRDefault="000B35EB" w:rsidP="000B35EB">
      <w:pPr>
        <w:widowControl w:val="0"/>
        <w:numPr>
          <w:ilvl w:val="0"/>
          <w:numId w:val="9"/>
        </w:numPr>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rPr>
          <w:rFonts w:ascii="Times New Roman" w:eastAsia="Times New Roman" w:hAnsi="Times New Roman" w:cs="Shruti"/>
          <w:b/>
          <w:bCs/>
          <w:sz w:val="20"/>
          <w:szCs w:val="20"/>
        </w:rPr>
      </w:pPr>
      <w:r w:rsidRPr="006A2CEA">
        <w:rPr>
          <w:rFonts w:ascii="Times New Roman" w:eastAsia="Times New Roman" w:hAnsi="Times New Roman" w:cs="Shruti"/>
          <w:b/>
          <w:bCs/>
          <w:sz w:val="20"/>
          <w:szCs w:val="20"/>
        </w:rPr>
        <w:t>Provide estimates of annualized cost to respondents for the hour burdens for collections of information, identifying and using appropriate wage rate categories.  The cost of contracting out or paying outside parties for information collection activities should not be included here.  Instead, this cost should be included in Item 14.</w:t>
      </w:r>
    </w:p>
    <w:p w14:paraId="7B7818F1" w14:textId="77777777" w:rsidR="000B35EB" w:rsidRPr="006A2CEA" w:rsidRDefault="000B35EB" w:rsidP="000B35EB">
      <w:pPr>
        <w:widowControl w:val="0"/>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ind w:left="720"/>
        <w:rPr>
          <w:rFonts w:ascii="Times New Roman" w:eastAsia="Times New Roman" w:hAnsi="Times New Roman" w:cs="Shruti"/>
          <w:b/>
          <w:bCs/>
          <w:sz w:val="20"/>
          <w:szCs w:val="20"/>
        </w:rPr>
      </w:pPr>
    </w:p>
    <w:p w14:paraId="6A49CF1B" w14:textId="77777777" w:rsidR="00DC15B1" w:rsidRPr="00437B34" w:rsidRDefault="00DC15B1" w:rsidP="00DC15B1">
      <w:pPr>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rPr>
          <w:rFonts w:ascii="Times New Roman" w:eastAsia="Times New Roman" w:hAnsi="Times New Roman" w:cs="Times New Roman"/>
          <w:b/>
          <w:bCs/>
          <w:sz w:val="24"/>
          <w:szCs w:val="24"/>
        </w:rPr>
      </w:pPr>
      <w:r w:rsidRPr="00437B34">
        <w:rPr>
          <w:rFonts w:ascii="Times New Roman" w:hAnsi="Times New Roman" w:cs="Times New Roman"/>
          <w:b/>
          <w:bCs/>
          <w:smallCaps/>
          <w:sz w:val="24"/>
          <w:szCs w:val="24"/>
        </w:rPr>
        <w:t>Respondent Burden-Hour and Cost burden Determinations</w:t>
      </w:r>
    </w:p>
    <w:p w14:paraId="13C7EBB0" w14:textId="77777777" w:rsidR="00423D4F" w:rsidRDefault="00423D4F" w:rsidP="009F383C">
      <w:pPr>
        <w:widowControl w:val="0"/>
        <w:autoSpaceDE w:val="0"/>
        <w:autoSpaceDN w:val="0"/>
        <w:adjustRightInd w:val="0"/>
        <w:spacing w:after="0" w:line="240" w:lineRule="auto"/>
        <w:rPr>
          <w:rFonts w:ascii="Times New Roman" w:eastAsia="Times New Roman" w:hAnsi="Times New Roman" w:cs="Times New Roman"/>
          <w:sz w:val="24"/>
          <w:szCs w:val="24"/>
        </w:rPr>
      </w:pPr>
    </w:p>
    <w:p w14:paraId="1C5E95FF" w14:textId="17648C42" w:rsidR="00423D4F" w:rsidRPr="00423D4F" w:rsidRDefault="00423D4F" w:rsidP="00423D4F">
      <w:pPr>
        <w:widowControl w:val="0"/>
        <w:autoSpaceDE w:val="0"/>
        <w:autoSpaceDN w:val="0"/>
        <w:adjustRightInd w:val="0"/>
        <w:spacing w:after="0" w:line="240" w:lineRule="auto"/>
        <w:rPr>
          <w:rFonts w:ascii="Times New Roman" w:eastAsia="Calibri" w:hAnsi="Times New Roman" w:cs="Times New Roman"/>
          <w:sz w:val="24"/>
        </w:rPr>
      </w:pPr>
      <w:r w:rsidRPr="00423D4F">
        <w:rPr>
          <w:rFonts w:ascii="Times New Roman" w:eastAsia="Calibri" w:hAnsi="Times New Roman" w:cs="Times New Roman"/>
          <w:sz w:val="24"/>
        </w:rPr>
        <w:t xml:space="preserve">The Agency determined the wage rate from mean hourly wage earnings to represent the cost of employee time. </w:t>
      </w:r>
      <w:r w:rsidRPr="00423D4F">
        <w:rPr>
          <w:rFonts w:ascii="Times New Roman" w:eastAsia="Times New Roman" w:hAnsi="Times New Roman" w:cs="Times New Roman"/>
          <w:sz w:val="24"/>
          <w:szCs w:val="24"/>
        </w:rPr>
        <w:t xml:space="preserve">The following hourly wage rates for the relevant occupational categories have been derived from the </w:t>
      </w:r>
      <w:r w:rsidRPr="00423D4F">
        <w:rPr>
          <w:rFonts w:ascii="Times New Roman" w:eastAsia="Times New Roman" w:hAnsi="Times New Roman" w:cs="Times New Roman"/>
          <w:i/>
          <w:sz w:val="24"/>
          <w:szCs w:val="24"/>
        </w:rPr>
        <w:t xml:space="preserve">National Occupational Employment and Wage Estimates United States, May </w:t>
      </w:r>
      <w:r w:rsidR="00DC15B1">
        <w:rPr>
          <w:rFonts w:ascii="Times New Roman" w:eastAsia="Times New Roman" w:hAnsi="Times New Roman" w:cs="Times New Roman"/>
          <w:i/>
          <w:sz w:val="24"/>
          <w:szCs w:val="24"/>
        </w:rPr>
        <w:t>2018</w:t>
      </w:r>
      <w:r w:rsidRPr="00423D4F">
        <w:rPr>
          <w:rFonts w:ascii="Times New Roman" w:eastAsia="Times New Roman" w:hAnsi="Times New Roman" w:cs="Times New Roman"/>
          <w:sz w:val="24"/>
          <w:szCs w:val="24"/>
        </w:rPr>
        <w:t>, published by the Bureau of Labor Statistics.</w:t>
      </w:r>
      <w:r w:rsidRPr="00423D4F">
        <w:rPr>
          <w:rFonts w:ascii="Times New Roman" w:eastAsia="Times New Roman" w:hAnsi="Times New Roman" w:cs="Times New Roman"/>
          <w:color w:val="000000"/>
          <w:sz w:val="24"/>
          <w:szCs w:val="24"/>
        </w:rPr>
        <w:t xml:space="preserve"> </w:t>
      </w:r>
      <w:r w:rsidRPr="00423D4F">
        <w:rPr>
          <w:rFonts w:ascii="Times New Roman" w:eastAsia="Calibri" w:hAnsi="Times New Roman" w:cs="Times New Roman"/>
          <w:sz w:val="24"/>
        </w:rPr>
        <w:t xml:space="preserve"> For the relevant standard occupational classification category, OSHA used the wage rates reported in the Bureau of Labor Statistics, U.S. Department of Labor, </w:t>
      </w:r>
      <w:r w:rsidRPr="00423D4F">
        <w:rPr>
          <w:rFonts w:ascii="Times New Roman" w:eastAsia="Calibri" w:hAnsi="Times New Roman" w:cs="Times New Roman"/>
          <w:i/>
          <w:sz w:val="24"/>
        </w:rPr>
        <w:t>Occupational Emplo</w:t>
      </w:r>
      <w:r w:rsidR="002F39D5">
        <w:rPr>
          <w:rFonts w:ascii="Times New Roman" w:eastAsia="Calibri" w:hAnsi="Times New Roman" w:cs="Times New Roman"/>
          <w:i/>
          <w:sz w:val="24"/>
        </w:rPr>
        <w:t>yment Statistics (OES), May 2018</w:t>
      </w:r>
      <w:r w:rsidRPr="00423D4F">
        <w:rPr>
          <w:rFonts w:ascii="Times New Roman" w:eastAsia="Calibri" w:hAnsi="Times New Roman" w:cs="Times New Roman"/>
          <w:sz w:val="24"/>
        </w:rPr>
        <w:t xml:space="preserve"> [date accessed: June 27 , 201</w:t>
      </w:r>
      <w:r w:rsidR="00097DF7">
        <w:rPr>
          <w:rFonts w:ascii="Times New Roman" w:eastAsia="Calibri" w:hAnsi="Times New Roman" w:cs="Times New Roman"/>
          <w:sz w:val="24"/>
        </w:rPr>
        <w:t>9</w:t>
      </w:r>
      <w:r w:rsidRPr="00423D4F">
        <w:rPr>
          <w:rFonts w:ascii="Times New Roman" w:eastAsia="Calibri" w:hAnsi="Times New Roman" w:cs="Times New Roman"/>
          <w:sz w:val="24"/>
        </w:rPr>
        <w:t xml:space="preserve">.  (OES data is available at </w:t>
      </w:r>
      <w:hyperlink r:id="rId10" w:history="1">
        <w:r w:rsidRPr="00423D4F">
          <w:rPr>
            <w:rFonts w:ascii="Times New Roman" w:eastAsia="Calibri" w:hAnsi="Times New Roman" w:cs="Times New Roman"/>
            <w:color w:val="0000FF"/>
            <w:sz w:val="24"/>
            <w:u w:val="single"/>
          </w:rPr>
          <w:t>https://www.bls.gov/oes/tables.htm</w:t>
        </w:r>
      </w:hyperlink>
      <w:r w:rsidRPr="00423D4F">
        <w:rPr>
          <w:rFonts w:ascii="Times New Roman" w:eastAsia="Calibri" w:hAnsi="Times New Roman" w:cs="Times New Roman"/>
          <w:sz w:val="24"/>
        </w:rPr>
        <w:t xml:space="preserve">. </w:t>
      </w:r>
      <w:r w:rsidR="002F39D5">
        <w:rPr>
          <w:rFonts w:ascii="Times New Roman" w:eastAsia="Calibri" w:hAnsi="Times New Roman" w:cs="Times New Roman"/>
          <w:sz w:val="24"/>
        </w:rPr>
        <w:t xml:space="preserve"> </w:t>
      </w:r>
      <w:r w:rsidRPr="00423D4F">
        <w:rPr>
          <w:rFonts w:ascii="Times New Roman" w:eastAsia="Calibri" w:hAnsi="Times New Roman" w:cs="Times New Roman"/>
          <w:sz w:val="24"/>
        </w:rPr>
        <w:t>To access a wage rate, select the year, “Occupation Profiles,” and the Standard Occupational Classification (SOC) code.)</w:t>
      </w:r>
    </w:p>
    <w:p w14:paraId="73AD10BB" w14:textId="77777777" w:rsidR="00423D4F" w:rsidRPr="00423D4F" w:rsidRDefault="00423D4F" w:rsidP="00423D4F">
      <w:pPr>
        <w:widowControl w:val="0"/>
        <w:autoSpaceDE w:val="0"/>
        <w:autoSpaceDN w:val="0"/>
        <w:adjustRightInd w:val="0"/>
        <w:spacing w:after="0" w:line="240" w:lineRule="auto"/>
        <w:rPr>
          <w:rFonts w:ascii="Times New Roman" w:eastAsia="Calibri" w:hAnsi="Times New Roman" w:cs="Times New Roman"/>
          <w:sz w:val="24"/>
        </w:rPr>
      </w:pPr>
    </w:p>
    <w:p w14:paraId="5167BF82" w14:textId="6C5A18D6" w:rsidR="00423D4F" w:rsidRPr="00EA1C7D" w:rsidRDefault="00423D4F" w:rsidP="00EA1C7D">
      <w:pPr>
        <w:pStyle w:val="CommentText"/>
        <w:rPr>
          <w:rFonts w:ascii="Times New Roman" w:eastAsia="Calibri" w:hAnsi="Times New Roman" w:cs="Times New Roman"/>
          <w:sz w:val="24"/>
        </w:rPr>
      </w:pPr>
      <w:r w:rsidRPr="00423D4F">
        <w:rPr>
          <w:rFonts w:ascii="Times New Roman" w:eastAsia="Calibri" w:hAnsi="Times New Roman" w:cs="Times New Roman"/>
          <w:sz w:val="24"/>
        </w:rPr>
        <w:t>To account for fringe benefits, the Agency used the Bureau of Labor Statistics’ (BLS)</w:t>
      </w:r>
      <w:r w:rsidR="007443AA">
        <w:rPr>
          <w:rFonts w:ascii="Times New Roman" w:eastAsia="Calibri" w:hAnsi="Times New Roman" w:cs="Times New Roman"/>
          <w:sz w:val="24"/>
        </w:rPr>
        <w:t xml:space="preserve"> </w:t>
      </w:r>
      <w:r w:rsidR="005775D0">
        <w:rPr>
          <w:rFonts w:ascii="Times New Roman" w:eastAsia="Calibri" w:hAnsi="Times New Roman" w:cs="Times New Roman"/>
          <w:sz w:val="24"/>
        </w:rPr>
        <w:t>March 2019</w:t>
      </w:r>
      <w:r w:rsidRPr="00423D4F">
        <w:rPr>
          <w:rFonts w:ascii="Times New Roman" w:eastAsia="Calibri" w:hAnsi="Times New Roman" w:cs="Times New Roman"/>
          <w:sz w:val="24"/>
        </w:rPr>
        <w:t xml:space="preserve"> National Compensation Survey</w:t>
      </w:r>
      <w:r w:rsidRPr="00423D4F">
        <w:rPr>
          <w:rFonts w:ascii="Times New Roman" w:eastAsia="Calibri" w:hAnsi="Times New Roman" w:cs="Times New Roman"/>
          <w:i/>
          <w:sz w:val="24"/>
        </w:rPr>
        <w:t xml:space="preserve">. </w:t>
      </w:r>
      <w:r w:rsidRPr="00423D4F">
        <w:rPr>
          <w:rFonts w:ascii="Times New Roman" w:eastAsia="Calibri" w:hAnsi="Times New Roman" w:cs="Times New Roman"/>
          <w:sz w:val="24"/>
        </w:rPr>
        <w:t xml:space="preserve"> Fringe markup is from the following BLS release: </w:t>
      </w:r>
      <w:r w:rsidRPr="00423D4F">
        <w:rPr>
          <w:rFonts w:ascii="Times New Roman" w:eastAsia="Calibri" w:hAnsi="Times New Roman" w:cs="Times New Roman"/>
          <w:i/>
          <w:sz w:val="24"/>
        </w:rPr>
        <w:t xml:space="preserve">Employer Costs for Employee Compensation </w:t>
      </w:r>
      <w:r w:rsidRPr="00423D4F">
        <w:rPr>
          <w:rFonts w:ascii="Times New Roman" w:eastAsia="Calibri" w:hAnsi="Times New Roman" w:cs="Times New Roman"/>
          <w:sz w:val="24"/>
        </w:rPr>
        <w:t>news release text</w:t>
      </w:r>
      <w:r w:rsidR="007443AA">
        <w:rPr>
          <w:rFonts w:ascii="Times New Roman" w:eastAsia="Calibri" w:hAnsi="Times New Roman" w:cs="Times New Roman"/>
          <w:sz w:val="24"/>
        </w:rPr>
        <w:t xml:space="preserve">; </w:t>
      </w:r>
      <w:r w:rsidR="00735C69">
        <w:rPr>
          <w:rFonts w:ascii="Times New Roman" w:eastAsia="Calibri" w:hAnsi="Times New Roman" w:cs="Times New Roman"/>
          <w:sz w:val="24"/>
        </w:rPr>
        <w:t xml:space="preserve">released 10:00 AM (EDT), </w:t>
      </w:r>
      <w:r w:rsidR="00DD7E4C">
        <w:rPr>
          <w:rFonts w:ascii="Times New Roman" w:eastAsia="Calibri" w:hAnsi="Times New Roman" w:cs="Times New Roman"/>
          <w:sz w:val="24"/>
        </w:rPr>
        <w:t>June</w:t>
      </w:r>
      <w:r w:rsidR="00735C69">
        <w:rPr>
          <w:rFonts w:ascii="Times New Roman" w:eastAsia="Calibri" w:hAnsi="Times New Roman" w:cs="Times New Roman"/>
          <w:sz w:val="24"/>
        </w:rPr>
        <w:t xml:space="preserve"> </w:t>
      </w:r>
      <w:r w:rsidR="005775D0">
        <w:rPr>
          <w:rFonts w:ascii="Times New Roman" w:eastAsia="Calibri" w:hAnsi="Times New Roman" w:cs="Times New Roman"/>
          <w:sz w:val="24"/>
        </w:rPr>
        <w:t>18, 2019</w:t>
      </w:r>
      <w:r w:rsidRPr="00423D4F">
        <w:rPr>
          <w:rFonts w:ascii="Times New Roman" w:eastAsia="Calibri" w:hAnsi="Times New Roman" w:cs="Times New Roman"/>
          <w:sz w:val="24"/>
        </w:rPr>
        <w:t xml:space="preserve"> (</w:t>
      </w:r>
      <w:r w:rsidR="00CD65CD">
        <w:rPr>
          <w:rFonts w:ascii="Times New Roman" w:eastAsia="Calibri" w:hAnsi="Times New Roman" w:cs="Times New Roman"/>
          <w:sz w:val="24"/>
        </w:rPr>
        <w:t xml:space="preserve"> </w:t>
      </w:r>
      <w:hyperlink r:id="rId11" w:history="1">
        <w:r w:rsidR="00903EA5" w:rsidRPr="008F091F">
          <w:rPr>
            <w:rStyle w:val="Hyperlink"/>
          </w:rPr>
          <w:t>https://www.bls.gov/news.release/archives/ecec_06182019.htm</w:t>
        </w:r>
      </w:hyperlink>
      <w:r w:rsidR="00EA1C7D">
        <w:rPr>
          <w:rStyle w:val="Hyperlink"/>
        </w:rPr>
        <w:t xml:space="preserve">). </w:t>
      </w:r>
      <w:r w:rsidRPr="00423D4F">
        <w:rPr>
          <w:rFonts w:ascii="Times New Roman" w:eastAsia="Calibri" w:hAnsi="Times New Roman" w:cs="Times New Roman"/>
          <w:sz w:val="24"/>
        </w:rPr>
        <w:t xml:space="preserve"> BLS reported that for civilian workers, fr</w:t>
      </w:r>
      <w:r w:rsidR="005775D0">
        <w:rPr>
          <w:rFonts w:ascii="Times New Roman" w:eastAsia="Calibri" w:hAnsi="Times New Roman" w:cs="Times New Roman"/>
          <w:sz w:val="24"/>
        </w:rPr>
        <w:t>inge benefits accounted for 29.9</w:t>
      </w:r>
      <w:r w:rsidR="00EA1C7D">
        <w:rPr>
          <w:rFonts w:ascii="Times New Roman" w:eastAsia="Calibri" w:hAnsi="Times New Roman" w:cs="Times New Roman"/>
          <w:sz w:val="24"/>
        </w:rPr>
        <w:t xml:space="preserve">% </w:t>
      </w:r>
      <w:r w:rsidRPr="00423D4F">
        <w:rPr>
          <w:rFonts w:ascii="Times New Roman" w:eastAsia="Calibri" w:hAnsi="Times New Roman" w:cs="Times New Roman"/>
          <w:sz w:val="24"/>
        </w:rPr>
        <w:t>of total compensation and wages</w:t>
      </w:r>
      <w:r w:rsidR="005775D0">
        <w:rPr>
          <w:rFonts w:ascii="Times New Roman" w:eastAsia="Calibri" w:hAnsi="Times New Roman" w:cs="Times New Roman"/>
          <w:sz w:val="24"/>
        </w:rPr>
        <w:t xml:space="preserve"> accounted for the remaining 70.1</w:t>
      </w:r>
      <w:r w:rsidRPr="00423D4F">
        <w:rPr>
          <w:rFonts w:ascii="Times New Roman" w:eastAsia="Calibri" w:hAnsi="Times New Roman" w:cs="Times New Roman"/>
          <w:sz w:val="24"/>
        </w:rPr>
        <w:t>percent.  To calculate the loaded hourly wage for each occupation, the Agency divided the mean hourly wage by</w:t>
      </w:r>
      <w:r w:rsidR="00EA1C7D">
        <w:rPr>
          <w:rFonts w:ascii="Times New Roman" w:eastAsia="Times New Roman" w:hAnsi="Times New Roman" w:cs="Times New Roman"/>
          <w:sz w:val="24"/>
          <w:szCs w:val="24"/>
        </w:rPr>
        <w:t xml:space="preserve"> 1</w:t>
      </w:r>
      <w:r w:rsidRPr="00423D4F">
        <w:rPr>
          <w:rFonts w:ascii="Times New Roman" w:eastAsia="Times New Roman" w:hAnsi="Times New Roman" w:cs="Times New Roman"/>
          <w:sz w:val="24"/>
          <w:szCs w:val="24"/>
        </w:rPr>
        <w:t xml:space="preserve"> minus the fringe benefits</w:t>
      </w:r>
      <w:r w:rsidRPr="00423D4F">
        <w:rPr>
          <w:rFonts w:ascii="Times New Roman" w:eastAsia="Calibri" w:hAnsi="Times New Roman" w:cs="Times New Roman"/>
          <w:sz w:val="24"/>
        </w:rPr>
        <w:t>.</w:t>
      </w:r>
      <w:r w:rsidR="001E505F">
        <w:rPr>
          <w:rFonts w:ascii="Times New Roman" w:eastAsia="Calibri" w:hAnsi="Times New Roman" w:cs="Times New Roman"/>
          <w:sz w:val="24"/>
        </w:rPr>
        <w:t xml:space="preserve">  </w:t>
      </w:r>
      <w:r w:rsidR="00301043">
        <w:rPr>
          <w:rFonts w:ascii="Times New Roman" w:eastAsia="Calibri" w:hAnsi="Times New Roman" w:cs="Times New Roman"/>
          <w:sz w:val="24"/>
        </w:rPr>
        <w:t>See Table 1.</w:t>
      </w:r>
    </w:p>
    <w:p w14:paraId="6D8D6654" w14:textId="77777777" w:rsidR="00644689" w:rsidRDefault="009F383C" w:rsidP="009F383C">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33"/>
        <w:gridCol w:w="1646"/>
        <w:gridCol w:w="1455"/>
        <w:gridCol w:w="1756"/>
        <w:gridCol w:w="1460"/>
      </w:tblGrid>
      <w:tr w:rsidR="007443AA" w:rsidRPr="007443AA" w14:paraId="24234B76" w14:textId="77777777" w:rsidTr="00A7023C">
        <w:tc>
          <w:tcPr>
            <w:tcW w:w="9350" w:type="dxa"/>
            <w:gridSpan w:val="5"/>
            <w:shd w:val="clear" w:color="auto" w:fill="auto"/>
          </w:tcPr>
          <w:p w14:paraId="56B6212B" w14:textId="7986B7C3" w:rsidR="007443AA" w:rsidRPr="007443AA" w:rsidRDefault="00DC15B1" w:rsidP="007443AA">
            <w:pPr>
              <w:keepLines/>
              <w:widowControl w:val="0"/>
              <w:autoSpaceDE w:val="0"/>
              <w:autoSpaceDN w:val="0"/>
              <w:adjustRightInd w:val="0"/>
              <w:spacing w:after="0" w:line="240" w:lineRule="auto"/>
              <w:jc w:val="center"/>
              <w:rPr>
                <w:rFonts w:ascii="Times New Roman" w:eastAsia="Calibri" w:hAnsi="Times New Roman" w:cs="Times New Roman"/>
                <w:b/>
                <w:sz w:val="24"/>
                <w:szCs w:val="24"/>
              </w:rPr>
            </w:pPr>
            <w:r>
              <w:rPr>
                <w:rFonts w:ascii="Times New Roman" w:eastAsia="Calibri" w:hAnsi="Times New Roman" w:cs="Times New Roman"/>
                <w:b/>
                <w:sz w:val="24"/>
                <w:szCs w:val="24"/>
              </w:rPr>
              <w:t xml:space="preserve">Table 1 -- </w:t>
            </w:r>
            <w:r w:rsidR="007443AA" w:rsidRPr="007443AA">
              <w:rPr>
                <w:rFonts w:ascii="Times New Roman" w:eastAsia="Calibri" w:hAnsi="Times New Roman" w:cs="Times New Roman"/>
                <w:b/>
                <w:sz w:val="24"/>
                <w:szCs w:val="24"/>
              </w:rPr>
              <w:t>WAGE HOUR ESTIMATES</w:t>
            </w:r>
          </w:p>
        </w:tc>
      </w:tr>
      <w:tr w:rsidR="0005483D" w:rsidRPr="007443AA" w14:paraId="16456562" w14:textId="77777777" w:rsidTr="00604CBF">
        <w:tc>
          <w:tcPr>
            <w:tcW w:w="3033" w:type="dxa"/>
            <w:shd w:val="clear" w:color="auto" w:fill="EAF1DD" w:themeFill="accent3" w:themeFillTint="33"/>
          </w:tcPr>
          <w:p w14:paraId="7912A35D" w14:textId="77777777" w:rsidR="007443AA" w:rsidRPr="007443AA" w:rsidRDefault="007443AA" w:rsidP="007443AA">
            <w:pPr>
              <w:keepLines/>
              <w:widowControl w:val="0"/>
              <w:autoSpaceDE w:val="0"/>
              <w:autoSpaceDN w:val="0"/>
              <w:adjustRightInd w:val="0"/>
              <w:spacing w:after="0" w:line="240" w:lineRule="auto"/>
              <w:rPr>
                <w:rFonts w:ascii="Times New Roman" w:eastAsia="Calibri" w:hAnsi="Times New Roman" w:cs="Times New Roman"/>
                <w:b/>
                <w:sz w:val="24"/>
                <w:szCs w:val="24"/>
              </w:rPr>
            </w:pPr>
            <w:r w:rsidRPr="007443AA">
              <w:rPr>
                <w:rFonts w:ascii="Times New Roman" w:eastAsia="Calibri" w:hAnsi="Times New Roman" w:cs="Times New Roman"/>
                <w:b/>
                <w:sz w:val="24"/>
                <w:szCs w:val="24"/>
              </w:rPr>
              <w:t>Occupational Title</w:t>
            </w:r>
          </w:p>
        </w:tc>
        <w:tc>
          <w:tcPr>
            <w:tcW w:w="1646" w:type="dxa"/>
            <w:shd w:val="clear" w:color="auto" w:fill="EAF1DD" w:themeFill="accent3" w:themeFillTint="33"/>
          </w:tcPr>
          <w:p w14:paraId="5B121B26" w14:textId="77777777" w:rsidR="007443AA" w:rsidRPr="007443AA" w:rsidRDefault="007443AA" w:rsidP="007443AA">
            <w:pPr>
              <w:keepLines/>
              <w:widowControl w:val="0"/>
              <w:autoSpaceDE w:val="0"/>
              <w:autoSpaceDN w:val="0"/>
              <w:adjustRightInd w:val="0"/>
              <w:spacing w:after="0" w:line="240" w:lineRule="auto"/>
              <w:rPr>
                <w:rFonts w:ascii="Times New Roman" w:eastAsia="Calibri" w:hAnsi="Times New Roman" w:cs="Times New Roman"/>
                <w:b/>
                <w:sz w:val="24"/>
                <w:szCs w:val="24"/>
              </w:rPr>
            </w:pPr>
            <w:r w:rsidRPr="007443AA">
              <w:rPr>
                <w:rFonts w:ascii="Times New Roman" w:eastAsia="Calibri" w:hAnsi="Times New Roman" w:cs="Times New Roman"/>
                <w:b/>
                <w:sz w:val="24"/>
                <w:szCs w:val="24"/>
              </w:rPr>
              <w:t>Standard Occupation Code</w:t>
            </w:r>
          </w:p>
        </w:tc>
        <w:tc>
          <w:tcPr>
            <w:tcW w:w="1455" w:type="dxa"/>
            <w:shd w:val="clear" w:color="auto" w:fill="EAF1DD" w:themeFill="accent3" w:themeFillTint="33"/>
          </w:tcPr>
          <w:p w14:paraId="60A85E17" w14:textId="77777777" w:rsidR="007443AA" w:rsidRPr="007443AA" w:rsidRDefault="007443AA" w:rsidP="007443AA">
            <w:pPr>
              <w:keepLines/>
              <w:widowControl w:val="0"/>
              <w:autoSpaceDE w:val="0"/>
              <w:autoSpaceDN w:val="0"/>
              <w:adjustRightInd w:val="0"/>
              <w:spacing w:after="0" w:line="240" w:lineRule="auto"/>
              <w:rPr>
                <w:rFonts w:ascii="Times New Roman" w:eastAsia="Calibri" w:hAnsi="Times New Roman" w:cs="Times New Roman"/>
                <w:b/>
                <w:sz w:val="24"/>
                <w:szCs w:val="24"/>
              </w:rPr>
            </w:pPr>
            <w:r w:rsidRPr="007443AA">
              <w:rPr>
                <w:rFonts w:ascii="Times New Roman" w:eastAsia="Calibri" w:hAnsi="Times New Roman" w:cs="Times New Roman"/>
                <w:b/>
                <w:sz w:val="24"/>
                <w:szCs w:val="24"/>
              </w:rPr>
              <w:t>Mean Hour Wage Rate (A)</w:t>
            </w:r>
          </w:p>
        </w:tc>
        <w:tc>
          <w:tcPr>
            <w:tcW w:w="1756" w:type="dxa"/>
            <w:shd w:val="clear" w:color="auto" w:fill="EAF1DD" w:themeFill="accent3" w:themeFillTint="33"/>
          </w:tcPr>
          <w:p w14:paraId="362E77AA" w14:textId="77777777" w:rsidR="007443AA" w:rsidRPr="007443AA" w:rsidRDefault="007443AA" w:rsidP="007443AA">
            <w:pPr>
              <w:widowControl w:val="0"/>
              <w:autoSpaceDE w:val="0"/>
              <w:autoSpaceDN w:val="0"/>
              <w:adjustRightInd w:val="0"/>
              <w:spacing w:after="0" w:line="240" w:lineRule="auto"/>
              <w:rPr>
                <w:rFonts w:ascii="Times New Roman" w:eastAsia="Calibri" w:hAnsi="Times New Roman" w:cs="Times New Roman"/>
                <w:b/>
                <w:sz w:val="24"/>
                <w:szCs w:val="24"/>
              </w:rPr>
            </w:pPr>
            <w:r w:rsidRPr="007443AA">
              <w:rPr>
                <w:rFonts w:ascii="Times New Roman" w:eastAsia="Calibri" w:hAnsi="Times New Roman" w:cs="Times New Roman"/>
                <w:b/>
                <w:sz w:val="24"/>
                <w:szCs w:val="24"/>
              </w:rPr>
              <w:t xml:space="preserve">Fringe Benefits (B) </w:t>
            </w:r>
            <w:r w:rsidRPr="007443AA">
              <w:rPr>
                <w:rFonts w:ascii="Times New Roman" w:eastAsia="Times New Roman" w:hAnsi="Times New Roman" w:cs="Times New Roman"/>
                <w:b/>
                <w:sz w:val="24"/>
                <w:vertAlign w:val="superscript"/>
              </w:rPr>
              <w:footnoteReference w:id="4"/>
            </w:r>
          </w:p>
        </w:tc>
        <w:tc>
          <w:tcPr>
            <w:tcW w:w="1460" w:type="dxa"/>
            <w:shd w:val="clear" w:color="auto" w:fill="EAF1DD" w:themeFill="accent3" w:themeFillTint="33"/>
          </w:tcPr>
          <w:p w14:paraId="2FB19065" w14:textId="77777777" w:rsidR="007443AA" w:rsidRPr="007443AA" w:rsidRDefault="007443AA" w:rsidP="007443AA">
            <w:pPr>
              <w:keepLines/>
              <w:widowControl w:val="0"/>
              <w:autoSpaceDE w:val="0"/>
              <w:autoSpaceDN w:val="0"/>
              <w:adjustRightInd w:val="0"/>
              <w:spacing w:after="0" w:line="240" w:lineRule="auto"/>
              <w:rPr>
                <w:rFonts w:ascii="Times New Roman" w:eastAsia="Calibri" w:hAnsi="Times New Roman" w:cs="Times New Roman"/>
                <w:b/>
                <w:sz w:val="24"/>
                <w:szCs w:val="24"/>
              </w:rPr>
            </w:pPr>
            <w:r w:rsidRPr="007443AA">
              <w:rPr>
                <w:rFonts w:ascii="Times New Roman" w:eastAsia="Calibri" w:hAnsi="Times New Roman" w:cs="Times New Roman"/>
                <w:b/>
                <w:sz w:val="24"/>
                <w:szCs w:val="24"/>
              </w:rPr>
              <w:t>Loaded Hourly Wage Rate</w:t>
            </w:r>
          </w:p>
          <w:p w14:paraId="49FD5226" w14:textId="77777777" w:rsidR="007443AA" w:rsidRPr="007443AA" w:rsidRDefault="007443AA" w:rsidP="007443AA">
            <w:pPr>
              <w:keepLines/>
              <w:widowControl w:val="0"/>
              <w:autoSpaceDE w:val="0"/>
              <w:autoSpaceDN w:val="0"/>
              <w:adjustRightInd w:val="0"/>
              <w:spacing w:after="0" w:line="240" w:lineRule="auto"/>
              <w:rPr>
                <w:rFonts w:ascii="Times New Roman" w:eastAsia="Calibri" w:hAnsi="Times New Roman" w:cs="Times New Roman"/>
                <w:b/>
                <w:sz w:val="24"/>
                <w:szCs w:val="24"/>
              </w:rPr>
            </w:pPr>
            <w:r w:rsidRPr="007443AA">
              <w:rPr>
                <w:rFonts w:ascii="Times New Roman" w:eastAsia="Times New Roman" w:hAnsi="Times New Roman" w:cs="Times New Roman"/>
                <w:b/>
                <w:bCs/>
                <w:sz w:val="24"/>
                <w:szCs w:val="24"/>
              </w:rPr>
              <w:t>(C) = (A)/((1-(B))</w:t>
            </w:r>
          </w:p>
        </w:tc>
      </w:tr>
      <w:tr w:rsidR="0005483D" w:rsidRPr="007443AA" w14:paraId="07A2F7CB" w14:textId="77777777" w:rsidTr="00A7023C">
        <w:tc>
          <w:tcPr>
            <w:tcW w:w="3033" w:type="dxa"/>
            <w:shd w:val="clear" w:color="auto" w:fill="auto"/>
          </w:tcPr>
          <w:p w14:paraId="237828C4" w14:textId="38CAEDB8" w:rsidR="007443AA" w:rsidRPr="007443AA" w:rsidRDefault="007443AA" w:rsidP="007443AA">
            <w:pPr>
              <w:keepLines/>
              <w:widowControl w:val="0"/>
              <w:autoSpaceDE w:val="0"/>
              <w:autoSpaceDN w:val="0"/>
              <w:adjustRightInd w:val="0"/>
              <w:spacing w:after="0" w:line="240" w:lineRule="auto"/>
              <w:rPr>
                <w:rFonts w:ascii="Times New Roman" w:eastAsia="Calibri" w:hAnsi="Times New Roman" w:cs="Times New Roman"/>
                <w:sz w:val="24"/>
                <w:szCs w:val="24"/>
              </w:rPr>
            </w:pPr>
            <w:r>
              <w:rPr>
                <w:rFonts w:ascii="Times New Roman" w:hAnsi="Times New Roman"/>
              </w:rPr>
              <w:t>Profes</w:t>
            </w:r>
            <w:r w:rsidR="002B30D7">
              <w:rPr>
                <w:rFonts w:ascii="Times New Roman" w:hAnsi="Times New Roman"/>
              </w:rPr>
              <w:t>s</w:t>
            </w:r>
            <w:r>
              <w:rPr>
                <w:rFonts w:ascii="Times New Roman" w:hAnsi="Times New Roman"/>
              </w:rPr>
              <w:t xml:space="preserve">ional </w:t>
            </w:r>
            <w:r w:rsidR="002B30D7">
              <w:rPr>
                <w:rFonts w:ascii="Times New Roman" w:hAnsi="Times New Roman"/>
              </w:rPr>
              <w:t>Manager</w:t>
            </w:r>
            <w:r w:rsidR="008B76A8">
              <w:rPr>
                <w:rFonts w:ascii="Times New Roman" w:hAnsi="Times New Roman"/>
              </w:rPr>
              <w:t xml:space="preserve"> (Supervisor) </w:t>
            </w:r>
          </w:p>
        </w:tc>
        <w:tc>
          <w:tcPr>
            <w:tcW w:w="1646" w:type="dxa"/>
            <w:shd w:val="clear" w:color="auto" w:fill="auto"/>
          </w:tcPr>
          <w:p w14:paraId="4897A3F1" w14:textId="76902DA0" w:rsidR="007443AA" w:rsidRPr="007443AA" w:rsidRDefault="00C97AA1" w:rsidP="007443AA">
            <w:pPr>
              <w:keepLines/>
              <w:widowControl w:val="0"/>
              <w:autoSpaceDE w:val="0"/>
              <w:autoSpaceDN w:val="0"/>
              <w:adjustRightInd w:val="0"/>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51-1011</w:t>
            </w:r>
          </w:p>
        </w:tc>
        <w:tc>
          <w:tcPr>
            <w:tcW w:w="1455" w:type="dxa"/>
            <w:shd w:val="clear" w:color="auto" w:fill="auto"/>
          </w:tcPr>
          <w:p w14:paraId="2052409E" w14:textId="3C8D2184" w:rsidR="007443AA" w:rsidRPr="007443AA" w:rsidRDefault="00735C69" w:rsidP="007443AA">
            <w:pPr>
              <w:keepLines/>
              <w:widowControl w:val="0"/>
              <w:autoSpaceDE w:val="0"/>
              <w:autoSpaceDN w:val="0"/>
              <w:adjustRightInd w:val="0"/>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$30.93</w:t>
            </w:r>
          </w:p>
        </w:tc>
        <w:tc>
          <w:tcPr>
            <w:tcW w:w="1756" w:type="dxa"/>
            <w:shd w:val="clear" w:color="auto" w:fill="auto"/>
          </w:tcPr>
          <w:p w14:paraId="225E473C" w14:textId="70755304" w:rsidR="007443AA" w:rsidRPr="007443AA" w:rsidRDefault="009B5904" w:rsidP="007443AA">
            <w:pPr>
              <w:keepLines/>
              <w:widowControl w:val="0"/>
              <w:autoSpaceDE w:val="0"/>
              <w:autoSpaceDN w:val="0"/>
              <w:adjustRightInd w:val="0"/>
              <w:spacing w:after="0" w:line="240" w:lineRule="auto"/>
              <w:rPr>
                <w:rFonts w:ascii="Times New Roman" w:eastAsia="Calibri" w:hAnsi="Times New Roman" w:cs="Times New Roman"/>
                <w:sz w:val="24"/>
                <w:szCs w:val="24"/>
              </w:rPr>
            </w:pPr>
            <w:r>
              <w:rPr>
                <w:rFonts w:ascii="Times New Roman" w:eastAsia="Times New Roman" w:hAnsi="Times New Roman" w:cs="Times New Roman"/>
                <w:sz w:val="24"/>
                <w:szCs w:val="24"/>
              </w:rPr>
              <w:t>.</w:t>
            </w:r>
            <w:r w:rsidR="002450D0">
              <w:rPr>
                <w:rFonts w:ascii="Times New Roman" w:eastAsia="Times New Roman" w:hAnsi="Times New Roman" w:cs="Times New Roman"/>
                <w:sz w:val="24"/>
                <w:szCs w:val="24"/>
              </w:rPr>
              <w:t>299</w:t>
            </w:r>
          </w:p>
        </w:tc>
        <w:tc>
          <w:tcPr>
            <w:tcW w:w="1460" w:type="dxa"/>
            <w:shd w:val="clear" w:color="auto" w:fill="auto"/>
          </w:tcPr>
          <w:p w14:paraId="1115AD38" w14:textId="295BA29E" w:rsidR="007443AA" w:rsidRPr="007443AA" w:rsidRDefault="00DE2DFB" w:rsidP="007443AA">
            <w:pPr>
              <w:keepLines/>
              <w:widowControl w:val="0"/>
              <w:autoSpaceDE w:val="0"/>
              <w:autoSpaceDN w:val="0"/>
              <w:adjustRightInd w:val="0"/>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$44.12</w:t>
            </w:r>
          </w:p>
        </w:tc>
      </w:tr>
      <w:tr w:rsidR="0005483D" w:rsidRPr="007443AA" w14:paraId="68516502" w14:textId="77777777" w:rsidTr="00A7023C">
        <w:tc>
          <w:tcPr>
            <w:tcW w:w="3033" w:type="dxa"/>
            <w:shd w:val="clear" w:color="auto" w:fill="auto"/>
          </w:tcPr>
          <w:p w14:paraId="1208CDF0" w14:textId="27F12CC7" w:rsidR="007443AA" w:rsidRPr="007443AA" w:rsidRDefault="007443AA" w:rsidP="007443AA">
            <w:pPr>
              <w:keepLines/>
              <w:widowControl w:val="0"/>
              <w:autoSpaceDE w:val="0"/>
              <w:autoSpaceDN w:val="0"/>
              <w:adjustRightInd w:val="0"/>
              <w:spacing w:after="0" w:line="240" w:lineRule="auto"/>
              <w:rPr>
                <w:rFonts w:ascii="Times New Roman" w:hAnsi="Times New Roman"/>
              </w:rPr>
            </w:pPr>
            <w:r>
              <w:rPr>
                <w:rFonts w:ascii="Times New Roman" w:eastAsia="Calibri" w:hAnsi="Times New Roman" w:cs="Times New Roman"/>
                <w:sz w:val="24"/>
                <w:szCs w:val="24"/>
              </w:rPr>
              <w:t>Construction Trade Workers</w:t>
            </w:r>
          </w:p>
        </w:tc>
        <w:tc>
          <w:tcPr>
            <w:tcW w:w="1646" w:type="dxa"/>
            <w:shd w:val="clear" w:color="auto" w:fill="auto"/>
          </w:tcPr>
          <w:p w14:paraId="76D12396" w14:textId="57660359" w:rsidR="007443AA" w:rsidRPr="007443AA" w:rsidRDefault="0005483D" w:rsidP="007443AA">
            <w:pPr>
              <w:keepLines/>
              <w:widowControl w:val="0"/>
              <w:autoSpaceDE w:val="0"/>
              <w:autoSpaceDN w:val="0"/>
              <w:adjustRightInd w:val="0"/>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51-0000</w:t>
            </w:r>
          </w:p>
        </w:tc>
        <w:tc>
          <w:tcPr>
            <w:tcW w:w="1455" w:type="dxa"/>
            <w:shd w:val="clear" w:color="auto" w:fill="auto"/>
          </w:tcPr>
          <w:p w14:paraId="504F228F" w14:textId="548D5CE8" w:rsidR="007443AA" w:rsidRPr="007443AA" w:rsidRDefault="0005483D" w:rsidP="007443AA">
            <w:pPr>
              <w:keepLines/>
              <w:widowControl w:val="0"/>
              <w:autoSpaceDE w:val="0"/>
              <w:autoSpaceDN w:val="0"/>
              <w:adjustRightInd w:val="0"/>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$18.84</w:t>
            </w:r>
          </w:p>
        </w:tc>
        <w:tc>
          <w:tcPr>
            <w:tcW w:w="1756" w:type="dxa"/>
            <w:shd w:val="clear" w:color="auto" w:fill="auto"/>
          </w:tcPr>
          <w:p w14:paraId="06EDA58A" w14:textId="6775FD32" w:rsidR="007443AA" w:rsidRPr="007443AA" w:rsidRDefault="009B5904" w:rsidP="007443AA">
            <w:pPr>
              <w:keepLines/>
              <w:widowControl w:val="0"/>
              <w:autoSpaceDE w:val="0"/>
              <w:autoSpaceDN w:val="0"/>
              <w:adjustRightInd w:val="0"/>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w:t>
            </w:r>
            <w:r w:rsidR="002450D0">
              <w:rPr>
                <w:rFonts w:ascii="Times New Roman" w:eastAsia="Times New Roman" w:hAnsi="Times New Roman" w:cs="Times New Roman"/>
                <w:sz w:val="24"/>
                <w:szCs w:val="24"/>
              </w:rPr>
              <w:t>29</w:t>
            </w:r>
            <w:r w:rsidR="002F39D5">
              <w:rPr>
                <w:rFonts w:ascii="Times New Roman" w:eastAsia="Times New Roman" w:hAnsi="Times New Roman" w:cs="Times New Roman"/>
                <w:sz w:val="24"/>
                <w:szCs w:val="24"/>
              </w:rPr>
              <w:t>9</w:t>
            </w:r>
          </w:p>
        </w:tc>
        <w:tc>
          <w:tcPr>
            <w:tcW w:w="1460" w:type="dxa"/>
            <w:shd w:val="clear" w:color="auto" w:fill="auto"/>
          </w:tcPr>
          <w:p w14:paraId="65F44D96" w14:textId="69D836B5" w:rsidR="007443AA" w:rsidRPr="007443AA" w:rsidRDefault="007443AA" w:rsidP="007443AA">
            <w:pPr>
              <w:keepLines/>
              <w:widowControl w:val="0"/>
              <w:autoSpaceDE w:val="0"/>
              <w:autoSpaceDN w:val="0"/>
              <w:adjustRightInd w:val="0"/>
              <w:spacing w:after="0" w:line="240" w:lineRule="auto"/>
              <w:rPr>
                <w:rFonts w:ascii="Times New Roman" w:eastAsia="Calibri" w:hAnsi="Times New Roman" w:cs="Times New Roman"/>
                <w:sz w:val="24"/>
                <w:szCs w:val="24"/>
              </w:rPr>
            </w:pPr>
            <w:r w:rsidRPr="007443AA">
              <w:rPr>
                <w:rFonts w:ascii="Times New Roman" w:eastAsia="Calibri" w:hAnsi="Times New Roman" w:cs="Times New Roman"/>
                <w:sz w:val="24"/>
                <w:szCs w:val="24"/>
              </w:rPr>
              <w:t>$</w:t>
            </w:r>
            <w:r w:rsidR="002450D0">
              <w:rPr>
                <w:rFonts w:ascii="Times New Roman" w:eastAsia="Calibri" w:hAnsi="Times New Roman" w:cs="Times New Roman"/>
                <w:sz w:val="24"/>
                <w:szCs w:val="24"/>
              </w:rPr>
              <w:t>26.88</w:t>
            </w:r>
          </w:p>
        </w:tc>
      </w:tr>
      <w:tr w:rsidR="0005483D" w:rsidRPr="007443AA" w14:paraId="415ED681" w14:textId="77777777" w:rsidTr="00A7023C">
        <w:tc>
          <w:tcPr>
            <w:tcW w:w="3033" w:type="dxa"/>
            <w:shd w:val="clear" w:color="auto" w:fill="auto"/>
          </w:tcPr>
          <w:p w14:paraId="159CDEB0" w14:textId="27051D59" w:rsidR="007443AA" w:rsidRPr="007443AA" w:rsidRDefault="002B30D7" w:rsidP="007443AA">
            <w:pPr>
              <w:keepLines/>
              <w:widowControl w:val="0"/>
              <w:autoSpaceDE w:val="0"/>
              <w:autoSpaceDN w:val="0"/>
              <w:adjustRightInd w:val="0"/>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Clerical/Secretary</w:t>
            </w:r>
          </w:p>
        </w:tc>
        <w:tc>
          <w:tcPr>
            <w:tcW w:w="1646" w:type="dxa"/>
            <w:shd w:val="clear" w:color="auto" w:fill="auto"/>
          </w:tcPr>
          <w:p w14:paraId="3E17BB10" w14:textId="778BF56A" w:rsidR="007443AA" w:rsidRPr="007443AA" w:rsidRDefault="0005483D" w:rsidP="007443AA">
            <w:pPr>
              <w:keepLines/>
              <w:widowControl w:val="0"/>
              <w:autoSpaceDE w:val="0"/>
              <w:autoSpaceDN w:val="0"/>
              <w:adjustRightInd w:val="0"/>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43-6014</w:t>
            </w:r>
          </w:p>
        </w:tc>
        <w:tc>
          <w:tcPr>
            <w:tcW w:w="1455" w:type="dxa"/>
            <w:shd w:val="clear" w:color="auto" w:fill="auto"/>
          </w:tcPr>
          <w:p w14:paraId="2F702656" w14:textId="6E1BFD22" w:rsidR="007443AA" w:rsidRPr="007443AA" w:rsidRDefault="004D1D57" w:rsidP="007443AA">
            <w:pPr>
              <w:keepLines/>
              <w:widowControl w:val="0"/>
              <w:autoSpaceDE w:val="0"/>
              <w:autoSpaceDN w:val="0"/>
              <w:adjustRightInd w:val="0"/>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$18.28</w:t>
            </w:r>
          </w:p>
        </w:tc>
        <w:tc>
          <w:tcPr>
            <w:tcW w:w="1756" w:type="dxa"/>
            <w:shd w:val="clear" w:color="auto" w:fill="auto"/>
          </w:tcPr>
          <w:p w14:paraId="7C7B7CB1" w14:textId="3C7FA544" w:rsidR="007443AA" w:rsidRPr="007443AA" w:rsidRDefault="009B5904" w:rsidP="007443AA">
            <w:pPr>
              <w:keepLines/>
              <w:widowControl w:val="0"/>
              <w:autoSpaceDE w:val="0"/>
              <w:autoSpaceDN w:val="0"/>
              <w:adjustRightInd w:val="0"/>
              <w:spacing w:after="0" w:line="240" w:lineRule="auto"/>
              <w:rPr>
                <w:rFonts w:ascii="Times New Roman" w:eastAsia="Calibri" w:hAnsi="Times New Roman" w:cs="Times New Roman"/>
                <w:sz w:val="24"/>
                <w:szCs w:val="24"/>
              </w:rPr>
            </w:pPr>
            <w:r>
              <w:rPr>
                <w:rFonts w:ascii="Times New Roman" w:eastAsia="Times New Roman" w:hAnsi="Times New Roman" w:cs="Times New Roman"/>
                <w:sz w:val="24"/>
                <w:szCs w:val="24"/>
              </w:rPr>
              <w:t>.</w:t>
            </w:r>
            <w:r w:rsidR="002450D0">
              <w:rPr>
                <w:rFonts w:ascii="Times New Roman" w:eastAsia="Times New Roman" w:hAnsi="Times New Roman" w:cs="Times New Roman"/>
                <w:sz w:val="24"/>
                <w:szCs w:val="24"/>
              </w:rPr>
              <w:t>299</w:t>
            </w:r>
          </w:p>
        </w:tc>
        <w:tc>
          <w:tcPr>
            <w:tcW w:w="1460" w:type="dxa"/>
            <w:shd w:val="clear" w:color="auto" w:fill="auto"/>
          </w:tcPr>
          <w:p w14:paraId="286B8F22" w14:textId="06214B38" w:rsidR="007443AA" w:rsidRPr="007443AA" w:rsidRDefault="00DE2DFB" w:rsidP="007443AA">
            <w:pPr>
              <w:keepLines/>
              <w:widowControl w:val="0"/>
              <w:autoSpaceDE w:val="0"/>
              <w:autoSpaceDN w:val="0"/>
              <w:adjustRightInd w:val="0"/>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$26.08</w:t>
            </w:r>
          </w:p>
        </w:tc>
      </w:tr>
    </w:tbl>
    <w:p w14:paraId="43CD78F9" w14:textId="3CBE9636" w:rsidR="0015253A" w:rsidRDefault="0015253A" w:rsidP="0015253A">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ind w:right="-720"/>
        <w:rPr>
          <w:rFonts w:ascii="Times New Roman" w:eastAsia="Times New Roman" w:hAnsi="Times New Roman" w:cs="Times New Roman"/>
          <w:b/>
          <w:bCs/>
          <w:sz w:val="24"/>
          <w:szCs w:val="24"/>
        </w:rPr>
      </w:pPr>
    </w:p>
    <w:p w14:paraId="5BE43650" w14:textId="77777777" w:rsidR="0044734E" w:rsidRPr="001F3AA4" w:rsidRDefault="0044734E" w:rsidP="0015253A">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ind w:right="-720"/>
        <w:rPr>
          <w:rFonts w:ascii="Times New Roman" w:eastAsia="Times New Roman" w:hAnsi="Times New Roman" w:cs="Times New Roman"/>
          <w:b/>
          <w:bCs/>
          <w:sz w:val="24"/>
          <w:szCs w:val="24"/>
        </w:rPr>
      </w:pPr>
    </w:p>
    <w:p w14:paraId="3CA6D09C" w14:textId="336A7AD8" w:rsidR="00555A00" w:rsidRDefault="008D2FB6" w:rsidP="009F383C">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rPr>
          <w:rFonts w:ascii="Times New Roman" w:eastAsia="Times New Roman" w:hAnsi="Times New Roman" w:cs="Times New Roman"/>
          <w:sz w:val="24"/>
          <w:szCs w:val="24"/>
        </w:rPr>
      </w:pPr>
      <w:r w:rsidRPr="00C80797">
        <w:rPr>
          <w:rFonts w:ascii="Times New Roman" w:eastAsia="Times New Roman" w:hAnsi="Times New Roman" w:cs="Times New Roman"/>
          <w:sz w:val="24"/>
          <w:szCs w:val="24"/>
        </w:rPr>
        <w:t>T</w:t>
      </w:r>
      <w:r w:rsidR="009F383C" w:rsidRPr="00C80797">
        <w:rPr>
          <w:rFonts w:ascii="Times New Roman" w:eastAsia="Times New Roman" w:hAnsi="Times New Roman" w:cs="Times New Roman"/>
          <w:sz w:val="24"/>
          <w:szCs w:val="24"/>
        </w:rPr>
        <w:t xml:space="preserve">able </w:t>
      </w:r>
      <w:r w:rsidR="00301043">
        <w:rPr>
          <w:rFonts w:ascii="Times New Roman" w:eastAsia="Times New Roman" w:hAnsi="Times New Roman" w:cs="Times New Roman"/>
          <w:sz w:val="24"/>
          <w:szCs w:val="24"/>
        </w:rPr>
        <w:t>2</w:t>
      </w:r>
      <w:r w:rsidRPr="00C80797">
        <w:rPr>
          <w:rFonts w:ascii="Times New Roman" w:eastAsia="Times New Roman" w:hAnsi="Times New Roman" w:cs="Times New Roman"/>
          <w:sz w:val="24"/>
          <w:szCs w:val="24"/>
        </w:rPr>
        <w:t xml:space="preserve"> </w:t>
      </w:r>
      <w:r w:rsidR="009F383C" w:rsidRPr="00C80797">
        <w:rPr>
          <w:rFonts w:ascii="Times New Roman" w:eastAsia="Times New Roman" w:hAnsi="Times New Roman" w:cs="Times New Roman"/>
          <w:sz w:val="24"/>
          <w:szCs w:val="24"/>
        </w:rPr>
        <w:t>lists industries covered by the Benzene Standard,</w:t>
      </w:r>
      <w:r w:rsidR="00937559" w:rsidRPr="00C80797">
        <w:rPr>
          <w:rFonts w:ascii="Times New Roman" w:eastAsia="Times New Roman" w:hAnsi="Times New Roman" w:cs="Times New Roman"/>
          <w:sz w:val="24"/>
          <w:szCs w:val="24"/>
        </w:rPr>
        <w:t xml:space="preserve"> </w:t>
      </w:r>
      <w:r w:rsidR="00A734E0" w:rsidRPr="00C80797">
        <w:rPr>
          <w:rFonts w:ascii="Times New Roman" w:eastAsia="Times New Roman" w:hAnsi="Times New Roman" w:cs="Times New Roman"/>
          <w:sz w:val="24"/>
          <w:szCs w:val="24"/>
        </w:rPr>
        <w:t>the number</w:t>
      </w:r>
      <w:r w:rsidR="009F383C" w:rsidRPr="00C80797">
        <w:rPr>
          <w:rFonts w:ascii="Times New Roman" w:eastAsia="Times New Roman" w:hAnsi="Times New Roman" w:cs="Times New Roman"/>
          <w:sz w:val="24"/>
          <w:szCs w:val="24"/>
        </w:rPr>
        <w:t xml:space="preserve"> of facilities in each industry, and the total number of workers exposed above the action level for each indus</w:t>
      </w:r>
      <w:r w:rsidR="00555A00" w:rsidRPr="00C80797">
        <w:rPr>
          <w:rFonts w:ascii="Times New Roman" w:eastAsia="Times New Roman" w:hAnsi="Times New Roman" w:cs="Times New Roman"/>
          <w:sz w:val="24"/>
          <w:szCs w:val="24"/>
        </w:rPr>
        <w:t>try</w:t>
      </w:r>
      <w:r w:rsidR="002F39D5">
        <w:rPr>
          <w:rFonts w:ascii="Times New Roman" w:eastAsia="Times New Roman" w:hAnsi="Times New Roman" w:cs="Times New Roman"/>
          <w:sz w:val="24"/>
          <w:szCs w:val="24"/>
        </w:rPr>
        <w:t>.</w:t>
      </w:r>
    </w:p>
    <w:p w14:paraId="3F02F05C" w14:textId="77777777" w:rsidR="002F39D5" w:rsidRDefault="002F39D5" w:rsidP="009F383C">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rPr>
          <w:rFonts w:ascii="Times New Roman" w:eastAsia="Times New Roman" w:hAnsi="Times New Roman" w:cs="Times New Roman"/>
          <w:sz w:val="24"/>
          <w:szCs w:val="24"/>
        </w:rPr>
      </w:pPr>
    </w:p>
    <w:p w14:paraId="4B7237A9" w14:textId="782DE2F5" w:rsidR="009F383C" w:rsidRPr="00C733BF" w:rsidRDefault="00386529" w:rsidP="009F383C">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rPr>
          <w:rFonts w:ascii="Times New Roman" w:hAnsi="Times New Roman" w:cs="Times New Roman"/>
          <w:bCs/>
          <w:color w:val="000000"/>
          <w:sz w:val="24"/>
          <w:szCs w:val="24"/>
        </w:rPr>
      </w:pPr>
      <w:r w:rsidRPr="00386529">
        <w:rPr>
          <w:rFonts w:ascii="Times New Roman" w:hAnsi="Times New Roman" w:cs="Times New Roman"/>
          <w:bCs/>
          <w:color w:val="000000"/>
          <w:sz w:val="24"/>
          <w:szCs w:val="24"/>
        </w:rPr>
        <w:t>Analyzing data from the Economic Census/Annual Survey of Manufactures/Industry-Product Analysis/Industry-Product Analysis Shipments by Products and Receipts for Services, the agency determined that, for the industry specializing in b</w:t>
      </w:r>
      <w:r w:rsidR="007A362C">
        <w:rPr>
          <w:rFonts w:ascii="Times New Roman" w:hAnsi="Times New Roman" w:cs="Times New Roman"/>
          <w:bCs/>
          <w:color w:val="000000"/>
          <w:sz w:val="24"/>
          <w:szCs w:val="24"/>
        </w:rPr>
        <w:t>enzene manu</w:t>
      </w:r>
      <w:r w:rsidRPr="00386529">
        <w:rPr>
          <w:rFonts w:ascii="Times New Roman" w:hAnsi="Times New Roman" w:cs="Times New Roman"/>
          <w:bCs/>
          <w:color w:val="000000"/>
          <w:sz w:val="24"/>
          <w:szCs w:val="24"/>
        </w:rPr>
        <w:t>facturing, NAICS 325110, the product shipments value has essentially remained flat, with a minor increase from 2015 to 2016. OSHA therefore will retain the estimated number of facilities and number of workers from the previous</w:t>
      </w:r>
      <w:r w:rsidR="007A362C">
        <w:rPr>
          <w:rFonts w:ascii="Times New Roman" w:hAnsi="Times New Roman" w:cs="Times New Roman"/>
          <w:bCs/>
          <w:color w:val="000000"/>
          <w:sz w:val="24"/>
          <w:szCs w:val="24"/>
        </w:rPr>
        <w:t xml:space="preserve"> Benzene ICR</w:t>
      </w:r>
      <w:r w:rsidR="00E021BC" w:rsidRPr="005725FF">
        <w:rPr>
          <w:rStyle w:val="FootnoteReference"/>
          <w:rFonts w:ascii="Times New Roman" w:eastAsia="Times New Roman" w:hAnsi="Times New Roman" w:cs="Times New Roman"/>
          <w:sz w:val="24"/>
          <w:szCs w:val="24"/>
          <w:vertAlign w:val="superscript"/>
        </w:rPr>
        <w:footnoteReference w:id="5"/>
      </w:r>
      <w:r w:rsidR="001022A6">
        <w:rPr>
          <w:rFonts w:ascii="Times New Roman" w:eastAsia="Times New Roman" w:hAnsi="Times New Roman" w:cs="Times New Roman"/>
          <w:sz w:val="24"/>
          <w:szCs w:val="24"/>
        </w:rPr>
        <w:t xml:space="preserve"> </w:t>
      </w:r>
      <w:r w:rsidR="00D67585">
        <w:rPr>
          <w:rFonts w:ascii="Times New Roman" w:eastAsia="Times New Roman" w:hAnsi="Times New Roman" w:cs="Times New Roman"/>
          <w:sz w:val="24"/>
          <w:szCs w:val="24"/>
        </w:rPr>
        <w:t xml:space="preserve"> </w:t>
      </w:r>
      <w:r w:rsidR="00BE5DA7" w:rsidRPr="00C733BF">
        <w:rPr>
          <w:rFonts w:ascii="Times New Roman" w:hAnsi="Times New Roman" w:cs="Times New Roman"/>
          <w:sz w:val="24"/>
          <w:szCs w:val="24"/>
        </w:rPr>
        <w:t>Additionally, OSHA also made use of an industry website, Thomas, to research the number of Benzene manufacturers.</w:t>
      </w:r>
      <w:r w:rsidR="00BE5DA7" w:rsidRPr="00C733BF">
        <w:rPr>
          <w:rStyle w:val="FootnoteReference"/>
          <w:rFonts w:ascii="Times New Roman" w:hAnsi="Times New Roman" w:cs="Times New Roman"/>
          <w:sz w:val="24"/>
          <w:szCs w:val="24"/>
          <w:vertAlign w:val="superscript"/>
        </w:rPr>
        <w:footnoteReference w:id="6"/>
      </w:r>
      <w:r w:rsidR="00BE5DA7" w:rsidRPr="00C733BF">
        <w:rPr>
          <w:rFonts w:ascii="Times New Roman" w:hAnsi="Times New Roman" w:cs="Times New Roman"/>
          <w:sz w:val="24"/>
          <w:szCs w:val="24"/>
          <w:vertAlign w:val="superscript"/>
        </w:rPr>
        <w:t xml:space="preserve"> </w:t>
      </w:r>
      <w:r w:rsidR="00BE5DA7" w:rsidRPr="00C733BF">
        <w:rPr>
          <w:rFonts w:ascii="Times New Roman" w:hAnsi="Times New Roman" w:cs="Times New Roman"/>
          <w:sz w:val="24"/>
          <w:szCs w:val="24"/>
        </w:rPr>
        <w:t>As OSHA does not have Thomas’ exact methodology, the Agency is using that information as a guideline, and, along with the data from Census, has decided to maintain the same number of companies producing Benzene in the U.S. from the previous ICR when estimating the number of facilities and workers.</w:t>
      </w:r>
    </w:p>
    <w:p w14:paraId="2068E561" w14:textId="77777777" w:rsidR="001E505F" w:rsidRDefault="001E505F" w:rsidP="00B81253">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jc w:val="center"/>
        <w:rPr>
          <w:rFonts w:ascii="Times New Roman" w:eastAsia="Times New Roman" w:hAnsi="Times New Roman" w:cs="Times New Roman"/>
          <w:b/>
          <w:bCs/>
          <w:sz w:val="24"/>
          <w:szCs w:val="24"/>
          <w:u w:val="single"/>
        </w:rPr>
      </w:pPr>
    </w:p>
    <w:p w14:paraId="3E263239" w14:textId="4B0F2E1D" w:rsidR="008D2FB6" w:rsidRPr="0037458C" w:rsidRDefault="008D2FB6" w:rsidP="00B81253">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jc w:val="center"/>
        <w:rPr>
          <w:rFonts w:ascii="Times New Roman" w:eastAsia="Times New Roman" w:hAnsi="Times New Roman" w:cs="Times New Roman"/>
          <w:sz w:val="24"/>
          <w:szCs w:val="24"/>
        </w:rPr>
      </w:pPr>
      <w:r w:rsidRPr="0037458C">
        <w:rPr>
          <w:rFonts w:ascii="Times New Roman" w:eastAsia="Times New Roman" w:hAnsi="Times New Roman" w:cs="Times New Roman"/>
          <w:b/>
          <w:bCs/>
          <w:sz w:val="24"/>
          <w:szCs w:val="24"/>
          <w:u w:val="single"/>
        </w:rPr>
        <w:t xml:space="preserve">Table </w:t>
      </w:r>
      <w:r w:rsidR="00301043">
        <w:rPr>
          <w:rFonts w:ascii="Times New Roman" w:eastAsia="Times New Roman" w:hAnsi="Times New Roman" w:cs="Times New Roman"/>
          <w:b/>
          <w:bCs/>
          <w:sz w:val="24"/>
          <w:szCs w:val="24"/>
          <w:u w:val="single"/>
        </w:rPr>
        <w:t>2</w:t>
      </w:r>
    </w:p>
    <w:p w14:paraId="5A6190A5" w14:textId="77777777" w:rsidR="008D2FB6" w:rsidRPr="0037458C" w:rsidRDefault="008D2FB6" w:rsidP="009F383C">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rPr>
          <w:rFonts w:ascii="Times New Roman" w:eastAsia="Times New Roman" w:hAnsi="Times New Roman" w:cs="Times New Roman"/>
          <w:sz w:val="24"/>
          <w:szCs w:val="24"/>
          <w:highlight w:val="yellow"/>
        </w:rPr>
      </w:pPr>
    </w:p>
    <w:tbl>
      <w:tblPr>
        <w:tblW w:w="9270" w:type="dxa"/>
        <w:tblInd w:w="210" w:type="dxa"/>
        <w:tblLayout w:type="fixed"/>
        <w:tblCellMar>
          <w:left w:w="120" w:type="dxa"/>
          <w:right w:w="120" w:type="dxa"/>
        </w:tblCellMar>
        <w:tblLook w:val="0000" w:firstRow="0" w:lastRow="0" w:firstColumn="0" w:lastColumn="0" w:noHBand="0" w:noVBand="0"/>
      </w:tblPr>
      <w:tblGrid>
        <w:gridCol w:w="3600"/>
        <w:gridCol w:w="2430"/>
        <w:gridCol w:w="3240"/>
      </w:tblGrid>
      <w:tr w:rsidR="009F383C" w:rsidRPr="0037458C" w14:paraId="50922462" w14:textId="77777777" w:rsidTr="007138FF">
        <w:tc>
          <w:tcPr>
            <w:tcW w:w="3600" w:type="dxa"/>
            <w:tcBorders>
              <w:top w:val="double" w:sz="7" w:space="0" w:color="000000"/>
              <w:left w:val="double" w:sz="7" w:space="0" w:color="000000"/>
              <w:bottom w:val="double" w:sz="7" w:space="0" w:color="000000"/>
              <w:right w:val="single" w:sz="7" w:space="0" w:color="000000"/>
            </w:tcBorders>
            <w:shd w:val="pct5" w:color="000000" w:fill="FFFFFF"/>
            <w:vAlign w:val="bottom"/>
          </w:tcPr>
          <w:p w14:paraId="6BF6DEE8" w14:textId="77777777" w:rsidR="009F383C" w:rsidRPr="00C80797" w:rsidRDefault="009F383C" w:rsidP="002E7E3E">
            <w:pPr>
              <w:widowControl w:val="0"/>
              <w:autoSpaceDE w:val="0"/>
              <w:autoSpaceDN w:val="0"/>
              <w:adjustRightInd w:val="0"/>
              <w:spacing w:after="0" w:line="120" w:lineRule="exact"/>
              <w:rPr>
                <w:rFonts w:ascii="Times New Roman" w:eastAsia="Times New Roman" w:hAnsi="Times New Roman" w:cs="Times New Roman"/>
                <w:sz w:val="24"/>
                <w:szCs w:val="24"/>
              </w:rPr>
            </w:pPr>
          </w:p>
          <w:p w14:paraId="78D269BB" w14:textId="77777777" w:rsidR="009F383C" w:rsidRPr="00C80797" w:rsidRDefault="009F383C" w:rsidP="002E7E3E">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58" w:line="240" w:lineRule="auto"/>
              <w:jc w:val="center"/>
              <w:rPr>
                <w:rFonts w:ascii="Times New Roman" w:eastAsia="Times New Roman" w:hAnsi="Times New Roman" w:cs="Times New Roman"/>
                <w:b/>
                <w:bCs/>
                <w:sz w:val="20"/>
                <w:szCs w:val="20"/>
              </w:rPr>
            </w:pPr>
            <w:r w:rsidRPr="00C80797">
              <w:rPr>
                <w:rFonts w:ascii="Times New Roman" w:eastAsia="Times New Roman" w:hAnsi="Times New Roman" w:cs="Times New Roman"/>
                <w:b/>
                <w:bCs/>
                <w:sz w:val="20"/>
                <w:szCs w:val="20"/>
              </w:rPr>
              <w:t>Industry</w:t>
            </w:r>
          </w:p>
        </w:tc>
        <w:tc>
          <w:tcPr>
            <w:tcW w:w="2430" w:type="dxa"/>
            <w:tcBorders>
              <w:top w:val="double" w:sz="7" w:space="0" w:color="000000"/>
              <w:left w:val="single" w:sz="7" w:space="0" w:color="000000"/>
              <w:bottom w:val="double" w:sz="7" w:space="0" w:color="000000"/>
              <w:right w:val="single" w:sz="7" w:space="0" w:color="000000"/>
            </w:tcBorders>
            <w:shd w:val="pct5" w:color="000000" w:fill="FFFFFF"/>
            <w:vAlign w:val="bottom"/>
          </w:tcPr>
          <w:p w14:paraId="3B2F2A16" w14:textId="77777777" w:rsidR="009F383C" w:rsidRPr="00C80797" w:rsidRDefault="009F383C" w:rsidP="002E7E3E">
            <w:pPr>
              <w:widowControl w:val="0"/>
              <w:autoSpaceDE w:val="0"/>
              <w:autoSpaceDN w:val="0"/>
              <w:adjustRightInd w:val="0"/>
              <w:spacing w:after="0" w:line="120" w:lineRule="exact"/>
              <w:rPr>
                <w:rFonts w:ascii="Times New Roman" w:eastAsia="Times New Roman" w:hAnsi="Times New Roman" w:cs="Times New Roman"/>
                <w:b/>
                <w:bCs/>
                <w:sz w:val="20"/>
                <w:szCs w:val="20"/>
              </w:rPr>
            </w:pPr>
          </w:p>
          <w:p w14:paraId="1B6E7146" w14:textId="77777777" w:rsidR="009F383C" w:rsidRPr="00C80797" w:rsidRDefault="009F383C" w:rsidP="002E7E3E">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58" w:line="240" w:lineRule="auto"/>
              <w:jc w:val="center"/>
              <w:rPr>
                <w:rFonts w:ascii="Times New Roman" w:eastAsia="Times New Roman" w:hAnsi="Times New Roman" w:cs="Times New Roman"/>
                <w:b/>
                <w:bCs/>
                <w:sz w:val="20"/>
                <w:szCs w:val="20"/>
              </w:rPr>
            </w:pPr>
            <w:r w:rsidRPr="00C80797">
              <w:rPr>
                <w:rFonts w:ascii="Times New Roman" w:eastAsia="Times New Roman" w:hAnsi="Times New Roman" w:cs="Times New Roman"/>
                <w:b/>
                <w:bCs/>
                <w:sz w:val="20"/>
                <w:szCs w:val="20"/>
              </w:rPr>
              <w:t>Number of Facilities</w:t>
            </w:r>
          </w:p>
        </w:tc>
        <w:tc>
          <w:tcPr>
            <w:tcW w:w="3240" w:type="dxa"/>
            <w:tcBorders>
              <w:top w:val="double" w:sz="7" w:space="0" w:color="000000"/>
              <w:left w:val="single" w:sz="7" w:space="0" w:color="000000"/>
              <w:bottom w:val="double" w:sz="7" w:space="0" w:color="000000"/>
              <w:right w:val="double" w:sz="7" w:space="0" w:color="000000"/>
            </w:tcBorders>
            <w:shd w:val="pct5" w:color="000000" w:fill="FFFFFF"/>
            <w:vAlign w:val="bottom"/>
          </w:tcPr>
          <w:p w14:paraId="76FC57C1" w14:textId="77777777" w:rsidR="009F383C" w:rsidRPr="00C80797" w:rsidRDefault="009F383C" w:rsidP="002E7E3E">
            <w:pPr>
              <w:widowControl w:val="0"/>
              <w:autoSpaceDE w:val="0"/>
              <w:autoSpaceDN w:val="0"/>
              <w:adjustRightInd w:val="0"/>
              <w:spacing w:after="0" w:line="120" w:lineRule="exact"/>
              <w:rPr>
                <w:rFonts w:ascii="Times New Roman" w:eastAsia="Times New Roman" w:hAnsi="Times New Roman" w:cs="Times New Roman"/>
                <w:b/>
                <w:bCs/>
                <w:sz w:val="20"/>
                <w:szCs w:val="20"/>
              </w:rPr>
            </w:pPr>
          </w:p>
          <w:p w14:paraId="49BF7256" w14:textId="77777777" w:rsidR="009F383C" w:rsidRPr="00C80797" w:rsidRDefault="009F383C" w:rsidP="002E7E3E">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58" w:line="240" w:lineRule="auto"/>
              <w:jc w:val="center"/>
              <w:rPr>
                <w:rFonts w:ascii="Times New Roman" w:eastAsia="Times New Roman" w:hAnsi="Times New Roman" w:cs="Times New Roman"/>
                <w:b/>
                <w:bCs/>
                <w:sz w:val="20"/>
                <w:szCs w:val="20"/>
              </w:rPr>
            </w:pPr>
            <w:r w:rsidRPr="00C80797">
              <w:rPr>
                <w:rFonts w:ascii="Times New Roman" w:eastAsia="Times New Roman" w:hAnsi="Times New Roman" w:cs="Times New Roman"/>
                <w:b/>
                <w:bCs/>
                <w:sz w:val="20"/>
                <w:szCs w:val="20"/>
              </w:rPr>
              <w:t>Number of Workers Exposed Above the Action Level</w:t>
            </w:r>
          </w:p>
        </w:tc>
      </w:tr>
      <w:tr w:rsidR="007138FF" w:rsidRPr="0037458C" w14:paraId="69488BE5" w14:textId="77777777" w:rsidTr="005725FF">
        <w:tc>
          <w:tcPr>
            <w:tcW w:w="3600" w:type="dxa"/>
            <w:tcBorders>
              <w:top w:val="single" w:sz="7" w:space="0" w:color="000000"/>
              <w:left w:val="single" w:sz="7" w:space="0" w:color="000000"/>
              <w:bottom w:val="single" w:sz="7" w:space="0" w:color="000000"/>
              <w:right w:val="single" w:sz="7" w:space="0" w:color="000000"/>
            </w:tcBorders>
          </w:tcPr>
          <w:p w14:paraId="118AA6F6" w14:textId="77777777" w:rsidR="007138FF" w:rsidRPr="00C80797" w:rsidRDefault="007138FF" w:rsidP="007138FF">
            <w:pPr>
              <w:widowControl w:val="0"/>
              <w:autoSpaceDE w:val="0"/>
              <w:autoSpaceDN w:val="0"/>
              <w:adjustRightInd w:val="0"/>
              <w:spacing w:after="0" w:line="120" w:lineRule="exact"/>
              <w:rPr>
                <w:rFonts w:ascii="Times New Roman" w:eastAsia="Times New Roman" w:hAnsi="Times New Roman" w:cs="Times New Roman"/>
                <w:b/>
                <w:bCs/>
                <w:sz w:val="20"/>
                <w:szCs w:val="20"/>
              </w:rPr>
            </w:pPr>
          </w:p>
          <w:p w14:paraId="0F33D94D" w14:textId="77777777" w:rsidR="007138FF" w:rsidRPr="00C80797" w:rsidRDefault="007138FF" w:rsidP="007138FF">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58" w:line="240" w:lineRule="auto"/>
              <w:rPr>
                <w:rFonts w:ascii="Times New Roman" w:eastAsia="Times New Roman" w:hAnsi="Times New Roman" w:cs="Times New Roman"/>
                <w:sz w:val="20"/>
                <w:szCs w:val="20"/>
              </w:rPr>
            </w:pPr>
            <w:r w:rsidRPr="00C80797">
              <w:rPr>
                <w:rFonts w:ascii="Times New Roman" w:eastAsia="Times New Roman" w:hAnsi="Times New Roman" w:cs="Times New Roman"/>
                <w:sz w:val="20"/>
                <w:szCs w:val="20"/>
              </w:rPr>
              <w:t>Coke and Coal Chemicals</w:t>
            </w:r>
          </w:p>
        </w:tc>
        <w:tc>
          <w:tcPr>
            <w:tcW w:w="2430" w:type="dxa"/>
            <w:tcBorders>
              <w:top w:val="single" w:sz="7" w:space="0" w:color="000000"/>
              <w:left w:val="single" w:sz="7" w:space="0" w:color="000000"/>
              <w:bottom w:val="single" w:sz="7" w:space="0" w:color="000000"/>
              <w:right w:val="single" w:sz="7" w:space="0" w:color="000000"/>
            </w:tcBorders>
            <w:vAlign w:val="center"/>
          </w:tcPr>
          <w:p w14:paraId="2BE1608F" w14:textId="0C19E58E" w:rsidR="007138FF" w:rsidRPr="007138FF" w:rsidRDefault="00A2273B" w:rsidP="007138FF">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58" w:line="240" w:lineRule="auto"/>
              <w:jc w:val="right"/>
              <w:rPr>
                <w:rFonts w:ascii="Times New Roman" w:eastAsia="Times New Roman" w:hAnsi="Times New Roman" w:cs="Times New Roman"/>
                <w:sz w:val="20"/>
                <w:szCs w:val="20"/>
              </w:rPr>
            </w:pPr>
            <w:r w:rsidRPr="00CC2025">
              <w:rPr>
                <w:rFonts w:ascii="Times New Roman" w:hAnsi="Times New Roman" w:cs="Times New Roman"/>
                <w:sz w:val="20"/>
                <w:szCs w:val="20"/>
              </w:rPr>
              <w:t>204</w:t>
            </w:r>
          </w:p>
        </w:tc>
        <w:tc>
          <w:tcPr>
            <w:tcW w:w="3240" w:type="dxa"/>
            <w:tcBorders>
              <w:top w:val="single" w:sz="7" w:space="0" w:color="000000"/>
              <w:left w:val="single" w:sz="7" w:space="0" w:color="000000"/>
              <w:bottom w:val="single" w:sz="7" w:space="0" w:color="000000"/>
              <w:right w:val="single" w:sz="7" w:space="0" w:color="000000"/>
            </w:tcBorders>
            <w:vAlign w:val="center"/>
          </w:tcPr>
          <w:p w14:paraId="04D7E3BD" w14:textId="7C9901C3" w:rsidR="007138FF" w:rsidRPr="007138FF" w:rsidRDefault="00A2273B" w:rsidP="00CC2025">
            <w:pPr>
              <w:widowControl w:val="0"/>
              <w:tabs>
                <w:tab w:val="left" w:pos="0"/>
                <w:tab w:val="left" w:pos="720"/>
                <w:tab w:val="left" w:pos="1155"/>
                <w:tab w:val="left" w:pos="1440"/>
                <w:tab w:val="center" w:pos="150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58" w:line="240" w:lineRule="auto"/>
              <w:jc w:val="right"/>
              <w:rPr>
                <w:rFonts w:ascii="Times New Roman" w:eastAsia="Times New Roman" w:hAnsi="Times New Roman" w:cs="Times New Roman"/>
                <w:strike/>
                <w:sz w:val="20"/>
                <w:szCs w:val="20"/>
              </w:rPr>
            </w:pPr>
            <w:r>
              <w:rPr>
                <w:rFonts w:ascii="Times New Roman" w:hAnsi="Times New Roman" w:cs="Times New Roman"/>
                <w:color w:val="000000"/>
                <w:sz w:val="20"/>
                <w:szCs w:val="20"/>
              </w:rPr>
              <w:t>1,152</w:t>
            </w:r>
          </w:p>
        </w:tc>
      </w:tr>
      <w:tr w:rsidR="007138FF" w:rsidRPr="0037458C" w14:paraId="617FB111" w14:textId="77777777" w:rsidTr="005725FF">
        <w:tc>
          <w:tcPr>
            <w:tcW w:w="3600" w:type="dxa"/>
            <w:tcBorders>
              <w:top w:val="single" w:sz="7" w:space="0" w:color="000000"/>
              <w:left w:val="single" w:sz="7" w:space="0" w:color="000000"/>
              <w:bottom w:val="single" w:sz="7" w:space="0" w:color="000000"/>
              <w:right w:val="single" w:sz="7" w:space="0" w:color="000000"/>
            </w:tcBorders>
          </w:tcPr>
          <w:p w14:paraId="1F2BCE49" w14:textId="77777777" w:rsidR="007138FF" w:rsidRPr="00C80797" w:rsidRDefault="007138FF" w:rsidP="007138FF">
            <w:pPr>
              <w:widowControl w:val="0"/>
              <w:autoSpaceDE w:val="0"/>
              <w:autoSpaceDN w:val="0"/>
              <w:adjustRightInd w:val="0"/>
              <w:spacing w:after="0" w:line="120" w:lineRule="exact"/>
              <w:rPr>
                <w:rFonts w:ascii="Times New Roman" w:eastAsia="Times New Roman" w:hAnsi="Times New Roman" w:cs="Times New Roman"/>
                <w:sz w:val="20"/>
                <w:szCs w:val="20"/>
              </w:rPr>
            </w:pPr>
          </w:p>
          <w:p w14:paraId="6E957E0A" w14:textId="77777777" w:rsidR="007138FF" w:rsidRPr="00C80797" w:rsidRDefault="007138FF" w:rsidP="007138FF">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58" w:line="240" w:lineRule="auto"/>
              <w:rPr>
                <w:rFonts w:ascii="Times New Roman" w:eastAsia="Times New Roman" w:hAnsi="Times New Roman" w:cs="Times New Roman"/>
                <w:sz w:val="20"/>
                <w:szCs w:val="20"/>
              </w:rPr>
            </w:pPr>
            <w:r w:rsidRPr="00C80797">
              <w:rPr>
                <w:rFonts w:ascii="Times New Roman" w:eastAsia="Times New Roman" w:hAnsi="Times New Roman" w:cs="Times New Roman"/>
                <w:sz w:val="20"/>
                <w:szCs w:val="20"/>
              </w:rPr>
              <w:t>Petroleum Refineries</w:t>
            </w:r>
          </w:p>
        </w:tc>
        <w:tc>
          <w:tcPr>
            <w:tcW w:w="2430" w:type="dxa"/>
            <w:tcBorders>
              <w:top w:val="single" w:sz="7" w:space="0" w:color="000000"/>
              <w:left w:val="single" w:sz="7" w:space="0" w:color="000000"/>
              <w:bottom w:val="single" w:sz="7" w:space="0" w:color="000000"/>
              <w:right w:val="single" w:sz="7" w:space="0" w:color="000000"/>
            </w:tcBorders>
            <w:vAlign w:val="center"/>
          </w:tcPr>
          <w:p w14:paraId="475DEF2F" w14:textId="14E5A076" w:rsidR="007138FF" w:rsidRPr="007138FF" w:rsidRDefault="00A2273B" w:rsidP="007138FF">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58" w:line="240" w:lineRule="auto"/>
              <w:jc w:val="right"/>
              <w:rPr>
                <w:rFonts w:ascii="Times New Roman" w:eastAsia="Times New Roman" w:hAnsi="Times New Roman" w:cs="Times New Roman"/>
                <w:sz w:val="20"/>
                <w:szCs w:val="20"/>
              </w:rPr>
            </w:pPr>
            <w:r>
              <w:rPr>
                <w:rFonts w:ascii="Times New Roman" w:hAnsi="Times New Roman" w:cs="Times New Roman"/>
                <w:color w:val="000000"/>
                <w:sz w:val="20"/>
                <w:szCs w:val="20"/>
              </w:rPr>
              <w:t>131</w:t>
            </w:r>
          </w:p>
        </w:tc>
        <w:tc>
          <w:tcPr>
            <w:tcW w:w="3240" w:type="dxa"/>
            <w:tcBorders>
              <w:top w:val="single" w:sz="7" w:space="0" w:color="000000"/>
              <w:left w:val="single" w:sz="7" w:space="0" w:color="000000"/>
              <w:bottom w:val="single" w:sz="7" w:space="0" w:color="000000"/>
              <w:right w:val="single" w:sz="7" w:space="0" w:color="000000"/>
            </w:tcBorders>
            <w:vAlign w:val="center"/>
          </w:tcPr>
          <w:p w14:paraId="19C2CEAE" w14:textId="484983D7" w:rsidR="007138FF" w:rsidRPr="007138FF" w:rsidRDefault="00A2273B" w:rsidP="007138FF">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58" w:line="240" w:lineRule="auto"/>
              <w:jc w:val="right"/>
              <w:rPr>
                <w:rFonts w:ascii="Times New Roman" w:eastAsia="Times New Roman" w:hAnsi="Times New Roman" w:cs="Times New Roman"/>
                <w:strike/>
                <w:sz w:val="20"/>
                <w:szCs w:val="20"/>
              </w:rPr>
            </w:pPr>
            <w:r>
              <w:rPr>
                <w:rFonts w:ascii="Times New Roman" w:hAnsi="Times New Roman" w:cs="Times New Roman"/>
                <w:color w:val="000000"/>
                <w:sz w:val="20"/>
                <w:szCs w:val="20"/>
              </w:rPr>
              <w:t>45,521</w:t>
            </w:r>
          </w:p>
        </w:tc>
      </w:tr>
      <w:tr w:rsidR="007138FF" w:rsidRPr="0037458C" w14:paraId="0A0AEA4D" w14:textId="77777777" w:rsidTr="005725FF">
        <w:tc>
          <w:tcPr>
            <w:tcW w:w="3600" w:type="dxa"/>
            <w:tcBorders>
              <w:top w:val="single" w:sz="7" w:space="0" w:color="000000"/>
              <w:left w:val="single" w:sz="7" w:space="0" w:color="000000"/>
              <w:bottom w:val="single" w:sz="7" w:space="0" w:color="000000"/>
              <w:right w:val="single" w:sz="7" w:space="0" w:color="000000"/>
            </w:tcBorders>
          </w:tcPr>
          <w:p w14:paraId="7AB8BA6E" w14:textId="77777777" w:rsidR="007138FF" w:rsidRPr="00C80797" w:rsidRDefault="007138FF" w:rsidP="007138FF">
            <w:pPr>
              <w:widowControl w:val="0"/>
              <w:autoSpaceDE w:val="0"/>
              <w:autoSpaceDN w:val="0"/>
              <w:adjustRightInd w:val="0"/>
              <w:spacing w:after="0" w:line="120" w:lineRule="exact"/>
              <w:rPr>
                <w:rFonts w:ascii="Times New Roman" w:eastAsia="Times New Roman" w:hAnsi="Times New Roman" w:cs="Times New Roman"/>
                <w:sz w:val="20"/>
                <w:szCs w:val="20"/>
              </w:rPr>
            </w:pPr>
          </w:p>
          <w:p w14:paraId="1BD50553" w14:textId="77777777" w:rsidR="007138FF" w:rsidRPr="00C80797" w:rsidRDefault="007138FF" w:rsidP="007138FF">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58" w:line="240" w:lineRule="auto"/>
              <w:rPr>
                <w:rFonts w:ascii="Times New Roman" w:eastAsia="Times New Roman" w:hAnsi="Times New Roman" w:cs="Times New Roman"/>
                <w:sz w:val="20"/>
                <w:szCs w:val="20"/>
              </w:rPr>
            </w:pPr>
            <w:r w:rsidRPr="00C80797">
              <w:rPr>
                <w:rFonts w:ascii="Times New Roman" w:eastAsia="Times New Roman" w:hAnsi="Times New Roman" w:cs="Times New Roman"/>
                <w:sz w:val="20"/>
                <w:szCs w:val="20"/>
              </w:rPr>
              <w:t>Petrochemicals</w:t>
            </w:r>
          </w:p>
        </w:tc>
        <w:tc>
          <w:tcPr>
            <w:tcW w:w="2430" w:type="dxa"/>
            <w:tcBorders>
              <w:top w:val="single" w:sz="7" w:space="0" w:color="000000"/>
              <w:left w:val="single" w:sz="7" w:space="0" w:color="000000"/>
              <w:bottom w:val="single" w:sz="7" w:space="0" w:color="000000"/>
              <w:right w:val="single" w:sz="7" w:space="0" w:color="000000"/>
            </w:tcBorders>
            <w:vAlign w:val="center"/>
          </w:tcPr>
          <w:p w14:paraId="0A75BEA0" w14:textId="4753B90E" w:rsidR="007138FF" w:rsidRPr="007138FF" w:rsidRDefault="00A2273B" w:rsidP="007138FF">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58" w:line="240" w:lineRule="auto"/>
              <w:jc w:val="right"/>
              <w:rPr>
                <w:rFonts w:ascii="Times New Roman" w:eastAsia="Times New Roman" w:hAnsi="Times New Roman" w:cs="Times New Roman"/>
                <w:sz w:val="20"/>
                <w:szCs w:val="20"/>
              </w:rPr>
            </w:pPr>
            <w:r>
              <w:rPr>
                <w:rFonts w:ascii="Times New Roman" w:hAnsi="Times New Roman" w:cs="Times New Roman"/>
                <w:color w:val="000000"/>
                <w:sz w:val="20"/>
                <w:szCs w:val="20"/>
              </w:rPr>
              <w:t>36</w:t>
            </w:r>
          </w:p>
        </w:tc>
        <w:tc>
          <w:tcPr>
            <w:tcW w:w="3240" w:type="dxa"/>
            <w:tcBorders>
              <w:top w:val="single" w:sz="7" w:space="0" w:color="000000"/>
              <w:left w:val="single" w:sz="7" w:space="0" w:color="000000"/>
              <w:bottom w:val="single" w:sz="7" w:space="0" w:color="000000"/>
              <w:right w:val="single" w:sz="7" w:space="0" w:color="000000"/>
            </w:tcBorders>
            <w:vAlign w:val="center"/>
          </w:tcPr>
          <w:p w14:paraId="5160CFA6" w14:textId="50A688CB" w:rsidR="007138FF" w:rsidRPr="007138FF" w:rsidRDefault="008F4CDE" w:rsidP="00686E21">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58" w:line="240" w:lineRule="auto"/>
              <w:jc w:val="center"/>
              <w:rPr>
                <w:rFonts w:ascii="Times New Roman" w:eastAsia="Times New Roman" w:hAnsi="Times New Roman" w:cs="Times New Roman"/>
                <w:sz w:val="20"/>
                <w:szCs w:val="20"/>
              </w:rPr>
            </w:pPr>
            <w:r>
              <w:rPr>
                <w:rFonts w:ascii="Times New Roman" w:hAnsi="Times New Roman" w:cs="Times New Roman"/>
                <w:color w:val="000000"/>
                <w:sz w:val="20"/>
                <w:szCs w:val="20"/>
              </w:rPr>
              <w:t xml:space="preserve">                                                   </w:t>
            </w:r>
            <w:r w:rsidR="00A2273B">
              <w:rPr>
                <w:rFonts w:ascii="Times New Roman" w:hAnsi="Times New Roman" w:cs="Times New Roman"/>
                <w:color w:val="000000"/>
                <w:sz w:val="20"/>
                <w:szCs w:val="20"/>
              </w:rPr>
              <w:t>5,209</w:t>
            </w:r>
          </w:p>
        </w:tc>
      </w:tr>
      <w:tr w:rsidR="007138FF" w:rsidRPr="0037458C" w14:paraId="6730615C" w14:textId="77777777" w:rsidTr="005725FF">
        <w:tc>
          <w:tcPr>
            <w:tcW w:w="3600" w:type="dxa"/>
            <w:tcBorders>
              <w:top w:val="single" w:sz="7" w:space="0" w:color="000000"/>
              <w:left w:val="single" w:sz="7" w:space="0" w:color="000000"/>
              <w:bottom w:val="single" w:sz="7" w:space="0" w:color="000000"/>
              <w:right w:val="single" w:sz="7" w:space="0" w:color="000000"/>
            </w:tcBorders>
          </w:tcPr>
          <w:p w14:paraId="5FCB3B07" w14:textId="77777777" w:rsidR="007138FF" w:rsidRPr="00C80797" w:rsidRDefault="007138FF" w:rsidP="007138FF">
            <w:pPr>
              <w:widowControl w:val="0"/>
              <w:autoSpaceDE w:val="0"/>
              <w:autoSpaceDN w:val="0"/>
              <w:adjustRightInd w:val="0"/>
              <w:spacing w:after="0" w:line="120" w:lineRule="exact"/>
              <w:rPr>
                <w:rFonts w:ascii="Times New Roman" w:eastAsia="Times New Roman" w:hAnsi="Times New Roman" w:cs="Times New Roman"/>
                <w:sz w:val="20"/>
                <w:szCs w:val="20"/>
              </w:rPr>
            </w:pPr>
          </w:p>
          <w:p w14:paraId="12A45815" w14:textId="77777777" w:rsidR="007138FF" w:rsidRPr="00C80797" w:rsidRDefault="007138FF" w:rsidP="007138FF">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58" w:line="240" w:lineRule="auto"/>
              <w:rPr>
                <w:rFonts w:ascii="Times New Roman" w:eastAsia="Times New Roman" w:hAnsi="Times New Roman" w:cs="Times New Roman"/>
                <w:sz w:val="20"/>
                <w:szCs w:val="20"/>
              </w:rPr>
            </w:pPr>
            <w:r w:rsidRPr="00C80797">
              <w:rPr>
                <w:rFonts w:ascii="Times New Roman" w:eastAsia="Times New Roman" w:hAnsi="Times New Roman" w:cs="Times New Roman"/>
                <w:sz w:val="20"/>
                <w:szCs w:val="20"/>
              </w:rPr>
              <w:t>Bulk Terminals</w:t>
            </w:r>
          </w:p>
        </w:tc>
        <w:tc>
          <w:tcPr>
            <w:tcW w:w="2430" w:type="dxa"/>
            <w:tcBorders>
              <w:top w:val="single" w:sz="7" w:space="0" w:color="000000"/>
              <w:left w:val="single" w:sz="7" w:space="0" w:color="000000"/>
              <w:bottom w:val="single" w:sz="7" w:space="0" w:color="000000"/>
              <w:right w:val="single" w:sz="7" w:space="0" w:color="000000"/>
            </w:tcBorders>
            <w:vAlign w:val="center"/>
          </w:tcPr>
          <w:p w14:paraId="6BE9D4E1" w14:textId="7DEFCB5F" w:rsidR="007138FF" w:rsidRPr="007138FF" w:rsidRDefault="00A2273B" w:rsidP="007138FF">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58" w:line="240" w:lineRule="auto"/>
              <w:jc w:val="right"/>
              <w:rPr>
                <w:rFonts w:ascii="Times New Roman" w:eastAsia="Times New Roman" w:hAnsi="Times New Roman" w:cs="Times New Roman"/>
                <w:sz w:val="20"/>
                <w:szCs w:val="20"/>
              </w:rPr>
            </w:pPr>
            <w:r>
              <w:rPr>
                <w:rFonts w:ascii="Times New Roman" w:hAnsi="Times New Roman" w:cs="Times New Roman"/>
                <w:color w:val="000000"/>
                <w:sz w:val="20"/>
                <w:szCs w:val="20"/>
              </w:rPr>
              <w:t>1,772</w:t>
            </w:r>
          </w:p>
        </w:tc>
        <w:tc>
          <w:tcPr>
            <w:tcW w:w="3240" w:type="dxa"/>
            <w:tcBorders>
              <w:top w:val="single" w:sz="7" w:space="0" w:color="000000"/>
              <w:left w:val="single" w:sz="7" w:space="0" w:color="000000"/>
              <w:bottom w:val="single" w:sz="7" w:space="0" w:color="000000"/>
              <w:right w:val="single" w:sz="7" w:space="0" w:color="000000"/>
            </w:tcBorders>
            <w:vAlign w:val="center"/>
          </w:tcPr>
          <w:p w14:paraId="72B6BAFD" w14:textId="7584609E" w:rsidR="007138FF" w:rsidRPr="007138FF" w:rsidRDefault="008F4CDE" w:rsidP="00686E21">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58" w:line="240" w:lineRule="auto"/>
              <w:jc w:val="center"/>
              <w:rPr>
                <w:rFonts w:ascii="Times New Roman" w:eastAsia="Times New Roman" w:hAnsi="Times New Roman" w:cs="Times New Roman"/>
                <w:sz w:val="20"/>
                <w:szCs w:val="20"/>
              </w:rPr>
            </w:pPr>
            <w:r>
              <w:rPr>
                <w:rFonts w:ascii="Times New Roman" w:hAnsi="Times New Roman" w:cs="Times New Roman"/>
                <w:color w:val="000000"/>
                <w:sz w:val="20"/>
                <w:szCs w:val="20"/>
              </w:rPr>
              <w:t xml:space="preserve">                                                 </w:t>
            </w:r>
            <w:r w:rsidR="00A2273B">
              <w:rPr>
                <w:rFonts w:ascii="Times New Roman" w:hAnsi="Times New Roman" w:cs="Times New Roman"/>
                <w:color w:val="000000"/>
                <w:sz w:val="20"/>
                <w:szCs w:val="20"/>
              </w:rPr>
              <w:t>14,142</w:t>
            </w:r>
          </w:p>
        </w:tc>
      </w:tr>
      <w:tr w:rsidR="007138FF" w:rsidRPr="0037458C" w14:paraId="285445D3" w14:textId="77777777" w:rsidTr="005725FF">
        <w:tc>
          <w:tcPr>
            <w:tcW w:w="3600" w:type="dxa"/>
            <w:tcBorders>
              <w:top w:val="single" w:sz="7" w:space="0" w:color="000000"/>
              <w:left w:val="single" w:sz="7" w:space="0" w:color="000000"/>
              <w:bottom w:val="single" w:sz="7" w:space="0" w:color="000000"/>
              <w:right w:val="single" w:sz="7" w:space="0" w:color="000000"/>
            </w:tcBorders>
          </w:tcPr>
          <w:p w14:paraId="46140487" w14:textId="77777777" w:rsidR="007138FF" w:rsidRPr="00C80797" w:rsidRDefault="007138FF" w:rsidP="007138FF">
            <w:pPr>
              <w:widowControl w:val="0"/>
              <w:autoSpaceDE w:val="0"/>
              <w:autoSpaceDN w:val="0"/>
              <w:adjustRightInd w:val="0"/>
              <w:spacing w:after="0" w:line="120" w:lineRule="exact"/>
              <w:rPr>
                <w:rFonts w:ascii="Times New Roman" w:eastAsia="Times New Roman" w:hAnsi="Times New Roman" w:cs="Times New Roman"/>
                <w:sz w:val="20"/>
                <w:szCs w:val="20"/>
              </w:rPr>
            </w:pPr>
          </w:p>
          <w:p w14:paraId="08FE7D6C" w14:textId="77777777" w:rsidR="007138FF" w:rsidRPr="00C80797" w:rsidRDefault="007138FF" w:rsidP="007138FF">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58" w:line="240" w:lineRule="auto"/>
              <w:rPr>
                <w:rFonts w:ascii="Times New Roman" w:eastAsia="Times New Roman" w:hAnsi="Times New Roman" w:cs="Times New Roman"/>
                <w:sz w:val="20"/>
                <w:szCs w:val="20"/>
              </w:rPr>
            </w:pPr>
            <w:r w:rsidRPr="00C80797">
              <w:rPr>
                <w:rFonts w:ascii="Times New Roman" w:eastAsia="Times New Roman" w:hAnsi="Times New Roman" w:cs="Times New Roman"/>
                <w:sz w:val="20"/>
                <w:szCs w:val="20"/>
              </w:rPr>
              <w:t>Bulk Plants</w:t>
            </w:r>
          </w:p>
        </w:tc>
        <w:tc>
          <w:tcPr>
            <w:tcW w:w="2430" w:type="dxa"/>
            <w:tcBorders>
              <w:top w:val="single" w:sz="7" w:space="0" w:color="000000"/>
              <w:left w:val="single" w:sz="7" w:space="0" w:color="000000"/>
              <w:bottom w:val="single" w:sz="7" w:space="0" w:color="000000"/>
              <w:right w:val="single" w:sz="7" w:space="0" w:color="000000"/>
            </w:tcBorders>
            <w:vAlign w:val="center"/>
          </w:tcPr>
          <w:p w14:paraId="261E4B90" w14:textId="5CEF7AAD" w:rsidR="007138FF" w:rsidRPr="007138FF" w:rsidRDefault="00A2273B" w:rsidP="007138FF">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58" w:line="240" w:lineRule="auto"/>
              <w:jc w:val="right"/>
              <w:rPr>
                <w:rFonts w:ascii="Times New Roman" w:eastAsia="Times New Roman" w:hAnsi="Times New Roman" w:cs="Times New Roman"/>
                <w:sz w:val="20"/>
                <w:szCs w:val="20"/>
              </w:rPr>
            </w:pPr>
            <w:r>
              <w:rPr>
                <w:rFonts w:ascii="Times New Roman" w:hAnsi="Times New Roman" w:cs="Times New Roman"/>
                <w:color w:val="000000"/>
                <w:sz w:val="20"/>
                <w:szCs w:val="20"/>
              </w:rPr>
              <w:t>9,780</w:t>
            </w:r>
          </w:p>
        </w:tc>
        <w:tc>
          <w:tcPr>
            <w:tcW w:w="3240" w:type="dxa"/>
            <w:tcBorders>
              <w:top w:val="single" w:sz="7" w:space="0" w:color="000000"/>
              <w:left w:val="single" w:sz="7" w:space="0" w:color="000000"/>
              <w:bottom w:val="single" w:sz="7" w:space="0" w:color="000000"/>
              <w:right w:val="single" w:sz="7" w:space="0" w:color="000000"/>
            </w:tcBorders>
            <w:vAlign w:val="center"/>
          </w:tcPr>
          <w:p w14:paraId="4FC088FE" w14:textId="6A4225DF" w:rsidR="007138FF" w:rsidRPr="007138FF" w:rsidRDefault="00A2273B" w:rsidP="007138FF">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58" w:line="240" w:lineRule="auto"/>
              <w:jc w:val="right"/>
              <w:rPr>
                <w:rFonts w:ascii="Times New Roman" w:eastAsia="Times New Roman" w:hAnsi="Times New Roman" w:cs="Times New Roman"/>
                <w:strike/>
                <w:sz w:val="20"/>
                <w:szCs w:val="20"/>
              </w:rPr>
            </w:pPr>
            <w:r>
              <w:rPr>
                <w:rFonts w:ascii="Times New Roman" w:hAnsi="Times New Roman" w:cs="Times New Roman"/>
                <w:color w:val="000000"/>
                <w:sz w:val="20"/>
                <w:szCs w:val="20"/>
              </w:rPr>
              <w:t>29,993</w:t>
            </w:r>
          </w:p>
        </w:tc>
      </w:tr>
      <w:tr w:rsidR="007138FF" w:rsidRPr="0037458C" w14:paraId="0A8F639F" w14:textId="77777777" w:rsidTr="005725FF">
        <w:tc>
          <w:tcPr>
            <w:tcW w:w="3600" w:type="dxa"/>
            <w:tcBorders>
              <w:top w:val="single" w:sz="7" w:space="0" w:color="000000"/>
              <w:left w:val="single" w:sz="7" w:space="0" w:color="000000"/>
              <w:bottom w:val="single" w:sz="7" w:space="0" w:color="000000"/>
              <w:right w:val="single" w:sz="7" w:space="0" w:color="000000"/>
            </w:tcBorders>
          </w:tcPr>
          <w:p w14:paraId="4407896B" w14:textId="77777777" w:rsidR="007138FF" w:rsidRPr="00C80797" w:rsidRDefault="007138FF" w:rsidP="007138FF">
            <w:pPr>
              <w:widowControl w:val="0"/>
              <w:autoSpaceDE w:val="0"/>
              <w:autoSpaceDN w:val="0"/>
              <w:adjustRightInd w:val="0"/>
              <w:spacing w:after="0" w:line="120" w:lineRule="exact"/>
              <w:rPr>
                <w:rFonts w:ascii="Times New Roman" w:eastAsia="Times New Roman" w:hAnsi="Times New Roman" w:cs="Times New Roman"/>
                <w:sz w:val="20"/>
                <w:szCs w:val="20"/>
              </w:rPr>
            </w:pPr>
          </w:p>
          <w:p w14:paraId="702F9892" w14:textId="77777777" w:rsidR="007138FF" w:rsidRPr="00C80797" w:rsidRDefault="007138FF" w:rsidP="007138FF">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58" w:line="240" w:lineRule="auto"/>
              <w:rPr>
                <w:rFonts w:ascii="Times New Roman" w:eastAsia="Times New Roman" w:hAnsi="Times New Roman" w:cs="Times New Roman"/>
                <w:sz w:val="20"/>
                <w:szCs w:val="20"/>
              </w:rPr>
            </w:pPr>
            <w:r w:rsidRPr="00C80797">
              <w:rPr>
                <w:rFonts w:ascii="Times New Roman" w:eastAsia="Times New Roman" w:hAnsi="Times New Roman" w:cs="Times New Roman"/>
                <w:sz w:val="20"/>
                <w:szCs w:val="20"/>
              </w:rPr>
              <w:t>Transportation via Tank Truck</w:t>
            </w:r>
          </w:p>
        </w:tc>
        <w:tc>
          <w:tcPr>
            <w:tcW w:w="2430" w:type="dxa"/>
            <w:tcBorders>
              <w:top w:val="single" w:sz="7" w:space="0" w:color="000000"/>
              <w:left w:val="single" w:sz="7" w:space="0" w:color="000000"/>
              <w:bottom w:val="single" w:sz="7" w:space="0" w:color="000000"/>
              <w:right w:val="single" w:sz="7" w:space="0" w:color="000000"/>
            </w:tcBorders>
            <w:vAlign w:val="center"/>
          </w:tcPr>
          <w:p w14:paraId="6CFD1CE9" w14:textId="7FF46B51" w:rsidR="007138FF" w:rsidRPr="007138FF" w:rsidRDefault="008F4CDE" w:rsidP="00686E21">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58" w:line="240" w:lineRule="auto"/>
              <w:jc w:val="center"/>
              <w:rPr>
                <w:rFonts w:ascii="Times New Roman" w:eastAsia="Times New Roman" w:hAnsi="Times New Roman" w:cs="Times New Roman"/>
                <w:sz w:val="20"/>
                <w:szCs w:val="20"/>
              </w:rPr>
            </w:pPr>
            <w:r>
              <w:rPr>
                <w:rFonts w:ascii="Times New Roman" w:hAnsi="Times New Roman" w:cs="Times New Roman"/>
                <w:color w:val="000000"/>
                <w:sz w:val="20"/>
                <w:szCs w:val="20"/>
              </w:rPr>
              <w:t xml:space="preserve">                                    225                       </w:t>
            </w:r>
          </w:p>
        </w:tc>
        <w:tc>
          <w:tcPr>
            <w:tcW w:w="3240" w:type="dxa"/>
            <w:tcBorders>
              <w:top w:val="single" w:sz="7" w:space="0" w:color="000000"/>
              <w:left w:val="single" w:sz="7" w:space="0" w:color="000000"/>
              <w:bottom w:val="single" w:sz="7" w:space="0" w:color="000000"/>
              <w:right w:val="single" w:sz="7" w:space="0" w:color="000000"/>
            </w:tcBorders>
            <w:vAlign w:val="center"/>
          </w:tcPr>
          <w:p w14:paraId="6AEC6945" w14:textId="3BACABD2" w:rsidR="007138FF" w:rsidRPr="007138FF" w:rsidRDefault="00A2273B" w:rsidP="007138FF">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58" w:line="240" w:lineRule="auto"/>
              <w:jc w:val="right"/>
              <w:rPr>
                <w:rFonts w:ascii="Times New Roman" w:eastAsia="Times New Roman" w:hAnsi="Times New Roman" w:cs="Times New Roman"/>
                <w:strike/>
                <w:sz w:val="20"/>
                <w:szCs w:val="20"/>
              </w:rPr>
            </w:pPr>
            <w:r>
              <w:rPr>
                <w:rFonts w:ascii="Times New Roman" w:hAnsi="Times New Roman" w:cs="Times New Roman"/>
                <w:color w:val="000000"/>
                <w:sz w:val="20"/>
                <w:szCs w:val="20"/>
              </w:rPr>
              <w:t>8,076</w:t>
            </w:r>
          </w:p>
        </w:tc>
      </w:tr>
      <w:tr w:rsidR="007138FF" w:rsidRPr="001F3AA4" w14:paraId="2D92EEAD" w14:textId="77777777" w:rsidTr="005725FF">
        <w:tc>
          <w:tcPr>
            <w:tcW w:w="3600" w:type="dxa"/>
            <w:tcBorders>
              <w:top w:val="single" w:sz="7" w:space="0" w:color="000000"/>
              <w:left w:val="single" w:sz="7" w:space="0" w:color="000000"/>
              <w:bottom w:val="single" w:sz="7" w:space="0" w:color="000000"/>
              <w:right w:val="single" w:sz="7" w:space="0" w:color="000000"/>
            </w:tcBorders>
            <w:shd w:val="pct5" w:color="000000" w:fill="FFFFFF"/>
          </w:tcPr>
          <w:p w14:paraId="39ED7F70" w14:textId="77777777" w:rsidR="007138FF" w:rsidRPr="00C80797" w:rsidRDefault="007138FF" w:rsidP="007138FF">
            <w:pPr>
              <w:widowControl w:val="0"/>
              <w:autoSpaceDE w:val="0"/>
              <w:autoSpaceDN w:val="0"/>
              <w:adjustRightInd w:val="0"/>
              <w:spacing w:after="0" w:line="120" w:lineRule="exact"/>
              <w:rPr>
                <w:rFonts w:ascii="Times New Roman" w:eastAsia="Times New Roman" w:hAnsi="Times New Roman" w:cs="Times New Roman"/>
                <w:sz w:val="20"/>
                <w:szCs w:val="20"/>
              </w:rPr>
            </w:pPr>
          </w:p>
          <w:p w14:paraId="673EB9C3" w14:textId="77777777" w:rsidR="007138FF" w:rsidRPr="00C80797" w:rsidRDefault="007138FF" w:rsidP="007138FF">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58" w:line="240" w:lineRule="auto"/>
              <w:rPr>
                <w:rFonts w:ascii="Times New Roman" w:eastAsia="Times New Roman" w:hAnsi="Times New Roman" w:cs="Times New Roman"/>
                <w:b/>
                <w:bCs/>
                <w:sz w:val="20"/>
                <w:szCs w:val="20"/>
              </w:rPr>
            </w:pPr>
            <w:r w:rsidRPr="00C80797">
              <w:rPr>
                <w:rFonts w:ascii="Times New Roman" w:eastAsia="Times New Roman" w:hAnsi="Times New Roman" w:cs="Times New Roman"/>
                <w:b/>
                <w:bCs/>
                <w:sz w:val="20"/>
                <w:szCs w:val="20"/>
              </w:rPr>
              <w:t>TOTALS</w:t>
            </w:r>
          </w:p>
        </w:tc>
        <w:tc>
          <w:tcPr>
            <w:tcW w:w="2430" w:type="dxa"/>
            <w:tcBorders>
              <w:top w:val="single" w:sz="7" w:space="0" w:color="000000"/>
              <w:left w:val="single" w:sz="7" w:space="0" w:color="000000"/>
              <w:bottom w:val="single" w:sz="7" w:space="0" w:color="000000"/>
              <w:right w:val="single" w:sz="7" w:space="0" w:color="000000"/>
            </w:tcBorders>
            <w:shd w:val="pct5" w:color="000000" w:fill="FFFFFF"/>
            <w:vAlign w:val="center"/>
          </w:tcPr>
          <w:p w14:paraId="1F7C5E0A" w14:textId="6A485AB9" w:rsidR="007138FF" w:rsidRPr="007138FF" w:rsidRDefault="00A2273B" w:rsidP="007138FF">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58" w:line="240" w:lineRule="auto"/>
              <w:jc w:val="right"/>
              <w:rPr>
                <w:rFonts w:ascii="Times New Roman" w:eastAsia="Times New Roman" w:hAnsi="Times New Roman" w:cs="Times New Roman"/>
                <w:bCs/>
                <w:sz w:val="20"/>
                <w:szCs w:val="20"/>
              </w:rPr>
            </w:pPr>
            <w:r>
              <w:rPr>
                <w:rFonts w:ascii="Times New Roman" w:hAnsi="Times New Roman" w:cs="Times New Roman"/>
                <w:b/>
                <w:bCs/>
                <w:color w:val="000000"/>
                <w:sz w:val="20"/>
                <w:szCs w:val="20"/>
              </w:rPr>
              <w:t>12,148</w:t>
            </w:r>
          </w:p>
        </w:tc>
        <w:tc>
          <w:tcPr>
            <w:tcW w:w="3240" w:type="dxa"/>
            <w:tcBorders>
              <w:top w:val="single" w:sz="7" w:space="0" w:color="000000"/>
              <w:left w:val="single" w:sz="7" w:space="0" w:color="000000"/>
              <w:bottom w:val="single" w:sz="7" w:space="0" w:color="000000"/>
              <w:right w:val="single" w:sz="7" w:space="0" w:color="000000"/>
            </w:tcBorders>
            <w:shd w:val="pct5" w:color="000000" w:fill="FFFFFF"/>
            <w:vAlign w:val="center"/>
          </w:tcPr>
          <w:p w14:paraId="37C8CDFB" w14:textId="04A2EC1C" w:rsidR="007138FF" w:rsidRPr="007138FF" w:rsidRDefault="00A2273B" w:rsidP="00F62501">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58" w:line="240" w:lineRule="auto"/>
              <w:jc w:val="right"/>
              <w:rPr>
                <w:rFonts w:ascii="Times New Roman" w:eastAsia="Times New Roman" w:hAnsi="Times New Roman" w:cs="Times New Roman"/>
                <w:b/>
                <w:bCs/>
                <w:sz w:val="24"/>
                <w:szCs w:val="24"/>
              </w:rPr>
            </w:pPr>
            <w:r>
              <w:rPr>
                <w:rFonts w:ascii="Times New Roman" w:hAnsi="Times New Roman" w:cs="Times New Roman"/>
                <w:b/>
                <w:bCs/>
                <w:color w:val="000000"/>
                <w:sz w:val="20"/>
                <w:szCs w:val="20"/>
              </w:rPr>
              <w:t>10</w:t>
            </w:r>
            <w:r w:rsidR="00F62501">
              <w:rPr>
                <w:rFonts w:ascii="Times New Roman" w:hAnsi="Times New Roman" w:cs="Times New Roman"/>
                <w:b/>
                <w:bCs/>
                <w:color w:val="000000"/>
                <w:sz w:val="20"/>
                <w:szCs w:val="20"/>
              </w:rPr>
              <w:t>4</w:t>
            </w:r>
            <w:r w:rsidR="00A65EC7">
              <w:rPr>
                <w:rFonts w:ascii="Times New Roman" w:hAnsi="Times New Roman" w:cs="Times New Roman"/>
                <w:b/>
                <w:bCs/>
                <w:color w:val="000000"/>
                <w:sz w:val="20"/>
                <w:szCs w:val="20"/>
              </w:rPr>
              <w:t>,</w:t>
            </w:r>
            <w:r>
              <w:rPr>
                <w:rFonts w:ascii="Times New Roman" w:hAnsi="Times New Roman" w:cs="Times New Roman"/>
                <w:b/>
                <w:bCs/>
                <w:color w:val="000000"/>
                <w:sz w:val="20"/>
                <w:szCs w:val="20"/>
              </w:rPr>
              <w:t>09</w:t>
            </w:r>
            <w:r w:rsidR="00F62501">
              <w:rPr>
                <w:rFonts w:ascii="Times New Roman" w:hAnsi="Times New Roman" w:cs="Times New Roman"/>
                <w:b/>
                <w:bCs/>
                <w:color w:val="000000"/>
                <w:sz w:val="20"/>
                <w:szCs w:val="20"/>
              </w:rPr>
              <w:t>3</w:t>
            </w:r>
          </w:p>
        </w:tc>
      </w:tr>
    </w:tbl>
    <w:p w14:paraId="78DB35A4" w14:textId="77777777" w:rsidR="009F383C" w:rsidRPr="001F3AA4" w:rsidRDefault="009F383C" w:rsidP="009F383C">
      <w:pPr>
        <w:widowControl w:val="0"/>
        <w:tabs>
          <w:tab w:val="left" w:pos="9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 w:val="left" w:pos="9450"/>
        </w:tabs>
        <w:autoSpaceDE w:val="0"/>
        <w:autoSpaceDN w:val="0"/>
        <w:adjustRightInd w:val="0"/>
        <w:spacing w:after="0" w:line="240" w:lineRule="auto"/>
        <w:ind w:right="-792"/>
        <w:rPr>
          <w:rFonts w:ascii="Times New Roman" w:eastAsia="Times New Roman" w:hAnsi="Times New Roman" w:cs="Times New Roman"/>
          <w:sz w:val="24"/>
          <w:szCs w:val="24"/>
        </w:rPr>
      </w:pPr>
    </w:p>
    <w:p w14:paraId="0CA5C9C5" w14:textId="77777777" w:rsidR="009F383C" w:rsidRPr="001F3AA4" w:rsidRDefault="009F383C" w:rsidP="009F383C">
      <w:pPr>
        <w:widowControl w:val="0"/>
        <w:tabs>
          <w:tab w:val="left" w:pos="9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 w:val="left" w:pos="9450"/>
        </w:tabs>
        <w:autoSpaceDE w:val="0"/>
        <w:autoSpaceDN w:val="0"/>
        <w:adjustRightInd w:val="0"/>
        <w:spacing w:after="0" w:line="240" w:lineRule="auto"/>
        <w:ind w:right="-792"/>
        <w:rPr>
          <w:rFonts w:ascii="Times New Roman" w:eastAsia="Times New Roman" w:hAnsi="Times New Roman" w:cs="Times New Roman"/>
          <w:b/>
          <w:bCs/>
          <w:sz w:val="24"/>
          <w:szCs w:val="24"/>
          <w:u w:val="single"/>
        </w:rPr>
      </w:pPr>
    </w:p>
    <w:p w14:paraId="4F3A4157" w14:textId="77777777" w:rsidR="009F383C" w:rsidRPr="001F3AA4" w:rsidRDefault="009F383C" w:rsidP="009F383C">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ind w:right="-720"/>
        <w:rPr>
          <w:rFonts w:ascii="Times New Roman" w:eastAsia="Times New Roman" w:hAnsi="Times New Roman" w:cs="Times New Roman"/>
          <w:b/>
          <w:bCs/>
          <w:sz w:val="24"/>
          <w:szCs w:val="24"/>
        </w:rPr>
      </w:pPr>
      <w:bookmarkStart w:id="56" w:name="a_A___Exposure_Monitoring"/>
      <w:bookmarkEnd w:id="56"/>
      <w:r w:rsidRPr="001F3AA4">
        <w:rPr>
          <w:rFonts w:ascii="Times New Roman" w:eastAsia="Times New Roman" w:hAnsi="Times New Roman" w:cs="Times New Roman"/>
          <w:b/>
          <w:bCs/>
          <w:sz w:val="24"/>
          <w:szCs w:val="24"/>
        </w:rPr>
        <w:t>(A)  Notification of Exposure</w:t>
      </w:r>
      <w:r w:rsidRPr="001F3AA4">
        <w:rPr>
          <w:rFonts w:ascii="Times New Roman" w:eastAsia="Times New Roman" w:hAnsi="Times New Roman" w:cs="Times New Roman"/>
          <w:sz w:val="24"/>
          <w:szCs w:val="24"/>
        </w:rPr>
        <w:t>–</w:t>
      </w:r>
      <w:r w:rsidRPr="001F3AA4">
        <w:rPr>
          <w:rFonts w:ascii="Times New Roman" w:eastAsia="Times New Roman" w:hAnsi="Times New Roman" w:cs="Times New Roman"/>
          <w:b/>
          <w:bCs/>
          <w:sz w:val="24"/>
          <w:szCs w:val="24"/>
        </w:rPr>
        <w:t>Monitoring Results (§1910.1028(e)(1))</w:t>
      </w:r>
    </w:p>
    <w:p w14:paraId="08E977FB" w14:textId="77777777" w:rsidR="009F383C" w:rsidRPr="001F3AA4" w:rsidRDefault="009F383C" w:rsidP="009F383C">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ind w:right="-720"/>
        <w:rPr>
          <w:rFonts w:ascii="Times New Roman" w:eastAsia="Times New Roman" w:hAnsi="Times New Roman" w:cs="Times New Roman"/>
          <w:b/>
          <w:bCs/>
          <w:sz w:val="24"/>
          <w:szCs w:val="24"/>
        </w:rPr>
      </w:pPr>
    </w:p>
    <w:p w14:paraId="7FAC95B2" w14:textId="77777777" w:rsidR="009F383C" w:rsidRPr="001F3AA4" w:rsidRDefault="009F383C" w:rsidP="009F383C">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ind w:right="-720"/>
        <w:rPr>
          <w:rFonts w:ascii="Times New Roman" w:eastAsia="Times New Roman" w:hAnsi="Times New Roman" w:cs="Times New Roman"/>
          <w:b/>
          <w:bCs/>
          <w:sz w:val="24"/>
          <w:szCs w:val="24"/>
        </w:rPr>
      </w:pPr>
      <w:r w:rsidRPr="001F3AA4">
        <w:rPr>
          <w:rFonts w:ascii="Times New Roman" w:eastAsia="Times New Roman" w:hAnsi="Times New Roman" w:cs="Times New Roman"/>
          <w:b/>
          <w:bCs/>
          <w:sz w:val="24"/>
          <w:szCs w:val="24"/>
        </w:rPr>
        <w:t>Exposure Monitoring (§1910.1028(e))</w:t>
      </w:r>
    </w:p>
    <w:p w14:paraId="1AF7D2BD" w14:textId="77777777" w:rsidR="009F383C" w:rsidRPr="001F3AA4" w:rsidRDefault="009F383C" w:rsidP="009F383C">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ind w:right="-720"/>
        <w:rPr>
          <w:rFonts w:ascii="Times New Roman" w:eastAsia="Times New Roman" w:hAnsi="Times New Roman" w:cs="Times New Roman"/>
          <w:b/>
          <w:bCs/>
          <w:sz w:val="24"/>
          <w:szCs w:val="24"/>
        </w:rPr>
      </w:pPr>
      <w:r w:rsidRPr="001F3AA4">
        <w:rPr>
          <w:rFonts w:ascii="Times New Roman" w:eastAsia="Times New Roman" w:hAnsi="Times New Roman" w:cs="Times New Roman"/>
          <w:b/>
          <w:bCs/>
          <w:sz w:val="24"/>
          <w:szCs w:val="24"/>
        </w:rPr>
        <w:t xml:space="preserve"> </w:t>
      </w:r>
    </w:p>
    <w:p w14:paraId="305C66EA" w14:textId="77777777" w:rsidR="009F383C" w:rsidRPr="001F3AA4" w:rsidRDefault="009F383C" w:rsidP="009F383C">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ind w:right="-720"/>
        <w:rPr>
          <w:rFonts w:ascii="Times New Roman" w:eastAsia="Times New Roman" w:hAnsi="Times New Roman" w:cs="Times New Roman"/>
          <w:b/>
          <w:bCs/>
          <w:sz w:val="24"/>
          <w:szCs w:val="24"/>
        </w:rPr>
      </w:pPr>
      <w:r w:rsidRPr="001F3AA4">
        <w:rPr>
          <w:rFonts w:ascii="Times New Roman" w:eastAsia="Times New Roman" w:hAnsi="Times New Roman" w:cs="Times New Roman"/>
          <w:sz w:val="24"/>
          <w:szCs w:val="24"/>
        </w:rPr>
        <w:t>1.  Initial, Periodic, and Additional Monitoring</w:t>
      </w:r>
      <w:r w:rsidRPr="001F3AA4">
        <w:rPr>
          <w:rFonts w:ascii="Times New Roman" w:eastAsia="Times New Roman" w:hAnsi="Times New Roman" w:cs="Times New Roman"/>
          <w:b/>
          <w:bCs/>
          <w:sz w:val="24"/>
          <w:szCs w:val="24"/>
        </w:rPr>
        <w:tab/>
      </w:r>
      <w:r w:rsidRPr="001F3AA4">
        <w:rPr>
          <w:rFonts w:ascii="Times New Roman" w:eastAsia="Times New Roman" w:hAnsi="Times New Roman" w:cs="Times New Roman"/>
          <w:b/>
          <w:bCs/>
          <w:sz w:val="24"/>
          <w:szCs w:val="24"/>
        </w:rPr>
        <w:tab/>
        <w:t>Burden hours:  0</w:t>
      </w:r>
    </w:p>
    <w:p w14:paraId="63E4F912" w14:textId="77777777" w:rsidR="009F383C" w:rsidRPr="001F3AA4" w:rsidRDefault="009F383C" w:rsidP="009F383C">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ind w:right="-720"/>
        <w:rPr>
          <w:rFonts w:ascii="Times New Roman" w:eastAsia="Times New Roman" w:hAnsi="Times New Roman" w:cs="Times New Roman"/>
          <w:b/>
          <w:bCs/>
          <w:sz w:val="24"/>
          <w:szCs w:val="24"/>
        </w:rPr>
      </w:pPr>
      <w:r w:rsidRPr="001F3AA4">
        <w:rPr>
          <w:rFonts w:ascii="Times New Roman" w:eastAsia="Times New Roman" w:hAnsi="Times New Roman" w:cs="Times New Roman"/>
          <w:b/>
          <w:bCs/>
          <w:sz w:val="24"/>
          <w:szCs w:val="24"/>
        </w:rPr>
        <w:tab/>
        <w:t xml:space="preserve">    </w:t>
      </w:r>
      <w:r w:rsidR="00677467">
        <w:rPr>
          <w:rFonts w:ascii="Times New Roman" w:eastAsia="Times New Roman" w:hAnsi="Times New Roman" w:cs="Times New Roman"/>
          <w:b/>
          <w:bCs/>
          <w:sz w:val="24"/>
          <w:szCs w:val="24"/>
        </w:rPr>
        <w:tab/>
      </w:r>
      <w:r w:rsidR="00677467">
        <w:rPr>
          <w:rFonts w:ascii="Times New Roman" w:eastAsia="Times New Roman" w:hAnsi="Times New Roman" w:cs="Times New Roman"/>
          <w:b/>
          <w:bCs/>
          <w:sz w:val="24"/>
          <w:szCs w:val="24"/>
        </w:rPr>
        <w:tab/>
      </w:r>
      <w:r w:rsidR="00677467">
        <w:rPr>
          <w:rFonts w:ascii="Times New Roman" w:eastAsia="Times New Roman" w:hAnsi="Times New Roman" w:cs="Times New Roman"/>
          <w:b/>
          <w:bCs/>
          <w:sz w:val="24"/>
          <w:szCs w:val="24"/>
        </w:rPr>
        <w:tab/>
      </w:r>
      <w:r w:rsidR="00677467">
        <w:rPr>
          <w:rFonts w:ascii="Times New Roman" w:eastAsia="Times New Roman" w:hAnsi="Times New Roman" w:cs="Times New Roman"/>
          <w:b/>
          <w:bCs/>
          <w:sz w:val="24"/>
          <w:szCs w:val="24"/>
        </w:rPr>
        <w:tab/>
      </w:r>
      <w:r w:rsidR="00677467">
        <w:rPr>
          <w:rFonts w:ascii="Times New Roman" w:eastAsia="Times New Roman" w:hAnsi="Times New Roman" w:cs="Times New Roman"/>
          <w:b/>
          <w:bCs/>
          <w:sz w:val="24"/>
          <w:szCs w:val="24"/>
        </w:rPr>
        <w:tab/>
      </w:r>
      <w:r w:rsidR="00677467">
        <w:rPr>
          <w:rFonts w:ascii="Times New Roman" w:eastAsia="Times New Roman" w:hAnsi="Times New Roman" w:cs="Times New Roman"/>
          <w:b/>
          <w:bCs/>
          <w:sz w:val="24"/>
          <w:szCs w:val="24"/>
        </w:rPr>
        <w:tab/>
      </w:r>
      <w:r w:rsidR="00677467">
        <w:rPr>
          <w:rFonts w:ascii="Times New Roman" w:eastAsia="Times New Roman" w:hAnsi="Times New Roman" w:cs="Times New Roman"/>
          <w:b/>
          <w:bCs/>
          <w:sz w:val="24"/>
          <w:szCs w:val="24"/>
        </w:rPr>
        <w:tab/>
      </w:r>
      <w:r w:rsidR="00677467">
        <w:rPr>
          <w:rFonts w:ascii="Times New Roman" w:eastAsia="Times New Roman" w:hAnsi="Times New Roman" w:cs="Times New Roman"/>
          <w:b/>
          <w:bCs/>
          <w:sz w:val="24"/>
          <w:szCs w:val="24"/>
        </w:rPr>
        <w:tab/>
        <w:t xml:space="preserve">    </w:t>
      </w:r>
      <w:r w:rsidRPr="001F3AA4">
        <w:rPr>
          <w:rFonts w:ascii="Times New Roman" w:eastAsia="Times New Roman" w:hAnsi="Times New Roman" w:cs="Times New Roman"/>
          <w:b/>
          <w:bCs/>
          <w:sz w:val="24"/>
          <w:szCs w:val="24"/>
        </w:rPr>
        <w:t>Cost:  0</w:t>
      </w:r>
    </w:p>
    <w:p w14:paraId="62340E1D" w14:textId="77777777" w:rsidR="009F383C" w:rsidRPr="001F3AA4" w:rsidRDefault="009F383C" w:rsidP="009F383C">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ind w:right="-720"/>
        <w:rPr>
          <w:rFonts w:ascii="Times New Roman" w:eastAsia="Times New Roman" w:hAnsi="Times New Roman" w:cs="Times New Roman"/>
          <w:b/>
          <w:bCs/>
          <w:sz w:val="24"/>
          <w:szCs w:val="24"/>
        </w:rPr>
      </w:pPr>
    </w:p>
    <w:p w14:paraId="020E61EE" w14:textId="77777777" w:rsidR="009F383C" w:rsidRPr="001F3AA4" w:rsidRDefault="009F383C" w:rsidP="009F383C">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ind w:right="-720"/>
        <w:rPr>
          <w:rFonts w:ascii="Times New Roman" w:eastAsia="Times New Roman" w:hAnsi="Times New Roman" w:cs="Times New Roman"/>
          <w:sz w:val="24"/>
          <w:szCs w:val="24"/>
          <w:u w:val="single"/>
        </w:rPr>
      </w:pPr>
      <w:r w:rsidRPr="001F3AA4">
        <w:rPr>
          <w:rFonts w:ascii="Times New Roman" w:eastAsia="Times New Roman" w:hAnsi="Times New Roman" w:cs="Times New Roman"/>
          <w:bCs/>
          <w:sz w:val="24"/>
          <w:szCs w:val="24"/>
        </w:rPr>
        <w:t>OSHA assumes that employers use passive dosimeters to conduct exposure monitoring.  Using these dosimeters to monitor worker exposure does not interfere with workers’ work activity.  Costs associated with the dosimeter and lab analysis are accounted for under item 13.</w:t>
      </w:r>
    </w:p>
    <w:p w14:paraId="7CCF9071" w14:textId="77777777" w:rsidR="009F383C" w:rsidRPr="001F3AA4" w:rsidRDefault="009F383C" w:rsidP="009F383C">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ind w:right="-720"/>
        <w:rPr>
          <w:rFonts w:ascii="Times New Roman" w:eastAsia="Times New Roman" w:hAnsi="Times New Roman" w:cs="Times New Roman"/>
          <w:b/>
          <w:bCs/>
          <w:sz w:val="24"/>
          <w:szCs w:val="24"/>
        </w:rPr>
      </w:pPr>
    </w:p>
    <w:p w14:paraId="41E54CF8" w14:textId="4504E5E4" w:rsidR="009F383C" w:rsidRPr="00FF5321" w:rsidRDefault="009F383C" w:rsidP="009F383C">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ind w:right="-720"/>
        <w:rPr>
          <w:rFonts w:ascii="Times New Roman" w:eastAsia="Times New Roman" w:hAnsi="Times New Roman" w:cs="Times New Roman"/>
          <w:bCs/>
          <w:sz w:val="24"/>
          <w:szCs w:val="24"/>
        </w:rPr>
      </w:pPr>
      <w:r w:rsidRPr="001F3AA4">
        <w:rPr>
          <w:rFonts w:ascii="Times New Roman" w:eastAsia="Times New Roman" w:hAnsi="Times New Roman" w:cs="Times New Roman"/>
          <w:sz w:val="24"/>
          <w:szCs w:val="24"/>
        </w:rPr>
        <w:t>2.  Employee Notification of Monitoring Results</w:t>
      </w:r>
      <w:r w:rsidRPr="001F3AA4">
        <w:rPr>
          <w:rFonts w:ascii="Times New Roman" w:eastAsia="Times New Roman" w:hAnsi="Times New Roman" w:cs="Times New Roman"/>
          <w:sz w:val="24"/>
          <w:szCs w:val="24"/>
        </w:rPr>
        <w:tab/>
      </w:r>
      <w:r w:rsidRPr="001F3AA4">
        <w:rPr>
          <w:rFonts w:ascii="Times New Roman" w:eastAsia="Times New Roman" w:hAnsi="Times New Roman" w:cs="Times New Roman"/>
          <w:sz w:val="24"/>
          <w:szCs w:val="24"/>
        </w:rPr>
        <w:tab/>
      </w:r>
      <w:r w:rsidRPr="001F3AA4">
        <w:rPr>
          <w:rFonts w:ascii="Times New Roman" w:eastAsia="Times New Roman" w:hAnsi="Times New Roman" w:cs="Times New Roman"/>
          <w:b/>
          <w:bCs/>
          <w:sz w:val="24"/>
          <w:szCs w:val="24"/>
        </w:rPr>
        <w:t xml:space="preserve">Burden hours:  </w:t>
      </w:r>
      <w:r w:rsidR="001B6969">
        <w:rPr>
          <w:rFonts w:ascii="Times New Roman" w:eastAsia="Times New Roman" w:hAnsi="Times New Roman" w:cs="Times New Roman"/>
          <w:b/>
          <w:bCs/>
          <w:sz w:val="24"/>
          <w:szCs w:val="24"/>
        </w:rPr>
        <w:t xml:space="preserve">    </w:t>
      </w:r>
      <w:r w:rsidR="00A2273B">
        <w:rPr>
          <w:rFonts w:ascii="Times New Roman" w:eastAsia="Times New Roman" w:hAnsi="Times New Roman" w:cs="Times New Roman"/>
          <w:b/>
          <w:bCs/>
          <w:sz w:val="24"/>
          <w:szCs w:val="24"/>
        </w:rPr>
        <w:t>1,620</w:t>
      </w:r>
    </w:p>
    <w:p w14:paraId="14C691B3" w14:textId="4057D66F" w:rsidR="009F383C" w:rsidRPr="001F3AA4" w:rsidRDefault="009F383C" w:rsidP="009F383C">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ind w:right="-720"/>
        <w:rPr>
          <w:rFonts w:ascii="Times New Roman" w:eastAsia="Times New Roman" w:hAnsi="Times New Roman" w:cs="Times New Roman"/>
          <w:sz w:val="24"/>
          <w:szCs w:val="24"/>
        </w:rPr>
      </w:pPr>
      <w:r w:rsidRPr="001F3AA4">
        <w:rPr>
          <w:rFonts w:ascii="Times New Roman" w:eastAsia="Times New Roman" w:hAnsi="Times New Roman" w:cs="Times New Roman"/>
          <w:b/>
          <w:bCs/>
          <w:sz w:val="24"/>
          <w:szCs w:val="24"/>
        </w:rPr>
        <w:tab/>
        <w:t xml:space="preserve">    </w:t>
      </w:r>
      <w:r w:rsidR="00677467">
        <w:rPr>
          <w:rFonts w:ascii="Times New Roman" w:eastAsia="Times New Roman" w:hAnsi="Times New Roman" w:cs="Times New Roman"/>
          <w:b/>
          <w:bCs/>
          <w:sz w:val="24"/>
          <w:szCs w:val="24"/>
        </w:rPr>
        <w:tab/>
      </w:r>
      <w:r w:rsidR="00677467">
        <w:rPr>
          <w:rFonts w:ascii="Times New Roman" w:eastAsia="Times New Roman" w:hAnsi="Times New Roman" w:cs="Times New Roman"/>
          <w:b/>
          <w:bCs/>
          <w:sz w:val="24"/>
          <w:szCs w:val="24"/>
        </w:rPr>
        <w:tab/>
      </w:r>
      <w:r w:rsidR="00677467">
        <w:rPr>
          <w:rFonts w:ascii="Times New Roman" w:eastAsia="Times New Roman" w:hAnsi="Times New Roman" w:cs="Times New Roman"/>
          <w:b/>
          <w:bCs/>
          <w:sz w:val="24"/>
          <w:szCs w:val="24"/>
        </w:rPr>
        <w:tab/>
      </w:r>
      <w:r w:rsidR="00677467">
        <w:rPr>
          <w:rFonts w:ascii="Times New Roman" w:eastAsia="Times New Roman" w:hAnsi="Times New Roman" w:cs="Times New Roman"/>
          <w:b/>
          <w:bCs/>
          <w:sz w:val="24"/>
          <w:szCs w:val="24"/>
        </w:rPr>
        <w:tab/>
      </w:r>
      <w:r w:rsidR="00677467">
        <w:rPr>
          <w:rFonts w:ascii="Times New Roman" w:eastAsia="Times New Roman" w:hAnsi="Times New Roman" w:cs="Times New Roman"/>
          <w:b/>
          <w:bCs/>
          <w:sz w:val="24"/>
          <w:szCs w:val="24"/>
        </w:rPr>
        <w:tab/>
      </w:r>
      <w:r w:rsidR="00677467">
        <w:rPr>
          <w:rFonts w:ascii="Times New Roman" w:eastAsia="Times New Roman" w:hAnsi="Times New Roman" w:cs="Times New Roman"/>
          <w:b/>
          <w:bCs/>
          <w:sz w:val="24"/>
          <w:szCs w:val="24"/>
        </w:rPr>
        <w:tab/>
      </w:r>
      <w:r w:rsidR="00677467">
        <w:rPr>
          <w:rFonts w:ascii="Times New Roman" w:eastAsia="Times New Roman" w:hAnsi="Times New Roman" w:cs="Times New Roman"/>
          <w:b/>
          <w:bCs/>
          <w:sz w:val="24"/>
          <w:szCs w:val="24"/>
        </w:rPr>
        <w:tab/>
      </w:r>
      <w:r w:rsidR="00677467">
        <w:rPr>
          <w:rFonts w:ascii="Times New Roman" w:eastAsia="Times New Roman" w:hAnsi="Times New Roman" w:cs="Times New Roman"/>
          <w:b/>
          <w:bCs/>
          <w:sz w:val="24"/>
          <w:szCs w:val="24"/>
        </w:rPr>
        <w:tab/>
        <w:t xml:space="preserve">    </w:t>
      </w:r>
      <w:r>
        <w:rPr>
          <w:rFonts w:ascii="Times New Roman" w:eastAsia="Times New Roman" w:hAnsi="Times New Roman" w:cs="Times New Roman"/>
          <w:b/>
          <w:bCs/>
          <w:sz w:val="24"/>
          <w:szCs w:val="24"/>
        </w:rPr>
        <w:t>Cost:  $</w:t>
      </w:r>
      <w:r w:rsidR="00A2273B">
        <w:rPr>
          <w:rFonts w:ascii="Times New Roman" w:eastAsia="Times New Roman" w:hAnsi="Times New Roman" w:cs="Times New Roman"/>
          <w:b/>
          <w:bCs/>
          <w:sz w:val="24"/>
          <w:szCs w:val="24"/>
        </w:rPr>
        <w:t>42,250</w:t>
      </w:r>
    </w:p>
    <w:p w14:paraId="20D03E12" w14:textId="77777777" w:rsidR="009F383C" w:rsidRPr="001F3AA4" w:rsidRDefault="009F383C" w:rsidP="009F383C">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ind w:right="-720"/>
        <w:rPr>
          <w:rFonts w:ascii="Times New Roman" w:eastAsia="Times New Roman" w:hAnsi="Times New Roman" w:cs="Times New Roman"/>
          <w:sz w:val="24"/>
          <w:szCs w:val="24"/>
        </w:rPr>
      </w:pPr>
    </w:p>
    <w:p w14:paraId="7E5A8CBD" w14:textId="121C86EF" w:rsidR="009F383C" w:rsidRPr="006306A3" w:rsidRDefault="009F383C" w:rsidP="006306A3">
      <w:pPr>
        <w:rPr>
          <w:rFonts w:ascii="Times New Roman" w:eastAsia="Times New Roman" w:hAnsi="Times New Roman" w:cs="Times New Roman"/>
          <w:sz w:val="24"/>
          <w:szCs w:val="24"/>
          <w:u w:val="single"/>
        </w:rPr>
      </w:pPr>
      <w:r w:rsidRPr="001F3AA4">
        <w:rPr>
          <w:rFonts w:ascii="Times New Roman" w:eastAsia="Times New Roman" w:hAnsi="Times New Roman" w:cs="Times New Roman"/>
          <w:sz w:val="24"/>
          <w:szCs w:val="24"/>
          <w:u w:val="single"/>
        </w:rPr>
        <w:t>Initial Exposure-Monitoring Notification</w:t>
      </w:r>
    </w:p>
    <w:p w14:paraId="72D631DB" w14:textId="77777777" w:rsidR="009F383C" w:rsidRPr="001F3AA4" w:rsidRDefault="009F383C" w:rsidP="009F383C">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ind w:right="-720"/>
        <w:rPr>
          <w:rFonts w:ascii="Times New Roman" w:eastAsia="Times New Roman" w:hAnsi="Times New Roman" w:cs="Times New Roman"/>
          <w:sz w:val="24"/>
          <w:szCs w:val="24"/>
        </w:rPr>
      </w:pPr>
    </w:p>
    <w:p w14:paraId="1E43A0DC" w14:textId="77777777" w:rsidR="009F383C" w:rsidRPr="00FF5321" w:rsidRDefault="009F383C" w:rsidP="009F383C">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ind w:right="-720"/>
        <w:rPr>
          <w:rFonts w:ascii="Times New Roman" w:eastAsia="Times New Roman" w:hAnsi="Times New Roman" w:cs="Times New Roman"/>
          <w:sz w:val="24"/>
          <w:szCs w:val="24"/>
        </w:rPr>
      </w:pPr>
      <w:r w:rsidRPr="00FF5321">
        <w:rPr>
          <w:rFonts w:ascii="Times New Roman" w:eastAsia="Times New Roman" w:hAnsi="Times New Roman" w:cs="Times New Roman"/>
          <w:sz w:val="24"/>
          <w:szCs w:val="24"/>
        </w:rPr>
        <w:t>No new facilities have been established for the production of benzene over the last three years; consequently, no initial exposure-monitoring is being performed by employers.</w:t>
      </w:r>
      <w:r w:rsidR="00FF5321">
        <w:rPr>
          <w:rFonts w:ascii="Times New Roman" w:eastAsia="Times New Roman" w:hAnsi="Times New Roman" w:cs="Times New Roman"/>
          <w:sz w:val="24"/>
          <w:szCs w:val="24"/>
        </w:rPr>
        <w:t xml:space="preserve"> </w:t>
      </w:r>
    </w:p>
    <w:p w14:paraId="237EECF8" w14:textId="77777777" w:rsidR="009F383C" w:rsidRPr="001F3AA4" w:rsidRDefault="009F383C" w:rsidP="009F383C">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ind w:right="-720"/>
        <w:rPr>
          <w:rFonts w:ascii="Times New Roman" w:eastAsia="Times New Roman" w:hAnsi="Times New Roman" w:cs="Times New Roman"/>
          <w:sz w:val="24"/>
          <w:szCs w:val="24"/>
        </w:rPr>
      </w:pPr>
    </w:p>
    <w:p w14:paraId="57559FCA" w14:textId="77777777" w:rsidR="009F383C" w:rsidRPr="00831F7C" w:rsidRDefault="009F383C" w:rsidP="00FF5321">
      <w:pPr>
        <w:rPr>
          <w:rFonts w:ascii="Times New Roman" w:eastAsia="Times New Roman" w:hAnsi="Times New Roman" w:cs="Times New Roman"/>
          <w:sz w:val="24"/>
          <w:szCs w:val="24"/>
          <w:u w:val="single"/>
        </w:rPr>
      </w:pPr>
      <w:r w:rsidRPr="00831F7C">
        <w:rPr>
          <w:rFonts w:ascii="Times New Roman" w:eastAsia="Times New Roman" w:hAnsi="Times New Roman" w:cs="Times New Roman"/>
          <w:sz w:val="24"/>
          <w:szCs w:val="24"/>
          <w:u w:val="single"/>
        </w:rPr>
        <w:t>Periodic Exposure-Monitoring Notification</w:t>
      </w:r>
    </w:p>
    <w:p w14:paraId="0ADFDCFB" w14:textId="1F7E79F0" w:rsidR="009F383C" w:rsidRPr="001F3AA4" w:rsidRDefault="009F383C" w:rsidP="009F383C">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rPr>
          <w:rFonts w:ascii="Times New Roman" w:eastAsia="Times New Roman" w:hAnsi="Times New Roman" w:cs="Times New Roman"/>
          <w:sz w:val="24"/>
          <w:szCs w:val="24"/>
        </w:rPr>
      </w:pPr>
      <w:r w:rsidRPr="00831F7C">
        <w:rPr>
          <w:rFonts w:ascii="Times New Roman" w:eastAsia="Times New Roman" w:hAnsi="Times New Roman" w:cs="Times New Roman"/>
          <w:sz w:val="24"/>
          <w:szCs w:val="24"/>
        </w:rPr>
        <w:t>For the periodic monitoring requirements, OSHA relied on the assumption in th</w:t>
      </w:r>
      <w:r w:rsidR="00831F7C">
        <w:rPr>
          <w:rFonts w:ascii="Times New Roman" w:eastAsia="Times New Roman" w:hAnsi="Times New Roman" w:cs="Times New Roman"/>
          <w:sz w:val="24"/>
          <w:szCs w:val="24"/>
        </w:rPr>
        <w:t>e RIA that all facilities (</w:t>
      </w:r>
      <w:r w:rsidR="00A2273B">
        <w:rPr>
          <w:rFonts w:ascii="Times New Roman" w:eastAsia="Times New Roman" w:hAnsi="Times New Roman" w:cs="Times New Roman"/>
          <w:sz w:val="24"/>
          <w:szCs w:val="24"/>
        </w:rPr>
        <w:t>12,148</w:t>
      </w:r>
      <w:r w:rsidRPr="00831F7C">
        <w:rPr>
          <w:rFonts w:ascii="Times New Roman" w:eastAsia="Times New Roman" w:hAnsi="Times New Roman" w:cs="Times New Roman"/>
          <w:sz w:val="24"/>
          <w:szCs w:val="24"/>
        </w:rPr>
        <w:t xml:space="preserve"> facilities; see Table </w:t>
      </w:r>
      <w:r w:rsidR="00AE7B8B">
        <w:rPr>
          <w:rFonts w:ascii="Times New Roman" w:eastAsia="Times New Roman" w:hAnsi="Times New Roman" w:cs="Times New Roman"/>
          <w:sz w:val="24"/>
          <w:szCs w:val="24"/>
        </w:rPr>
        <w:t>1</w:t>
      </w:r>
      <w:r w:rsidR="00F77438">
        <w:rPr>
          <w:rFonts w:ascii="Times New Roman" w:eastAsia="Times New Roman" w:hAnsi="Times New Roman" w:cs="Times New Roman"/>
          <w:sz w:val="24"/>
          <w:szCs w:val="24"/>
        </w:rPr>
        <w:t>)</w:t>
      </w:r>
      <w:r w:rsidRPr="00831F7C">
        <w:rPr>
          <w:rFonts w:ascii="Times New Roman" w:eastAsia="Times New Roman" w:hAnsi="Times New Roman" w:cs="Times New Roman"/>
          <w:sz w:val="24"/>
          <w:szCs w:val="24"/>
        </w:rPr>
        <w:t xml:space="preserve"> have some workers exposed in excess of the action level and, therefore, these employers must conduct annual exposure monitoring.  In addition, the Agency assumed t</w:t>
      </w:r>
      <w:r w:rsidR="00831F7C">
        <w:rPr>
          <w:rFonts w:ascii="Times New Roman" w:eastAsia="Times New Roman" w:hAnsi="Times New Roman" w:cs="Times New Roman"/>
          <w:sz w:val="24"/>
          <w:szCs w:val="24"/>
        </w:rPr>
        <w:t>hat 50% of all facilities (</w:t>
      </w:r>
      <w:r w:rsidR="00A2273B">
        <w:rPr>
          <w:rFonts w:ascii="Times New Roman" w:eastAsia="Times New Roman" w:hAnsi="Times New Roman" w:cs="Times New Roman"/>
          <w:sz w:val="24"/>
          <w:szCs w:val="24"/>
        </w:rPr>
        <w:t>6,074</w:t>
      </w:r>
      <w:r w:rsidR="00D47CDE">
        <w:rPr>
          <w:rFonts w:ascii="Times New Roman" w:eastAsia="Times New Roman" w:hAnsi="Times New Roman" w:cs="Times New Roman"/>
          <w:sz w:val="24"/>
          <w:szCs w:val="24"/>
        </w:rPr>
        <w:t xml:space="preserve"> </w:t>
      </w:r>
      <w:r w:rsidRPr="00831F7C">
        <w:rPr>
          <w:rFonts w:ascii="Times New Roman" w:eastAsia="Times New Roman" w:hAnsi="Times New Roman" w:cs="Times New Roman"/>
          <w:sz w:val="24"/>
          <w:szCs w:val="24"/>
        </w:rPr>
        <w:t>facilities) have some workers exposed above the PEL or STEL, with these workers being monitored semi-annually.  Therefore, the total number of posted notifications resulting from periodic expos</w:t>
      </w:r>
      <w:r w:rsidR="00831F7C">
        <w:rPr>
          <w:rFonts w:ascii="Times New Roman" w:eastAsia="Times New Roman" w:hAnsi="Times New Roman" w:cs="Times New Roman"/>
          <w:sz w:val="24"/>
          <w:szCs w:val="24"/>
        </w:rPr>
        <w:t xml:space="preserve">ure monitoring is </w:t>
      </w:r>
      <w:r w:rsidR="007F05F2">
        <w:rPr>
          <w:rFonts w:ascii="Times New Roman" w:eastAsia="Times New Roman" w:hAnsi="Times New Roman" w:cs="Times New Roman"/>
          <w:sz w:val="24"/>
          <w:szCs w:val="24"/>
        </w:rPr>
        <w:t>18,222</w:t>
      </w:r>
      <w:r w:rsidR="00D47CDE">
        <w:rPr>
          <w:rFonts w:ascii="Times New Roman" w:eastAsia="Times New Roman" w:hAnsi="Times New Roman" w:cs="Times New Roman"/>
          <w:sz w:val="24"/>
          <w:szCs w:val="24"/>
        </w:rPr>
        <w:t xml:space="preserve"> </w:t>
      </w:r>
      <w:r w:rsidR="00831F7C">
        <w:rPr>
          <w:rFonts w:ascii="Times New Roman" w:eastAsia="Times New Roman" w:hAnsi="Times New Roman" w:cs="Times New Roman"/>
          <w:sz w:val="24"/>
          <w:szCs w:val="24"/>
        </w:rPr>
        <w:t>(</w:t>
      </w:r>
      <w:r w:rsidR="00933E6E">
        <w:rPr>
          <w:rFonts w:ascii="Times New Roman" w:eastAsia="Times New Roman" w:hAnsi="Times New Roman" w:cs="Times New Roman"/>
          <w:sz w:val="24"/>
          <w:szCs w:val="24"/>
        </w:rPr>
        <w:t>1</w:t>
      </w:r>
      <w:r w:rsidR="00A2273B">
        <w:rPr>
          <w:rFonts w:ascii="Times New Roman" w:eastAsia="Times New Roman" w:hAnsi="Times New Roman" w:cs="Times New Roman"/>
          <w:sz w:val="24"/>
          <w:szCs w:val="24"/>
        </w:rPr>
        <w:t>2,148</w:t>
      </w:r>
      <w:r w:rsidR="00831F7C">
        <w:rPr>
          <w:rFonts w:ascii="Times New Roman" w:eastAsia="Times New Roman" w:hAnsi="Times New Roman" w:cs="Times New Roman"/>
          <w:sz w:val="24"/>
          <w:szCs w:val="24"/>
        </w:rPr>
        <w:t xml:space="preserve"> </w:t>
      </w:r>
      <w:r w:rsidRPr="00831F7C">
        <w:rPr>
          <w:rFonts w:ascii="Times New Roman" w:eastAsia="Times New Roman" w:hAnsi="Times New Roman" w:cs="Times New Roman"/>
          <w:sz w:val="24"/>
          <w:szCs w:val="24"/>
        </w:rPr>
        <w:t>facilities (one a</w:t>
      </w:r>
      <w:r w:rsidR="00831F7C">
        <w:rPr>
          <w:rFonts w:ascii="Times New Roman" w:eastAsia="Times New Roman" w:hAnsi="Times New Roman" w:cs="Times New Roman"/>
          <w:sz w:val="24"/>
          <w:szCs w:val="24"/>
        </w:rPr>
        <w:t xml:space="preserve">nnual notification each) + </w:t>
      </w:r>
      <w:r w:rsidR="00392122">
        <w:rPr>
          <w:rFonts w:ascii="Times New Roman" w:eastAsia="Times New Roman" w:hAnsi="Times New Roman" w:cs="Times New Roman"/>
          <w:sz w:val="24"/>
          <w:szCs w:val="24"/>
        </w:rPr>
        <w:t>6,074</w:t>
      </w:r>
      <w:r w:rsidRPr="00831F7C">
        <w:rPr>
          <w:rFonts w:ascii="Times New Roman" w:eastAsia="Times New Roman" w:hAnsi="Times New Roman" w:cs="Times New Roman"/>
          <w:sz w:val="24"/>
          <w:szCs w:val="24"/>
        </w:rPr>
        <w:t xml:space="preserve"> facilities (one semi-annual notification each)).  The Agency estimate</w:t>
      </w:r>
      <w:r w:rsidR="00F938C4" w:rsidRPr="00831F7C">
        <w:rPr>
          <w:rFonts w:ascii="Times New Roman" w:eastAsia="Times New Roman" w:hAnsi="Times New Roman" w:cs="Times New Roman"/>
          <w:sz w:val="24"/>
          <w:szCs w:val="24"/>
        </w:rPr>
        <w:t>s</w:t>
      </w:r>
      <w:r w:rsidRPr="00831F7C">
        <w:rPr>
          <w:rFonts w:ascii="Times New Roman" w:eastAsia="Times New Roman" w:hAnsi="Times New Roman" w:cs="Times New Roman"/>
          <w:sz w:val="24"/>
          <w:szCs w:val="24"/>
        </w:rPr>
        <w:t xml:space="preserve"> that a secretary, earning an hourly wage of</w:t>
      </w:r>
      <w:r w:rsidR="0087577B">
        <w:rPr>
          <w:rFonts w:ascii="Times New Roman" w:eastAsia="Times New Roman" w:hAnsi="Times New Roman" w:cs="Times New Roman"/>
          <w:sz w:val="24"/>
          <w:szCs w:val="24"/>
        </w:rPr>
        <w:t xml:space="preserve"> $</w:t>
      </w:r>
      <w:r w:rsidR="007E7772">
        <w:rPr>
          <w:rFonts w:ascii="Times New Roman" w:eastAsia="Times New Roman" w:hAnsi="Times New Roman" w:cs="Times New Roman"/>
          <w:sz w:val="24"/>
          <w:szCs w:val="24"/>
        </w:rPr>
        <w:t>2</w:t>
      </w:r>
      <w:r w:rsidR="002B30D7">
        <w:rPr>
          <w:rFonts w:ascii="Times New Roman" w:eastAsia="Times New Roman" w:hAnsi="Times New Roman" w:cs="Times New Roman"/>
          <w:sz w:val="24"/>
          <w:szCs w:val="24"/>
        </w:rPr>
        <w:t>6.</w:t>
      </w:r>
      <w:r w:rsidR="00301043">
        <w:rPr>
          <w:rFonts w:ascii="Times New Roman" w:eastAsia="Times New Roman" w:hAnsi="Times New Roman" w:cs="Times New Roman"/>
          <w:sz w:val="24"/>
          <w:szCs w:val="24"/>
        </w:rPr>
        <w:t>08</w:t>
      </w:r>
      <w:r w:rsidRPr="00831F7C">
        <w:rPr>
          <w:rFonts w:ascii="Times New Roman" w:eastAsia="Times New Roman" w:hAnsi="Times New Roman" w:cs="Times New Roman"/>
          <w:sz w:val="24"/>
          <w:szCs w:val="24"/>
        </w:rPr>
        <w:t>, will take 5 minutes (</w:t>
      </w:r>
      <w:r w:rsidR="00A2273B">
        <w:rPr>
          <w:rFonts w:ascii="Times New Roman" w:eastAsia="Times New Roman" w:hAnsi="Times New Roman" w:cs="Times New Roman"/>
          <w:sz w:val="24"/>
          <w:szCs w:val="24"/>
        </w:rPr>
        <w:t>5/60</w:t>
      </w:r>
      <w:r w:rsidRPr="00831F7C">
        <w:rPr>
          <w:rFonts w:ascii="Times New Roman" w:eastAsia="Times New Roman" w:hAnsi="Times New Roman" w:cs="Times New Roman"/>
          <w:sz w:val="24"/>
          <w:szCs w:val="24"/>
        </w:rPr>
        <w:t>hour) to post the exposure-monitoring results.</w:t>
      </w:r>
      <w:r w:rsidRPr="001F3AA4">
        <w:rPr>
          <w:rFonts w:ascii="Times New Roman" w:eastAsia="Times New Roman" w:hAnsi="Times New Roman" w:cs="Times New Roman"/>
          <w:sz w:val="24"/>
          <w:szCs w:val="24"/>
        </w:rPr>
        <w:t xml:space="preserve"> </w:t>
      </w:r>
    </w:p>
    <w:p w14:paraId="492D3F6E" w14:textId="77777777" w:rsidR="009F383C" w:rsidRPr="001F3AA4" w:rsidRDefault="009F383C" w:rsidP="009F383C">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rPr>
          <w:rFonts w:ascii="Times New Roman" w:eastAsia="Times New Roman" w:hAnsi="Times New Roman" w:cs="Times New Roman"/>
          <w:sz w:val="24"/>
          <w:szCs w:val="24"/>
        </w:rPr>
      </w:pPr>
    </w:p>
    <w:p w14:paraId="67E74C47" w14:textId="1DAD1E0D" w:rsidR="009F383C" w:rsidRPr="001F3AA4" w:rsidRDefault="00F938C4" w:rsidP="009F383C">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bCs/>
          <w:sz w:val="24"/>
          <w:szCs w:val="24"/>
        </w:rPr>
        <w:tab/>
      </w:r>
      <w:r w:rsidR="009F383C" w:rsidRPr="001F3AA4">
        <w:rPr>
          <w:rFonts w:ascii="Times New Roman" w:eastAsia="Times New Roman" w:hAnsi="Times New Roman" w:cs="Times New Roman"/>
          <w:b/>
          <w:bCs/>
          <w:sz w:val="24"/>
          <w:szCs w:val="24"/>
        </w:rPr>
        <w:t>Burden hours:</w:t>
      </w:r>
      <w:r w:rsidR="0087577B">
        <w:rPr>
          <w:rFonts w:ascii="Times New Roman" w:eastAsia="Times New Roman" w:hAnsi="Times New Roman" w:cs="Times New Roman"/>
          <w:sz w:val="24"/>
          <w:szCs w:val="24"/>
        </w:rPr>
        <w:t xml:space="preserve">  </w:t>
      </w:r>
      <w:r w:rsidR="00933E6E">
        <w:rPr>
          <w:rFonts w:ascii="Times New Roman" w:eastAsia="Times New Roman" w:hAnsi="Times New Roman" w:cs="Times New Roman"/>
          <w:sz w:val="24"/>
          <w:szCs w:val="24"/>
        </w:rPr>
        <w:t>1</w:t>
      </w:r>
      <w:r w:rsidR="00A2273B">
        <w:rPr>
          <w:rFonts w:ascii="Times New Roman" w:eastAsia="Times New Roman" w:hAnsi="Times New Roman" w:cs="Times New Roman"/>
          <w:sz w:val="24"/>
          <w:szCs w:val="24"/>
        </w:rPr>
        <w:t>8,222</w:t>
      </w:r>
      <w:r w:rsidR="009F383C" w:rsidRPr="001F3AA4">
        <w:rPr>
          <w:rFonts w:ascii="Times New Roman" w:eastAsia="Times New Roman" w:hAnsi="Times New Roman" w:cs="Times New Roman"/>
          <w:sz w:val="24"/>
          <w:szCs w:val="24"/>
        </w:rPr>
        <w:t xml:space="preserve"> notifications x </w:t>
      </w:r>
      <w:r w:rsidR="002B30D7">
        <w:rPr>
          <w:rFonts w:ascii="Times New Roman" w:eastAsia="Times New Roman" w:hAnsi="Times New Roman" w:cs="Times New Roman"/>
          <w:sz w:val="24"/>
          <w:szCs w:val="24"/>
        </w:rPr>
        <w:t>5/60</w:t>
      </w:r>
      <w:r w:rsidR="0087577B">
        <w:rPr>
          <w:rFonts w:ascii="Times New Roman" w:eastAsia="Times New Roman" w:hAnsi="Times New Roman" w:cs="Times New Roman"/>
          <w:sz w:val="24"/>
          <w:szCs w:val="24"/>
        </w:rPr>
        <w:t xml:space="preserve"> hours to post results = </w:t>
      </w:r>
      <w:r w:rsidR="002B30D7">
        <w:rPr>
          <w:rFonts w:ascii="Times New Roman" w:eastAsia="Times New Roman" w:hAnsi="Times New Roman" w:cs="Times New Roman"/>
          <w:sz w:val="24"/>
          <w:szCs w:val="24"/>
        </w:rPr>
        <w:t>1,</w:t>
      </w:r>
      <w:r w:rsidR="00A2273B">
        <w:rPr>
          <w:rFonts w:ascii="Times New Roman" w:eastAsia="Times New Roman" w:hAnsi="Times New Roman" w:cs="Times New Roman"/>
          <w:sz w:val="24"/>
          <w:szCs w:val="24"/>
        </w:rPr>
        <w:t>519</w:t>
      </w:r>
      <w:r w:rsidR="009F383C" w:rsidRPr="001F3AA4">
        <w:rPr>
          <w:rFonts w:ascii="Times New Roman" w:eastAsia="Times New Roman" w:hAnsi="Times New Roman" w:cs="Times New Roman"/>
          <w:sz w:val="24"/>
          <w:szCs w:val="24"/>
        </w:rPr>
        <w:t xml:space="preserve"> hours</w:t>
      </w:r>
    </w:p>
    <w:p w14:paraId="00C60A68" w14:textId="1649F544" w:rsidR="009F383C" w:rsidRPr="001F3AA4" w:rsidRDefault="00F938C4" w:rsidP="009F383C">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rPr>
          <w:rFonts w:ascii="Times New Roman" w:eastAsia="Times New Roman" w:hAnsi="Times New Roman" w:cs="Times New Roman"/>
          <w:sz w:val="24"/>
          <w:szCs w:val="24"/>
          <w:u w:val="single"/>
        </w:rPr>
      </w:pPr>
      <w:r>
        <w:rPr>
          <w:rFonts w:ascii="Times New Roman" w:eastAsia="Times New Roman" w:hAnsi="Times New Roman" w:cs="Times New Roman"/>
          <w:b/>
          <w:bCs/>
          <w:sz w:val="24"/>
          <w:szCs w:val="24"/>
        </w:rPr>
        <w:tab/>
      </w:r>
      <w:r w:rsidR="009F383C" w:rsidRPr="001F3AA4">
        <w:rPr>
          <w:rFonts w:ascii="Times New Roman" w:eastAsia="Times New Roman" w:hAnsi="Times New Roman" w:cs="Times New Roman"/>
          <w:b/>
          <w:bCs/>
          <w:sz w:val="24"/>
          <w:szCs w:val="24"/>
        </w:rPr>
        <w:tab/>
        <w:t xml:space="preserve">    Cost:</w:t>
      </w:r>
      <w:r w:rsidR="0087577B">
        <w:rPr>
          <w:rFonts w:ascii="Times New Roman" w:eastAsia="Times New Roman" w:hAnsi="Times New Roman" w:cs="Times New Roman"/>
          <w:sz w:val="24"/>
          <w:szCs w:val="24"/>
        </w:rPr>
        <w:t xml:space="preserve">  </w:t>
      </w:r>
      <w:r w:rsidR="00A2273B">
        <w:rPr>
          <w:rFonts w:ascii="Times New Roman" w:eastAsia="Times New Roman" w:hAnsi="Times New Roman" w:cs="Times New Roman"/>
          <w:sz w:val="24"/>
          <w:szCs w:val="24"/>
        </w:rPr>
        <w:t>1</w:t>
      </w:r>
      <w:r w:rsidR="00D47CDE">
        <w:rPr>
          <w:rFonts w:ascii="Times New Roman" w:eastAsia="Times New Roman" w:hAnsi="Times New Roman" w:cs="Times New Roman"/>
          <w:sz w:val="24"/>
          <w:szCs w:val="24"/>
        </w:rPr>
        <w:t>,</w:t>
      </w:r>
      <w:r w:rsidR="00A2273B">
        <w:rPr>
          <w:rFonts w:ascii="Times New Roman" w:eastAsia="Times New Roman" w:hAnsi="Times New Roman" w:cs="Times New Roman"/>
          <w:sz w:val="24"/>
          <w:szCs w:val="24"/>
        </w:rPr>
        <w:t>519</w:t>
      </w:r>
      <w:r w:rsidR="00D47CDE">
        <w:rPr>
          <w:rFonts w:ascii="Times New Roman" w:eastAsia="Times New Roman" w:hAnsi="Times New Roman" w:cs="Times New Roman"/>
          <w:sz w:val="24"/>
          <w:szCs w:val="24"/>
        </w:rPr>
        <w:t xml:space="preserve"> </w:t>
      </w:r>
      <w:r w:rsidR="009F383C">
        <w:rPr>
          <w:rFonts w:ascii="Times New Roman" w:eastAsia="Times New Roman" w:hAnsi="Times New Roman" w:cs="Times New Roman"/>
          <w:sz w:val="24"/>
          <w:szCs w:val="24"/>
        </w:rPr>
        <w:t>hours x</w:t>
      </w:r>
      <w:r w:rsidR="0087577B">
        <w:rPr>
          <w:rFonts w:ascii="Times New Roman" w:eastAsia="Times New Roman" w:hAnsi="Times New Roman" w:cs="Times New Roman"/>
          <w:sz w:val="24"/>
          <w:szCs w:val="24"/>
        </w:rPr>
        <w:t xml:space="preserve"> $</w:t>
      </w:r>
      <w:r w:rsidR="007E7772">
        <w:rPr>
          <w:rFonts w:ascii="Times New Roman" w:eastAsia="Times New Roman" w:hAnsi="Times New Roman" w:cs="Times New Roman"/>
          <w:sz w:val="24"/>
          <w:szCs w:val="24"/>
        </w:rPr>
        <w:t>2</w:t>
      </w:r>
      <w:r w:rsidR="00DE2DFB">
        <w:rPr>
          <w:rFonts w:ascii="Times New Roman" w:eastAsia="Times New Roman" w:hAnsi="Times New Roman" w:cs="Times New Roman"/>
          <w:sz w:val="24"/>
          <w:szCs w:val="24"/>
        </w:rPr>
        <w:t>6.08</w:t>
      </w:r>
      <w:r w:rsidR="0087577B">
        <w:rPr>
          <w:rFonts w:ascii="Times New Roman" w:eastAsia="Times New Roman" w:hAnsi="Times New Roman" w:cs="Times New Roman"/>
          <w:sz w:val="24"/>
          <w:szCs w:val="24"/>
        </w:rPr>
        <w:t xml:space="preserve"> = $</w:t>
      </w:r>
      <w:r w:rsidR="00DE2DFB">
        <w:rPr>
          <w:rFonts w:ascii="Times New Roman" w:eastAsia="Times New Roman" w:hAnsi="Times New Roman" w:cs="Times New Roman"/>
          <w:sz w:val="24"/>
          <w:szCs w:val="24"/>
        </w:rPr>
        <w:t>3</w:t>
      </w:r>
      <w:r w:rsidR="00A2273B">
        <w:rPr>
          <w:rFonts w:ascii="Times New Roman" w:eastAsia="Times New Roman" w:hAnsi="Times New Roman" w:cs="Times New Roman"/>
          <w:sz w:val="24"/>
          <w:szCs w:val="24"/>
        </w:rPr>
        <w:t>9,616</w:t>
      </w:r>
    </w:p>
    <w:p w14:paraId="12ACF0B8" w14:textId="77777777" w:rsidR="003D2306" w:rsidRDefault="003D2306" w:rsidP="009F383C">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rPr>
          <w:rFonts w:ascii="Times New Roman" w:eastAsia="Times New Roman" w:hAnsi="Times New Roman" w:cs="Times New Roman"/>
          <w:sz w:val="24"/>
          <w:szCs w:val="24"/>
          <w:u w:val="single"/>
        </w:rPr>
      </w:pPr>
    </w:p>
    <w:p w14:paraId="4889F453" w14:textId="679322DA" w:rsidR="009F383C" w:rsidRPr="0087577B" w:rsidRDefault="009F383C" w:rsidP="009F383C">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rPr>
          <w:rFonts w:ascii="Times New Roman" w:eastAsia="Times New Roman" w:hAnsi="Times New Roman" w:cs="Times New Roman"/>
          <w:b/>
          <w:bCs/>
          <w:sz w:val="24"/>
          <w:szCs w:val="24"/>
        </w:rPr>
      </w:pPr>
      <w:r w:rsidRPr="0087577B">
        <w:rPr>
          <w:rFonts w:ascii="Times New Roman" w:eastAsia="Times New Roman" w:hAnsi="Times New Roman" w:cs="Times New Roman"/>
          <w:sz w:val="24"/>
          <w:szCs w:val="24"/>
          <w:u w:val="single"/>
        </w:rPr>
        <w:t>Additional Exposure-Monitoring Notification</w:t>
      </w:r>
    </w:p>
    <w:p w14:paraId="6F6EE500" w14:textId="77777777" w:rsidR="009F383C" w:rsidRPr="0087577B" w:rsidRDefault="009F383C" w:rsidP="009F383C">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rPr>
          <w:rFonts w:ascii="Times New Roman" w:eastAsia="Times New Roman" w:hAnsi="Times New Roman" w:cs="Times New Roman"/>
          <w:b/>
          <w:bCs/>
          <w:sz w:val="24"/>
          <w:szCs w:val="24"/>
        </w:rPr>
      </w:pPr>
    </w:p>
    <w:p w14:paraId="0C5415EF" w14:textId="77777777" w:rsidR="009F383C" w:rsidRPr="001F3AA4" w:rsidRDefault="009F383C" w:rsidP="009F383C">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rPr>
          <w:rFonts w:ascii="Times New Roman" w:eastAsia="Times New Roman" w:hAnsi="Times New Roman" w:cs="Times New Roman"/>
          <w:sz w:val="24"/>
          <w:szCs w:val="24"/>
        </w:rPr>
      </w:pPr>
      <w:r w:rsidRPr="0087577B">
        <w:rPr>
          <w:rFonts w:ascii="Times New Roman" w:eastAsia="Times New Roman" w:hAnsi="Times New Roman" w:cs="Times New Roman"/>
          <w:sz w:val="24"/>
          <w:szCs w:val="24"/>
        </w:rPr>
        <w:t>The Agency assumes that 10% of existing facilities conduct additional monitoring and must notify workers of their exposure-monitoring results.  These facilities must conduct additional exposure monitoring because</w:t>
      </w:r>
      <w:r w:rsidR="00A741FC" w:rsidRPr="0087577B">
        <w:rPr>
          <w:rFonts w:ascii="Times New Roman" w:eastAsia="Times New Roman" w:hAnsi="Times New Roman" w:cs="Times New Roman"/>
          <w:sz w:val="24"/>
          <w:szCs w:val="24"/>
        </w:rPr>
        <w:t xml:space="preserve"> </w:t>
      </w:r>
      <w:r w:rsidRPr="0087577B">
        <w:rPr>
          <w:rFonts w:ascii="Times New Roman" w:eastAsia="Times New Roman" w:hAnsi="Times New Roman" w:cs="Times New Roman"/>
          <w:sz w:val="24"/>
          <w:szCs w:val="24"/>
        </w:rPr>
        <w:t>changes in processes, control equipment, personnel, and work practices associated with this production, may increase worker exposure to benzene.  Also, some facilities may have additional exposure resulting as a result of spills, leaks, ruptures or breakdowns that may lead to increased worker exposure.  Secretaries will post these exposure-monitoring results within 15 days of receiving the results.</w:t>
      </w:r>
      <w:r w:rsidRPr="001F3AA4">
        <w:rPr>
          <w:rFonts w:ascii="Times New Roman" w:eastAsia="Times New Roman" w:hAnsi="Times New Roman" w:cs="Times New Roman"/>
          <w:sz w:val="24"/>
          <w:szCs w:val="24"/>
        </w:rPr>
        <w:t xml:space="preserve">  </w:t>
      </w:r>
    </w:p>
    <w:p w14:paraId="10DA18B7" w14:textId="77777777" w:rsidR="009F383C" w:rsidRPr="001F3AA4" w:rsidRDefault="009F383C" w:rsidP="009F383C">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rPr>
          <w:rFonts w:ascii="Times New Roman" w:eastAsia="Times New Roman" w:hAnsi="Times New Roman" w:cs="Times New Roman"/>
          <w:sz w:val="24"/>
          <w:szCs w:val="24"/>
        </w:rPr>
      </w:pPr>
    </w:p>
    <w:p w14:paraId="19F2E260" w14:textId="6EBE1CE7" w:rsidR="009F383C" w:rsidRPr="001F3AA4" w:rsidRDefault="00F938C4" w:rsidP="009F383C">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bCs/>
          <w:sz w:val="24"/>
          <w:szCs w:val="24"/>
        </w:rPr>
        <w:tab/>
      </w:r>
      <w:r w:rsidR="009F383C" w:rsidRPr="001F3AA4">
        <w:rPr>
          <w:rFonts w:ascii="Times New Roman" w:eastAsia="Times New Roman" w:hAnsi="Times New Roman" w:cs="Times New Roman"/>
          <w:b/>
          <w:bCs/>
          <w:sz w:val="24"/>
          <w:szCs w:val="24"/>
        </w:rPr>
        <w:t>Burden hours:</w:t>
      </w:r>
      <w:r w:rsidR="0087577B">
        <w:rPr>
          <w:rFonts w:ascii="Times New Roman" w:eastAsia="Times New Roman" w:hAnsi="Times New Roman" w:cs="Times New Roman"/>
          <w:sz w:val="24"/>
          <w:szCs w:val="24"/>
        </w:rPr>
        <w:t xml:space="preserve">  </w:t>
      </w:r>
      <w:r w:rsidR="002F0319">
        <w:rPr>
          <w:rFonts w:ascii="Times New Roman" w:eastAsia="Times New Roman" w:hAnsi="Times New Roman" w:cs="Times New Roman"/>
          <w:sz w:val="24"/>
          <w:szCs w:val="24"/>
        </w:rPr>
        <w:t>1</w:t>
      </w:r>
      <w:r w:rsidR="00A2273B">
        <w:rPr>
          <w:rFonts w:ascii="Times New Roman" w:eastAsia="Times New Roman" w:hAnsi="Times New Roman" w:cs="Times New Roman"/>
          <w:sz w:val="24"/>
          <w:szCs w:val="24"/>
        </w:rPr>
        <w:t>2,148</w:t>
      </w:r>
      <w:r w:rsidR="00D47CDE">
        <w:rPr>
          <w:rFonts w:ascii="Times New Roman" w:eastAsia="Times New Roman" w:hAnsi="Times New Roman" w:cs="Times New Roman"/>
          <w:sz w:val="24"/>
          <w:szCs w:val="24"/>
        </w:rPr>
        <w:t xml:space="preserve"> </w:t>
      </w:r>
      <w:r w:rsidR="009F383C" w:rsidRPr="001F3AA4">
        <w:rPr>
          <w:rFonts w:ascii="Times New Roman" w:eastAsia="Times New Roman" w:hAnsi="Times New Roman" w:cs="Times New Roman"/>
          <w:sz w:val="24"/>
          <w:szCs w:val="24"/>
        </w:rPr>
        <w:t>facilities x 10% x</w:t>
      </w:r>
      <w:r w:rsidR="0087577B">
        <w:rPr>
          <w:rFonts w:ascii="Times New Roman" w:eastAsia="Times New Roman" w:hAnsi="Times New Roman" w:cs="Times New Roman"/>
          <w:sz w:val="24"/>
          <w:szCs w:val="24"/>
        </w:rPr>
        <w:t xml:space="preserve"> </w:t>
      </w:r>
      <w:r w:rsidR="002B30D7">
        <w:rPr>
          <w:rFonts w:ascii="Times New Roman" w:eastAsia="Times New Roman" w:hAnsi="Times New Roman" w:cs="Times New Roman"/>
          <w:sz w:val="24"/>
          <w:szCs w:val="24"/>
        </w:rPr>
        <w:t>5/60</w:t>
      </w:r>
      <w:r w:rsidR="0087577B">
        <w:rPr>
          <w:rFonts w:ascii="Times New Roman" w:eastAsia="Times New Roman" w:hAnsi="Times New Roman" w:cs="Times New Roman"/>
          <w:sz w:val="24"/>
          <w:szCs w:val="24"/>
        </w:rPr>
        <w:t xml:space="preserve"> hour to post results = </w:t>
      </w:r>
      <w:r w:rsidR="00A2273B">
        <w:rPr>
          <w:rFonts w:ascii="Times New Roman" w:eastAsia="Times New Roman" w:hAnsi="Times New Roman" w:cs="Times New Roman"/>
          <w:sz w:val="24"/>
          <w:szCs w:val="24"/>
        </w:rPr>
        <w:t>101</w:t>
      </w:r>
      <w:r w:rsidR="009F383C" w:rsidRPr="001F3AA4">
        <w:rPr>
          <w:rFonts w:ascii="Times New Roman" w:eastAsia="Times New Roman" w:hAnsi="Times New Roman" w:cs="Times New Roman"/>
          <w:sz w:val="24"/>
          <w:szCs w:val="24"/>
        </w:rPr>
        <w:t xml:space="preserve"> hours </w:t>
      </w:r>
    </w:p>
    <w:p w14:paraId="15E331B4" w14:textId="5F4F2646" w:rsidR="009F383C" w:rsidRPr="001F3AA4" w:rsidRDefault="009F383C" w:rsidP="009F383C">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rPr>
          <w:rFonts w:ascii="Times New Roman" w:eastAsia="Times New Roman" w:hAnsi="Times New Roman" w:cs="Times New Roman"/>
          <w:sz w:val="24"/>
          <w:szCs w:val="24"/>
        </w:rPr>
      </w:pPr>
      <w:r w:rsidRPr="001F3AA4">
        <w:rPr>
          <w:rFonts w:ascii="Times New Roman" w:eastAsia="Times New Roman" w:hAnsi="Times New Roman" w:cs="Times New Roman"/>
          <w:b/>
          <w:bCs/>
          <w:sz w:val="24"/>
          <w:szCs w:val="24"/>
        </w:rPr>
        <w:tab/>
      </w:r>
      <w:r w:rsidR="00F938C4">
        <w:rPr>
          <w:rFonts w:ascii="Times New Roman" w:eastAsia="Times New Roman" w:hAnsi="Times New Roman" w:cs="Times New Roman"/>
          <w:b/>
          <w:bCs/>
          <w:sz w:val="24"/>
          <w:szCs w:val="24"/>
        </w:rPr>
        <w:tab/>
      </w:r>
      <w:r w:rsidRPr="001F3AA4">
        <w:rPr>
          <w:rFonts w:ascii="Times New Roman" w:eastAsia="Times New Roman" w:hAnsi="Times New Roman" w:cs="Times New Roman"/>
          <w:b/>
          <w:bCs/>
          <w:sz w:val="24"/>
          <w:szCs w:val="24"/>
        </w:rPr>
        <w:t xml:space="preserve">    Cost:</w:t>
      </w:r>
      <w:r w:rsidR="0087577B">
        <w:rPr>
          <w:rFonts w:ascii="Times New Roman" w:eastAsia="Times New Roman" w:hAnsi="Times New Roman" w:cs="Times New Roman"/>
          <w:sz w:val="24"/>
          <w:szCs w:val="24"/>
        </w:rPr>
        <w:t xml:space="preserve">  </w:t>
      </w:r>
      <w:r w:rsidR="00A2273B">
        <w:rPr>
          <w:rFonts w:ascii="Times New Roman" w:eastAsia="Times New Roman" w:hAnsi="Times New Roman" w:cs="Times New Roman"/>
          <w:sz w:val="24"/>
          <w:szCs w:val="24"/>
        </w:rPr>
        <w:t>101</w:t>
      </w:r>
      <w:r>
        <w:rPr>
          <w:rFonts w:ascii="Times New Roman" w:eastAsia="Times New Roman" w:hAnsi="Times New Roman" w:cs="Times New Roman"/>
          <w:sz w:val="24"/>
          <w:szCs w:val="24"/>
        </w:rPr>
        <w:t xml:space="preserve"> hours x $</w:t>
      </w:r>
      <w:r w:rsidR="00DE2DFB">
        <w:rPr>
          <w:rFonts w:ascii="Times New Roman" w:eastAsia="Times New Roman" w:hAnsi="Times New Roman" w:cs="Times New Roman"/>
          <w:sz w:val="24"/>
          <w:szCs w:val="24"/>
        </w:rPr>
        <w:t>26.08</w:t>
      </w:r>
      <w:r w:rsidR="0087577B">
        <w:rPr>
          <w:rFonts w:ascii="Times New Roman" w:eastAsia="Times New Roman" w:hAnsi="Times New Roman" w:cs="Times New Roman"/>
          <w:sz w:val="24"/>
          <w:szCs w:val="24"/>
        </w:rPr>
        <w:t xml:space="preserve"> = $</w:t>
      </w:r>
      <w:r w:rsidR="002B30D7">
        <w:rPr>
          <w:rFonts w:ascii="Times New Roman" w:eastAsia="Times New Roman" w:hAnsi="Times New Roman" w:cs="Times New Roman"/>
          <w:sz w:val="24"/>
          <w:szCs w:val="24"/>
        </w:rPr>
        <w:t>2,</w:t>
      </w:r>
      <w:r w:rsidR="00A2273B">
        <w:rPr>
          <w:rFonts w:ascii="Times New Roman" w:eastAsia="Times New Roman" w:hAnsi="Times New Roman" w:cs="Times New Roman"/>
          <w:sz w:val="24"/>
          <w:szCs w:val="24"/>
        </w:rPr>
        <w:t>634</w:t>
      </w:r>
    </w:p>
    <w:p w14:paraId="47F67C0A" w14:textId="77777777" w:rsidR="009F383C" w:rsidRPr="001F3AA4" w:rsidRDefault="009F383C" w:rsidP="009F383C">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rPr>
          <w:rFonts w:ascii="Times New Roman" w:eastAsia="Times New Roman" w:hAnsi="Times New Roman" w:cs="Times New Roman"/>
          <w:sz w:val="24"/>
          <w:szCs w:val="24"/>
        </w:rPr>
      </w:pPr>
    </w:p>
    <w:p w14:paraId="56016792" w14:textId="77777777" w:rsidR="00677467" w:rsidRDefault="009F383C" w:rsidP="009F383C">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rPr>
          <w:rFonts w:ascii="Times New Roman" w:eastAsia="Times New Roman" w:hAnsi="Times New Roman" w:cs="Times New Roman"/>
          <w:sz w:val="24"/>
          <w:szCs w:val="24"/>
        </w:rPr>
      </w:pPr>
      <w:r w:rsidRPr="001F3AA4">
        <w:rPr>
          <w:rFonts w:ascii="Times New Roman" w:eastAsia="Times New Roman" w:hAnsi="Times New Roman" w:cs="Times New Roman"/>
          <w:b/>
          <w:bCs/>
          <w:sz w:val="24"/>
          <w:szCs w:val="24"/>
        </w:rPr>
        <w:t>(B) Written Compliance Program (§1910.1028(f)(2)(i), (ii), and (iii))</w:t>
      </w:r>
      <w:r w:rsidRPr="001F3AA4">
        <w:rPr>
          <w:rFonts w:ascii="Times New Roman" w:eastAsia="Times New Roman" w:hAnsi="Times New Roman" w:cs="Times New Roman"/>
          <w:sz w:val="24"/>
          <w:szCs w:val="24"/>
        </w:rPr>
        <w:t xml:space="preserve">  </w:t>
      </w:r>
    </w:p>
    <w:p w14:paraId="0EEF2103" w14:textId="77777777" w:rsidR="00677467" w:rsidRDefault="00677467" w:rsidP="009F383C">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rPr>
          <w:rFonts w:ascii="Times New Roman" w:eastAsia="Times New Roman" w:hAnsi="Times New Roman" w:cs="Times New Roman"/>
          <w:sz w:val="24"/>
          <w:szCs w:val="24"/>
        </w:rPr>
      </w:pPr>
    </w:p>
    <w:p w14:paraId="06D222D2" w14:textId="7CB66BA4" w:rsidR="0095128D" w:rsidRDefault="00677467" w:rsidP="009F383C">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009F383C" w:rsidRPr="001F3AA4">
        <w:rPr>
          <w:rFonts w:ascii="Times New Roman" w:eastAsia="Times New Roman" w:hAnsi="Times New Roman" w:cs="Times New Roman"/>
          <w:b/>
          <w:bCs/>
          <w:sz w:val="24"/>
          <w:szCs w:val="24"/>
        </w:rPr>
        <w:t xml:space="preserve">Burden hours:  </w:t>
      </w:r>
      <w:r w:rsidR="000A433D">
        <w:rPr>
          <w:rFonts w:ascii="Times New Roman" w:eastAsia="Times New Roman" w:hAnsi="Times New Roman" w:cs="Times New Roman"/>
          <w:b/>
          <w:bCs/>
          <w:sz w:val="24"/>
          <w:szCs w:val="24"/>
        </w:rPr>
        <w:t xml:space="preserve">     </w:t>
      </w:r>
      <w:r w:rsidR="000A433D" w:rsidRPr="000A433D">
        <w:rPr>
          <w:rFonts w:ascii="Times New Roman" w:eastAsia="Times New Roman" w:hAnsi="Times New Roman" w:cs="Times New Roman"/>
          <w:b/>
          <w:bCs/>
          <w:sz w:val="24"/>
          <w:szCs w:val="24"/>
        </w:rPr>
        <w:t>3,037</w:t>
      </w:r>
    </w:p>
    <w:p w14:paraId="468E84A4" w14:textId="07BCF918" w:rsidR="009F383C" w:rsidRDefault="0095128D" w:rsidP="009F383C">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ab/>
      </w:r>
      <w:r>
        <w:rPr>
          <w:rFonts w:ascii="Times New Roman" w:eastAsia="Times New Roman" w:hAnsi="Times New Roman" w:cs="Times New Roman"/>
          <w:b/>
          <w:bCs/>
          <w:sz w:val="24"/>
          <w:szCs w:val="24"/>
        </w:rPr>
        <w:tab/>
      </w:r>
      <w:r>
        <w:rPr>
          <w:rFonts w:ascii="Times New Roman" w:eastAsia="Times New Roman" w:hAnsi="Times New Roman" w:cs="Times New Roman"/>
          <w:b/>
          <w:bCs/>
          <w:sz w:val="24"/>
          <w:szCs w:val="24"/>
        </w:rPr>
        <w:tab/>
      </w:r>
      <w:r>
        <w:rPr>
          <w:rFonts w:ascii="Times New Roman" w:eastAsia="Times New Roman" w:hAnsi="Times New Roman" w:cs="Times New Roman"/>
          <w:b/>
          <w:bCs/>
          <w:sz w:val="24"/>
          <w:szCs w:val="24"/>
        </w:rPr>
        <w:tab/>
      </w:r>
      <w:r>
        <w:rPr>
          <w:rFonts w:ascii="Times New Roman" w:eastAsia="Times New Roman" w:hAnsi="Times New Roman" w:cs="Times New Roman"/>
          <w:b/>
          <w:bCs/>
          <w:sz w:val="24"/>
          <w:szCs w:val="24"/>
        </w:rPr>
        <w:tab/>
      </w:r>
      <w:r>
        <w:rPr>
          <w:rFonts w:ascii="Times New Roman" w:eastAsia="Times New Roman" w:hAnsi="Times New Roman" w:cs="Times New Roman"/>
          <w:b/>
          <w:bCs/>
          <w:sz w:val="24"/>
          <w:szCs w:val="24"/>
        </w:rPr>
        <w:tab/>
      </w:r>
      <w:r w:rsidR="009F383C" w:rsidRPr="001F3AA4">
        <w:rPr>
          <w:rFonts w:ascii="Times New Roman" w:eastAsia="Times New Roman" w:hAnsi="Times New Roman" w:cs="Times New Roman"/>
          <w:b/>
          <w:bCs/>
          <w:sz w:val="24"/>
          <w:szCs w:val="24"/>
        </w:rPr>
        <w:tab/>
      </w:r>
      <w:r w:rsidR="00677467">
        <w:rPr>
          <w:rFonts w:ascii="Times New Roman" w:eastAsia="Times New Roman" w:hAnsi="Times New Roman" w:cs="Times New Roman"/>
          <w:b/>
          <w:bCs/>
          <w:sz w:val="24"/>
          <w:szCs w:val="24"/>
        </w:rPr>
        <w:tab/>
      </w:r>
      <w:r w:rsidR="00677467">
        <w:rPr>
          <w:rFonts w:ascii="Times New Roman" w:eastAsia="Times New Roman" w:hAnsi="Times New Roman" w:cs="Times New Roman"/>
          <w:b/>
          <w:bCs/>
          <w:sz w:val="24"/>
          <w:szCs w:val="24"/>
        </w:rPr>
        <w:tab/>
      </w:r>
      <w:r w:rsidR="00677467">
        <w:rPr>
          <w:rFonts w:ascii="Times New Roman" w:eastAsia="Times New Roman" w:hAnsi="Times New Roman" w:cs="Times New Roman"/>
          <w:b/>
          <w:bCs/>
          <w:sz w:val="24"/>
          <w:szCs w:val="24"/>
        </w:rPr>
        <w:tab/>
        <w:t xml:space="preserve">  </w:t>
      </w:r>
      <w:r w:rsidR="00881DD1">
        <w:rPr>
          <w:rFonts w:ascii="Times New Roman" w:eastAsia="Times New Roman" w:hAnsi="Times New Roman" w:cs="Times New Roman"/>
          <w:b/>
          <w:bCs/>
          <w:sz w:val="24"/>
          <w:szCs w:val="24"/>
        </w:rPr>
        <w:t xml:space="preserve"> </w:t>
      </w:r>
      <w:r w:rsidR="00677467">
        <w:rPr>
          <w:rFonts w:ascii="Times New Roman" w:eastAsia="Times New Roman" w:hAnsi="Times New Roman" w:cs="Times New Roman"/>
          <w:b/>
          <w:bCs/>
          <w:sz w:val="24"/>
          <w:szCs w:val="24"/>
        </w:rPr>
        <w:t xml:space="preserve"> </w:t>
      </w:r>
      <w:r w:rsidR="009F383C" w:rsidRPr="001F3AA4">
        <w:rPr>
          <w:rFonts w:ascii="Times New Roman" w:eastAsia="Times New Roman" w:hAnsi="Times New Roman" w:cs="Times New Roman"/>
          <w:b/>
          <w:bCs/>
          <w:sz w:val="24"/>
          <w:szCs w:val="24"/>
        </w:rPr>
        <w:t xml:space="preserve">Cost:  </w:t>
      </w:r>
      <w:r w:rsidR="00262B2C">
        <w:rPr>
          <w:rFonts w:ascii="Times New Roman" w:eastAsia="Times New Roman" w:hAnsi="Times New Roman" w:cs="Times New Roman"/>
          <w:b/>
          <w:bCs/>
          <w:sz w:val="24"/>
          <w:szCs w:val="24"/>
        </w:rPr>
        <w:t>$</w:t>
      </w:r>
      <w:r w:rsidR="00764D26">
        <w:rPr>
          <w:rFonts w:ascii="Times New Roman" w:eastAsia="Times New Roman" w:hAnsi="Times New Roman" w:cs="Times New Roman"/>
          <w:b/>
          <w:bCs/>
          <w:sz w:val="24"/>
          <w:szCs w:val="24"/>
        </w:rPr>
        <w:t>1</w:t>
      </w:r>
      <w:r w:rsidR="00A2273B">
        <w:rPr>
          <w:rFonts w:ascii="Times New Roman" w:eastAsia="Times New Roman" w:hAnsi="Times New Roman" w:cs="Times New Roman"/>
          <w:b/>
          <w:bCs/>
          <w:sz w:val="24"/>
          <w:szCs w:val="24"/>
        </w:rPr>
        <w:t>33,992</w:t>
      </w:r>
      <w:r w:rsidR="000370E2">
        <w:rPr>
          <w:rFonts w:ascii="Times New Roman" w:eastAsia="Times New Roman" w:hAnsi="Times New Roman" w:cs="Times New Roman"/>
          <w:b/>
          <w:bCs/>
          <w:sz w:val="24"/>
          <w:szCs w:val="24"/>
        </w:rPr>
        <w:t xml:space="preserve"> </w:t>
      </w:r>
    </w:p>
    <w:p w14:paraId="648363D0" w14:textId="77777777" w:rsidR="0095128D" w:rsidRPr="001F3AA4" w:rsidRDefault="0095128D" w:rsidP="009F383C">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rPr>
          <w:rFonts w:ascii="Times New Roman" w:eastAsia="Times New Roman" w:hAnsi="Times New Roman" w:cs="Times New Roman"/>
          <w:b/>
          <w:bCs/>
          <w:sz w:val="24"/>
          <w:szCs w:val="24"/>
        </w:rPr>
      </w:pPr>
    </w:p>
    <w:p w14:paraId="1F991368" w14:textId="25E7D522" w:rsidR="009F383C" w:rsidRPr="001F3AA4" w:rsidRDefault="009F383C" w:rsidP="009F383C">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rPr>
          <w:rFonts w:ascii="Times New Roman" w:eastAsia="Times New Roman" w:hAnsi="Times New Roman" w:cs="Times New Roman"/>
          <w:sz w:val="24"/>
          <w:szCs w:val="24"/>
        </w:rPr>
      </w:pPr>
      <w:r w:rsidRPr="0087577B">
        <w:rPr>
          <w:rFonts w:ascii="Times New Roman" w:eastAsia="Times New Roman" w:hAnsi="Times New Roman" w:cs="Times New Roman"/>
          <w:sz w:val="24"/>
          <w:szCs w:val="24"/>
        </w:rPr>
        <w:t>Based on the technological feasibility analysis in the RIA, OSHA assumes that 50% of the facilities may have workers exposed over the PEL.  These facilities, therefore, must update or change their existing compliance program.  The Agency assumes that a professional, earning $</w:t>
      </w:r>
      <w:r w:rsidR="00A365EE">
        <w:rPr>
          <w:rFonts w:ascii="Times New Roman" w:eastAsia="Times New Roman" w:hAnsi="Times New Roman" w:cs="Times New Roman"/>
          <w:sz w:val="24"/>
          <w:szCs w:val="24"/>
        </w:rPr>
        <w:t>4</w:t>
      </w:r>
      <w:r w:rsidR="000370E2">
        <w:rPr>
          <w:rFonts w:ascii="Times New Roman" w:eastAsia="Times New Roman" w:hAnsi="Times New Roman" w:cs="Times New Roman"/>
          <w:sz w:val="24"/>
          <w:szCs w:val="24"/>
        </w:rPr>
        <w:t>4.12</w:t>
      </w:r>
      <w:r w:rsidRPr="0087577B">
        <w:rPr>
          <w:rFonts w:ascii="Times New Roman" w:eastAsia="Times New Roman" w:hAnsi="Times New Roman" w:cs="Times New Roman"/>
          <w:sz w:val="24"/>
          <w:szCs w:val="24"/>
        </w:rPr>
        <w:t xml:space="preserve"> an hour, would expend </w:t>
      </w:r>
      <w:r w:rsidR="00230BC7">
        <w:rPr>
          <w:rFonts w:ascii="Times New Roman" w:eastAsia="Times New Roman" w:hAnsi="Times New Roman" w:cs="Times New Roman"/>
          <w:sz w:val="24"/>
          <w:szCs w:val="24"/>
        </w:rPr>
        <w:t>30/60</w:t>
      </w:r>
      <w:r w:rsidR="00D47CDE">
        <w:rPr>
          <w:rFonts w:ascii="Times New Roman" w:eastAsia="Times New Roman" w:hAnsi="Times New Roman" w:cs="Times New Roman"/>
          <w:sz w:val="24"/>
          <w:szCs w:val="24"/>
        </w:rPr>
        <w:t xml:space="preserve"> </w:t>
      </w:r>
      <w:r w:rsidRPr="0087577B">
        <w:rPr>
          <w:rFonts w:ascii="Times New Roman" w:eastAsia="Times New Roman" w:hAnsi="Times New Roman" w:cs="Times New Roman"/>
          <w:sz w:val="24"/>
          <w:szCs w:val="24"/>
        </w:rPr>
        <w:t>hours to update the program.</w:t>
      </w:r>
    </w:p>
    <w:p w14:paraId="4E8A4563" w14:textId="77777777" w:rsidR="009F383C" w:rsidRPr="001F3AA4" w:rsidRDefault="009F383C" w:rsidP="009F383C">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rPr>
          <w:rFonts w:ascii="Times New Roman" w:eastAsia="Times New Roman" w:hAnsi="Times New Roman" w:cs="Times New Roman"/>
          <w:sz w:val="24"/>
          <w:szCs w:val="24"/>
        </w:rPr>
      </w:pPr>
    </w:p>
    <w:p w14:paraId="2994C12E" w14:textId="15668AED" w:rsidR="009F383C" w:rsidRPr="001F3AA4" w:rsidRDefault="00F938C4" w:rsidP="009F383C">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ab/>
      </w:r>
      <w:r w:rsidR="009F383C" w:rsidRPr="001F3AA4">
        <w:rPr>
          <w:rFonts w:ascii="Times New Roman" w:eastAsia="Times New Roman" w:hAnsi="Times New Roman" w:cs="Times New Roman"/>
          <w:b/>
          <w:bCs/>
          <w:sz w:val="24"/>
          <w:szCs w:val="24"/>
        </w:rPr>
        <w:t>Burden hours:</w:t>
      </w:r>
      <w:r w:rsidR="0087577B">
        <w:rPr>
          <w:rFonts w:ascii="Times New Roman" w:eastAsia="Times New Roman" w:hAnsi="Times New Roman" w:cs="Times New Roman"/>
          <w:sz w:val="24"/>
          <w:szCs w:val="24"/>
        </w:rPr>
        <w:t xml:space="preserve">  </w:t>
      </w:r>
      <w:r w:rsidR="00A2273B">
        <w:rPr>
          <w:rFonts w:ascii="Times New Roman" w:eastAsia="Times New Roman" w:hAnsi="Times New Roman" w:cs="Times New Roman"/>
          <w:sz w:val="24"/>
          <w:szCs w:val="24"/>
        </w:rPr>
        <w:t>6,074</w:t>
      </w:r>
      <w:r w:rsidR="009F383C" w:rsidRPr="001F3AA4">
        <w:rPr>
          <w:rFonts w:ascii="Times New Roman" w:eastAsia="Times New Roman" w:hAnsi="Times New Roman" w:cs="Times New Roman"/>
          <w:sz w:val="24"/>
          <w:szCs w:val="24"/>
        </w:rPr>
        <w:t xml:space="preserve"> facilities </w:t>
      </w:r>
      <w:r w:rsidR="0087577B">
        <w:rPr>
          <w:rFonts w:ascii="Times New Roman" w:eastAsia="Times New Roman" w:hAnsi="Times New Roman" w:cs="Times New Roman"/>
          <w:sz w:val="24"/>
          <w:szCs w:val="24"/>
        </w:rPr>
        <w:t xml:space="preserve">x </w:t>
      </w:r>
      <w:r w:rsidR="00A2273B">
        <w:rPr>
          <w:rFonts w:ascii="Times New Roman" w:eastAsia="Times New Roman" w:hAnsi="Times New Roman" w:cs="Times New Roman"/>
          <w:sz w:val="24"/>
          <w:szCs w:val="24"/>
        </w:rPr>
        <w:t xml:space="preserve">30/60 </w:t>
      </w:r>
      <w:r w:rsidR="0087577B">
        <w:rPr>
          <w:rFonts w:ascii="Times New Roman" w:eastAsia="Times New Roman" w:hAnsi="Times New Roman" w:cs="Times New Roman"/>
          <w:sz w:val="24"/>
          <w:szCs w:val="24"/>
        </w:rPr>
        <w:t xml:space="preserve">hours to update plan = </w:t>
      </w:r>
      <w:r w:rsidR="00A2273B">
        <w:rPr>
          <w:rFonts w:ascii="Times New Roman" w:eastAsia="Times New Roman" w:hAnsi="Times New Roman" w:cs="Times New Roman"/>
          <w:sz w:val="24"/>
          <w:szCs w:val="24"/>
        </w:rPr>
        <w:t>3,037</w:t>
      </w:r>
      <w:r w:rsidR="0087577B">
        <w:rPr>
          <w:rFonts w:ascii="Times New Roman" w:eastAsia="Times New Roman" w:hAnsi="Times New Roman" w:cs="Times New Roman"/>
          <w:sz w:val="24"/>
          <w:szCs w:val="24"/>
        </w:rPr>
        <w:t xml:space="preserve"> </w:t>
      </w:r>
      <w:r w:rsidR="009F383C" w:rsidRPr="001F3AA4">
        <w:rPr>
          <w:rFonts w:ascii="Times New Roman" w:eastAsia="Times New Roman" w:hAnsi="Times New Roman" w:cs="Times New Roman"/>
          <w:sz w:val="24"/>
          <w:szCs w:val="24"/>
        </w:rPr>
        <w:t>hours</w:t>
      </w:r>
    </w:p>
    <w:p w14:paraId="550A1612" w14:textId="521C1E19" w:rsidR="00644689" w:rsidRDefault="009F383C" w:rsidP="00686E21">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rPr>
          <w:rFonts w:ascii="Times New Roman" w:eastAsia="Times New Roman" w:hAnsi="Times New Roman" w:cs="Times New Roman"/>
          <w:sz w:val="24"/>
          <w:szCs w:val="24"/>
        </w:rPr>
      </w:pPr>
      <w:r w:rsidRPr="001F3AA4">
        <w:rPr>
          <w:rFonts w:ascii="Times New Roman" w:eastAsia="Times New Roman" w:hAnsi="Times New Roman" w:cs="Times New Roman"/>
          <w:b/>
          <w:bCs/>
          <w:sz w:val="24"/>
          <w:szCs w:val="24"/>
        </w:rPr>
        <w:t xml:space="preserve">     </w:t>
      </w:r>
      <w:r w:rsidR="00F938C4">
        <w:rPr>
          <w:rFonts w:ascii="Times New Roman" w:eastAsia="Times New Roman" w:hAnsi="Times New Roman" w:cs="Times New Roman"/>
          <w:b/>
          <w:bCs/>
          <w:sz w:val="24"/>
          <w:szCs w:val="24"/>
        </w:rPr>
        <w:tab/>
      </w:r>
      <w:r w:rsidRPr="001F3AA4">
        <w:rPr>
          <w:rFonts w:ascii="Times New Roman" w:eastAsia="Times New Roman" w:hAnsi="Times New Roman" w:cs="Times New Roman"/>
          <w:b/>
          <w:bCs/>
          <w:sz w:val="24"/>
          <w:szCs w:val="24"/>
        </w:rPr>
        <w:t xml:space="preserve">          </w:t>
      </w:r>
      <w:r w:rsidR="00F938C4">
        <w:rPr>
          <w:rFonts w:ascii="Times New Roman" w:eastAsia="Times New Roman" w:hAnsi="Times New Roman" w:cs="Times New Roman"/>
          <w:b/>
          <w:bCs/>
          <w:sz w:val="24"/>
          <w:szCs w:val="24"/>
        </w:rPr>
        <w:t xml:space="preserve">     </w:t>
      </w:r>
      <w:r w:rsidRPr="001F3AA4">
        <w:rPr>
          <w:rFonts w:ascii="Times New Roman" w:eastAsia="Times New Roman" w:hAnsi="Times New Roman" w:cs="Times New Roman"/>
          <w:b/>
          <w:bCs/>
          <w:sz w:val="24"/>
          <w:szCs w:val="24"/>
        </w:rPr>
        <w:t xml:space="preserve"> Cost:</w:t>
      </w:r>
      <w:r w:rsidRPr="001F3AA4">
        <w:rPr>
          <w:rFonts w:ascii="Times New Roman" w:eastAsia="Times New Roman" w:hAnsi="Times New Roman" w:cs="Times New Roman"/>
          <w:sz w:val="24"/>
          <w:szCs w:val="24"/>
        </w:rPr>
        <w:t xml:space="preserve">  </w:t>
      </w:r>
      <w:r w:rsidR="00A2273B">
        <w:rPr>
          <w:rFonts w:ascii="Times New Roman" w:eastAsia="Times New Roman" w:hAnsi="Times New Roman" w:cs="Times New Roman"/>
          <w:sz w:val="24"/>
          <w:szCs w:val="24"/>
        </w:rPr>
        <w:t>3,037</w:t>
      </w:r>
      <w:r>
        <w:rPr>
          <w:rFonts w:ascii="Times New Roman" w:eastAsia="Times New Roman" w:hAnsi="Times New Roman" w:cs="Times New Roman"/>
          <w:sz w:val="24"/>
          <w:szCs w:val="24"/>
        </w:rPr>
        <w:t xml:space="preserve"> hours x $</w:t>
      </w:r>
      <w:r w:rsidR="00A365EE">
        <w:rPr>
          <w:rFonts w:ascii="Times New Roman" w:eastAsia="Times New Roman" w:hAnsi="Times New Roman" w:cs="Times New Roman"/>
          <w:sz w:val="24"/>
          <w:szCs w:val="24"/>
        </w:rPr>
        <w:t>4</w:t>
      </w:r>
      <w:r w:rsidR="002B30D7">
        <w:rPr>
          <w:rFonts w:ascii="Times New Roman" w:eastAsia="Times New Roman" w:hAnsi="Times New Roman" w:cs="Times New Roman"/>
          <w:sz w:val="24"/>
          <w:szCs w:val="24"/>
        </w:rPr>
        <w:t>4.1</w:t>
      </w:r>
      <w:r w:rsidR="000370E2">
        <w:rPr>
          <w:rFonts w:ascii="Times New Roman" w:eastAsia="Times New Roman" w:hAnsi="Times New Roman" w:cs="Times New Roman"/>
          <w:sz w:val="24"/>
          <w:szCs w:val="24"/>
        </w:rPr>
        <w:t>2</w:t>
      </w:r>
      <w:r>
        <w:rPr>
          <w:rFonts w:ascii="Times New Roman" w:eastAsia="Times New Roman" w:hAnsi="Times New Roman" w:cs="Times New Roman"/>
          <w:sz w:val="24"/>
          <w:szCs w:val="24"/>
        </w:rPr>
        <w:t xml:space="preserve"> = $</w:t>
      </w:r>
      <w:r w:rsidR="000370E2">
        <w:rPr>
          <w:rFonts w:ascii="Times New Roman" w:eastAsia="Times New Roman" w:hAnsi="Times New Roman" w:cs="Times New Roman"/>
          <w:sz w:val="24"/>
          <w:szCs w:val="24"/>
        </w:rPr>
        <w:t>1</w:t>
      </w:r>
      <w:r w:rsidR="00A2273B">
        <w:rPr>
          <w:rFonts w:ascii="Times New Roman" w:eastAsia="Times New Roman" w:hAnsi="Times New Roman" w:cs="Times New Roman"/>
          <w:sz w:val="24"/>
          <w:szCs w:val="24"/>
        </w:rPr>
        <w:t>33,992</w:t>
      </w:r>
    </w:p>
    <w:p w14:paraId="1BBB92B4" w14:textId="77777777" w:rsidR="000A433D" w:rsidRDefault="000A433D" w:rsidP="00686E21">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rPr>
          <w:rFonts w:ascii="Times New Roman" w:hAnsi="Times New Roman" w:cs="Times New Roman"/>
          <w:b/>
          <w:sz w:val="24"/>
          <w:szCs w:val="24"/>
        </w:rPr>
      </w:pPr>
    </w:p>
    <w:p w14:paraId="7EFD80A2" w14:textId="77777777" w:rsidR="00743826" w:rsidRDefault="009F383C" w:rsidP="007A14D6">
      <w:pPr>
        <w:spacing w:line="240" w:lineRule="auto"/>
        <w:rPr>
          <w:rFonts w:ascii="Times New Roman" w:hAnsi="Times New Roman" w:cs="Times New Roman"/>
          <w:b/>
          <w:sz w:val="24"/>
          <w:szCs w:val="24"/>
        </w:rPr>
      </w:pPr>
      <w:r w:rsidRPr="003B350C">
        <w:rPr>
          <w:rFonts w:ascii="Times New Roman" w:hAnsi="Times New Roman" w:cs="Times New Roman"/>
          <w:b/>
          <w:sz w:val="24"/>
          <w:szCs w:val="24"/>
        </w:rPr>
        <w:t>(C) Respiratory Protection (§1910.1028(g)</w:t>
      </w:r>
      <w:r w:rsidR="00644689">
        <w:rPr>
          <w:rFonts w:ascii="Times New Roman" w:hAnsi="Times New Roman" w:cs="Times New Roman"/>
          <w:b/>
          <w:sz w:val="24"/>
          <w:szCs w:val="24"/>
        </w:rPr>
        <w:t>(2)</w:t>
      </w:r>
      <w:r w:rsidRPr="003B350C">
        <w:rPr>
          <w:rFonts w:ascii="Times New Roman" w:hAnsi="Times New Roman" w:cs="Times New Roman"/>
          <w:b/>
          <w:sz w:val="24"/>
          <w:szCs w:val="24"/>
        </w:rPr>
        <w:t xml:space="preserve">) </w:t>
      </w:r>
      <w:r w:rsidRPr="003B350C">
        <w:rPr>
          <w:rFonts w:ascii="Times New Roman" w:hAnsi="Times New Roman" w:cs="Times New Roman"/>
          <w:b/>
          <w:sz w:val="24"/>
          <w:szCs w:val="24"/>
        </w:rPr>
        <w:tab/>
      </w:r>
      <w:r w:rsidRPr="003B350C">
        <w:rPr>
          <w:rFonts w:ascii="Times New Roman" w:hAnsi="Times New Roman" w:cs="Times New Roman"/>
          <w:b/>
          <w:sz w:val="24"/>
          <w:szCs w:val="24"/>
        </w:rPr>
        <w:tab/>
      </w:r>
      <w:r w:rsidRPr="003B350C">
        <w:rPr>
          <w:rFonts w:ascii="Times New Roman" w:hAnsi="Times New Roman" w:cs="Times New Roman"/>
          <w:b/>
          <w:sz w:val="24"/>
          <w:szCs w:val="24"/>
        </w:rPr>
        <w:tab/>
        <w:t>Burden hours:  0</w:t>
      </w:r>
    </w:p>
    <w:p w14:paraId="5E3CCDB9" w14:textId="77777777" w:rsidR="009F383C" w:rsidRDefault="00743826" w:rsidP="00E24F16">
      <w:pPr>
        <w:spacing w:line="240" w:lineRule="auto"/>
        <w:ind w:left="6480" w:firstLine="720"/>
        <w:rPr>
          <w:rFonts w:ascii="Times New Roman" w:eastAsia="Times New Roman" w:hAnsi="Times New Roman" w:cs="Times New Roman"/>
          <w:sz w:val="24"/>
          <w:szCs w:val="24"/>
        </w:rPr>
      </w:pPr>
      <w:r>
        <w:rPr>
          <w:rFonts w:ascii="Times New Roman" w:eastAsia="Times New Roman" w:hAnsi="Times New Roman" w:cs="Times New Roman"/>
          <w:b/>
          <w:bCs/>
          <w:sz w:val="24"/>
          <w:szCs w:val="24"/>
        </w:rPr>
        <w:t xml:space="preserve">    C</w:t>
      </w:r>
      <w:r w:rsidR="009F383C" w:rsidRPr="001F3AA4">
        <w:rPr>
          <w:rFonts w:ascii="Times New Roman" w:eastAsia="Times New Roman" w:hAnsi="Times New Roman" w:cs="Times New Roman"/>
          <w:b/>
          <w:bCs/>
          <w:sz w:val="24"/>
          <w:szCs w:val="24"/>
        </w:rPr>
        <w:t>ost:  $0</w:t>
      </w:r>
    </w:p>
    <w:p w14:paraId="5DAD0A3F" w14:textId="77777777" w:rsidR="009F383C" w:rsidRPr="001F3AA4" w:rsidRDefault="009F383C" w:rsidP="009F383C">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rPr>
          <w:rFonts w:ascii="Times New Roman" w:eastAsia="Times New Roman" w:hAnsi="Times New Roman" w:cs="Times New Roman"/>
          <w:sz w:val="24"/>
          <w:szCs w:val="24"/>
        </w:rPr>
      </w:pPr>
      <w:r w:rsidRPr="001F3AA4">
        <w:rPr>
          <w:rFonts w:ascii="Times New Roman" w:eastAsia="Times New Roman" w:hAnsi="Times New Roman" w:cs="Times New Roman"/>
          <w:sz w:val="24"/>
          <w:szCs w:val="24"/>
        </w:rPr>
        <w:t>Burden hours and cost for the respiratory-protection program are incurred under the ICR for the Respiratory Protection Standard (29 CFR 1910.134), OMB Control Number 1218-0099.</w:t>
      </w:r>
    </w:p>
    <w:p w14:paraId="526EFD22" w14:textId="77777777" w:rsidR="009F383C" w:rsidRPr="001F3AA4" w:rsidRDefault="009F383C" w:rsidP="009F383C">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rPr>
          <w:rFonts w:ascii="Times New Roman" w:eastAsia="Times New Roman" w:hAnsi="Times New Roman" w:cs="Times New Roman"/>
          <w:sz w:val="24"/>
          <w:szCs w:val="24"/>
        </w:rPr>
      </w:pPr>
    </w:p>
    <w:p w14:paraId="06F1F0EC" w14:textId="77777777" w:rsidR="009F383C" w:rsidRPr="001F3AA4" w:rsidRDefault="009F383C" w:rsidP="009F383C">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rPr>
          <w:rFonts w:ascii="Times New Roman" w:eastAsia="Times New Roman" w:hAnsi="Times New Roman" w:cs="Times New Roman"/>
          <w:b/>
          <w:bCs/>
          <w:sz w:val="24"/>
          <w:szCs w:val="24"/>
        </w:rPr>
      </w:pPr>
      <w:r w:rsidRPr="001F3AA4">
        <w:rPr>
          <w:rFonts w:ascii="Times New Roman" w:eastAsia="Times New Roman" w:hAnsi="Times New Roman" w:cs="Times New Roman"/>
          <w:b/>
          <w:bCs/>
          <w:sz w:val="24"/>
          <w:szCs w:val="24"/>
        </w:rPr>
        <w:t>(D) Medical Surveillance (§1910.1028(i))</w:t>
      </w:r>
      <w:r w:rsidRPr="001F3AA4">
        <w:rPr>
          <w:rFonts w:ascii="Times New Roman" w:eastAsia="Times New Roman" w:hAnsi="Times New Roman" w:cs="Times New Roman"/>
          <w:b/>
          <w:bCs/>
          <w:sz w:val="24"/>
          <w:szCs w:val="24"/>
        </w:rPr>
        <w:tab/>
      </w:r>
      <w:r w:rsidRPr="001F3AA4">
        <w:rPr>
          <w:rFonts w:ascii="Times New Roman" w:eastAsia="Times New Roman" w:hAnsi="Times New Roman" w:cs="Times New Roman"/>
          <w:b/>
          <w:bCs/>
          <w:sz w:val="24"/>
          <w:szCs w:val="24"/>
        </w:rPr>
        <w:tab/>
      </w:r>
      <w:r w:rsidRPr="001F3AA4">
        <w:rPr>
          <w:rFonts w:ascii="Times New Roman" w:eastAsia="Times New Roman" w:hAnsi="Times New Roman" w:cs="Times New Roman"/>
          <w:b/>
          <w:bCs/>
          <w:sz w:val="24"/>
          <w:szCs w:val="24"/>
        </w:rPr>
        <w:tab/>
      </w:r>
    </w:p>
    <w:p w14:paraId="0AB452F9" w14:textId="77777777" w:rsidR="009F383C" w:rsidRPr="001F3AA4" w:rsidRDefault="009F383C" w:rsidP="009F383C">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rPr>
          <w:rFonts w:ascii="Times New Roman" w:eastAsia="Times New Roman" w:hAnsi="Times New Roman" w:cs="Times New Roman"/>
          <w:b/>
          <w:bCs/>
          <w:sz w:val="24"/>
          <w:szCs w:val="24"/>
        </w:rPr>
      </w:pPr>
    </w:p>
    <w:p w14:paraId="1DFAA65D" w14:textId="42EF0251" w:rsidR="009F383C" w:rsidRPr="001F3AA4" w:rsidRDefault="009F383C" w:rsidP="009F383C">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rPr>
          <w:rFonts w:ascii="Times New Roman" w:eastAsia="Times New Roman" w:hAnsi="Times New Roman" w:cs="Times New Roman"/>
          <w:b/>
          <w:bCs/>
          <w:sz w:val="24"/>
          <w:szCs w:val="24"/>
        </w:rPr>
      </w:pPr>
      <w:r w:rsidRPr="001F3AA4">
        <w:rPr>
          <w:rFonts w:ascii="Times New Roman" w:eastAsia="Times New Roman" w:hAnsi="Times New Roman" w:cs="Times New Roman"/>
          <w:sz w:val="24"/>
          <w:szCs w:val="24"/>
        </w:rPr>
        <w:t>1.  Medical Examinations</w:t>
      </w:r>
      <w:r w:rsidR="0087577B">
        <w:rPr>
          <w:rFonts w:ascii="Times New Roman" w:eastAsia="Times New Roman" w:hAnsi="Times New Roman" w:cs="Times New Roman"/>
          <w:b/>
          <w:bCs/>
          <w:sz w:val="24"/>
          <w:szCs w:val="24"/>
        </w:rPr>
        <w:tab/>
      </w:r>
      <w:r w:rsidR="0087577B">
        <w:rPr>
          <w:rFonts w:ascii="Times New Roman" w:eastAsia="Times New Roman" w:hAnsi="Times New Roman" w:cs="Times New Roman"/>
          <w:b/>
          <w:bCs/>
          <w:sz w:val="24"/>
          <w:szCs w:val="24"/>
        </w:rPr>
        <w:tab/>
      </w:r>
      <w:r w:rsidR="0087577B">
        <w:rPr>
          <w:rFonts w:ascii="Times New Roman" w:eastAsia="Times New Roman" w:hAnsi="Times New Roman" w:cs="Times New Roman"/>
          <w:b/>
          <w:bCs/>
          <w:sz w:val="24"/>
          <w:szCs w:val="24"/>
        </w:rPr>
        <w:tab/>
      </w:r>
      <w:r w:rsidR="0087577B">
        <w:rPr>
          <w:rFonts w:ascii="Times New Roman" w:eastAsia="Times New Roman" w:hAnsi="Times New Roman" w:cs="Times New Roman"/>
          <w:b/>
          <w:bCs/>
          <w:sz w:val="24"/>
          <w:szCs w:val="24"/>
        </w:rPr>
        <w:tab/>
      </w:r>
      <w:r w:rsidR="0087577B">
        <w:rPr>
          <w:rFonts w:ascii="Times New Roman" w:eastAsia="Times New Roman" w:hAnsi="Times New Roman" w:cs="Times New Roman"/>
          <w:b/>
          <w:bCs/>
          <w:sz w:val="24"/>
          <w:szCs w:val="24"/>
        </w:rPr>
        <w:tab/>
      </w:r>
      <w:r w:rsidR="009F0B0D">
        <w:rPr>
          <w:rFonts w:ascii="Times New Roman" w:eastAsia="Times New Roman" w:hAnsi="Times New Roman" w:cs="Times New Roman"/>
          <w:b/>
          <w:bCs/>
          <w:sz w:val="24"/>
          <w:szCs w:val="24"/>
        </w:rPr>
        <w:tab/>
      </w:r>
      <w:r w:rsidR="0087577B" w:rsidRPr="00DD7E4C">
        <w:rPr>
          <w:rFonts w:ascii="Times New Roman" w:eastAsia="Times New Roman" w:hAnsi="Times New Roman" w:cs="Times New Roman"/>
          <w:b/>
          <w:bCs/>
          <w:sz w:val="24"/>
          <w:szCs w:val="24"/>
        </w:rPr>
        <w:t xml:space="preserve">Burden hours:  </w:t>
      </w:r>
      <w:r w:rsidR="00D206B1" w:rsidRPr="00DD7E4C">
        <w:rPr>
          <w:rFonts w:ascii="Times New Roman" w:eastAsia="Times New Roman" w:hAnsi="Times New Roman" w:cs="Times New Roman"/>
          <w:b/>
          <w:bCs/>
          <w:sz w:val="24"/>
          <w:szCs w:val="24"/>
        </w:rPr>
        <w:t>1</w:t>
      </w:r>
      <w:r w:rsidR="000D0E6E">
        <w:rPr>
          <w:rFonts w:ascii="Times New Roman" w:eastAsia="Times New Roman" w:hAnsi="Times New Roman" w:cs="Times New Roman"/>
          <w:b/>
          <w:bCs/>
          <w:sz w:val="24"/>
          <w:szCs w:val="24"/>
        </w:rPr>
        <w:t>43,224</w:t>
      </w:r>
      <w:r w:rsidRPr="00DD7E4C">
        <w:rPr>
          <w:rFonts w:ascii="Times New Roman" w:eastAsia="Times New Roman" w:hAnsi="Times New Roman" w:cs="Times New Roman"/>
          <w:b/>
          <w:bCs/>
          <w:sz w:val="24"/>
          <w:szCs w:val="24"/>
        </w:rPr>
        <w:tab/>
        <w:t xml:space="preserve">   </w:t>
      </w:r>
      <w:r w:rsidR="00677467" w:rsidRPr="00DD7E4C">
        <w:rPr>
          <w:rFonts w:ascii="Times New Roman" w:eastAsia="Times New Roman" w:hAnsi="Times New Roman" w:cs="Times New Roman"/>
          <w:b/>
          <w:bCs/>
          <w:sz w:val="24"/>
          <w:szCs w:val="24"/>
        </w:rPr>
        <w:tab/>
      </w:r>
      <w:r w:rsidR="00677467" w:rsidRPr="00DD7E4C">
        <w:rPr>
          <w:rFonts w:ascii="Times New Roman" w:eastAsia="Times New Roman" w:hAnsi="Times New Roman" w:cs="Times New Roman"/>
          <w:b/>
          <w:bCs/>
          <w:sz w:val="24"/>
          <w:szCs w:val="24"/>
        </w:rPr>
        <w:tab/>
      </w:r>
      <w:r w:rsidR="00677467" w:rsidRPr="00DD7E4C">
        <w:rPr>
          <w:rFonts w:ascii="Times New Roman" w:eastAsia="Times New Roman" w:hAnsi="Times New Roman" w:cs="Times New Roman"/>
          <w:b/>
          <w:bCs/>
          <w:sz w:val="24"/>
          <w:szCs w:val="24"/>
        </w:rPr>
        <w:tab/>
      </w:r>
      <w:r w:rsidR="00677467" w:rsidRPr="00DD7E4C">
        <w:rPr>
          <w:rFonts w:ascii="Times New Roman" w:eastAsia="Times New Roman" w:hAnsi="Times New Roman" w:cs="Times New Roman"/>
          <w:b/>
          <w:bCs/>
          <w:sz w:val="24"/>
          <w:szCs w:val="24"/>
        </w:rPr>
        <w:tab/>
      </w:r>
      <w:r w:rsidR="00677467" w:rsidRPr="00DD7E4C">
        <w:rPr>
          <w:rFonts w:ascii="Times New Roman" w:eastAsia="Times New Roman" w:hAnsi="Times New Roman" w:cs="Times New Roman"/>
          <w:b/>
          <w:bCs/>
          <w:sz w:val="24"/>
          <w:szCs w:val="24"/>
        </w:rPr>
        <w:tab/>
      </w:r>
      <w:r w:rsidR="00677467" w:rsidRPr="00DD7E4C">
        <w:rPr>
          <w:rFonts w:ascii="Times New Roman" w:eastAsia="Times New Roman" w:hAnsi="Times New Roman" w:cs="Times New Roman"/>
          <w:b/>
          <w:bCs/>
          <w:sz w:val="24"/>
          <w:szCs w:val="24"/>
        </w:rPr>
        <w:tab/>
      </w:r>
      <w:r w:rsidR="00677467" w:rsidRPr="00DD7E4C">
        <w:rPr>
          <w:rFonts w:ascii="Times New Roman" w:eastAsia="Times New Roman" w:hAnsi="Times New Roman" w:cs="Times New Roman"/>
          <w:b/>
          <w:bCs/>
          <w:sz w:val="24"/>
          <w:szCs w:val="24"/>
        </w:rPr>
        <w:tab/>
      </w:r>
      <w:r w:rsidR="00677467" w:rsidRPr="00DD7E4C">
        <w:rPr>
          <w:rFonts w:ascii="Times New Roman" w:eastAsia="Times New Roman" w:hAnsi="Times New Roman" w:cs="Times New Roman"/>
          <w:b/>
          <w:bCs/>
          <w:sz w:val="24"/>
          <w:szCs w:val="24"/>
        </w:rPr>
        <w:tab/>
        <w:t xml:space="preserve">  </w:t>
      </w:r>
      <w:r w:rsidRPr="00DD7E4C">
        <w:rPr>
          <w:rFonts w:ascii="Times New Roman" w:eastAsia="Times New Roman" w:hAnsi="Times New Roman" w:cs="Times New Roman"/>
          <w:b/>
          <w:bCs/>
          <w:sz w:val="24"/>
          <w:szCs w:val="24"/>
        </w:rPr>
        <w:t xml:space="preserve"> </w:t>
      </w:r>
      <w:r w:rsidR="00743826" w:rsidRPr="00DD7E4C">
        <w:rPr>
          <w:rFonts w:ascii="Times New Roman" w:eastAsia="Times New Roman" w:hAnsi="Times New Roman" w:cs="Times New Roman"/>
          <w:b/>
          <w:bCs/>
          <w:sz w:val="24"/>
          <w:szCs w:val="24"/>
        </w:rPr>
        <w:t xml:space="preserve"> </w:t>
      </w:r>
      <w:r w:rsidR="009F0B0D" w:rsidRPr="00DD7E4C">
        <w:rPr>
          <w:rFonts w:ascii="Times New Roman" w:eastAsia="Times New Roman" w:hAnsi="Times New Roman" w:cs="Times New Roman"/>
          <w:b/>
          <w:bCs/>
          <w:sz w:val="24"/>
          <w:szCs w:val="24"/>
        </w:rPr>
        <w:t xml:space="preserve">           </w:t>
      </w:r>
      <w:r w:rsidRPr="00DD7E4C">
        <w:rPr>
          <w:rFonts w:ascii="Times New Roman" w:eastAsia="Times New Roman" w:hAnsi="Times New Roman" w:cs="Times New Roman"/>
          <w:b/>
          <w:bCs/>
          <w:sz w:val="24"/>
          <w:szCs w:val="24"/>
        </w:rPr>
        <w:t>Co</w:t>
      </w:r>
      <w:r w:rsidR="0087577B" w:rsidRPr="00DD7E4C">
        <w:rPr>
          <w:rFonts w:ascii="Times New Roman" w:eastAsia="Times New Roman" w:hAnsi="Times New Roman" w:cs="Times New Roman"/>
          <w:b/>
          <w:bCs/>
          <w:sz w:val="24"/>
          <w:szCs w:val="24"/>
        </w:rPr>
        <w:t>st:  $</w:t>
      </w:r>
      <w:r w:rsidR="00E724ED" w:rsidRPr="00DD7E4C">
        <w:rPr>
          <w:rFonts w:ascii="Times New Roman" w:eastAsia="Times New Roman" w:hAnsi="Times New Roman" w:cs="Times New Roman"/>
          <w:b/>
          <w:bCs/>
          <w:sz w:val="24"/>
          <w:szCs w:val="24"/>
        </w:rPr>
        <w:t>3,</w:t>
      </w:r>
      <w:r w:rsidR="00BA40A3" w:rsidRPr="00DD7E4C">
        <w:rPr>
          <w:rFonts w:ascii="Times New Roman" w:eastAsia="Times New Roman" w:hAnsi="Times New Roman" w:cs="Times New Roman"/>
          <w:b/>
          <w:bCs/>
          <w:sz w:val="24"/>
          <w:szCs w:val="24"/>
        </w:rPr>
        <w:t>797</w:t>
      </w:r>
      <w:r w:rsidR="00BA40A3">
        <w:rPr>
          <w:rFonts w:ascii="Times New Roman" w:eastAsia="Times New Roman" w:hAnsi="Times New Roman" w:cs="Times New Roman"/>
          <w:b/>
          <w:bCs/>
          <w:sz w:val="24"/>
          <w:szCs w:val="24"/>
        </w:rPr>
        <w:t>,337</w:t>
      </w:r>
    </w:p>
    <w:p w14:paraId="33CCF1B6" w14:textId="77777777" w:rsidR="009F383C" w:rsidRDefault="009F383C" w:rsidP="009F383C">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rPr>
          <w:rFonts w:ascii="Times New Roman" w:eastAsia="Times New Roman" w:hAnsi="Times New Roman" w:cs="Times New Roman"/>
          <w:b/>
          <w:bCs/>
          <w:sz w:val="24"/>
          <w:szCs w:val="24"/>
          <w:u w:val="single"/>
        </w:rPr>
      </w:pPr>
    </w:p>
    <w:p w14:paraId="5861A83C" w14:textId="77777777" w:rsidR="009F383C" w:rsidRPr="00EC3A3C" w:rsidRDefault="009F383C" w:rsidP="009F383C">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rPr>
          <w:rFonts w:ascii="Times New Roman" w:eastAsia="Times New Roman" w:hAnsi="Times New Roman" w:cs="Times New Roman"/>
          <w:bCs/>
          <w:sz w:val="24"/>
          <w:szCs w:val="24"/>
        </w:rPr>
      </w:pPr>
      <w:r w:rsidRPr="00EC3A3C">
        <w:rPr>
          <w:rFonts w:ascii="Times New Roman" w:eastAsia="Times New Roman" w:hAnsi="Times New Roman" w:cs="Times New Roman"/>
          <w:bCs/>
          <w:sz w:val="24"/>
          <w:szCs w:val="24"/>
          <w:u w:val="single"/>
        </w:rPr>
        <w:t>Initial Medical Examinations</w:t>
      </w:r>
    </w:p>
    <w:p w14:paraId="357FECD3" w14:textId="77777777" w:rsidR="009F383C" w:rsidRPr="00A5561A" w:rsidRDefault="009F383C" w:rsidP="009F383C">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rPr>
          <w:rFonts w:ascii="Times New Roman" w:eastAsia="Times New Roman" w:hAnsi="Times New Roman" w:cs="Times New Roman"/>
          <w:b/>
          <w:bCs/>
          <w:sz w:val="24"/>
          <w:szCs w:val="24"/>
        </w:rPr>
      </w:pPr>
    </w:p>
    <w:p w14:paraId="07AD2B21" w14:textId="2176EADD" w:rsidR="009F383C" w:rsidRPr="001F3AA4" w:rsidRDefault="009F383C" w:rsidP="009F383C">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rPr>
          <w:rFonts w:ascii="Times New Roman" w:eastAsia="Times New Roman" w:hAnsi="Times New Roman" w:cs="Times New Roman"/>
          <w:sz w:val="24"/>
          <w:szCs w:val="24"/>
        </w:rPr>
      </w:pPr>
      <w:r w:rsidRPr="00A5561A">
        <w:rPr>
          <w:rFonts w:ascii="Times New Roman" w:eastAsia="Times New Roman" w:hAnsi="Times New Roman" w:cs="Times New Roman"/>
          <w:sz w:val="24"/>
          <w:szCs w:val="24"/>
        </w:rPr>
        <w:t>Only new workers entering the industry are required to have initial medical examinations.  To estimate the number of new workers, the Agency assumes that</w:t>
      </w:r>
      <w:r w:rsidR="0087577B" w:rsidRPr="00A5561A">
        <w:rPr>
          <w:rFonts w:ascii="Times New Roman" w:eastAsia="Times New Roman" w:hAnsi="Times New Roman" w:cs="Times New Roman"/>
          <w:sz w:val="24"/>
          <w:szCs w:val="24"/>
        </w:rPr>
        <w:t xml:space="preserve"> </w:t>
      </w:r>
      <w:r w:rsidR="001B5E87">
        <w:rPr>
          <w:rFonts w:ascii="Times New Roman" w:eastAsia="Times New Roman" w:hAnsi="Times New Roman" w:cs="Times New Roman"/>
          <w:sz w:val="24"/>
          <w:szCs w:val="24"/>
        </w:rPr>
        <w:t>32.6</w:t>
      </w:r>
      <w:r w:rsidR="0087577B" w:rsidRPr="00A5561A">
        <w:rPr>
          <w:rFonts w:ascii="Times New Roman" w:eastAsia="Times New Roman" w:hAnsi="Times New Roman" w:cs="Times New Roman"/>
          <w:sz w:val="24"/>
          <w:szCs w:val="24"/>
        </w:rPr>
        <w:t>%</w:t>
      </w:r>
      <w:r w:rsidR="007D291F" w:rsidRPr="00136A13">
        <w:rPr>
          <w:rStyle w:val="FootnoteReference"/>
          <w:rFonts w:ascii="Times New Roman" w:eastAsia="Times New Roman" w:hAnsi="Times New Roman" w:cs="Times New Roman"/>
          <w:sz w:val="24"/>
          <w:szCs w:val="24"/>
          <w:vertAlign w:val="superscript"/>
        </w:rPr>
        <w:footnoteReference w:id="7"/>
      </w:r>
      <w:r w:rsidR="006A2CEA">
        <w:rPr>
          <w:rFonts w:ascii="Times New Roman" w:eastAsia="Times New Roman" w:hAnsi="Times New Roman" w:cs="Times New Roman"/>
          <w:sz w:val="24"/>
          <w:szCs w:val="24"/>
        </w:rPr>
        <w:t xml:space="preserve"> </w:t>
      </w:r>
      <w:r w:rsidR="0087577B" w:rsidRPr="00A5561A">
        <w:rPr>
          <w:rFonts w:ascii="Times New Roman" w:eastAsia="Times New Roman" w:hAnsi="Times New Roman" w:cs="Times New Roman"/>
          <w:sz w:val="24"/>
          <w:szCs w:val="24"/>
        </w:rPr>
        <w:t>of existing workers (</w:t>
      </w:r>
      <w:r w:rsidR="00A65EC7">
        <w:rPr>
          <w:rFonts w:ascii="Times New Roman" w:eastAsia="Times New Roman" w:hAnsi="Times New Roman" w:cs="Times New Roman"/>
          <w:sz w:val="24"/>
          <w:szCs w:val="24"/>
        </w:rPr>
        <w:t>33,934</w:t>
      </w:r>
      <w:r w:rsidRPr="00A5561A">
        <w:rPr>
          <w:rFonts w:ascii="Times New Roman" w:eastAsia="Times New Roman" w:hAnsi="Times New Roman" w:cs="Times New Roman"/>
          <w:sz w:val="24"/>
          <w:szCs w:val="24"/>
        </w:rPr>
        <w:t xml:space="preserve">) are considered new and would require </w:t>
      </w:r>
      <w:r w:rsidR="009F0B0D">
        <w:rPr>
          <w:rFonts w:ascii="Times New Roman" w:eastAsia="Times New Roman" w:hAnsi="Times New Roman" w:cs="Times New Roman"/>
          <w:sz w:val="24"/>
          <w:szCs w:val="24"/>
        </w:rPr>
        <w:t xml:space="preserve">initial medical examinations.  </w:t>
      </w:r>
      <w:r w:rsidRPr="00A5561A">
        <w:rPr>
          <w:rFonts w:ascii="Times New Roman" w:eastAsia="Times New Roman" w:hAnsi="Times New Roman" w:cs="Times New Roman"/>
          <w:sz w:val="24"/>
          <w:szCs w:val="24"/>
        </w:rPr>
        <w:t xml:space="preserve">Based on Table </w:t>
      </w:r>
      <w:r w:rsidR="00497730">
        <w:rPr>
          <w:rFonts w:ascii="Times New Roman" w:eastAsia="Times New Roman" w:hAnsi="Times New Roman" w:cs="Times New Roman"/>
          <w:sz w:val="24"/>
          <w:szCs w:val="24"/>
        </w:rPr>
        <w:t>1</w:t>
      </w:r>
      <w:r w:rsidRPr="00A5561A">
        <w:rPr>
          <w:rFonts w:ascii="Times New Roman" w:eastAsia="Times New Roman" w:hAnsi="Times New Roman" w:cs="Times New Roman"/>
          <w:sz w:val="24"/>
          <w:szCs w:val="24"/>
        </w:rPr>
        <w:t>,</w:t>
      </w:r>
      <w:r w:rsidR="00A5561A" w:rsidRPr="00A5561A">
        <w:rPr>
          <w:rFonts w:ascii="Times New Roman" w:eastAsia="Times New Roman" w:hAnsi="Times New Roman" w:cs="Times New Roman"/>
          <w:sz w:val="24"/>
          <w:szCs w:val="24"/>
        </w:rPr>
        <w:t xml:space="preserve"> there are approximately </w:t>
      </w:r>
      <w:r w:rsidR="00A65EC7">
        <w:rPr>
          <w:rFonts w:ascii="Times New Roman" w:eastAsia="Times New Roman" w:hAnsi="Times New Roman" w:cs="Times New Roman"/>
          <w:sz w:val="24"/>
          <w:szCs w:val="24"/>
        </w:rPr>
        <w:t xml:space="preserve">104,093 </w:t>
      </w:r>
      <w:r w:rsidRPr="00A5561A">
        <w:rPr>
          <w:rFonts w:ascii="Times New Roman" w:eastAsia="Times New Roman" w:hAnsi="Times New Roman" w:cs="Times New Roman"/>
          <w:sz w:val="24"/>
          <w:szCs w:val="24"/>
        </w:rPr>
        <w:t>exposed workers.</w:t>
      </w:r>
    </w:p>
    <w:p w14:paraId="195C479D" w14:textId="77777777" w:rsidR="009F383C" w:rsidRPr="001F3AA4" w:rsidRDefault="009F383C" w:rsidP="009F383C">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rPr>
          <w:rFonts w:ascii="Times New Roman" w:eastAsia="Times New Roman" w:hAnsi="Times New Roman" w:cs="Times New Roman"/>
          <w:sz w:val="24"/>
          <w:szCs w:val="24"/>
        </w:rPr>
      </w:pPr>
    </w:p>
    <w:p w14:paraId="04341579" w14:textId="225CC4F8" w:rsidR="009F383C" w:rsidRPr="001F3AA4" w:rsidRDefault="00F938C4" w:rsidP="009F383C">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ab/>
      </w:r>
      <w:r w:rsidR="009F383C" w:rsidRPr="001F3AA4">
        <w:rPr>
          <w:rFonts w:ascii="Times New Roman" w:eastAsia="Times New Roman" w:hAnsi="Times New Roman" w:cs="Times New Roman"/>
          <w:b/>
          <w:bCs/>
          <w:sz w:val="24"/>
          <w:szCs w:val="24"/>
        </w:rPr>
        <w:t>Burden hours:</w:t>
      </w:r>
      <w:r w:rsidR="00A5561A">
        <w:rPr>
          <w:rFonts w:ascii="Times New Roman" w:eastAsia="Times New Roman" w:hAnsi="Times New Roman" w:cs="Times New Roman"/>
          <w:sz w:val="24"/>
          <w:szCs w:val="24"/>
        </w:rPr>
        <w:t xml:space="preserve"> </w:t>
      </w:r>
      <w:r w:rsidR="00A65EC7">
        <w:rPr>
          <w:rFonts w:ascii="Times New Roman" w:eastAsia="Times New Roman" w:hAnsi="Times New Roman" w:cs="Times New Roman"/>
          <w:sz w:val="24"/>
          <w:szCs w:val="24"/>
        </w:rPr>
        <w:t>33,934</w:t>
      </w:r>
      <w:r w:rsidR="009F383C" w:rsidRPr="001F3AA4">
        <w:rPr>
          <w:rFonts w:ascii="Times New Roman" w:eastAsia="Times New Roman" w:hAnsi="Times New Roman" w:cs="Times New Roman"/>
          <w:sz w:val="24"/>
          <w:szCs w:val="24"/>
        </w:rPr>
        <w:t xml:space="preserve"> e</w:t>
      </w:r>
      <w:r w:rsidR="00A5561A">
        <w:rPr>
          <w:rFonts w:ascii="Times New Roman" w:eastAsia="Times New Roman" w:hAnsi="Times New Roman" w:cs="Times New Roman"/>
          <w:sz w:val="24"/>
          <w:szCs w:val="24"/>
        </w:rPr>
        <w:t xml:space="preserve">xams x 2 hours per exam = </w:t>
      </w:r>
      <w:r w:rsidR="00A65EC7">
        <w:rPr>
          <w:rFonts w:ascii="Times New Roman" w:eastAsia="Times New Roman" w:hAnsi="Times New Roman" w:cs="Times New Roman"/>
          <w:sz w:val="24"/>
          <w:szCs w:val="24"/>
        </w:rPr>
        <w:t>67,868</w:t>
      </w:r>
      <w:r w:rsidR="009F383C" w:rsidRPr="001F3AA4">
        <w:rPr>
          <w:rFonts w:ascii="Times New Roman" w:eastAsia="Times New Roman" w:hAnsi="Times New Roman" w:cs="Times New Roman"/>
          <w:sz w:val="24"/>
          <w:szCs w:val="24"/>
        </w:rPr>
        <w:t xml:space="preserve"> hours </w:t>
      </w:r>
    </w:p>
    <w:p w14:paraId="5D2888B7" w14:textId="0DDCC5A3" w:rsidR="009F383C" w:rsidRPr="00F87228" w:rsidRDefault="009F383C" w:rsidP="009F383C">
      <w:pPr>
        <w:widowControl w:val="0"/>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630"/>
        </w:tabs>
        <w:autoSpaceDE w:val="0"/>
        <w:autoSpaceDN w:val="0"/>
        <w:adjustRightInd w:val="0"/>
        <w:spacing w:after="0" w:line="240" w:lineRule="auto"/>
        <w:rPr>
          <w:rFonts w:ascii="Times New Roman" w:eastAsia="Times New Roman" w:hAnsi="Times New Roman" w:cs="Times New Roman"/>
          <w:b/>
          <w:bCs/>
          <w:color w:val="FF0000"/>
          <w:sz w:val="24"/>
          <w:szCs w:val="24"/>
        </w:rPr>
      </w:pPr>
      <w:r w:rsidRPr="001F3AA4">
        <w:rPr>
          <w:rFonts w:ascii="Times New Roman" w:eastAsia="Times New Roman" w:hAnsi="Times New Roman" w:cs="Times New Roman"/>
          <w:b/>
          <w:bCs/>
          <w:sz w:val="24"/>
          <w:szCs w:val="24"/>
        </w:rPr>
        <w:t xml:space="preserve">      </w:t>
      </w:r>
      <w:r w:rsidR="00F938C4">
        <w:rPr>
          <w:rFonts w:ascii="Times New Roman" w:eastAsia="Times New Roman" w:hAnsi="Times New Roman" w:cs="Times New Roman"/>
          <w:b/>
          <w:bCs/>
          <w:sz w:val="24"/>
          <w:szCs w:val="24"/>
        </w:rPr>
        <w:tab/>
        <w:t xml:space="preserve">      </w:t>
      </w:r>
      <w:r w:rsidRPr="001F3AA4">
        <w:rPr>
          <w:rFonts w:ascii="Times New Roman" w:eastAsia="Times New Roman" w:hAnsi="Times New Roman" w:cs="Times New Roman"/>
          <w:b/>
          <w:bCs/>
          <w:sz w:val="24"/>
          <w:szCs w:val="24"/>
        </w:rPr>
        <w:t xml:space="preserve">          Cost: </w:t>
      </w:r>
      <w:r w:rsidR="00A5561A">
        <w:rPr>
          <w:rFonts w:ascii="Times New Roman" w:eastAsia="Times New Roman" w:hAnsi="Times New Roman" w:cs="Times New Roman"/>
          <w:sz w:val="24"/>
          <w:szCs w:val="24"/>
        </w:rPr>
        <w:t xml:space="preserve"> </w:t>
      </w:r>
      <w:r w:rsidR="00A65EC7">
        <w:rPr>
          <w:rFonts w:ascii="Times New Roman" w:eastAsia="Times New Roman" w:hAnsi="Times New Roman" w:cs="Times New Roman"/>
          <w:sz w:val="24"/>
          <w:szCs w:val="24"/>
        </w:rPr>
        <w:t>67,868</w:t>
      </w:r>
      <w:r>
        <w:rPr>
          <w:rFonts w:ascii="Times New Roman" w:eastAsia="Times New Roman" w:hAnsi="Times New Roman" w:cs="Times New Roman"/>
          <w:sz w:val="24"/>
          <w:szCs w:val="24"/>
        </w:rPr>
        <w:t xml:space="preserve"> hours x $</w:t>
      </w:r>
      <w:r w:rsidR="00A365EE">
        <w:rPr>
          <w:rFonts w:ascii="Times New Roman" w:eastAsia="Times New Roman" w:hAnsi="Times New Roman" w:cs="Times New Roman"/>
          <w:sz w:val="24"/>
          <w:szCs w:val="24"/>
        </w:rPr>
        <w:t>2</w:t>
      </w:r>
      <w:r w:rsidR="0044734E">
        <w:rPr>
          <w:rFonts w:ascii="Times New Roman" w:eastAsia="Times New Roman" w:hAnsi="Times New Roman" w:cs="Times New Roman"/>
          <w:sz w:val="24"/>
          <w:szCs w:val="24"/>
        </w:rPr>
        <w:t>6.88</w:t>
      </w:r>
      <w:r w:rsidR="00A5561A">
        <w:rPr>
          <w:rFonts w:ascii="Times New Roman" w:eastAsia="Times New Roman" w:hAnsi="Times New Roman" w:cs="Times New Roman"/>
          <w:sz w:val="24"/>
          <w:szCs w:val="24"/>
        </w:rPr>
        <w:t xml:space="preserve"> = $</w:t>
      </w:r>
      <w:r w:rsidR="001B5E87">
        <w:rPr>
          <w:rFonts w:ascii="Times New Roman" w:eastAsia="Times New Roman" w:hAnsi="Times New Roman" w:cs="Times New Roman"/>
          <w:sz w:val="24"/>
          <w:szCs w:val="24"/>
        </w:rPr>
        <w:t>1,</w:t>
      </w:r>
      <w:r w:rsidR="00266BF7">
        <w:rPr>
          <w:rFonts w:ascii="Times New Roman" w:eastAsia="Times New Roman" w:hAnsi="Times New Roman" w:cs="Times New Roman"/>
          <w:sz w:val="24"/>
          <w:szCs w:val="24"/>
        </w:rPr>
        <w:t>824,292</w:t>
      </w:r>
      <w:r w:rsidR="00523A7D">
        <w:rPr>
          <w:rFonts w:ascii="Times New Roman" w:eastAsia="Times New Roman" w:hAnsi="Times New Roman" w:cs="Times New Roman"/>
          <w:sz w:val="24"/>
          <w:szCs w:val="24"/>
        </w:rPr>
        <w:t xml:space="preserve"> </w:t>
      </w:r>
      <w:r w:rsidR="00F87228">
        <w:rPr>
          <w:rFonts w:ascii="Times New Roman" w:eastAsia="Times New Roman" w:hAnsi="Times New Roman" w:cs="Times New Roman"/>
          <w:sz w:val="24"/>
          <w:szCs w:val="24"/>
        </w:rPr>
        <w:t xml:space="preserve"> </w:t>
      </w:r>
    </w:p>
    <w:p w14:paraId="7711B270" w14:textId="77777777" w:rsidR="009F383C" w:rsidRPr="001F3AA4" w:rsidRDefault="009F383C" w:rsidP="009F383C">
      <w:pPr>
        <w:widowControl w:val="0"/>
        <w:tabs>
          <w:tab w:val="left" w:pos="0"/>
        </w:tabs>
        <w:autoSpaceDE w:val="0"/>
        <w:autoSpaceDN w:val="0"/>
        <w:adjustRightInd w:val="0"/>
        <w:spacing w:after="0" w:line="240" w:lineRule="auto"/>
        <w:rPr>
          <w:rFonts w:ascii="Times New Roman" w:eastAsia="Times New Roman" w:hAnsi="Times New Roman" w:cs="Times New Roman"/>
          <w:sz w:val="24"/>
          <w:szCs w:val="24"/>
          <w:u w:val="single"/>
        </w:rPr>
      </w:pPr>
    </w:p>
    <w:p w14:paraId="7CF76A58" w14:textId="77777777" w:rsidR="009F383C" w:rsidRPr="00A5561A" w:rsidRDefault="009F383C" w:rsidP="002F119E">
      <w:pPr>
        <w:rPr>
          <w:rFonts w:ascii="Times New Roman" w:eastAsia="Times New Roman" w:hAnsi="Times New Roman" w:cs="Times New Roman"/>
          <w:b/>
          <w:bCs/>
          <w:sz w:val="24"/>
          <w:szCs w:val="24"/>
          <w:u w:val="single"/>
        </w:rPr>
      </w:pPr>
      <w:r w:rsidRPr="00A5561A">
        <w:rPr>
          <w:rFonts w:ascii="Times New Roman" w:eastAsia="Times New Roman" w:hAnsi="Times New Roman" w:cs="Times New Roman"/>
          <w:sz w:val="24"/>
          <w:szCs w:val="24"/>
          <w:u w:val="single"/>
        </w:rPr>
        <w:t>Periodic Examinations</w:t>
      </w:r>
    </w:p>
    <w:p w14:paraId="3AB7B552" w14:textId="52A6FC10" w:rsidR="009F383C" w:rsidRPr="001F3AA4" w:rsidRDefault="00736A86" w:rsidP="009F383C">
      <w:pPr>
        <w:widowControl w:val="0"/>
        <w:tabs>
          <w:tab w:val="left" w:pos="0"/>
        </w:tabs>
        <w:autoSpaceDE w:val="0"/>
        <w:autoSpaceDN w:val="0"/>
        <w:adjustRightInd w:val="0"/>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sz w:val="24"/>
          <w:szCs w:val="24"/>
        </w:rPr>
        <w:t>The Agency es</w:t>
      </w:r>
      <w:r w:rsidR="00BB3794">
        <w:rPr>
          <w:rFonts w:ascii="Times New Roman" w:eastAsia="Times New Roman" w:hAnsi="Times New Roman" w:cs="Times New Roman"/>
          <w:sz w:val="24"/>
          <w:szCs w:val="24"/>
        </w:rPr>
        <w:t xml:space="preserve">timates </w:t>
      </w:r>
      <w:r w:rsidR="00735C69">
        <w:rPr>
          <w:rFonts w:ascii="Times New Roman" w:eastAsia="Times New Roman" w:hAnsi="Times New Roman" w:cs="Times New Roman"/>
          <w:sz w:val="24"/>
          <w:szCs w:val="24"/>
        </w:rPr>
        <w:t>t</w:t>
      </w:r>
      <w:r w:rsidR="009F383C" w:rsidRPr="00A5561A">
        <w:rPr>
          <w:rFonts w:ascii="Times New Roman" w:eastAsia="Times New Roman" w:hAnsi="Times New Roman" w:cs="Times New Roman"/>
          <w:sz w:val="24"/>
          <w:szCs w:val="24"/>
        </w:rPr>
        <w:t>he number of required periodic examinati</w:t>
      </w:r>
      <w:r w:rsidR="00A5561A">
        <w:rPr>
          <w:rFonts w:ascii="Times New Roman" w:eastAsia="Times New Roman" w:hAnsi="Times New Roman" w:cs="Times New Roman"/>
          <w:sz w:val="24"/>
          <w:szCs w:val="24"/>
        </w:rPr>
        <w:t xml:space="preserve">ons performed annually </w:t>
      </w:r>
      <w:r w:rsidR="00BB3794">
        <w:rPr>
          <w:rFonts w:ascii="Times New Roman" w:eastAsia="Times New Roman" w:hAnsi="Times New Roman" w:cs="Times New Roman"/>
          <w:sz w:val="24"/>
          <w:szCs w:val="24"/>
        </w:rPr>
        <w:t>to be</w:t>
      </w:r>
      <w:r w:rsidR="00A5561A">
        <w:rPr>
          <w:rFonts w:ascii="Times New Roman" w:eastAsia="Times New Roman" w:hAnsi="Times New Roman" w:cs="Times New Roman"/>
          <w:sz w:val="24"/>
          <w:szCs w:val="24"/>
        </w:rPr>
        <w:t xml:space="preserve"> </w:t>
      </w:r>
      <w:r w:rsidR="002C5D68">
        <w:rPr>
          <w:rFonts w:ascii="Times New Roman" w:eastAsia="Times New Roman" w:hAnsi="Times New Roman" w:cs="Times New Roman"/>
          <w:sz w:val="24"/>
          <w:szCs w:val="24"/>
        </w:rPr>
        <w:t>37,4</w:t>
      </w:r>
      <w:r w:rsidR="00FF175D">
        <w:rPr>
          <w:rFonts w:ascii="Times New Roman" w:eastAsia="Times New Roman" w:hAnsi="Times New Roman" w:cs="Times New Roman"/>
          <w:sz w:val="24"/>
          <w:szCs w:val="24"/>
        </w:rPr>
        <w:t>8</w:t>
      </w:r>
      <w:r w:rsidR="002C5D68">
        <w:rPr>
          <w:rFonts w:ascii="Times New Roman" w:eastAsia="Times New Roman" w:hAnsi="Times New Roman" w:cs="Times New Roman"/>
          <w:sz w:val="24"/>
          <w:szCs w:val="24"/>
        </w:rPr>
        <w:t>2</w:t>
      </w:r>
      <w:r w:rsidR="009F383C" w:rsidRPr="00A5561A">
        <w:rPr>
          <w:rFonts w:ascii="Times New Roman" w:eastAsia="Times New Roman" w:hAnsi="Times New Roman" w:cs="Times New Roman"/>
          <w:sz w:val="24"/>
          <w:szCs w:val="24"/>
        </w:rPr>
        <w:t>.</w:t>
      </w:r>
      <w:r w:rsidR="007D291F">
        <w:rPr>
          <w:rStyle w:val="FootnoteReference"/>
          <w:rFonts w:ascii="Times New Roman" w:eastAsia="Times New Roman" w:hAnsi="Times New Roman" w:cs="Times New Roman"/>
          <w:sz w:val="24"/>
          <w:szCs w:val="24"/>
          <w:vertAlign w:val="superscript"/>
        </w:rPr>
        <w:footnoteReference w:id="8"/>
      </w:r>
      <w:r w:rsidR="009F383C" w:rsidRPr="00A5561A">
        <w:rPr>
          <w:rFonts w:ascii="Times New Roman" w:eastAsia="Times New Roman" w:hAnsi="Times New Roman" w:cs="Times New Roman"/>
          <w:sz w:val="24"/>
          <w:szCs w:val="24"/>
        </w:rPr>
        <w:t xml:space="preserve"> </w:t>
      </w:r>
      <w:r w:rsidR="009F0B0D">
        <w:rPr>
          <w:rFonts w:ascii="Times New Roman" w:eastAsia="Times New Roman" w:hAnsi="Times New Roman" w:cs="Times New Roman"/>
          <w:sz w:val="24"/>
          <w:szCs w:val="24"/>
        </w:rPr>
        <w:t xml:space="preserve"> </w:t>
      </w:r>
      <w:r w:rsidR="009F383C" w:rsidRPr="00A5561A">
        <w:rPr>
          <w:rFonts w:ascii="Times New Roman" w:eastAsia="Times New Roman" w:hAnsi="Times New Roman" w:cs="Times New Roman"/>
          <w:sz w:val="24"/>
          <w:szCs w:val="24"/>
        </w:rPr>
        <w:t xml:space="preserve">Thus, using the worker wage rate of </w:t>
      </w:r>
      <w:r w:rsidR="009F383C" w:rsidRPr="002E3D95">
        <w:rPr>
          <w:rFonts w:ascii="Times New Roman" w:eastAsia="Times New Roman" w:hAnsi="Times New Roman" w:cs="Times New Roman"/>
          <w:sz w:val="24"/>
          <w:szCs w:val="24"/>
        </w:rPr>
        <w:t>$</w:t>
      </w:r>
      <w:r w:rsidR="00A365EE">
        <w:rPr>
          <w:rFonts w:ascii="Times New Roman" w:eastAsia="Times New Roman" w:hAnsi="Times New Roman" w:cs="Times New Roman"/>
          <w:sz w:val="24"/>
          <w:szCs w:val="24"/>
        </w:rPr>
        <w:t>2</w:t>
      </w:r>
      <w:r w:rsidR="00074F69">
        <w:rPr>
          <w:rFonts w:ascii="Times New Roman" w:eastAsia="Times New Roman" w:hAnsi="Times New Roman" w:cs="Times New Roman"/>
          <w:sz w:val="24"/>
          <w:szCs w:val="24"/>
        </w:rPr>
        <w:t>6.88</w:t>
      </w:r>
      <w:r w:rsidR="002E3D95">
        <w:rPr>
          <w:rFonts w:ascii="Times New Roman" w:eastAsia="Times New Roman" w:hAnsi="Times New Roman" w:cs="Times New Roman"/>
          <w:sz w:val="24"/>
          <w:szCs w:val="24"/>
        </w:rPr>
        <w:t xml:space="preserve"> </w:t>
      </w:r>
      <w:r w:rsidR="009F383C" w:rsidRPr="00A5561A">
        <w:rPr>
          <w:rFonts w:ascii="Times New Roman" w:eastAsia="Times New Roman" w:hAnsi="Times New Roman" w:cs="Times New Roman"/>
          <w:sz w:val="24"/>
          <w:szCs w:val="24"/>
        </w:rPr>
        <w:t>per hour, the burden hours and costs due to lost-work time are:</w:t>
      </w:r>
    </w:p>
    <w:p w14:paraId="34B3CE4D" w14:textId="77777777" w:rsidR="009F383C" w:rsidRPr="001F3AA4" w:rsidRDefault="009F383C" w:rsidP="009F383C">
      <w:pPr>
        <w:widowControl w:val="0"/>
        <w:tabs>
          <w:tab w:val="left" w:pos="0"/>
        </w:tabs>
        <w:autoSpaceDE w:val="0"/>
        <w:autoSpaceDN w:val="0"/>
        <w:adjustRightInd w:val="0"/>
        <w:spacing w:after="0" w:line="240" w:lineRule="auto"/>
        <w:rPr>
          <w:rFonts w:ascii="Times New Roman" w:eastAsia="Times New Roman" w:hAnsi="Times New Roman" w:cs="Times New Roman"/>
          <w:b/>
          <w:bCs/>
          <w:sz w:val="24"/>
          <w:szCs w:val="24"/>
        </w:rPr>
      </w:pPr>
    </w:p>
    <w:p w14:paraId="70FE2CB2" w14:textId="6CED83E4" w:rsidR="009F383C" w:rsidRPr="001F3AA4" w:rsidRDefault="00F938C4" w:rsidP="009F383C">
      <w:pPr>
        <w:widowControl w:val="0"/>
        <w:tabs>
          <w:tab w:val="left" w:pos="0"/>
        </w:tabs>
        <w:autoSpaceDE w:val="0"/>
        <w:autoSpaceDN w:val="0"/>
        <w:adjustRightInd w:val="0"/>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ab/>
      </w:r>
      <w:r w:rsidR="009F383C" w:rsidRPr="001F3AA4">
        <w:rPr>
          <w:rFonts w:ascii="Times New Roman" w:eastAsia="Times New Roman" w:hAnsi="Times New Roman" w:cs="Times New Roman"/>
          <w:b/>
          <w:bCs/>
          <w:sz w:val="24"/>
          <w:szCs w:val="24"/>
        </w:rPr>
        <w:t>Burden hours:</w:t>
      </w:r>
      <w:r w:rsidR="00A5561A">
        <w:rPr>
          <w:rFonts w:ascii="Times New Roman" w:eastAsia="Times New Roman" w:hAnsi="Times New Roman" w:cs="Times New Roman"/>
          <w:sz w:val="24"/>
          <w:szCs w:val="24"/>
        </w:rPr>
        <w:t xml:space="preserve">  </w:t>
      </w:r>
      <w:r w:rsidR="00A2273B">
        <w:rPr>
          <w:rFonts w:ascii="Times New Roman" w:eastAsia="Times New Roman" w:hAnsi="Times New Roman" w:cs="Times New Roman"/>
          <w:sz w:val="24"/>
          <w:szCs w:val="24"/>
        </w:rPr>
        <w:t>37,482</w:t>
      </w:r>
      <w:r w:rsidR="009F383C" w:rsidRPr="001F3AA4">
        <w:rPr>
          <w:rFonts w:ascii="Times New Roman" w:eastAsia="Times New Roman" w:hAnsi="Times New Roman" w:cs="Times New Roman"/>
          <w:sz w:val="24"/>
          <w:szCs w:val="24"/>
        </w:rPr>
        <w:t xml:space="preserve"> e</w:t>
      </w:r>
      <w:r w:rsidR="00A5561A">
        <w:rPr>
          <w:rFonts w:ascii="Times New Roman" w:eastAsia="Times New Roman" w:hAnsi="Times New Roman" w:cs="Times New Roman"/>
          <w:sz w:val="24"/>
          <w:szCs w:val="24"/>
        </w:rPr>
        <w:t xml:space="preserve">xams x 2 hours per exam = </w:t>
      </w:r>
      <w:r w:rsidR="00A2273B">
        <w:rPr>
          <w:rFonts w:ascii="Times New Roman" w:eastAsia="Times New Roman" w:hAnsi="Times New Roman" w:cs="Times New Roman"/>
          <w:sz w:val="24"/>
          <w:szCs w:val="24"/>
        </w:rPr>
        <w:t>74,964</w:t>
      </w:r>
      <w:r w:rsidR="009F383C" w:rsidRPr="001F3AA4">
        <w:rPr>
          <w:rFonts w:ascii="Times New Roman" w:eastAsia="Times New Roman" w:hAnsi="Times New Roman" w:cs="Times New Roman"/>
          <w:sz w:val="24"/>
          <w:szCs w:val="24"/>
        </w:rPr>
        <w:t xml:space="preserve"> hours</w:t>
      </w:r>
    </w:p>
    <w:p w14:paraId="6205A8DD" w14:textId="72EBF8D8" w:rsidR="009F383C" w:rsidRPr="001F3AA4" w:rsidRDefault="009F383C" w:rsidP="009F383C">
      <w:pPr>
        <w:widowControl w:val="0"/>
        <w:tabs>
          <w:tab w:val="left" w:pos="0"/>
        </w:tabs>
        <w:autoSpaceDE w:val="0"/>
        <w:autoSpaceDN w:val="0"/>
        <w:adjustRightInd w:val="0"/>
        <w:spacing w:after="0" w:line="240" w:lineRule="auto"/>
        <w:rPr>
          <w:rFonts w:ascii="Times New Roman" w:eastAsia="Times New Roman" w:hAnsi="Times New Roman" w:cs="Times New Roman"/>
          <w:sz w:val="24"/>
          <w:szCs w:val="24"/>
        </w:rPr>
      </w:pPr>
      <w:r w:rsidRPr="001F3AA4">
        <w:rPr>
          <w:rFonts w:ascii="Times New Roman" w:eastAsia="Times New Roman" w:hAnsi="Times New Roman" w:cs="Times New Roman"/>
          <w:b/>
          <w:bCs/>
          <w:sz w:val="24"/>
          <w:szCs w:val="24"/>
        </w:rPr>
        <w:t xml:space="preserve">         </w:t>
      </w:r>
      <w:r w:rsidR="00F938C4">
        <w:rPr>
          <w:rFonts w:ascii="Times New Roman" w:eastAsia="Times New Roman" w:hAnsi="Times New Roman" w:cs="Times New Roman"/>
          <w:b/>
          <w:bCs/>
          <w:sz w:val="24"/>
          <w:szCs w:val="24"/>
        </w:rPr>
        <w:tab/>
        <w:t xml:space="preserve">         </w:t>
      </w:r>
      <w:r w:rsidRPr="001F3AA4">
        <w:rPr>
          <w:rFonts w:ascii="Times New Roman" w:eastAsia="Times New Roman" w:hAnsi="Times New Roman" w:cs="Times New Roman"/>
          <w:b/>
          <w:bCs/>
          <w:sz w:val="24"/>
          <w:szCs w:val="24"/>
        </w:rPr>
        <w:t xml:space="preserve">       Cost:</w:t>
      </w:r>
      <w:r w:rsidR="00A5561A">
        <w:rPr>
          <w:rFonts w:ascii="Times New Roman" w:eastAsia="Times New Roman" w:hAnsi="Times New Roman" w:cs="Times New Roman"/>
          <w:sz w:val="24"/>
          <w:szCs w:val="24"/>
        </w:rPr>
        <w:t xml:space="preserve">  </w:t>
      </w:r>
      <w:r w:rsidR="00A2273B">
        <w:rPr>
          <w:rFonts w:ascii="Times New Roman" w:eastAsia="Times New Roman" w:hAnsi="Times New Roman" w:cs="Times New Roman"/>
          <w:sz w:val="24"/>
          <w:szCs w:val="24"/>
        </w:rPr>
        <w:t>74,964</w:t>
      </w:r>
      <w:r w:rsidRPr="001F3AA4">
        <w:rPr>
          <w:rFonts w:ascii="Times New Roman" w:eastAsia="Times New Roman" w:hAnsi="Times New Roman" w:cs="Times New Roman"/>
          <w:sz w:val="24"/>
          <w:szCs w:val="24"/>
        </w:rPr>
        <w:t xml:space="preserve"> hours x </w:t>
      </w:r>
      <w:r w:rsidRPr="002E3D95">
        <w:rPr>
          <w:rFonts w:ascii="Times New Roman" w:eastAsia="Times New Roman" w:hAnsi="Times New Roman" w:cs="Times New Roman"/>
          <w:sz w:val="24"/>
          <w:szCs w:val="24"/>
        </w:rPr>
        <w:t>$</w:t>
      </w:r>
      <w:r w:rsidR="00A365EE">
        <w:rPr>
          <w:rFonts w:ascii="Times New Roman" w:eastAsia="Times New Roman" w:hAnsi="Times New Roman" w:cs="Times New Roman"/>
          <w:sz w:val="24"/>
          <w:szCs w:val="24"/>
        </w:rPr>
        <w:t>2</w:t>
      </w:r>
      <w:r w:rsidR="00074F69">
        <w:rPr>
          <w:rFonts w:ascii="Times New Roman" w:eastAsia="Times New Roman" w:hAnsi="Times New Roman" w:cs="Times New Roman"/>
          <w:sz w:val="24"/>
          <w:szCs w:val="24"/>
        </w:rPr>
        <w:t>6.88</w:t>
      </w:r>
      <w:r w:rsidR="00A5561A">
        <w:rPr>
          <w:rFonts w:ascii="Times New Roman" w:eastAsia="Times New Roman" w:hAnsi="Times New Roman" w:cs="Times New Roman"/>
          <w:sz w:val="24"/>
          <w:szCs w:val="24"/>
        </w:rPr>
        <w:t xml:space="preserve"> = $</w:t>
      </w:r>
      <w:r w:rsidR="00A2273B">
        <w:rPr>
          <w:rFonts w:ascii="Times New Roman" w:eastAsia="Times New Roman" w:hAnsi="Times New Roman" w:cs="Times New Roman"/>
          <w:sz w:val="24"/>
          <w:szCs w:val="24"/>
        </w:rPr>
        <w:t>2,015,032</w:t>
      </w:r>
    </w:p>
    <w:p w14:paraId="0E2C1E66" w14:textId="77777777" w:rsidR="009F383C" w:rsidRPr="001F3AA4" w:rsidRDefault="009F383C" w:rsidP="009F383C">
      <w:pPr>
        <w:widowControl w:val="0"/>
        <w:tabs>
          <w:tab w:val="left" w:pos="0"/>
        </w:tabs>
        <w:autoSpaceDE w:val="0"/>
        <w:autoSpaceDN w:val="0"/>
        <w:adjustRightInd w:val="0"/>
        <w:spacing w:after="0" w:line="240" w:lineRule="auto"/>
        <w:rPr>
          <w:rFonts w:ascii="Times New Roman" w:eastAsia="Times New Roman" w:hAnsi="Times New Roman" w:cs="Times New Roman"/>
          <w:b/>
          <w:bCs/>
          <w:sz w:val="24"/>
          <w:szCs w:val="24"/>
        </w:rPr>
      </w:pPr>
    </w:p>
    <w:p w14:paraId="4D96E90C" w14:textId="77777777" w:rsidR="009F383C" w:rsidRPr="00A5561A" w:rsidRDefault="009F383C" w:rsidP="009F383C">
      <w:pPr>
        <w:widowControl w:val="0"/>
        <w:tabs>
          <w:tab w:val="left" w:pos="0"/>
        </w:tabs>
        <w:autoSpaceDE w:val="0"/>
        <w:autoSpaceDN w:val="0"/>
        <w:adjustRightInd w:val="0"/>
        <w:spacing w:after="0" w:line="240" w:lineRule="auto"/>
        <w:rPr>
          <w:rFonts w:ascii="Times New Roman" w:eastAsia="Times New Roman" w:hAnsi="Times New Roman" w:cs="Times New Roman"/>
          <w:b/>
          <w:bCs/>
          <w:sz w:val="24"/>
          <w:szCs w:val="24"/>
        </w:rPr>
      </w:pPr>
      <w:r w:rsidRPr="00A5561A">
        <w:rPr>
          <w:rFonts w:ascii="Times New Roman" w:eastAsia="Times New Roman" w:hAnsi="Times New Roman" w:cs="Times New Roman"/>
          <w:sz w:val="24"/>
          <w:szCs w:val="24"/>
          <w:u w:val="single"/>
        </w:rPr>
        <w:t>Additional Examinations</w:t>
      </w:r>
      <w:r w:rsidRPr="00A5561A">
        <w:rPr>
          <w:rFonts w:ascii="Times New Roman" w:eastAsia="Times New Roman" w:hAnsi="Times New Roman" w:cs="Times New Roman"/>
          <w:b/>
          <w:bCs/>
          <w:sz w:val="24"/>
          <w:szCs w:val="24"/>
          <w:u w:val="single"/>
        </w:rPr>
        <w:t xml:space="preserve"> </w:t>
      </w:r>
      <w:r w:rsidRPr="00A5561A">
        <w:rPr>
          <w:rFonts w:ascii="Times New Roman" w:eastAsia="Times New Roman" w:hAnsi="Times New Roman" w:cs="Times New Roman"/>
          <w:sz w:val="24"/>
          <w:szCs w:val="24"/>
          <w:u w:val="single"/>
        </w:rPr>
        <w:t>and Referrals</w:t>
      </w:r>
    </w:p>
    <w:p w14:paraId="317761D4" w14:textId="77777777" w:rsidR="009F383C" w:rsidRPr="00A5561A" w:rsidRDefault="009F383C" w:rsidP="009F383C">
      <w:pPr>
        <w:widowControl w:val="0"/>
        <w:tabs>
          <w:tab w:val="left" w:pos="0"/>
        </w:tabs>
        <w:autoSpaceDE w:val="0"/>
        <w:autoSpaceDN w:val="0"/>
        <w:adjustRightInd w:val="0"/>
        <w:spacing w:after="0" w:line="240" w:lineRule="auto"/>
        <w:rPr>
          <w:rFonts w:ascii="Times New Roman" w:eastAsia="Times New Roman" w:hAnsi="Times New Roman" w:cs="Times New Roman"/>
          <w:b/>
          <w:bCs/>
          <w:sz w:val="24"/>
          <w:szCs w:val="24"/>
        </w:rPr>
      </w:pPr>
    </w:p>
    <w:p w14:paraId="4BF0CE24" w14:textId="6B20C2CF" w:rsidR="009F383C" w:rsidRPr="001F3AA4" w:rsidRDefault="009F383C" w:rsidP="009F383C">
      <w:pPr>
        <w:widowControl w:val="0"/>
        <w:tabs>
          <w:tab w:val="left" w:pos="0"/>
        </w:tabs>
        <w:autoSpaceDE w:val="0"/>
        <w:autoSpaceDN w:val="0"/>
        <w:adjustRightInd w:val="0"/>
        <w:spacing w:after="0" w:line="240" w:lineRule="auto"/>
        <w:rPr>
          <w:rFonts w:ascii="Times New Roman" w:eastAsia="Times New Roman" w:hAnsi="Times New Roman" w:cs="Times New Roman"/>
          <w:b/>
          <w:bCs/>
          <w:sz w:val="24"/>
          <w:szCs w:val="24"/>
        </w:rPr>
      </w:pPr>
      <w:r w:rsidRPr="00A5561A">
        <w:rPr>
          <w:rFonts w:ascii="Times New Roman" w:eastAsia="Times New Roman" w:hAnsi="Times New Roman" w:cs="Times New Roman"/>
          <w:sz w:val="24"/>
          <w:szCs w:val="24"/>
        </w:rPr>
        <w:t xml:space="preserve">OSHA </w:t>
      </w:r>
      <w:r w:rsidR="00A5561A">
        <w:rPr>
          <w:rFonts w:ascii="Times New Roman" w:eastAsia="Times New Roman" w:hAnsi="Times New Roman" w:cs="Times New Roman"/>
          <w:sz w:val="24"/>
          <w:szCs w:val="24"/>
        </w:rPr>
        <w:t xml:space="preserve">estimates that approximately </w:t>
      </w:r>
      <w:r w:rsidR="00042740">
        <w:rPr>
          <w:rFonts w:ascii="Times New Roman" w:eastAsia="Times New Roman" w:hAnsi="Times New Roman" w:cs="Times New Roman"/>
          <w:sz w:val="24"/>
          <w:szCs w:val="24"/>
        </w:rPr>
        <w:t>9</w:t>
      </w:r>
      <w:r w:rsidR="001B5E87">
        <w:rPr>
          <w:rFonts w:ascii="Times New Roman" w:eastAsia="Times New Roman" w:hAnsi="Times New Roman" w:cs="Times New Roman"/>
          <w:sz w:val="24"/>
          <w:szCs w:val="24"/>
        </w:rPr>
        <w:t>8</w:t>
      </w:r>
      <w:r w:rsidRPr="00A5561A">
        <w:rPr>
          <w:rFonts w:ascii="Times New Roman" w:eastAsia="Times New Roman" w:hAnsi="Times New Roman" w:cs="Times New Roman"/>
          <w:sz w:val="24"/>
          <w:szCs w:val="24"/>
        </w:rPr>
        <w:t xml:space="preserve"> referral examinations are conducted annually</w:t>
      </w:r>
      <w:r w:rsidR="00CA242B" w:rsidRPr="005725FF">
        <w:rPr>
          <w:rStyle w:val="FootnoteReference"/>
          <w:rFonts w:ascii="Times New Roman" w:eastAsia="Times New Roman" w:hAnsi="Times New Roman" w:cs="Times New Roman"/>
          <w:sz w:val="24"/>
          <w:szCs w:val="24"/>
          <w:vertAlign w:val="superscript"/>
        </w:rPr>
        <w:footnoteReference w:id="9"/>
      </w:r>
      <w:r w:rsidRPr="00A5561A">
        <w:rPr>
          <w:rFonts w:ascii="Times New Roman" w:eastAsia="Times New Roman" w:hAnsi="Times New Roman" w:cs="Times New Roman"/>
          <w:sz w:val="24"/>
          <w:szCs w:val="24"/>
        </w:rPr>
        <w:t>, and that a referral examination involves 4 hours of lost work-time.</w:t>
      </w:r>
      <w:r w:rsidRPr="001F3AA4">
        <w:rPr>
          <w:rFonts w:ascii="Times New Roman" w:eastAsia="Times New Roman" w:hAnsi="Times New Roman" w:cs="Times New Roman"/>
          <w:sz w:val="24"/>
          <w:szCs w:val="24"/>
        </w:rPr>
        <w:t xml:space="preserve"> </w:t>
      </w:r>
    </w:p>
    <w:p w14:paraId="702129E5" w14:textId="77777777" w:rsidR="009F383C" w:rsidRPr="001F3AA4" w:rsidRDefault="009F383C" w:rsidP="009F383C">
      <w:pPr>
        <w:widowControl w:val="0"/>
        <w:tabs>
          <w:tab w:val="left" w:pos="0"/>
        </w:tabs>
        <w:autoSpaceDE w:val="0"/>
        <w:autoSpaceDN w:val="0"/>
        <w:adjustRightInd w:val="0"/>
        <w:spacing w:after="0" w:line="240" w:lineRule="auto"/>
        <w:rPr>
          <w:rFonts w:ascii="Times New Roman" w:eastAsia="Times New Roman" w:hAnsi="Times New Roman" w:cs="Times New Roman"/>
          <w:b/>
          <w:bCs/>
          <w:sz w:val="24"/>
          <w:szCs w:val="24"/>
        </w:rPr>
      </w:pPr>
    </w:p>
    <w:p w14:paraId="435128D5" w14:textId="2BFFA3C1" w:rsidR="009F383C" w:rsidRPr="001F3AA4" w:rsidRDefault="00F938C4" w:rsidP="009F383C">
      <w:pPr>
        <w:widowControl w:val="0"/>
        <w:tabs>
          <w:tab w:val="left" w:pos="0"/>
        </w:tabs>
        <w:autoSpaceDE w:val="0"/>
        <w:autoSpaceDN w:val="0"/>
        <w:adjustRightInd w:val="0"/>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ab/>
      </w:r>
      <w:r w:rsidR="009F383C" w:rsidRPr="001F3AA4">
        <w:rPr>
          <w:rFonts w:ascii="Times New Roman" w:eastAsia="Times New Roman" w:hAnsi="Times New Roman" w:cs="Times New Roman"/>
          <w:b/>
          <w:bCs/>
          <w:sz w:val="24"/>
          <w:szCs w:val="24"/>
        </w:rPr>
        <w:t>Burden hours:</w:t>
      </w:r>
      <w:r w:rsidR="009F383C" w:rsidRPr="001F3AA4">
        <w:rPr>
          <w:rFonts w:ascii="Times New Roman" w:eastAsia="Times New Roman" w:hAnsi="Times New Roman" w:cs="Times New Roman"/>
          <w:sz w:val="24"/>
          <w:szCs w:val="24"/>
        </w:rPr>
        <w:t xml:space="preserve">  </w:t>
      </w:r>
      <w:r w:rsidR="00A2273B">
        <w:rPr>
          <w:rFonts w:ascii="Times New Roman" w:eastAsia="Times New Roman" w:hAnsi="Times New Roman" w:cs="Times New Roman"/>
          <w:sz w:val="24"/>
          <w:szCs w:val="24"/>
        </w:rPr>
        <w:t>98</w:t>
      </w:r>
      <w:r w:rsidR="009F383C" w:rsidRPr="001F3AA4">
        <w:rPr>
          <w:rFonts w:ascii="Times New Roman" w:eastAsia="Times New Roman" w:hAnsi="Times New Roman" w:cs="Times New Roman"/>
          <w:sz w:val="24"/>
          <w:szCs w:val="24"/>
        </w:rPr>
        <w:t xml:space="preserve"> exams x 4 hours per exam</w:t>
      </w:r>
      <w:r w:rsidR="009F383C" w:rsidRPr="001F3AA4">
        <w:rPr>
          <w:rFonts w:ascii="Times New Roman" w:eastAsia="Times New Roman" w:hAnsi="Times New Roman" w:cs="Times New Roman"/>
          <w:b/>
          <w:bCs/>
          <w:sz w:val="24"/>
          <w:szCs w:val="24"/>
        </w:rPr>
        <w:t xml:space="preserve"> =</w:t>
      </w:r>
      <w:r w:rsidR="00A5561A">
        <w:rPr>
          <w:rFonts w:ascii="Times New Roman" w:eastAsia="Times New Roman" w:hAnsi="Times New Roman" w:cs="Times New Roman"/>
          <w:sz w:val="24"/>
          <w:szCs w:val="24"/>
        </w:rPr>
        <w:t xml:space="preserve"> </w:t>
      </w:r>
      <w:r w:rsidR="00A2273B">
        <w:rPr>
          <w:rFonts w:ascii="Times New Roman" w:eastAsia="Times New Roman" w:hAnsi="Times New Roman" w:cs="Times New Roman"/>
          <w:sz w:val="24"/>
          <w:szCs w:val="24"/>
        </w:rPr>
        <w:t>392</w:t>
      </w:r>
      <w:r w:rsidR="009F383C" w:rsidRPr="001F3AA4">
        <w:rPr>
          <w:rFonts w:ascii="Times New Roman" w:eastAsia="Times New Roman" w:hAnsi="Times New Roman" w:cs="Times New Roman"/>
          <w:sz w:val="24"/>
          <w:szCs w:val="24"/>
        </w:rPr>
        <w:t xml:space="preserve"> hours</w:t>
      </w:r>
    </w:p>
    <w:p w14:paraId="1B9849EC" w14:textId="10900F7B" w:rsidR="009F383C" w:rsidRPr="001F3AA4" w:rsidRDefault="009F383C" w:rsidP="009F383C">
      <w:pPr>
        <w:widowControl w:val="0"/>
        <w:tabs>
          <w:tab w:val="left" w:pos="0"/>
        </w:tabs>
        <w:autoSpaceDE w:val="0"/>
        <w:autoSpaceDN w:val="0"/>
        <w:adjustRightInd w:val="0"/>
        <w:spacing w:after="0" w:line="240" w:lineRule="auto"/>
        <w:rPr>
          <w:rFonts w:ascii="Times New Roman" w:eastAsia="Times New Roman" w:hAnsi="Times New Roman" w:cs="Times New Roman"/>
          <w:sz w:val="24"/>
          <w:szCs w:val="24"/>
        </w:rPr>
      </w:pPr>
      <w:r w:rsidRPr="001F3AA4">
        <w:rPr>
          <w:rFonts w:ascii="Times New Roman" w:eastAsia="Times New Roman" w:hAnsi="Times New Roman" w:cs="Times New Roman"/>
          <w:b/>
          <w:bCs/>
          <w:sz w:val="24"/>
          <w:szCs w:val="24"/>
        </w:rPr>
        <w:t xml:space="preserve">            </w:t>
      </w:r>
      <w:r w:rsidR="00F938C4">
        <w:rPr>
          <w:rFonts w:ascii="Times New Roman" w:eastAsia="Times New Roman" w:hAnsi="Times New Roman" w:cs="Times New Roman"/>
          <w:b/>
          <w:bCs/>
          <w:sz w:val="24"/>
          <w:szCs w:val="24"/>
        </w:rPr>
        <w:tab/>
      </w:r>
      <w:r w:rsidRPr="001F3AA4">
        <w:rPr>
          <w:rFonts w:ascii="Times New Roman" w:eastAsia="Times New Roman" w:hAnsi="Times New Roman" w:cs="Times New Roman"/>
          <w:b/>
          <w:bCs/>
          <w:sz w:val="24"/>
          <w:szCs w:val="24"/>
        </w:rPr>
        <w:t xml:space="preserve">    Cost:  </w:t>
      </w:r>
      <w:r w:rsidR="00AC2781" w:rsidRPr="00AC2781">
        <w:rPr>
          <w:rFonts w:ascii="Times New Roman" w:eastAsia="Times New Roman" w:hAnsi="Times New Roman" w:cs="Times New Roman"/>
          <w:bCs/>
          <w:sz w:val="24"/>
          <w:szCs w:val="24"/>
        </w:rPr>
        <w:t>3</w:t>
      </w:r>
      <w:r w:rsidR="00E3360F">
        <w:rPr>
          <w:rFonts w:ascii="Times New Roman" w:eastAsia="Times New Roman" w:hAnsi="Times New Roman" w:cs="Times New Roman"/>
          <w:bCs/>
          <w:sz w:val="24"/>
          <w:szCs w:val="24"/>
        </w:rPr>
        <w:t>92</w:t>
      </w:r>
      <w:r w:rsidR="00A5561A">
        <w:rPr>
          <w:rFonts w:ascii="Times New Roman" w:eastAsia="Times New Roman" w:hAnsi="Times New Roman" w:cs="Times New Roman"/>
          <w:sz w:val="24"/>
          <w:szCs w:val="24"/>
        </w:rPr>
        <w:t xml:space="preserve"> hours x $</w:t>
      </w:r>
      <w:r w:rsidR="00A365EE">
        <w:rPr>
          <w:rFonts w:ascii="Times New Roman" w:eastAsia="Times New Roman" w:hAnsi="Times New Roman" w:cs="Times New Roman"/>
          <w:sz w:val="24"/>
          <w:szCs w:val="24"/>
        </w:rPr>
        <w:t>2</w:t>
      </w:r>
      <w:r w:rsidR="00074F69">
        <w:rPr>
          <w:rFonts w:ascii="Times New Roman" w:eastAsia="Times New Roman" w:hAnsi="Times New Roman" w:cs="Times New Roman"/>
          <w:sz w:val="24"/>
          <w:szCs w:val="24"/>
        </w:rPr>
        <w:t>6.88</w:t>
      </w:r>
      <w:r w:rsidR="007B6C34">
        <w:rPr>
          <w:rFonts w:ascii="Times New Roman" w:eastAsia="Times New Roman" w:hAnsi="Times New Roman" w:cs="Times New Roman"/>
          <w:sz w:val="24"/>
          <w:szCs w:val="24"/>
        </w:rPr>
        <w:t>= $</w:t>
      </w:r>
      <w:r w:rsidR="00E3360F">
        <w:rPr>
          <w:rFonts w:ascii="Times New Roman" w:eastAsia="Times New Roman" w:hAnsi="Times New Roman" w:cs="Times New Roman"/>
          <w:sz w:val="24"/>
          <w:szCs w:val="24"/>
        </w:rPr>
        <w:t>10,537</w:t>
      </w:r>
    </w:p>
    <w:p w14:paraId="3C58B4B5" w14:textId="77777777" w:rsidR="009F383C" w:rsidRPr="001F3AA4" w:rsidRDefault="009F383C" w:rsidP="009F383C">
      <w:pPr>
        <w:widowControl w:val="0"/>
        <w:tabs>
          <w:tab w:val="left" w:pos="0"/>
        </w:tabs>
        <w:autoSpaceDE w:val="0"/>
        <w:autoSpaceDN w:val="0"/>
        <w:adjustRightInd w:val="0"/>
        <w:spacing w:after="0" w:line="240" w:lineRule="auto"/>
        <w:rPr>
          <w:rFonts w:ascii="Times New Roman" w:eastAsia="Times New Roman" w:hAnsi="Times New Roman" w:cs="Times New Roman"/>
          <w:b/>
          <w:bCs/>
          <w:sz w:val="24"/>
          <w:szCs w:val="24"/>
        </w:rPr>
      </w:pPr>
    </w:p>
    <w:p w14:paraId="321952A8" w14:textId="31397AEC" w:rsidR="009F383C" w:rsidRPr="001F3AA4" w:rsidRDefault="009F383C" w:rsidP="009F383C">
      <w:pPr>
        <w:widowControl w:val="0"/>
        <w:tabs>
          <w:tab w:val="left" w:pos="0"/>
        </w:tabs>
        <w:autoSpaceDE w:val="0"/>
        <w:autoSpaceDN w:val="0"/>
        <w:adjustRightInd w:val="0"/>
        <w:spacing w:after="0" w:line="240" w:lineRule="auto"/>
        <w:rPr>
          <w:rFonts w:ascii="Times New Roman" w:eastAsia="Times New Roman" w:hAnsi="Times New Roman" w:cs="Times New Roman"/>
          <w:b/>
          <w:bCs/>
          <w:sz w:val="24"/>
          <w:szCs w:val="24"/>
        </w:rPr>
      </w:pPr>
      <w:r w:rsidRPr="001F3AA4">
        <w:rPr>
          <w:rFonts w:ascii="Times New Roman" w:eastAsia="Times New Roman" w:hAnsi="Times New Roman" w:cs="Times New Roman"/>
          <w:sz w:val="24"/>
          <w:szCs w:val="24"/>
        </w:rPr>
        <w:t>2.  Information Provided to Physician</w:t>
      </w:r>
      <w:r w:rsidRPr="001F3AA4">
        <w:rPr>
          <w:rFonts w:ascii="Times New Roman" w:eastAsia="Times New Roman" w:hAnsi="Times New Roman" w:cs="Times New Roman"/>
          <w:b/>
          <w:bCs/>
          <w:sz w:val="24"/>
          <w:szCs w:val="24"/>
        </w:rPr>
        <w:tab/>
      </w:r>
      <w:r w:rsidR="00677467">
        <w:rPr>
          <w:rFonts w:ascii="Times New Roman" w:eastAsia="Times New Roman" w:hAnsi="Times New Roman" w:cs="Times New Roman"/>
          <w:b/>
          <w:bCs/>
          <w:sz w:val="24"/>
          <w:szCs w:val="24"/>
        </w:rPr>
        <w:tab/>
      </w:r>
      <w:r w:rsidR="00677467">
        <w:rPr>
          <w:rFonts w:ascii="Times New Roman" w:eastAsia="Times New Roman" w:hAnsi="Times New Roman" w:cs="Times New Roman"/>
          <w:b/>
          <w:bCs/>
          <w:sz w:val="24"/>
          <w:szCs w:val="24"/>
        </w:rPr>
        <w:tab/>
      </w:r>
      <w:r w:rsidR="00677467">
        <w:rPr>
          <w:rFonts w:ascii="Times New Roman" w:eastAsia="Times New Roman" w:hAnsi="Times New Roman" w:cs="Times New Roman"/>
          <w:b/>
          <w:bCs/>
          <w:sz w:val="24"/>
          <w:szCs w:val="24"/>
        </w:rPr>
        <w:tab/>
      </w:r>
      <w:r w:rsidRPr="001F3AA4">
        <w:rPr>
          <w:rFonts w:ascii="Times New Roman" w:eastAsia="Times New Roman" w:hAnsi="Times New Roman" w:cs="Times New Roman"/>
          <w:b/>
          <w:bCs/>
          <w:sz w:val="24"/>
          <w:szCs w:val="24"/>
        </w:rPr>
        <w:t xml:space="preserve">Burden hours:  </w:t>
      </w:r>
      <w:r w:rsidR="00117F3A">
        <w:rPr>
          <w:rFonts w:ascii="Times New Roman" w:eastAsia="Times New Roman" w:hAnsi="Times New Roman" w:cs="Times New Roman"/>
          <w:b/>
          <w:bCs/>
          <w:sz w:val="24"/>
          <w:szCs w:val="24"/>
        </w:rPr>
        <w:t xml:space="preserve">      </w:t>
      </w:r>
      <w:r w:rsidR="00E16DD2">
        <w:rPr>
          <w:rFonts w:ascii="Times New Roman" w:eastAsia="Times New Roman" w:hAnsi="Times New Roman" w:cs="Times New Roman"/>
          <w:b/>
          <w:bCs/>
          <w:sz w:val="24"/>
          <w:szCs w:val="24"/>
        </w:rPr>
        <w:t>5,137</w:t>
      </w:r>
    </w:p>
    <w:p w14:paraId="1084B4C6" w14:textId="3A4A6B95" w:rsidR="009F383C" w:rsidRPr="001F3AA4" w:rsidRDefault="00677467" w:rsidP="009F383C">
      <w:pPr>
        <w:widowControl w:val="0"/>
        <w:tabs>
          <w:tab w:val="left" w:pos="0"/>
        </w:tabs>
        <w:autoSpaceDE w:val="0"/>
        <w:autoSpaceDN w:val="0"/>
        <w:adjustRightInd w:val="0"/>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ab/>
      </w:r>
      <w:r>
        <w:rPr>
          <w:rFonts w:ascii="Times New Roman" w:eastAsia="Times New Roman" w:hAnsi="Times New Roman" w:cs="Times New Roman"/>
          <w:b/>
          <w:bCs/>
          <w:sz w:val="24"/>
          <w:szCs w:val="24"/>
        </w:rPr>
        <w:tab/>
      </w:r>
      <w:r>
        <w:rPr>
          <w:rFonts w:ascii="Times New Roman" w:eastAsia="Times New Roman" w:hAnsi="Times New Roman" w:cs="Times New Roman"/>
          <w:b/>
          <w:bCs/>
          <w:sz w:val="24"/>
          <w:szCs w:val="24"/>
        </w:rPr>
        <w:tab/>
      </w:r>
      <w:r>
        <w:rPr>
          <w:rFonts w:ascii="Times New Roman" w:eastAsia="Times New Roman" w:hAnsi="Times New Roman" w:cs="Times New Roman"/>
          <w:b/>
          <w:bCs/>
          <w:sz w:val="24"/>
          <w:szCs w:val="24"/>
        </w:rPr>
        <w:tab/>
      </w:r>
      <w:r>
        <w:rPr>
          <w:rFonts w:ascii="Times New Roman" w:eastAsia="Times New Roman" w:hAnsi="Times New Roman" w:cs="Times New Roman"/>
          <w:b/>
          <w:bCs/>
          <w:sz w:val="24"/>
          <w:szCs w:val="24"/>
        </w:rPr>
        <w:tab/>
      </w:r>
      <w:r>
        <w:rPr>
          <w:rFonts w:ascii="Times New Roman" w:eastAsia="Times New Roman" w:hAnsi="Times New Roman" w:cs="Times New Roman"/>
          <w:b/>
          <w:bCs/>
          <w:sz w:val="24"/>
          <w:szCs w:val="24"/>
        </w:rPr>
        <w:tab/>
      </w:r>
      <w:r>
        <w:rPr>
          <w:rFonts w:ascii="Times New Roman" w:eastAsia="Times New Roman" w:hAnsi="Times New Roman" w:cs="Times New Roman"/>
          <w:b/>
          <w:bCs/>
          <w:sz w:val="24"/>
          <w:szCs w:val="24"/>
        </w:rPr>
        <w:tab/>
      </w:r>
      <w:r>
        <w:rPr>
          <w:rFonts w:ascii="Times New Roman" w:eastAsia="Times New Roman" w:hAnsi="Times New Roman" w:cs="Times New Roman"/>
          <w:b/>
          <w:bCs/>
          <w:sz w:val="24"/>
          <w:szCs w:val="24"/>
        </w:rPr>
        <w:tab/>
        <w:t xml:space="preserve">      </w:t>
      </w:r>
      <w:r>
        <w:rPr>
          <w:rFonts w:ascii="Times New Roman" w:eastAsia="Times New Roman" w:hAnsi="Times New Roman" w:cs="Times New Roman"/>
          <w:b/>
          <w:bCs/>
          <w:sz w:val="24"/>
          <w:szCs w:val="24"/>
        </w:rPr>
        <w:tab/>
      </w:r>
      <w:r w:rsidR="009F383C" w:rsidRPr="001F3AA4">
        <w:rPr>
          <w:rFonts w:ascii="Times New Roman" w:eastAsia="Times New Roman" w:hAnsi="Times New Roman" w:cs="Times New Roman"/>
          <w:b/>
          <w:bCs/>
          <w:sz w:val="24"/>
          <w:szCs w:val="24"/>
        </w:rPr>
        <w:tab/>
        <w:t xml:space="preserve">    Cost: </w:t>
      </w:r>
      <w:r w:rsidR="007B6C34">
        <w:rPr>
          <w:rFonts w:ascii="Times New Roman" w:eastAsia="Times New Roman" w:hAnsi="Times New Roman" w:cs="Times New Roman"/>
          <w:b/>
          <w:bCs/>
          <w:sz w:val="24"/>
          <w:szCs w:val="24"/>
        </w:rPr>
        <w:t xml:space="preserve"> $</w:t>
      </w:r>
      <w:r w:rsidR="00E724ED">
        <w:rPr>
          <w:rFonts w:ascii="Times New Roman" w:eastAsia="Times New Roman" w:hAnsi="Times New Roman" w:cs="Times New Roman"/>
          <w:b/>
          <w:bCs/>
          <w:sz w:val="24"/>
          <w:szCs w:val="24"/>
        </w:rPr>
        <w:t>1</w:t>
      </w:r>
      <w:r w:rsidR="00E16DD2">
        <w:rPr>
          <w:rFonts w:ascii="Times New Roman" w:eastAsia="Times New Roman" w:hAnsi="Times New Roman" w:cs="Times New Roman"/>
          <w:b/>
          <w:bCs/>
          <w:sz w:val="24"/>
          <w:szCs w:val="24"/>
        </w:rPr>
        <w:t>33,973</w:t>
      </w:r>
    </w:p>
    <w:p w14:paraId="4E17DD2E" w14:textId="77777777" w:rsidR="009F383C" w:rsidRPr="001F3AA4" w:rsidRDefault="009F383C" w:rsidP="009F383C">
      <w:pPr>
        <w:widowControl w:val="0"/>
        <w:tabs>
          <w:tab w:val="left" w:pos="0"/>
        </w:tabs>
        <w:autoSpaceDE w:val="0"/>
        <w:autoSpaceDN w:val="0"/>
        <w:adjustRightInd w:val="0"/>
        <w:spacing w:after="0" w:line="240" w:lineRule="auto"/>
        <w:rPr>
          <w:rFonts w:ascii="Times New Roman" w:eastAsia="Times New Roman" w:hAnsi="Times New Roman" w:cs="Times New Roman"/>
          <w:b/>
          <w:bCs/>
          <w:sz w:val="24"/>
          <w:szCs w:val="24"/>
        </w:rPr>
      </w:pPr>
    </w:p>
    <w:p w14:paraId="048D11F8" w14:textId="62DE6699" w:rsidR="009F383C" w:rsidRPr="001F3AA4" w:rsidRDefault="009F383C" w:rsidP="009F383C">
      <w:pPr>
        <w:widowControl w:val="0"/>
        <w:tabs>
          <w:tab w:val="left" w:pos="0"/>
        </w:tabs>
        <w:autoSpaceDE w:val="0"/>
        <w:autoSpaceDN w:val="0"/>
        <w:adjustRightInd w:val="0"/>
        <w:spacing w:after="0" w:line="240" w:lineRule="auto"/>
        <w:rPr>
          <w:rFonts w:ascii="Times New Roman" w:eastAsia="Times New Roman" w:hAnsi="Times New Roman" w:cs="Times New Roman"/>
          <w:sz w:val="24"/>
          <w:szCs w:val="24"/>
        </w:rPr>
      </w:pPr>
      <w:r w:rsidRPr="001F3AA4">
        <w:rPr>
          <w:rFonts w:ascii="Times New Roman" w:eastAsia="Times New Roman" w:hAnsi="Times New Roman" w:cs="Times New Roman"/>
          <w:sz w:val="24"/>
          <w:szCs w:val="24"/>
        </w:rPr>
        <w:t>Employers must provide the examining physician with specific information on each worker examined.  The Agency assumes that this requirement takes 5 minutes (</w:t>
      </w:r>
      <w:r w:rsidR="00E3360F">
        <w:rPr>
          <w:rFonts w:ascii="Times New Roman" w:eastAsia="Times New Roman" w:hAnsi="Times New Roman" w:cs="Times New Roman"/>
          <w:sz w:val="24"/>
          <w:szCs w:val="24"/>
        </w:rPr>
        <w:t>5/60</w:t>
      </w:r>
      <w:r w:rsidR="00D47CDE">
        <w:rPr>
          <w:rFonts w:ascii="Times New Roman" w:eastAsia="Times New Roman" w:hAnsi="Times New Roman" w:cs="Times New Roman"/>
          <w:sz w:val="24"/>
          <w:szCs w:val="24"/>
        </w:rPr>
        <w:t xml:space="preserve"> </w:t>
      </w:r>
      <w:r w:rsidRPr="001F3AA4">
        <w:rPr>
          <w:rFonts w:ascii="Times New Roman" w:eastAsia="Times New Roman" w:hAnsi="Times New Roman" w:cs="Times New Roman"/>
          <w:sz w:val="24"/>
          <w:szCs w:val="24"/>
        </w:rPr>
        <w:t>hour</w:t>
      </w:r>
      <w:r w:rsidR="008B76A8">
        <w:rPr>
          <w:rFonts w:ascii="Times New Roman" w:eastAsia="Times New Roman" w:hAnsi="Times New Roman" w:cs="Times New Roman"/>
          <w:sz w:val="24"/>
          <w:szCs w:val="24"/>
        </w:rPr>
        <w:t>s</w:t>
      </w:r>
      <w:r w:rsidRPr="001F3AA4">
        <w:rPr>
          <w:rFonts w:ascii="Times New Roman" w:eastAsia="Times New Roman" w:hAnsi="Times New Roman" w:cs="Times New Roman"/>
          <w:sz w:val="24"/>
          <w:szCs w:val="24"/>
        </w:rPr>
        <w:t>) of secretarial time.  Total number of exams is equal to the sum of initial, periodic, a</w:t>
      </w:r>
      <w:r w:rsidR="007B6C34">
        <w:rPr>
          <w:rFonts w:ascii="Times New Roman" w:eastAsia="Times New Roman" w:hAnsi="Times New Roman" w:cs="Times New Roman"/>
          <w:sz w:val="24"/>
          <w:szCs w:val="24"/>
        </w:rPr>
        <w:t>nd referral examinations (</w:t>
      </w:r>
      <w:r w:rsidRPr="001F3AA4">
        <w:rPr>
          <w:rFonts w:ascii="Times New Roman" w:eastAsia="Times New Roman" w:hAnsi="Times New Roman" w:cs="Times New Roman"/>
          <w:sz w:val="24"/>
          <w:szCs w:val="24"/>
        </w:rPr>
        <w:t>exams).</w:t>
      </w:r>
    </w:p>
    <w:p w14:paraId="32F70BEB" w14:textId="77777777" w:rsidR="009F383C" w:rsidRPr="001F3AA4" w:rsidRDefault="009F383C" w:rsidP="009F383C">
      <w:pPr>
        <w:widowControl w:val="0"/>
        <w:tabs>
          <w:tab w:val="left" w:pos="0"/>
        </w:tabs>
        <w:autoSpaceDE w:val="0"/>
        <w:autoSpaceDN w:val="0"/>
        <w:adjustRightInd w:val="0"/>
        <w:spacing w:after="0" w:line="240" w:lineRule="auto"/>
        <w:rPr>
          <w:rFonts w:ascii="Times New Roman" w:eastAsia="Times New Roman" w:hAnsi="Times New Roman" w:cs="Times New Roman"/>
          <w:sz w:val="24"/>
          <w:szCs w:val="24"/>
        </w:rPr>
      </w:pPr>
    </w:p>
    <w:p w14:paraId="4A911262" w14:textId="3743CDD2" w:rsidR="009F383C" w:rsidRPr="001F3AA4" w:rsidRDefault="00035D10" w:rsidP="009F383C">
      <w:pPr>
        <w:widowControl w:val="0"/>
        <w:tabs>
          <w:tab w:val="left" w:pos="0"/>
        </w:tabs>
        <w:autoSpaceDE w:val="0"/>
        <w:autoSpaceDN w:val="0"/>
        <w:adjustRightInd w:val="0"/>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bCs/>
          <w:sz w:val="24"/>
          <w:szCs w:val="24"/>
        </w:rPr>
        <w:tab/>
      </w:r>
      <w:r w:rsidR="009F383C" w:rsidRPr="001F3AA4">
        <w:rPr>
          <w:rFonts w:ascii="Times New Roman" w:eastAsia="Times New Roman" w:hAnsi="Times New Roman" w:cs="Times New Roman"/>
          <w:b/>
          <w:bCs/>
          <w:sz w:val="24"/>
          <w:szCs w:val="24"/>
        </w:rPr>
        <w:t>Burden hours:</w:t>
      </w:r>
      <w:r w:rsidR="007B6C34">
        <w:rPr>
          <w:rFonts w:ascii="Times New Roman" w:eastAsia="Times New Roman" w:hAnsi="Times New Roman" w:cs="Times New Roman"/>
          <w:sz w:val="24"/>
          <w:szCs w:val="24"/>
        </w:rPr>
        <w:t xml:space="preserve">  </w:t>
      </w:r>
      <w:r w:rsidR="00C2758C">
        <w:rPr>
          <w:rFonts w:ascii="Times New Roman" w:eastAsia="Times New Roman" w:hAnsi="Times New Roman" w:cs="Times New Roman"/>
          <w:sz w:val="24"/>
          <w:szCs w:val="24"/>
        </w:rPr>
        <w:t>6</w:t>
      </w:r>
      <w:r w:rsidR="00E16DD2">
        <w:rPr>
          <w:rFonts w:ascii="Times New Roman" w:eastAsia="Times New Roman" w:hAnsi="Times New Roman" w:cs="Times New Roman"/>
          <w:sz w:val="24"/>
          <w:szCs w:val="24"/>
        </w:rPr>
        <w:t>1,640</w:t>
      </w:r>
      <w:r w:rsidR="009F383C" w:rsidRPr="001F3AA4">
        <w:rPr>
          <w:rFonts w:ascii="Times New Roman" w:eastAsia="Times New Roman" w:hAnsi="Times New Roman" w:cs="Times New Roman"/>
          <w:sz w:val="24"/>
          <w:szCs w:val="24"/>
        </w:rPr>
        <w:t xml:space="preserve"> ex</w:t>
      </w:r>
      <w:r w:rsidR="007B6C34">
        <w:rPr>
          <w:rFonts w:ascii="Times New Roman" w:eastAsia="Times New Roman" w:hAnsi="Times New Roman" w:cs="Times New Roman"/>
          <w:sz w:val="24"/>
          <w:szCs w:val="24"/>
        </w:rPr>
        <w:t xml:space="preserve">ams x </w:t>
      </w:r>
      <w:r w:rsidR="004A61D9">
        <w:rPr>
          <w:rFonts w:ascii="Times New Roman" w:eastAsia="Times New Roman" w:hAnsi="Times New Roman" w:cs="Times New Roman"/>
          <w:sz w:val="24"/>
          <w:szCs w:val="24"/>
        </w:rPr>
        <w:t>5/60</w:t>
      </w:r>
      <w:r w:rsidR="007B6C34">
        <w:rPr>
          <w:rFonts w:ascii="Times New Roman" w:eastAsia="Times New Roman" w:hAnsi="Times New Roman" w:cs="Times New Roman"/>
          <w:sz w:val="24"/>
          <w:szCs w:val="24"/>
        </w:rPr>
        <w:t xml:space="preserve"> hours per exam = </w:t>
      </w:r>
      <w:r w:rsidR="00E16DD2">
        <w:rPr>
          <w:rFonts w:ascii="Times New Roman" w:eastAsia="Times New Roman" w:hAnsi="Times New Roman" w:cs="Times New Roman"/>
          <w:sz w:val="24"/>
          <w:szCs w:val="24"/>
        </w:rPr>
        <w:t>5,137</w:t>
      </w:r>
      <w:r w:rsidR="009F383C" w:rsidRPr="001F3AA4">
        <w:rPr>
          <w:rFonts w:ascii="Times New Roman" w:eastAsia="Times New Roman" w:hAnsi="Times New Roman" w:cs="Times New Roman"/>
          <w:sz w:val="24"/>
          <w:szCs w:val="24"/>
        </w:rPr>
        <w:t xml:space="preserve"> hours</w:t>
      </w:r>
    </w:p>
    <w:p w14:paraId="1EF6241B" w14:textId="225BC3E8" w:rsidR="009F383C" w:rsidRDefault="009F383C" w:rsidP="009F383C">
      <w:pPr>
        <w:widowControl w:val="0"/>
        <w:tabs>
          <w:tab w:val="left" w:pos="0"/>
        </w:tabs>
        <w:autoSpaceDE w:val="0"/>
        <w:autoSpaceDN w:val="0"/>
        <w:adjustRightInd w:val="0"/>
        <w:spacing w:after="0" w:line="240" w:lineRule="auto"/>
        <w:rPr>
          <w:rFonts w:ascii="Times New Roman" w:eastAsia="Times New Roman" w:hAnsi="Times New Roman" w:cs="Times New Roman"/>
          <w:sz w:val="24"/>
          <w:szCs w:val="24"/>
        </w:rPr>
      </w:pPr>
      <w:r w:rsidRPr="001F3AA4">
        <w:rPr>
          <w:rFonts w:ascii="Times New Roman" w:eastAsia="Times New Roman" w:hAnsi="Times New Roman" w:cs="Times New Roman"/>
          <w:b/>
          <w:bCs/>
          <w:sz w:val="24"/>
          <w:szCs w:val="24"/>
        </w:rPr>
        <w:t xml:space="preserve">            </w:t>
      </w:r>
      <w:r w:rsidR="00035D10">
        <w:rPr>
          <w:rFonts w:ascii="Times New Roman" w:eastAsia="Times New Roman" w:hAnsi="Times New Roman" w:cs="Times New Roman"/>
          <w:b/>
          <w:bCs/>
          <w:sz w:val="24"/>
          <w:szCs w:val="24"/>
        </w:rPr>
        <w:tab/>
        <w:t xml:space="preserve"> </w:t>
      </w:r>
      <w:r w:rsidRPr="001F3AA4">
        <w:rPr>
          <w:rFonts w:ascii="Times New Roman" w:eastAsia="Times New Roman" w:hAnsi="Times New Roman" w:cs="Times New Roman"/>
          <w:b/>
          <w:bCs/>
          <w:sz w:val="24"/>
          <w:szCs w:val="24"/>
        </w:rPr>
        <w:t xml:space="preserve">   Cost:</w:t>
      </w:r>
      <w:r w:rsidR="007B6C34">
        <w:rPr>
          <w:rFonts w:ascii="Times New Roman" w:eastAsia="Times New Roman" w:hAnsi="Times New Roman" w:cs="Times New Roman"/>
          <w:sz w:val="24"/>
          <w:szCs w:val="24"/>
        </w:rPr>
        <w:t xml:space="preserve">  </w:t>
      </w:r>
      <w:r w:rsidR="00E16DD2">
        <w:rPr>
          <w:rFonts w:ascii="Times New Roman" w:eastAsia="Times New Roman" w:hAnsi="Times New Roman" w:cs="Times New Roman"/>
          <w:sz w:val="24"/>
          <w:szCs w:val="24"/>
        </w:rPr>
        <w:t>5,137</w:t>
      </w:r>
      <w:r w:rsidR="007B6C34">
        <w:rPr>
          <w:rFonts w:ascii="Times New Roman" w:eastAsia="Times New Roman" w:hAnsi="Times New Roman" w:cs="Times New Roman"/>
          <w:sz w:val="24"/>
          <w:szCs w:val="24"/>
        </w:rPr>
        <w:t xml:space="preserve"> hours x $</w:t>
      </w:r>
      <w:r w:rsidR="00A365EE">
        <w:rPr>
          <w:rFonts w:ascii="Times New Roman" w:eastAsia="Times New Roman" w:hAnsi="Times New Roman" w:cs="Times New Roman"/>
          <w:sz w:val="24"/>
          <w:szCs w:val="24"/>
        </w:rPr>
        <w:t>2</w:t>
      </w:r>
      <w:r w:rsidR="00074F69">
        <w:rPr>
          <w:rFonts w:ascii="Times New Roman" w:eastAsia="Times New Roman" w:hAnsi="Times New Roman" w:cs="Times New Roman"/>
          <w:sz w:val="24"/>
          <w:szCs w:val="24"/>
        </w:rPr>
        <w:t>6.</w:t>
      </w:r>
      <w:r w:rsidR="00937A61">
        <w:rPr>
          <w:rFonts w:ascii="Times New Roman" w:eastAsia="Times New Roman" w:hAnsi="Times New Roman" w:cs="Times New Roman"/>
          <w:sz w:val="24"/>
          <w:szCs w:val="24"/>
        </w:rPr>
        <w:t xml:space="preserve">08 </w:t>
      </w:r>
      <w:r w:rsidR="007B6C34">
        <w:rPr>
          <w:rFonts w:ascii="Times New Roman" w:eastAsia="Times New Roman" w:hAnsi="Times New Roman" w:cs="Times New Roman"/>
          <w:sz w:val="24"/>
          <w:szCs w:val="24"/>
        </w:rPr>
        <w:t>= $</w:t>
      </w:r>
      <w:r w:rsidR="00E16DD2">
        <w:rPr>
          <w:rFonts w:ascii="Times New Roman" w:eastAsia="Times New Roman" w:hAnsi="Times New Roman" w:cs="Times New Roman"/>
          <w:sz w:val="24"/>
          <w:szCs w:val="24"/>
        </w:rPr>
        <w:t>133,973</w:t>
      </w:r>
    </w:p>
    <w:p w14:paraId="1BA03390" w14:textId="77777777" w:rsidR="00A37C09" w:rsidRPr="001F3AA4" w:rsidRDefault="00A37C09" w:rsidP="009F383C">
      <w:pPr>
        <w:widowControl w:val="0"/>
        <w:tabs>
          <w:tab w:val="left" w:pos="0"/>
        </w:tabs>
        <w:autoSpaceDE w:val="0"/>
        <w:autoSpaceDN w:val="0"/>
        <w:adjustRightInd w:val="0"/>
        <w:spacing w:after="0" w:line="240" w:lineRule="auto"/>
        <w:rPr>
          <w:rFonts w:ascii="Times New Roman" w:eastAsia="Times New Roman" w:hAnsi="Times New Roman" w:cs="Times New Roman"/>
          <w:sz w:val="24"/>
          <w:szCs w:val="24"/>
        </w:rPr>
      </w:pPr>
    </w:p>
    <w:p w14:paraId="63D3D288" w14:textId="48562B9B" w:rsidR="009F383C" w:rsidRPr="001F3AA4" w:rsidRDefault="009F383C" w:rsidP="009F383C">
      <w:pPr>
        <w:widowControl w:val="0"/>
        <w:tabs>
          <w:tab w:val="left" w:pos="0"/>
        </w:tabs>
        <w:autoSpaceDE w:val="0"/>
        <w:autoSpaceDN w:val="0"/>
        <w:adjustRightInd w:val="0"/>
        <w:spacing w:after="0" w:line="240" w:lineRule="auto"/>
        <w:rPr>
          <w:rFonts w:ascii="Times New Roman" w:eastAsia="Times New Roman" w:hAnsi="Times New Roman" w:cs="Times New Roman"/>
          <w:b/>
          <w:bCs/>
          <w:sz w:val="24"/>
          <w:szCs w:val="24"/>
        </w:rPr>
      </w:pPr>
      <w:r w:rsidRPr="001F3AA4">
        <w:rPr>
          <w:rFonts w:ascii="Times New Roman" w:eastAsia="Times New Roman" w:hAnsi="Times New Roman" w:cs="Times New Roman"/>
          <w:sz w:val="24"/>
          <w:szCs w:val="24"/>
        </w:rPr>
        <w:t>3.  Physician’s Written Opinion</w:t>
      </w:r>
      <w:r w:rsidRPr="001F3AA4">
        <w:rPr>
          <w:rFonts w:ascii="Times New Roman" w:eastAsia="Times New Roman" w:hAnsi="Times New Roman" w:cs="Times New Roman"/>
          <w:b/>
          <w:bCs/>
          <w:sz w:val="24"/>
          <w:szCs w:val="24"/>
        </w:rPr>
        <w:tab/>
      </w:r>
      <w:r w:rsidRPr="001F3AA4">
        <w:rPr>
          <w:rFonts w:ascii="Times New Roman" w:eastAsia="Times New Roman" w:hAnsi="Times New Roman" w:cs="Times New Roman"/>
          <w:b/>
          <w:bCs/>
          <w:sz w:val="24"/>
          <w:szCs w:val="24"/>
        </w:rPr>
        <w:tab/>
      </w:r>
      <w:r w:rsidRPr="001F3AA4">
        <w:rPr>
          <w:rFonts w:ascii="Times New Roman" w:eastAsia="Times New Roman" w:hAnsi="Times New Roman" w:cs="Times New Roman"/>
          <w:b/>
          <w:bCs/>
          <w:sz w:val="24"/>
          <w:szCs w:val="24"/>
        </w:rPr>
        <w:tab/>
      </w:r>
      <w:r w:rsidRPr="001F3AA4">
        <w:rPr>
          <w:rFonts w:ascii="Times New Roman" w:eastAsia="Times New Roman" w:hAnsi="Times New Roman" w:cs="Times New Roman"/>
          <w:b/>
          <w:bCs/>
          <w:sz w:val="24"/>
          <w:szCs w:val="24"/>
        </w:rPr>
        <w:tab/>
      </w:r>
      <w:r w:rsidR="00677467">
        <w:rPr>
          <w:rFonts w:ascii="Times New Roman" w:eastAsia="Times New Roman" w:hAnsi="Times New Roman" w:cs="Times New Roman"/>
          <w:b/>
          <w:bCs/>
          <w:sz w:val="24"/>
          <w:szCs w:val="24"/>
        </w:rPr>
        <w:tab/>
      </w:r>
      <w:r w:rsidR="007B6C34">
        <w:rPr>
          <w:rFonts w:ascii="Times New Roman" w:eastAsia="Times New Roman" w:hAnsi="Times New Roman" w:cs="Times New Roman"/>
          <w:b/>
          <w:bCs/>
          <w:sz w:val="24"/>
          <w:szCs w:val="24"/>
        </w:rPr>
        <w:t xml:space="preserve">Burden hours:   </w:t>
      </w:r>
      <w:r w:rsidR="00117F3A">
        <w:rPr>
          <w:rFonts w:ascii="Times New Roman" w:eastAsia="Times New Roman" w:hAnsi="Times New Roman" w:cs="Times New Roman"/>
          <w:b/>
          <w:bCs/>
          <w:sz w:val="24"/>
          <w:szCs w:val="24"/>
        </w:rPr>
        <w:t xml:space="preserve">     </w:t>
      </w:r>
      <w:r w:rsidR="008752BB">
        <w:rPr>
          <w:rFonts w:ascii="Times New Roman" w:eastAsia="Times New Roman" w:hAnsi="Times New Roman" w:cs="Times New Roman"/>
          <w:b/>
          <w:bCs/>
          <w:sz w:val="24"/>
          <w:szCs w:val="24"/>
        </w:rPr>
        <w:t>5,137</w:t>
      </w:r>
    </w:p>
    <w:p w14:paraId="5BD93348" w14:textId="136BEC24" w:rsidR="009F383C" w:rsidRPr="001F3AA4" w:rsidRDefault="009F383C" w:rsidP="009F383C">
      <w:pPr>
        <w:widowControl w:val="0"/>
        <w:tabs>
          <w:tab w:val="left" w:pos="0"/>
        </w:tabs>
        <w:autoSpaceDE w:val="0"/>
        <w:autoSpaceDN w:val="0"/>
        <w:adjustRightInd w:val="0"/>
        <w:spacing w:after="0" w:line="240" w:lineRule="auto"/>
        <w:rPr>
          <w:rFonts w:ascii="Times New Roman" w:eastAsia="Times New Roman" w:hAnsi="Times New Roman" w:cs="Times New Roman"/>
          <w:b/>
          <w:bCs/>
          <w:sz w:val="24"/>
          <w:szCs w:val="24"/>
        </w:rPr>
      </w:pPr>
      <w:r w:rsidRPr="001F3AA4">
        <w:rPr>
          <w:rFonts w:ascii="Times New Roman" w:eastAsia="Times New Roman" w:hAnsi="Times New Roman" w:cs="Times New Roman"/>
          <w:b/>
          <w:bCs/>
          <w:sz w:val="24"/>
          <w:szCs w:val="24"/>
        </w:rPr>
        <w:tab/>
        <w:t xml:space="preserve">    </w:t>
      </w:r>
      <w:r w:rsidR="00677467">
        <w:rPr>
          <w:rFonts w:ascii="Times New Roman" w:eastAsia="Times New Roman" w:hAnsi="Times New Roman" w:cs="Times New Roman"/>
          <w:b/>
          <w:bCs/>
          <w:sz w:val="24"/>
          <w:szCs w:val="24"/>
        </w:rPr>
        <w:tab/>
      </w:r>
      <w:r w:rsidR="00677467">
        <w:rPr>
          <w:rFonts w:ascii="Times New Roman" w:eastAsia="Times New Roman" w:hAnsi="Times New Roman" w:cs="Times New Roman"/>
          <w:b/>
          <w:bCs/>
          <w:sz w:val="24"/>
          <w:szCs w:val="24"/>
        </w:rPr>
        <w:tab/>
      </w:r>
      <w:r w:rsidR="00677467">
        <w:rPr>
          <w:rFonts w:ascii="Times New Roman" w:eastAsia="Times New Roman" w:hAnsi="Times New Roman" w:cs="Times New Roman"/>
          <w:b/>
          <w:bCs/>
          <w:sz w:val="24"/>
          <w:szCs w:val="24"/>
        </w:rPr>
        <w:tab/>
      </w:r>
      <w:r w:rsidR="00677467">
        <w:rPr>
          <w:rFonts w:ascii="Times New Roman" w:eastAsia="Times New Roman" w:hAnsi="Times New Roman" w:cs="Times New Roman"/>
          <w:b/>
          <w:bCs/>
          <w:sz w:val="24"/>
          <w:szCs w:val="24"/>
        </w:rPr>
        <w:tab/>
      </w:r>
      <w:r w:rsidR="00677467">
        <w:rPr>
          <w:rFonts w:ascii="Times New Roman" w:eastAsia="Times New Roman" w:hAnsi="Times New Roman" w:cs="Times New Roman"/>
          <w:b/>
          <w:bCs/>
          <w:sz w:val="24"/>
          <w:szCs w:val="24"/>
        </w:rPr>
        <w:tab/>
      </w:r>
      <w:r w:rsidR="00677467">
        <w:rPr>
          <w:rFonts w:ascii="Times New Roman" w:eastAsia="Times New Roman" w:hAnsi="Times New Roman" w:cs="Times New Roman"/>
          <w:b/>
          <w:bCs/>
          <w:sz w:val="24"/>
          <w:szCs w:val="24"/>
        </w:rPr>
        <w:tab/>
      </w:r>
      <w:r w:rsidR="00677467">
        <w:rPr>
          <w:rFonts w:ascii="Times New Roman" w:eastAsia="Times New Roman" w:hAnsi="Times New Roman" w:cs="Times New Roman"/>
          <w:b/>
          <w:bCs/>
          <w:sz w:val="24"/>
          <w:szCs w:val="24"/>
        </w:rPr>
        <w:tab/>
      </w:r>
      <w:r w:rsidR="00677467">
        <w:rPr>
          <w:rFonts w:ascii="Times New Roman" w:eastAsia="Times New Roman" w:hAnsi="Times New Roman" w:cs="Times New Roman"/>
          <w:b/>
          <w:bCs/>
          <w:sz w:val="24"/>
          <w:szCs w:val="24"/>
        </w:rPr>
        <w:tab/>
      </w:r>
      <w:r w:rsidR="00677467">
        <w:rPr>
          <w:rFonts w:ascii="Times New Roman" w:eastAsia="Times New Roman" w:hAnsi="Times New Roman" w:cs="Times New Roman"/>
          <w:b/>
          <w:bCs/>
          <w:sz w:val="24"/>
          <w:szCs w:val="24"/>
        </w:rPr>
        <w:tab/>
        <w:t xml:space="preserve">   </w:t>
      </w:r>
      <w:r w:rsidRPr="001F3AA4">
        <w:rPr>
          <w:rFonts w:ascii="Times New Roman" w:eastAsia="Times New Roman" w:hAnsi="Times New Roman" w:cs="Times New Roman"/>
          <w:b/>
          <w:bCs/>
          <w:sz w:val="24"/>
          <w:szCs w:val="24"/>
        </w:rPr>
        <w:t>Cost:</w:t>
      </w:r>
      <w:r w:rsidRPr="001F3AA4">
        <w:rPr>
          <w:rFonts w:ascii="Times New Roman" w:eastAsia="Times New Roman" w:hAnsi="Times New Roman" w:cs="Times New Roman"/>
          <w:sz w:val="24"/>
          <w:szCs w:val="24"/>
        </w:rPr>
        <w:t xml:space="preserve">   </w:t>
      </w:r>
      <w:r w:rsidR="007B6C34">
        <w:rPr>
          <w:rFonts w:ascii="Times New Roman" w:eastAsia="Times New Roman" w:hAnsi="Times New Roman" w:cs="Times New Roman"/>
          <w:b/>
          <w:bCs/>
          <w:sz w:val="24"/>
          <w:szCs w:val="24"/>
        </w:rPr>
        <w:t>$</w:t>
      </w:r>
      <w:r w:rsidR="008752BB">
        <w:rPr>
          <w:rFonts w:ascii="Times New Roman" w:eastAsia="Times New Roman" w:hAnsi="Times New Roman" w:cs="Times New Roman"/>
          <w:b/>
          <w:bCs/>
          <w:sz w:val="24"/>
          <w:szCs w:val="24"/>
        </w:rPr>
        <w:t>133,973</w:t>
      </w:r>
    </w:p>
    <w:p w14:paraId="36914200" w14:textId="0912EEE6" w:rsidR="009F383C" w:rsidRPr="001F3AA4" w:rsidRDefault="009F383C" w:rsidP="009F383C">
      <w:pPr>
        <w:widowControl w:val="0"/>
        <w:tabs>
          <w:tab w:val="left" w:pos="0"/>
        </w:tabs>
        <w:autoSpaceDE w:val="0"/>
        <w:autoSpaceDN w:val="0"/>
        <w:adjustRightInd w:val="0"/>
        <w:spacing w:after="0" w:line="240" w:lineRule="auto"/>
        <w:rPr>
          <w:rFonts w:ascii="Times New Roman" w:eastAsia="Times New Roman" w:hAnsi="Times New Roman" w:cs="Times New Roman"/>
          <w:sz w:val="24"/>
          <w:szCs w:val="24"/>
        </w:rPr>
      </w:pPr>
      <w:r w:rsidRPr="001F3AA4">
        <w:rPr>
          <w:rFonts w:ascii="Times New Roman" w:eastAsia="Times New Roman" w:hAnsi="Times New Roman" w:cs="Times New Roman"/>
          <w:sz w:val="24"/>
          <w:szCs w:val="24"/>
        </w:rPr>
        <w:t>OSHA assumes it takes 5 minutes (</w:t>
      </w:r>
      <w:r w:rsidR="008B76A8">
        <w:rPr>
          <w:rFonts w:ascii="Times New Roman" w:eastAsia="Times New Roman" w:hAnsi="Times New Roman" w:cs="Times New Roman"/>
          <w:sz w:val="24"/>
          <w:szCs w:val="24"/>
        </w:rPr>
        <w:t xml:space="preserve">5/60 </w:t>
      </w:r>
      <w:r w:rsidRPr="001F3AA4">
        <w:rPr>
          <w:rFonts w:ascii="Times New Roman" w:eastAsia="Times New Roman" w:hAnsi="Times New Roman" w:cs="Times New Roman"/>
          <w:sz w:val="24"/>
          <w:szCs w:val="24"/>
        </w:rPr>
        <w:t>hour</w:t>
      </w:r>
      <w:r w:rsidR="008B76A8">
        <w:rPr>
          <w:rFonts w:ascii="Times New Roman" w:eastAsia="Times New Roman" w:hAnsi="Times New Roman" w:cs="Times New Roman"/>
          <w:sz w:val="24"/>
          <w:szCs w:val="24"/>
        </w:rPr>
        <w:t>s</w:t>
      </w:r>
      <w:r w:rsidRPr="001F3AA4">
        <w:rPr>
          <w:rFonts w:ascii="Times New Roman" w:eastAsia="Times New Roman" w:hAnsi="Times New Roman" w:cs="Times New Roman"/>
          <w:sz w:val="24"/>
          <w:szCs w:val="24"/>
        </w:rPr>
        <w:t xml:space="preserve">) for a secretary to give a copy of a physician’s written opinion to the affected worker. </w:t>
      </w:r>
    </w:p>
    <w:p w14:paraId="7D9DC29A" w14:textId="77777777" w:rsidR="009F383C" w:rsidRPr="001F3AA4" w:rsidRDefault="009F383C" w:rsidP="009F383C">
      <w:pPr>
        <w:widowControl w:val="0"/>
        <w:tabs>
          <w:tab w:val="left" w:pos="0"/>
        </w:tabs>
        <w:autoSpaceDE w:val="0"/>
        <w:autoSpaceDN w:val="0"/>
        <w:adjustRightInd w:val="0"/>
        <w:spacing w:after="0" w:line="240" w:lineRule="auto"/>
        <w:rPr>
          <w:rFonts w:ascii="Times New Roman" w:eastAsia="Times New Roman" w:hAnsi="Times New Roman" w:cs="Times New Roman"/>
          <w:sz w:val="24"/>
          <w:szCs w:val="24"/>
        </w:rPr>
      </w:pPr>
    </w:p>
    <w:p w14:paraId="283F8E86" w14:textId="28651552" w:rsidR="009F383C" w:rsidRPr="001F3AA4" w:rsidRDefault="00035D10" w:rsidP="009F383C">
      <w:pPr>
        <w:widowControl w:val="0"/>
        <w:tabs>
          <w:tab w:val="left" w:pos="0"/>
        </w:tabs>
        <w:autoSpaceDE w:val="0"/>
        <w:autoSpaceDN w:val="0"/>
        <w:adjustRightInd w:val="0"/>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bCs/>
          <w:sz w:val="24"/>
          <w:szCs w:val="24"/>
        </w:rPr>
        <w:tab/>
      </w:r>
      <w:r w:rsidR="009F383C" w:rsidRPr="001F3AA4">
        <w:rPr>
          <w:rFonts w:ascii="Times New Roman" w:eastAsia="Times New Roman" w:hAnsi="Times New Roman" w:cs="Times New Roman"/>
          <w:b/>
          <w:bCs/>
          <w:sz w:val="24"/>
          <w:szCs w:val="24"/>
        </w:rPr>
        <w:t>Burden hours:</w:t>
      </w:r>
      <w:r w:rsidR="007B6C34">
        <w:rPr>
          <w:rFonts w:ascii="Times New Roman" w:eastAsia="Times New Roman" w:hAnsi="Times New Roman" w:cs="Times New Roman"/>
          <w:sz w:val="24"/>
          <w:szCs w:val="24"/>
        </w:rPr>
        <w:t xml:space="preserve">  </w:t>
      </w:r>
      <w:r w:rsidR="00F17420">
        <w:rPr>
          <w:rFonts w:ascii="Times New Roman" w:eastAsia="Times New Roman" w:hAnsi="Times New Roman" w:cs="Times New Roman"/>
          <w:sz w:val="24"/>
          <w:szCs w:val="24"/>
        </w:rPr>
        <w:t>6</w:t>
      </w:r>
      <w:r w:rsidR="00E16DD2">
        <w:rPr>
          <w:rFonts w:ascii="Times New Roman" w:eastAsia="Times New Roman" w:hAnsi="Times New Roman" w:cs="Times New Roman"/>
          <w:sz w:val="24"/>
          <w:szCs w:val="24"/>
        </w:rPr>
        <w:t>1</w:t>
      </w:r>
      <w:r w:rsidR="008752BB">
        <w:rPr>
          <w:rFonts w:ascii="Times New Roman" w:eastAsia="Times New Roman" w:hAnsi="Times New Roman" w:cs="Times New Roman"/>
          <w:sz w:val="24"/>
          <w:szCs w:val="24"/>
        </w:rPr>
        <w:t>,640</w:t>
      </w:r>
      <w:r w:rsidR="00D47CDE">
        <w:rPr>
          <w:rFonts w:ascii="Times New Roman" w:eastAsia="Times New Roman" w:hAnsi="Times New Roman" w:cs="Times New Roman"/>
          <w:sz w:val="24"/>
          <w:szCs w:val="24"/>
        </w:rPr>
        <w:t xml:space="preserve"> </w:t>
      </w:r>
      <w:r w:rsidR="009F383C" w:rsidRPr="001F3AA4">
        <w:rPr>
          <w:rFonts w:ascii="Times New Roman" w:eastAsia="Times New Roman" w:hAnsi="Times New Roman" w:cs="Times New Roman"/>
          <w:sz w:val="24"/>
          <w:szCs w:val="24"/>
        </w:rPr>
        <w:t>ex</w:t>
      </w:r>
      <w:r w:rsidR="007B6C34">
        <w:rPr>
          <w:rFonts w:ascii="Times New Roman" w:eastAsia="Times New Roman" w:hAnsi="Times New Roman" w:cs="Times New Roman"/>
          <w:sz w:val="24"/>
          <w:szCs w:val="24"/>
        </w:rPr>
        <w:t xml:space="preserve">ams x </w:t>
      </w:r>
      <w:r w:rsidR="004A61D9">
        <w:rPr>
          <w:rFonts w:ascii="Times New Roman" w:eastAsia="Times New Roman" w:hAnsi="Times New Roman" w:cs="Times New Roman"/>
          <w:sz w:val="24"/>
          <w:szCs w:val="24"/>
        </w:rPr>
        <w:t>5/60</w:t>
      </w:r>
      <w:r w:rsidR="00D47CDE">
        <w:rPr>
          <w:rFonts w:ascii="Times New Roman" w:eastAsia="Times New Roman" w:hAnsi="Times New Roman" w:cs="Times New Roman"/>
          <w:sz w:val="24"/>
          <w:szCs w:val="24"/>
        </w:rPr>
        <w:t xml:space="preserve"> </w:t>
      </w:r>
      <w:r w:rsidR="007B6C34">
        <w:rPr>
          <w:rFonts w:ascii="Times New Roman" w:eastAsia="Times New Roman" w:hAnsi="Times New Roman" w:cs="Times New Roman"/>
          <w:sz w:val="24"/>
          <w:szCs w:val="24"/>
        </w:rPr>
        <w:t xml:space="preserve">hours per exam = </w:t>
      </w:r>
      <w:r w:rsidR="008752BB">
        <w:rPr>
          <w:rFonts w:ascii="Times New Roman" w:eastAsia="Times New Roman" w:hAnsi="Times New Roman" w:cs="Times New Roman"/>
          <w:sz w:val="24"/>
          <w:szCs w:val="24"/>
        </w:rPr>
        <w:t>5,137</w:t>
      </w:r>
      <w:r w:rsidR="009F383C" w:rsidRPr="001F3AA4">
        <w:rPr>
          <w:rFonts w:ascii="Times New Roman" w:eastAsia="Times New Roman" w:hAnsi="Times New Roman" w:cs="Times New Roman"/>
          <w:sz w:val="24"/>
          <w:szCs w:val="24"/>
        </w:rPr>
        <w:t xml:space="preserve"> hours</w:t>
      </w:r>
    </w:p>
    <w:p w14:paraId="294B78D5" w14:textId="53AC9E10" w:rsidR="009F383C" w:rsidRPr="001F3AA4" w:rsidRDefault="009F383C" w:rsidP="009F383C">
      <w:pPr>
        <w:widowControl w:val="0"/>
        <w:tabs>
          <w:tab w:val="left" w:pos="0"/>
        </w:tabs>
        <w:autoSpaceDE w:val="0"/>
        <w:autoSpaceDN w:val="0"/>
        <w:adjustRightInd w:val="0"/>
        <w:spacing w:after="0" w:line="240" w:lineRule="auto"/>
        <w:rPr>
          <w:rFonts w:ascii="Times New Roman" w:eastAsia="Times New Roman" w:hAnsi="Times New Roman" w:cs="Times New Roman"/>
          <w:sz w:val="24"/>
          <w:szCs w:val="24"/>
        </w:rPr>
      </w:pPr>
      <w:r w:rsidRPr="001F3AA4">
        <w:rPr>
          <w:rFonts w:ascii="Times New Roman" w:eastAsia="Times New Roman" w:hAnsi="Times New Roman" w:cs="Times New Roman"/>
          <w:b/>
          <w:bCs/>
          <w:sz w:val="24"/>
          <w:szCs w:val="24"/>
        </w:rPr>
        <w:t xml:space="preserve">            </w:t>
      </w:r>
      <w:r w:rsidR="00035D10">
        <w:rPr>
          <w:rFonts w:ascii="Times New Roman" w:eastAsia="Times New Roman" w:hAnsi="Times New Roman" w:cs="Times New Roman"/>
          <w:b/>
          <w:bCs/>
          <w:sz w:val="24"/>
          <w:szCs w:val="24"/>
        </w:rPr>
        <w:tab/>
      </w:r>
      <w:r w:rsidRPr="001F3AA4">
        <w:rPr>
          <w:rFonts w:ascii="Times New Roman" w:eastAsia="Times New Roman" w:hAnsi="Times New Roman" w:cs="Times New Roman"/>
          <w:b/>
          <w:bCs/>
          <w:sz w:val="24"/>
          <w:szCs w:val="24"/>
        </w:rPr>
        <w:t xml:space="preserve">    Cost:</w:t>
      </w:r>
      <w:r>
        <w:rPr>
          <w:rFonts w:ascii="Times New Roman" w:eastAsia="Times New Roman" w:hAnsi="Times New Roman" w:cs="Times New Roman"/>
          <w:sz w:val="24"/>
          <w:szCs w:val="24"/>
        </w:rPr>
        <w:t xml:space="preserve"> </w:t>
      </w:r>
      <w:r w:rsidR="007B6C34">
        <w:rPr>
          <w:rFonts w:ascii="Times New Roman" w:eastAsia="Times New Roman" w:hAnsi="Times New Roman" w:cs="Times New Roman"/>
          <w:sz w:val="24"/>
          <w:szCs w:val="24"/>
        </w:rPr>
        <w:t xml:space="preserve"> </w:t>
      </w:r>
      <w:r w:rsidR="008752BB">
        <w:rPr>
          <w:rFonts w:ascii="Times New Roman" w:eastAsia="Times New Roman" w:hAnsi="Times New Roman" w:cs="Times New Roman"/>
          <w:sz w:val="24"/>
          <w:szCs w:val="24"/>
        </w:rPr>
        <w:t>5,137</w:t>
      </w:r>
      <w:r w:rsidR="007B6C34">
        <w:rPr>
          <w:rFonts w:ascii="Times New Roman" w:eastAsia="Times New Roman" w:hAnsi="Times New Roman" w:cs="Times New Roman"/>
          <w:sz w:val="24"/>
          <w:szCs w:val="24"/>
        </w:rPr>
        <w:t xml:space="preserve"> hours x $</w:t>
      </w:r>
      <w:r w:rsidR="00A365EE">
        <w:rPr>
          <w:rFonts w:ascii="Times New Roman" w:eastAsia="Times New Roman" w:hAnsi="Times New Roman" w:cs="Times New Roman"/>
          <w:sz w:val="24"/>
          <w:szCs w:val="24"/>
        </w:rPr>
        <w:t>2</w:t>
      </w:r>
      <w:r w:rsidR="00074F69">
        <w:rPr>
          <w:rFonts w:ascii="Times New Roman" w:eastAsia="Times New Roman" w:hAnsi="Times New Roman" w:cs="Times New Roman"/>
          <w:sz w:val="24"/>
          <w:szCs w:val="24"/>
        </w:rPr>
        <w:t>6.</w:t>
      </w:r>
      <w:r w:rsidR="00DE2268">
        <w:rPr>
          <w:rFonts w:ascii="Times New Roman" w:eastAsia="Times New Roman" w:hAnsi="Times New Roman" w:cs="Times New Roman"/>
          <w:sz w:val="24"/>
          <w:szCs w:val="24"/>
        </w:rPr>
        <w:t>0</w:t>
      </w:r>
      <w:r w:rsidR="00074F69">
        <w:rPr>
          <w:rFonts w:ascii="Times New Roman" w:eastAsia="Times New Roman" w:hAnsi="Times New Roman" w:cs="Times New Roman"/>
          <w:sz w:val="24"/>
          <w:szCs w:val="24"/>
        </w:rPr>
        <w:t>8</w:t>
      </w:r>
      <w:r w:rsidR="007B6C34">
        <w:rPr>
          <w:rFonts w:ascii="Times New Roman" w:eastAsia="Times New Roman" w:hAnsi="Times New Roman" w:cs="Times New Roman"/>
          <w:sz w:val="24"/>
          <w:szCs w:val="24"/>
        </w:rPr>
        <w:t xml:space="preserve"> = $</w:t>
      </w:r>
      <w:r w:rsidR="00DE2268">
        <w:rPr>
          <w:rFonts w:ascii="Times New Roman" w:eastAsia="Times New Roman" w:hAnsi="Times New Roman" w:cs="Times New Roman"/>
          <w:sz w:val="24"/>
          <w:szCs w:val="24"/>
        </w:rPr>
        <w:t>1</w:t>
      </w:r>
      <w:r w:rsidR="008752BB">
        <w:rPr>
          <w:rFonts w:ascii="Times New Roman" w:eastAsia="Times New Roman" w:hAnsi="Times New Roman" w:cs="Times New Roman"/>
          <w:sz w:val="24"/>
          <w:szCs w:val="24"/>
        </w:rPr>
        <w:t>33,973</w:t>
      </w:r>
    </w:p>
    <w:p w14:paraId="4F67482A" w14:textId="77777777" w:rsidR="009F383C" w:rsidRPr="001F3AA4" w:rsidRDefault="009F383C" w:rsidP="009F383C">
      <w:pPr>
        <w:widowControl w:val="0"/>
        <w:tabs>
          <w:tab w:val="left" w:pos="0"/>
        </w:tabs>
        <w:autoSpaceDE w:val="0"/>
        <w:autoSpaceDN w:val="0"/>
        <w:adjustRightInd w:val="0"/>
        <w:spacing w:after="0" w:line="240" w:lineRule="auto"/>
        <w:rPr>
          <w:rFonts w:ascii="Times New Roman" w:eastAsia="Times New Roman" w:hAnsi="Times New Roman" w:cs="Times New Roman"/>
          <w:sz w:val="24"/>
          <w:szCs w:val="24"/>
        </w:rPr>
      </w:pPr>
    </w:p>
    <w:p w14:paraId="4848435B" w14:textId="77777777" w:rsidR="009F383C" w:rsidRPr="001F3AA4" w:rsidRDefault="009F383C" w:rsidP="009F383C">
      <w:pPr>
        <w:widowControl w:val="0"/>
        <w:tabs>
          <w:tab w:val="left" w:pos="0"/>
        </w:tabs>
        <w:autoSpaceDE w:val="0"/>
        <w:autoSpaceDN w:val="0"/>
        <w:adjustRightInd w:val="0"/>
        <w:spacing w:after="0" w:line="240" w:lineRule="auto"/>
        <w:rPr>
          <w:rFonts w:ascii="Times New Roman" w:eastAsia="Times New Roman" w:hAnsi="Times New Roman" w:cs="Times New Roman"/>
          <w:sz w:val="24"/>
          <w:szCs w:val="24"/>
        </w:rPr>
      </w:pPr>
      <w:r w:rsidRPr="001F3AA4">
        <w:rPr>
          <w:rFonts w:ascii="Times New Roman" w:eastAsia="Times New Roman" w:hAnsi="Times New Roman" w:cs="Times New Roman"/>
          <w:b/>
          <w:bCs/>
          <w:sz w:val="24"/>
          <w:szCs w:val="24"/>
        </w:rPr>
        <w:t xml:space="preserve">(E) Communication of Benzene Hazards (§1910.1028(j))  </w:t>
      </w:r>
    </w:p>
    <w:p w14:paraId="174CDA92" w14:textId="77777777" w:rsidR="009F383C" w:rsidRPr="001F3AA4" w:rsidRDefault="009F383C" w:rsidP="009F383C">
      <w:pPr>
        <w:widowControl w:val="0"/>
        <w:tabs>
          <w:tab w:val="left" w:pos="0"/>
        </w:tabs>
        <w:autoSpaceDE w:val="0"/>
        <w:autoSpaceDN w:val="0"/>
        <w:adjustRightInd w:val="0"/>
        <w:spacing w:after="0" w:line="240" w:lineRule="auto"/>
        <w:rPr>
          <w:rFonts w:ascii="Times New Roman" w:eastAsia="Times New Roman" w:hAnsi="Times New Roman" w:cs="Times New Roman"/>
          <w:sz w:val="24"/>
          <w:szCs w:val="24"/>
        </w:rPr>
      </w:pPr>
    </w:p>
    <w:p w14:paraId="7A69C4B7" w14:textId="77777777" w:rsidR="009F383C" w:rsidRPr="001F3AA4" w:rsidRDefault="009F383C" w:rsidP="009F383C">
      <w:pPr>
        <w:widowControl w:val="0"/>
        <w:tabs>
          <w:tab w:val="left" w:pos="0"/>
        </w:tabs>
        <w:autoSpaceDE w:val="0"/>
        <w:autoSpaceDN w:val="0"/>
        <w:adjustRightInd w:val="0"/>
        <w:spacing w:after="0" w:line="240" w:lineRule="auto"/>
        <w:rPr>
          <w:rFonts w:ascii="Times New Roman" w:eastAsia="Times New Roman" w:hAnsi="Times New Roman" w:cs="Times New Roman"/>
          <w:b/>
          <w:bCs/>
          <w:sz w:val="24"/>
          <w:szCs w:val="24"/>
        </w:rPr>
      </w:pPr>
      <w:r w:rsidRPr="001F3AA4">
        <w:rPr>
          <w:rFonts w:ascii="Times New Roman" w:eastAsia="Times New Roman" w:hAnsi="Times New Roman" w:cs="Times New Roman"/>
          <w:sz w:val="24"/>
          <w:szCs w:val="24"/>
        </w:rPr>
        <w:t xml:space="preserve">  Signs and Labels</w:t>
      </w:r>
      <w:r w:rsidRPr="001F3AA4">
        <w:rPr>
          <w:rFonts w:ascii="Times New Roman" w:eastAsia="Times New Roman" w:hAnsi="Times New Roman" w:cs="Times New Roman"/>
          <w:b/>
          <w:bCs/>
          <w:sz w:val="24"/>
          <w:szCs w:val="24"/>
        </w:rPr>
        <w:tab/>
      </w:r>
      <w:r w:rsidRPr="001F3AA4">
        <w:rPr>
          <w:rFonts w:ascii="Times New Roman" w:eastAsia="Times New Roman" w:hAnsi="Times New Roman" w:cs="Times New Roman"/>
          <w:b/>
          <w:bCs/>
          <w:sz w:val="24"/>
          <w:szCs w:val="24"/>
        </w:rPr>
        <w:tab/>
      </w:r>
      <w:r w:rsidRPr="001F3AA4">
        <w:rPr>
          <w:rFonts w:ascii="Times New Roman" w:eastAsia="Times New Roman" w:hAnsi="Times New Roman" w:cs="Times New Roman"/>
          <w:b/>
          <w:bCs/>
          <w:sz w:val="24"/>
          <w:szCs w:val="24"/>
        </w:rPr>
        <w:tab/>
      </w:r>
      <w:r w:rsidRPr="001F3AA4">
        <w:rPr>
          <w:rFonts w:ascii="Times New Roman" w:eastAsia="Times New Roman" w:hAnsi="Times New Roman" w:cs="Times New Roman"/>
          <w:b/>
          <w:bCs/>
          <w:sz w:val="24"/>
          <w:szCs w:val="24"/>
        </w:rPr>
        <w:tab/>
      </w:r>
      <w:r w:rsidRPr="001F3AA4">
        <w:rPr>
          <w:rFonts w:ascii="Times New Roman" w:eastAsia="Times New Roman" w:hAnsi="Times New Roman" w:cs="Times New Roman"/>
          <w:b/>
          <w:bCs/>
          <w:sz w:val="24"/>
          <w:szCs w:val="24"/>
        </w:rPr>
        <w:tab/>
      </w:r>
      <w:r w:rsidRPr="001F3AA4">
        <w:rPr>
          <w:rFonts w:ascii="Times New Roman" w:eastAsia="Times New Roman" w:hAnsi="Times New Roman" w:cs="Times New Roman"/>
          <w:b/>
          <w:bCs/>
          <w:sz w:val="24"/>
          <w:szCs w:val="24"/>
        </w:rPr>
        <w:tab/>
      </w:r>
      <w:r w:rsidR="00677467">
        <w:rPr>
          <w:rFonts w:ascii="Times New Roman" w:eastAsia="Times New Roman" w:hAnsi="Times New Roman" w:cs="Times New Roman"/>
          <w:b/>
          <w:bCs/>
          <w:sz w:val="24"/>
          <w:szCs w:val="24"/>
        </w:rPr>
        <w:tab/>
        <w:t xml:space="preserve"> </w:t>
      </w:r>
      <w:r w:rsidRPr="001F3AA4">
        <w:rPr>
          <w:rFonts w:ascii="Times New Roman" w:eastAsia="Times New Roman" w:hAnsi="Times New Roman" w:cs="Times New Roman"/>
          <w:b/>
          <w:bCs/>
          <w:sz w:val="24"/>
          <w:szCs w:val="24"/>
        </w:rPr>
        <w:t>Burden hours:  0</w:t>
      </w:r>
    </w:p>
    <w:p w14:paraId="46AC8ABB" w14:textId="77777777" w:rsidR="009F383C" w:rsidRPr="001F3AA4" w:rsidRDefault="00677467" w:rsidP="009F383C">
      <w:pPr>
        <w:widowControl w:val="0"/>
        <w:tabs>
          <w:tab w:val="left" w:pos="0"/>
        </w:tabs>
        <w:autoSpaceDE w:val="0"/>
        <w:autoSpaceDN w:val="0"/>
        <w:adjustRightInd w:val="0"/>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ab/>
      </w:r>
      <w:r>
        <w:rPr>
          <w:rFonts w:ascii="Times New Roman" w:eastAsia="Times New Roman" w:hAnsi="Times New Roman" w:cs="Times New Roman"/>
          <w:b/>
          <w:bCs/>
          <w:sz w:val="24"/>
          <w:szCs w:val="24"/>
        </w:rPr>
        <w:tab/>
      </w:r>
      <w:r>
        <w:rPr>
          <w:rFonts w:ascii="Times New Roman" w:eastAsia="Times New Roman" w:hAnsi="Times New Roman" w:cs="Times New Roman"/>
          <w:b/>
          <w:bCs/>
          <w:sz w:val="24"/>
          <w:szCs w:val="24"/>
        </w:rPr>
        <w:tab/>
      </w:r>
      <w:r>
        <w:rPr>
          <w:rFonts w:ascii="Times New Roman" w:eastAsia="Times New Roman" w:hAnsi="Times New Roman" w:cs="Times New Roman"/>
          <w:b/>
          <w:bCs/>
          <w:sz w:val="24"/>
          <w:szCs w:val="24"/>
        </w:rPr>
        <w:tab/>
      </w:r>
      <w:r>
        <w:rPr>
          <w:rFonts w:ascii="Times New Roman" w:eastAsia="Times New Roman" w:hAnsi="Times New Roman" w:cs="Times New Roman"/>
          <w:b/>
          <w:bCs/>
          <w:sz w:val="24"/>
          <w:szCs w:val="24"/>
        </w:rPr>
        <w:tab/>
      </w:r>
      <w:r>
        <w:rPr>
          <w:rFonts w:ascii="Times New Roman" w:eastAsia="Times New Roman" w:hAnsi="Times New Roman" w:cs="Times New Roman"/>
          <w:b/>
          <w:bCs/>
          <w:sz w:val="24"/>
          <w:szCs w:val="24"/>
        </w:rPr>
        <w:tab/>
      </w:r>
      <w:r>
        <w:rPr>
          <w:rFonts w:ascii="Times New Roman" w:eastAsia="Times New Roman" w:hAnsi="Times New Roman" w:cs="Times New Roman"/>
          <w:b/>
          <w:bCs/>
          <w:sz w:val="24"/>
          <w:szCs w:val="24"/>
        </w:rPr>
        <w:tab/>
      </w:r>
      <w:r>
        <w:rPr>
          <w:rFonts w:ascii="Times New Roman" w:eastAsia="Times New Roman" w:hAnsi="Times New Roman" w:cs="Times New Roman"/>
          <w:b/>
          <w:bCs/>
          <w:sz w:val="24"/>
          <w:szCs w:val="24"/>
        </w:rPr>
        <w:tab/>
      </w:r>
      <w:r>
        <w:rPr>
          <w:rFonts w:ascii="Times New Roman" w:eastAsia="Times New Roman" w:hAnsi="Times New Roman" w:cs="Times New Roman"/>
          <w:b/>
          <w:bCs/>
          <w:sz w:val="24"/>
          <w:szCs w:val="24"/>
        </w:rPr>
        <w:tab/>
      </w:r>
      <w:r w:rsidR="009F383C" w:rsidRPr="001F3AA4">
        <w:rPr>
          <w:rFonts w:ascii="Times New Roman" w:eastAsia="Times New Roman" w:hAnsi="Times New Roman" w:cs="Times New Roman"/>
          <w:b/>
          <w:bCs/>
          <w:sz w:val="24"/>
          <w:szCs w:val="24"/>
        </w:rPr>
        <w:tab/>
        <w:t xml:space="preserve">    Cost:  $0</w:t>
      </w:r>
      <w:r w:rsidR="009F383C" w:rsidRPr="001F3AA4">
        <w:rPr>
          <w:rFonts w:ascii="Times New Roman" w:eastAsia="Times New Roman" w:hAnsi="Times New Roman" w:cs="Times New Roman"/>
          <w:b/>
          <w:bCs/>
          <w:sz w:val="24"/>
          <w:szCs w:val="24"/>
        </w:rPr>
        <w:tab/>
      </w:r>
    </w:p>
    <w:p w14:paraId="6452F149" w14:textId="77777777" w:rsidR="009F383C" w:rsidRPr="001F3AA4" w:rsidRDefault="009F383C" w:rsidP="009F383C">
      <w:pPr>
        <w:widowControl w:val="0"/>
        <w:tabs>
          <w:tab w:val="left" w:pos="0"/>
        </w:tabs>
        <w:autoSpaceDE w:val="0"/>
        <w:autoSpaceDN w:val="0"/>
        <w:adjustRightInd w:val="0"/>
        <w:spacing w:after="0" w:line="240" w:lineRule="auto"/>
        <w:rPr>
          <w:rFonts w:ascii="Times New Roman" w:eastAsia="Times New Roman" w:hAnsi="Times New Roman" w:cs="Times New Roman"/>
          <w:b/>
          <w:bCs/>
          <w:sz w:val="24"/>
          <w:szCs w:val="24"/>
        </w:rPr>
      </w:pPr>
    </w:p>
    <w:p w14:paraId="5CFF770D" w14:textId="3A008A11" w:rsidR="009F383C" w:rsidRPr="001F3AA4" w:rsidRDefault="009F383C" w:rsidP="009F383C">
      <w:pPr>
        <w:widowControl w:val="0"/>
        <w:tabs>
          <w:tab w:val="left" w:pos="0"/>
        </w:tabs>
        <w:autoSpaceDE w:val="0"/>
        <w:autoSpaceDN w:val="0"/>
        <w:adjustRightInd w:val="0"/>
        <w:spacing w:after="0" w:line="240" w:lineRule="auto"/>
        <w:rPr>
          <w:rFonts w:ascii="Times New Roman" w:eastAsia="Times New Roman" w:hAnsi="Times New Roman" w:cs="Times New Roman"/>
          <w:sz w:val="24"/>
          <w:szCs w:val="24"/>
        </w:rPr>
      </w:pPr>
      <w:r w:rsidRPr="001F3AA4">
        <w:rPr>
          <w:rFonts w:ascii="Times New Roman" w:eastAsia="Times New Roman" w:hAnsi="Times New Roman" w:cs="Times New Roman"/>
          <w:sz w:val="24"/>
          <w:szCs w:val="24"/>
        </w:rPr>
        <w:t>The employer must post signs at entrances to regulated areas and ensure that labels or other appropriate forms of warning are provided for containers of benzene within the workplace.  Since the Agency is providing specific language in the regulation for these situations, no burden hours or costs have been attributed to this provision.</w:t>
      </w:r>
    </w:p>
    <w:p w14:paraId="4F871F63" w14:textId="77777777" w:rsidR="009F383C" w:rsidRPr="001F3AA4" w:rsidRDefault="009F383C" w:rsidP="009F383C">
      <w:pPr>
        <w:widowControl w:val="0"/>
        <w:tabs>
          <w:tab w:val="left" w:pos="0"/>
        </w:tabs>
        <w:autoSpaceDE w:val="0"/>
        <w:autoSpaceDN w:val="0"/>
        <w:adjustRightInd w:val="0"/>
        <w:spacing w:after="0" w:line="240" w:lineRule="auto"/>
        <w:rPr>
          <w:rFonts w:ascii="Times New Roman" w:eastAsia="Times New Roman" w:hAnsi="Times New Roman" w:cs="Times New Roman"/>
          <w:sz w:val="24"/>
          <w:szCs w:val="24"/>
        </w:rPr>
      </w:pPr>
    </w:p>
    <w:p w14:paraId="0DCC07DD" w14:textId="77777777" w:rsidR="009F383C" w:rsidRPr="001F3AA4" w:rsidRDefault="005E6E9E" w:rsidP="009F383C">
      <w:pPr>
        <w:widowControl w:val="0"/>
        <w:tabs>
          <w:tab w:val="left" w:pos="0"/>
        </w:tabs>
        <w:autoSpaceDE w:val="0"/>
        <w:autoSpaceDN w:val="0"/>
        <w:adjustRightInd w:val="0"/>
        <w:spacing w:after="0" w:line="240" w:lineRule="auto"/>
        <w:rPr>
          <w:rFonts w:ascii="Times New Roman" w:eastAsia="Times New Roman" w:hAnsi="Times New Roman" w:cs="Times New Roman"/>
          <w:b/>
          <w:bCs/>
          <w:sz w:val="24"/>
          <w:szCs w:val="24"/>
        </w:rPr>
      </w:pPr>
      <w:r w:rsidRPr="001F3AA4" w:rsidDel="005E6E9E">
        <w:rPr>
          <w:rFonts w:ascii="Times New Roman" w:eastAsia="Times New Roman" w:hAnsi="Times New Roman" w:cs="Times New Roman"/>
          <w:sz w:val="24"/>
          <w:szCs w:val="24"/>
        </w:rPr>
        <w:t xml:space="preserve"> </w:t>
      </w:r>
      <w:r w:rsidR="009F383C" w:rsidRPr="00BA5401">
        <w:rPr>
          <w:rFonts w:ascii="Times New Roman" w:eastAsia="Times New Roman" w:hAnsi="Times New Roman" w:cs="Times New Roman"/>
          <w:b/>
          <w:bCs/>
          <w:sz w:val="24"/>
          <w:szCs w:val="24"/>
        </w:rPr>
        <w:t>(</w:t>
      </w:r>
      <w:r w:rsidR="009F383C" w:rsidRPr="003F7C3A">
        <w:rPr>
          <w:rFonts w:ascii="Times New Roman" w:eastAsia="Times New Roman" w:hAnsi="Times New Roman" w:cs="Times New Roman"/>
          <w:b/>
          <w:bCs/>
          <w:sz w:val="24"/>
          <w:szCs w:val="24"/>
        </w:rPr>
        <w:t>F)  Recordkeeping (§1910.1028(k))</w:t>
      </w:r>
    </w:p>
    <w:p w14:paraId="6756562A" w14:textId="77777777" w:rsidR="009F383C" w:rsidRPr="001F3AA4" w:rsidRDefault="009F383C" w:rsidP="009F383C">
      <w:pPr>
        <w:widowControl w:val="0"/>
        <w:tabs>
          <w:tab w:val="left" w:pos="0"/>
        </w:tabs>
        <w:autoSpaceDE w:val="0"/>
        <w:autoSpaceDN w:val="0"/>
        <w:adjustRightInd w:val="0"/>
        <w:spacing w:after="0" w:line="240" w:lineRule="auto"/>
        <w:rPr>
          <w:rFonts w:ascii="Times New Roman" w:eastAsia="Times New Roman" w:hAnsi="Times New Roman" w:cs="Times New Roman"/>
          <w:b/>
          <w:bCs/>
          <w:sz w:val="24"/>
          <w:szCs w:val="24"/>
        </w:rPr>
      </w:pPr>
    </w:p>
    <w:p w14:paraId="763481E4" w14:textId="48F3A16E" w:rsidR="009F383C" w:rsidRPr="00E74D7B" w:rsidRDefault="009F383C" w:rsidP="009F383C">
      <w:pPr>
        <w:widowControl w:val="0"/>
        <w:tabs>
          <w:tab w:val="left" w:pos="0"/>
        </w:tabs>
        <w:autoSpaceDE w:val="0"/>
        <w:autoSpaceDN w:val="0"/>
        <w:adjustRightInd w:val="0"/>
        <w:spacing w:after="0" w:line="240" w:lineRule="auto"/>
        <w:rPr>
          <w:rFonts w:ascii="Times New Roman" w:eastAsia="Times New Roman" w:hAnsi="Times New Roman" w:cs="Times New Roman"/>
          <w:b/>
          <w:bCs/>
          <w:sz w:val="24"/>
          <w:szCs w:val="24"/>
        </w:rPr>
      </w:pPr>
      <w:r w:rsidRPr="00E74D7B">
        <w:rPr>
          <w:rFonts w:ascii="Times New Roman" w:eastAsia="Times New Roman" w:hAnsi="Times New Roman" w:cs="Times New Roman"/>
          <w:sz w:val="24"/>
          <w:szCs w:val="24"/>
        </w:rPr>
        <w:t>1.  Exposure Monitoring</w:t>
      </w:r>
      <w:r w:rsidRPr="00E74D7B">
        <w:rPr>
          <w:rFonts w:ascii="Times New Roman" w:eastAsia="Times New Roman" w:hAnsi="Times New Roman" w:cs="Times New Roman"/>
          <w:b/>
          <w:bCs/>
          <w:sz w:val="24"/>
          <w:szCs w:val="24"/>
        </w:rPr>
        <w:t xml:space="preserve"> </w:t>
      </w:r>
      <w:r w:rsidRPr="00E74D7B">
        <w:rPr>
          <w:rFonts w:ascii="Times New Roman" w:eastAsia="Times New Roman" w:hAnsi="Times New Roman" w:cs="Times New Roman"/>
          <w:b/>
          <w:bCs/>
          <w:sz w:val="24"/>
          <w:szCs w:val="24"/>
        </w:rPr>
        <w:tab/>
      </w:r>
      <w:r w:rsidR="00677467" w:rsidRPr="00E74D7B">
        <w:rPr>
          <w:rFonts w:ascii="Times New Roman" w:eastAsia="Times New Roman" w:hAnsi="Times New Roman" w:cs="Times New Roman"/>
          <w:b/>
          <w:bCs/>
          <w:sz w:val="24"/>
          <w:szCs w:val="24"/>
        </w:rPr>
        <w:tab/>
      </w:r>
      <w:r w:rsidR="00677467" w:rsidRPr="00E74D7B">
        <w:rPr>
          <w:rFonts w:ascii="Times New Roman" w:eastAsia="Times New Roman" w:hAnsi="Times New Roman" w:cs="Times New Roman"/>
          <w:b/>
          <w:bCs/>
          <w:sz w:val="24"/>
          <w:szCs w:val="24"/>
        </w:rPr>
        <w:tab/>
      </w:r>
      <w:r w:rsidR="00677467" w:rsidRPr="00E74D7B">
        <w:rPr>
          <w:rFonts w:ascii="Times New Roman" w:eastAsia="Times New Roman" w:hAnsi="Times New Roman" w:cs="Times New Roman"/>
          <w:b/>
          <w:bCs/>
          <w:sz w:val="24"/>
          <w:szCs w:val="24"/>
        </w:rPr>
        <w:tab/>
      </w:r>
      <w:r w:rsidR="00677467" w:rsidRPr="00E74D7B">
        <w:rPr>
          <w:rFonts w:ascii="Times New Roman" w:eastAsia="Times New Roman" w:hAnsi="Times New Roman" w:cs="Times New Roman"/>
          <w:b/>
          <w:bCs/>
          <w:sz w:val="24"/>
          <w:szCs w:val="24"/>
        </w:rPr>
        <w:tab/>
      </w:r>
      <w:r w:rsidR="00677467" w:rsidRPr="00E74D7B">
        <w:rPr>
          <w:rFonts w:ascii="Times New Roman" w:eastAsia="Times New Roman" w:hAnsi="Times New Roman" w:cs="Times New Roman"/>
          <w:b/>
          <w:bCs/>
          <w:sz w:val="24"/>
          <w:szCs w:val="24"/>
        </w:rPr>
        <w:tab/>
      </w:r>
      <w:r w:rsidR="007B6C34" w:rsidRPr="00E74D7B">
        <w:rPr>
          <w:rFonts w:ascii="Times New Roman" w:eastAsia="Times New Roman" w:hAnsi="Times New Roman" w:cs="Times New Roman"/>
          <w:b/>
          <w:bCs/>
          <w:sz w:val="24"/>
          <w:szCs w:val="24"/>
        </w:rPr>
        <w:t xml:space="preserve">Burden hours:  </w:t>
      </w:r>
      <w:r w:rsidR="00117F3A">
        <w:rPr>
          <w:rFonts w:ascii="Times New Roman" w:eastAsia="Times New Roman" w:hAnsi="Times New Roman" w:cs="Times New Roman"/>
          <w:b/>
          <w:bCs/>
          <w:sz w:val="24"/>
          <w:szCs w:val="24"/>
        </w:rPr>
        <w:t xml:space="preserve">    </w:t>
      </w:r>
      <w:r w:rsidR="003D2306">
        <w:rPr>
          <w:rFonts w:ascii="Times New Roman" w:eastAsia="Times New Roman" w:hAnsi="Times New Roman" w:cs="Times New Roman"/>
          <w:b/>
          <w:bCs/>
          <w:sz w:val="24"/>
          <w:szCs w:val="24"/>
        </w:rPr>
        <w:t>1,620</w:t>
      </w:r>
    </w:p>
    <w:p w14:paraId="5767F29A" w14:textId="308CD3F0" w:rsidR="009F383C" w:rsidRPr="001F3AA4" w:rsidRDefault="00677467" w:rsidP="009F383C">
      <w:pPr>
        <w:widowControl w:val="0"/>
        <w:tabs>
          <w:tab w:val="left" w:pos="0"/>
        </w:tabs>
        <w:autoSpaceDE w:val="0"/>
        <w:autoSpaceDN w:val="0"/>
        <w:adjustRightInd w:val="0"/>
        <w:spacing w:after="0" w:line="240" w:lineRule="auto"/>
        <w:rPr>
          <w:rFonts w:ascii="Times New Roman" w:eastAsia="Times New Roman" w:hAnsi="Times New Roman" w:cs="Times New Roman"/>
          <w:b/>
          <w:bCs/>
          <w:sz w:val="24"/>
          <w:szCs w:val="24"/>
        </w:rPr>
      </w:pPr>
      <w:r w:rsidRPr="00E74D7B">
        <w:rPr>
          <w:rFonts w:ascii="Times New Roman" w:eastAsia="Times New Roman" w:hAnsi="Times New Roman" w:cs="Times New Roman"/>
          <w:b/>
          <w:bCs/>
          <w:sz w:val="24"/>
          <w:szCs w:val="24"/>
        </w:rPr>
        <w:tab/>
      </w:r>
      <w:r w:rsidRPr="00E74D7B">
        <w:rPr>
          <w:rFonts w:ascii="Times New Roman" w:eastAsia="Times New Roman" w:hAnsi="Times New Roman" w:cs="Times New Roman"/>
          <w:b/>
          <w:bCs/>
          <w:sz w:val="24"/>
          <w:szCs w:val="24"/>
        </w:rPr>
        <w:tab/>
      </w:r>
      <w:r w:rsidRPr="00E74D7B">
        <w:rPr>
          <w:rFonts w:ascii="Times New Roman" w:eastAsia="Times New Roman" w:hAnsi="Times New Roman" w:cs="Times New Roman"/>
          <w:b/>
          <w:bCs/>
          <w:sz w:val="24"/>
          <w:szCs w:val="24"/>
        </w:rPr>
        <w:tab/>
      </w:r>
      <w:r w:rsidRPr="00E74D7B">
        <w:rPr>
          <w:rFonts w:ascii="Times New Roman" w:eastAsia="Times New Roman" w:hAnsi="Times New Roman" w:cs="Times New Roman"/>
          <w:b/>
          <w:bCs/>
          <w:sz w:val="24"/>
          <w:szCs w:val="24"/>
        </w:rPr>
        <w:tab/>
      </w:r>
      <w:r w:rsidRPr="00E74D7B">
        <w:rPr>
          <w:rFonts w:ascii="Times New Roman" w:eastAsia="Times New Roman" w:hAnsi="Times New Roman" w:cs="Times New Roman"/>
          <w:b/>
          <w:bCs/>
          <w:sz w:val="24"/>
          <w:szCs w:val="24"/>
        </w:rPr>
        <w:tab/>
      </w:r>
      <w:r w:rsidRPr="00E74D7B">
        <w:rPr>
          <w:rFonts w:ascii="Times New Roman" w:eastAsia="Times New Roman" w:hAnsi="Times New Roman" w:cs="Times New Roman"/>
          <w:b/>
          <w:bCs/>
          <w:sz w:val="24"/>
          <w:szCs w:val="24"/>
        </w:rPr>
        <w:tab/>
      </w:r>
      <w:r w:rsidRPr="00E74D7B">
        <w:rPr>
          <w:rFonts w:ascii="Times New Roman" w:eastAsia="Times New Roman" w:hAnsi="Times New Roman" w:cs="Times New Roman"/>
          <w:b/>
          <w:bCs/>
          <w:sz w:val="24"/>
          <w:szCs w:val="24"/>
        </w:rPr>
        <w:tab/>
      </w:r>
      <w:r w:rsidRPr="00E74D7B">
        <w:rPr>
          <w:rFonts w:ascii="Times New Roman" w:eastAsia="Times New Roman" w:hAnsi="Times New Roman" w:cs="Times New Roman"/>
          <w:b/>
          <w:bCs/>
          <w:sz w:val="24"/>
          <w:szCs w:val="24"/>
        </w:rPr>
        <w:tab/>
        <w:t xml:space="preserve">  </w:t>
      </w:r>
      <w:r w:rsidRPr="00E74D7B">
        <w:rPr>
          <w:rFonts w:ascii="Times New Roman" w:eastAsia="Times New Roman" w:hAnsi="Times New Roman" w:cs="Times New Roman"/>
          <w:b/>
          <w:bCs/>
          <w:sz w:val="24"/>
          <w:szCs w:val="24"/>
        </w:rPr>
        <w:tab/>
      </w:r>
      <w:r w:rsidRPr="00E74D7B">
        <w:rPr>
          <w:rFonts w:ascii="Times New Roman" w:eastAsia="Times New Roman" w:hAnsi="Times New Roman" w:cs="Times New Roman"/>
          <w:b/>
          <w:bCs/>
          <w:sz w:val="24"/>
          <w:szCs w:val="24"/>
        </w:rPr>
        <w:tab/>
        <w:t xml:space="preserve">  </w:t>
      </w:r>
      <w:r w:rsidR="007A14D6" w:rsidRPr="00E74D7B">
        <w:rPr>
          <w:rFonts w:ascii="Times New Roman" w:eastAsia="Times New Roman" w:hAnsi="Times New Roman" w:cs="Times New Roman"/>
          <w:b/>
          <w:bCs/>
          <w:sz w:val="24"/>
          <w:szCs w:val="24"/>
        </w:rPr>
        <w:t xml:space="preserve"> </w:t>
      </w:r>
      <w:r w:rsidRPr="00E74D7B">
        <w:rPr>
          <w:rFonts w:ascii="Times New Roman" w:eastAsia="Times New Roman" w:hAnsi="Times New Roman" w:cs="Times New Roman"/>
          <w:b/>
          <w:bCs/>
          <w:sz w:val="24"/>
          <w:szCs w:val="24"/>
        </w:rPr>
        <w:t xml:space="preserve"> </w:t>
      </w:r>
      <w:r w:rsidR="007B6C34" w:rsidRPr="00E74D7B">
        <w:rPr>
          <w:rFonts w:ascii="Times New Roman" w:eastAsia="Times New Roman" w:hAnsi="Times New Roman" w:cs="Times New Roman"/>
          <w:b/>
          <w:bCs/>
          <w:sz w:val="24"/>
          <w:szCs w:val="24"/>
        </w:rPr>
        <w:t>Cost:  $</w:t>
      </w:r>
      <w:r w:rsidR="003D2306">
        <w:rPr>
          <w:rFonts w:ascii="Times New Roman" w:eastAsia="Times New Roman" w:hAnsi="Times New Roman" w:cs="Times New Roman"/>
          <w:b/>
          <w:bCs/>
          <w:sz w:val="24"/>
          <w:szCs w:val="24"/>
        </w:rPr>
        <w:t>42,250</w:t>
      </w:r>
    </w:p>
    <w:p w14:paraId="49D2D1A4" w14:textId="77777777" w:rsidR="009F383C" w:rsidRPr="001F3AA4" w:rsidRDefault="009F383C" w:rsidP="009F383C">
      <w:pPr>
        <w:widowControl w:val="0"/>
        <w:tabs>
          <w:tab w:val="left" w:pos="0"/>
        </w:tabs>
        <w:autoSpaceDE w:val="0"/>
        <w:autoSpaceDN w:val="0"/>
        <w:adjustRightInd w:val="0"/>
        <w:spacing w:after="0" w:line="240" w:lineRule="auto"/>
        <w:rPr>
          <w:rFonts w:ascii="Times New Roman" w:eastAsia="Times New Roman" w:hAnsi="Times New Roman" w:cs="Times New Roman"/>
          <w:b/>
          <w:bCs/>
          <w:sz w:val="24"/>
          <w:szCs w:val="24"/>
        </w:rPr>
      </w:pPr>
    </w:p>
    <w:p w14:paraId="37C1564C" w14:textId="16B7786E" w:rsidR="009F383C" w:rsidRPr="001F3AA4" w:rsidRDefault="009F383C" w:rsidP="009F383C">
      <w:pPr>
        <w:widowControl w:val="0"/>
        <w:tabs>
          <w:tab w:val="left" w:pos="0"/>
        </w:tabs>
        <w:autoSpaceDE w:val="0"/>
        <w:autoSpaceDN w:val="0"/>
        <w:adjustRightInd w:val="0"/>
        <w:spacing w:after="0" w:line="240" w:lineRule="auto"/>
        <w:rPr>
          <w:rFonts w:ascii="Times New Roman" w:eastAsia="Times New Roman" w:hAnsi="Times New Roman" w:cs="Times New Roman"/>
          <w:sz w:val="24"/>
          <w:szCs w:val="24"/>
        </w:rPr>
      </w:pPr>
      <w:r w:rsidRPr="001F3AA4">
        <w:rPr>
          <w:rFonts w:ascii="Times New Roman" w:eastAsia="Times New Roman" w:hAnsi="Times New Roman" w:cs="Times New Roman"/>
          <w:sz w:val="24"/>
          <w:szCs w:val="24"/>
        </w:rPr>
        <w:t>The standard requires each employer to establish and maintain an accurate record of all measurements taken to monitor worker exposure to benzene.  OSHA estimates</w:t>
      </w:r>
      <w:r w:rsidR="007B6C34">
        <w:rPr>
          <w:rFonts w:ascii="Times New Roman" w:eastAsia="Times New Roman" w:hAnsi="Times New Roman" w:cs="Times New Roman"/>
          <w:sz w:val="24"/>
          <w:szCs w:val="24"/>
        </w:rPr>
        <w:t xml:space="preserve"> that a secretary earning $</w:t>
      </w:r>
      <w:r w:rsidR="00A37C09">
        <w:rPr>
          <w:rFonts w:ascii="Times New Roman" w:eastAsia="Times New Roman" w:hAnsi="Times New Roman" w:cs="Times New Roman"/>
          <w:sz w:val="24"/>
          <w:szCs w:val="24"/>
        </w:rPr>
        <w:t>26.08</w:t>
      </w:r>
      <w:r w:rsidRPr="001F3AA4">
        <w:rPr>
          <w:rFonts w:ascii="Times New Roman" w:eastAsia="Times New Roman" w:hAnsi="Times New Roman" w:cs="Times New Roman"/>
          <w:sz w:val="24"/>
          <w:szCs w:val="24"/>
        </w:rPr>
        <w:t xml:space="preserve"> an hour would expend approximately 5 minutes (.08 hour) to maintain these records. </w:t>
      </w:r>
    </w:p>
    <w:p w14:paraId="0F1873A9" w14:textId="77777777" w:rsidR="00EE4D22" w:rsidRDefault="00EE4D22" w:rsidP="009F383C">
      <w:pPr>
        <w:widowControl w:val="0"/>
        <w:tabs>
          <w:tab w:val="left" w:pos="0"/>
        </w:tabs>
        <w:autoSpaceDE w:val="0"/>
        <w:autoSpaceDN w:val="0"/>
        <w:adjustRightInd w:val="0"/>
        <w:spacing w:after="0" w:line="240" w:lineRule="auto"/>
        <w:rPr>
          <w:rFonts w:ascii="Times New Roman" w:eastAsia="Times New Roman" w:hAnsi="Times New Roman" w:cs="Times New Roman"/>
          <w:sz w:val="24"/>
          <w:szCs w:val="24"/>
          <w:u w:val="single"/>
        </w:rPr>
      </w:pPr>
    </w:p>
    <w:p w14:paraId="3819C9E6" w14:textId="77777777" w:rsidR="009F383C" w:rsidRPr="001F3AA4" w:rsidRDefault="009F383C" w:rsidP="009F383C">
      <w:pPr>
        <w:widowControl w:val="0"/>
        <w:tabs>
          <w:tab w:val="left" w:pos="0"/>
        </w:tabs>
        <w:autoSpaceDE w:val="0"/>
        <w:autoSpaceDN w:val="0"/>
        <w:adjustRightInd w:val="0"/>
        <w:spacing w:after="0" w:line="240" w:lineRule="auto"/>
        <w:rPr>
          <w:rFonts w:ascii="Times New Roman" w:eastAsia="Times New Roman" w:hAnsi="Times New Roman" w:cs="Times New Roman"/>
          <w:sz w:val="24"/>
          <w:szCs w:val="24"/>
          <w:u w:val="single"/>
        </w:rPr>
      </w:pPr>
      <w:r w:rsidRPr="003F7C3A">
        <w:rPr>
          <w:rFonts w:ascii="Times New Roman" w:eastAsia="Times New Roman" w:hAnsi="Times New Roman" w:cs="Times New Roman"/>
          <w:sz w:val="24"/>
          <w:szCs w:val="24"/>
          <w:u w:val="single"/>
        </w:rPr>
        <w:t>Periodic Monitoring Records</w:t>
      </w:r>
    </w:p>
    <w:p w14:paraId="50635C8A" w14:textId="77777777" w:rsidR="009F383C" w:rsidRPr="001F3AA4" w:rsidRDefault="009F383C" w:rsidP="009F383C">
      <w:pPr>
        <w:widowControl w:val="0"/>
        <w:tabs>
          <w:tab w:val="left" w:pos="0"/>
        </w:tabs>
        <w:autoSpaceDE w:val="0"/>
        <w:autoSpaceDN w:val="0"/>
        <w:adjustRightInd w:val="0"/>
        <w:spacing w:after="0" w:line="240" w:lineRule="auto"/>
        <w:rPr>
          <w:rFonts w:ascii="Times New Roman" w:eastAsia="Times New Roman" w:hAnsi="Times New Roman" w:cs="Times New Roman"/>
          <w:sz w:val="24"/>
          <w:szCs w:val="24"/>
          <w:u w:val="single"/>
        </w:rPr>
      </w:pPr>
    </w:p>
    <w:p w14:paraId="0EE1E7C3" w14:textId="77777777" w:rsidR="009F383C" w:rsidRPr="001F3AA4" w:rsidRDefault="009F383C" w:rsidP="009F383C">
      <w:pPr>
        <w:widowControl w:val="0"/>
        <w:tabs>
          <w:tab w:val="left" w:pos="0"/>
        </w:tabs>
        <w:autoSpaceDE w:val="0"/>
        <w:autoSpaceDN w:val="0"/>
        <w:adjustRightInd w:val="0"/>
        <w:spacing w:after="0" w:line="240" w:lineRule="auto"/>
        <w:rPr>
          <w:rFonts w:ascii="Times New Roman" w:eastAsia="Times New Roman" w:hAnsi="Times New Roman" w:cs="Times New Roman"/>
          <w:sz w:val="24"/>
          <w:szCs w:val="24"/>
        </w:rPr>
      </w:pPr>
      <w:r w:rsidRPr="001F3AA4">
        <w:rPr>
          <w:rFonts w:ascii="Times New Roman" w:eastAsia="Times New Roman" w:hAnsi="Times New Roman" w:cs="Times New Roman"/>
          <w:sz w:val="24"/>
          <w:szCs w:val="24"/>
        </w:rPr>
        <w:t>Using the number of notifications required to inform workers of exposure-monitoring results (calculated above on page 12), the burden estimates for maintaining records of these results are:</w:t>
      </w:r>
    </w:p>
    <w:p w14:paraId="0B84DE36" w14:textId="77777777" w:rsidR="009F383C" w:rsidRPr="001F3AA4" w:rsidRDefault="009F383C" w:rsidP="009F383C">
      <w:pPr>
        <w:widowControl w:val="0"/>
        <w:tabs>
          <w:tab w:val="left" w:pos="0"/>
        </w:tabs>
        <w:autoSpaceDE w:val="0"/>
        <w:autoSpaceDN w:val="0"/>
        <w:adjustRightInd w:val="0"/>
        <w:spacing w:after="0" w:line="240" w:lineRule="auto"/>
        <w:rPr>
          <w:rFonts w:ascii="Times New Roman" w:eastAsia="Times New Roman" w:hAnsi="Times New Roman" w:cs="Times New Roman"/>
          <w:b/>
          <w:bCs/>
          <w:sz w:val="24"/>
          <w:szCs w:val="24"/>
        </w:rPr>
      </w:pPr>
    </w:p>
    <w:p w14:paraId="034D8434" w14:textId="567220EE" w:rsidR="009F383C" w:rsidRPr="001F3AA4" w:rsidRDefault="00035D10" w:rsidP="009F383C">
      <w:pPr>
        <w:widowControl w:val="0"/>
        <w:tabs>
          <w:tab w:val="left" w:pos="0"/>
        </w:tabs>
        <w:autoSpaceDE w:val="0"/>
        <w:autoSpaceDN w:val="0"/>
        <w:adjustRightInd w:val="0"/>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ab/>
      </w:r>
      <w:r w:rsidR="009F383C" w:rsidRPr="003F7C3A">
        <w:rPr>
          <w:rFonts w:ascii="Times New Roman" w:eastAsia="Times New Roman" w:hAnsi="Times New Roman" w:cs="Times New Roman"/>
          <w:b/>
          <w:bCs/>
          <w:sz w:val="24"/>
          <w:szCs w:val="24"/>
        </w:rPr>
        <w:t xml:space="preserve">Burden hours: </w:t>
      </w:r>
      <w:r w:rsidR="009F383C" w:rsidRPr="003F7C3A">
        <w:rPr>
          <w:rFonts w:ascii="Times New Roman" w:eastAsia="Times New Roman" w:hAnsi="Times New Roman" w:cs="Times New Roman"/>
          <w:sz w:val="24"/>
          <w:szCs w:val="24"/>
        </w:rPr>
        <w:t xml:space="preserve"> </w:t>
      </w:r>
      <w:r w:rsidR="00BD4EE1">
        <w:rPr>
          <w:rFonts w:ascii="Times New Roman" w:eastAsia="Times New Roman" w:hAnsi="Times New Roman" w:cs="Times New Roman"/>
          <w:sz w:val="24"/>
          <w:szCs w:val="24"/>
        </w:rPr>
        <w:t>1</w:t>
      </w:r>
      <w:r w:rsidR="007F05F2">
        <w:rPr>
          <w:rFonts w:ascii="Times New Roman" w:eastAsia="Times New Roman" w:hAnsi="Times New Roman" w:cs="Times New Roman"/>
          <w:sz w:val="24"/>
          <w:szCs w:val="24"/>
        </w:rPr>
        <w:t>8,222</w:t>
      </w:r>
      <w:r w:rsidR="009F383C" w:rsidRPr="003F7C3A">
        <w:rPr>
          <w:rFonts w:ascii="Times New Roman" w:eastAsia="Times New Roman" w:hAnsi="Times New Roman" w:cs="Times New Roman"/>
          <w:sz w:val="24"/>
          <w:szCs w:val="24"/>
        </w:rPr>
        <w:t xml:space="preserve"> notifications</w:t>
      </w:r>
      <w:r w:rsidR="003F7C3A">
        <w:rPr>
          <w:rFonts w:ascii="Times New Roman" w:eastAsia="Times New Roman" w:hAnsi="Times New Roman" w:cs="Times New Roman"/>
          <w:sz w:val="24"/>
          <w:szCs w:val="24"/>
        </w:rPr>
        <w:t xml:space="preserve"> x </w:t>
      </w:r>
      <w:r w:rsidR="004A61D9">
        <w:rPr>
          <w:rFonts w:ascii="Times New Roman" w:eastAsia="Times New Roman" w:hAnsi="Times New Roman" w:cs="Times New Roman"/>
          <w:sz w:val="24"/>
          <w:szCs w:val="24"/>
        </w:rPr>
        <w:t>5/60</w:t>
      </w:r>
      <w:r w:rsidR="003F7C3A">
        <w:rPr>
          <w:rFonts w:ascii="Times New Roman" w:eastAsia="Times New Roman" w:hAnsi="Times New Roman" w:cs="Times New Roman"/>
          <w:sz w:val="24"/>
          <w:szCs w:val="24"/>
        </w:rPr>
        <w:t xml:space="preserve"> hours = </w:t>
      </w:r>
      <w:r w:rsidR="00BD4EE1">
        <w:rPr>
          <w:rFonts w:ascii="Times New Roman" w:eastAsia="Times New Roman" w:hAnsi="Times New Roman" w:cs="Times New Roman"/>
          <w:sz w:val="24"/>
          <w:szCs w:val="24"/>
        </w:rPr>
        <w:t>1,</w:t>
      </w:r>
      <w:r w:rsidR="007F05F2">
        <w:rPr>
          <w:rFonts w:ascii="Times New Roman" w:eastAsia="Times New Roman" w:hAnsi="Times New Roman" w:cs="Times New Roman"/>
          <w:sz w:val="24"/>
          <w:szCs w:val="24"/>
        </w:rPr>
        <w:t>519</w:t>
      </w:r>
      <w:r w:rsidR="009F383C" w:rsidRPr="001F3AA4">
        <w:rPr>
          <w:rFonts w:ascii="Times New Roman" w:eastAsia="Times New Roman" w:hAnsi="Times New Roman" w:cs="Times New Roman"/>
          <w:sz w:val="24"/>
          <w:szCs w:val="24"/>
        </w:rPr>
        <w:t xml:space="preserve"> hours</w:t>
      </w:r>
    </w:p>
    <w:p w14:paraId="4B2C8AD7" w14:textId="7E72E9CC" w:rsidR="009F383C" w:rsidRPr="001F3AA4" w:rsidRDefault="009F383C" w:rsidP="009F383C">
      <w:pPr>
        <w:widowControl w:val="0"/>
        <w:tabs>
          <w:tab w:val="left" w:pos="0"/>
        </w:tabs>
        <w:autoSpaceDE w:val="0"/>
        <w:autoSpaceDN w:val="0"/>
        <w:adjustRightInd w:val="0"/>
        <w:spacing w:after="0" w:line="240" w:lineRule="auto"/>
        <w:rPr>
          <w:rFonts w:ascii="Times New Roman" w:eastAsia="Times New Roman" w:hAnsi="Times New Roman" w:cs="Times New Roman"/>
          <w:sz w:val="24"/>
          <w:szCs w:val="24"/>
          <w:u w:val="single"/>
        </w:rPr>
      </w:pPr>
      <w:r w:rsidRPr="001F3AA4">
        <w:rPr>
          <w:rFonts w:ascii="Times New Roman" w:eastAsia="Times New Roman" w:hAnsi="Times New Roman" w:cs="Times New Roman"/>
          <w:b/>
          <w:bCs/>
          <w:sz w:val="24"/>
          <w:szCs w:val="24"/>
        </w:rPr>
        <w:t xml:space="preserve">     </w:t>
      </w:r>
      <w:r w:rsidR="00035D10">
        <w:rPr>
          <w:rFonts w:ascii="Times New Roman" w:eastAsia="Times New Roman" w:hAnsi="Times New Roman" w:cs="Times New Roman"/>
          <w:b/>
          <w:bCs/>
          <w:sz w:val="24"/>
          <w:szCs w:val="24"/>
        </w:rPr>
        <w:tab/>
        <w:t xml:space="preserve">     </w:t>
      </w:r>
      <w:r w:rsidRPr="001F3AA4">
        <w:rPr>
          <w:rFonts w:ascii="Times New Roman" w:eastAsia="Times New Roman" w:hAnsi="Times New Roman" w:cs="Times New Roman"/>
          <w:b/>
          <w:bCs/>
          <w:sz w:val="24"/>
          <w:szCs w:val="24"/>
        </w:rPr>
        <w:t xml:space="preserve">           Cost:</w:t>
      </w:r>
      <w:r w:rsidR="003F7C3A">
        <w:rPr>
          <w:rFonts w:ascii="Times New Roman" w:eastAsia="Times New Roman" w:hAnsi="Times New Roman" w:cs="Times New Roman"/>
          <w:sz w:val="24"/>
          <w:szCs w:val="24"/>
        </w:rPr>
        <w:t xml:space="preserve">  </w:t>
      </w:r>
      <w:r w:rsidR="00BD4EE1">
        <w:rPr>
          <w:rFonts w:ascii="Times New Roman" w:eastAsia="Times New Roman" w:hAnsi="Times New Roman" w:cs="Times New Roman"/>
          <w:sz w:val="24"/>
          <w:szCs w:val="24"/>
        </w:rPr>
        <w:t>1,</w:t>
      </w:r>
      <w:r w:rsidR="003733F3">
        <w:rPr>
          <w:rFonts w:ascii="Times New Roman" w:eastAsia="Times New Roman" w:hAnsi="Times New Roman" w:cs="Times New Roman"/>
          <w:sz w:val="24"/>
          <w:szCs w:val="24"/>
        </w:rPr>
        <w:t>5</w:t>
      </w:r>
      <w:r w:rsidR="00117F3A">
        <w:rPr>
          <w:rFonts w:ascii="Times New Roman" w:eastAsia="Times New Roman" w:hAnsi="Times New Roman" w:cs="Times New Roman"/>
          <w:sz w:val="24"/>
          <w:szCs w:val="24"/>
        </w:rPr>
        <w:t xml:space="preserve">19 </w:t>
      </w:r>
      <w:r w:rsidR="003F7C3A">
        <w:rPr>
          <w:rFonts w:ascii="Times New Roman" w:eastAsia="Times New Roman" w:hAnsi="Times New Roman" w:cs="Times New Roman"/>
          <w:sz w:val="24"/>
          <w:szCs w:val="24"/>
        </w:rPr>
        <w:t>hours x $</w:t>
      </w:r>
      <w:r w:rsidR="00A365EE">
        <w:rPr>
          <w:rFonts w:ascii="Times New Roman" w:eastAsia="Times New Roman" w:hAnsi="Times New Roman" w:cs="Times New Roman"/>
          <w:sz w:val="24"/>
          <w:szCs w:val="24"/>
        </w:rPr>
        <w:t>2</w:t>
      </w:r>
      <w:r w:rsidR="00074F69">
        <w:rPr>
          <w:rFonts w:ascii="Times New Roman" w:eastAsia="Times New Roman" w:hAnsi="Times New Roman" w:cs="Times New Roman"/>
          <w:sz w:val="24"/>
          <w:szCs w:val="24"/>
        </w:rPr>
        <w:t>6.</w:t>
      </w:r>
      <w:r w:rsidR="00937A61">
        <w:rPr>
          <w:rFonts w:ascii="Times New Roman" w:eastAsia="Times New Roman" w:hAnsi="Times New Roman" w:cs="Times New Roman"/>
          <w:sz w:val="24"/>
          <w:szCs w:val="24"/>
        </w:rPr>
        <w:t xml:space="preserve">08 </w:t>
      </w:r>
      <w:r w:rsidR="003F7C3A">
        <w:rPr>
          <w:rFonts w:ascii="Times New Roman" w:eastAsia="Times New Roman" w:hAnsi="Times New Roman" w:cs="Times New Roman"/>
          <w:sz w:val="24"/>
          <w:szCs w:val="24"/>
        </w:rPr>
        <w:t>= $</w:t>
      </w:r>
      <w:r w:rsidR="000D0E6E">
        <w:rPr>
          <w:rFonts w:ascii="Times New Roman" w:eastAsia="Times New Roman" w:hAnsi="Times New Roman" w:cs="Times New Roman"/>
          <w:sz w:val="24"/>
          <w:szCs w:val="24"/>
        </w:rPr>
        <w:t>39,616</w:t>
      </w:r>
    </w:p>
    <w:p w14:paraId="06D72BC8" w14:textId="77777777" w:rsidR="009F383C" w:rsidRPr="001F3AA4" w:rsidRDefault="009F383C" w:rsidP="009F383C">
      <w:pPr>
        <w:widowControl w:val="0"/>
        <w:tabs>
          <w:tab w:val="left" w:pos="0"/>
        </w:tabs>
        <w:autoSpaceDE w:val="0"/>
        <w:autoSpaceDN w:val="0"/>
        <w:adjustRightInd w:val="0"/>
        <w:spacing w:after="0" w:line="240" w:lineRule="auto"/>
        <w:rPr>
          <w:rFonts w:ascii="Times New Roman" w:eastAsia="Times New Roman" w:hAnsi="Times New Roman" w:cs="Times New Roman"/>
          <w:b/>
          <w:bCs/>
          <w:sz w:val="24"/>
          <w:szCs w:val="24"/>
        </w:rPr>
      </w:pPr>
      <w:r w:rsidRPr="003F7C3A">
        <w:rPr>
          <w:rFonts w:ascii="Times New Roman" w:eastAsia="Times New Roman" w:hAnsi="Times New Roman" w:cs="Times New Roman"/>
          <w:sz w:val="24"/>
          <w:szCs w:val="24"/>
          <w:u w:val="single"/>
        </w:rPr>
        <w:t>Additional Monitoring Records</w:t>
      </w:r>
    </w:p>
    <w:p w14:paraId="07B74AB0" w14:textId="77777777" w:rsidR="009F383C" w:rsidRPr="001F3AA4" w:rsidRDefault="009F383C" w:rsidP="009F383C">
      <w:pPr>
        <w:widowControl w:val="0"/>
        <w:tabs>
          <w:tab w:val="left" w:pos="0"/>
        </w:tabs>
        <w:autoSpaceDE w:val="0"/>
        <w:autoSpaceDN w:val="0"/>
        <w:adjustRightInd w:val="0"/>
        <w:spacing w:after="0" w:line="240" w:lineRule="auto"/>
        <w:rPr>
          <w:rFonts w:ascii="Times New Roman" w:eastAsia="Times New Roman" w:hAnsi="Times New Roman" w:cs="Times New Roman"/>
          <w:sz w:val="24"/>
          <w:szCs w:val="24"/>
        </w:rPr>
      </w:pPr>
    </w:p>
    <w:p w14:paraId="1DB8E9CD" w14:textId="4789A5FA" w:rsidR="009F383C" w:rsidRPr="001F3AA4" w:rsidRDefault="00035D10" w:rsidP="009F383C">
      <w:pPr>
        <w:widowControl w:val="0"/>
        <w:tabs>
          <w:tab w:val="left" w:pos="0"/>
        </w:tabs>
        <w:autoSpaceDE w:val="0"/>
        <w:autoSpaceDN w:val="0"/>
        <w:adjustRightInd w:val="0"/>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ab/>
      </w:r>
      <w:r w:rsidR="009F383C" w:rsidRPr="001F3AA4">
        <w:rPr>
          <w:rFonts w:ascii="Times New Roman" w:eastAsia="Times New Roman" w:hAnsi="Times New Roman" w:cs="Times New Roman"/>
          <w:b/>
          <w:bCs/>
          <w:sz w:val="24"/>
          <w:szCs w:val="24"/>
        </w:rPr>
        <w:t>Burden hours:</w:t>
      </w:r>
      <w:r w:rsidR="009F383C" w:rsidRPr="001F3AA4">
        <w:rPr>
          <w:rFonts w:ascii="Times New Roman" w:eastAsia="Times New Roman" w:hAnsi="Times New Roman" w:cs="Times New Roman"/>
          <w:sz w:val="24"/>
          <w:szCs w:val="24"/>
        </w:rPr>
        <w:t xml:space="preserve">  </w:t>
      </w:r>
      <w:r w:rsidR="00BD4EE1">
        <w:rPr>
          <w:rFonts w:ascii="Times New Roman" w:eastAsia="Times New Roman" w:hAnsi="Times New Roman" w:cs="Times New Roman"/>
          <w:sz w:val="24"/>
          <w:szCs w:val="24"/>
        </w:rPr>
        <w:t>1</w:t>
      </w:r>
      <w:r w:rsidR="008752BB">
        <w:rPr>
          <w:rFonts w:ascii="Times New Roman" w:eastAsia="Times New Roman" w:hAnsi="Times New Roman" w:cs="Times New Roman"/>
          <w:sz w:val="24"/>
          <w:szCs w:val="24"/>
        </w:rPr>
        <w:t>2,148</w:t>
      </w:r>
      <w:r w:rsidR="009F383C" w:rsidRPr="003F7C3A">
        <w:rPr>
          <w:rFonts w:ascii="Times New Roman" w:eastAsia="Times New Roman" w:hAnsi="Times New Roman" w:cs="Times New Roman"/>
          <w:sz w:val="24"/>
          <w:szCs w:val="24"/>
        </w:rPr>
        <w:t xml:space="preserve"> facilities</w:t>
      </w:r>
      <w:r w:rsidR="003F7C3A">
        <w:rPr>
          <w:rFonts w:ascii="Times New Roman" w:eastAsia="Times New Roman" w:hAnsi="Times New Roman" w:cs="Times New Roman"/>
          <w:sz w:val="24"/>
          <w:szCs w:val="24"/>
        </w:rPr>
        <w:t xml:space="preserve"> x 10% x</w:t>
      </w:r>
      <w:r w:rsidR="00D47CDE">
        <w:rPr>
          <w:rFonts w:ascii="Times New Roman" w:eastAsia="Times New Roman" w:hAnsi="Times New Roman" w:cs="Times New Roman"/>
          <w:sz w:val="24"/>
          <w:szCs w:val="24"/>
        </w:rPr>
        <w:t xml:space="preserve"> </w:t>
      </w:r>
      <w:r w:rsidR="00AE2B30">
        <w:rPr>
          <w:rFonts w:ascii="Times New Roman" w:eastAsia="Times New Roman" w:hAnsi="Times New Roman" w:cs="Times New Roman"/>
          <w:sz w:val="24"/>
          <w:szCs w:val="24"/>
        </w:rPr>
        <w:t>5/60</w:t>
      </w:r>
      <w:r w:rsidR="003F7C3A">
        <w:rPr>
          <w:rFonts w:ascii="Times New Roman" w:eastAsia="Times New Roman" w:hAnsi="Times New Roman" w:cs="Times New Roman"/>
          <w:sz w:val="24"/>
          <w:szCs w:val="24"/>
        </w:rPr>
        <w:t xml:space="preserve"> hour = </w:t>
      </w:r>
      <w:r w:rsidR="00BC5B6F">
        <w:rPr>
          <w:rFonts w:ascii="Times New Roman" w:eastAsia="Times New Roman" w:hAnsi="Times New Roman" w:cs="Times New Roman"/>
          <w:sz w:val="24"/>
          <w:szCs w:val="24"/>
        </w:rPr>
        <w:t>101</w:t>
      </w:r>
      <w:r w:rsidR="009F383C" w:rsidRPr="001F3AA4">
        <w:rPr>
          <w:rFonts w:ascii="Times New Roman" w:eastAsia="Times New Roman" w:hAnsi="Times New Roman" w:cs="Times New Roman"/>
          <w:sz w:val="24"/>
          <w:szCs w:val="24"/>
        </w:rPr>
        <w:t xml:space="preserve"> hours</w:t>
      </w:r>
    </w:p>
    <w:p w14:paraId="59EE2939" w14:textId="1FE3B2FE" w:rsidR="009F383C" w:rsidRPr="001F3AA4" w:rsidRDefault="009F383C" w:rsidP="009F383C">
      <w:pPr>
        <w:widowControl w:val="0"/>
        <w:tabs>
          <w:tab w:val="left" w:pos="0"/>
        </w:tabs>
        <w:autoSpaceDE w:val="0"/>
        <w:autoSpaceDN w:val="0"/>
        <w:adjustRightInd w:val="0"/>
        <w:spacing w:after="0" w:line="240" w:lineRule="auto"/>
        <w:rPr>
          <w:rFonts w:ascii="Times New Roman" w:eastAsia="Times New Roman" w:hAnsi="Times New Roman" w:cs="Times New Roman"/>
          <w:sz w:val="24"/>
          <w:szCs w:val="24"/>
        </w:rPr>
      </w:pPr>
      <w:r w:rsidRPr="001F3AA4">
        <w:rPr>
          <w:rFonts w:ascii="Times New Roman" w:eastAsia="Times New Roman" w:hAnsi="Times New Roman" w:cs="Times New Roman"/>
          <w:b/>
          <w:bCs/>
          <w:sz w:val="24"/>
          <w:szCs w:val="24"/>
        </w:rPr>
        <w:t xml:space="preserve">               </w:t>
      </w:r>
      <w:r w:rsidR="00035D10">
        <w:rPr>
          <w:rFonts w:ascii="Times New Roman" w:eastAsia="Times New Roman" w:hAnsi="Times New Roman" w:cs="Times New Roman"/>
          <w:b/>
          <w:bCs/>
          <w:sz w:val="24"/>
          <w:szCs w:val="24"/>
        </w:rPr>
        <w:tab/>
        <w:t xml:space="preserve">   </w:t>
      </w:r>
      <w:r w:rsidRPr="001F3AA4">
        <w:rPr>
          <w:rFonts w:ascii="Times New Roman" w:eastAsia="Times New Roman" w:hAnsi="Times New Roman" w:cs="Times New Roman"/>
          <w:b/>
          <w:bCs/>
          <w:sz w:val="24"/>
          <w:szCs w:val="24"/>
        </w:rPr>
        <w:t xml:space="preserve"> Cost:</w:t>
      </w:r>
      <w:r w:rsidR="003F7C3A">
        <w:rPr>
          <w:rFonts w:ascii="Times New Roman" w:eastAsia="Times New Roman" w:hAnsi="Times New Roman" w:cs="Times New Roman"/>
          <w:sz w:val="24"/>
          <w:szCs w:val="24"/>
        </w:rPr>
        <w:t xml:space="preserve">  </w:t>
      </w:r>
      <w:r w:rsidR="00BC5B6F">
        <w:rPr>
          <w:rFonts w:ascii="Times New Roman" w:eastAsia="Times New Roman" w:hAnsi="Times New Roman" w:cs="Times New Roman"/>
          <w:sz w:val="24"/>
          <w:szCs w:val="24"/>
        </w:rPr>
        <w:t>101</w:t>
      </w:r>
      <w:r w:rsidRPr="001F3AA4">
        <w:rPr>
          <w:rFonts w:ascii="Times New Roman" w:eastAsia="Times New Roman" w:hAnsi="Times New Roman" w:cs="Times New Roman"/>
          <w:b/>
          <w:bCs/>
          <w:sz w:val="24"/>
          <w:szCs w:val="24"/>
        </w:rPr>
        <w:t xml:space="preserve"> </w:t>
      </w:r>
      <w:r w:rsidRPr="001F3AA4">
        <w:rPr>
          <w:rFonts w:ascii="Times New Roman" w:eastAsia="Times New Roman" w:hAnsi="Times New Roman" w:cs="Times New Roman"/>
          <w:sz w:val="24"/>
          <w:szCs w:val="24"/>
        </w:rPr>
        <w:t xml:space="preserve">hours </w:t>
      </w:r>
      <w:r w:rsidR="003F7C3A">
        <w:rPr>
          <w:rFonts w:ascii="Times New Roman" w:eastAsia="Times New Roman" w:hAnsi="Times New Roman" w:cs="Times New Roman"/>
          <w:sz w:val="24"/>
          <w:szCs w:val="24"/>
        </w:rPr>
        <w:t>x $</w:t>
      </w:r>
      <w:r w:rsidR="00A365EE">
        <w:rPr>
          <w:rFonts w:ascii="Times New Roman" w:eastAsia="Times New Roman" w:hAnsi="Times New Roman" w:cs="Times New Roman"/>
          <w:sz w:val="24"/>
          <w:szCs w:val="24"/>
        </w:rPr>
        <w:t>2</w:t>
      </w:r>
      <w:r w:rsidR="00074F69">
        <w:rPr>
          <w:rFonts w:ascii="Times New Roman" w:eastAsia="Times New Roman" w:hAnsi="Times New Roman" w:cs="Times New Roman"/>
          <w:sz w:val="24"/>
          <w:szCs w:val="24"/>
        </w:rPr>
        <w:t>6.</w:t>
      </w:r>
      <w:r w:rsidR="00937A61">
        <w:rPr>
          <w:rFonts w:ascii="Times New Roman" w:eastAsia="Times New Roman" w:hAnsi="Times New Roman" w:cs="Times New Roman"/>
          <w:sz w:val="24"/>
          <w:szCs w:val="24"/>
        </w:rPr>
        <w:t xml:space="preserve">08 </w:t>
      </w:r>
      <w:r w:rsidR="003F7C3A">
        <w:rPr>
          <w:rFonts w:ascii="Times New Roman" w:eastAsia="Times New Roman" w:hAnsi="Times New Roman" w:cs="Times New Roman"/>
          <w:sz w:val="24"/>
          <w:szCs w:val="24"/>
        </w:rPr>
        <w:t>= $</w:t>
      </w:r>
      <w:r w:rsidR="00BC5B6F">
        <w:rPr>
          <w:rFonts w:ascii="Times New Roman" w:eastAsia="Times New Roman" w:hAnsi="Times New Roman" w:cs="Times New Roman"/>
          <w:sz w:val="24"/>
          <w:szCs w:val="24"/>
        </w:rPr>
        <w:t>2,634</w:t>
      </w:r>
    </w:p>
    <w:p w14:paraId="20B0620D" w14:textId="77777777" w:rsidR="009F383C" w:rsidRPr="001F3AA4" w:rsidRDefault="009F383C" w:rsidP="009F383C">
      <w:pPr>
        <w:widowControl w:val="0"/>
        <w:tabs>
          <w:tab w:val="left" w:pos="0"/>
        </w:tabs>
        <w:autoSpaceDE w:val="0"/>
        <w:autoSpaceDN w:val="0"/>
        <w:adjustRightInd w:val="0"/>
        <w:spacing w:after="0" w:line="240" w:lineRule="auto"/>
        <w:rPr>
          <w:rFonts w:ascii="Times New Roman" w:eastAsia="Times New Roman" w:hAnsi="Times New Roman" w:cs="Times New Roman"/>
          <w:sz w:val="24"/>
          <w:szCs w:val="24"/>
        </w:rPr>
      </w:pPr>
    </w:p>
    <w:p w14:paraId="29AE473E" w14:textId="7B2553C6" w:rsidR="009F383C" w:rsidRPr="001F3AA4" w:rsidRDefault="009F383C" w:rsidP="009F383C">
      <w:pPr>
        <w:widowControl w:val="0"/>
        <w:tabs>
          <w:tab w:val="left" w:pos="0"/>
        </w:tabs>
        <w:autoSpaceDE w:val="0"/>
        <w:autoSpaceDN w:val="0"/>
        <w:adjustRightInd w:val="0"/>
        <w:spacing w:after="0" w:line="240" w:lineRule="auto"/>
        <w:rPr>
          <w:rFonts w:ascii="Times New Roman" w:eastAsia="Times New Roman" w:hAnsi="Times New Roman" w:cs="Times New Roman"/>
          <w:b/>
          <w:bCs/>
          <w:sz w:val="24"/>
          <w:szCs w:val="24"/>
        </w:rPr>
      </w:pPr>
      <w:r w:rsidRPr="003F7C3A">
        <w:rPr>
          <w:rFonts w:ascii="Times New Roman" w:eastAsia="Times New Roman" w:hAnsi="Times New Roman" w:cs="Times New Roman"/>
          <w:sz w:val="24"/>
          <w:szCs w:val="24"/>
        </w:rPr>
        <w:t>2.  Medical Surveillance Records</w:t>
      </w:r>
      <w:r w:rsidRPr="001F3AA4">
        <w:rPr>
          <w:rFonts w:ascii="Times New Roman" w:eastAsia="Times New Roman" w:hAnsi="Times New Roman" w:cs="Times New Roman"/>
          <w:b/>
          <w:bCs/>
          <w:sz w:val="24"/>
          <w:szCs w:val="24"/>
        </w:rPr>
        <w:tab/>
      </w:r>
      <w:r w:rsidRPr="001F3AA4">
        <w:rPr>
          <w:rFonts w:ascii="Times New Roman" w:eastAsia="Times New Roman" w:hAnsi="Times New Roman" w:cs="Times New Roman"/>
          <w:b/>
          <w:bCs/>
          <w:sz w:val="24"/>
          <w:szCs w:val="24"/>
        </w:rPr>
        <w:tab/>
      </w:r>
      <w:r w:rsidRPr="001F3AA4">
        <w:rPr>
          <w:rFonts w:ascii="Times New Roman" w:eastAsia="Times New Roman" w:hAnsi="Times New Roman" w:cs="Times New Roman"/>
          <w:b/>
          <w:bCs/>
          <w:sz w:val="24"/>
          <w:szCs w:val="24"/>
        </w:rPr>
        <w:tab/>
      </w:r>
      <w:r w:rsidRPr="001F3AA4">
        <w:rPr>
          <w:rFonts w:ascii="Times New Roman" w:eastAsia="Times New Roman" w:hAnsi="Times New Roman" w:cs="Times New Roman"/>
          <w:b/>
          <w:bCs/>
          <w:sz w:val="24"/>
          <w:szCs w:val="24"/>
        </w:rPr>
        <w:tab/>
      </w:r>
      <w:r w:rsidR="00677467">
        <w:rPr>
          <w:rFonts w:ascii="Times New Roman" w:eastAsia="Times New Roman" w:hAnsi="Times New Roman" w:cs="Times New Roman"/>
          <w:b/>
          <w:bCs/>
          <w:sz w:val="24"/>
          <w:szCs w:val="24"/>
        </w:rPr>
        <w:tab/>
      </w:r>
      <w:r w:rsidRPr="001F3AA4">
        <w:rPr>
          <w:rFonts w:ascii="Times New Roman" w:eastAsia="Times New Roman" w:hAnsi="Times New Roman" w:cs="Times New Roman"/>
          <w:b/>
          <w:bCs/>
          <w:sz w:val="24"/>
          <w:szCs w:val="24"/>
        </w:rPr>
        <w:t xml:space="preserve">Burden hours: </w:t>
      </w:r>
      <w:r w:rsidR="00677467">
        <w:rPr>
          <w:rFonts w:ascii="Times New Roman" w:eastAsia="Times New Roman" w:hAnsi="Times New Roman" w:cs="Times New Roman"/>
          <w:b/>
          <w:bCs/>
          <w:sz w:val="24"/>
          <w:szCs w:val="24"/>
        </w:rPr>
        <w:t xml:space="preserve"> </w:t>
      </w:r>
      <w:r w:rsidR="00117F3A">
        <w:rPr>
          <w:rFonts w:ascii="Times New Roman" w:eastAsia="Times New Roman" w:hAnsi="Times New Roman" w:cs="Times New Roman"/>
          <w:b/>
          <w:bCs/>
          <w:sz w:val="24"/>
          <w:szCs w:val="24"/>
        </w:rPr>
        <w:t xml:space="preserve">      </w:t>
      </w:r>
      <w:r w:rsidR="00BC5B6F">
        <w:rPr>
          <w:rFonts w:ascii="Times New Roman" w:eastAsia="Times New Roman" w:hAnsi="Times New Roman" w:cs="Times New Roman"/>
          <w:b/>
          <w:bCs/>
          <w:sz w:val="24"/>
          <w:szCs w:val="24"/>
        </w:rPr>
        <w:t>5,137</w:t>
      </w:r>
    </w:p>
    <w:p w14:paraId="1DEFEA0C" w14:textId="54A877C3" w:rsidR="009F383C" w:rsidRPr="001F3AA4" w:rsidRDefault="00677467" w:rsidP="009F383C">
      <w:pPr>
        <w:widowControl w:val="0"/>
        <w:tabs>
          <w:tab w:val="left" w:pos="0"/>
        </w:tabs>
        <w:autoSpaceDE w:val="0"/>
        <w:autoSpaceDN w:val="0"/>
        <w:adjustRightInd w:val="0"/>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ab/>
      </w:r>
      <w:r>
        <w:rPr>
          <w:rFonts w:ascii="Times New Roman" w:eastAsia="Times New Roman" w:hAnsi="Times New Roman" w:cs="Times New Roman"/>
          <w:b/>
          <w:bCs/>
          <w:sz w:val="24"/>
          <w:szCs w:val="24"/>
        </w:rPr>
        <w:tab/>
      </w:r>
      <w:r>
        <w:rPr>
          <w:rFonts w:ascii="Times New Roman" w:eastAsia="Times New Roman" w:hAnsi="Times New Roman" w:cs="Times New Roman"/>
          <w:b/>
          <w:bCs/>
          <w:sz w:val="24"/>
          <w:szCs w:val="24"/>
        </w:rPr>
        <w:tab/>
      </w:r>
      <w:r>
        <w:rPr>
          <w:rFonts w:ascii="Times New Roman" w:eastAsia="Times New Roman" w:hAnsi="Times New Roman" w:cs="Times New Roman"/>
          <w:b/>
          <w:bCs/>
          <w:sz w:val="24"/>
          <w:szCs w:val="24"/>
        </w:rPr>
        <w:tab/>
      </w:r>
      <w:r>
        <w:rPr>
          <w:rFonts w:ascii="Times New Roman" w:eastAsia="Times New Roman" w:hAnsi="Times New Roman" w:cs="Times New Roman"/>
          <w:b/>
          <w:bCs/>
          <w:sz w:val="24"/>
          <w:szCs w:val="24"/>
        </w:rPr>
        <w:tab/>
      </w:r>
      <w:r>
        <w:rPr>
          <w:rFonts w:ascii="Times New Roman" w:eastAsia="Times New Roman" w:hAnsi="Times New Roman" w:cs="Times New Roman"/>
          <w:b/>
          <w:bCs/>
          <w:sz w:val="24"/>
          <w:szCs w:val="24"/>
        </w:rPr>
        <w:tab/>
      </w:r>
      <w:r>
        <w:rPr>
          <w:rFonts w:ascii="Times New Roman" w:eastAsia="Times New Roman" w:hAnsi="Times New Roman" w:cs="Times New Roman"/>
          <w:b/>
          <w:bCs/>
          <w:sz w:val="24"/>
          <w:szCs w:val="24"/>
        </w:rPr>
        <w:tab/>
      </w:r>
      <w:r>
        <w:rPr>
          <w:rFonts w:ascii="Times New Roman" w:eastAsia="Times New Roman" w:hAnsi="Times New Roman" w:cs="Times New Roman"/>
          <w:b/>
          <w:bCs/>
          <w:sz w:val="24"/>
          <w:szCs w:val="24"/>
        </w:rPr>
        <w:tab/>
        <w:t xml:space="preserve">           </w:t>
      </w:r>
      <w:r w:rsidR="009F383C" w:rsidRPr="001F3AA4">
        <w:rPr>
          <w:rFonts w:ascii="Times New Roman" w:eastAsia="Times New Roman" w:hAnsi="Times New Roman" w:cs="Times New Roman"/>
          <w:b/>
          <w:bCs/>
          <w:sz w:val="24"/>
          <w:szCs w:val="24"/>
        </w:rPr>
        <w:tab/>
        <w:t xml:space="preserve">    </w:t>
      </w:r>
      <w:r>
        <w:rPr>
          <w:rFonts w:ascii="Times New Roman" w:eastAsia="Times New Roman" w:hAnsi="Times New Roman" w:cs="Times New Roman"/>
          <w:b/>
          <w:bCs/>
          <w:sz w:val="24"/>
          <w:szCs w:val="24"/>
        </w:rPr>
        <w:t xml:space="preserve">           </w:t>
      </w:r>
      <w:r w:rsidR="00035D10">
        <w:rPr>
          <w:rFonts w:ascii="Times New Roman" w:eastAsia="Times New Roman" w:hAnsi="Times New Roman" w:cs="Times New Roman"/>
          <w:b/>
          <w:bCs/>
          <w:sz w:val="24"/>
          <w:szCs w:val="24"/>
        </w:rPr>
        <w:t xml:space="preserve"> </w:t>
      </w:r>
      <w:r w:rsidR="003F7C3A">
        <w:rPr>
          <w:rFonts w:ascii="Times New Roman" w:eastAsia="Times New Roman" w:hAnsi="Times New Roman" w:cs="Times New Roman"/>
          <w:b/>
          <w:bCs/>
          <w:sz w:val="24"/>
          <w:szCs w:val="24"/>
        </w:rPr>
        <w:t>Cost:  $</w:t>
      </w:r>
      <w:r w:rsidR="00BD4EE1">
        <w:rPr>
          <w:rFonts w:ascii="Times New Roman" w:eastAsia="Times New Roman" w:hAnsi="Times New Roman" w:cs="Times New Roman"/>
          <w:b/>
          <w:bCs/>
          <w:sz w:val="24"/>
          <w:szCs w:val="24"/>
        </w:rPr>
        <w:t>1</w:t>
      </w:r>
      <w:r w:rsidR="00BC5B6F">
        <w:rPr>
          <w:rFonts w:ascii="Times New Roman" w:eastAsia="Times New Roman" w:hAnsi="Times New Roman" w:cs="Times New Roman"/>
          <w:b/>
          <w:bCs/>
          <w:sz w:val="24"/>
          <w:szCs w:val="24"/>
        </w:rPr>
        <w:t>33,973</w:t>
      </w:r>
    </w:p>
    <w:p w14:paraId="17F27DA4" w14:textId="77777777" w:rsidR="009F383C" w:rsidRPr="001F3AA4" w:rsidRDefault="009F383C" w:rsidP="009F383C">
      <w:pPr>
        <w:widowControl w:val="0"/>
        <w:tabs>
          <w:tab w:val="left" w:pos="0"/>
        </w:tabs>
        <w:autoSpaceDE w:val="0"/>
        <w:autoSpaceDN w:val="0"/>
        <w:adjustRightInd w:val="0"/>
        <w:spacing w:after="0" w:line="240" w:lineRule="auto"/>
        <w:rPr>
          <w:rFonts w:ascii="Times New Roman" w:eastAsia="Times New Roman" w:hAnsi="Times New Roman" w:cs="Times New Roman"/>
          <w:b/>
          <w:bCs/>
          <w:sz w:val="24"/>
          <w:szCs w:val="24"/>
        </w:rPr>
      </w:pPr>
    </w:p>
    <w:p w14:paraId="4CCAC7A8" w14:textId="05702465" w:rsidR="009F383C" w:rsidRPr="003F7C3A" w:rsidRDefault="009F383C" w:rsidP="009F383C">
      <w:pPr>
        <w:widowControl w:val="0"/>
        <w:tabs>
          <w:tab w:val="left" w:pos="0"/>
        </w:tabs>
        <w:autoSpaceDE w:val="0"/>
        <w:autoSpaceDN w:val="0"/>
        <w:adjustRightInd w:val="0"/>
        <w:spacing w:after="0" w:line="240" w:lineRule="auto"/>
        <w:rPr>
          <w:rFonts w:ascii="Times New Roman" w:eastAsia="Times New Roman" w:hAnsi="Times New Roman" w:cs="Times New Roman"/>
          <w:sz w:val="24"/>
          <w:szCs w:val="24"/>
        </w:rPr>
      </w:pPr>
      <w:r w:rsidRPr="001F3AA4">
        <w:rPr>
          <w:rFonts w:ascii="Times New Roman" w:eastAsia="Times New Roman" w:hAnsi="Times New Roman" w:cs="Times New Roman"/>
          <w:sz w:val="24"/>
          <w:szCs w:val="24"/>
        </w:rPr>
        <w:t>OSHA estimates that it takes 5 minutes (</w:t>
      </w:r>
      <w:r w:rsidR="000C36EC">
        <w:rPr>
          <w:rFonts w:ascii="Times New Roman" w:eastAsia="Times New Roman" w:hAnsi="Times New Roman" w:cs="Times New Roman"/>
          <w:sz w:val="24"/>
          <w:szCs w:val="24"/>
        </w:rPr>
        <w:t>5/60</w:t>
      </w:r>
      <w:r w:rsidRPr="001F3AA4">
        <w:rPr>
          <w:rFonts w:ascii="Times New Roman" w:eastAsia="Times New Roman" w:hAnsi="Times New Roman" w:cs="Times New Roman"/>
          <w:sz w:val="24"/>
          <w:szCs w:val="24"/>
        </w:rPr>
        <w:t>h</w:t>
      </w:r>
      <w:r w:rsidR="003F7C3A">
        <w:rPr>
          <w:rFonts w:ascii="Times New Roman" w:eastAsia="Times New Roman" w:hAnsi="Times New Roman" w:cs="Times New Roman"/>
          <w:sz w:val="24"/>
          <w:szCs w:val="24"/>
        </w:rPr>
        <w:t>our</w:t>
      </w:r>
      <w:r w:rsidR="008B76A8">
        <w:rPr>
          <w:rFonts w:ascii="Times New Roman" w:eastAsia="Times New Roman" w:hAnsi="Times New Roman" w:cs="Times New Roman"/>
          <w:sz w:val="24"/>
          <w:szCs w:val="24"/>
        </w:rPr>
        <w:t>s</w:t>
      </w:r>
      <w:r w:rsidR="003F7C3A">
        <w:rPr>
          <w:rFonts w:ascii="Times New Roman" w:eastAsia="Times New Roman" w:hAnsi="Times New Roman" w:cs="Times New Roman"/>
          <w:sz w:val="24"/>
          <w:szCs w:val="24"/>
        </w:rPr>
        <w:t>) of secretarial time ($</w:t>
      </w:r>
      <w:r w:rsidR="00074F69">
        <w:rPr>
          <w:rFonts w:ascii="Times New Roman" w:eastAsia="Times New Roman" w:hAnsi="Times New Roman" w:cs="Times New Roman"/>
          <w:sz w:val="24"/>
          <w:szCs w:val="24"/>
        </w:rPr>
        <w:t>26</w:t>
      </w:r>
      <w:r w:rsidR="00735C69">
        <w:rPr>
          <w:rFonts w:ascii="Times New Roman" w:eastAsia="Times New Roman" w:hAnsi="Times New Roman" w:cs="Times New Roman"/>
          <w:sz w:val="24"/>
          <w:szCs w:val="24"/>
        </w:rPr>
        <w:t>.0</w:t>
      </w:r>
      <w:r w:rsidR="00074F69">
        <w:rPr>
          <w:rFonts w:ascii="Times New Roman" w:eastAsia="Times New Roman" w:hAnsi="Times New Roman" w:cs="Times New Roman"/>
          <w:sz w:val="24"/>
          <w:szCs w:val="24"/>
        </w:rPr>
        <w:t>8</w:t>
      </w:r>
      <w:r w:rsidRPr="001F3AA4">
        <w:rPr>
          <w:rFonts w:ascii="Times New Roman" w:eastAsia="Times New Roman" w:hAnsi="Times New Roman" w:cs="Times New Roman"/>
          <w:sz w:val="24"/>
          <w:szCs w:val="24"/>
        </w:rPr>
        <w:t xml:space="preserve"> per hour) to update and maintain worker medical surveillance records.  As noted ab</w:t>
      </w:r>
      <w:r w:rsidR="003F7C3A">
        <w:rPr>
          <w:rFonts w:ascii="Times New Roman" w:eastAsia="Times New Roman" w:hAnsi="Times New Roman" w:cs="Times New Roman"/>
          <w:sz w:val="24"/>
          <w:szCs w:val="24"/>
        </w:rPr>
        <w:t xml:space="preserve">ove, there are </w:t>
      </w:r>
      <w:r w:rsidR="00BD4EE1">
        <w:rPr>
          <w:rFonts w:ascii="Times New Roman" w:eastAsia="Times New Roman" w:hAnsi="Times New Roman" w:cs="Times New Roman"/>
          <w:sz w:val="24"/>
          <w:szCs w:val="24"/>
        </w:rPr>
        <w:t>6</w:t>
      </w:r>
      <w:r w:rsidR="00E50234">
        <w:rPr>
          <w:rFonts w:ascii="Times New Roman" w:eastAsia="Times New Roman" w:hAnsi="Times New Roman" w:cs="Times New Roman"/>
          <w:sz w:val="24"/>
          <w:szCs w:val="24"/>
        </w:rPr>
        <w:t>1,640</w:t>
      </w:r>
      <w:r w:rsidRPr="001F3AA4">
        <w:rPr>
          <w:rFonts w:ascii="Times New Roman" w:eastAsia="Times New Roman" w:hAnsi="Times New Roman" w:cs="Times New Roman"/>
          <w:sz w:val="24"/>
          <w:szCs w:val="24"/>
        </w:rPr>
        <w:t xml:space="preserve"> medical examinations administrated </w:t>
      </w:r>
      <w:r w:rsidRPr="003F7C3A">
        <w:rPr>
          <w:rFonts w:ascii="Times New Roman" w:eastAsia="Times New Roman" w:hAnsi="Times New Roman" w:cs="Times New Roman"/>
          <w:sz w:val="24"/>
          <w:szCs w:val="24"/>
        </w:rPr>
        <w:t>each year.</w:t>
      </w:r>
    </w:p>
    <w:p w14:paraId="1A5A5206" w14:textId="77777777" w:rsidR="009F383C" w:rsidRPr="003F7C3A" w:rsidRDefault="009F383C" w:rsidP="009F383C">
      <w:pPr>
        <w:widowControl w:val="0"/>
        <w:tabs>
          <w:tab w:val="left" w:pos="0"/>
        </w:tabs>
        <w:autoSpaceDE w:val="0"/>
        <w:autoSpaceDN w:val="0"/>
        <w:adjustRightInd w:val="0"/>
        <w:spacing w:after="0" w:line="240" w:lineRule="auto"/>
        <w:rPr>
          <w:rFonts w:ascii="Times New Roman" w:eastAsia="Times New Roman" w:hAnsi="Times New Roman" w:cs="Times New Roman"/>
          <w:b/>
          <w:bCs/>
          <w:sz w:val="24"/>
          <w:szCs w:val="24"/>
        </w:rPr>
      </w:pPr>
    </w:p>
    <w:p w14:paraId="1609696E" w14:textId="6AC201A9" w:rsidR="009F383C" w:rsidRPr="001F3AA4" w:rsidRDefault="00035D10" w:rsidP="009F383C">
      <w:pPr>
        <w:widowControl w:val="0"/>
        <w:tabs>
          <w:tab w:val="left" w:pos="0"/>
        </w:tabs>
        <w:autoSpaceDE w:val="0"/>
        <w:autoSpaceDN w:val="0"/>
        <w:adjustRightInd w:val="0"/>
        <w:spacing w:after="0" w:line="240" w:lineRule="auto"/>
        <w:rPr>
          <w:rFonts w:ascii="Times New Roman" w:eastAsia="Times New Roman" w:hAnsi="Times New Roman" w:cs="Times New Roman"/>
          <w:sz w:val="24"/>
          <w:szCs w:val="24"/>
        </w:rPr>
      </w:pPr>
      <w:r w:rsidRPr="003F7C3A">
        <w:rPr>
          <w:rFonts w:ascii="Times New Roman" w:eastAsia="Times New Roman" w:hAnsi="Times New Roman" w:cs="Times New Roman"/>
          <w:b/>
          <w:bCs/>
          <w:sz w:val="24"/>
          <w:szCs w:val="24"/>
        </w:rPr>
        <w:tab/>
      </w:r>
      <w:r w:rsidR="009F383C" w:rsidRPr="003F7C3A">
        <w:rPr>
          <w:rFonts w:ascii="Times New Roman" w:eastAsia="Times New Roman" w:hAnsi="Times New Roman" w:cs="Times New Roman"/>
          <w:b/>
          <w:bCs/>
          <w:sz w:val="24"/>
          <w:szCs w:val="24"/>
        </w:rPr>
        <w:t>Burden hours:</w:t>
      </w:r>
      <w:r w:rsidR="009F383C" w:rsidRPr="003F7C3A">
        <w:rPr>
          <w:rFonts w:ascii="Times New Roman" w:eastAsia="Times New Roman" w:hAnsi="Times New Roman" w:cs="Times New Roman"/>
          <w:sz w:val="24"/>
          <w:szCs w:val="24"/>
        </w:rPr>
        <w:t xml:space="preserve">  </w:t>
      </w:r>
      <w:r w:rsidR="00BD4EE1">
        <w:rPr>
          <w:rFonts w:ascii="Times New Roman" w:eastAsia="Times New Roman" w:hAnsi="Times New Roman" w:cs="Times New Roman"/>
          <w:sz w:val="24"/>
          <w:szCs w:val="24"/>
        </w:rPr>
        <w:t>6</w:t>
      </w:r>
      <w:r w:rsidR="008752BB">
        <w:rPr>
          <w:rFonts w:ascii="Times New Roman" w:eastAsia="Times New Roman" w:hAnsi="Times New Roman" w:cs="Times New Roman"/>
          <w:sz w:val="24"/>
          <w:szCs w:val="24"/>
        </w:rPr>
        <w:t>1,640</w:t>
      </w:r>
      <w:r w:rsidR="009F383C" w:rsidRPr="003F7C3A">
        <w:rPr>
          <w:rFonts w:ascii="Times New Roman" w:eastAsia="Times New Roman" w:hAnsi="Times New Roman" w:cs="Times New Roman"/>
          <w:sz w:val="24"/>
          <w:szCs w:val="24"/>
        </w:rPr>
        <w:t xml:space="preserve"> records</w:t>
      </w:r>
      <w:r w:rsidR="009F383C" w:rsidRPr="001F3AA4">
        <w:rPr>
          <w:rFonts w:ascii="Times New Roman" w:eastAsia="Times New Roman" w:hAnsi="Times New Roman" w:cs="Times New Roman"/>
          <w:sz w:val="24"/>
          <w:szCs w:val="24"/>
        </w:rPr>
        <w:t xml:space="preserve"> x </w:t>
      </w:r>
      <w:r w:rsidR="00336355">
        <w:rPr>
          <w:rFonts w:ascii="Times New Roman" w:eastAsia="Times New Roman" w:hAnsi="Times New Roman" w:cs="Times New Roman"/>
          <w:sz w:val="24"/>
          <w:szCs w:val="24"/>
        </w:rPr>
        <w:t>5/60</w:t>
      </w:r>
      <w:r w:rsidR="009F383C" w:rsidRPr="001F3AA4">
        <w:rPr>
          <w:rFonts w:ascii="Times New Roman" w:eastAsia="Times New Roman" w:hAnsi="Times New Roman" w:cs="Times New Roman"/>
          <w:sz w:val="24"/>
          <w:szCs w:val="24"/>
        </w:rPr>
        <w:t xml:space="preserve"> hours per record</w:t>
      </w:r>
      <w:r w:rsidR="003F7C3A">
        <w:rPr>
          <w:rFonts w:ascii="Times New Roman" w:eastAsia="Times New Roman" w:hAnsi="Times New Roman" w:cs="Times New Roman"/>
          <w:sz w:val="24"/>
          <w:szCs w:val="24"/>
        </w:rPr>
        <w:t xml:space="preserve"> = </w:t>
      </w:r>
      <w:r w:rsidR="00BC5B6F">
        <w:rPr>
          <w:rFonts w:ascii="Times New Roman" w:eastAsia="Times New Roman" w:hAnsi="Times New Roman" w:cs="Times New Roman"/>
          <w:sz w:val="24"/>
          <w:szCs w:val="24"/>
        </w:rPr>
        <w:t>5,137</w:t>
      </w:r>
      <w:r w:rsidR="009F383C" w:rsidRPr="001F3AA4">
        <w:rPr>
          <w:rFonts w:ascii="Times New Roman" w:eastAsia="Times New Roman" w:hAnsi="Times New Roman" w:cs="Times New Roman"/>
          <w:sz w:val="24"/>
          <w:szCs w:val="24"/>
        </w:rPr>
        <w:t xml:space="preserve"> hours</w:t>
      </w:r>
    </w:p>
    <w:p w14:paraId="5F4CAD5C" w14:textId="6F2BA9A4" w:rsidR="009F383C" w:rsidRDefault="009F383C" w:rsidP="009F383C">
      <w:pPr>
        <w:widowControl w:val="0"/>
        <w:tabs>
          <w:tab w:val="left" w:pos="0"/>
        </w:tabs>
        <w:autoSpaceDE w:val="0"/>
        <w:autoSpaceDN w:val="0"/>
        <w:adjustRightInd w:val="0"/>
        <w:spacing w:after="0" w:line="240" w:lineRule="auto"/>
        <w:rPr>
          <w:rFonts w:ascii="Times New Roman" w:eastAsia="Times New Roman" w:hAnsi="Times New Roman" w:cs="Times New Roman"/>
          <w:sz w:val="24"/>
          <w:szCs w:val="24"/>
        </w:rPr>
      </w:pPr>
      <w:r w:rsidRPr="001F3AA4">
        <w:rPr>
          <w:rFonts w:ascii="Times New Roman" w:eastAsia="Times New Roman" w:hAnsi="Times New Roman" w:cs="Times New Roman"/>
          <w:b/>
          <w:bCs/>
          <w:sz w:val="24"/>
          <w:szCs w:val="24"/>
        </w:rPr>
        <w:t xml:space="preserve">             </w:t>
      </w:r>
      <w:r w:rsidR="00035D10">
        <w:rPr>
          <w:rFonts w:ascii="Times New Roman" w:eastAsia="Times New Roman" w:hAnsi="Times New Roman" w:cs="Times New Roman"/>
          <w:b/>
          <w:bCs/>
          <w:sz w:val="24"/>
          <w:szCs w:val="24"/>
        </w:rPr>
        <w:tab/>
        <w:t xml:space="preserve"> </w:t>
      </w:r>
      <w:r w:rsidRPr="001F3AA4">
        <w:rPr>
          <w:rFonts w:ascii="Times New Roman" w:eastAsia="Times New Roman" w:hAnsi="Times New Roman" w:cs="Times New Roman"/>
          <w:b/>
          <w:bCs/>
          <w:sz w:val="24"/>
          <w:szCs w:val="24"/>
        </w:rPr>
        <w:t xml:space="preserve">   Cost:</w:t>
      </w:r>
      <w:r w:rsidR="003F7C3A">
        <w:rPr>
          <w:rFonts w:ascii="Times New Roman" w:eastAsia="Times New Roman" w:hAnsi="Times New Roman" w:cs="Times New Roman"/>
          <w:sz w:val="24"/>
          <w:szCs w:val="24"/>
        </w:rPr>
        <w:t xml:space="preserve">  </w:t>
      </w:r>
      <w:r w:rsidR="00BC5B6F">
        <w:rPr>
          <w:rFonts w:ascii="Times New Roman" w:eastAsia="Times New Roman" w:hAnsi="Times New Roman" w:cs="Times New Roman"/>
          <w:sz w:val="24"/>
          <w:szCs w:val="24"/>
        </w:rPr>
        <w:t>5,137</w:t>
      </w:r>
      <w:r w:rsidR="003F7C3A">
        <w:rPr>
          <w:rFonts w:ascii="Times New Roman" w:eastAsia="Times New Roman" w:hAnsi="Times New Roman" w:cs="Times New Roman"/>
          <w:sz w:val="24"/>
          <w:szCs w:val="24"/>
        </w:rPr>
        <w:t xml:space="preserve"> hours x $</w:t>
      </w:r>
      <w:r w:rsidR="00A365EE">
        <w:rPr>
          <w:rFonts w:ascii="Times New Roman" w:eastAsia="Times New Roman" w:hAnsi="Times New Roman" w:cs="Times New Roman"/>
          <w:sz w:val="24"/>
          <w:szCs w:val="24"/>
        </w:rPr>
        <w:t>2</w:t>
      </w:r>
      <w:r w:rsidR="00074F69">
        <w:rPr>
          <w:rFonts w:ascii="Times New Roman" w:eastAsia="Times New Roman" w:hAnsi="Times New Roman" w:cs="Times New Roman"/>
          <w:sz w:val="24"/>
          <w:szCs w:val="24"/>
        </w:rPr>
        <w:t>6.</w:t>
      </w:r>
      <w:r w:rsidR="00937A61">
        <w:rPr>
          <w:rFonts w:ascii="Times New Roman" w:eastAsia="Times New Roman" w:hAnsi="Times New Roman" w:cs="Times New Roman"/>
          <w:sz w:val="24"/>
          <w:szCs w:val="24"/>
        </w:rPr>
        <w:t xml:space="preserve">08 </w:t>
      </w:r>
      <w:r w:rsidR="003F7C3A">
        <w:rPr>
          <w:rFonts w:ascii="Times New Roman" w:eastAsia="Times New Roman" w:hAnsi="Times New Roman" w:cs="Times New Roman"/>
          <w:sz w:val="24"/>
          <w:szCs w:val="24"/>
        </w:rPr>
        <w:t>= $</w:t>
      </w:r>
      <w:r w:rsidR="00BC5B6F">
        <w:rPr>
          <w:rFonts w:ascii="Times New Roman" w:eastAsia="Times New Roman" w:hAnsi="Times New Roman" w:cs="Times New Roman"/>
          <w:sz w:val="24"/>
          <w:szCs w:val="24"/>
        </w:rPr>
        <w:t>133,973</w:t>
      </w:r>
    </w:p>
    <w:p w14:paraId="7917DFFA" w14:textId="77777777" w:rsidR="001B564A" w:rsidRPr="001F3AA4" w:rsidRDefault="001B564A" w:rsidP="009F383C">
      <w:pPr>
        <w:widowControl w:val="0"/>
        <w:tabs>
          <w:tab w:val="left" w:pos="0"/>
        </w:tabs>
        <w:autoSpaceDE w:val="0"/>
        <w:autoSpaceDN w:val="0"/>
        <w:adjustRightInd w:val="0"/>
        <w:spacing w:after="0" w:line="240" w:lineRule="auto"/>
        <w:rPr>
          <w:rFonts w:ascii="Times New Roman" w:eastAsia="Times New Roman" w:hAnsi="Times New Roman" w:cs="Times New Roman"/>
          <w:sz w:val="24"/>
          <w:szCs w:val="24"/>
        </w:rPr>
      </w:pPr>
    </w:p>
    <w:p w14:paraId="1BA38D80" w14:textId="02B9871B" w:rsidR="009F383C" w:rsidRPr="001F3AA4" w:rsidRDefault="009F383C" w:rsidP="009F383C">
      <w:pPr>
        <w:widowControl w:val="0"/>
        <w:tabs>
          <w:tab w:val="left" w:pos="0"/>
        </w:tabs>
        <w:autoSpaceDE w:val="0"/>
        <w:autoSpaceDN w:val="0"/>
        <w:adjustRightInd w:val="0"/>
        <w:spacing w:after="0" w:line="240" w:lineRule="auto"/>
        <w:rPr>
          <w:rFonts w:ascii="Times New Roman" w:eastAsia="Times New Roman" w:hAnsi="Times New Roman" w:cs="Times New Roman"/>
          <w:b/>
          <w:bCs/>
          <w:sz w:val="24"/>
          <w:szCs w:val="24"/>
        </w:rPr>
      </w:pPr>
      <w:bookmarkStart w:id="57" w:name="a3___Records_Availability_____Burden_Ho"/>
      <w:bookmarkEnd w:id="57"/>
      <w:r w:rsidRPr="001F3AA4">
        <w:rPr>
          <w:rFonts w:ascii="Times New Roman" w:eastAsia="Times New Roman" w:hAnsi="Times New Roman" w:cs="Times New Roman"/>
          <w:sz w:val="24"/>
          <w:szCs w:val="24"/>
        </w:rPr>
        <w:t>3.  Records Availability</w:t>
      </w:r>
      <w:r w:rsidRPr="001F3AA4">
        <w:rPr>
          <w:rFonts w:ascii="Times New Roman" w:eastAsia="Times New Roman" w:hAnsi="Times New Roman" w:cs="Times New Roman"/>
          <w:b/>
          <w:bCs/>
          <w:sz w:val="24"/>
          <w:szCs w:val="24"/>
        </w:rPr>
        <w:tab/>
      </w:r>
      <w:r w:rsidRPr="001F3AA4">
        <w:rPr>
          <w:rFonts w:ascii="Times New Roman" w:eastAsia="Times New Roman" w:hAnsi="Times New Roman" w:cs="Times New Roman"/>
          <w:b/>
          <w:bCs/>
          <w:sz w:val="24"/>
          <w:szCs w:val="24"/>
        </w:rPr>
        <w:tab/>
      </w:r>
      <w:r w:rsidRPr="001F3AA4">
        <w:rPr>
          <w:rFonts w:ascii="Times New Roman" w:eastAsia="Times New Roman" w:hAnsi="Times New Roman" w:cs="Times New Roman"/>
          <w:b/>
          <w:bCs/>
          <w:sz w:val="24"/>
          <w:szCs w:val="24"/>
        </w:rPr>
        <w:tab/>
      </w:r>
      <w:r w:rsidRPr="001F3AA4">
        <w:rPr>
          <w:rFonts w:ascii="Times New Roman" w:eastAsia="Times New Roman" w:hAnsi="Times New Roman" w:cs="Times New Roman"/>
          <w:b/>
          <w:bCs/>
          <w:sz w:val="24"/>
          <w:szCs w:val="24"/>
        </w:rPr>
        <w:tab/>
      </w:r>
      <w:r w:rsidRPr="001F3AA4">
        <w:rPr>
          <w:rFonts w:ascii="Times New Roman" w:eastAsia="Times New Roman" w:hAnsi="Times New Roman" w:cs="Times New Roman"/>
          <w:b/>
          <w:bCs/>
          <w:sz w:val="24"/>
          <w:szCs w:val="24"/>
        </w:rPr>
        <w:tab/>
      </w:r>
      <w:r w:rsidR="00677467">
        <w:rPr>
          <w:rFonts w:ascii="Times New Roman" w:eastAsia="Times New Roman" w:hAnsi="Times New Roman" w:cs="Times New Roman"/>
          <w:b/>
          <w:bCs/>
          <w:sz w:val="24"/>
          <w:szCs w:val="24"/>
        </w:rPr>
        <w:tab/>
      </w:r>
      <w:r w:rsidR="003F7C3A">
        <w:rPr>
          <w:rFonts w:ascii="Times New Roman" w:eastAsia="Times New Roman" w:hAnsi="Times New Roman" w:cs="Times New Roman"/>
          <w:b/>
          <w:bCs/>
          <w:sz w:val="24"/>
          <w:szCs w:val="24"/>
        </w:rPr>
        <w:t xml:space="preserve">Burden hours:  </w:t>
      </w:r>
      <w:r w:rsidR="00117F3A">
        <w:rPr>
          <w:rFonts w:ascii="Times New Roman" w:eastAsia="Times New Roman" w:hAnsi="Times New Roman" w:cs="Times New Roman"/>
          <w:b/>
          <w:bCs/>
          <w:sz w:val="24"/>
          <w:szCs w:val="24"/>
        </w:rPr>
        <w:t xml:space="preserve">     </w:t>
      </w:r>
      <w:r w:rsidR="001B564A">
        <w:rPr>
          <w:rFonts w:ascii="Times New Roman" w:eastAsia="Times New Roman" w:hAnsi="Times New Roman" w:cs="Times New Roman"/>
          <w:b/>
          <w:bCs/>
          <w:sz w:val="24"/>
          <w:szCs w:val="24"/>
        </w:rPr>
        <w:t xml:space="preserve">  </w:t>
      </w:r>
      <w:r w:rsidR="003D2306">
        <w:rPr>
          <w:rFonts w:ascii="Times New Roman" w:eastAsia="Times New Roman" w:hAnsi="Times New Roman" w:cs="Times New Roman"/>
          <w:b/>
          <w:bCs/>
          <w:sz w:val="24"/>
          <w:szCs w:val="24"/>
        </w:rPr>
        <w:t>514</w:t>
      </w:r>
    </w:p>
    <w:p w14:paraId="6C782144" w14:textId="6D91F363" w:rsidR="009F383C" w:rsidRPr="001F3AA4" w:rsidRDefault="009F383C" w:rsidP="009F383C">
      <w:pPr>
        <w:widowControl w:val="0"/>
        <w:tabs>
          <w:tab w:val="left" w:pos="0"/>
        </w:tabs>
        <w:autoSpaceDE w:val="0"/>
        <w:autoSpaceDN w:val="0"/>
        <w:adjustRightInd w:val="0"/>
        <w:spacing w:after="0" w:line="240" w:lineRule="auto"/>
        <w:rPr>
          <w:rFonts w:ascii="Times New Roman" w:eastAsia="Times New Roman" w:hAnsi="Times New Roman" w:cs="Times New Roman"/>
          <w:b/>
          <w:bCs/>
          <w:sz w:val="24"/>
          <w:szCs w:val="24"/>
        </w:rPr>
      </w:pPr>
      <w:r w:rsidRPr="001F3AA4">
        <w:rPr>
          <w:rFonts w:ascii="Times New Roman" w:eastAsia="Times New Roman" w:hAnsi="Times New Roman" w:cs="Times New Roman"/>
          <w:b/>
          <w:bCs/>
          <w:sz w:val="24"/>
          <w:szCs w:val="24"/>
        </w:rPr>
        <w:t xml:space="preserve">  </w:t>
      </w:r>
      <w:r w:rsidRPr="001F3AA4">
        <w:rPr>
          <w:rFonts w:ascii="Times New Roman" w:eastAsia="Times New Roman" w:hAnsi="Times New Roman" w:cs="Times New Roman"/>
          <w:b/>
          <w:bCs/>
          <w:sz w:val="24"/>
          <w:szCs w:val="24"/>
        </w:rPr>
        <w:tab/>
      </w:r>
      <w:r w:rsidRPr="001F3AA4">
        <w:rPr>
          <w:rFonts w:ascii="Times New Roman" w:eastAsia="Times New Roman" w:hAnsi="Times New Roman" w:cs="Times New Roman"/>
          <w:b/>
          <w:bCs/>
          <w:sz w:val="24"/>
          <w:szCs w:val="24"/>
        </w:rPr>
        <w:tab/>
      </w:r>
      <w:r w:rsidRPr="001F3AA4">
        <w:rPr>
          <w:rFonts w:ascii="Times New Roman" w:eastAsia="Times New Roman" w:hAnsi="Times New Roman" w:cs="Times New Roman"/>
          <w:b/>
          <w:bCs/>
          <w:sz w:val="24"/>
          <w:szCs w:val="24"/>
        </w:rPr>
        <w:tab/>
        <w:t xml:space="preserve">   </w:t>
      </w:r>
      <w:r w:rsidR="00677467">
        <w:rPr>
          <w:rFonts w:ascii="Times New Roman" w:eastAsia="Times New Roman" w:hAnsi="Times New Roman" w:cs="Times New Roman"/>
          <w:b/>
          <w:bCs/>
          <w:sz w:val="24"/>
          <w:szCs w:val="24"/>
        </w:rPr>
        <w:tab/>
      </w:r>
      <w:r w:rsidR="00677467">
        <w:rPr>
          <w:rFonts w:ascii="Times New Roman" w:eastAsia="Times New Roman" w:hAnsi="Times New Roman" w:cs="Times New Roman"/>
          <w:b/>
          <w:bCs/>
          <w:sz w:val="24"/>
          <w:szCs w:val="24"/>
        </w:rPr>
        <w:tab/>
      </w:r>
      <w:r w:rsidR="00677467">
        <w:rPr>
          <w:rFonts w:ascii="Times New Roman" w:eastAsia="Times New Roman" w:hAnsi="Times New Roman" w:cs="Times New Roman"/>
          <w:b/>
          <w:bCs/>
          <w:sz w:val="24"/>
          <w:szCs w:val="24"/>
        </w:rPr>
        <w:tab/>
      </w:r>
      <w:r w:rsidR="00677467">
        <w:rPr>
          <w:rFonts w:ascii="Times New Roman" w:eastAsia="Times New Roman" w:hAnsi="Times New Roman" w:cs="Times New Roman"/>
          <w:b/>
          <w:bCs/>
          <w:sz w:val="24"/>
          <w:szCs w:val="24"/>
        </w:rPr>
        <w:tab/>
      </w:r>
      <w:r w:rsidR="00677467">
        <w:rPr>
          <w:rFonts w:ascii="Times New Roman" w:eastAsia="Times New Roman" w:hAnsi="Times New Roman" w:cs="Times New Roman"/>
          <w:b/>
          <w:bCs/>
          <w:sz w:val="24"/>
          <w:szCs w:val="24"/>
        </w:rPr>
        <w:tab/>
      </w:r>
      <w:r w:rsidR="00677467">
        <w:rPr>
          <w:rFonts w:ascii="Times New Roman" w:eastAsia="Times New Roman" w:hAnsi="Times New Roman" w:cs="Times New Roman"/>
          <w:b/>
          <w:bCs/>
          <w:sz w:val="24"/>
          <w:szCs w:val="24"/>
        </w:rPr>
        <w:tab/>
      </w:r>
      <w:r w:rsidR="00677467">
        <w:rPr>
          <w:rFonts w:ascii="Times New Roman" w:eastAsia="Times New Roman" w:hAnsi="Times New Roman" w:cs="Times New Roman"/>
          <w:b/>
          <w:bCs/>
          <w:sz w:val="24"/>
          <w:szCs w:val="24"/>
        </w:rPr>
        <w:tab/>
        <w:t xml:space="preserve">  </w:t>
      </w:r>
      <w:r w:rsidR="007A14D6">
        <w:rPr>
          <w:rFonts w:ascii="Times New Roman" w:eastAsia="Times New Roman" w:hAnsi="Times New Roman" w:cs="Times New Roman"/>
          <w:b/>
          <w:bCs/>
          <w:sz w:val="24"/>
          <w:szCs w:val="24"/>
        </w:rPr>
        <w:t xml:space="preserve"> </w:t>
      </w:r>
      <w:r w:rsidR="00677467">
        <w:rPr>
          <w:rFonts w:ascii="Times New Roman" w:eastAsia="Times New Roman" w:hAnsi="Times New Roman" w:cs="Times New Roman"/>
          <w:b/>
          <w:bCs/>
          <w:sz w:val="24"/>
          <w:szCs w:val="24"/>
        </w:rPr>
        <w:t xml:space="preserve"> </w:t>
      </w:r>
      <w:r w:rsidR="003F7C3A">
        <w:rPr>
          <w:rFonts w:ascii="Times New Roman" w:eastAsia="Times New Roman" w:hAnsi="Times New Roman" w:cs="Times New Roman"/>
          <w:b/>
          <w:bCs/>
          <w:sz w:val="24"/>
          <w:szCs w:val="24"/>
        </w:rPr>
        <w:t>Cost:   $</w:t>
      </w:r>
      <w:r w:rsidR="003D2306">
        <w:rPr>
          <w:rFonts w:ascii="Times New Roman" w:eastAsia="Times New Roman" w:hAnsi="Times New Roman" w:cs="Times New Roman"/>
          <w:b/>
          <w:bCs/>
          <w:sz w:val="24"/>
          <w:szCs w:val="24"/>
        </w:rPr>
        <w:t>13,405</w:t>
      </w:r>
    </w:p>
    <w:p w14:paraId="57A12FA1" w14:textId="77777777" w:rsidR="009F383C" w:rsidRPr="001F3AA4" w:rsidRDefault="009F383C" w:rsidP="009F383C">
      <w:pPr>
        <w:widowControl w:val="0"/>
        <w:tabs>
          <w:tab w:val="left" w:pos="0"/>
        </w:tabs>
        <w:autoSpaceDE w:val="0"/>
        <w:autoSpaceDN w:val="0"/>
        <w:adjustRightInd w:val="0"/>
        <w:spacing w:after="0" w:line="240" w:lineRule="auto"/>
        <w:rPr>
          <w:rFonts w:ascii="Times New Roman" w:eastAsia="Times New Roman" w:hAnsi="Times New Roman" w:cs="Times New Roman"/>
          <w:b/>
          <w:bCs/>
          <w:sz w:val="24"/>
          <w:szCs w:val="24"/>
        </w:rPr>
      </w:pPr>
    </w:p>
    <w:p w14:paraId="5DAD0C21" w14:textId="7FC046FB" w:rsidR="009F383C" w:rsidRDefault="009F383C" w:rsidP="009F383C">
      <w:pPr>
        <w:widowControl w:val="0"/>
        <w:tabs>
          <w:tab w:val="left" w:pos="0"/>
        </w:tabs>
        <w:autoSpaceDE w:val="0"/>
        <w:autoSpaceDN w:val="0"/>
        <w:adjustRightInd w:val="0"/>
        <w:spacing w:after="0" w:line="240" w:lineRule="auto"/>
        <w:rPr>
          <w:rFonts w:ascii="Times New Roman" w:eastAsia="Times New Roman" w:hAnsi="Times New Roman" w:cs="Times New Roman"/>
          <w:sz w:val="24"/>
          <w:szCs w:val="24"/>
        </w:rPr>
      </w:pPr>
      <w:r w:rsidRPr="001F3AA4">
        <w:rPr>
          <w:rFonts w:ascii="Times New Roman" w:eastAsia="Times New Roman" w:hAnsi="Times New Roman" w:cs="Times New Roman"/>
          <w:sz w:val="24"/>
          <w:szCs w:val="24"/>
        </w:rPr>
        <w:t>OSHA estimates that 5 minutes (</w:t>
      </w:r>
      <w:r w:rsidR="001B564A">
        <w:rPr>
          <w:rFonts w:ascii="Times New Roman" w:eastAsia="Times New Roman" w:hAnsi="Times New Roman" w:cs="Times New Roman"/>
          <w:sz w:val="24"/>
          <w:szCs w:val="24"/>
        </w:rPr>
        <w:t>5/60</w:t>
      </w:r>
      <w:r w:rsidR="002E7E3E">
        <w:rPr>
          <w:rFonts w:ascii="Times New Roman" w:eastAsia="Times New Roman" w:hAnsi="Times New Roman" w:cs="Times New Roman"/>
          <w:sz w:val="24"/>
          <w:szCs w:val="24"/>
        </w:rPr>
        <w:t>h</w:t>
      </w:r>
      <w:r w:rsidR="003F7C3A">
        <w:rPr>
          <w:rFonts w:ascii="Times New Roman" w:eastAsia="Times New Roman" w:hAnsi="Times New Roman" w:cs="Times New Roman"/>
          <w:sz w:val="24"/>
          <w:szCs w:val="24"/>
        </w:rPr>
        <w:t>our</w:t>
      </w:r>
      <w:r w:rsidR="008B76A8">
        <w:rPr>
          <w:rFonts w:ascii="Times New Roman" w:eastAsia="Times New Roman" w:hAnsi="Times New Roman" w:cs="Times New Roman"/>
          <w:sz w:val="24"/>
          <w:szCs w:val="24"/>
        </w:rPr>
        <w:t>s</w:t>
      </w:r>
      <w:r w:rsidR="003F7C3A">
        <w:rPr>
          <w:rFonts w:ascii="Times New Roman" w:eastAsia="Times New Roman" w:hAnsi="Times New Roman" w:cs="Times New Roman"/>
          <w:sz w:val="24"/>
          <w:szCs w:val="24"/>
        </w:rPr>
        <w:t>) of secretarial time ($</w:t>
      </w:r>
      <w:r w:rsidR="00DE2268">
        <w:rPr>
          <w:rFonts w:ascii="Times New Roman" w:eastAsia="Times New Roman" w:hAnsi="Times New Roman" w:cs="Times New Roman"/>
          <w:sz w:val="24"/>
          <w:szCs w:val="24"/>
        </w:rPr>
        <w:t>26.08</w:t>
      </w:r>
      <w:r w:rsidRPr="001F3AA4">
        <w:rPr>
          <w:rFonts w:ascii="Times New Roman" w:eastAsia="Times New Roman" w:hAnsi="Times New Roman" w:cs="Times New Roman"/>
          <w:sz w:val="24"/>
          <w:szCs w:val="24"/>
        </w:rPr>
        <w:t xml:space="preserve"> per hour) is needed to make medical and exposure monitoring records available to the worker or worker representative for examination and copying.  OSHA assumes that 10% of the workers (which includes worker representatives) will request access to medical records.</w:t>
      </w:r>
    </w:p>
    <w:p w14:paraId="415D2168" w14:textId="5986376C" w:rsidR="007F4443" w:rsidRDefault="007F4443" w:rsidP="009F383C">
      <w:pPr>
        <w:widowControl w:val="0"/>
        <w:tabs>
          <w:tab w:val="left" w:pos="0"/>
        </w:tabs>
        <w:autoSpaceDE w:val="0"/>
        <w:autoSpaceDN w:val="0"/>
        <w:adjustRightInd w:val="0"/>
        <w:spacing w:after="0" w:line="240" w:lineRule="auto"/>
        <w:rPr>
          <w:rFonts w:ascii="Times New Roman" w:eastAsia="Times New Roman" w:hAnsi="Times New Roman" w:cs="Times New Roman"/>
          <w:sz w:val="24"/>
          <w:szCs w:val="24"/>
        </w:rPr>
      </w:pPr>
    </w:p>
    <w:p w14:paraId="732EA26A" w14:textId="77777777" w:rsidR="007F4443" w:rsidRPr="001F3AA4" w:rsidRDefault="007F4443" w:rsidP="007F4443">
      <w:pPr>
        <w:widowControl w:val="0"/>
        <w:tabs>
          <w:tab w:val="left" w:pos="0"/>
        </w:tabs>
        <w:autoSpaceDE w:val="0"/>
        <w:autoSpaceDN w:val="0"/>
        <w:adjustRightInd w:val="0"/>
        <w:spacing w:after="0" w:line="240" w:lineRule="auto"/>
        <w:rPr>
          <w:rFonts w:ascii="Times New Roman" w:eastAsia="Times New Roman" w:hAnsi="Times New Roman" w:cs="Times New Roman"/>
          <w:sz w:val="24"/>
          <w:szCs w:val="24"/>
        </w:rPr>
      </w:pPr>
      <w:r w:rsidRPr="001F3AA4">
        <w:rPr>
          <w:rFonts w:ascii="Times New Roman" w:eastAsia="Times New Roman" w:hAnsi="Times New Roman" w:cs="Times New Roman"/>
          <w:b/>
          <w:bCs/>
          <w:sz w:val="24"/>
          <w:szCs w:val="24"/>
        </w:rPr>
        <w:t>Burden hours:</w:t>
      </w:r>
      <w:r>
        <w:rPr>
          <w:rFonts w:ascii="Times New Roman" w:eastAsia="Times New Roman" w:hAnsi="Times New Roman" w:cs="Times New Roman"/>
          <w:sz w:val="24"/>
          <w:szCs w:val="24"/>
        </w:rPr>
        <w:t xml:space="preserve">  61,640</w:t>
      </w:r>
      <w:r w:rsidRPr="001F3AA4">
        <w:rPr>
          <w:rFonts w:ascii="Times New Roman" w:eastAsia="Times New Roman" w:hAnsi="Times New Roman" w:cs="Times New Roman"/>
          <w:sz w:val="24"/>
          <w:szCs w:val="24"/>
        </w:rPr>
        <w:t xml:space="preserve"> records x 10</w:t>
      </w:r>
      <w:r>
        <w:rPr>
          <w:rFonts w:ascii="Times New Roman" w:eastAsia="Times New Roman" w:hAnsi="Times New Roman" w:cs="Times New Roman"/>
          <w:sz w:val="24"/>
          <w:szCs w:val="24"/>
        </w:rPr>
        <w:t>% x 5/60 (hours per record) = 514</w:t>
      </w:r>
      <w:r w:rsidRPr="001F3AA4">
        <w:rPr>
          <w:rFonts w:ascii="Times New Roman" w:eastAsia="Times New Roman" w:hAnsi="Times New Roman" w:cs="Times New Roman"/>
          <w:sz w:val="24"/>
          <w:szCs w:val="24"/>
        </w:rPr>
        <w:t xml:space="preserve"> hours</w:t>
      </w:r>
    </w:p>
    <w:p w14:paraId="5F19AC26" w14:textId="699C27A8" w:rsidR="007F4443" w:rsidRDefault="007F4443" w:rsidP="007F4443">
      <w:pPr>
        <w:widowControl w:val="0"/>
        <w:tabs>
          <w:tab w:val="left" w:pos="0"/>
        </w:tabs>
        <w:autoSpaceDE w:val="0"/>
        <w:autoSpaceDN w:val="0"/>
        <w:adjustRightInd w:val="0"/>
        <w:spacing w:after="0" w:line="240" w:lineRule="auto"/>
        <w:rPr>
          <w:rFonts w:ascii="Times New Roman" w:eastAsia="Times New Roman" w:hAnsi="Times New Roman" w:cs="Times New Roman"/>
          <w:sz w:val="24"/>
          <w:szCs w:val="24"/>
        </w:rPr>
      </w:pPr>
      <w:r w:rsidRPr="001F3AA4">
        <w:rPr>
          <w:rFonts w:ascii="Times New Roman" w:eastAsia="Times New Roman" w:hAnsi="Times New Roman" w:cs="Times New Roman"/>
          <w:b/>
          <w:bCs/>
          <w:sz w:val="24"/>
          <w:szCs w:val="24"/>
        </w:rPr>
        <w:tab/>
      </w:r>
      <w:r w:rsidRPr="001F3AA4">
        <w:rPr>
          <w:rFonts w:ascii="Times New Roman" w:eastAsia="Times New Roman" w:hAnsi="Times New Roman" w:cs="Times New Roman"/>
          <w:b/>
          <w:bCs/>
          <w:sz w:val="24"/>
          <w:szCs w:val="24"/>
        </w:rPr>
        <w:tab/>
        <w:t xml:space="preserve">    Cost:</w:t>
      </w:r>
      <w:r>
        <w:rPr>
          <w:rFonts w:ascii="Times New Roman" w:eastAsia="Times New Roman" w:hAnsi="Times New Roman" w:cs="Times New Roman"/>
          <w:sz w:val="24"/>
          <w:szCs w:val="24"/>
        </w:rPr>
        <w:t xml:space="preserve">  514 hours x $26.08 = $13,405</w:t>
      </w:r>
    </w:p>
    <w:p w14:paraId="26AA3CA9" w14:textId="5CA25DAF" w:rsidR="009B5904" w:rsidRDefault="009B5904" w:rsidP="007F4443">
      <w:pPr>
        <w:widowControl w:val="0"/>
        <w:tabs>
          <w:tab w:val="left" w:pos="0"/>
        </w:tabs>
        <w:autoSpaceDE w:val="0"/>
        <w:autoSpaceDN w:val="0"/>
        <w:adjustRightInd w:val="0"/>
        <w:spacing w:after="0" w:line="240" w:lineRule="auto"/>
        <w:rPr>
          <w:rFonts w:ascii="Times New Roman" w:eastAsia="Times New Roman" w:hAnsi="Times New Roman" w:cs="Times New Roman"/>
          <w:sz w:val="24"/>
          <w:szCs w:val="24"/>
        </w:rPr>
      </w:pPr>
    </w:p>
    <w:p w14:paraId="7BFD072A" w14:textId="30959926" w:rsidR="009B5904" w:rsidRPr="009B5904" w:rsidRDefault="009B5904" w:rsidP="009B5904">
      <w:pPr>
        <w:widowControl w:val="0"/>
        <w:tabs>
          <w:tab w:val="left" w:pos="0"/>
        </w:tabs>
        <w:autoSpaceDE w:val="0"/>
        <w:autoSpaceDN w:val="0"/>
        <w:adjustRightInd w:val="0"/>
        <w:spacing w:after="0" w:line="240" w:lineRule="auto"/>
        <w:rPr>
          <w:rFonts w:ascii="Times New Roman" w:eastAsia="Times New Roman" w:hAnsi="Times New Roman" w:cs="Times New Roman"/>
          <w:sz w:val="24"/>
          <w:szCs w:val="24"/>
        </w:rPr>
      </w:pPr>
      <w:r w:rsidRPr="009B5904">
        <w:rPr>
          <w:rFonts w:ascii="Times New Roman" w:eastAsia="Times New Roman" w:hAnsi="Times New Roman" w:cs="Times New Roman"/>
          <w:sz w:val="24"/>
          <w:szCs w:val="24"/>
        </w:rPr>
        <w:tab/>
      </w:r>
    </w:p>
    <w:p w14:paraId="3508C6E0" w14:textId="77777777" w:rsidR="009B5904" w:rsidRPr="009B5904" w:rsidRDefault="009B5904" w:rsidP="009B5904">
      <w:pPr>
        <w:widowControl w:val="0"/>
        <w:tabs>
          <w:tab w:val="left" w:pos="0"/>
        </w:tabs>
        <w:autoSpaceDE w:val="0"/>
        <w:autoSpaceDN w:val="0"/>
        <w:adjustRightInd w:val="0"/>
        <w:spacing w:after="0" w:line="240" w:lineRule="auto"/>
        <w:rPr>
          <w:rFonts w:ascii="Times New Roman" w:eastAsia="Times New Roman" w:hAnsi="Times New Roman" w:cs="Times New Roman"/>
          <w:sz w:val="24"/>
          <w:szCs w:val="24"/>
        </w:rPr>
      </w:pPr>
      <w:r w:rsidRPr="009B5904">
        <w:rPr>
          <w:rFonts w:ascii="Times New Roman" w:eastAsia="Times New Roman" w:hAnsi="Times New Roman" w:cs="Times New Roman"/>
          <w:sz w:val="24"/>
          <w:szCs w:val="24"/>
        </w:rPr>
        <w:t>4.  Federal Access</w:t>
      </w:r>
      <w:r w:rsidRPr="009B5904">
        <w:rPr>
          <w:rFonts w:ascii="Times New Roman" w:eastAsia="Times New Roman" w:hAnsi="Times New Roman" w:cs="Times New Roman"/>
          <w:sz w:val="24"/>
          <w:szCs w:val="24"/>
        </w:rPr>
        <w:tab/>
      </w:r>
      <w:r w:rsidRPr="009B5904">
        <w:rPr>
          <w:rFonts w:ascii="Times New Roman" w:eastAsia="Times New Roman" w:hAnsi="Times New Roman" w:cs="Times New Roman"/>
          <w:sz w:val="24"/>
          <w:szCs w:val="24"/>
        </w:rPr>
        <w:tab/>
      </w:r>
      <w:r w:rsidRPr="009B5904">
        <w:rPr>
          <w:rFonts w:ascii="Times New Roman" w:eastAsia="Times New Roman" w:hAnsi="Times New Roman" w:cs="Times New Roman"/>
          <w:sz w:val="24"/>
          <w:szCs w:val="24"/>
        </w:rPr>
        <w:tab/>
      </w:r>
      <w:r w:rsidRPr="009B5904">
        <w:rPr>
          <w:rFonts w:ascii="Times New Roman" w:eastAsia="Times New Roman" w:hAnsi="Times New Roman" w:cs="Times New Roman"/>
          <w:sz w:val="24"/>
          <w:szCs w:val="24"/>
        </w:rPr>
        <w:tab/>
      </w:r>
      <w:r w:rsidRPr="009B5904">
        <w:rPr>
          <w:rFonts w:ascii="Times New Roman" w:eastAsia="Times New Roman" w:hAnsi="Times New Roman" w:cs="Times New Roman"/>
          <w:sz w:val="24"/>
          <w:szCs w:val="24"/>
        </w:rPr>
        <w:tab/>
      </w:r>
      <w:r w:rsidRPr="009B5904">
        <w:rPr>
          <w:rFonts w:ascii="Times New Roman" w:eastAsia="Times New Roman" w:hAnsi="Times New Roman" w:cs="Times New Roman"/>
          <w:sz w:val="24"/>
          <w:szCs w:val="24"/>
        </w:rPr>
        <w:tab/>
      </w:r>
      <w:r w:rsidRPr="009B5904">
        <w:rPr>
          <w:rFonts w:ascii="Times New Roman" w:eastAsia="Times New Roman" w:hAnsi="Times New Roman" w:cs="Times New Roman"/>
          <w:sz w:val="24"/>
          <w:szCs w:val="24"/>
        </w:rPr>
        <w:tab/>
        <w:t>Burden hours:  0</w:t>
      </w:r>
    </w:p>
    <w:p w14:paraId="2CC25984" w14:textId="77777777" w:rsidR="009B5904" w:rsidRPr="009B5904" w:rsidRDefault="009B5904" w:rsidP="009B5904">
      <w:pPr>
        <w:widowControl w:val="0"/>
        <w:tabs>
          <w:tab w:val="left" w:pos="0"/>
        </w:tabs>
        <w:autoSpaceDE w:val="0"/>
        <w:autoSpaceDN w:val="0"/>
        <w:adjustRightInd w:val="0"/>
        <w:spacing w:after="0" w:line="240" w:lineRule="auto"/>
        <w:rPr>
          <w:rFonts w:ascii="Times New Roman" w:eastAsia="Times New Roman" w:hAnsi="Times New Roman" w:cs="Times New Roman"/>
          <w:sz w:val="24"/>
          <w:szCs w:val="24"/>
        </w:rPr>
      </w:pPr>
      <w:r w:rsidRPr="009B5904">
        <w:rPr>
          <w:rFonts w:ascii="Times New Roman" w:eastAsia="Times New Roman" w:hAnsi="Times New Roman" w:cs="Times New Roman"/>
          <w:sz w:val="24"/>
          <w:szCs w:val="24"/>
        </w:rPr>
        <w:tab/>
        <w:t xml:space="preserve">    </w:t>
      </w:r>
      <w:r w:rsidRPr="009B5904">
        <w:rPr>
          <w:rFonts w:ascii="Times New Roman" w:eastAsia="Times New Roman" w:hAnsi="Times New Roman" w:cs="Times New Roman"/>
          <w:sz w:val="24"/>
          <w:szCs w:val="24"/>
        </w:rPr>
        <w:tab/>
      </w:r>
      <w:r w:rsidRPr="009B5904">
        <w:rPr>
          <w:rFonts w:ascii="Times New Roman" w:eastAsia="Times New Roman" w:hAnsi="Times New Roman" w:cs="Times New Roman"/>
          <w:sz w:val="24"/>
          <w:szCs w:val="24"/>
        </w:rPr>
        <w:tab/>
      </w:r>
      <w:r w:rsidRPr="009B5904">
        <w:rPr>
          <w:rFonts w:ascii="Times New Roman" w:eastAsia="Times New Roman" w:hAnsi="Times New Roman" w:cs="Times New Roman"/>
          <w:sz w:val="24"/>
          <w:szCs w:val="24"/>
        </w:rPr>
        <w:tab/>
      </w:r>
      <w:r w:rsidRPr="009B5904">
        <w:rPr>
          <w:rFonts w:ascii="Times New Roman" w:eastAsia="Times New Roman" w:hAnsi="Times New Roman" w:cs="Times New Roman"/>
          <w:sz w:val="24"/>
          <w:szCs w:val="24"/>
        </w:rPr>
        <w:tab/>
      </w:r>
      <w:r w:rsidRPr="009B5904">
        <w:rPr>
          <w:rFonts w:ascii="Times New Roman" w:eastAsia="Times New Roman" w:hAnsi="Times New Roman" w:cs="Times New Roman"/>
          <w:sz w:val="24"/>
          <w:szCs w:val="24"/>
        </w:rPr>
        <w:tab/>
      </w:r>
      <w:r w:rsidRPr="009B5904">
        <w:rPr>
          <w:rFonts w:ascii="Times New Roman" w:eastAsia="Times New Roman" w:hAnsi="Times New Roman" w:cs="Times New Roman"/>
          <w:sz w:val="24"/>
          <w:szCs w:val="24"/>
        </w:rPr>
        <w:tab/>
      </w:r>
      <w:r w:rsidRPr="009B5904">
        <w:rPr>
          <w:rFonts w:ascii="Times New Roman" w:eastAsia="Times New Roman" w:hAnsi="Times New Roman" w:cs="Times New Roman"/>
          <w:sz w:val="24"/>
          <w:szCs w:val="24"/>
        </w:rPr>
        <w:tab/>
      </w:r>
      <w:r w:rsidRPr="009B5904">
        <w:rPr>
          <w:rFonts w:ascii="Times New Roman" w:eastAsia="Times New Roman" w:hAnsi="Times New Roman" w:cs="Times New Roman"/>
          <w:sz w:val="24"/>
          <w:szCs w:val="24"/>
        </w:rPr>
        <w:tab/>
      </w:r>
      <w:r w:rsidRPr="009B5904">
        <w:rPr>
          <w:rFonts w:ascii="Times New Roman" w:eastAsia="Times New Roman" w:hAnsi="Times New Roman" w:cs="Times New Roman"/>
          <w:sz w:val="24"/>
          <w:szCs w:val="24"/>
        </w:rPr>
        <w:tab/>
        <w:t xml:space="preserve">    Cost:  $0 </w:t>
      </w:r>
    </w:p>
    <w:p w14:paraId="36F0E423" w14:textId="77777777" w:rsidR="009B5904" w:rsidRPr="009B5904" w:rsidRDefault="009B5904" w:rsidP="009B5904">
      <w:pPr>
        <w:widowControl w:val="0"/>
        <w:tabs>
          <w:tab w:val="left" w:pos="0"/>
        </w:tabs>
        <w:autoSpaceDE w:val="0"/>
        <w:autoSpaceDN w:val="0"/>
        <w:adjustRightInd w:val="0"/>
        <w:spacing w:after="0" w:line="240" w:lineRule="auto"/>
        <w:rPr>
          <w:rFonts w:ascii="Times New Roman" w:eastAsia="Times New Roman" w:hAnsi="Times New Roman" w:cs="Times New Roman"/>
          <w:sz w:val="24"/>
          <w:szCs w:val="24"/>
        </w:rPr>
      </w:pPr>
    </w:p>
    <w:p w14:paraId="714DB63A" w14:textId="0F70A445" w:rsidR="001E505F" w:rsidRDefault="009B5904" w:rsidP="009F383C">
      <w:pPr>
        <w:widowControl w:val="0"/>
        <w:tabs>
          <w:tab w:val="left" w:pos="0"/>
        </w:tabs>
        <w:autoSpaceDE w:val="0"/>
        <w:autoSpaceDN w:val="0"/>
        <w:adjustRightInd w:val="0"/>
        <w:spacing w:after="0" w:line="240" w:lineRule="auto"/>
        <w:rPr>
          <w:rFonts w:ascii="Times New Roman" w:eastAsia="Times New Roman" w:hAnsi="Times New Roman" w:cs="Times New Roman"/>
          <w:sz w:val="24"/>
          <w:szCs w:val="24"/>
        </w:rPr>
      </w:pPr>
      <w:r w:rsidRPr="009B5904">
        <w:rPr>
          <w:rFonts w:ascii="Times New Roman" w:eastAsia="Times New Roman" w:hAnsi="Times New Roman" w:cs="Times New Roman"/>
          <w:sz w:val="24"/>
          <w:szCs w:val="24"/>
        </w:rPr>
        <w:t>The Standard specifies that employers must make all required records available to the Assistant Secretary (usually an OSHA compliance officer) or to NIOSH upon request. OSHA normally requests access to records during an inspection and, in previous packages, has assigned burden hours to do so.  However, the Agency has now determined that information collected by the Agency during an investigation is not subject to the PRA under 5 CFR 1320.4(a)(2). Therefore, OSHA takes no burden or cost for disclosure of records. While NIOSH may use records collected from employers for research purposes, the Agency does not anticipate that NIOSH will request employers to make available records during the approval period.  Therefore, the burden for the employer to make this information available to NIOSH is zero.</w:t>
      </w:r>
      <w:r w:rsidR="001E505F">
        <w:rPr>
          <w:rFonts w:ascii="Times New Roman" w:eastAsia="Times New Roman" w:hAnsi="Times New Roman" w:cs="Times New Roman"/>
          <w:sz w:val="24"/>
          <w:szCs w:val="24"/>
        </w:rPr>
        <w:t xml:space="preserve"> </w:t>
      </w:r>
    </w:p>
    <w:p w14:paraId="6F5AABCD" w14:textId="7E6CDAE8" w:rsidR="006622CE" w:rsidRDefault="006622CE" w:rsidP="009F383C">
      <w:pPr>
        <w:widowControl w:val="0"/>
        <w:tabs>
          <w:tab w:val="left" w:pos="0"/>
        </w:tabs>
        <w:autoSpaceDE w:val="0"/>
        <w:autoSpaceDN w:val="0"/>
        <w:adjustRightInd w:val="0"/>
        <w:spacing w:after="0" w:line="240" w:lineRule="auto"/>
        <w:rPr>
          <w:rFonts w:ascii="Times New Roman" w:eastAsia="Times New Roman" w:hAnsi="Times New Roman" w:cs="Times New Roman"/>
          <w:sz w:val="24"/>
          <w:szCs w:val="24"/>
        </w:rPr>
      </w:pPr>
    </w:p>
    <w:p w14:paraId="76FF822A" w14:textId="2CEDF522" w:rsidR="006622CE" w:rsidRDefault="006622CE" w:rsidP="009F383C">
      <w:pPr>
        <w:widowControl w:val="0"/>
        <w:tabs>
          <w:tab w:val="left" w:pos="0"/>
        </w:tabs>
        <w:autoSpaceDE w:val="0"/>
        <w:autoSpaceDN w:val="0"/>
        <w:adjustRightInd w:val="0"/>
        <w:spacing w:after="0" w:line="240" w:lineRule="auto"/>
        <w:rPr>
          <w:rFonts w:ascii="Times New Roman" w:eastAsia="Times New Roman" w:hAnsi="Times New Roman" w:cs="Times New Roman"/>
          <w:sz w:val="24"/>
          <w:szCs w:val="24"/>
        </w:rPr>
      </w:pPr>
    </w:p>
    <w:p w14:paraId="3FE1DCDD" w14:textId="6D15EBBB" w:rsidR="006622CE" w:rsidRDefault="006622CE" w:rsidP="009F383C">
      <w:pPr>
        <w:widowControl w:val="0"/>
        <w:tabs>
          <w:tab w:val="left" w:pos="0"/>
        </w:tabs>
        <w:autoSpaceDE w:val="0"/>
        <w:autoSpaceDN w:val="0"/>
        <w:adjustRightInd w:val="0"/>
        <w:spacing w:after="0" w:line="240" w:lineRule="auto"/>
        <w:rPr>
          <w:rFonts w:ascii="Times New Roman" w:eastAsia="Times New Roman" w:hAnsi="Times New Roman" w:cs="Times New Roman"/>
          <w:sz w:val="24"/>
          <w:szCs w:val="24"/>
        </w:rPr>
      </w:pPr>
    </w:p>
    <w:p w14:paraId="7D014C08" w14:textId="77777777" w:rsidR="006622CE" w:rsidRDefault="006622CE" w:rsidP="009F383C">
      <w:pPr>
        <w:widowControl w:val="0"/>
        <w:tabs>
          <w:tab w:val="left" w:pos="0"/>
        </w:tabs>
        <w:autoSpaceDE w:val="0"/>
        <w:autoSpaceDN w:val="0"/>
        <w:adjustRightInd w:val="0"/>
        <w:spacing w:after="0" w:line="240" w:lineRule="auto"/>
        <w:rPr>
          <w:rFonts w:ascii="Times New Roman" w:eastAsia="Times New Roman" w:hAnsi="Times New Roman" w:cs="Times New Roman"/>
          <w:sz w:val="24"/>
          <w:szCs w:val="24"/>
        </w:rPr>
      </w:pPr>
    </w:p>
    <w:p w14:paraId="7768BD6F" w14:textId="16849E42" w:rsidR="006622CE" w:rsidRDefault="006622CE" w:rsidP="009F383C">
      <w:pPr>
        <w:widowControl w:val="0"/>
        <w:tabs>
          <w:tab w:val="left" w:pos="0"/>
        </w:tabs>
        <w:autoSpaceDE w:val="0"/>
        <w:autoSpaceDN w:val="0"/>
        <w:adjustRightInd w:val="0"/>
        <w:spacing w:after="0" w:line="240" w:lineRule="auto"/>
        <w:rPr>
          <w:rFonts w:ascii="Times New Roman" w:eastAsia="Times New Roman" w:hAnsi="Times New Roman" w:cs="Times New Roman"/>
          <w:sz w:val="24"/>
          <w:szCs w:val="24"/>
        </w:rPr>
      </w:pPr>
    </w:p>
    <w:p w14:paraId="78B807F0" w14:textId="31114DC8" w:rsidR="006622CE" w:rsidRDefault="006622CE" w:rsidP="009F383C">
      <w:pPr>
        <w:widowControl w:val="0"/>
        <w:tabs>
          <w:tab w:val="left" w:pos="0"/>
        </w:tabs>
        <w:autoSpaceDE w:val="0"/>
        <w:autoSpaceDN w:val="0"/>
        <w:adjustRightInd w:val="0"/>
        <w:spacing w:after="0" w:line="240" w:lineRule="auto"/>
        <w:rPr>
          <w:rFonts w:ascii="Times New Roman" w:eastAsia="Times New Roman" w:hAnsi="Times New Roman" w:cs="Times New Roman"/>
          <w:sz w:val="24"/>
          <w:szCs w:val="24"/>
        </w:rPr>
      </w:pPr>
    </w:p>
    <w:p w14:paraId="7FE1BC0E" w14:textId="28E7B962" w:rsidR="006622CE" w:rsidRDefault="006622CE" w:rsidP="009F383C">
      <w:pPr>
        <w:widowControl w:val="0"/>
        <w:tabs>
          <w:tab w:val="left" w:pos="0"/>
        </w:tabs>
        <w:autoSpaceDE w:val="0"/>
        <w:autoSpaceDN w:val="0"/>
        <w:adjustRightInd w:val="0"/>
        <w:spacing w:after="0" w:line="240" w:lineRule="auto"/>
        <w:rPr>
          <w:rFonts w:ascii="Times New Roman" w:eastAsia="Times New Roman" w:hAnsi="Times New Roman" w:cs="Times New Roman"/>
          <w:sz w:val="24"/>
          <w:szCs w:val="24"/>
        </w:rPr>
      </w:pPr>
    </w:p>
    <w:p w14:paraId="5CBFA6E9" w14:textId="545503BE" w:rsidR="006622CE" w:rsidRDefault="006622CE" w:rsidP="009F383C">
      <w:pPr>
        <w:widowControl w:val="0"/>
        <w:tabs>
          <w:tab w:val="left" w:pos="0"/>
        </w:tabs>
        <w:autoSpaceDE w:val="0"/>
        <w:autoSpaceDN w:val="0"/>
        <w:adjustRightInd w:val="0"/>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Pr="006622CE">
        <w:rPr>
          <w:rFonts w:ascii="Times New Roman" w:eastAsia="Times New Roman" w:hAnsi="Times New Roman" w:cs="Times New Roman"/>
          <w:sz w:val="24"/>
          <w:szCs w:val="24"/>
        </w:rPr>
        <w:t xml:space="preserve">Table </w:t>
      </w:r>
      <w:r>
        <w:rPr>
          <w:rFonts w:ascii="Times New Roman" w:eastAsia="Times New Roman" w:hAnsi="Times New Roman" w:cs="Times New Roman"/>
          <w:sz w:val="24"/>
          <w:szCs w:val="24"/>
        </w:rPr>
        <w:t>3</w:t>
      </w:r>
      <w:r w:rsidRPr="006622CE">
        <w:rPr>
          <w:rFonts w:ascii="Times New Roman" w:eastAsia="Times New Roman" w:hAnsi="Times New Roman" w:cs="Times New Roman"/>
          <w:sz w:val="24"/>
          <w:szCs w:val="24"/>
        </w:rPr>
        <w:t>– Summary of bur</w:t>
      </w:r>
      <w:r>
        <w:rPr>
          <w:rFonts w:ascii="Times New Roman" w:eastAsia="Times New Roman" w:hAnsi="Times New Roman" w:cs="Times New Roman"/>
          <w:sz w:val="24"/>
          <w:szCs w:val="24"/>
        </w:rPr>
        <w:t>den hours and cost per response</w:t>
      </w:r>
    </w:p>
    <w:p w14:paraId="42E5C495" w14:textId="56BC2E12" w:rsidR="006622CE" w:rsidRDefault="006622CE" w:rsidP="009F383C">
      <w:pPr>
        <w:widowControl w:val="0"/>
        <w:tabs>
          <w:tab w:val="left" w:pos="0"/>
        </w:tabs>
        <w:autoSpaceDE w:val="0"/>
        <w:autoSpaceDN w:val="0"/>
        <w:adjustRightInd w:val="0"/>
        <w:spacing w:after="0" w:line="240" w:lineRule="auto"/>
        <w:rPr>
          <w:rFonts w:ascii="Times New Roman" w:eastAsia="Times New Roman" w:hAnsi="Times New Roman" w:cs="Times New Roman"/>
          <w:sz w:val="24"/>
          <w:szCs w:val="24"/>
        </w:rPr>
      </w:pPr>
    </w:p>
    <w:p w14:paraId="0C4048C0" w14:textId="6EB30592" w:rsidR="006622CE" w:rsidRDefault="006622CE" w:rsidP="009F383C">
      <w:pPr>
        <w:widowControl w:val="0"/>
        <w:tabs>
          <w:tab w:val="left" w:pos="0"/>
        </w:tabs>
        <w:autoSpaceDE w:val="0"/>
        <w:autoSpaceDN w:val="0"/>
        <w:adjustRightInd w:val="0"/>
        <w:spacing w:after="0" w:line="240" w:lineRule="auto"/>
        <w:rPr>
          <w:rFonts w:ascii="Times New Roman" w:eastAsia="Times New Roman" w:hAnsi="Times New Roman" w:cs="Times New Roman"/>
          <w:sz w:val="24"/>
          <w:szCs w:val="24"/>
        </w:rPr>
      </w:pPr>
    </w:p>
    <w:p w14:paraId="64E9AABF" w14:textId="3051C0BB" w:rsidR="006622CE" w:rsidRDefault="006622CE" w:rsidP="009F383C">
      <w:pPr>
        <w:widowControl w:val="0"/>
        <w:tabs>
          <w:tab w:val="left" w:pos="0"/>
        </w:tabs>
        <w:autoSpaceDE w:val="0"/>
        <w:autoSpaceDN w:val="0"/>
        <w:adjustRightInd w:val="0"/>
        <w:spacing w:after="0" w:line="240" w:lineRule="auto"/>
        <w:rPr>
          <w:rFonts w:ascii="Times New Roman" w:eastAsia="Times New Roman" w:hAnsi="Times New Roman" w:cs="Times New Roman"/>
          <w:sz w:val="24"/>
          <w:szCs w:val="24"/>
        </w:rPr>
      </w:pPr>
    </w:p>
    <w:p w14:paraId="3D3D70F9" w14:textId="287A7940" w:rsidR="006622CE" w:rsidRPr="001F3AA4" w:rsidRDefault="006622CE" w:rsidP="009F383C">
      <w:pPr>
        <w:widowControl w:val="0"/>
        <w:tabs>
          <w:tab w:val="left" w:pos="0"/>
        </w:tabs>
        <w:autoSpaceDE w:val="0"/>
        <w:autoSpaceDN w:val="0"/>
        <w:adjustRightInd w:val="0"/>
        <w:spacing w:after="0" w:line="240" w:lineRule="auto"/>
        <w:rPr>
          <w:rFonts w:ascii="Times New Roman" w:eastAsia="Times New Roman" w:hAnsi="Times New Roman" w:cs="Times New Roman"/>
          <w:sz w:val="24"/>
          <w:szCs w:val="24"/>
        </w:rPr>
      </w:pPr>
    </w:p>
    <w:tbl>
      <w:tblPr>
        <w:tblpPr w:leftFromText="180" w:rightFromText="180" w:vertAnchor="text" w:horzAnchor="page" w:tblpX="781" w:tblpY="-32"/>
        <w:tblW w:w="11070" w:type="dxa"/>
        <w:tblLayout w:type="fixed"/>
        <w:tblLook w:val="04A0" w:firstRow="1" w:lastRow="0" w:firstColumn="1" w:lastColumn="0" w:noHBand="0" w:noVBand="1"/>
      </w:tblPr>
      <w:tblGrid>
        <w:gridCol w:w="1620"/>
        <w:gridCol w:w="1440"/>
        <w:gridCol w:w="1260"/>
        <w:gridCol w:w="1260"/>
        <w:gridCol w:w="1170"/>
        <w:gridCol w:w="990"/>
        <w:gridCol w:w="980"/>
        <w:gridCol w:w="1000"/>
        <w:gridCol w:w="1350"/>
      </w:tblGrid>
      <w:tr w:rsidR="008B76A8" w:rsidRPr="006622CE" w14:paraId="0FA140F2" w14:textId="77777777" w:rsidTr="008B76A8">
        <w:trPr>
          <w:trHeight w:val="1410"/>
          <w:tblHeader/>
        </w:trPr>
        <w:tc>
          <w:tcPr>
            <w:tcW w:w="1620" w:type="dxa"/>
            <w:tcBorders>
              <w:top w:val="single" w:sz="8" w:space="0" w:color="auto"/>
              <w:left w:val="single" w:sz="8" w:space="0" w:color="auto"/>
              <w:bottom w:val="single" w:sz="8" w:space="0" w:color="auto"/>
              <w:right w:val="single" w:sz="8" w:space="0" w:color="auto"/>
            </w:tcBorders>
            <w:shd w:val="clear" w:color="auto" w:fill="C6D9F1" w:themeFill="text2" w:themeFillTint="33"/>
            <w:vAlign w:val="bottom"/>
            <w:hideMark/>
          </w:tcPr>
          <w:p w14:paraId="16E1EDB9" w14:textId="77777777" w:rsidR="008B76A8" w:rsidRPr="006622CE" w:rsidRDefault="008B76A8" w:rsidP="008B76A8">
            <w:pPr>
              <w:spacing w:after="0" w:line="240" w:lineRule="auto"/>
              <w:rPr>
                <w:rFonts w:ascii="Times New Roman" w:eastAsia="Times New Roman" w:hAnsi="Times New Roman" w:cs="Times New Roman"/>
                <w:b/>
                <w:bCs/>
                <w:color w:val="000000"/>
                <w:sz w:val="18"/>
                <w:szCs w:val="18"/>
              </w:rPr>
            </w:pPr>
            <w:r w:rsidRPr="006622CE">
              <w:rPr>
                <w:rFonts w:ascii="Times New Roman" w:eastAsia="Times New Roman" w:hAnsi="Times New Roman" w:cs="Times New Roman"/>
                <w:b/>
                <w:bCs/>
                <w:color w:val="000000"/>
                <w:sz w:val="18"/>
                <w:szCs w:val="18"/>
              </w:rPr>
              <w:t xml:space="preserve">Information Collection Requirement </w:t>
            </w:r>
          </w:p>
        </w:tc>
        <w:tc>
          <w:tcPr>
            <w:tcW w:w="1440" w:type="dxa"/>
            <w:tcBorders>
              <w:top w:val="single" w:sz="8" w:space="0" w:color="auto"/>
              <w:left w:val="nil"/>
              <w:bottom w:val="single" w:sz="8" w:space="0" w:color="auto"/>
              <w:right w:val="single" w:sz="8" w:space="0" w:color="auto"/>
            </w:tcBorders>
            <w:shd w:val="clear" w:color="auto" w:fill="C6D9F1" w:themeFill="text2" w:themeFillTint="33"/>
            <w:vAlign w:val="bottom"/>
            <w:hideMark/>
          </w:tcPr>
          <w:p w14:paraId="74699471" w14:textId="77777777" w:rsidR="008B76A8" w:rsidRPr="006622CE" w:rsidRDefault="008B76A8" w:rsidP="008B76A8">
            <w:pPr>
              <w:spacing w:after="0" w:line="240" w:lineRule="auto"/>
              <w:rPr>
                <w:rFonts w:ascii="Times New Roman" w:eastAsia="Times New Roman" w:hAnsi="Times New Roman" w:cs="Times New Roman"/>
                <w:bCs/>
                <w:color w:val="000000"/>
                <w:sz w:val="18"/>
                <w:szCs w:val="18"/>
              </w:rPr>
            </w:pPr>
            <w:r w:rsidRPr="006622CE">
              <w:rPr>
                <w:rFonts w:ascii="Times New Roman" w:eastAsia="Times New Roman" w:hAnsi="Times New Roman" w:cs="Times New Roman"/>
                <w:bCs/>
                <w:color w:val="000000"/>
                <w:sz w:val="18"/>
                <w:szCs w:val="18"/>
              </w:rPr>
              <w:t xml:space="preserve">Type </w:t>
            </w:r>
          </w:p>
          <w:p w14:paraId="1170A2C6" w14:textId="77777777" w:rsidR="008B76A8" w:rsidRPr="006622CE" w:rsidRDefault="008B76A8" w:rsidP="008B76A8">
            <w:pPr>
              <w:spacing w:after="0" w:line="240" w:lineRule="auto"/>
              <w:rPr>
                <w:rFonts w:ascii="Times New Roman" w:eastAsia="Times New Roman" w:hAnsi="Times New Roman" w:cs="Times New Roman"/>
                <w:bCs/>
                <w:color w:val="000000"/>
                <w:sz w:val="18"/>
                <w:szCs w:val="18"/>
              </w:rPr>
            </w:pPr>
            <w:r w:rsidRPr="006622CE">
              <w:rPr>
                <w:rFonts w:ascii="Times New Roman" w:eastAsia="Times New Roman" w:hAnsi="Times New Roman" w:cs="Times New Roman"/>
                <w:bCs/>
                <w:color w:val="000000"/>
                <w:sz w:val="18"/>
                <w:szCs w:val="18"/>
              </w:rPr>
              <w:t>of Respondent</w:t>
            </w:r>
          </w:p>
        </w:tc>
        <w:tc>
          <w:tcPr>
            <w:tcW w:w="1260" w:type="dxa"/>
            <w:tcBorders>
              <w:top w:val="single" w:sz="8" w:space="0" w:color="auto"/>
              <w:left w:val="nil"/>
              <w:bottom w:val="single" w:sz="8" w:space="0" w:color="auto"/>
              <w:right w:val="single" w:sz="8" w:space="0" w:color="auto"/>
            </w:tcBorders>
            <w:shd w:val="clear" w:color="auto" w:fill="C6D9F1" w:themeFill="text2" w:themeFillTint="33"/>
            <w:vAlign w:val="bottom"/>
            <w:hideMark/>
          </w:tcPr>
          <w:p w14:paraId="292132D0" w14:textId="77777777" w:rsidR="008B76A8" w:rsidRPr="006622CE" w:rsidRDefault="008B76A8" w:rsidP="008B76A8">
            <w:pPr>
              <w:spacing w:after="0" w:line="240" w:lineRule="auto"/>
              <w:rPr>
                <w:rFonts w:ascii="Times New Roman" w:eastAsia="Times New Roman" w:hAnsi="Times New Roman" w:cs="Times New Roman"/>
                <w:bCs/>
                <w:color w:val="000000"/>
                <w:sz w:val="18"/>
                <w:szCs w:val="18"/>
              </w:rPr>
            </w:pPr>
            <w:r w:rsidRPr="006622CE">
              <w:rPr>
                <w:rFonts w:ascii="Times New Roman" w:eastAsia="Times New Roman" w:hAnsi="Times New Roman" w:cs="Times New Roman"/>
                <w:bCs/>
                <w:color w:val="000000"/>
                <w:sz w:val="18"/>
                <w:szCs w:val="18"/>
              </w:rPr>
              <w:t>No. of Respondents</w:t>
            </w:r>
          </w:p>
        </w:tc>
        <w:tc>
          <w:tcPr>
            <w:tcW w:w="1260" w:type="dxa"/>
            <w:tcBorders>
              <w:top w:val="single" w:sz="8" w:space="0" w:color="auto"/>
              <w:left w:val="nil"/>
              <w:bottom w:val="single" w:sz="8" w:space="0" w:color="auto"/>
              <w:right w:val="single" w:sz="8" w:space="0" w:color="auto"/>
            </w:tcBorders>
            <w:shd w:val="clear" w:color="auto" w:fill="C6D9F1" w:themeFill="text2" w:themeFillTint="33"/>
            <w:vAlign w:val="bottom"/>
            <w:hideMark/>
          </w:tcPr>
          <w:p w14:paraId="79A727D5" w14:textId="77777777" w:rsidR="008B76A8" w:rsidRPr="006622CE" w:rsidRDefault="008B76A8" w:rsidP="008B76A8">
            <w:pPr>
              <w:spacing w:after="0" w:line="240" w:lineRule="auto"/>
              <w:rPr>
                <w:rFonts w:ascii="Times New Roman" w:eastAsia="Times New Roman" w:hAnsi="Times New Roman" w:cs="Times New Roman"/>
                <w:bCs/>
                <w:color w:val="000000"/>
                <w:sz w:val="18"/>
                <w:szCs w:val="18"/>
              </w:rPr>
            </w:pPr>
            <w:r w:rsidRPr="006622CE">
              <w:rPr>
                <w:rFonts w:ascii="Times New Roman" w:eastAsia="Times New Roman" w:hAnsi="Times New Roman" w:cs="Times New Roman"/>
                <w:bCs/>
                <w:color w:val="000000"/>
                <w:sz w:val="18"/>
                <w:szCs w:val="18"/>
              </w:rPr>
              <w:t>No. of Responses per Respondent</w:t>
            </w:r>
          </w:p>
        </w:tc>
        <w:tc>
          <w:tcPr>
            <w:tcW w:w="1170" w:type="dxa"/>
            <w:tcBorders>
              <w:top w:val="single" w:sz="8" w:space="0" w:color="auto"/>
              <w:left w:val="nil"/>
              <w:bottom w:val="single" w:sz="8" w:space="0" w:color="auto"/>
              <w:right w:val="single" w:sz="8" w:space="0" w:color="auto"/>
            </w:tcBorders>
            <w:shd w:val="clear" w:color="auto" w:fill="C6D9F1" w:themeFill="text2" w:themeFillTint="33"/>
            <w:vAlign w:val="bottom"/>
            <w:hideMark/>
          </w:tcPr>
          <w:p w14:paraId="1CB00127" w14:textId="77777777" w:rsidR="008B76A8" w:rsidRPr="006622CE" w:rsidRDefault="008B76A8" w:rsidP="008B76A8">
            <w:pPr>
              <w:spacing w:after="0" w:line="240" w:lineRule="auto"/>
              <w:rPr>
                <w:rFonts w:ascii="Times New Roman" w:eastAsia="Times New Roman" w:hAnsi="Times New Roman" w:cs="Times New Roman"/>
                <w:bCs/>
                <w:color w:val="000000"/>
                <w:sz w:val="18"/>
                <w:szCs w:val="18"/>
              </w:rPr>
            </w:pPr>
            <w:r w:rsidRPr="006622CE">
              <w:rPr>
                <w:rFonts w:ascii="Times New Roman" w:eastAsia="Times New Roman" w:hAnsi="Times New Roman" w:cs="Times New Roman"/>
                <w:bCs/>
                <w:color w:val="000000"/>
                <w:sz w:val="18"/>
                <w:szCs w:val="18"/>
              </w:rPr>
              <w:t>Total No.  of Responses</w:t>
            </w:r>
          </w:p>
        </w:tc>
        <w:tc>
          <w:tcPr>
            <w:tcW w:w="990" w:type="dxa"/>
            <w:tcBorders>
              <w:top w:val="single" w:sz="8" w:space="0" w:color="auto"/>
              <w:left w:val="nil"/>
              <w:bottom w:val="single" w:sz="8" w:space="0" w:color="auto"/>
              <w:right w:val="single" w:sz="8" w:space="0" w:color="auto"/>
            </w:tcBorders>
            <w:shd w:val="clear" w:color="auto" w:fill="C6D9F1" w:themeFill="text2" w:themeFillTint="33"/>
            <w:vAlign w:val="bottom"/>
            <w:hideMark/>
          </w:tcPr>
          <w:p w14:paraId="272908DD" w14:textId="77777777" w:rsidR="008B76A8" w:rsidRPr="006622CE" w:rsidRDefault="008B76A8" w:rsidP="008B76A8">
            <w:pPr>
              <w:spacing w:after="0" w:line="240" w:lineRule="auto"/>
              <w:rPr>
                <w:rFonts w:ascii="Times New Roman" w:eastAsia="Times New Roman" w:hAnsi="Times New Roman" w:cs="Times New Roman"/>
                <w:bCs/>
                <w:color w:val="000000"/>
                <w:sz w:val="18"/>
                <w:szCs w:val="18"/>
              </w:rPr>
            </w:pPr>
            <w:r w:rsidRPr="006622CE">
              <w:rPr>
                <w:rFonts w:ascii="Times New Roman" w:eastAsia="Times New Roman" w:hAnsi="Times New Roman" w:cs="Times New Roman"/>
                <w:bCs/>
                <w:color w:val="000000"/>
                <w:sz w:val="18"/>
                <w:szCs w:val="18"/>
              </w:rPr>
              <w:t>Avg. Burden per Response (in Hrs.)</w:t>
            </w:r>
          </w:p>
        </w:tc>
        <w:tc>
          <w:tcPr>
            <w:tcW w:w="980" w:type="dxa"/>
            <w:tcBorders>
              <w:top w:val="single" w:sz="8" w:space="0" w:color="auto"/>
              <w:left w:val="nil"/>
              <w:bottom w:val="single" w:sz="8" w:space="0" w:color="auto"/>
              <w:right w:val="single" w:sz="8" w:space="0" w:color="auto"/>
            </w:tcBorders>
            <w:shd w:val="clear" w:color="auto" w:fill="C6D9F1" w:themeFill="text2" w:themeFillTint="33"/>
            <w:vAlign w:val="bottom"/>
            <w:hideMark/>
          </w:tcPr>
          <w:p w14:paraId="6C45DC00" w14:textId="77777777" w:rsidR="008B76A8" w:rsidRPr="006622CE" w:rsidRDefault="008B76A8" w:rsidP="008B76A8">
            <w:pPr>
              <w:spacing w:after="0" w:line="240" w:lineRule="auto"/>
              <w:rPr>
                <w:rFonts w:ascii="Times New Roman" w:eastAsia="Times New Roman" w:hAnsi="Times New Roman" w:cs="Times New Roman"/>
                <w:bCs/>
                <w:color w:val="000000"/>
                <w:sz w:val="18"/>
                <w:szCs w:val="18"/>
              </w:rPr>
            </w:pPr>
            <w:r w:rsidRPr="006622CE">
              <w:rPr>
                <w:rFonts w:ascii="Times New Roman" w:eastAsia="Times New Roman" w:hAnsi="Times New Roman" w:cs="Times New Roman"/>
                <w:bCs/>
                <w:color w:val="000000"/>
                <w:sz w:val="18"/>
                <w:szCs w:val="18"/>
              </w:rPr>
              <w:t xml:space="preserve">Total Burden Hours </w:t>
            </w:r>
          </w:p>
        </w:tc>
        <w:tc>
          <w:tcPr>
            <w:tcW w:w="1000" w:type="dxa"/>
            <w:tcBorders>
              <w:top w:val="single" w:sz="8" w:space="0" w:color="auto"/>
              <w:left w:val="nil"/>
              <w:bottom w:val="single" w:sz="8" w:space="0" w:color="auto"/>
              <w:right w:val="nil"/>
            </w:tcBorders>
            <w:shd w:val="clear" w:color="auto" w:fill="C6D9F1" w:themeFill="text2" w:themeFillTint="33"/>
            <w:vAlign w:val="bottom"/>
            <w:hideMark/>
          </w:tcPr>
          <w:p w14:paraId="4F15E469" w14:textId="77777777" w:rsidR="008B76A8" w:rsidRPr="006622CE" w:rsidRDefault="008B76A8" w:rsidP="008B76A8">
            <w:pPr>
              <w:spacing w:after="0" w:line="240" w:lineRule="auto"/>
              <w:rPr>
                <w:rFonts w:ascii="Times New Roman" w:eastAsia="Times New Roman" w:hAnsi="Times New Roman" w:cs="Times New Roman"/>
                <w:bCs/>
                <w:color w:val="000000"/>
                <w:sz w:val="18"/>
                <w:szCs w:val="18"/>
              </w:rPr>
            </w:pPr>
            <w:r w:rsidRPr="006622CE">
              <w:rPr>
                <w:rFonts w:ascii="Times New Roman" w:eastAsia="Times New Roman" w:hAnsi="Times New Roman" w:cs="Times New Roman"/>
                <w:bCs/>
                <w:color w:val="000000"/>
                <w:sz w:val="18"/>
                <w:szCs w:val="18"/>
              </w:rPr>
              <w:t>Avg. Hourly Wage Rate</w:t>
            </w:r>
          </w:p>
        </w:tc>
        <w:tc>
          <w:tcPr>
            <w:tcW w:w="1350" w:type="dxa"/>
            <w:tcBorders>
              <w:top w:val="single" w:sz="8" w:space="0" w:color="auto"/>
              <w:left w:val="single" w:sz="8" w:space="0" w:color="auto"/>
              <w:bottom w:val="single" w:sz="8" w:space="0" w:color="auto"/>
              <w:right w:val="single" w:sz="8" w:space="0" w:color="auto"/>
            </w:tcBorders>
            <w:shd w:val="clear" w:color="auto" w:fill="C6D9F1" w:themeFill="text2" w:themeFillTint="33"/>
            <w:vAlign w:val="bottom"/>
            <w:hideMark/>
          </w:tcPr>
          <w:p w14:paraId="15E86617" w14:textId="77777777" w:rsidR="008B76A8" w:rsidRPr="006622CE" w:rsidRDefault="008B76A8" w:rsidP="008B76A8">
            <w:pPr>
              <w:spacing w:after="0" w:line="240" w:lineRule="auto"/>
              <w:rPr>
                <w:rFonts w:ascii="Times New Roman" w:eastAsia="Times New Roman" w:hAnsi="Times New Roman" w:cs="Times New Roman"/>
                <w:bCs/>
                <w:color w:val="000000"/>
                <w:sz w:val="18"/>
                <w:szCs w:val="18"/>
              </w:rPr>
            </w:pPr>
            <w:r w:rsidRPr="006622CE">
              <w:rPr>
                <w:rFonts w:ascii="Times New Roman" w:eastAsia="Times New Roman" w:hAnsi="Times New Roman" w:cs="Times New Roman"/>
                <w:bCs/>
                <w:color w:val="000000"/>
                <w:sz w:val="18"/>
                <w:szCs w:val="18"/>
              </w:rPr>
              <w:t xml:space="preserve">Total Burden Costs </w:t>
            </w:r>
          </w:p>
        </w:tc>
      </w:tr>
      <w:tr w:rsidR="008B76A8" w:rsidRPr="006622CE" w14:paraId="0DCCFE2B" w14:textId="77777777" w:rsidTr="008B76A8">
        <w:trPr>
          <w:trHeight w:val="570"/>
        </w:trPr>
        <w:tc>
          <w:tcPr>
            <w:tcW w:w="1620" w:type="dxa"/>
            <w:tcBorders>
              <w:top w:val="nil"/>
              <w:left w:val="single" w:sz="8" w:space="0" w:color="auto"/>
              <w:bottom w:val="single" w:sz="8" w:space="0" w:color="auto"/>
              <w:right w:val="single" w:sz="8" w:space="0" w:color="auto"/>
            </w:tcBorders>
            <w:shd w:val="clear" w:color="auto" w:fill="auto"/>
            <w:vAlign w:val="center"/>
            <w:hideMark/>
          </w:tcPr>
          <w:p w14:paraId="38454D6B" w14:textId="77777777" w:rsidR="008B76A8" w:rsidRPr="006622CE" w:rsidRDefault="008B76A8" w:rsidP="008B76A8">
            <w:pPr>
              <w:spacing w:after="0" w:line="240" w:lineRule="auto"/>
              <w:rPr>
                <w:rFonts w:ascii="Times New Roman" w:eastAsia="Times New Roman" w:hAnsi="Times New Roman" w:cs="Times New Roman"/>
                <w:color w:val="000000"/>
                <w:sz w:val="18"/>
                <w:szCs w:val="18"/>
              </w:rPr>
            </w:pPr>
            <w:r w:rsidRPr="006622CE">
              <w:rPr>
                <w:rFonts w:ascii="Times New Roman" w:eastAsia="Times New Roman" w:hAnsi="Times New Roman" w:cs="Times New Roman"/>
                <w:color w:val="000000"/>
                <w:sz w:val="18"/>
                <w:szCs w:val="18"/>
              </w:rPr>
              <w:t xml:space="preserve">(A) Exposure-monitoring </w:t>
            </w:r>
          </w:p>
        </w:tc>
        <w:tc>
          <w:tcPr>
            <w:tcW w:w="1440" w:type="dxa"/>
            <w:tcBorders>
              <w:top w:val="nil"/>
              <w:left w:val="nil"/>
              <w:bottom w:val="single" w:sz="8" w:space="0" w:color="auto"/>
              <w:right w:val="single" w:sz="8" w:space="0" w:color="auto"/>
            </w:tcBorders>
            <w:shd w:val="clear" w:color="auto" w:fill="auto"/>
            <w:vAlign w:val="center"/>
            <w:hideMark/>
          </w:tcPr>
          <w:p w14:paraId="55B7E2FA" w14:textId="77777777" w:rsidR="008B76A8" w:rsidRPr="006622CE" w:rsidRDefault="008B76A8" w:rsidP="008B76A8">
            <w:pPr>
              <w:spacing w:after="0" w:line="240" w:lineRule="auto"/>
              <w:rPr>
                <w:rFonts w:ascii="Times New Roman" w:eastAsia="Times New Roman" w:hAnsi="Times New Roman" w:cs="Times New Roman"/>
                <w:color w:val="000000"/>
                <w:sz w:val="18"/>
                <w:szCs w:val="18"/>
              </w:rPr>
            </w:pPr>
            <w:r w:rsidRPr="006622CE">
              <w:rPr>
                <w:rFonts w:ascii="Times New Roman" w:eastAsia="Times New Roman" w:hAnsi="Times New Roman" w:cs="Times New Roman"/>
                <w:color w:val="000000"/>
                <w:sz w:val="18"/>
                <w:szCs w:val="18"/>
              </w:rPr>
              <w:t> </w:t>
            </w:r>
          </w:p>
        </w:tc>
        <w:tc>
          <w:tcPr>
            <w:tcW w:w="1260" w:type="dxa"/>
            <w:tcBorders>
              <w:top w:val="nil"/>
              <w:left w:val="nil"/>
              <w:bottom w:val="single" w:sz="8" w:space="0" w:color="auto"/>
              <w:right w:val="single" w:sz="8" w:space="0" w:color="auto"/>
            </w:tcBorders>
            <w:shd w:val="clear" w:color="auto" w:fill="auto"/>
            <w:vAlign w:val="center"/>
            <w:hideMark/>
          </w:tcPr>
          <w:p w14:paraId="0A8B7A3F" w14:textId="77777777" w:rsidR="008B76A8" w:rsidRPr="006622CE" w:rsidRDefault="008B76A8" w:rsidP="008B76A8">
            <w:pPr>
              <w:spacing w:after="0" w:line="240" w:lineRule="auto"/>
              <w:rPr>
                <w:rFonts w:ascii="Times New Roman" w:eastAsia="Times New Roman" w:hAnsi="Times New Roman" w:cs="Times New Roman"/>
                <w:color w:val="000000"/>
                <w:sz w:val="18"/>
                <w:szCs w:val="18"/>
              </w:rPr>
            </w:pPr>
            <w:r w:rsidRPr="006622CE">
              <w:rPr>
                <w:rFonts w:ascii="Times New Roman" w:eastAsia="Times New Roman" w:hAnsi="Times New Roman" w:cs="Times New Roman"/>
                <w:color w:val="000000"/>
                <w:sz w:val="18"/>
                <w:szCs w:val="18"/>
              </w:rPr>
              <w:t> </w:t>
            </w:r>
          </w:p>
        </w:tc>
        <w:tc>
          <w:tcPr>
            <w:tcW w:w="1260" w:type="dxa"/>
            <w:tcBorders>
              <w:top w:val="nil"/>
              <w:left w:val="nil"/>
              <w:bottom w:val="single" w:sz="8" w:space="0" w:color="auto"/>
              <w:right w:val="single" w:sz="8" w:space="0" w:color="auto"/>
            </w:tcBorders>
            <w:shd w:val="clear" w:color="auto" w:fill="auto"/>
            <w:vAlign w:val="center"/>
            <w:hideMark/>
          </w:tcPr>
          <w:p w14:paraId="23DD8C2B" w14:textId="77777777" w:rsidR="008B76A8" w:rsidRPr="006622CE" w:rsidRDefault="008B76A8" w:rsidP="008B76A8">
            <w:pPr>
              <w:spacing w:after="0" w:line="240" w:lineRule="auto"/>
              <w:rPr>
                <w:rFonts w:ascii="Times New Roman" w:eastAsia="Times New Roman" w:hAnsi="Times New Roman" w:cs="Times New Roman"/>
                <w:color w:val="000000"/>
                <w:sz w:val="18"/>
                <w:szCs w:val="18"/>
              </w:rPr>
            </w:pPr>
            <w:r w:rsidRPr="006622CE">
              <w:rPr>
                <w:rFonts w:ascii="Times New Roman" w:eastAsia="Times New Roman" w:hAnsi="Times New Roman" w:cs="Times New Roman"/>
                <w:color w:val="000000"/>
                <w:sz w:val="18"/>
                <w:szCs w:val="18"/>
              </w:rPr>
              <w:t> </w:t>
            </w:r>
          </w:p>
        </w:tc>
        <w:tc>
          <w:tcPr>
            <w:tcW w:w="1170" w:type="dxa"/>
            <w:tcBorders>
              <w:top w:val="nil"/>
              <w:left w:val="nil"/>
              <w:bottom w:val="single" w:sz="8" w:space="0" w:color="auto"/>
              <w:right w:val="single" w:sz="8" w:space="0" w:color="auto"/>
            </w:tcBorders>
            <w:shd w:val="clear" w:color="auto" w:fill="auto"/>
            <w:vAlign w:val="center"/>
            <w:hideMark/>
          </w:tcPr>
          <w:p w14:paraId="055719D4" w14:textId="77777777" w:rsidR="008B76A8" w:rsidRPr="006622CE" w:rsidRDefault="008B76A8" w:rsidP="008B76A8">
            <w:pPr>
              <w:spacing w:after="0" w:line="240" w:lineRule="auto"/>
              <w:rPr>
                <w:rFonts w:ascii="Times New Roman" w:eastAsia="Times New Roman" w:hAnsi="Times New Roman" w:cs="Times New Roman"/>
                <w:color w:val="000000"/>
                <w:sz w:val="18"/>
                <w:szCs w:val="18"/>
              </w:rPr>
            </w:pPr>
            <w:r w:rsidRPr="006622CE">
              <w:rPr>
                <w:rFonts w:ascii="Times New Roman" w:eastAsia="Times New Roman" w:hAnsi="Times New Roman" w:cs="Times New Roman"/>
                <w:color w:val="000000"/>
                <w:sz w:val="18"/>
                <w:szCs w:val="18"/>
              </w:rPr>
              <w:t> </w:t>
            </w:r>
          </w:p>
        </w:tc>
        <w:tc>
          <w:tcPr>
            <w:tcW w:w="990" w:type="dxa"/>
            <w:tcBorders>
              <w:top w:val="nil"/>
              <w:left w:val="nil"/>
              <w:bottom w:val="single" w:sz="8" w:space="0" w:color="auto"/>
              <w:right w:val="single" w:sz="8" w:space="0" w:color="auto"/>
            </w:tcBorders>
            <w:shd w:val="clear" w:color="auto" w:fill="auto"/>
            <w:vAlign w:val="center"/>
            <w:hideMark/>
          </w:tcPr>
          <w:p w14:paraId="79868313" w14:textId="77777777" w:rsidR="008B76A8" w:rsidRPr="006622CE" w:rsidRDefault="008B76A8" w:rsidP="008B76A8">
            <w:pPr>
              <w:spacing w:after="0" w:line="240" w:lineRule="auto"/>
              <w:jc w:val="center"/>
              <w:rPr>
                <w:rFonts w:ascii="Times New Roman" w:eastAsia="Times New Roman" w:hAnsi="Times New Roman" w:cs="Times New Roman"/>
                <w:color w:val="000000"/>
                <w:sz w:val="18"/>
                <w:szCs w:val="18"/>
              </w:rPr>
            </w:pPr>
            <w:r w:rsidRPr="006622CE">
              <w:rPr>
                <w:rFonts w:ascii="Times New Roman" w:eastAsia="Times New Roman" w:hAnsi="Times New Roman" w:cs="Times New Roman"/>
                <w:color w:val="000000"/>
                <w:sz w:val="18"/>
                <w:szCs w:val="18"/>
              </w:rPr>
              <w:t> </w:t>
            </w:r>
          </w:p>
        </w:tc>
        <w:tc>
          <w:tcPr>
            <w:tcW w:w="980" w:type="dxa"/>
            <w:tcBorders>
              <w:top w:val="nil"/>
              <w:left w:val="nil"/>
              <w:bottom w:val="single" w:sz="8" w:space="0" w:color="auto"/>
              <w:right w:val="single" w:sz="8" w:space="0" w:color="auto"/>
            </w:tcBorders>
            <w:shd w:val="clear" w:color="auto" w:fill="auto"/>
            <w:vAlign w:val="center"/>
            <w:hideMark/>
          </w:tcPr>
          <w:p w14:paraId="385F5E6C" w14:textId="77777777" w:rsidR="008B76A8" w:rsidRPr="006622CE" w:rsidRDefault="008B76A8" w:rsidP="008B76A8">
            <w:pPr>
              <w:spacing w:after="0" w:line="240" w:lineRule="auto"/>
              <w:rPr>
                <w:rFonts w:ascii="Times New Roman" w:eastAsia="Times New Roman" w:hAnsi="Times New Roman" w:cs="Times New Roman"/>
                <w:color w:val="000000"/>
                <w:sz w:val="18"/>
                <w:szCs w:val="18"/>
              </w:rPr>
            </w:pPr>
            <w:r w:rsidRPr="006622CE">
              <w:rPr>
                <w:rFonts w:ascii="Times New Roman" w:eastAsia="Times New Roman" w:hAnsi="Times New Roman" w:cs="Times New Roman"/>
                <w:color w:val="000000"/>
                <w:sz w:val="18"/>
                <w:szCs w:val="18"/>
              </w:rPr>
              <w:t> </w:t>
            </w:r>
          </w:p>
        </w:tc>
        <w:tc>
          <w:tcPr>
            <w:tcW w:w="1000" w:type="dxa"/>
            <w:tcBorders>
              <w:top w:val="nil"/>
              <w:left w:val="nil"/>
              <w:bottom w:val="single" w:sz="8" w:space="0" w:color="auto"/>
              <w:right w:val="nil"/>
            </w:tcBorders>
            <w:shd w:val="clear" w:color="auto" w:fill="auto"/>
            <w:vAlign w:val="center"/>
            <w:hideMark/>
          </w:tcPr>
          <w:p w14:paraId="3DB62C14" w14:textId="77777777" w:rsidR="008B76A8" w:rsidRPr="006622CE" w:rsidRDefault="008B76A8" w:rsidP="008B76A8">
            <w:pPr>
              <w:spacing w:after="0" w:line="240" w:lineRule="auto"/>
              <w:rPr>
                <w:rFonts w:ascii="Times New Roman" w:eastAsia="Times New Roman" w:hAnsi="Times New Roman" w:cs="Times New Roman"/>
                <w:color w:val="000000"/>
                <w:sz w:val="18"/>
                <w:szCs w:val="18"/>
              </w:rPr>
            </w:pPr>
            <w:r w:rsidRPr="006622CE">
              <w:rPr>
                <w:rFonts w:ascii="Times New Roman" w:eastAsia="Times New Roman" w:hAnsi="Times New Roman" w:cs="Times New Roman"/>
                <w:color w:val="000000"/>
                <w:sz w:val="18"/>
                <w:szCs w:val="18"/>
              </w:rPr>
              <w:t> </w:t>
            </w:r>
          </w:p>
        </w:tc>
        <w:tc>
          <w:tcPr>
            <w:tcW w:w="1350" w:type="dxa"/>
            <w:tcBorders>
              <w:top w:val="nil"/>
              <w:left w:val="single" w:sz="8" w:space="0" w:color="auto"/>
              <w:bottom w:val="single" w:sz="8" w:space="0" w:color="auto"/>
              <w:right w:val="single" w:sz="8" w:space="0" w:color="auto"/>
            </w:tcBorders>
            <w:shd w:val="clear" w:color="auto" w:fill="auto"/>
            <w:vAlign w:val="center"/>
            <w:hideMark/>
          </w:tcPr>
          <w:p w14:paraId="10C5C2C0" w14:textId="77777777" w:rsidR="008B76A8" w:rsidRPr="006622CE" w:rsidRDefault="008B76A8" w:rsidP="008B76A8">
            <w:pPr>
              <w:spacing w:after="0" w:line="240" w:lineRule="auto"/>
              <w:rPr>
                <w:rFonts w:ascii="Times New Roman" w:eastAsia="Times New Roman" w:hAnsi="Times New Roman" w:cs="Times New Roman"/>
                <w:color w:val="000000"/>
                <w:sz w:val="18"/>
                <w:szCs w:val="18"/>
              </w:rPr>
            </w:pPr>
            <w:r w:rsidRPr="006622CE">
              <w:rPr>
                <w:rFonts w:ascii="Times New Roman" w:eastAsia="Times New Roman" w:hAnsi="Times New Roman" w:cs="Times New Roman"/>
                <w:color w:val="000000"/>
                <w:sz w:val="18"/>
                <w:szCs w:val="18"/>
              </w:rPr>
              <w:t> </w:t>
            </w:r>
          </w:p>
        </w:tc>
      </w:tr>
      <w:tr w:rsidR="008B76A8" w:rsidRPr="006622CE" w14:paraId="45C1AF09" w14:textId="77777777" w:rsidTr="008B76A8">
        <w:trPr>
          <w:trHeight w:val="570"/>
        </w:trPr>
        <w:tc>
          <w:tcPr>
            <w:tcW w:w="1620" w:type="dxa"/>
            <w:tcBorders>
              <w:top w:val="nil"/>
              <w:left w:val="single" w:sz="8" w:space="0" w:color="auto"/>
              <w:bottom w:val="single" w:sz="8" w:space="0" w:color="auto"/>
              <w:right w:val="single" w:sz="8" w:space="0" w:color="auto"/>
            </w:tcBorders>
            <w:shd w:val="clear" w:color="auto" w:fill="auto"/>
            <w:vAlign w:val="center"/>
            <w:hideMark/>
          </w:tcPr>
          <w:p w14:paraId="0C3F76DD" w14:textId="77777777" w:rsidR="008B76A8" w:rsidRPr="006622CE" w:rsidRDefault="008B76A8" w:rsidP="008B76A8">
            <w:pPr>
              <w:spacing w:after="0" w:line="240" w:lineRule="auto"/>
              <w:rPr>
                <w:rFonts w:ascii="Times New Roman" w:eastAsia="Times New Roman" w:hAnsi="Times New Roman" w:cs="Times New Roman"/>
                <w:color w:val="000000"/>
                <w:sz w:val="18"/>
                <w:szCs w:val="18"/>
              </w:rPr>
            </w:pPr>
            <w:r w:rsidRPr="006622CE">
              <w:rPr>
                <w:rFonts w:ascii="Times New Roman" w:eastAsia="Times New Roman" w:hAnsi="Times New Roman" w:cs="Times New Roman"/>
                <w:color w:val="000000"/>
                <w:sz w:val="18"/>
                <w:szCs w:val="18"/>
              </w:rPr>
              <w:t xml:space="preserve">Periodic Exposure Monitoring Notification </w:t>
            </w:r>
          </w:p>
        </w:tc>
        <w:tc>
          <w:tcPr>
            <w:tcW w:w="1440" w:type="dxa"/>
            <w:tcBorders>
              <w:top w:val="nil"/>
              <w:left w:val="nil"/>
              <w:bottom w:val="single" w:sz="8" w:space="0" w:color="auto"/>
              <w:right w:val="single" w:sz="8" w:space="0" w:color="auto"/>
            </w:tcBorders>
            <w:shd w:val="clear" w:color="auto" w:fill="auto"/>
            <w:vAlign w:val="center"/>
            <w:hideMark/>
          </w:tcPr>
          <w:p w14:paraId="79BFBB72" w14:textId="77777777" w:rsidR="008B76A8" w:rsidRPr="006622CE" w:rsidRDefault="008B76A8" w:rsidP="008B76A8">
            <w:pPr>
              <w:spacing w:after="0" w:line="240" w:lineRule="auto"/>
              <w:rPr>
                <w:rFonts w:ascii="Times New Roman" w:eastAsia="Times New Roman" w:hAnsi="Times New Roman" w:cs="Times New Roman"/>
                <w:color w:val="000000"/>
                <w:sz w:val="18"/>
                <w:szCs w:val="18"/>
              </w:rPr>
            </w:pPr>
            <w:r w:rsidRPr="006622CE">
              <w:rPr>
                <w:rFonts w:ascii="Times New Roman" w:eastAsia="Times New Roman" w:hAnsi="Times New Roman" w:cs="Times New Roman"/>
                <w:color w:val="000000"/>
                <w:sz w:val="18"/>
                <w:szCs w:val="18"/>
              </w:rPr>
              <w:t>Clerical / Administrative Assistant</w:t>
            </w:r>
          </w:p>
        </w:tc>
        <w:tc>
          <w:tcPr>
            <w:tcW w:w="1260" w:type="dxa"/>
            <w:tcBorders>
              <w:top w:val="nil"/>
              <w:left w:val="nil"/>
              <w:bottom w:val="single" w:sz="8" w:space="0" w:color="auto"/>
              <w:right w:val="single" w:sz="8" w:space="0" w:color="auto"/>
            </w:tcBorders>
            <w:shd w:val="clear" w:color="auto" w:fill="auto"/>
            <w:vAlign w:val="center"/>
            <w:hideMark/>
          </w:tcPr>
          <w:p w14:paraId="4B870956" w14:textId="77777777" w:rsidR="008B76A8" w:rsidRPr="006622CE" w:rsidRDefault="008B76A8" w:rsidP="008B76A8">
            <w:pPr>
              <w:spacing w:after="0" w:line="240" w:lineRule="auto"/>
              <w:jc w:val="right"/>
              <w:rPr>
                <w:rFonts w:ascii="Times New Roman" w:eastAsia="Times New Roman" w:hAnsi="Times New Roman" w:cs="Times New Roman"/>
                <w:color w:val="000000"/>
                <w:sz w:val="18"/>
                <w:szCs w:val="18"/>
              </w:rPr>
            </w:pPr>
            <w:r w:rsidRPr="006622CE">
              <w:rPr>
                <w:rFonts w:ascii="Times New Roman" w:eastAsia="Times New Roman" w:hAnsi="Times New Roman" w:cs="Times New Roman"/>
                <w:color w:val="000000"/>
                <w:sz w:val="18"/>
                <w:szCs w:val="18"/>
              </w:rPr>
              <w:t>12,148</w:t>
            </w:r>
            <w:r w:rsidRPr="006622CE" w:rsidDel="00C03C2A">
              <w:rPr>
                <w:rFonts w:ascii="Times New Roman" w:eastAsia="Times New Roman" w:hAnsi="Times New Roman" w:cs="Times New Roman"/>
                <w:color w:val="000000"/>
                <w:sz w:val="18"/>
                <w:szCs w:val="18"/>
              </w:rPr>
              <w:t xml:space="preserve"> </w:t>
            </w:r>
          </w:p>
        </w:tc>
        <w:tc>
          <w:tcPr>
            <w:tcW w:w="1260" w:type="dxa"/>
            <w:tcBorders>
              <w:top w:val="nil"/>
              <w:left w:val="nil"/>
              <w:bottom w:val="single" w:sz="8" w:space="0" w:color="auto"/>
              <w:right w:val="single" w:sz="8" w:space="0" w:color="auto"/>
            </w:tcBorders>
            <w:shd w:val="clear" w:color="auto" w:fill="auto"/>
            <w:vAlign w:val="center"/>
            <w:hideMark/>
          </w:tcPr>
          <w:p w14:paraId="167E0B13" w14:textId="77777777" w:rsidR="008B76A8" w:rsidRPr="006622CE" w:rsidRDefault="008B76A8" w:rsidP="008B76A8">
            <w:pPr>
              <w:spacing w:after="0" w:line="240" w:lineRule="auto"/>
              <w:jc w:val="right"/>
              <w:rPr>
                <w:rFonts w:ascii="Times New Roman" w:eastAsia="Times New Roman" w:hAnsi="Times New Roman" w:cs="Times New Roman"/>
                <w:color w:val="000000"/>
                <w:sz w:val="18"/>
                <w:szCs w:val="18"/>
              </w:rPr>
            </w:pPr>
            <w:r w:rsidRPr="006622CE">
              <w:rPr>
                <w:rFonts w:ascii="Times New Roman" w:eastAsia="Times New Roman" w:hAnsi="Times New Roman" w:cs="Times New Roman"/>
                <w:color w:val="000000"/>
                <w:sz w:val="18"/>
                <w:szCs w:val="18"/>
              </w:rPr>
              <w:t>1.5</w:t>
            </w:r>
          </w:p>
        </w:tc>
        <w:tc>
          <w:tcPr>
            <w:tcW w:w="1170" w:type="dxa"/>
            <w:tcBorders>
              <w:top w:val="nil"/>
              <w:left w:val="nil"/>
              <w:bottom w:val="single" w:sz="8" w:space="0" w:color="auto"/>
              <w:right w:val="single" w:sz="8" w:space="0" w:color="auto"/>
            </w:tcBorders>
            <w:shd w:val="clear" w:color="auto" w:fill="auto"/>
            <w:vAlign w:val="center"/>
            <w:hideMark/>
          </w:tcPr>
          <w:p w14:paraId="7C7BA1C7" w14:textId="77777777" w:rsidR="008B76A8" w:rsidRPr="006622CE" w:rsidRDefault="008B76A8" w:rsidP="008B76A8">
            <w:pPr>
              <w:spacing w:after="0" w:line="240" w:lineRule="auto"/>
              <w:jc w:val="right"/>
              <w:rPr>
                <w:rFonts w:ascii="Times New Roman" w:eastAsia="Times New Roman" w:hAnsi="Times New Roman" w:cs="Times New Roman"/>
                <w:color w:val="000000"/>
                <w:sz w:val="18"/>
                <w:szCs w:val="18"/>
              </w:rPr>
            </w:pPr>
            <w:r w:rsidRPr="006622CE">
              <w:rPr>
                <w:rFonts w:ascii="Times New Roman" w:eastAsia="Times New Roman" w:hAnsi="Times New Roman" w:cs="Times New Roman"/>
                <w:color w:val="000000"/>
                <w:sz w:val="18"/>
                <w:szCs w:val="18"/>
              </w:rPr>
              <w:t>18,222</w:t>
            </w:r>
          </w:p>
        </w:tc>
        <w:tc>
          <w:tcPr>
            <w:tcW w:w="990" w:type="dxa"/>
            <w:tcBorders>
              <w:top w:val="nil"/>
              <w:left w:val="nil"/>
              <w:bottom w:val="single" w:sz="8" w:space="0" w:color="auto"/>
              <w:right w:val="single" w:sz="8" w:space="0" w:color="auto"/>
            </w:tcBorders>
            <w:shd w:val="clear" w:color="auto" w:fill="auto"/>
            <w:vAlign w:val="center"/>
            <w:hideMark/>
          </w:tcPr>
          <w:p w14:paraId="2DFA533E" w14:textId="77777777" w:rsidR="008B76A8" w:rsidRPr="006622CE" w:rsidRDefault="008B76A8" w:rsidP="008B76A8">
            <w:pPr>
              <w:spacing w:after="0" w:line="240" w:lineRule="auto"/>
              <w:jc w:val="right"/>
              <w:rPr>
                <w:rFonts w:ascii="Times New Roman" w:eastAsia="Times New Roman" w:hAnsi="Times New Roman" w:cs="Times New Roman"/>
                <w:color w:val="000000"/>
                <w:sz w:val="18"/>
                <w:szCs w:val="18"/>
              </w:rPr>
            </w:pPr>
            <w:r w:rsidRPr="006622CE">
              <w:rPr>
                <w:rFonts w:ascii="Times New Roman" w:eastAsia="Times New Roman" w:hAnsi="Times New Roman" w:cs="Times New Roman"/>
                <w:color w:val="000000"/>
                <w:sz w:val="18"/>
                <w:szCs w:val="18"/>
              </w:rPr>
              <w:t>5/60</w:t>
            </w:r>
          </w:p>
        </w:tc>
        <w:tc>
          <w:tcPr>
            <w:tcW w:w="980" w:type="dxa"/>
            <w:tcBorders>
              <w:top w:val="nil"/>
              <w:left w:val="nil"/>
              <w:bottom w:val="single" w:sz="8" w:space="0" w:color="auto"/>
              <w:right w:val="single" w:sz="8" w:space="0" w:color="auto"/>
            </w:tcBorders>
            <w:shd w:val="clear" w:color="auto" w:fill="auto"/>
            <w:vAlign w:val="center"/>
            <w:hideMark/>
          </w:tcPr>
          <w:p w14:paraId="7758466A" w14:textId="77777777" w:rsidR="008B76A8" w:rsidRPr="006622CE" w:rsidRDefault="008B76A8" w:rsidP="008B76A8">
            <w:pPr>
              <w:spacing w:after="0" w:line="240" w:lineRule="auto"/>
              <w:jc w:val="right"/>
              <w:rPr>
                <w:rFonts w:ascii="Times New Roman" w:eastAsia="Times New Roman" w:hAnsi="Times New Roman" w:cs="Times New Roman"/>
                <w:color w:val="000000"/>
                <w:sz w:val="18"/>
                <w:szCs w:val="18"/>
              </w:rPr>
            </w:pPr>
            <w:r w:rsidRPr="006622CE">
              <w:rPr>
                <w:rFonts w:ascii="Times New Roman" w:eastAsia="Times New Roman" w:hAnsi="Times New Roman" w:cs="Times New Roman"/>
                <w:color w:val="000000"/>
                <w:sz w:val="18"/>
                <w:szCs w:val="18"/>
              </w:rPr>
              <w:t>1,519</w:t>
            </w:r>
          </w:p>
        </w:tc>
        <w:tc>
          <w:tcPr>
            <w:tcW w:w="1000" w:type="dxa"/>
            <w:tcBorders>
              <w:top w:val="nil"/>
              <w:left w:val="nil"/>
              <w:bottom w:val="single" w:sz="8" w:space="0" w:color="auto"/>
              <w:right w:val="nil"/>
            </w:tcBorders>
            <w:shd w:val="clear" w:color="auto" w:fill="auto"/>
            <w:vAlign w:val="center"/>
            <w:hideMark/>
          </w:tcPr>
          <w:p w14:paraId="109248FF" w14:textId="77777777" w:rsidR="008B76A8" w:rsidRPr="006622CE" w:rsidRDefault="008B76A8" w:rsidP="008B76A8">
            <w:pPr>
              <w:spacing w:after="0" w:line="240" w:lineRule="auto"/>
              <w:jc w:val="right"/>
              <w:rPr>
                <w:rFonts w:ascii="Times New Roman" w:eastAsia="Times New Roman" w:hAnsi="Times New Roman" w:cs="Times New Roman"/>
                <w:color w:val="000000"/>
                <w:sz w:val="18"/>
                <w:szCs w:val="18"/>
              </w:rPr>
            </w:pPr>
            <w:r w:rsidRPr="006622CE">
              <w:rPr>
                <w:rFonts w:ascii="Times New Roman" w:eastAsia="Times New Roman" w:hAnsi="Times New Roman" w:cs="Times New Roman"/>
                <w:color w:val="000000"/>
                <w:sz w:val="18"/>
                <w:szCs w:val="18"/>
              </w:rPr>
              <w:t xml:space="preserve">$26.08 </w:t>
            </w:r>
          </w:p>
        </w:tc>
        <w:tc>
          <w:tcPr>
            <w:tcW w:w="1350" w:type="dxa"/>
            <w:tcBorders>
              <w:top w:val="nil"/>
              <w:left w:val="single" w:sz="8" w:space="0" w:color="auto"/>
              <w:bottom w:val="single" w:sz="8" w:space="0" w:color="auto"/>
              <w:right w:val="single" w:sz="8" w:space="0" w:color="auto"/>
            </w:tcBorders>
            <w:shd w:val="clear" w:color="auto" w:fill="auto"/>
            <w:vAlign w:val="center"/>
            <w:hideMark/>
          </w:tcPr>
          <w:p w14:paraId="5707151C" w14:textId="77777777" w:rsidR="008B76A8" w:rsidRPr="006622CE" w:rsidRDefault="008B76A8" w:rsidP="008B76A8">
            <w:pPr>
              <w:spacing w:after="0" w:line="240" w:lineRule="auto"/>
              <w:jc w:val="right"/>
              <w:rPr>
                <w:rFonts w:ascii="Times New Roman" w:eastAsia="Times New Roman" w:hAnsi="Times New Roman" w:cs="Times New Roman"/>
                <w:color w:val="000000"/>
                <w:sz w:val="18"/>
                <w:szCs w:val="18"/>
              </w:rPr>
            </w:pPr>
            <w:r w:rsidRPr="006622CE">
              <w:rPr>
                <w:rFonts w:ascii="Times New Roman" w:eastAsia="Times New Roman" w:hAnsi="Times New Roman" w:cs="Times New Roman"/>
                <w:color w:val="000000"/>
                <w:sz w:val="18"/>
                <w:szCs w:val="18"/>
              </w:rPr>
              <w:t xml:space="preserve">$39,616 </w:t>
            </w:r>
          </w:p>
        </w:tc>
      </w:tr>
      <w:tr w:rsidR="008B76A8" w:rsidRPr="006622CE" w14:paraId="22F4315A" w14:textId="77777777" w:rsidTr="008B76A8">
        <w:trPr>
          <w:trHeight w:val="570"/>
        </w:trPr>
        <w:tc>
          <w:tcPr>
            <w:tcW w:w="1620" w:type="dxa"/>
            <w:tcBorders>
              <w:top w:val="nil"/>
              <w:left w:val="single" w:sz="8" w:space="0" w:color="auto"/>
              <w:bottom w:val="single" w:sz="8" w:space="0" w:color="auto"/>
              <w:right w:val="single" w:sz="8" w:space="0" w:color="auto"/>
            </w:tcBorders>
            <w:shd w:val="clear" w:color="auto" w:fill="auto"/>
            <w:vAlign w:val="center"/>
            <w:hideMark/>
          </w:tcPr>
          <w:p w14:paraId="3264BA45" w14:textId="77777777" w:rsidR="008B76A8" w:rsidRPr="006622CE" w:rsidRDefault="008B76A8" w:rsidP="008B76A8">
            <w:pPr>
              <w:spacing w:after="0" w:line="240" w:lineRule="auto"/>
              <w:rPr>
                <w:rFonts w:ascii="Times New Roman" w:eastAsia="Times New Roman" w:hAnsi="Times New Roman" w:cs="Times New Roman"/>
                <w:color w:val="000000"/>
                <w:sz w:val="18"/>
                <w:szCs w:val="18"/>
              </w:rPr>
            </w:pPr>
            <w:r w:rsidRPr="006622CE">
              <w:rPr>
                <w:rFonts w:ascii="Times New Roman" w:eastAsia="Times New Roman" w:hAnsi="Times New Roman" w:cs="Times New Roman"/>
                <w:color w:val="000000"/>
                <w:sz w:val="18"/>
                <w:szCs w:val="18"/>
              </w:rPr>
              <w:t xml:space="preserve">Additional Exposure Monitoring Notification </w:t>
            </w:r>
          </w:p>
        </w:tc>
        <w:tc>
          <w:tcPr>
            <w:tcW w:w="1440" w:type="dxa"/>
            <w:tcBorders>
              <w:top w:val="nil"/>
              <w:left w:val="nil"/>
              <w:bottom w:val="single" w:sz="8" w:space="0" w:color="auto"/>
              <w:right w:val="single" w:sz="8" w:space="0" w:color="auto"/>
            </w:tcBorders>
            <w:shd w:val="clear" w:color="auto" w:fill="auto"/>
            <w:vAlign w:val="center"/>
            <w:hideMark/>
          </w:tcPr>
          <w:p w14:paraId="5D4AC647" w14:textId="77777777" w:rsidR="008B76A8" w:rsidRPr="006622CE" w:rsidRDefault="008B76A8" w:rsidP="008B76A8">
            <w:pPr>
              <w:spacing w:after="0" w:line="240" w:lineRule="auto"/>
              <w:rPr>
                <w:rFonts w:ascii="Times New Roman" w:eastAsia="Times New Roman" w:hAnsi="Times New Roman" w:cs="Times New Roman"/>
                <w:color w:val="000000"/>
                <w:sz w:val="18"/>
                <w:szCs w:val="18"/>
              </w:rPr>
            </w:pPr>
            <w:r w:rsidRPr="006622CE">
              <w:rPr>
                <w:rFonts w:ascii="Times New Roman" w:eastAsia="Times New Roman" w:hAnsi="Times New Roman" w:cs="Times New Roman"/>
                <w:color w:val="000000"/>
                <w:sz w:val="18"/>
                <w:szCs w:val="18"/>
              </w:rPr>
              <w:t>Clerical/</w:t>
            </w:r>
          </w:p>
          <w:p w14:paraId="18A56A23" w14:textId="77777777" w:rsidR="008B76A8" w:rsidRPr="006622CE" w:rsidRDefault="008B76A8" w:rsidP="008B76A8">
            <w:pPr>
              <w:spacing w:after="0" w:line="240" w:lineRule="auto"/>
              <w:rPr>
                <w:rFonts w:ascii="Times New Roman" w:eastAsia="Times New Roman" w:hAnsi="Times New Roman" w:cs="Times New Roman"/>
                <w:color w:val="000000"/>
                <w:sz w:val="18"/>
                <w:szCs w:val="18"/>
              </w:rPr>
            </w:pPr>
            <w:r w:rsidRPr="006622CE">
              <w:rPr>
                <w:rFonts w:ascii="Times New Roman" w:eastAsia="Times New Roman" w:hAnsi="Times New Roman" w:cs="Times New Roman"/>
                <w:color w:val="000000"/>
                <w:sz w:val="18"/>
                <w:szCs w:val="18"/>
              </w:rPr>
              <w:t xml:space="preserve">Administrative Assistance </w:t>
            </w:r>
          </w:p>
        </w:tc>
        <w:tc>
          <w:tcPr>
            <w:tcW w:w="1260" w:type="dxa"/>
            <w:tcBorders>
              <w:top w:val="nil"/>
              <w:left w:val="nil"/>
              <w:bottom w:val="single" w:sz="8" w:space="0" w:color="auto"/>
              <w:right w:val="single" w:sz="8" w:space="0" w:color="auto"/>
            </w:tcBorders>
            <w:shd w:val="clear" w:color="auto" w:fill="auto"/>
            <w:vAlign w:val="center"/>
            <w:hideMark/>
          </w:tcPr>
          <w:p w14:paraId="1CE57A1D" w14:textId="77777777" w:rsidR="008B76A8" w:rsidRPr="006622CE" w:rsidRDefault="008B76A8" w:rsidP="008B76A8">
            <w:pPr>
              <w:spacing w:after="0" w:line="240" w:lineRule="auto"/>
              <w:jc w:val="right"/>
              <w:rPr>
                <w:rFonts w:ascii="Times New Roman" w:eastAsia="Times New Roman" w:hAnsi="Times New Roman" w:cs="Times New Roman"/>
                <w:color w:val="000000"/>
                <w:sz w:val="18"/>
                <w:szCs w:val="18"/>
              </w:rPr>
            </w:pPr>
            <w:r w:rsidRPr="006622CE">
              <w:rPr>
                <w:rFonts w:ascii="Times New Roman" w:eastAsia="Times New Roman" w:hAnsi="Times New Roman" w:cs="Times New Roman"/>
                <w:color w:val="000000"/>
                <w:sz w:val="18"/>
                <w:szCs w:val="18"/>
              </w:rPr>
              <w:t>12148</w:t>
            </w:r>
          </w:p>
        </w:tc>
        <w:tc>
          <w:tcPr>
            <w:tcW w:w="1260" w:type="dxa"/>
            <w:tcBorders>
              <w:top w:val="nil"/>
              <w:left w:val="nil"/>
              <w:bottom w:val="single" w:sz="8" w:space="0" w:color="auto"/>
              <w:right w:val="single" w:sz="8" w:space="0" w:color="auto"/>
            </w:tcBorders>
            <w:shd w:val="clear" w:color="auto" w:fill="auto"/>
            <w:vAlign w:val="center"/>
            <w:hideMark/>
          </w:tcPr>
          <w:p w14:paraId="2A8A6342" w14:textId="512004B3" w:rsidR="008B76A8" w:rsidRPr="006622CE" w:rsidRDefault="008B76A8" w:rsidP="00351236">
            <w:pPr>
              <w:spacing w:after="0" w:line="240" w:lineRule="auto"/>
              <w:jc w:val="right"/>
              <w:rPr>
                <w:rFonts w:ascii="Times New Roman" w:eastAsia="Times New Roman" w:hAnsi="Times New Roman" w:cs="Times New Roman"/>
                <w:color w:val="000000"/>
                <w:sz w:val="18"/>
                <w:szCs w:val="18"/>
              </w:rPr>
            </w:pPr>
            <w:r w:rsidRPr="006622CE">
              <w:rPr>
                <w:rFonts w:ascii="Times New Roman" w:eastAsia="Times New Roman" w:hAnsi="Times New Roman" w:cs="Times New Roman"/>
                <w:color w:val="000000"/>
                <w:sz w:val="18"/>
                <w:szCs w:val="18"/>
              </w:rPr>
              <w:t>.</w:t>
            </w:r>
            <w:r w:rsidR="00351236" w:rsidRPr="006622CE">
              <w:rPr>
                <w:rFonts w:ascii="Times New Roman" w:eastAsia="Times New Roman" w:hAnsi="Times New Roman" w:cs="Times New Roman"/>
                <w:color w:val="000000"/>
                <w:sz w:val="18"/>
                <w:szCs w:val="18"/>
              </w:rPr>
              <w:t>10</w:t>
            </w:r>
          </w:p>
        </w:tc>
        <w:tc>
          <w:tcPr>
            <w:tcW w:w="1170" w:type="dxa"/>
            <w:tcBorders>
              <w:top w:val="nil"/>
              <w:left w:val="nil"/>
              <w:bottom w:val="single" w:sz="8" w:space="0" w:color="auto"/>
              <w:right w:val="single" w:sz="8" w:space="0" w:color="auto"/>
            </w:tcBorders>
            <w:shd w:val="clear" w:color="auto" w:fill="auto"/>
            <w:vAlign w:val="center"/>
            <w:hideMark/>
          </w:tcPr>
          <w:p w14:paraId="1A0EA1B6" w14:textId="77777777" w:rsidR="008B76A8" w:rsidRPr="006622CE" w:rsidRDefault="008B76A8" w:rsidP="008B76A8">
            <w:pPr>
              <w:spacing w:after="0" w:line="240" w:lineRule="auto"/>
              <w:jc w:val="right"/>
              <w:rPr>
                <w:rFonts w:ascii="Times New Roman" w:eastAsia="Times New Roman" w:hAnsi="Times New Roman" w:cs="Times New Roman"/>
                <w:color w:val="000000"/>
                <w:sz w:val="18"/>
                <w:szCs w:val="18"/>
              </w:rPr>
            </w:pPr>
            <w:r w:rsidRPr="006622CE">
              <w:rPr>
                <w:rFonts w:ascii="Times New Roman" w:eastAsia="Times New Roman" w:hAnsi="Times New Roman" w:cs="Times New Roman"/>
                <w:color w:val="000000"/>
                <w:sz w:val="18"/>
                <w:szCs w:val="18"/>
              </w:rPr>
              <w:t>1,215</w:t>
            </w:r>
          </w:p>
        </w:tc>
        <w:tc>
          <w:tcPr>
            <w:tcW w:w="990" w:type="dxa"/>
            <w:tcBorders>
              <w:top w:val="nil"/>
              <w:left w:val="nil"/>
              <w:bottom w:val="single" w:sz="8" w:space="0" w:color="auto"/>
              <w:right w:val="single" w:sz="8" w:space="0" w:color="auto"/>
            </w:tcBorders>
            <w:shd w:val="clear" w:color="auto" w:fill="auto"/>
            <w:vAlign w:val="center"/>
            <w:hideMark/>
          </w:tcPr>
          <w:p w14:paraId="3E5E8893" w14:textId="77777777" w:rsidR="008B76A8" w:rsidRPr="006622CE" w:rsidRDefault="008B76A8" w:rsidP="008B76A8">
            <w:pPr>
              <w:spacing w:after="0" w:line="240" w:lineRule="auto"/>
              <w:jc w:val="right"/>
              <w:rPr>
                <w:rFonts w:ascii="Times New Roman" w:eastAsia="Times New Roman" w:hAnsi="Times New Roman" w:cs="Times New Roman"/>
                <w:color w:val="000000"/>
                <w:sz w:val="18"/>
                <w:szCs w:val="18"/>
              </w:rPr>
            </w:pPr>
            <w:r w:rsidRPr="006622CE">
              <w:rPr>
                <w:rFonts w:ascii="Times New Roman" w:eastAsia="Times New Roman" w:hAnsi="Times New Roman" w:cs="Times New Roman"/>
                <w:color w:val="000000"/>
                <w:sz w:val="18"/>
                <w:szCs w:val="18"/>
              </w:rPr>
              <w:t>5/60</w:t>
            </w:r>
          </w:p>
        </w:tc>
        <w:tc>
          <w:tcPr>
            <w:tcW w:w="980" w:type="dxa"/>
            <w:tcBorders>
              <w:top w:val="nil"/>
              <w:left w:val="nil"/>
              <w:bottom w:val="single" w:sz="8" w:space="0" w:color="auto"/>
              <w:right w:val="single" w:sz="8" w:space="0" w:color="auto"/>
            </w:tcBorders>
            <w:shd w:val="clear" w:color="auto" w:fill="auto"/>
            <w:vAlign w:val="center"/>
            <w:hideMark/>
          </w:tcPr>
          <w:p w14:paraId="4BAA57DA" w14:textId="77777777" w:rsidR="008B76A8" w:rsidRPr="006622CE" w:rsidRDefault="008B76A8" w:rsidP="008B76A8">
            <w:pPr>
              <w:spacing w:after="0" w:line="240" w:lineRule="auto"/>
              <w:jc w:val="right"/>
              <w:rPr>
                <w:rFonts w:ascii="Times New Roman" w:eastAsia="Times New Roman" w:hAnsi="Times New Roman" w:cs="Times New Roman"/>
                <w:color w:val="000000"/>
                <w:sz w:val="18"/>
                <w:szCs w:val="18"/>
              </w:rPr>
            </w:pPr>
            <w:r w:rsidRPr="006622CE">
              <w:rPr>
                <w:rFonts w:ascii="Times New Roman" w:eastAsia="Times New Roman" w:hAnsi="Times New Roman" w:cs="Times New Roman"/>
                <w:color w:val="000000"/>
                <w:sz w:val="18"/>
                <w:szCs w:val="18"/>
              </w:rPr>
              <w:t>101</w:t>
            </w:r>
          </w:p>
        </w:tc>
        <w:tc>
          <w:tcPr>
            <w:tcW w:w="1000" w:type="dxa"/>
            <w:tcBorders>
              <w:top w:val="nil"/>
              <w:left w:val="nil"/>
              <w:bottom w:val="single" w:sz="8" w:space="0" w:color="auto"/>
              <w:right w:val="nil"/>
            </w:tcBorders>
            <w:shd w:val="clear" w:color="auto" w:fill="auto"/>
            <w:vAlign w:val="center"/>
            <w:hideMark/>
          </w:tcPr>
          <w:p w14:paraId="60F927FA" w14:textId="77777777" w:rsidR="008B76A8" w:rsidRPr="006622CE" w:rsidRDefault="008B76A8" w:rsidP="008B76A8">
            <w:pPr>
              <w:spacing w:after="0" w:line="240" w:lineRule="auto"/>
              <w:jc w:val="right"/>
              <w:rPr>
                <w:rFonts w:ascii="Times New Roman" w:eastAsia="Times New Roman" w:hAnsi="Times New Roman" w:cs="Times New Roman"/>
                <w:color w:val="000000"/>
                <w:sz w:val="18"/>
                <w:szCs w:val="18"/>
              </w:rPr>
            </w:pPr>
            <w:r w:rsidRPr="006622CE">
              <w:rPr>
                <w:rFonts w:ascii="Times New Roman" w:eastAsia="Times New Roman" w:hAnsi="Times New Roman" w:cs="Times New Roman"/>
                <w:color w:val="000000"/>
                <w:sz w:val="18"/>
                <w:szCs w:val="18"/>
              </w:rPr>
              <w:t xml:space="preserve">$26.08 </w:t>
            </w:r>
          </w:p>
        </w:tc>
        <w:tc>
          <w:tcPr>
            <w:tcW w:w="1350" w:type="dxa"/>
            <w:tcBorders>
              <w:top w:val="nil"/>
              <w:left w:val="single" w:sz="8" w:space="0" w:color="auto"/>
              <w:bottom w:val="single" w:sz="8" w:space="0" w:color="auto"/>
              <w:right w:val="single" w:sz="8" w:space="0" w:color="auto"/>
            </w:tcBorders>
            <w:shd w:val="clear" w:color="auto" w:fill="auto"/>
            <w:vAlign w:val="center"/>
            <w:hideMark/>
          </w:tcPr>
          <w:p w14:paraId="517F7D3B" w14:textId="77777777" w:rsidR="008B76A8" w:rsidRPr="006622CE" w:rsidRDefault="008B76A8" w:rsidP="008B76A8">
            <w:pPr>
              <w:spacing w:after="0" w:line="240" w:lineRule="auto"/>
              <w:jc w:val="right"/>
              <w:rPr>
                <w:rFonts w:ascii="Times New Roman" w:eastAsia="Times New Roman" w:hAnsi="Times New Roman" w:cs="Times New Roman"/>
                <w:color w:val="000000"/>
                <w:sz w:val="18"/>
                <w:szCs w:val="18"/>
              </w:rPr>
            </w:pPr>
            <w:r w:rsidRPr="006622CE">
              <w:rPr>
                <w:rFonts w:ascii="Times New Roman" w:eastAsia="Times New Roman" w:hAnsi="Times New Roman" w:cs="Times New Roman"/>
                <w:color w:val="000000"/>
                <w:sz w:val="18"/>
                <w:szCs w:val="18"/>
              </w:rPr>
              <w:t xml:space="preserve">$2,634 </w:t>
            </w:r>
          </w:p>
        </w:tc>
      </w:tr>
      <w:tr w:rsidR="008B76A8" w:rsidRPr="006622CE" w14:paraId="35099971" w14:textId="77777777" w:rsidTr="008B76A8">
        <w:trPr>
          <w:trHeight w:val="290"/>
        </w:trPr>
        <w:tc>
          <w:tcPr>
            <w:tcW w:w="1620" w:type="dxa"/>
            <w:tcBorders>
              <w:top w:val="nil"/>
              <w:left w:val="single" w:sz="8" w:space="0" w:color="auto"/>
              <w:bottom w:val="single" w:sz="8" w:space="0" w:color="auto"/>
              <w:right w:val="single" w:sz="8" w:space="0" w:color="auto"/>
            </w:tcBorders>
            <w:shd w:val="clear" w:color="auto" w:fill="auto"/>
            <w:vAlign w:val="center"/>
            <w:hideMark/>
          </w:tcPr>
          <w:p w14:paraId="0D161946" w14:textId="50437215" w:rsidR="008B76A8" w:rsidRPr="006622CE" w:rsidRDefault="008B76A8" w:rsidP="008B76A8">
            <w:pPr>
              <w:spacing w:after="0" w:line="240" w:lineRule="auto"/>
              <w:rPr>
                <w:rFonts w:ascii="Times New Roman" w:eastAsia="Times New Roman" w:hAnsi="Times New Roman" w:cs="Times New Roman"/>
                <w:color w:val="000000"/>
                <w:sz w:val="18"/>
                <w:szCs w:val="18"/>
              </w:rPr>
            </w:pPr>
            <w:r w:rsidRPr="006622CE">
              <w:rPr>
                <w:rFonts w:ascii="Times New Roman" w:eastAsia="Times New Roman" w:hAnsi="Times New Roman" w:cs="Times New Roman"/>
                <w:color w:val="000000"/>
                <w:sz w:val="18"/>
                <w:szCs w:val="18"/>
              </w:rPr>
              <w:t xml:space="preserve">B)Written Compliance </w:t>
            </w:r>
          </w:p>
        </w:tc>
        <w:tc>
          <w:tcPr>
            <w:tcW w:w="1440" w:type="dxa"/>
            <w:tcBorders>
              <w:top w:val="nil"/>
              <w:left w:val="nil"/>
              <w:bottom w:val="single" w:sz="8" w:space="0" w:color="auto"/>
              <w:right w:val="single" w:sz="8" w:space="0" w:color="auto"/>
            </w:tcBorders>
            <w:shd w:val="clear" w:color="auto" w:fill="auto"/>
            <w:vAlign w:val="center"/>
            <w:hideMark/>
          </w:tcPr>
          <w:p w14:paraId="23D44229" w14:textId="77777777" w:rsidR="008B76A8" w:rsidRPr="006622CE" w:rsidRDefault="008B76A8" w:rsidP="008B76A8">
            <w:pPr>
              <w:spacing w:after="0" w:line="240" w:lineRule="auto"/>
              <w:rPr>
                <w:rFonts w:ascii="Times New Roman" w:eastAsia="Times New Roman" w:hAnsi="Times New Roman" w:cs="Times New Roman"/>
                <w:color w:val="000000"/>
                <w:sz w:val="18"/>
                <w:szCs w:val="18"/>
              </w:rPr>
            </w:pPr>
            <w:r w:rsidRPr="006622CE">
              <w:rPr>
                <w:rFonts w:ascii="Times New Roman" w:eastAsia="Times New Roman" w:hAnsi="Times New Roman" w:cs="Times New Roman"/>
                <w:color w:val="000000"/>
                <w:sz w:val="18"/>
                <w:szCs w:val="18"/>
              </w:rPr>
              <w:t>Supervisor</w:t>
            </w:r>
          </w:p>
        </w:tc>
        <w:tc>
          <w:tcPr>
            <w:tcW w:w="1260" w:type="dxa"/>
            <w:tcBorders>
              <w:top w:val="nil"/>
              <w:left w:val="nil"/>
              <w:bottom w:val="single" w:sz="8" w:space="0" w:color="auto"/>
              <w:right w:val="single" w:sz="8" w:space="0" w:color="auto"/>
            </w:tcBorders>
            <w:shd w:val="clear" w:color="auto" w:fill="auto"/>
            <w:vAlign w:val="center"/>
            <w:hideMark/>
          </w:tcPr>
          <w:p w14:paraId="20FAED6C" w14:textId="77777777" w:rsidR="008B76A8" w:rsidRPr="006622CE" w:rsidRDefault="008B76A8" w:rsidP="008B76A8">
            <w:pPr>
              <w:spacing w:after="0" w:line="240" w:lineRule="auto"/>
              <w:jc w:val="right"/>
              <w:rPr>
                <w:rFonts w:ascii="Times New Roman" w:eastAsia="Times New Roman" w:hAnsi="Times New Roman" w:cs="Times New Roman"/>
                <w:color w:val="000000"/>
                <w:sz w:val="18"/>
                <w:szCs w:val="18"/>
              </w:rPr>
            </w:pPr>
            <w:r w:rsidRPr="006622CE">
              <w:rPr>
                <w:rFonts w:ascii="Times New Roman" w:eastAsia="Times New Roman" w:hAnsi="Times New Roman" w:cs="Times New Roman"/>
                <w:color w:val="000000"/>
                <w:sz w:val="18"/>
                <w:szCs w:val="18"/>
              </w:rPr>
              <w:t>12,148</w:t>
            </w:r>
          </w:p>
        </w:tc>
        <w:tc>
          <w:tcPr>
            <w:tcW w:w="1260" w:type="dxa"/>
            <w:tcBorders>
              <w:top w:val="nil"/>
              <w:left w:val="nil"/>
              <w:bottom w:val="single" w:sz="8" w:space="0" w:color="auto"/>
              <w:right w:val="single" w:sz="8" w:space="0" w:color="auto"/>
            </w:tcBorders>
            <w:shd w:val="clear" w:color="auto" w:fill="auto"/>
            <w:vAlign w:val="center"/>
            <w:hideMark/>
          </w:tcPr>
          <w:p w14:paraId="5573097F" w14:textId="6932AEDB" w:rsidR="008B76A8" w:rsidRPr="006622CE" w:rsidRDefault="00A81CB3" w:rsidP="008B76A8">
            <w:pPr>
              <w:spacing w:after="0" w:line="240" w:lineRule="auto"/>
              <w:jc w:val="right"/>
              <w:rPr>
                <w:rFonts w:ascii="Times New Roman" w:eastAsia="Times New Roman" w:hAnsi="Times New Roman" w:cs="Times New Roman"/>
                <w:color w:val="000000"/>
                <w:sz w:val="18"/>
                <w:szCs w:val="18"/>
              </w:rPr>
            </w:pPr>
            <w:r w:rsidRPr="006622CE">
              <w:rPr>
                <w:rFonts w:ascii="Times New Roman" w:eastAsia="Times New Roman" w:hAnsi="Times New Roman" w:cs="Times New Roman"/>
                <w:color w:val="000000"/>
                <w:sz w:val="18"/>
                <w:szCs w:val="18"/>
              </w:rPr>
              <w:t>0.5</w:t>
            </w:r>
          </w:p>
        </w:tc>
        <w:tc>
          <w:tcPr>
            <w:tcW w:w="1170" w:type="dxa"/>
            <w:tcBorders>
              <w:top w:val="nil"/>
              <w:left w:val="nil"/>
              <w:bottom w:val="single" w:sz="8" w:space="0" w:color="auto"/>
              <w:right w:val="single" w:sz="8" w:space="0" w:color="auto"/>
            </w:tcBorders>
            <w:shd w:val="clear" w:color="auto" w:fill="auto"/>
            <w:vAlign w:val="center"/>
            <w:hideMark/>
          </w:tcPr>
          <w:p w14:paraId="39402EFE" w14:textId="77777777" w:rsidR="008B76A8" w:rsidRPr="006622CE" w:rsidRDefault="008B76A8" w:rsidP="008B76A8">
            <w:pPr>
              <w:spacing w:after="0" w:line="240" w:lineRule="auto"/>
              <w:jc w:val="right"/>
              <w:rPr>
                <w:rFonts w:ascii="Times New Roman" w:eastAsia="Times New Roman" w:hAnsi="Times New Roman" w:cs="Times New Roman"/>
                <w:color w:val="000000"/>
                <w:sz w:val="18"/>
                <w:szCs w:val="18"/>
              </w:rPr>
            </w:pPr>
            <w:r w:rsidRPr="006622CE">
              <w:rPr>
                <w:rFonts w:ascii="Times New Roman" w:eastAsia="Times New Roman" w:hAnsi="Times New Roman" w:cs="Times New Roman"/>
                <w:color w:val="000000"/>
                <w:sz w:val="18"/>
                <w:szCs w:val="18"/>
              </w:rPr>
              <w:t>6,074</w:t>
            </w:r>
          </w:p>
        </w:tc>
        <w:tc>
          <w:tcPr>
            <w:tcW w:w="990" w:type="dxa"/>
            <w:tcBorders>
              <w:top w:val="nil"/>
              <w:left w:val="nil"/>
              <w:bottom w:val="single" w:sz="8" w:space="0" w:color="auto"/>
              <w:right w:val="single" w:sz="8" w:space="0" w:color="auto"/>
            </w:tcBorders>
            <w:shd w:val="clear" w:color="auto" w:fill="auto"/>
            <w:vAlign w:val="center"/>
            <w:hideMark/>
          </w:tcPr>
          <w:p w14:paraId="6E57A8A7" w14:textId="0F205043" w:rsidR="008B76A8" w:rsidRPr="006622CE" w:rsidRDefault="00862278" w:rsidP="008B76A8">
            <w:pPr>
              <w:spacing w:after="0" w:line="240" w:lineRule="auto"/>
              <w:jc w:val="right"/>
              <w:rPr>
                <w:rFonts w:ascii="Times New Roman" w:eastAsia="Times New Roman" w:hAnsi="Times New Roman" w:cs="Times New Roman"/>
                <w:color w:val="000000"/>
                <w:sz w:val="18"/>
                <w:szCs w:val="18"/>
              </w:rPr>
            </w:pPr>
            <w:r w:rsidRPr="006622CE">
              <w:rPr>
                <w:rFonts w:ascii="Times New Roman" w:eastAsia="Times New Roman" w:hAnsi="Times New Roman" w:cs="Times New Roman"/>
                <w:color w:val="000000"/>
                <w:sz w:val="18"/>
                <w:szCs w:val="18"/>
              </w:rPr>
              <w:t>30/60</w:t>
            </w:r>
          </w:p>
        </w:tc>
        <w:tc>
          <w:tcPr>
            <w:tcW w:w="980" w:type="dxa"/>
            <w:tcBorders>
              <w:top w:val="nil"/>
              <w:left w:val="nil"/>
              <w:bottom w:val="single" w:sz="8" w:space="0" w:color="auto"/>
              <w:right w:val="single" w:sz="8" w:space="0" w:color="auto"/>
            </w:tcBorders>
            <w:shd w:val="clear" w:color="auto" w:fill="auto"/>
            <w:vAlign w:val="center"/>
            <w:hideMark/>
          </w:tcPr>
          <w:p w14:paraId="33EDFB77" w14:textId="77777777" w:rsidR="008B76A8" w:rsidRPr="006622CE" w:rsidRDefault="008B76A8" w:rsidP="008B76A8">
            <w:pPr>
              <w:spacing w:after="0" w:line="240" w:lineRule="auto"/>
              <w:jc w:val="right"/>
              <w:rPr>
                <w:rFonts w:ascii="Times New Roman" w:eastAsia="Times New Roman" w:hAnsi="Times New Roman" w:cs="Times New Roman"/>
                <w:color w:val="000000"/>
                <w:sz w:val="18"/>
                <w:szCs w:val="18"/>
              </w:rPr>
            </w:pPr>
            <w:r w:rsidRPr="006622CE">
              <w:rPr>
                <w:rFonts w:ascii="Times New Roman" w:eastAsia="Times New Roman" w:hAnsi="Times New Roman" w:cs="Times New Roman"/>
                <w:color w:val="000000"/>
                <w:sz w:val="18"/>
                <w:szCs w:val="18"/>
              </w:rPr>
              <w:t>3,037</w:t>
            </w:r>
          </w:p>
        </w:tc>
        <w:tc>
          <w:tcPr>
            <w:tcW w:w="1000" w:type="dxa"/>
            <w:tcBorders>
              <w:top w:val="nil"/>
              <w:left w:val="nil"/>
              <w:bottom w:val="single" w:sz="8" w:space="0" w:color="auto"/>
              <w:right w:val="nil"/>
            </w:tcBorders>
            <w:shd w:val="clear" w:color="auto" w:fill="auto"/>
            <w:vAlign w:val="center"/>
            <w:hideMark/>
          </w:tcPr>
          <w:p w14:paraId="4BD4D42E" w14:textId="77777777" w:rsidR="008B76A8" w:rsidRPr="006622CE" w:rsidRDefault="008B76A8" w:rsidP="008B76A8">
            <w:pPr>
              <w:spacing w:after="0" w:line="240" w:lineRule="auto"/>
              <w:jc w:val="right"/>
              <w:rPr>
                <w:rFonts w:ascii="Times New Roman" w:eastAsia="Times New Roman" w:hAnsi="Times New Roman" w:cs="Times New Roman"/>
                <w:color w:val="000000"/>
                <w:sz w:val="18"/>
                <w:szCs w:val="18"/>
              </w:rPr>
            </w:pPr>
            <w:r w:rsidRPr="006622CE">
              <w:rPr>
                <w:rFonts w:ascii="Times New Roman" w:eastAsia="Times New Roman" w:hAnsi="Times New Roman" w:cs="Times New Roman"/>
                <w:color w:val="000000"/>
                <w:sz w:val="18"/>
                <w:szCs w:val="18"/>
              </w:rPr>
              <w:t xml:space="preserve">$44.12 </w:t>
            </w:r>
          </w:p>
        </w:tc>
        <w:tc>
          <w:tcPr>
            <w:tcW w:w="1350" w:type="dxa"/>
            <w:tcBorders>
              <w:top w:val="nil"/>
              <w:left w:val="single" w:sz="8" w:space="0" w:color="auto"/>
              <w:bottom w:val="single" w:sz="8" w:space="0" w:color="auto"/>
              <w:right w:val="single" w:sz="8" w:space="0" w:color="auto"/>
            </w:tcBorders>
            <w:shd w:val="clear" w:color="auto" w:fill="auto"/>
            <w:vAlign w:val="center"/>
            <w:hideMark/>
          </w:tcPr>
          <w:p w14:paraId="3EDCBB48" w14:textId="77777777" w:rsidR="008B76A8" w:rsidRPr="006622CE" w:rsidRDefault="008B76A8" w:rsidP="008B76A8">
            <w:pPr>
              <w:spacing w:after="0" w:line="240" w:lineRule="auto"/>
              <w:jc w:val="right"/>
              <w:rPr>
                <w:rFonts w:ascii="Times New Roman" w:eastAsia="Times New Roman" w:hAnsi="Times New Roman" w:cs="Times New Roman"/>
                <w:color w:val="000000"/>
                <w:sz w:val="18"/>
                <w:szCs w:val="18"/>
              </w:rPr>
            </w:pPr>
            <w:r w:rsidRPr="006622CE">
              <w:rPr>
                <w:rFonts w:ascii="Times New Roman" w:eastAsia="Times New Roman" w:hAnsi="Times New Roman" w:cs="Times New Roman"/>
                <w:color w:val="000000"/>
                <w:sz w:val="18"/>
                <w:szCs w:val="18"/>
              </w:rPr>
              <w:t xml:space="preserve">$133,992 </w:t>
            </w:r>
          </w:p>
        </w:tc>
      </w:tr>
      <w:tr w:rsidR="00F324BC" w:rsidRPr="006622CE" w14:paraId="7AC9343D" w14:textId="77777777" w:rsidTr="008B76A8">
        <w:trPr>
          <w:trHeight w:val="290"/>
        </w:trPr>
        <w:tc>
          <w:tcPr>
            <w:tcW w:w="1620" w:type="dxa"/>
            <w:tcBorders>
              <w:top w:val="nil"/>
              <w:left w:val="single" w:sz="8" w:space="0" w:color="auto"/>
              <w:bottom w:val="single" w:sz="8" w:space="0" w:color="auto"/>
              <w:right w:val="single" w:sz="8" w:space="0" w:color="auto"/>
            </w:tcBorders>
            <w:shd w:val="clear" w:color="auto" w:fill="auto"/>
            <w:vAlign w:val="center"/>
          </w:tcPr>
          <w:p w14:paraId="5D446EA7" w14:textId="7EC62197" w:rsidR="00F324BC" w:rsidRPr="006622CE" w:rsidRDefault="00F324BC" w:rsidP="008B76A8">
            <w:pPr>
              <w:spacing w:after="0" w:line="240" w:lineRule="auto"/>
              <w:rPr>
                <w:rFonts w:ascii="Times New Roman" w:eastAsia="Times New Roman" w:hAnsi="Times New Roman" w:cs="Times New Roman"/>
                <w:color w:val="000000"/>
                <w:sz w:val="18"/>
                <w:szCs w:val="18"/>
              </w:rPr>
            </w:pPr>
            <w:r w:rsidRPr="006622CE">
              <w:rPr>
                <w:rFonts w:ascii="Times New Roman" w:eastAsia="Times New Roman" w:hAnsi="Times New Roman" w:cs="Times New Roman"/>
                <w:color w:val="000000"/>
                <w:sz w:val="18"/>
                <w:szCs w:val="18"/>
              </w:rPr>
              <w:t xml:space="preserve">D)  Medical Examinations </w:t>
            </w:r>
          </w:p>
        </w:tc>
        <w:tc>
          <w:tcPr>
            <w:tcW w:w="1440" w:type="dxa"/>
            <w:tcBorders>
              <w:top w:val="nil"/>
              <w:left w:val="nil"/>
              <w:bottom w:val="single" w:sz="8" w:space="0" w:color="auto"/>
              <w:right w:val="single" w:sz="8" w:space="0" w:color="auto"/>
            </w:tcBorders>
            <w:shd w:val="clear" w:color="auto" w:fill="auto"/>
            <w:vAlign w:val="center"/>
          </w:tcPr>
          <w:p w14:paraId="2555DDDA" w14:textId="77777777" w:rsidR="00F324BC" w:rsidRPr="006622CE" w:rsidRDefault="00F324BC" w:rsidP="008B76A8">
            <w:pPr>
              <w:spacing w:after="0" w:line="240" w:lineRule="auto"/>
              <w:rPr>
                <w:rFonts w:ascii="Times New Roman" w:eastAsia="Times New Roman" w:hAnsi="Times New Roman" w:cs="Times New Roman"/>
                <w:color w:val="000000"/>
                <w:sz w:val="18"/>
                <w:szCs w:val="18"/>
              </w:rPr>
            </w:pPr>
          </w:p>
        </w:tc>
        <w:tc>
          <w:tcPr>
            <w:tcW w:w="1260" w:type="dxa"/>
            <w:tcBorders>
              <w:top w:val="nil"/>
              <w:left w:val="nil"/>
              <w:bottom w:val="single" w:sz="8" w:space="0" w:color="auto"/>
              <w:right w:val="single" w:sz="8" w:space="0" w:color="auto"/>
            </w:tcBorders>
            <w:shd w:val="clear" w:color="auto" w:fill="auto"/>
            <w:vAlign w:val="center"/>
          </w:tcPr>
          <w:p w14:paraId="6A2CBE39" w14:textId="77777777" w:rsidR="00F324BC" w:rsidRPr="006622CE" w:rsidRDefault="00F324BC" w:rsidP="008B76A8">
            <w:pPr>
              <w:spacing w:after="0" w:line="240" w:lineRule="auto"/>
              <w:jc w:val="right"/>
              <w:rPr>
                <w:rFonts w:ascii="Times New Roman" w:eastAsia="Times New Roman" w:hAnsi="Times New Roman" w:cs="Times New Roman"/>
                <w:color w:val="000000"/>
                <w:sz w:val="18"/>
                <w:szCs w:val="18"/>
              </w:rPr>
            </w:pPr>
          </w:p>
        </w:tc>
        <w:tc>
          <w:tcPr>
            <w:tcW w:w="1260" w:type="dxa"/>
            <w:tcBorders>
              <w:top w:val="nil"/>
              <w:left w:val="nil"/>
              <w:bottom w:val="single" w:sz="8" w:space="0" w:color="auto"/>
              <w:right w:val="single" w:sz="8" w:space="0" w:color="auto"/>
            </w:tcBorders>
            <w:shd w:val="clear" w:color="auto" w:fill="auto"/>
            <w:vAlign w:val="center"/>
          </w:tcPr>
          <w:p w14:paraId="518A7C3A" w14:textId="77777777" w:rsidR="00F324BC" w:rsidRPr="006622CE" w:rsidRDefault="00F324BC" w:rsidP="008B76A8">
            <w:pPr>
              <w:spacing w:after="0" w:line="240" w:lineRule="auto"/>
              <w:jc w:val="right"/>
              <w:rPr>
                <w:rFonts w:ascii="Times New Roman" w:eastAsia="Times New Roman" w:hAnsi="Times New Roman" w:cs="Times New Roman"/>
                <w:color w:val="000000"/>
                <w:sz w:val="18"/>
                <w:szCs w:val="18"/>
              </w:rPr>
            </w:pPr>
          </w:p>
        </w:tc>
        <w:tc>
          <w:tcPr>
            <w:tcW w:w="1170" w:type="dxa"/>
            <w:tcBorders>
              <w:top w:val="nil"/>
              <w:left w:val="nil"/>
              <w:bottom w:val="single" w:sz="8" w:space="0" w:color="auto"/>
              <w:right w:val="single" w:sz="8" w:space="0" w:color="auto"/>
            </w:tcBorders>
            <w:shd w:val="clear" w:color="auto" w:fill="auto"/>
            <w:vAlign w:val="center"/>
          </w:tcPr>
          <w:p w14:paraId="48CCB003" w14:textId="77777777" w:rsidR="00F324BC" w:rsidRPr="006622CE" w:rsidRDefault="00F324BC" w:rsidP="008B76A8">
            <w:pPr>
              <w:spacing w:after="0" w:line="240" w:lineRule="auto"/>
              <w:jc w:val="right"/>
              <w:rPr>
                <w:rFonts w:ascii="Times New Roman" w:eastAsia="Times New Roman" w:hAnsi="Times New Roman" w:cs="Times New Roman"/>
                <w:color w:val="000000"/>
                <w:sz w:val="18"/>
                <w:szCs w:val="18"/>
              </w:rPr>
            </w:pPr>
          </w:p>
        </w:tc>
        <w:tc>
          <w:tcPr>
            <w:tcW w:w="990" w:type="dxa"/>
            <w:tcBorders>
              <w:top w:val="nil"/>
              <w:left w:val="nil"/>
              <w:bottom w:val="single" w:sz="8" w:space="0" w:color="auto"/>
              <w:right w:val="single" w:sz="8" w:space="0" w:color="auto"/>
            </w:tcBorders>
            <w:shd w:val="clear" w:color="auto" w:fill="auto"/>
            <w:vAlign w:val="center"/>
          </w:tcPr>
          <w:p w14:paraId="6F892EFD" w14:textId="77777777" w:rsidR="00F324BC" w:rsidRPr="006622CE" w:rsidRDefault="00F324BC" w:rsidP="008B76A8">
            <w:pPr>
              <w:spacing w:after="0" w:line="240" w:lineRule="auto"/>
              <w:jc w:val="right"/>
              <w:rPr>
                <w:rFonts w:ascii="Times New Roman" w:eastAsia="Times New Roman" w:hAnsi="Times New Roman" w:cs="Times New Roman"/>
                <w:color w:val="000000"/>
                <w:sz w:val="18"/>
                <w:szCs w:val="18"/>
              </w:rPr>
            </w:pPr>
          </w:p>
        </w:tc>
        <w:tc>
          <w:tcPr>
            <w:tcW w:w="980" w:type="dxa"/>
            <w:tcBorders>
              <w:top w:val="nil"/>
              <w:left w:val="nil"/>
              <w:bottom w:val="single" w:sz="8" w:space="0" w:color="auto"/>
              <w:right w:val="single" w:sz="8" w:space="0" w:color="auto"/>
            </w:tcBorders>
            <w:shd w:val="clear" w:color="auto" w:fill="auto"/>
            <w:vAlign w:val="center"/>
          </w:tcPr>
          <w:p w14:paraId="7CDCA02F" w14:textId="77777777" w:rsidR="00F324BC" w:rsidRPr="006622CE" w:rsidRDefault="00F324BC" w:rsidP="008B76A8">
            <w:pPr>
              <w:spacing w:after="0" w:line="240" w:lineRule="auto"/>
              <w:jc w:val="right"/>
              <w:rPr>
                <w:rFonts w:ascii="Times New Roman" w:eastAsia="Times New Roman" w:hAnsi="Times New Roman" w:cs="Times New Roman"/>
                <w:color w:val="000000"/>
                <w:sz w:val="18"/>
                <w:szCs w:val="18"/>
              </w:rPr>
            </w:pPr>
          </w:p>
        </w:tc>
        <w:tc>
          <w:tcPr>
            <w:tcW w:w="1000" w:type="dxa"/>
            <w:tcBorders>
              <w:top w:val="nil"/>
              <w:left w:val="nil"/>
              <w:bottom w:val="single" w:sz="8" w:space="0" w:color="auto"/>
              <w:right w:val="nil"/>
            </w:tcBorders>
            <w:shd w:val="clear" w:color="auto" w:fill="auto"/>
            <w:vAlign w:val="center"/>
          </w:tcPr>
          <w:p w14:paraId="36FA2A14" w14:textId="77777777" w:rsidR="00F324BC" w:rsidRPr="006622CE" w:rsidRDefault="00F324BC" w:rsidP="008B76A8">
            <w:pPr>
              <w:spacing w:after="0" w:line="240" w:lineRule="auto"/>
              <w:jc w:val="right"/>
              <w:rPr>
                <w:rFonts w:ascii="Times New Roman" w:eastAsia="Times New Roman" w:hAnsi="Times New Roman" w:cs="Times New Roman"/>
                <w:color w:val="000000"/>
                <w:sz w:val="18"/>
                <w:szCs w:val="18"/>
              </w:rPr>
            </w:pPr>
          </w:p>
        </w:tc>
        <w:tc>
          <w:tcPr>
            <w:tcW w:w="1350" w:type="dxa"/>
            <w:tcBorders>
              <w:top w:val="nil"/>
              <w:left w:val="single" w:sz="8" w:space="0" w:color="auto"/>
              <w:bottom w:val="single" w:sz="8" w:space="0" w:color="auto"/>
              <w:right w:val="single" w:sz="8" w:space="0" w:color="auto"/>
            </w:tcBorders>
            <w:shd w:val="clear" w:color="auto" w:fill="auto"/>
            <w:vAlign w:val="center"/>
          </w:tcPr>
          <w:p w14:paraId="362D169C" w14:textId="77777777" w:rsidR="00F324BC" w:rsidRPr="006622CE" w:rsidRDefault="00F324BC" w:rsidP="008B76A8">
            <w:pPr>
              <w:spacing w:after="0" w:line="240" w:lineRule="auto"/>
              <w:jc w:val="center"/>
              <w:rPr>
                <w:rFonts w:ascii="Times New Roman" w:eastAsia="Times New Roman" w:hAnsi="Times New Roman" w:cs="Times New Roman"/>
                <w:color w:val="000000"/>
                <w:sz w:val="18"/>
                <w:szCs w:val="18"/>
              </w:rPr>
            </w:pPr>
          </w:p>
        </w:tc>
      </w:tr>
      <w:tr w:rsidR="008B76A8" w:rsidRPr="006622CE" w14:paraId="730CD928" w14:textId="77777777" w:rsidTr="008B76A8">
        <w:trPr>
          <w:trHeight w:val="290"/>
        </w:trPr>
        <w:tc>
          <w:tcPr>
            <w:tcW w:w="1620" w:type="dxa"/>
            <w:tcBorders>
              <w:top w:val="nil"/>
              <w:left w:val="single" w:sz="8" w:space="0" w:color="auto"/>
              <w:bottom w:val="single" w:sz="8" w:space="0" w:color="auto"/>
              <w:right w:val="single" w:sz="8" w:space="0" w:color="auto"/>
            </w:tcBorders>
            <w:shd w:val="clear" w:color="auto" w:fill="auto"/>
            <w:vAlign w:val="center"/>
            <w:hideMark/>
          </w:tcPr>
          <w:p w14:paraId="4C504730" w14:textId="46B6117B" w:rsidR="008B76A8" w:rsidRPr="006622CE" w:rsidRDefault="008B76A8" w:rsidP="008B76A8">
            <w:pPr>
              <w:spacing w:after="0" w:line="240" w:lineRule="auto"/>
              <w:rPr>
                <w:rFonts w:ascii="Times New Roman" w:eastAsia="Times New Roman" w:hAnsi="Times New Roman" w:cs="Times New Roman"/>
                <w:color w:val="000000"/>
                <w:sz w:val="18"/>
                <w:szCs w:val="18"/>
              </w:rPr>
            </w:pPr>
            <w:r w:rsidRPr="006622CE">
              <w:rPr>
                <w:rFonts w:ascii="Times New Roman" w:eastAsia="Times New Roman" w:hAnsi="Times New Roman" w:cs="Times New Roman"/>
                <w:color w:val="000000"/>
                <w:sz w:val="18"/>
                <w:szCs w:val="18"/>
              </w:rPr>
              <w:t>Initial Medical Exams</w:t>
            </w:r>
          </w:p>
        </w:tc>
        <w:tc>
          <w:tcPr>
            <w:tcW w:w="1440" w:type="dxa"/>
            <w:tcBorders>
              <w:top w:val="nil"/>
              <w:left w:val="nil"/>
              <w:bottom w:val="single" w:sz="8" w:space="0" w:color="auto"/>
              <w:right w:val="single" w:sz="8" w:space="0" w:color="auto"/>
            </w:tcBorders>
            <w:shd w:val="clear" w:color="auto" w:fill="auto"/>
            <w:vAlign w:val="center"/>
            <w:hideMark/>
          </w:tcPr>
          <w:p w14:paraId="3EC7CCB0" w14:textId="77777777" w:rsidR="008B76A8" w:rsidRPr="006622CE" w:rsidRDefault="008B76A8" w:rsidP="008B76A8">
            <w:pPr>
              <w:spacing w:after="0" w:line="240" w:lineRule="auto"/>
              <w:rPr>
                <w:rFonts w:ascii="Times New Roman" w:eastAsia="Times New Roman" w:hAnsi="Times New Roman" w:cs="Times New Roman"/>
                <w:color w:val="000000"/>
                <w:sz w:val="18"/>
                <w:szCs w:val="18"/>
              </w:rPr>
            </w:pPr>
            <w:r w:rsidRPr="006622CE">
              <w:rPr>
                <w:rFonts w:ascii="Times New Roman" w:eastAsia="Times New Roman" w:hAnsi="Times New Roman" w:cs="Times New Roman"/>
                <w:color w:val="000000"/>
                <w:sz w:val="18"/>
                <w:szCs w:val="18"/>
              </w:rPr>
              <w:t>Workers</w:t>
            </w:r>
          </w:p>
        </w:tc>
        <w:tc>
          <w:tcPr>
            <w:tcW w:w="1260" w:type="dxa"/>
            <w:tcBorders>
              <w:top w:val="nil"/>
              <w:left w:val="nil"/>
              <w:bottom w:val="single" w:sz="8" w:space="0" w:color="auto"/>
              <w:right w:val="single" w:sz="8" w:space="0" w:color="auto"/>
            </w:tcBorders>
            <w:shd w:val="clear" w:color="auto" w:fill="auto"/>
            <w:vAlign w:val="center"/>
            <w:hideMark/>
          </w:tcPr>
          <w:p w14:paraId="12044406" w14:textId="08F18D4D" w:rsidR="008B76A8" w:rsidRPr="006622CE" w:rsidRDefault="008B76A8" w:rsidP="008B76A8">
            <w:pPr>
              <w:spacing w:after="0" w:line="240" w:lineRule="auto"/>
              <w:jc w:val="right"/>
              <w:rPr>
                <w:rFonts w:ascii="Times New Roman" w:eastAsia="Times New Roman" w:hAnsi="Times New Roman" w:cs="Times New Roman"/>
                <w:color w:val="000000"/>
                <w:sz w:val="18"/>
                <w:szCs w:val="18"/>
              </w:rPr>
            </w:pPr>
            <w:r w:rsidRPr="006622CE">
              <w:rPr>
                <w:rFonts w:ascii="Times New Roman" w:eastAsia="Times New Roman" w:hAnsi="Times New Roman" w:cs="Times New Roman"/>
                <w:color w:val="000000"/>
                <w:sz w:val="18"/>
                <w:szCs w:val="18"/>
              </w:rPr>
              <w:t>12,148</w:t>
            </w:r>
          </w:p>
        </w:tc>
        <w:tc>
          <w:tcPr>
            <w:tcW w:w="1260" w:type="dxa"/>
            <w:tcBorders>
              <w:top w:val="nil"/>
              <w:left w:val="nil"/>
              <w:bottom w:val="single" w:sz="8" w:space="0" w:color="auto"/>
              <w:right w:val="single" w:sz="8" w:space="0" w:color="auto"/>
            </w:tcBorders>
            <w:shd w:val="clear" w:color="auto" w:fill="auto"/>
            <w:vAlign w:val="center"/>
            <w:hideMark/>
          </w:tcPr>
          <w:p w14:paraId="48B2439D" w14:textId="0F7D6E22" w:rsidR="008B76A8" w:rsidRPr="006622CE" w:rsidRDefault="008B76A8" w:rsidP="008B76A8">
            <w:pPr>
              <w:spacing w:after="0" w:line="240" w:lineRule="auto"/>
              <w:jc w:val="right"/>
              <w:rPr>
                <w:rFonts w:ascii="Times New Roman" w:eastAsia="Times New Roman" w:hAnsi="Times New Roman" w:cs="Times New Roman"/>
                <w:color w:val="000000"/>
                <w:sz w:val="18"/>
                <w:szCs w:val="18"/>
              </w:rPr>
            </w:pPr>
            <w:r w:rsidRPr="006622CE">
              <w:rPr>
                <w:rFonts w:ascii="Times New Roman" w:eastAsia="Times New Roman" w:hAnsi="Times New Roman" w:cs="Times New Roman"/>
                <w:color w:val="000000"/>
                <w:sz w:val="18"/>
                <w:szCs w:val="18"/>
              </w:rPr>
              <w:t>2</w:t>
            </w:r>
            <w:r w:rsidR="00A81CB3" w:rsidRPr="006622CE">
              <w:rPr>
                <w:rFonts w:ascii="Times New Roman" w:eastAsia="Times New Roman" w:hAnsi="Times New Roman" w:cs="Times New Roman"/>
                <w:color w:val="000000"/>
                <w:sz w:val="18"/>
                <w:szCs w:val="18"/>
              </w:rPr>
              <w:t>.79338</w:t>
            </w:r>
          </w:p>
        </w:tc>
        <w:tc>
          <w:tcPr>
            <w:tcW w:w="1170" w:type="dxa"/>
            <w:tcBorders>
              <w:top w:val="nil"/>
              <w:left w:val="nil"/>
              <w:bottom w:val="single" w:sz="8" w:space="0" w:color="auto"/>
              <w:right w:val="single" w:sz="8" w:space="0" w:color="auto"/>
            </w:tcBorders>
            <w:shd w:val="clear" w:color="auto" w:fill="auto"/>
            <w:vAlign w:val="center"/>
            <w:hideMark/>
          </w:tcPr>
          <w:p w14:paraId="79D8C908" w14:textId="4F9472D5" w:rsidR="008B76A8" w:rsidRPr="006622CE" w:rsidRDefault="001533C8" w:rsidP="008B76A8">
            <w:pPr>
              <w:spacing w:after="0" w:line="240" w:lineRule="auto"/>
              <w:jc w:val="right"/>
              <w:rPr>
                <w:rFonts w:ascii="Times New Roman" w:eastAsia="Times New Roman" w:hAnsi="Times New Roman" w:cs="Times New Roman"/>
                <w:color w:val="000000"/>
                <w:sz w:val="18"/>
                <w:szCs w:val="18"/>
              </w:rPr>
            </w:pPr>
            <w:r w:rsidRPr="006622CE">
              <w:rPr>
                <w:rFonts w:ascii="Times New Roman" w:eastAsia="Times New Roman" w:hAnsi="Times New Roman" w:cs="Times New Roman"/>
                <w:color w:val="000000"/>
                <w:sz w:val="18"/>
                <w:szCs w:val="18"/>
              </w:rPr>
              <w:t>33,934</w:t>
            </w:r>
          </w:p>
        </w:tc>
        <w:tc>
          <w:tcPr>
            <w:tcW w:w="990" w:type="dxa"/>
            <w:tcBorders>
              <w:top w:val="nil"/>
              <w:left w:val="nil"/>
              <w:bottom w:val="single" w:sz="8" w:space="0" w:color="auto"/>
              <w:right w:val="single" w:sz="8" w:space="0" w:color="auto"/>
            </w:tcBorders>
            <w:shd w:val="clear" w:color="auto" w:fill="auto"/>
            <w:vAlign w:val="center"/>
            <w:hideMark/>
          </w:tcPr>
          <w:p w14:paraId="0CA5206F" w14:textId="44B996B6" w:rsidR="008B76A8" w:rsidRPr="006622CE" w:rsidRDefault="0055479C" w:rsidP="008B76A8">
            <w:pPr>
              <w:spacing w:after="0" w:line="240" w:lineRule="auto"/>
              <w:jc w:val="right"/>
              <w:rPr>
                <w:rFonts w:ascii="Times New Roman" w:eastAsia="Times New Roman" w:hAnsi="Times New Roman" w:cs="Times New Roman"/>
                <w:color w:val="000000"/>
                <w:sz w:val="18"/>
                <w:szCs w:val="18"/>
              </w:rPr>
            </w:pPr>
            <w:r w:rsidRPr="006622CE">
              <w:rPr>
                <w:rFonts w:ascii="Times New Roman" w:eastAsia="Times New Roman" w:hAnsi="Times New Roman" w:cs="Times New Roman"/>
                <w:color w:val="000000"/>
                <w:sz w:val="18"/>
                <w:szCs w:val="18"/>
              </w:rPr>
              <w:t>30/60</w:t>
            </w:r>
          </w:p>
        </w:tc>
        <w:tc>
          <w:tcPr>
            <w:tcW w:w="980" w:type="dxa"/>
            <w:tcBorders>
              <w:top w:val="nil"/>
              <w:left w:val="nil"/>
              <w:bottom w:val="single" w:sz="8" w:space="0" w:color="auto"/>
              <w:right w:val="single" w:sz="8" w:space="0" w:color="auto"/>
            </w:tcBorders>
            <w:shd w:val="clear" w:color="auto" w:fill="auto"/>
            <w:vAlign w:val="center"/>
            <w:hideMark/>
          </w:tcPr>
          <w:p w14:paraId="35DA04C9" w14:textId="0E58F575" w:rsidR="008B76A8" w:rsidRPr="006622CE" w:rsidRDefault="001533C8" w:rsidP="008B76A8">
            <w:pPr>
              <w:spacing w:after="0" w:line="240" w:lineRule="auto"/>
              <w:jc w:val="right"/>
              <w:rPr>
                <w:rFonts w:ascii="Times New Roman" w:eastAsia="Times New Roman" w:hAnsi="Times New Roman" w:cs="Times New Roman"/>
                <w:color w:val="000000"/>
                <w:sz w:val="18"/>
                <w:szCs w:val="18"/>
              </w:rPr>
            </w:pPr>
            <w:r w:rsidRPr="006622CE">
              <w:rPr>
                <w:rFonts w:ascii="Times New Roman" w:eastAsia="Times New Roman" w:hAnsi="Times New Roman" w:cs="Times New Roman"/>
                <w:color w:val="000000"/>
                <w:sz w:val="18"/>
                <w:szCs w:val="18"/>
              </w:rPr>
              <w:t>67,868</w:t>
            </w:r>
          </w:p>
        </w:tc>
        <w:tc>
          <w:tcPr>
            <w:tcW w:w="1000" w:type="dxa"/>
            <w:tcBorders>
              <w:top w:val="nil"/>
              <w:left w:val="nil"/>
              <w:bottom w:val="single" w:sz="8" w:space="0" w:color="auto"/>
              <w:right w:val="nil"/>
            </w:tcBorders>
            <w:shd w:val="clear" w:color="auto" w:fill="auto"/>
            <w:vAlign w:val="center"/>
            <w:hideMark/>
          </w:tcPr>
          <w:p w14:paraId="07F67148" w14:textId="77777777" w:rsidR="008B76A8" w:rsidRPr="006622CE" w:rsidRDefault="008B76A8" w:rsidP="008B76A8">
            <w:pPr>
              <w:spacing w:after="0" w:line="240" w:lineRule="auto"/>
              <w:jc w:val="right"/>
              <w:rPr>
                <w:rFonts w:ascii="Times New Roman" w:eastAsia="Times New Roman" w:hAnsi="Times New Roman" w:cs="Times New Roman"/>
                <w:color w:val="000000"/>
                <w:sz w:val="18"/>
                <w:szCs w:val="18"/>
              </w:rPr>
            </w:pPr>
            <w:r w:rsidRPr="006622CE">
              <w:rPr>
                <w:rFonts w:ascii="Times New Roman" w:eastAsia="Times New Roman" w:hAnsi="Times New Roman" w:cs="Times New Roman"/>
                <w:color w:val="000000"/>
                <w:sz w:val="18"/>
                <w:szCs w:val="18"/>
              </w:rPr>
              <w:t xml:space="preserve">$26.88 </w:t>
            </w:r>
          </w:p>
        </w:tc>
        <w:tc>
          <w:tcPr>
            <w:tcW w:w="1350" w:type="dxa"/>
            <w:tcBorders>
              <w:top w:val="nil"/>
              <w:left w:val="single" w:sz="8" w:space="0" w:color="auto"/>
              <w:bottom w:val="single" w:sz="8" w:space="0" w:color="auto"/>
              <w:right w:val="single" w:sz="8" w:space="0" w:color="auto"/>
            </w:tcBorders>
            <w:shd w:val="clear" w:color="auto" w:fill="auto"/>
            <w:vAlign w:val="center"/>
            <w:hideMark/>
          </w:tcPr>
          <w:p w14:paraId="14649DF7" w14:textId="7E0EC619" w:rsidR="008B76A8" w:rsidRPr="006622CE" w:rsidRDefault="008B76A8" w:rsidP="001533C8">
            <w:pPr>
              <w:spacing w:after="0" w:line="240" w:lineRule="auto"/>
              <w:jc w:val="center"/>
              <w:rPr>
                <w:rFonts w:ascii="Times New Roman" w:eastAsia="Times New Roman" w:hAnsi="Times New Roman" w:cs="Times New Roman"/>
                <w:color w:val="000000"/>
                <w:sz w:val="18"/>
                <w:szCs w:val="18"/>
              </w:rPr>
            </w:pPr>
            <w:r w:rsidRPr="006622CE">
              <w:rPr>
                <w:rFonts w:ascii="Times New Roman" w:eastAsia="Times New Roman" w:hAnsi="Times New Roman" w:cs="Times New Roman"/>
                <w:color w:val="000000"/>
                <w:sz w:val="18"/>
                <w:szCs w:val="18"/>
              </w:rPr>
              <w:t xml:space="preserve">  $</w:t>
            </w:r>
            <w:r w:rsidR="001533C8" w:rsidRPr="006622CE">
              <w:rPr>
                <w:rFonts w:ascii="Times New Roman" w:eastAsia="Times New Roman" w:hAnsi="Times New Roman" w:cs="Times New Roman"/>
                <w:color w:val="000000"/>
                <w:sz w:val="18"/>
                <w:szCs w:val="18"/>
              </w:rPr>
              <w:t>1,824,292</w:t>
            </w:r>
            <w:r w:rsidRPr="006622CE">
              <w:rPr>
                <w:rFonts w:ascii="Times New Roman" w:eastAsia="Times New Roman" w:hAnsi="Times New Roman" w:cs="Times New Roman"/>
                <w:color w:val="000000"/>
                <w:sz w:val="18"/>
                <w:szCs w:val="18"/>
              </w:rPr>
              <w:t xml:space="preserve"> </w:t>
            </w:r>
          </w:p>
        </w:tc>
      </w:tr>
      <w:tr w:rsidR="008B76A8" w:rsidRPr="006622CE" w14:paraId="36199CBB" w14:textId="77777777" w:rsidTr="008B76A8">
        <w:trPr>
          <w:trHeight w:val="290"/>
        </w:trPr>
        <w:tc>
          <w:tcPr>
            <w:tcW w:w="1620" w:type="dxa"/>
            <w:tcBorders>
              <w:top w:val="nil"/>
              <w:left w:val="single" w:sz="8" w:space="0" w:color="auto"/>
              <w:bottom w:val="single" w:sz="8" w:space="0" w:color="auto"/>
              <w:right w:val="single" w:sz="8" w:space="0" w:color="auto"/>
            </w:tcBorders>
            <w:shd w:val="clear" w:color="auto" w:fill="auto"/>
            <w:vAlign w:val="center"/>
            <w:hideMark/>
          </w:tcPr>
          <w:p w14:paraId="4EF3B7DC" w14:textId="77777777" w:rsidR="008B76A8" w:rsidRPr="006622CE" w:rsidRDefault="008B76A8" w:rsidP="008B76A8">
            <w:pPr>
              <w:spacing w:after="0" w:line="240" w:lineRule="auto"/>
              <w:jc w:val="center"/>
              <w:rPr>
                <w:rFonts w:ascii="Times New Roman" w:eastAsia="Times New Roman" w:hAnsi="Times New Roman" w:cs="Times New Roman"/>
                <w:iCs/>
                <w:color w:val="000000"/>
                <w:sz w:val="18"/>
                <w:szCs w:val="18"/>
              </w:rPr>
            </w:pPr>
            <w:r w:rsidRPr="006622CE">
              <w:rPr>
                <w:rFonts w:ascii="Times New Roman" w:eastAsia="Times New Roman" w:hAnsi="Times New Roman" w:cs="Times New Roman"/>
                <w:iCs/>
                <w:color w:val="000000"/>
                <w:sz w:val="18"/>
                <w:szCs w:val="18"/>
              </w:rPr>
              <w:t>Periodic Exams</w:t>
            </w:r>
          </w:p>
        </w:tc>
        <w:tc>
          <w:tcPr>
            <w:tcW w:w="1440" w:type="dxa"/>
            <w:tcBorders>
              <w:top w:val="nil"/>
              <w:left w:val="nil"/>
              <w:bottom w:val="single" w:sz="8" w:space="0" w:color="auto"/>
              <w:right w:val="single" w:sz="8" w:space="0" w:color="auto"/>
            </w:tcBorders>
            <w:shd w:val="clear" w:color="auto" w:fill="auto"/>
            <w:vAlign w:val="center"/>
            <w:hideMark/>
          </w:tcPr>
          <w:p w14:paraId="76E15526" w14:textId="77777777" w:rsidR="008B76A8" w:rsidRPr="006622CE" w:rsidRDefault="008B76A8" w:rsidP="008B76A8">
            <w:pPr>
              <w:spacing w:after="0" w:line="240" w:lineRule="auto"/>
              <w:rPr>
                <w:rFonts w:ascii="Times New Roman" w:eastAsia="Times New Roman" w:hAnsi="Times New Roman" w:cs="Times New Roman"/>
                <w:color w:val="000000"/>
                <w:sz w:val="18"/>
                <w:szCs w:val="18"/>
              </w:rPr>
            </w:pPr>
            <w:r w:rsidRPr="006622CE">
              <w:rPr>
                <w:rFonts w:ascii="Times New Roman" w:eastAsia="Times New Roman" w:hAnsi="Times New Roman" w:cs="Times New Roman"/>
                <w:color w:val="000000"/>
                <w:sz w:val="18"/>
                <w:szCs w:val="18"/>
              </w:rPr>
              <w:t> Worker</w:t>
            </w:r>
          </w:p>
        </w:tc>
        <w:tc>
          <w:tcPr>
            <w:tcW w:w="1260" w:type="dxa"/>
            <w:tcBorders>
              <w:top w:val="nil"/>
              <w:left w:val="nil"/>
              <w:bottom w:val="single" w:sz="8" w:space="0" w:color="auto"/>
              <w:right w:val="single" w:sz="8" w:space="0" w:color="auto"/>
            </w:tcBorders>
            <w:shd w:val="clear" w:color="auto" w:fill="auto"/>
            <w:vAlign w:val="center"/>
            <w:hideMark/>
          </w:tcPr>
          <w:p w14:paraId="3D8C9807" w14:textId="77777777" w:rsidR="008B76A8" w:rsidRPr="006622CE" w:rsidRDefault="008B76A8" w:rsidP="008B76A8">
            <w:pPr>
              <w:spacing w:after="0" w:line="240" w:lineRule="auto"/>
              <w:jc w:val="right"/>
              <w:rPr>
                <w:rFonts w:ascii="Times New Roman" w:eastAsia="Times New Roman" w:hAnsi="Times New Roman" w:cs="Times New Roman"/>
                <w:color w:val="000000"/>
                <w:sz w:val="18"/>
                <w:szCs w:val="18"/>
              </w:rPr>
            </w:pPr>
            <w:r w:rsidRPr="006622CE">
              <w:rPr>
                <w:rFonts w:ascii="Times New Roman" w:eastAsia="Times New Roman" w:hAnsi="Times New Roman" w:cs="Times New Roman"/>
                <w:color w:val="000000"/>
                <w:sz w:val="18"/>
                <w:szCs w:val="18"/>
              </w:rPr>
              <w:t>12,148</w:t>
            </w:r>
          </w:p>
        </w:tc>
        <w:tc>
          <w:tcPr>
            <w:tcW w:w="1260" w:type="dxa"/>
            <w:tcBorders>
              <w:top w:val="nil"/>
              <w:left w:val="nil"/>
              <w:bottom w:val="single" w:sz="8" w:space="0" w:color="auto"/>
              <w:right w:val="single" w:sz="8" w:space="0" w:color="auto"/>
            </w:tcBorders>
            <w:shd w:val="clear" w:color="auto" w:fill="auto"/>
            <w:vAlign w:val="center"/>
            <w:hideMark/>
          </w:tcPr>
          <w:p w14:paraId="55B11CE2" w14:textId="11BAA7CF" w:rsidR="008B76A8" w:rsidRPr="006622CE" w:rsidRDefault="008B76A8" w:rsidP="008B76A8">
            <w:pPr>
              <w:spacing w:after="0" w:line="240" w:lineRule="auto"/>
              <w:jc w:val="right"/>
              <w:rPr>
                <w:rFonts w:ascii="Times New Roman" w:eastAsia="Times New Roman" w:hAnsi="Times New Roman" w:cs="Times New Roman"/>
                <w:color w:val="000000"/>
                <w:sz w:val="18"/>
                <w:szCs w:val="18"/>
              </w:rPr>
            </w:pPr>
            <w:r w:rsidRPr="006622CE">
              <w:rPr>
                <w:rFonts w:ascii="Times New Roman" w:eastAsia="Times New Roman" w:hAnsi="Times New Roman" w:cs="Times New Roman"/>
                <w:color w:val="000000"/>
                <w:sz w:val="18"/>
                <w:szCs w:val="18"/>
              </w:rPr>
              <w:t> 3.08</w:t>
            </w:r>
            <w:r w:rsidR="00BA63B9" w:rsidRPr="006622CE">
              <w:rPr>
                <w:rFonts w:ascii="Times New Roman" w:eastAsia="Times New Roman" w:hAnsi="Times New Roman" w:cs="Times New Roman"/>
                <w:color w:val="000000"/>
                <w:sz w:val="18"/>
                <w:szCs w:val="18"/>
              </w:rPr>
              <w:t>546</w:t>
            </w:r>
          </w:p>
        </w:tc>
        <w:tc>
          <w:tcPr>
            <w:tcW w:w="1170" w:type="dxa"/>
            <w:tcBorders>
              <w:top w:val="nil"/>
              <w:left w:val="nil"/>
              <w:bottom w:val="single" w:sz="8" w:space="0" w:color="auto"/>
              <w:right w:val="single" w:sz="8" w:space="0" w:color="auto"/>
            </w:tcBorders>
            <w:shd w:val="clear" w:color="auto" w:fill="auto"/>
            <w:vAlign w:val="center"/>
            <w:hideMark/>
          </w:tcPr>
          <w:p w14:paraId="06ADE9DD" w14:textId="77777777" w:rsidR="008B76A8" w:rsidRPr="006622CE" w:rsidRDefault="008B76A8" w:rsidP="008B76A8">
            <w:pPr>
              <w:spacing w:after="0" w:line="240" w:lineRule="auto"/>
              <w:jc w:val="right"/>
              <w:rPr>
                <w:rFonts w:ascii="Times New Roman" w:eastAsia="Times New Roman" w:hAnsi="Times New Roman" w:cs="Times New Roman"/>
                <w:bCs/>
                <w:color w:val="000000"/>
                <w:sz w:val="18"/>
                <w:szCs w:val="18"/>
              </w:rPr>
            </w:pPr>
            <w:r w:rsidRPr="006622CE">
              <w:rPr>
                <w:rFonts w:ascii="Times New Roman" w:eastAsia="Times New Roman" w:hAnsi="Times New Roman" w:cs="Times New Roman"/>
                <w:bCs/>
                <w:color w:val="000000"/>
                <w:sz w:val="18"/>
                <w:szCs w:val="18"/>
              </w:rPr>
              <w:t>37,482</w:t>
            </w:r>
          </w:p>
        </w:tc>
        <w:tc>
          <w:tcPr>
            <w:tcW w:w="990" w:type="dxa"/>
            <w:tcBorders>
              <w:top w:val="nil"/>
              <w:left w:val="nil"/>
              <w:bottom w:val="single" w:sz="8" w:space="0" w:color="auto"/>
              <w:right w:val="single" w:sz="8" w:space="0" w:color="auto"/>
            </w:tcBorders>
            <w:shd w:val="clear" w:color="auto" w:fill="auto"/>
            <w:vAlign w:val="center"/>
            <w:hideMark/>
          </w:tcPr>
          <w:p w14:paraId="58F17C01" w14:textId="77777777" w:rsidR="008B76A8" w:rsidRPr="006622CE" w:rsidRDefault="008B76A8" w:rsidP="008B76A8">
            <w:pPr>
              <w:spacing w:after="0" w:line="240" w:lineRule="auto"/>
              <w:jc w:val="right"/>
              <w:rPr>
                <w:rFonts w:ascii="Times New Roman" w:eastAsia="Times New Roman" w:hAnsi="Times New Roman" w:cs="Times New Roman"/>
                <w:bCs/>
                <w:color w:val="000000"/>
                <w:sz w:val="18"/>
                <w:szCs w:val="18"/>
              </w:rPr>
            </w:pPr>
            <w:r w:rsidRPr="006622CE">
              <w:rPr>
                <w:rFonts w:ascii="Times New Roman" w:eastAsia="Times New Roman" w:hAnsi="Times New Roman" w:cs="Times New Roman"/>
                <w:bCs/>
                <w:color w:val="000000"/>
                <w:sz w:val="18"/>
                <w:szCs w:val="18"/>
              </w:rPr>
              <w:t>5/60</w:t>
            </w:r>
          </w:p>
        </w:tc>
        <w:tc>
          <w:tcPr>
            <w:tcW w:w="980" w:type="dxa"/>
            <w:tcBorders>
              <w:top w:val="nil"/>
              <w:left w:val="nil"/>
              <w:bottom w:val="single" w:sz="8" w:space="0" w:color="auto"/>
              <w:right w:val="single" w:sz="8" w:space="0" w:color="auto"/>
            </w:tcBorders>
            <w:shd w:val="clear" w:color="auto" w:fill="auto"/>
            <w:vAlign w:val="center"/>
            <w:hideMark/>
          </w:tcPr>
          <w:p w14:paraId="432F1F76" w14:textId="77777777" w:rsidR="008B76A8" w:rsidRPr="006622CE" w:rsidRDefault="008B76A8" w:rsidP="008B76A8">
            <w:pPr>
              <w:spacing w:after="0" w:line="240" w:lineRule="auto"/>
              <w:jc w:val="right"/>
              <w:rPr>
                <w:rFonts w:ascii="Times New Roman" w:eastAsia="Times New Roman" w:hAnsi="Times New Roman" w:cs="Times New Roman"/>
                <w:bCs/>
                <w:color w:val="000000"/>
                <w:sz w:val="18"/>
                <w:szCs w:val="18"/>
              </w:rPr>
            </w:pPr>
            <w:r w:rsidRPr="006622CE">
              <w:rPr>
                <w:rFonts w:ascii="Times New Roman" w:eastAsia="Times New Roman" w:hAnsi="Times New Roman" w:cs="Times New Roman"/>
                <w:bCs/>
                <w:color w:val="000000"/>
                <w:sz w:val="18"/>
                <w:szCs w:val="18"/>
              </w:rPr>
              <w:t>74,964</w:t>
            </w:r>
          </w:p>
        </w:tc>
        <w:tc>
          <w:tcPr>
            <w:tcW w:w="1000" w:type="dxa"/>
            <w:tcBorders>
              <w:top w:val="nil"/>
              <w:left w:val="nil"/>
              <w:bottom w:val="single" w:sz="8" w:space="0" w:color="auto"/>
              <w:right w:val="nil"/>
            </w:tcBorders>
            <w:shd w:val="clear" w:color="auto" w:fill="auto"/>
            <w:vAlign w:val="center"/>
            <w:hideMark/>
          </w:tcPr>
          <w:p w14:paraId="01D6B754" w14:textId="77777777" w:rsidR="008B76A8" w:rsidRPr="006622CE" w:rsidRDefault="008B76A8" w:rsidP="008B76A8">
            <w:pPr>
              <w:spacing w:after="0" w:line="240" w:lineRule="auto"/>
              <w:jc w:val="right"/>
              <w:rPr>
                <w:rFonts w:ascii="Times New Roman" w:eastAsia="Times New Roman" w:hAnsi="Times New Roman" w:cs="Times New Roman"/>
                <w:color w:val="000000"/>
                <w:sz w:val="18"/>
                <w:szCs w:val="18"/>
              </w:rPr>
            </w:pPr>
            <w:r w:rsidRPr="006622CE">
              <w:rPr>
                <w:rFonts w:ascii="Times New Roman" w:eastAsia="Times New Roman" w:hAnsi="Times New Roman" w:cs="Times New Roman"/>
                <w:color w:val="000000"/>
                <w:sz w:val="18"/>
                <w:szCs w:val="18"/>
              </w:rPr>
              <w:t>$26.88</w:t>
            </w:r>
          </w:p>
        </w:tc>
        <w:tc>
          <w:tcPr>
            <w:tcW w:w="1350" w:type="dxa"/>
            <w:tcBorders>
              <w:top w:val="nil"/>
              <w:left w:val="single" w:sz="8" w:space="0" w:color="auto"/>
              <w:bottom w:val="single" w:sz="8" w:space="0" w:color="auto"/>
              <w:right w:val="single" w:sz="8" w:space="0" w:color="auto"/>
            </w:tcBorders>
            <w:shd w:val="clear" w:color="auto" w:fill="auto"/>
            <w:vAlign w:val="center"/>
            <w:hideMark/>
          </w:tcPr>
          <w:p w14:paraId="2543D39B" w14:textId="77777777" w:rsidR="008B76A8" w:rsidRPr="006622CE" w:rsidRDefault="008B76A8" w:rsidP="008B76A8">
            <w:pPr>
              <w:spacing w:after="0" w:line="240" w:lineRule="auto"/>
              <w:jc w:val="right"/>
              <w:rPr>
                <w:rFonts w:ascii="Times New Roman" w:eastAsia="Times New Roman" w:hAnsi="Times New Roman" w:cs="Times New Roman"/>
                <w:bCs/>
                <w:color w:val="000000"/>
                <w:sz w:val="18"/>
                <w:szCs w:val="18"/>
              </w:rPr>
            </w:pPr>
            <w:r w:rsidRPr="006622CE">
              <w:rPr>
                <w:rFonts w:ascii="Times New Roman" w:eastAsia="Times New Roman" w:hAnsi="Times New Roman" w:cs="Times New Roman"/>
                <w:bCs/>
                <w:color w:val="000000"/>
                <w:sz w:val="18"/>
                <w:szCs w:val="18"/>
              </w:rPr>
              <w:t>$2,015,032</w:t>
            </w:r>
          </w:p>
        </w:tc>
      </w:tr>
      <w:tr w:rsidR="008B76A8" w:rsidRPr="006622CE" w14:paraId="0F925204" w14:textId="77777777" w:rsidTr="008B76A8">
        <w:trPr>
          <w:trHeight w:val="290"/>
        </w:trPr>
        <w:tc>
          <w:tcPr>
            <w:tcW w:w="1620" w:type="dxa"/>
            <w:tcBorders>
              <w:top w:val="nil"/>
              <w:left w:val="single" w:sz="8" w:space="0" w:color="auto"/>
              <w:bottom w:val="single" w:sz="8" w:space="0" w:color="auto"/>
              <w:right w:val="single" w:sz="8" w:space="0" w:color="auto"/>
            </w:tcBorders>
            <w:shd w:val="clear" w:color="auto" w:fill="auto"/>
            <w:vAlign w:val="center"/>
            <w:hideMark/>
          </w:tcPr>
          <w:p w14:paraId="0F9E7DFD" w14:textId="77777777" w:rsidR="008B76A8" w:rsidRPr="006622CE" w:rsidRDefault="008B76A8" w:rsidP="008B76A8">
            <w:pPr>
              <w:spacing w:after="0" w:line="240" w:lineRule="auto"/>
              <w:rPr>
                <w:rFonts w:ascii="Times New Roman" w:eastAsia="Times New Roman" w:hAnsi="Times New Roman" w:cs="Times New Roman"/>
                <w:iCs/>
                <w:color w:val="000000"/>
                <w:sz w:val="18"/>
                <w:szCs w:val="18"/>
              </w:rPr>
            </w:pPr>
            <w:r w:rsidRPr="006622CE">
              <w:rPr>
                <w:rFonts w:ascii="Times New Roman" w:eastAsia="Times New Roman" w:hAnsi="Times New Roman" w:cs="Times New Roman"/>
                <w:iCs/>
                <w:color w:val="000000"/>
                <w:sz w:val="18"/>
                <w:szCs w:val="18"/>
              </w:rPr>
              <w:t>Additional Examinations and Referrals</w:t>
            </w:r>
          </w:p>
        </w:tc>
        <w:tc>
          <w:tcPr>
            <w:tcW w:w="1440" w:type="dxa"/>
            <w:tcBorders>
              <w:top w:val="nil"/>
              <w:left w:val="nil"/>
              <w:bottom w:val="single" w:sz="8" w:space="0" w:color="auto"/>
              <w:right w:val="single" w:sz="8" w:space="0" w:color="auto"/>
            </w:tcBorders>
            <w:shd w:val="clear" w:color="auto" w:fill="auto"/>
            <w:vAlign w:val="center"/>
            <w:hideMark/>
          </w:tcPr>
          <w:p w14:paraId="4E541466" w14:textId="77777777" w:rsidR="008B76A8" w:rsidRPr="006622CE" w:rsidRDefault="008B76A8" w:rsidP="008B76A8">
            <w:pPr>
              <w:spacing w:after="0" w:line="240" w:lineRule="auto"/>
              <w:rPr>
                <w:rFonts w:ascii="Times New Roman" w:eastAsia="Times New Roman" w:hAnsi="Times New Roman" w:cs="Times New Roman"/>
                <w:color w:val="000000"/>
                <w:sz w:val="18"/>
                <w:szCs w:val="18"/>
              </w:rPr>
            </w:pPr>
            <w:r w:rsidRPr="006622CE">
              <w:rPr>
                <w:rFonts w:ascii="Times New Roman" w:eastAsia="Times New Roman" w:hAnsi="Times New Roman" w:cs="Times New Roman"/>
                <w:color w:val="000000"/>
                <w:sz w:val="18"/>
                <w:szCs w:val="18"/>
              </w:rPr>
              <w:t> Clerical/</w:t>
            </w:r>
          </w:p>
          <w:p w14:paraId="0A9F5D75" w14:textId="77777777" w:rsidR="008B76A8" w:rsidRPr="006622CE" w:rsidRDefault="008B76A8" w:rsidP="008B76A8">
            <w:pPr>
              <w:spacing w:after="0" w:line="240" w:lineRule="auto"/>
              <w:rPr>
                <w:rFonts w:ascii="Times New Roman" w:eastAsia="Times New Roman" w:hAnsi="Times New Roman" w:cs="Times New Roman"/>
                <w:color w:val="000000"/>
                <w:sz w:val="18"/>
                <w:szCs w:val="18"/>
              </w:rPr>
            </w:pPr>
            <w:r w:rsidRPr="006622CE">
              <w:rPr>
                <w:rFonts w:ascii="Times New Roman" w:eastAsia="Times New Roman" w:hAnsi="Times New Roman" w:cs="Times New Roman"/>
                <w:color w:val="000000"/>
                <w:sz w:val="18"/>
                <w:szCs w:val="18"/>
              </w:rPr>
              <w:t>Secretary</w:t>
            </w:r>
          </w:p>
        </w:tc>
        <w:tc>
          <w:tcPr>
            <w:tcW w:w="1260" w:type="dxa"/>
            <w:tcBorders>
              <w:top w:val="nil"/>
              <w:left w:val="nil"/>
              <w:bottom w:val="single" w:sz="8" w:space="0" w:color="auto"/>
              <w:right w:val="single" w:sz="8" w:space="0" w:color="auto"/>
            </w:tcBorders>
            <w:shd w:val="clear" w:color="auto" w:fill="auto"/>
            <w:vAlign w:val="center"/>
            <w:hideMark/>
          </w:tcPr>
          <w:p w14:paraId="1ED10129" w14:textId="77777777" w:rsidR="008B76A8" w:rsidRPr="006622CE" w:rsidRDefault="008B76A8" w:rsidP="008B76A8">
            <w:pPr>
              <w:spacing w:after="0" w:line="240" w:lineRule="auto"/>
              <w:jc w:val="right"/>
              <w:rPr>
                <w:rFonts w:ascii="Times New Roman" w:eastAsia="Times New Roman" w:hAnsi="Times New Roman" w:cs="Times New Roman"/>
                <w:color w:val="000000"/>
                <w:sz w:val="18"/>
                <w:szCs w:val="18"/>
              </w:rPr>
            </w:pPr>
            <w:r w:rsidRPr="006622CE">
              <w:rPr>
                <w:rFonts w:ascii="Times New Roman" w:eastAsia="Times New Roman" w:hAnsi="Times New Roman" w:cs="Times New Roman"/>
                <w:color w:val="000000"/>
                <w:sz w:val="18"/>
                <w:szCs w:val="18"/>
              </w:rPr>
              <w:t> 12,148</w:t>
            </w:r>
          </w:p>
        </w:tc>
        <w:tc>
          <w:tcPr>
            <w:tcW w:w="1260" w:type="dxa"/>
            <w:tcBorders>
              <w:top w:val="nil"/>
              <w:left w:val="nil"/>
              <w:bottom w:val="single" w:sz="8" w:space="0" w:color="auto"/>
              <w:right w:val="single" w:sz="8" w:space="0" w:color="auto"/>
            </w:tcBorders>
            <w:shd w:val="clear" w:color="auto" w:fill="auto"/>
            <w:vAlign w:val="center"/>
            <w:hideMark/>
          </w:tcPr>
          <w:p w14:paraId="53264973" w14:textId="312143EB" w:rsidR="008B76A8" w:rsidRPr="006622CE" w:rsidRDefault="00DD7E4C" w:rsidP="008B76A8">
            <w:pPr>
              <w:spacing w:after="0" w:line="240" w:lineRule="auto"/>
              <w:jc w:val="right"/>
              <w:rPr>
                <w:rFonts w:ascii="Times New Roman" w:eastAsia="Times New Roman" w:hAnsi="Times New Roman" w:cs="Times New Roman"/>
                <w:color w:val="000000"/>
                <w:sz w:val="18"/>
                <w:szCs w:val="18"/>
              </w:rPr>
            </w:pPr>
            <w:r w:rsidRPr="006622CE">
              <w:rPr>
                <w:rFonts w:ascii="Times New Roman" w:eastAsia="Times New Roman" w:hAnsi="Times New Roman" w:cs="Times New Roman"/>
                <w:color w:val="000000"/>
                <w:sz w:val="18"/>
                <w:szCs w:val="18"/>
              </w:rPr>
              <w:t>.00807</w:t>
            </w:r>
          </w:p>
        </w:tc>
        <w:tc>
          <w:tcPr>
            <w:tcW w:w="1170" w:type="dxa"/>
            <w:tcBorders>
              <w:top w:val="nil"/>
              <w:left w:val="nil"/>
              <w:bottom w:val="single" w:sz="8" w:space="0" w:color="auto"/>
              <w:right w:val="single" w:sz="8" w:space="0" w:color="auto"/>
            </w:tcBorders>
            <w:shd w:val="clear" w:color="auto" w:fill="auto"/>
            <w:vAlign w:val="center"/>
            <w:hideMark/>
          </w:tcPr>
          <w:p w14:paraId="7EDCAC85" w14:textId="77777777" w:rsidR="008B76A8" w:rsidRPr="006622CE" w:rsidRDefault="008B76A8" w:rsidP="008B76A8">
            <w:pPr>
              <w:spacing w:after="0" w:line="240" w:lineRule="auto"/>
              <w:jc w:val="right"/>
              <w:rPr>
                <w:rFonts w:ascii="Times New Roman" w:eastAsia="Times New Roman" w:hAnsi="Times New Roman" w:cs="Times New Roman"/>
                <w:bCs/>
                <w:color w:val="000000"/>
                <w:sz w:val="18"/>
                <w:szCs w:val="18"/>
              </w:rPr>
            </w:pPr>
            <w:r w:rsidRPr="006622CE">
              <w:rPr>
                <w:rFonts w:ascii="Times New Roman" w:eastAsia="Times New Roman" w:hAnsi="Times New Roman" w:cs="Times New Roman"/>
                <w:bCs/>
                <w:color w:val="000000"/>
                <w:sz w:val="18"/>
                <w:szCs w:val="18"/>
              </w:rPr>
              <w:t>98</w:t>
            </w:r>
          </w:p>
        </w:tc>
        <w:tc>
          <w:tcPr>
            <w:tcW w:w="990" w:type="dxa"/>
            <w:tcBorders>
              <w:top w:val="nil"/>
              <w:left w:val="nil"/>
              <w:bottom w:val="single" w:sz="8" w:space="0" w:color="auto"/>
              <w:right w:val="single" w:sz="8" w:space="0" w:color="auto"/>
            </w:tcBorders>
            <w:shd w:val="clear" w:color="auto" w:fill="auto"/>
            <w:vAlign w:val="center"/>
            <w:hideMark/>
          </w:tcPr>
          <w:p w14:paraId="72D37229" w14:textId="77777777" w:rsidR="008B76A8" w:rsidRPr="006622CE" w:rsidRDefault="008B76A8" w:rsidP="008B76A8">
            <w:pPr>
              <w:spacing w:after="0" w:line="240" w:lineRule="auto"/>
              <w:jc w:val="right"/>
              <w:rPr>
                <w:rFonts w:ascii="Times New Roman" w:eastAsia="Times New Roman" w:hAnsi="Times New Roman" w:cs="Times New Roman"/>
                <w:bCs/>
                <w:color w:val="000000"/>
                <w:sz w:val="18"/>
                <w:szCs w:val="18"/>
              </w:rPr>
            </w:pPr>
            <w:r w:rsidRPr="006622CE">
              <w:rPr>
                <w:rFonts w:ascii="Times New Roman" w:eastAsia="Times New Roman" w:hAnsi="Times New Roman" w:cs="Times New Roman"/>
                <w:bCs/>
                <w:color w:val="000000"/>
                <w:sz w:val="18"/>
                <w:szCs w:val="18"/>
              </w:rPr>
              <w:t> 4</w:t>
            </w:r>
          </w:p>
        </w:tc>
        <w:tc>
          <w:tcPr>
            <w:tcW w:w="980" w:type="dxa"/>
            <w:tcBorders>
              <w:top w:val="nil"/>
              <w:left w:val="nil"/>
              <w:bottom w:val="single" w:sz="8" w:space="0" w:color="auto"/>
              <w:right w:val="single" w:sz="8" w:space="0" w:color="auto"/>
            </w:tcBorders>
            <w:shd w:val="clear" w:color="auto" w:fill="auto"/>
            <w:vAlign w:val="center"/>
            <w:hideMark/>
          </w:tcPr>
          <w:p w14:paraId="34CF74DF" w14:textId="77777777" w:rsidR="008B76A8" w:rsidRPr="006622CE" w:rsidRDefault="008B76A8" w:rsidP="008B76A8">
            <w:pPr>
              <w:spacing w:after="0" w:line="240" w:lineRule="auto"/>
              <w:jc w:val="right"/>
              <w:rPr>
                <w:rFonts w:ascii="Times New Roman" w:eastAsia="Times New Roman" w:hAnsi="Times New Roman" w:cs="Times New Roman"/>
                <w:bCs/>
                <w:color w:val="000000"/>
                <w:sz w:val="18"/>
                <w:szCs w:val="18"/>
              </w:rPr>
            </w:pPr>
            <w:r w:rsidRPr="006622CE">
              <w:rPr>
                <w:rFonts w:ascii="Times New Roman" w:eastAsia="Times New Roman" w:hAnsi="Times New Roman" w:cs="Times New Roman"/>
                <w:bCs/>
                <w:color w:val="000000"/>
                <w:sz w:val="18"/>
                <w:szCs w:val="18"/>
              </w:rPr>
              <w:t>392</w:t>
            </w:r>
          </w:p>
        </w:tc>
        <w:tc>
          <w:tcPr>
            <w:tcW w:w="1000" w:type="dxa"/>
            <w:tcBorders>
              <w:top w:val="nil"/>
              <w:left w:val="nil"/>
              <w:bottom w:val="single" w:sz="8" w:space="0" w:color="auto"/>
              <w:right w:val="nil"/>
            </w:tcBorders>
            <w:shd w:val="clear" w:color="auto" w:fill="auto"/>
            <w:vAlign w:val="center"/>
            <w:hideMark/>
          </w:tcPr>
          <w:p w14:paraId="15C37119" w14:textId="77777777" w:rsidR="008B76A8" w:rsidRPr="006622CE" w:rsidRDefault="008B76A8" w:rsidP="008B76A8">
            <w:pPr>
              <w:spacing w:after="0" w:line="240" w:lineRule="auto"/>
              <w:jc w:val="right"/>
              <w:rPr>
                <w:rFonts w:ascii="Times New Roman" w:eastAsia="Times New Roman" w:hAnsi="Times New Roman" w:cs="Times New Roman"/>
                <w:color w:val="000000"/>
                <w:sz w:val="18"/>
                <w:szCs w:val="18"/>
              </w:rPr>
            </w:pPr>
            <w:r w:rsidRPr="006622CE">
              <w:rPr>
                <w:rFonts w:ascii="Times New Roman" w:eastAsia="Times New Roman" w:hAnsi="Times New Roman" w:cs="Times New Roman"/>
                <w:color w:val="000000"/>
                <w:sz w:val="18"/>
                <w:szCs w:val="18"/>
              </w:rPr>
              <w:t> $26.88</w:t>
            </w:r>
          </w:p>
        </w:tc>
        <w:tc>
          <w:tcPr>
            <w:tcW w:w="1350" w:type="dxa"/>
            <w:tcBorders>
              <w:top w:val="nil"/>
              <w:left w:val="single" w:sz="8" w:space="0" w:color="auto"/>
              <w:bottom w:val="single" w:sz="8" w:space="0" w:color="auto"/>
              <w:right w:val="single" w:sz="8" w:space="0" w:color="auto"/>
            </w:tcBorders>
            <w:shd w:val="clear" w:color="auto" w:fill="auto"/>
            <w:vAlign w:val="center"/>
            <w:hideMark/>
          </w:tcPr>
          <w:p w14:paraId="05D676A5" w14:textId="77777777" w:rsidR="008B76A8" w:rsidRPr="006622CE" w:rsidRDefault="008B76A8" w:rsidP="008B76A8">
            <w:pPr>
              <w:spacing w:after="0" w:line="240" w:lineRule="auto"/>
              <w:jc w:val="right"/>
              <w:rPr>
                <w:rFonts w:ascii="Times New Roman" w:eastAsia="Times New Roman" w:hAnsi="Times New Roman" w:cs="Times New Roman"/>
                <w:bCs/>
                <w:color w:val="000000"/>
                <w:sz w:val="18"/>
                <w:szCs w:val="18"/>
              </w:rPr>
            </w:pPr>
            <w:r w:rsidRPr="006622CE">
              <w:rPr>
                <w:rFonts w:ascii="Times New Roman" w:eastAsia="Times New Roman" w:hAnsi="Times New Roman" w:cs="Times New Roman"/>
                <w:bCs/>
                <w:color w:val="000000"/>
                <w:sz w:val="18"/>
                <w:szCs w:val="18"/>
              </w:rPr>
              <w:t> $10,537</w:t>
            </w:r>
          </w:p>
        </w:tc>
      </w:tr>
      <w:tr w:rsidR="008B76A8" w:rsidRPr="006622CE" w14:paraId="774036FF" w14:textId="77777777" w:rsidTr="008B76A8">
        <w:trPr>
          <w:trHeight w:val="570"/>
        </w:trPr>
        <w:tc>
          <w:tcPr>
            <w:tcW w:w="1620" w:type="dxa"/>
            <w:tcBorders>
              <w:top w:val="nil"/>
              <w:left w:val="single" w:sz="8" w:space="0" w:color="auto"/>
              <w:bottom w:val="single" w:sz="8" w:space="0" w:color="auto"/>
              <w:right w:val="single" w:sz="8" w:space="0" w:color="auto"/>
            </w:tcBorders>
            <w:shd w:val="clear" w:color="auto" w:fill="auto"/>
            <w:vAlign w:val="center"/>
            <w:hideMark/>
          </w:tcPr>
          <w:p w14:paraId="7B610E29" w14:textId="77777777" w:rsidR="008B76A8" w:rsidRPr="006622CE" w:rsidRDefault="008B76A8" w:rsidP="008B76A8">
            <w:pPr>
              <w:spacing w:after="0" w:line="240" w:lineRule="auto"/>
              <w:rPr>
                <w:rFonts w:ascii="Times New Roman" w:eastAsia="Times New Roman" w:hAnsi="Times New Roman" w:cs="Times New Roman"/>
                <w:color w:val="000000"/>
                <w:sz w:val="18"/>
                <w:szCs w:val="18"/>
              </w:rPr>
            </w:pPr>
            <w:r w:rsidRPr="006622CE">
              <w:rPr>
                <w:rFonts w:ascii="Times New Roman" w:eastAsia="Times New Roman" w:hAnsi="Times New Roman" w:cs="Times New Roman"/>
                <w:color w:val="000000"/>
                <w:sz w:val="18"/>
                <w:szCs w:val="18"/>
              </w:rPr>
              <w:t>Information Provided to the Physician</w:t>
            </w:r>
          </w:p>
        </w:tc>
        <w:tc>
          <w:tcPr>
            <w:tcW w:w="1440" w:type="dxa"/>
            <w:tcBorders>
              <w:top w:val="nil"/>
              <w:left w:val="nil"/>
              <w:bottom w:val="single" w:sz="8" w:space="0" w:color="auto"/>
              <w:right w:val="single" w:sz="8" w:space="0" w:color="auto"/>
            </w:tcBorders>
            <w:shd w:val="clear" w:color="auto" w:fill="auto"/>
            <w:vAlign w:val="center"/>
            <w:hideMark/>
          </w:tcPr>
          <w:p w14:paraId="55692943" w14:textId="77777777" w:rsidR="008B76A8" w:rsidRPr="006622CE" w:rsidRDefault="008B76A8" w:rsidP="008B76A8">
            <w:pPr>
              <w:spacing w:after="0" w:line="240" w:lineRule="auto"/>
              <w:rPr>
                <w:rFonts w:ascii="Times New Roman" w:eastAsia="Times New Roman" w:hAnsi="Times New Roman" w:cs="Times New Roman"/>
                <w:color w:val="000000"/>
                <w:sz w:val="18"/>
                <w:szCs w:val="18"/>
              </w:rPr>
            </w:pPr>
            <w:r w:rsidRPr="006622CE">
              <w:rPr>
                <w:rFonts w:ascii="Times New Roman" w:eastAsia="Times New Roman" w:hAnsi="Times New Roman" w:cs="Times New Roman"/>
                <w:color w:val="000000"/>
                <w:sz w:val="18"/>
                <w:szCs w:val="18"/>
              </w:rPr>
              <w:t>Clerical/</w:t>
            </w:r>
          </w:p>
          <w:p w14:paraId="3E60DE9C" w14:textId="77777777" w:rsidR="008B76A8" w:rsidRPr="006622CE" w:rsidRDefault="008B76A8" w:rsidP="008B76A8">
            <w:pPr>
              <w:spacing w:after="0" w:line="240" w:lineRule="auto"/>
              <w:rPr>
                <w:rFonts w:ascii="Times New Roman" w:eastAsia="Times New Roman" w:hAnsi="Times New Roman" w:cs="Times New Roman"/>
                <w:color w:val="000000"/>
                <w:sz w:val="18"/>
                <w:szCs w:val="18"/>
              </w:rPr>
            </w:pPr>
            <w:r w:rsidRPr="006622CE">
              <w:rPr>
                <w:rFonts w:ascii="Times New Roman" w:eastAsia="Times New Roman" w:hAnsi="Times New Roman" w:cs="Times New Roman"/>
                <w:color w:val="000000"/>
                <w:sz w:val="18"/>
                <w:szCs w:val="18"/>
              </w:rPr>
              <w:t>Administrative Assistant</w:t>
            </w:r>
          </w:p>
        </w:tc>
        <w:tc>
          <w:tcPr>
            <w:tcW w:w="1260" w:type="dxa"/>
            <w:tcBorders>
              <w:top w:val="nil"/>
              <w:left w:val="nil"/>
              <w:bottom w:val="single" w:sz="8" w:space="0" w:color="auto"/>
              <w:right w:val="single" w:sz="8" w:space="0" w:color="auto"/>
            </w:tcBorders>
            <w:shd w:val="clear" w:color="auto" w:fill="auto"/>
            <w:vAlign w:val="center"/>
            <w:hideMark/>
          </w:tcPr>
          <w:p w14:paraId="2548D666" w14:textId="77777777" w:rsidR="008B76A8" w:rsidRPr="006622CE" w:rsidRDefault="008B76A8" w:rsidP="008B76A8">
            <w:pPr>
              <w:spacing w:after="0" w:line="240" w:lineRule="auto"/>
              <w:jc w:val="right"/>
              <w:rPr>
                <w:rFonts w:ascii="Times New Roman" w:eastAsia="Times New Roman" w:hAnsi="Times New Roman" w:cs="Times New Roman"/>
                <w:color w:val="000000"/>
                <w:sz w:val="18"/>
                <w:szCs w:val="18"/>
              </w:rPr>
            </w:pPr>
            <w:r w:rsidRPr="006622CE">
              <w:rPr>
                <w:rFonts w:ascii="Times New Roman" w:eastAsia="Times New Roman" w:hAnsi="Times New Roman" w:cs="Times New Roman"/>
                <w:color w:val="000000"/>
                <w:sz w:val="18"/>
                <w:szCs w:val="18"/>
              </w:rPr>
              <w:t>12,148</w:t>
            </w:r>
          </w:p>
        </w:tc>
        <w:tc>
          <w:tcPr>
            <w:tcW w:w="1260" w:type="dxa"/>
            <w:tcBorders>
              <w:top w:val="nil"/>
              <w:left w:val="nil"/>
              <w:bottom w:val="single" w:sz="8" w:space="0" w:color="auto"/>
              <w:right w:val="single" w:sz="8" w:space="0" w:color="auto"/>
            </w:tcBorders>
            <w:shd w:val="clear" w:color="auto" w:fill="auto"/>
            <w:vAlign w:val="center"/>
            <w:hideMark/>
          </w:tcPr>
          <w:p w14:paraId="7655C4B8" w14:textId="5E0D1563" w:rsidR="008B76A8" w:rsidRPr="006622CE" w:rsidRDefault="00BA63B9" w:rsidP="008B76A8">
            <w:pPr>
              <w:spacing w:after="0" w:line="240" w:lineRule="auto"/>
              <w:jc w:val="right"/>
              <w:rPr>
                <w:rFonts w:ascii="Times New Roman" w:eastAsia="Times New Roman" w:hAnsi="Times New Roman" w:cs="Times New Roman"/>
                <w:color w:val="000000"/>
                <w:sz w:val="18"/>
                <w:szCs w:val="18"/>
              </w:rPr>
            </w:pPr>
            <w:r w:rsidRPr="006622CE">
              <w:rPr>
                <w:rFonts w:ascii="Times New Roman" w:eastAsia="Times New Roman" w:hAnsi="Times New Roman" w:cs="Times New Roman"/>
                <w:color w:val="000000"/>
                <w:sz w:val="18"/>
                <w:szCs w:val="18"/>
              </w:rPr>
              <w:t>5.07408</w:t>
            </w:r>
          </w:p>
        </w:tc>
        <w:tc>
          <w:tcPr>
            <w:tcW w:w="1170" w:type="dxa"/>
            <w:tcBorders>
              <w:top w:val="nil"/>
              <w:left w:val="nil"/>
              <w:bottom w:val="single" w:sz="8" w:space="0" w:color="auto"/>
              <w:right w:val="single" w:sz="8" w:space="0" w:color="auto"/>
            </w:tcBorders>
            <w:shd w:val="clear" w:color="auto" w:fill="auto"/>
            <w:vAlign w:val="center"/>
            <w:hideMark/>
          </w:tcPr>
          <w:p w14:paraId="5368B37D" w14:textId="77777777" w:rsidR="008B76A8" w:rsidRPr="006622CE" w:rsidRDefault="008B76A8" w:rsidP="008B76A8">
            <w:pPr>
              <w:spacing w:after="0" w:line="240" w:lineRule="auto"/>
              <w:jc w:val="right"/>
              <w:rPr>
                <w:rFonts w:ascii="Times New Roman" w:eastAsia="Times New Roman" w:hAnsi="Times New Roman" w:cs="Times New Roman"/>
                <w:color w:val="000000"/>
                <w:sz w:val="18"/>
                <w:szCs w:val="18"/>
              </w:rPr>
            </w:pPr>
            <w:r w:rsidRPr="006622CE">
              <w:rPr>
                <w:rFonts w:ascii="Times New Roman" w:eastAsia="Times New Roman" w:hAnsi="Times New Roman" w:cs="Times New Roman"/>
                <w:color w:val="000000"/>
                <w:sz w:val="18"/>
                <w:szCs w:val="18"/>
              </w:rPr>
              <w:t>61,640</w:t>
            </w:r>
          </w:p>
        </w:tc>
        <w:tc>
          <w:tcPr>
            <w:tcW w:w="990" w:type="dxa"/>
            <w:tcBorders>
              <w:top w:val="nil"/>
              <w:left w:val="nil"/>
              <w:bottom w:val="single" w:sz="8" w:space="0" w:color="auto"/>
              <w:right w:val="single" w:sz="8" w:space="0" w:color="auto"/>
            </w:tcBorders>
            <w:shd w:val="clear" w:color="auto" w:fill="auto"/>
            <w:vAlign w:val="center"/>
            <w:hideMark/>
          </w:tcPr>
          <w:p w14:paraId="72BAAAEF" w14:textId="77777777" w:rsidR="008B76A8" w:rsidRPr="006622CE" w:rsidRDefault="008B76A8" w:rsidP="008B76A8">
            <w:pPr>
              <w:spacing w:after="0" w:line="240" w:lineRule="auto"/>
              <w:jc w:val="right"/>
              <w:rPr>
                <w:rFonts w:ascii="Times New Roman" w:eastAsia="Times New Roman" w:hAnsi="Times New Roman" w:cs="Times New Roman"/>
                <w:color w:val="000000"/>
                <w:sz w:val="18"/>
                <w:szCs w:val="18"/>
              </w:rPr>
            </w:pPr>
            <w:r w:rsidRPr="006622CE">
              <w:rPr>
                <w:rFonts w:ascii="Times New Roman" w:eastAsia="Times New Roman" w:hAnsi="Times New Roman" w:cs="Times New Roman"/>
                <w:color w:val="000000"/>
                <w:sz w:val="18"/>
                <w:szCs w:val="18"/>
              </w:rPr>
              <w:t>5/60</w:t>
            </w:r>
          </w:p>
        </w:tc>
        <w:tc>
          <w:tcPr>
            <w:tcW w:w="980" w:type="dxa"/>
            <w:tcBorders>
              <w:top w:val="nil"/>
              <w:left w:val="nil"/>
              <w:bottom w:val="single" w:sz="8" w:space="0" w:color="auto"/>
              <w:right w:val="single" w:sz="8" w:space="0" w:color="auto"/>
            </w:tcBorders>
            <w:shd w:val="clear" w:color="auto" w:fill="auto"/>
            <w:vAlign w:val="center"/>
            <w:hideMark/>
          </w:tcPr>
          <w:p w14:paraId="7E3C7B92" w14:textId="77777777" w:rsidR="008B76A8" w:rsidRPr="006622CE" w:rsidRDefault="008B76A8" w:rsidP="008B76A8">
            <w:pPr>
              <w:spacing w:after="0" w:line="240" w:lineRule="auto"/>
              <w:jc w:val="right"/>
              <w:rPr>
                <w:rFonts w:ascii="Times New Roman" w:eastAsia="Times New Roman" w:hAnsi="Times New Roman" w:cs="Times New Roman"/>
                <w:color w:val="000000"/>
                <w:sz w:val="18"/>
                <w:szCs w:val="18"/>
              </w:rPr>
            </w:pPr>
            <w:r w:rsidRPr="006622CE">
              <w:rPr>
                <w:rFonts w:ascii="Times New Roman" w:eastAsia="Times New Roman" w:hAnsi="Times New Roman" w:cs="Times New Roman"/>
                <w:color w:val="000000"/>
                <w:sz w:val="18"/>
                <w:szCs w:val="18"/>
              </w:rPr>
              <w:t>5,137</w:t>
            </w:r>
          </w:p>
        </w:tc>
        <w:tc>
          <w:tcPr>
            <w:tcW w:w="1000" w:type="dxa"/>
            <w:tcBorders>
              <w:top w:val="nil"/>
              <w:left w:val="nil"/>
              <w:bottom w:val="single" w:sz="8" w:space="0" w:color="auto"/>
              <w:right w:val="nil"/>
            </w:tcBorders>
            <w:shd w:val="clear" w:color="auto" w:fill="auto"/>
            <w:vAlign w:val="center"/>
            <w:hideMark/>
          </w:tcPr>
          <w:p w14:paraId="715D8DD7" w14:textId="77777777" w:rsidR="008B76A8" w:rsidRPr="006622CE" w:rsidRDefault="008B76A8" w:rsidP="008B76A8">
            <w:pPr>
              <w:spacing w:after="0" w:line="240" w:lineRule="auto"/>
              <w:jc w:val="right"/>
              <w:rPr>
                <w:rFonts w:ascii="Times New Roman" w:eastAsia="Times New Roman" w:hAnsi="Times New Roman" w:cs="Times New Roman"/>
                <w:color w:val="000000"/>
                <w:sz w:val="18"/>
                <w:szCs w:val="18"/>
              </w:rPr>
            </w:pPr>
            <w:r w:rsidRPr="006622CE">
              <w:rPr>
                <w:rFonts w:ascii="Times New Roman" w:eastAsia="Times New Roman" w:hAnsi="Times New Roman" w:cs="Times New Roman"/>
                <w:color w:val="000000"/>
                <w:sz w:val="18"/>
                <w:szCs w:val="18"/>
              </w:rPr>
              <w:t xml:space="preserve">$26.08 </w:t>
            </w:r>
          </w:p>
        </w:tc>
        <w:tc>
          <w:tcPr>
            <w:tcW w:w="1350" w:type="dxa"/>
            <w:tcBorders>
              <w:top w:val="nil"/>
              <w:left w:val="single" w:sz="8" w:space="0" w:color="auto"/>
              <w:bottom w:val="single" w:sz="8" w:space="0" w:color="auto"/>
              <w:right w:val="single" w:sz="8" w:space="0" w:color="auto"/>
            </w:tcBorders>
            <w:shd w:val="clear" w:color="auto" w:fill="auto"/>
            <w:vAlign w:val="center"/>
            <w:hideMark/>
          </w:tcPr>
          <w:p w14:paraId="2D177069" w14:textId="77777777" w:rsidR="008B76A8" w:rsidRPr="006622CE" w:rsidRDefault="008B76A8" w:rsidP="008B76A8">
            <w:pPr>
              <w:spacing w:after="0" w:line="240" w:lineRule="auto"/>
              <w:jc w:val="right"/>
              <w:rPr>
                <w:rFonts w:ascii="Times New Roman" w:eastAsia="Times New Roman" w:hAnsi="Times New Roman" w:cs="Times New Roman"/>
                <w:color w:val="000000"/>
                <w:sz w:val="18"/>
                <w:szCs w:val="18"/>
              </w:rPr>
            </w:pPr>
            <w:r w:rsidRPr="006622CE">
              <w:rPr>
                <w:rFonts w:ascii="Times New Roman" w:eastAsia="Times New Roman" w:hAnsi="Times New Roman" w:cs="Times New Roman"/>
                <w:color w:val="000000"/>
                <w:sz w:val="18"/>
                <w:szCs w:val="18"/>
              </w:rPr>
              <w:t>$133,973</w:t>
            </w:r>
          </w:p>
        </w:tc>
      </w:tr>
      <w:tr w:rsidR="008B76A8" w:rsidRPr="006622CE" w14:paraId="60C9DC11" w14:textId="77777777" w:rsidTr="008B76A8">
        <w:trPr>
          <w:trHeight w:val="570"/>
        </w:trPr>
        <w:tc>
          <w:tcPr>
            <w:tcW w:w="1620" w:type="dxa"/>
            <w:tcBorders>
              <w:top w:val="nil"/>
              <w:left w:val="single" w:sz="8" w:space="0" w:color="auto"/>
              <w:bottom w:val="single" w:sz="8" w:space="0" w:color="auto"/>
              <w:right w:val="single" w:sz="8" w:space="0" w:color="auto"/>
            </w:tcBorders>
            <w:shd w:val="clear" w:color="auto" w:fill="auto"/>
            <w:vAlign w:val="center"/>
            <w:hideMark/>
          </w:tcPr>
          <w:p w14:paraId="758AC015" w14:textId="77777777" w:rsidR="008B76A8" w:rsidRPr="006622CE" w:rsidRDefault="008B76A8" w:rsidP="008B76A8">
            <w:pPr>
              <w:spacing w:after="0" w:line="240" w:lineRule="auto"/>
              <w:rPr>
                <w:rFonts w:ascii="Times New Roman" w:eastAsia="Times New Roman" w:hAnsi="Times New Roman" w:cs="Times New Roman"/>
                <w:color w:val="000000"/>
                <w:sz w:val="18"/>
                <w:szCs w:val="18"/>
              </w:rPr>
            </w:pPr>
            <w:r w:rsidRPr="006622CE">
              <w:rPr>
                <w:rFonts w:ascii="Times New Roman" w:eastAsia="Times New Roman" w:hAnsi="Times New Roman" w:cs="Times New Roman"/>
                <w:color w:val="000000"/>
                <w:sz w:val="18"/>
                <w:szCs w:val="18"/>
              </w:rPr>
              <w:t> Physician’s Written Opinion</w:t>
            </w:r>
          </w:p>
        </w:tc>
        <w:tc>
          <w:tcPr>
            <w:tcW w:w="1440" w:type="dxa"/>
            <w:tcBorders>
              <w:top w:val="nil"/>
              <w:left w:val="nil"/>
              <w:bottom w:val="single" w:sz="8" w:space="0" w:color="auto"/>
              <w:right w:val="single" w:sz="8" w:space="0" w:color="auto"/>
            </w:tcBorders>
            <w:shd w:val="clear" w:color="auto" w:fill="auto"/>
            <w:vAlign w:val="center"/>
            <w:hideMark/>
          </w:tcPr>
          <w:p w14:paraId="66F7D1C0" w14:textId="77777777" w:rsidR="008B76A8" w:rsidRPr="006622CE" w:rsidRDefault="008B76A8" w:rsidP="008B76A8">
            <w:pPr>
              <w:spacing w:after="0" w:line="240" w:lineRule="auto"/>
              <w:rPr>
                <w:rFonts w:ascii="Times New Roman" w:eastAsia="Times New Roman" w:hAnsi="Times New Roman" w:cs="Times New Roman"/>
                <w:color w:val="000000"/>
                <w:sz w:val="18"/>
                <w:szCs w:val="18"/>
              </w:rPr>
            </w:pPr>
            <w:r w:rsidRPr="006622CE">
              <w:rPr>
                <w:rFonts w:ascii="Times New Roman" w:eastAsia="Times New Roman" w:hAnsi="Times New Roman" w:cs="Times New Roman"/>
                <w:color w:val="000000"/>
                <w:sz w:val="18"/>
                <w:szCs w:val="18"/>
              </w:rPr>
              <w:t>Clerical/</w:t>
            </w:r>
          </w:p>
          <w:p w14:paraId="4C3690C9" w14:textId="77777777" w:rsidR="008B76A8" w:rsidRPr="006622CE" w:rsidRDefault="008B76A8" w:rsidP="008B76A8">
            <w:pPr>
              <w:spacing w:after="0" w:line="240" w:lineRule="auto"/>
              <w:rPr>
                <w:rFonts w:ascii="Times New Roman" w:eastAsia="Times New Roman" w:hAnsi="Times New Roman" w:cs="Times New Roman"/>
                <w:color w:val="000000"/>
                <w:sz w:val="18"/>
                <w:szCs w:val="18"/>
              </w:rPr>
            </w:pPr>
            <w:r w:rsidRPr="006622CE">
              <w:rPr>
                <w:rFonts w:ascii="Times New Roman" w:eastAsia="Times New Roman" w:hAnsi="Times New Roman" w:cs="Times New Roman"/>
                <w:color w:val="000000"/>
                <w:sz w:val="18"/>
                <w:szCs w:val="18"/>
              </w:rPr>
              <w:t>Administrative Assistant</w:t>
            </w:r>
          </w:p>
        </w:tc>
        <w:tc>
          <w:tcPr>
            <w:tcW w:w="1260" w:type="dxa"/>
            <w:tcBorders>
              <w:top w:val="nil"/>
              <w:left w:val="nil"/>
              <w:bottom w:val="single" w:sz="8" w:space="0" w:color="auto"/>
              <w:right w:val="single" w:sz="8" w:space="0" w:color="auto"/>
            </w:tcBorders>
            <w:shd w:val="clear" w:color="auto" w:fill="auto"/>
            <w:vAlign w:val="center"/>
            <w:hideMark/>
          </w:tcPr>
          <w:p w14:paraId="645D4748" w14:textId="77777777" w:rsidR="008B76A8" w:rsidRPr="006622CE" w:rsidRDefault="008B76A8" w:rsidP="008B76A8">
            <w:pPr>
              <w:spacing w:after="0" w:line="240" w:lineRule="auto"/>
              <w:jc w:val="right"/>
              <w:rPr>
                <w:rFonts w:ascii="Times New Roman" w:eastAsia="Times New Roman" w:hAnsi="Times New Roman" w:cs="Times New Roman"/>
                <w:color w:val="000000"/>
                <w:sz w:val="18"/>
                <w:szCs w:val="18"/>
              </w:rPr>
            </w:pPr>
            <w:r w:rsidRPr="006622CE">
              <w:rPr>
                <w:rFonts w:ascii="Times New Roman" w:eastAsia="Times New Roman" w:hAnsi="Times New Roman" w:cs="Times New Roman"/>
                <w:color w:val="000000"/>
                <w:sz w:val="18"/>
                <w:szCs w:val="18"/>
              </w:rPr>
              <w:t>12,148</w:t>
            </w:r>
          </w:p>
        </w:tc>
        <w:tc>
          <w:tcPr>
            <w:tcW w:w="1260" w:type="dxa"/>
            <w:tcBorders>
              <w:top w:val="nil"/>
              <w:left w:val="nil"/>
              <w:bottom w:val="single" w:sz="8" w:space="0" w:color="auto"/>
              <w:right w:val="single" w:sz="8" w:space="0" w:color="auto"/>
            </w:tcBorders>
            <w:shd w:val="clear" w:color="auto" w:fill="auto"/>
            <w:vAlign w:val="center"/>
            <w:hideMark/>
          </w:tcPr>
          <w:p w14:paraId="6984944F" w14:textId="4BAA8FB4" w:rsidR="008B76A8" w:rsidRPr="006622CE" w:rsidRDefault="00F264F6" w:rsidP="00BA63B9">
            <w:pPr>
              <w:spacing w:after="0" w:line="240" w:lineRule="auto"/>
              <w:jc w:val="center"/>
              <w:rPr>
                <w:rFonts w:ascii="Times New Roman" w:eastAsia="Times New Roman" w:hAnsi="Times New Roman" w:cs="Times New Roman"/>
                <w:color w:val="000000"/>
                <w:sz w:val="18"/>
                <w:szCs w:val="18"/>
              </w:rPr>
            </w:pPr>
            <w:r w:rsidRPr="006622CE">
              <w:rPr>
                <w:rFonts w:ascii="Times New Roman" w:eastAsia="Times New Roman" w:hAnsi="Times New Roman" w:cs="Times New Roman"/>
                <w:color w:val="000000"/>
                <w:sz w:val="18"/>
                <w:szCs w:val="18"/>
              </w:rPr>
              <w:t xml:space="preserve">           </w:t>
            </w:r>
            <w:r w:rsidR="00BA63B9" w:rsidRPr="006622CE">
              <w:rPr>
                <w:rFonts w:ascii="Times New Roman" w:eastAsia="Times New Roman" w:hAnsi="Times New Roman" w:cs="Times New Roman"/>
                <w:color w:val="000000"/>
                <w:sz w:val="18"/>
                <w:szCs w:val="18"/>
              </w:rPr>
              <w:t>5.07408</w:t>
            </w:r>
          </w:p>
        </w:tc>
        <w:tc>
          <w:tcPr>
            <w:tcW w:w="1170" w:type="dxa"/>
            <w:tcBorders>
              <w:top w:val="nil"/>
              <w:left w:val="nil"/>
              <w:bottom w:val="single" w:sz="8" w:space="0" w:color="auto"/>
              <w:right w:val="single" w:sz="8" w:space="0" w:color="auto"/>
            </w:tcBorders>
            <w:shd w:val="clear" w:color="auto" w:fill="auto"/>
            <w:vAlign w:val="center"/>
            <w:hideMark/>
          </w:tcPr>
          <w:p w14:paraId="1E3A7DE8" w14:textId="77777777" w:rsidR="008B76A8" w:rsidRPr="006622CE" w:rsidRDefault="008B76A8" w:rsidP="008B76A8">
            <w:pPr>
              <w:spacing w:after="0" w:line="240" w:lineRule="auto"/>
              <w:jc w:val="right"/>
              <w:rPr>
                <w:rFonts w:ascii="Times New Roman" w:eastAsia="Times New Roman" w:hAnsi="Times New Roman" w:cs="Times New Roman"/>
                <w:color w:val="000000"/>
                <w:sz w:val="18"/>
                <w:szCs w:val="18"/>
              </w:rPr>
            </w:pPr>
            <w:r w:rsidRPr="006622CE">
              <w:rPr>
                <w:rFonts w:ascii="Times New Roman" w:eastAsia="Times New Roman" w:hAnsi="Times New Roman" w:cs="Times New Roman"/>
                <w:color w:val="000000"/>
                <w:sz w:val="18"/>
                <w:szCs w:val="18"/>
              </w:rPr>
              <w:t>61,640</w:t>
            </w:r>
          </w:p>
        </w:tc>
        <w:tc>
          <w:tcPr>
            <w:tcW w:w="990" w:type="dxa"/>
            <w:tcBorders>
              <w:top w:val="nil"/>
              <w:left w:val="nil"/>
              <w:bottom w:val="single" w:sz="8" w:space="0" w:color="auto"/>
              <w:right w:val="single" w:sz="8" w:space="0" w:color="auto"/>
            </w:tcBorders>
            <w:shd w:val="clear" w:color="auto" w:fill="auto"/>
            <w:vAlign w:val="center"/>
            <w:hideMark/>
          </w:tcPr>
          <w:p w14:paraId="44FCF3A4" w14:textId="77777777" w:rsidR="008B76A8" w:rsidRPr="006622CE" w:rsidRDefault="008B76A8" w:rsidP="008B76A8">
            <w:pPr>
              <w:spacing w:after="0" w:line="240" w:lineRule="auto"/>
              <w:jc w:val="right"/>
              <w:rPr>
                <w:rFonts w:ascii="Times New Roman" w:eastAsia="Times New Roman" w:hAnsi="Times New Roman" w:cs="Times New Roman"/>
                <w:color w:val="000000"/>
                <w:sz w:val="18"/>
                <w:szCs w:val="18"/>
              </w:rPr>
            </w:pPr>
            <w:r w:rsidRPr="006622CE">
              <w:rPr>
                <w:rFonts w:ascii="Times New Roman" w:eastAsia="Times New Roman" w:hAnsi="Times New Roman" w:cs="Times New Roman"/>
                <w:color w:val="000000"/>
                <w:sz w:val="18"/>
                <w:szCs w:val="18"/>
              </w:rPr>
              <w:t>5/60</w:t>
            </w:r>
          </w:p>
        </w:tc>
        <w:tc>
          <w:tcPr>
            <w:tcW w:w="980" w:type="dxa"/>
            <w:tcBorders>
              <w:top w:val="nil"/>
              <w:left w:val="nil"/>
              <w:bottom w:val="single" w:sz="8" w:space="0" w:color="auto"/>
              <w:right w:val="single" w:sz="8" w:space="0" w:color="auto"/>
            </w:tcBorders>
            <w:shd w:val="clear" w:color="auto" w:fill="auto"/>
            <w:vAlign w:val="center"/>
            <w:hideMark/>
          </w:tcPr>
          <w:p w14:paraId="371BA38F" w14:textId="77777777" w:rsidR="008B76A8" w:rsidRPr="006622CE" w:rsidRDefault="008B76A8" w:rsidP="008B76A8">
            <w:pPr>
              <w:spacing w:after="0" w:line="240" w:lineRule="auto"/>
              <w:jc w:val="right"/>
              <w:rPr>
                <w:rFonts w:ascii="Times New Roman" w:eastAsia="Times New Roman" w:hAnsi="Times New Roman" w:cs="Times New Roman"/>
                <w:color w:val="000000"/>
                <w:sz w:val="18"/>
                <w:szCs w:val="18"/>
              </w:rPr>
            </w:pPr>
            <w:r w:rsidRPr="006622CE">
              <w:rPr>
                <w:rFonts w:ascii="Times New Roman" w:eastAsia="Times New Roman" w:hAnsi="Times New Roman" w:cs="Times New Roman"/>
                <w:color w:val="000000"/>
                <w:sz w:val="18"/>
                <w:szCs w:val="18"/>
              </w:rPr>
              <w:t>5,137</w:t>
            </w:r>
          </w:p>
        </w:tc>
        <w:tc>
          <w:tcPr>
            <w:tcW w:w="1000" w:type="dxa"/>
            <w:tcBorders>
              <w:top w:val="nil"/>
              <w:left w:val="nil"/>
              <w:bottom w:val="single" w:sz="8" w:space="0" w:color="auto"/>
              <w:right w:val="nil"/>
            </w:tcBorders>
            <w:shd w:val="clear" w:color="auto" w:fill="auto"/>
            <w:vAlign w:val="center"/>
            <w:hideMark/>
          </w:tcPr>
          <w:p w14:paraId="3A5E7BA4" w14:textId="77777777" w:rsidR="008B76A8" w:rsidRPr="006622CE" w:rsidRDefault="008B76A8" w:rsidP="008B76A8">
            <w:pPr>
              <w:spacing w:after="0" w:line="240" w:lineRule="auto"/>
              <w:jc w:val="right"/>
              <w:rPr>
                <w:rFonts w:ascii="Times New Roman" w:eastAsia="Times New Roman" w:hAnsi="Times New Roman" w:cs="Times New Roman"/>
                <w:color w:val="000000"/>
                <w:sz w:val="18"/>
                <w:szCs w:val="18"/>
              </w:rPr>
            </w:pPr>
            <w:r w:rsidRPr="006622CE">
              <w:rPr>
                <w:rFonts w:ascii="Times New Roman" w:eastAsia="Times New Roman" w:hAnsi="Times New Roman" w:cs="Times New Roman"/>
                <w:color w:val="000000"/>
                <w:sz w:val="18"/>
                <w:szCs w:val="18"/>
              </w:rPr>
              <w:t xml:space="preserve">$26.08 </w:t>
            </w:r>
          </w:p>
        </w:tc>
        <w:tc>
          <w:tcPr>
            <w:tcW w:w="1350" w:type="dxa"/>
            <w:tcBorders>
              <w:top w:val="nil"/>
              <w:left w:val="single" w:sz="8" w:space="0" w:color="auto"/>
              <w:bottom w:val="single" w:sz="8" w:space="0" w:color="auto"/>
              <w:right w:val="single" w:sz="8" w:space="0" w:color="auto"/>
            </w:tcBorders>
            <w:shd w:val="clear" w:color="auto" w:fill="auto"/>
            <w:vAlign w:val="center"/>
            <w:hideMark/>
          </w:tcPr>
          <w:p w14:paraId="55BA227C" w14:textId="77777777" w:rsidR="008B76A8" w:rsidRPr="006622CE" w:rsidRDefault="008B76A8" w:rsidP="008B76A8">
            <w:pPr>
              <w:spacing w:after="0" w:line="240" w:lineRule="auto"/>
              <w:jc w:val="right"/>
              <w:rPr>
                <w:rFonts w:ascii="Times New Roman" w:eastAsia="Times New Roman" w:hAnsi="Times New Roman" w:cs="Times New Roman"/>
                <w:color w:val="000000"/>
                <w:sz w:val="18"/>
                <w:szCs w:val="18"/>
              </w:rPr>
            </w:pPr>
            <w:r w:rsidRPr="006622CE">
              <w:rPr>
                <w:rFonts w:ascii="Times New Roman" w:eastAsia="Times New Roman" w:hAnsi="Times New Roman" w:cs="Times New Roman"/>
                <w:color w:val="000000"/>
                <w:sz w:val="18"/>
                <w:szCs w:val="18"/>
              </w:rPr>
              <w:t xml:space="preserve">$133,973 </w:t>
            </w:r>
          </w:p>
        </w:tc>
      </w:tr>
      <w:tr w:rsidR="008B76A8" w:rsidRPr="006622CE" w14:paraId="583A0A62" w14:textId="77777777" w:rsidTr="008B76A8">
        <w:trPr>
          <w:trHeight w:val="570"/>
        </w:trPr>
        <w:tc>
          <w:tcPr>
            <w:tcW w:w="1620" w:type="dxa"/>
            <w:tcBorders>
              <w:top w:val="nil"/>
              <w:left w:val="single" w:sz="8" w:space="0" w:color="auto"/>
              <w:bottom w:val="single" w:sz="8" w:space="0" w:color="auto"/>
              <w:right w:val="single" w:sz="8" w:space="0" w:color="auto"/>
            </w:tcBorders>
            <w:shd w:val="clear" w:color="auto" w:fill="auto"/>
            <w:vAlign w:val="center"/>
            <w:hideMark/>
          </w:tcPr>
          <w:p w14:paraId="3B0C5D08" w14:textId="77777777" w:rsidR="008B76A8" w:rsidRPr="006622CE" w:rsidRDefault="008B76A8" w:rsidP="008B76A8">
            <w:pPr>
              <w:spacing w:after="0" w:line="240" w:lineRule="auto"/>
              <w:jc w:val="right"/>
              <w:rPr>
                <w:rFonts w:ascii="Times New Roman" w:eastAsia="Times New Roman" w:hAnsi="Times New Roman" w:cs="Times New Roman"/>
                <w:i/>
                <w:iCs/>
                <w:color w:val="000000"/>
                <w:sz w:val="18"/>
                <w:szCs w:val="18"/>
              </w:rPr>
            </w:pPr>
            <w:r w:rsidRPr="006622CE">
              <w:rPr>
                <w:rFonts w:ascii="Times New Roman" w:eastAsia="Times New Roman" w:hAnsi="Times New Roman" w:cs="Times New Roman"/>
                <w:i/>
                <w:iCs/>
                <w:color w:val="000000"/>
                <w:sz w:val="18"/>
                <w:szCs w:val="18"/>
              </w:rPr>
              <w:t>Recordkeeping</w:t>
            </w:r>
          </w:p>
        </w:tc>
        <w:tc>
          <w:tcPr>
            <w:tcW w:w="1440" w:type="dxa"/>
            <w:tcBorders>
              <w:top w:val="nil"/>
              <w:left w:val="nil"/>
              <w:bottom w:val="single" w:sz="8" w:space="0" w:color="auto"/>
              <w:right w:val="single" w:sz="8" w:space="0" w:color="auto"/>
            </w:tcBorders>
            <w:shd w:val="clear" w:color="auto" w:fill="auto"/>
            <w:vAlign w:val="center"/>
            <w:hideMark/>
          </w:tcPr>
          <w:p w14:paraId="6459C21D" w14:textId="77777777" w:rsidR="008B76A8" w:rsidRPr="006622CE" w:rsidRDefault="008B76A8" w:rsidP="008B76A8">
            <w:pPr>
              <w:spacing w:after="0" w:line="240" w:lineRule="auto"/>
              <w:rPr>
                <w:rFonts w:ascii="Times New Roman" w:eastAsia="Times New Roman" w:hAnsi="Times New Roman" w:cs="Times New Roman"/>
                <w:color w:val="000000"/>
                <w:sz w:val="18"/>
                <w:szCs w:val="18"/>
              </w:rPr>
            </w:pPr>
            <w:r w:rsidRPr="006622CE">
              <w:rPr>
                <w:rFonts w:ascii="Times New Roman" w:eastAsia="Times New Roman" w:hAnsi="Times New Roman" w:cs="Times New Roman"/>
                <w:color w:val="000000"/>
                <w:sz w:val="18"/>
                <w:szCs w:val="18"/>
              </w:rPr>
              <w:t> </w:t>
            </w:r>
          </w:p>
        </w:tc>
        <w:tc>
          <w:tcPr>
            <w:tcW w:w="1260" w:type="dxa"/>
            <w:tcBorders>
              <w:top w:val="nil"/>
              <w:left w:val="nil"/>
              <w:bottom w:val="single" w:sz="8" w:space="0" w:color="auto"/>
              <w:right w:val="single" w:sz="8" w:space="0" w:color="auto"/>
            </w:tcBorders>
            <w:shd w:val="clear" w:color="auto" w:fill="auto"/>
            <w:vAlign w:val="center"/>
            <w:hideMark/>
          </w:tcPr>
          <w:p w14:paraId="6278B3F1" w14:textId="77777777" w:rsidR="008B76A8" w:rsidRPr="006622CE" w:rsidRDefault="008B76A8" w:rsidP="008B76A8">
            <w:pPr>
              <w:spacing w:after="0" w:line="240" w:lineRule="auto"/>
              <w:jc w:val="right"/>
              <w:rPr>
                <w:rFonts w:ascii="Times New Roman" w:eastAsia="Times New Roman" w:hAnsi="Times New Roman" w:cs="Times New Roman"/>
                <w:bCs/>
                <w:color w:val="000000"/>
                <w:sz w:val="18"/>
                <w:szCs w:val="18"/>
              </w:rPr>
            </w:pPr>
            <w:r w:rsidRPr="006622CE">
              <w:rPr>
                <w:rFonts w:ascii="Times New Roman" w:eastAsia="Times New Roman" w:hAnsi="Times New Roman" w:cs="Times New Roman"/>
                <w:bCs/>
                <w:color w:val="000000"/>
                <w:sz w:val="18"/>
                <w:szCs w:val="18"/>
              </w:rPr>
              <w:t> </w:t>
            </w:r>
          </w:p>
        </w:tc>
        <w:tc>
          <w:tcPr>
            <w:tcW w:w="1260" w:type="dxa"/>
            <w:tcBorders>
              <w:top w:val="nil"/>
              <w:left w:val="nil"/>
              <w:bottom w:val="single" w:sz="8" w:space="0" w:color="auto"/>
              <w:right w:val="single" w:sz="8" w:space="0" w:color="auto"/>
            </w:tcBorders>
            <w:shd w:val="clear" w:color="auto" w:fill="auto"/>
            <w:vAlign w:val="center"/>
            <w:hideMark/>
          </w:tcPr>
          <w:p w14:paraId="4B9C037C" w14:textId="77777777" w:rsidR="008B76A8" w:rsidRPr="006622CE" w:rsidRDefault="008B76A8" w:rsidP="008B76A8">
            <w:pPr>
              <w:spacing w:after="0" w:line="240" w:lineRule="auto"/>
              <w:jc w:val="right"/>
              <w:rPr>
                <w:rFonts w:ascii="Times New Roman" w:eastAsia="Times New Roman" w:hAnsi="Times New Roman" w:cs="Times New Roman"/>
                <w:bCs/>
                <w:color w:val="000000"/>
                <w:sz w:val="18"/>
                <w:szCs w:val="18"/>
              </w:rPr>
            </w:pPr>
            <w:r w:rsidRPr="006622CE">
              <w:rPr>
                <w:rFonts w:ascii="Times New Roman" w:eastAsia="Times New Roman" w:hAnsi="Times New Roman" w:cs="Times New Roman"/>
                <w:bCs/>
                <w:color w:val="000000"/>
                <w:sz w:val="18"/>
                <w:szCs w:val="18"/>
              </w:rPr>
              <w:t> </w:t>
            </w:r>
          </w:p>
        </w:tc>
        <w:tc>
          <w:tcPr>
            <w:tcW w:w="1170" w:type="dxa"/>
            <w:tcBorders>
              <w:top w:val="nil"/>
              <w:left w:val="nil"/>
              <w:bottom w:val="single" w:sz="8" w:space="0" w:color="auto"/>
              <w:right w:val="single" w:sz="8" w:space="0" w:color="auto"/>
            </w:tcBorders>
            <w:shd w:val="clear" w:color="auto" w:fill="auto"/>
            <w:vAlign w:val="center"/>
            <w:hideMark/>
          </w:tcPr>
          <w:p w14:paraId="3B3E8B35" w14:textId="77777777" w:rsidR="008B76A8" w:rsidRPr="006622CE" w:rsidRDefault="008B76A8" w:rsidP="008B76A8">
            <w:pPr>
              <w:spacing w:after="0" w:line="240" w:lineRule="auto"/>
              <w:jc w:val="right"/>
              <w:rPr>
                <w:rFonts w:ascii="Times New Roman" w:eastAsia="Times New Roman" w:hAnsi="Times New Roman" w:cs="Times New Roman"/>
                <w:bCs/>
                <w:color w:val="000000"/>
                <w:sz w:val="18"/>
                <w:szCs w:val="18"/>
              </w:rPr>
            </w:pPr>
          </w:p>
        </w:tc>
        <w:tc>
          <w:tcPr>
            <w:tcW w:w="990" w:type="dxa"/>
            <w:tcBorders>
              <w:top w:val="nil"/>
              <w:left w:val="nil"/>
              <w:bottom w:val="single" w:sz="8" w:space="0" w:color="auto"/>
              <w:right w:val="single" w:sz="8" w:space="0" w:color="auto"/>
            </w:tcBorders>
            <w:shd w:val="clear" w:color="auto" w:fill="auto"/>
            <w:vAlign w:val="center"/>
            <w:hideMark/>
          </w:tcPr>
          <w:p w14:paraId="696F3DF4" w14:textId="77777777" w:rsidR="008B76A8" w:rsidRPr="006622CE" w:rsidRDefault="008B76A8" w:rsidP="008B76A8">
            <w:pPr>
              <w:spacing w:after="0" w:line="240" w:lineRule="auto"/>
              <w:jc w:val="right"/>
              <w:rPr>
                <w:rFonts w:ascii="Times New Roman" w:eastAsia="Times New Roman" w:hAnsi="Times New Roman" w:cs="Times New Roman"/>
                <w:bCs/>
                <w:color w:val="000000"/>
                <w:sz w:val="18"/>
                <w:szCs w:val="18"/>
              </w:rPr>
            </w:pPr>
            <w:r w:rsidRPr="006622CE">
              <w:rPr>
                <w:rFonts w:ascii="Times New Roman" w:eastAsia="Times New Roman" w:hAnsi="Times New Roman" w:cs="Times New Roman"/>
                <w:bCs/>
                <w:color w:val="000000"/>
                <w:sz w:val="18"/>
                <w:szCs w:val="18"/>
              </w:rPr>
              <w:t> </w:t>
            </w:r>
          </w:p>
        </w:tc>
        <w:tc>
          <w:tcPr>
            <w:tcW w:w="980" w:type="dxa"/>
            <w:tcBorders>
              <w:top w:val="nil"/>
              <w:left w:val="nil"/>
              <w:bottom w:val="single" w:sz="8" w:space="0" w:color="auto"/>
              <w:right w:val="single" w:sz="8" w:space="0" w:color="auto"/>
            </w:tcBorders>
            <w:shd w:val="clear" w:color="auto" w:fill="auto"/>
            <w:vAlign w:val="center"/>
            <w:hideMark/>
          </w:tcPr>
          <w:p w14:paraId="6BA8A157" w14:textId="77777777" w:rsidR="008B76A8" w:rsidRPr="006622CE" w:rsidRDefault="008B76A8" w:rsidP="008B76A8">
            <w:pPr>
              <w:spacing w:after="0" w:line="240" w:lineRule="auto"/>
              <w:jc w:val="right"/>
              <w:rPr>
                <w:rFonts w:ascii="Times New Roman" w:eastAsia="Times New Roman" w:hAnsi="Times New Roman" w:cs="Times New Roman"/>
                <w:bCs/>
                <w:color w:val="000000"/>
                <w:sz w:val="18"/>
                <w:szCs w:val="18"/>
              </w:rPr>
            </w:pPr>
          </w:p>
        </w:tc>
        <w:tc>
          <w:tcPr>
            <w:tcW w:w="1000" w:type="dxa"/>
            <w:tcBorders>
              <w:top w:val="nil"/>
              <w:left w:val="nil"/>
              <w:bottom w:val="single" w:sz="8" w:space="0" w:color="auto"/>
              <w:right w:val="nil"/>
            </w:tcBorders>
            <w:shd w:val="clear" w:color="auto" w:fill="auto"/>
            <w:vAlign w:val="center"/>
            <w:hideMark/>
          </w:tcPr>
          <w:p w14:paraId="3F426F6E" w14:textId="77777777" w:rsidR="008B76A8" w:rsidRPr="006622CE" w:rsidRDefault="008B76A8" w:rsidP="008B76A8">
            <w:pPr>
              <w:spacing w:after="0" w:line="240" w:lineRule="auto"/>
              <w:jc w:val="right"/>
              <w:rPr>
                <w:rFonts w:ascii="Times New Roman" w:eastAsia="Times New Roman" w:hAnsi="Times New Roman" w:cs="Times New Roman"/>
                <w:color w:val="000000"/>
                <w:sz w:val="18"/>
                <w:szCs w:val="18"/>
              </w:rPr>
            </w:pPr>
            <w:r w:rsidRPr="006622CE">
              <w:rPr>
                <w:rFonts w:ascii="Times New Roman" w:eastAsia="Times New Roman" w:hAnsi="Times New Roman" w:cs="Times New Roman"/>
                <w:color w:val="000000"/>
                <w:sz w:val="18"/>
                <w:szCs w:val="18"/>
              </w:rPr>
              <w:t> </w:t>
            </w:r>
          </w:p>
        </w:tc>
        <w:tc>
          <w:tcPr>
            <w:tcW w:w="1350" w:type="dxa"/>
            <w:tcBorders>
              <w:top w:val="nil"/>
              <w:left w:val="single" w:sz="8" w:space="0" w:color="auto"/>
              <w:bottom w:val="single" w:sz="8" w:space="0" w:color="auto"/>
              <w:right w:val="single" w:sz="8" w:space="0" w:color="auto"/>
            </w:tcBorders>
            <w:shd w:val="clear" w:color="auto" w:fill="auto"/>
            <w:vAlign w:val="center"/>
            <w:hideMark/>
          </w:tcPr>
          <w:p w14:paraId="72B9AD4B" w14:textId="77777777" w:rsidR="008B76A8" w:rsidRPr="006622CE" w:rsidRDefault="008B76A8" w:rsidP="008B76A8">
            <w:pPr>
              <w:spacing w:after="0" w:line="240" w:lineRule="auto"/>
              <w:jc w:val="right"/>
              <w:rPr>
                <w:rFonts w:ascii="Times New Roman" w:eastAsia="Times New Roman" w:hAnsi="Times New Roman" w:cs="Times New Roman"/>
                <w:bCs/>
                <w:color w:val="000000"/>
                <w:sz w:val="18"/>
                <w:szCs w:val="18"/>
              </w:rPr>
            </w:pPr>
            <w:r w:rsidRPr="006622CE">
              <w:rPr>
                <w:rFonts w:ascii="Times New Roman" w:eastAsia="Times New Roman" w:hAnsi="Times New Roman" w:cs="Times New Roman"/>
                <w:bCs/>
                <w:color w:val="000000"/>
                <w:sz w:val="18"/>
                <w:szCs w:val="18"/>
              </w:rPr>
              <w:t xml:space="preserve"> </w:t>
            </w:r>
          </w:p>
        </w:tc>
      </w:tr>
      <w:tr w:rsidR="008B76A8" w:rsidRPr="006622CE" w14:paraId="4674091B" w14:textId="77777777" w:rsidTr="008B76A8">
        <w:trPr>
          <w:trHeight w:val="290"/>
        </w:trPr>
        <w:tc>
          <w:tcPr>
            <w:tcW w:w="1620" w:type="dxa"/>
            <w:tcBorders>
              <w:top w:val="nil"/>
              <w:left w:val="single" w:sz="8" w:space="0" w:color="auto"/>
              <w:bottom w:val="single" w:sz="8" w:space="0" w:color="auto"/>
              <w:right w:val="single" w:sz="8" w:space="0" w:color="auto"/>
            </w:tcBorders>
            <w:shd w:val="clear" w:color="auto" w:fill="auto"/>
            <w:vAlign w:val="center"/>
            <w:hideMark/>
          </w:tcPr>
          <w:p w14:paraId="45AD406C" w14:textId="77777777" w:rsidR="008B76A8" w:rsidRPr="006622CE" w:rsidRDefault="008B76A8" w:rsidP="008B76A8">
            <w:pPr>
              <w:spacing w:after="0" w:line="240" w:lineRule="auto"/>
              <w:rPr>
                <w:rFonts w:ascii="Times New Roman" w:eastAsia="Times New Roman" w:hAnsi="Times New Roman" w:cs="Times New Roman"/>
                <w:i/>
                <w:iCs/>
                <w:color w:val="000000"/>
                <w:sz w:val="18"/>
                <w:szCs w:val="18"/>
              </w:rPr>
            </w:pPr>
            <w:r w:rsidRPr="006622CE">
              <w:rPr>
                <w:rFonts w:ascii="Times New Roman" w:eastAsia="Times New Roman" w:hAnsi="Times New Roman" w:cs="Times New Roman"/>
                <w:i/>
                <w:iCs/>
                <w:color w:val="000000"/>
                <w:sz w:val="18"/>
                <w:szCs w:val="18"/>
              </w:rPr>
              <w:t> Periodic Medical Records</w:t>
            </w:r>
          </w:p>
        </w:tc>
        <w:tc>
          <w:tcPr>
            <w:tcW w:w="1440" w:type="dxa"/>
            <w:tcBorders>
              <w:top w:val="nil"/>
              <w:left w:val="nil"/>
              <w:bottom w:val="single" w:sz="8" w:space="0" w:color="auto"/>
              <w:right w:val="single" w:sz="8" w:space="0" w:color="auto"/>
            </w:tcBorders>
            <w:shd w:val="clear" w:color="auto" w:fill="auto"/>
            <w:vAlign w:val="center"/>
            <w:hideMark/>
          </w:tcPr>
          <w:p w14:paraId="228D3B83" w14:textId="77777777" w:rsidR="008B76A8" w:rsidRPr="006622CE" w:rsidRDefault="008B76A8" w:rsidP="008B76A8">
            <w:pPr>
              <w:spacing w:after="0" w:line="240" w:lineRule="auto"/>
              <w:rPr>
                <w:rFonts w:ascii="Times New Roman" w:eastAsia="Times New Roman" w:hAnsi="Times New Roman" w:cs="Times New Roman"/>
                <w:color w:val="000000"/>
                <w:sz w:val="18"/>
                <w:szCs w:val="18"/>
              </w:rPr>
            </w:pPr>
            <w:r w:rsidRPr="006622CE">
              <w:rPr>
                <w:rFonts w:ascii="Times New Roman" w:eastAsia="Times New Roman" w:hAnsi="Times New Roman" w:cs="Times New Roman"/>
                <w:color w:val="000000"/>
                <w:sz w:val="18"/>
                <w:szCs w:val="18"/>
              </w:rPr>
              <w:t>Clerical/</w:t>
            </w:r>
          </w:p>
          <w:p w14:paraId="1F30E6FC" w14:textId="77777777" w:rsidR="008B76A8" w:rsidRPr="006622CE" w:rsidRDefault="008B76A8" w:rsidP="008B76A8">
            <w:pPr>
              <w:spacing w:after="0" w:line="240" w:lineRule="auto"/>
              <w:rPr>
                <w:rFonts w:ascii="Times New Roman" w:eastAsia="Times New Roman" w:hAnsi="Times New Roman" w:cs="Times New Roman"/>
                <w:color w:val="000000"/>
                <w:sz w:val="18"/>
                <w:szCs w:val="18"/>
              </w:rPr>
            </w:pPr>
            <w:r w:rsidRPr="006622CE">
              <w:rPr>
                <w:rFonts w:ascii="Times New Roman" w:eastAsia="Times New Roman" w:hAnsi="Times New Roman" w:cs="Times New Roman"/>
                <w:color w:val="000000"/>
                <w:sz w:val="18"/>
                <w:szCs w:val="18"/>
              </w:rPr>
              <w:t>Secretary</w:t>
            </w:r>
          </w:p>
        </w:tc>
        <w:tc>
          <w:tcPr>
            <w:tcW w:w="1260" w:type="dxa"/>
            <w:tcBorders>
              <w:top w:val="nil"/>
              <w:left w:val="nil"/>
              <w:bottom w:val="single" w:sz="8" w:space="0" w:color="auto"/>
              <w:right w:val="single" w:sz="8" w:space="0" w:color="auto"/>
            </w:tcBorders>
            <w:shd w:val="clear" w:color="auto" w:fill="auto"/>
            <w:vAlign w:val="center"/>
            <w:hideMark/>
          </w:tcPr>
          <w:p w14:paraId="321A1595" w14:textId="77777777" w:rsidR="008B76A8" w:rsidRPr="006622CE" w:rsidRDefault="008B76A8" w:rsidP="008B76A8">
            <w:pPr>
              <w:spacing w:after="0" w:line="240" w:lineRule="auto"/>
              <w:jc w:val="right"/>
              <w:rPr>
                <w:rFonts w:ascii="Times New Roman" w:eastAsia="Times New Roman" w:hAnsi="Times New Roman" w:cs="Times New Roman"/>
                <w:bCs/>
                <w:color w:val="000000"/>
                <w:sz w:val="18"/>
                <w:szCs w:val="18"/>
              </w:rPr>
            </w:pPr>
            <w:r w:rsidRPr="006622CE">
              <w:rPr>
                <w:rFonts w:ascii="Times New Roman" w:eastAsia="Times New Roman" w:hAnsi="Times New Roman" w:cs="Times New Roman"/>
                <w:bCs/>
                <w:color w:val="000000"/>
                <w:sz w:val="18"/>
                <w:szCs w:val="18"/>
              </w:rPr>
              <w:t> 12,148</w:t>
            </w:r>
          </w:p>
        </w:tc>
        <w:tc>
          <w:tcPr>
            <w:tcW w:w="1260" w:type="dxa"/>
            <w:tcBorders>
              <w:top w:val="nil"/>
              <w:left w:val="nil"/>
              <w:bottom w:val="single" w:sz="8" w:space="0" w:color="auto"/>
              <w:right w:val="single" w:sz="8" w:space="0" w:color="auto"/>
            </w:tcBorders>
            <w:shd w:val="clear" w:color="auto" w:fill="auto"/>
            <w:vAlign w:val="center"/>
            <w:hideMark/>
          </w:tcPr>
          <w:p w14:paraId="2DBACC46" w14:textId="2FAF9365" w:rsidR="008B76A8" w:rsidRPr="006622CE" w:rsidRDefault="00CC2025" w:rsidP="008B76A8">
            <w:pPr>
              <w:spacing w:after="0" w:line="240" w:lineRule="auto"/>
              <w:jc w:val="right"/>
              <w:rPr>
                <w:rFonts w:ascii="Times New Roman" w:eastAsia="Times New Roman" w:hAnsi="Times New Roman" w:cs="Times New Roman"/>
                <w:bCs/>
                <w:color w:val="000000"/>
                <w:sz w:val="18"/>
                <w:szCs w:val="18"/>
              </w:rPr>
            </w:pPr>
            <w:r w:rsidRPr="006622CE">
              <w:rPr>
                <w:rFonts w:ascii="Times New Roman" w:eastAsia="Times New Roman" w:hAnsi="Times New Roman" w:cs="Times New Roman"/>
                <w:bCs/>
                <w:color w:val="000000"/>
                <w:sz w:val="18"/>
                <w:szCs w:val="18"/>
              </w:rPr>
              <w:t>1.5</w:t>
            </w:r>
          </w:p>
        </w:tc>
        <w:tc>
          <w:tcPr>
            <w:tcW w:w="1170" w:type="dxa"/>
            <w:tcBorders>
              <w:top w:val="nil"/>
              <w:left w:val="nil"/>
              <w:bottom w:val="single" w:sz="8" w:space="0" w:color="auto"/>
              <w:right w:val="single" w:sz="8" w:space="0" w:color="auto"/>
            </w:tcBorders>
            <w:shd w:val="clear" w:color="auto" w:fill="auto"/>
            <w:vAlign w:val="center"/>
            <w:hideMark/>
          </w:tcPr>
          <w:p w14:paraId="723B566B" w14:textId="77777777" w:rsidR="008B76A8" w:rsidRPr="006622CE" w:rsidRDefault="008B76A8" w:rsidP="008B76A8">
            <w:pPr>
              <w:spacing w:after="0" w:line="240" w:lineRule="auto"/>
              <w:jc w:val="right"/>
              <w:rPr>
                <w:rFonts w:ascii="Times New Roman" w:eastAsia="Times New Roman" w:hAnsi="Times New Roman" w:cs="Times New Roman"/>
                <w:bCs/>
                <w:color w:val="000000"/>
                <w:sz w:val="18"/>
                <w:szCs w:val="18"/>
              </w:rPr>
            </w:pPr>
            <w:r w:rsidRPr="006622CE">
              <w:rPr>
                <w:rFonts w:ascii="Times New Roman" w:eastAsia="Times New Roman" w:hAnsi="Times New Roman" w:cs="Times New Roman"/>
                <w:bCs/>
                <w:color w:val="000000"/>
                <w:sz w:val="18"/>
                <w:szCs w:val="18"/>
              </w:rPr>
              <w:t> 18,222</w:t>
            </w:r>
          </w:p>
        </w:tc>
        <w:tc>
          <w:tcPr>
            <w:tcW w:w="990" w:type="dxa"/>
            <w:tcBorders>
              <w:top w:val="nil"/>
              <w:left w:val="nil"/>
              <w:bottom w:val="single" w:sz="8" w:space="0" w:color="auto"/>
              <w:right w:val="single" w:sz="8" w:space="0" w:color="auto"/>
            </w:tcBorders>
            <w:shd w:val="clear" w:color="auto" w:fill="auto"/>
            <w:vAlign w:val="center"/>
            <w:hideMark/>
          </w:tcPr>
          <w:p w14:paraId="696F4187" w14:textId="77777777" w:rsidR="008B76A8" w:rsidRPr="006622CE" w:rsidRDefault="008B76A8" w:rsidP="008B76A8">
            <w:pPr>
              <w:spacing w:after="0" w:line="240" w:lineRule="auto"/>
              <w:jc w:val="right"/>
              <w:rPr>
                <w:rFonts w:ascii="Times New Roman" w:eastAsia="Times New Roman" w:hAnsi="Times New Roman" w:cs="Times New Roman"/>
                <w:bCs/>
                <w:color w:val="000000"/>
                <w:sz w:val="18"/>
                <w:szCs w:val="18"/>
              </w:rPr>
            </w:pPr>
            <w:r w:rsidRPr="006622CE">
              <w:rPr>
                <w:rFonts w:ascii="Times New Roman" w:eastAsia="Times New Roman" w:hAnsi="Times New Roman" w:cs="Times New Roman"/>
                <w:bCs/>
                <w:color w:val="000000"/>
                <w:sz w:val="18"/>
                <w:szCs w:val="18"/>
              </w:rPr>
              <w:t> 5/60</w:t>
            </w:r>
          </w:p>
        </w:tc>
        <w:tc>
          <w:tcPr>
            <w:tcW w:w="980" w:type="dxa"/>
            <w:tcBorders>
              <w:top w:val="nil"/>
              <w:left w:val="nil"/>
              <w:bottom w:val="single" w:sz="8" w:space="0" w:color="auto"/>
              <w:right w:val="single" w:sz="8" w:space="0" w:color="auto"/>
            </w:tcBorders>
            <w:shd w:val="clear" w:color="auto" w:fill="auto"/>
            <w:vAlign w:val="center"/>
            <w:hideMark/>
          </w:tcPr>
          <w:p w14:paraId="6C31BF38" w14:textId="77777777" w:rsidR="008B76A8" w:rsidRPr="006622CE" w:rsidRDefault="008B76A8" w:rsidP="008B76A8">
            <w:pPr>
              <w:spacing w:after="0" w:line="240" w:lineRule="auto"/>
              <w:jc w:val="right"/>
              <w:rPr>
                <w:rFonts w:ascii="Times New Roman" w:eastAsia="Times New Roman" w:hAnsi="Times New Roman" w:cs="Times New Roman"/>
                <w:bCs/>
                <w:color w:val="000000"/>
                <w:sz w:val="18"/>
                <w:szCs w:val="18"/>
              </w:rPr>
            </w:pPr>
            <w:r w:rsidRPr="006622CE">
              <w:rPr>
                <w:rFonts w:ascii="Times New Roman" w:eastAsia="Times New Roman" w:hAnsi="Times New Roman" w:cs="Times New Roman"/>
                <w:bCs/>
                <w:color w:val="000000"/>
                <w:sz w:val="18"/>
                <w:szCs w:val="18"/>
              </w:rPr>
              <w:t> 1,519</w:t>
            </w:r>
          </w:p>
        </w:tc>
        <w:tc>
          <w:tcPr>
            <w:tcW w:w="1000" w:type="dxa"/>
            <w:tcBorders>
              <w:top w:val="nil"/>
              <w:left w:val="nil"/>
              <w:bottom w:val="single" w:sz="8" w:space="0" w:color="auto"/>
              <w:right w:val="nil"/>
            </w:tcBorders>
            <w:shd w:val="clear" w:color="auto" w:fill="auto"/>
            <w:vAlign w:val="center"/>
            <w:hideMark/>
          </w:tcPr>
          <w:p w14:paraId="4B81A5C1" w14:textId="77777777" w:rsidR="008B76A8" w:rsidRPr="006622CE" w:rsidRDefault="008B76A8" w:rsidP="008B76A8">
            <w:pPr>
              <w:spacing w:after="0" w:line="240" w:lineRule="auto"/>
              <w:jc w:val="right"/>
              <w:rPr>
                <w:rFonts w:ascii="Times New Roman" w:eastAsia="Times New Roman" w:hAnsi="Times New Roman" w:cs="Times New Roman"/>
                <w:color w:val="000000"/>
                <w:sz w:val="18"/>
                <w:szCs w:val="18"/>
              </w:rPr>
            </w:pPr>
            <w:r w:rsidRPr="006622CE">
              <w:rPr>
                <w:rFonts w:ascii="Times New Roman" w:eastAsia="Times New Roman" w:hAnsi="Times New Roman" w:cs="Times New Roman"/>
                <w:color w:val="000000"/>
                <w:sz w:val="18"/>
                <w:szCs w:val="18"/>
              </w:rPr>
              <w:t> $26.08</w:t>
            </w:r>
          </w:p>
        </w:tc>
        <w:tc>
          <w:tcPr>
            <w:tcW w:w="1350" w:type="dxa"/>
            <w:tcBorders>
              <w:top w:val="nil"/>
              <w:left w:val="single" w:sz="8" w:space="0" w:color="auto"/>
              <w:bottom w:val="single" w:sz="8" w:space="0" w:color="auto"/>
              <w:right w:val="single" w:sz="8" w:space="0" w:color="auto"/>
            </w:tcBorders>
            <w:shd w:val="clear" w:color="auto" w:fill="auto"/>
            <w:vAlign w:val="center"/>
            <w:hideMark/>
          </w:tcPr>
          <w:p w14:paraId="47C0B1DB" w14:textId="7F4D90E7" w:rsidR="008B76A8" w:rsidRPr="006622CE" w:rsidRDefault="008B76A8" w:rsidP="00CC2025">
            <w:pPr>
              <w:spacing w:after="0" w:line="240" w:lineRule="auto"/>
              <w:jc w:val="right"/>
              <w:rPr>
                <w:rFonts w:ascii="Times New Roman" w:eastAsia="Times New Roman" w:hAnsi="Times New Roman" w:cs="Times New Roman"/>
                <w:bCs/>
                <w:color w:val="000000"/>
                <w:sz w:val="18"/>
                <w:szCs w:val="18"/>
              </w:rPr>
            </w:pPr>
            <w:r w:rsidRPr="006622CE">
              <w:rPr>
                <w:rFonts w:ascii="Times New Roman" w:eastAsia="Times New Roman" w:hAnsi="Times New Roman" w:cs="Times New Roman"/>
                <w:bCs/>
                <w:color w:val="000000"/>
                <w:sz w:val="18"/>
                <w:szCs w:val="18"/>
              </w:rPr>
              <w:t> $3</w:t>
            </w:r>
            <w:r w:rsidR="00CC2025" w:rsidRPr="006622CE">
              <w:rPr>
                <w:rFonts w:ascii="Times New Roman" w:eastAsia="Times New Roman" w:hAnsi="Times New Roman" w:cs="Times New Roman"/>
                <w:bCs/>
                <w:color w:val="000000"/>
                <w:sz w:val="18"/>
                <w:szCs w:val="18"/>
              </w:rPr>
              <w:t>9</w:t>
            </w:r>
            <w:r w:rsidR="00F324BC" w:rsidRPr="006622CE">
              <w:rPr>
                <w:rFonts w:ascii="Times New Roman" w:eastAsia="Times New Roman" w:hAnsi="Times New Roman" w:cs="Times New Roman"/>
                <w:bCs/>
                <w:color w:val="000000"/>
                <w:sz w:val="18"/>
                <w:szCs w:val="18"/>
              </w:rPr>
              <w:t>,</w:t>
            </w:r>
            <w:r w:rsidR="00CC2025" w:rsidRPr="006622CE">
              <w:rPr>
                <w:rFonts w:ascii="Times New Roman" w:eastAsia="Times New Roman" w:hAnsi="Times New Roman" w:cs="Times New Roman"/>
                <w:bCs/>
                <w:color w:val="000000"/>
                <w:sz w:val="18"/>
                <w:szCs w:val="18"/>
              </w:rPr>
              <w:t>616</w:t>
            </w:r>
          </w:p>
        </w:tc>
      </w:tr>
      <w:tr w:rsidR="008B76A8" w:rsidRPr="006622CE" w14:paraId="6347870A" w14:textId="77777777" w:rsidTr="008B76A8">
        <w:trPr>
          <w:trHeight w:val="290"/>
        </w:trPr>
        <w:tc>
          <w:tcPr>
            <w:tcW w:w="1620" w:type="dxa"/>
            <w:tcBorders>
              <w:top w:val="nil"/>
              <w:left w:val="single" w:sz="8" w:space="0" w:color="auto"/>
              <w:bottom w:val="single" w:sz="4" w:space="0" w:color="auto"/>
              <w:right w:val="single" w:sz="8" w:space="0" w:color="auto"/>
            </w:tcBorders>
            <w:shd w:val="clear" w:color="auto" w:fill="auto"/>
            <w:vAlign w:val="center"/>
            <w:hideMark/>
          </w:tcPr>
          <w:p w14:paraId="6C8E35E2" w14:textId="77777777" w:rsidR="008B76A8" w:rsidRPr="006622CE" w:rsidRDefault="008B76A8" w:rsidP="008B76A8">
            <w:pPr>
              <w:spacing w:after="0" w:line="240" w:lineRule="auto"/>
              <w:rPr>
                <w:rFonts w:ascii="Times New Roman" w:eastAsia="Times New Roman" w:hAnsi="Times New Roman" w:cs="Times New Roman"/>
                <w:color w:val="000000"/>
                <w:sz w:val="18"/>
                <w:szCs w:val="18"/>
              </w:rPr>
            </w:pPr>
            <w:r w:rsidRPr="006622CE">
              <w:rPr>
                <w:rFonts w:ascii="Times New Roman" w:eastAsia="Times New Roman" w:hAnsi="Times New Roman" w:cs="Times New Roman"/>
                <w:color w:val="000000"/>
                <w:sz w:val="18"/>
                <w:szCs w:val="18"/>
              </w:rPr>
              <w:t xml:space="preserve">Additional Monitoring Records </w:t>
            </w:r>
          </w:p>
        </w:tc>
        <w:tc>
          <w:tcPr>
            <w:tcW w:w="1440" w:type="dxa"/>
            <w:tcBorders>
              <w:top w:val="nil"/>
              <w:left w:val="nil"/>
              <w:bottom w:val="single" w:sz="4" w:space="0" w:color="auto"/>
              <w:right w:val="single" w:sz="8" w:space="0" w:color="auto"/>
            </w:tcBorders>
            <w:shd w:val="clear" w:color="auto" w:fill="auto"/>
            <w:vAlign w:val="center"/>
            <w:hideMark/>
          </w:tcPr>
          <w:p w14:paraId="26B62094" w14:textId="77777777" w:rsidR="008B76A8" w:rsidRPr="006622CE" w:rsidRDefault="008B76A8" w:rsidP="008B76A8">
            <w:pPr>
              <w:spacing w:after="0" w:line="240" w:lineRule="auto"/>
              <w:rPr>
                <w:rFonts w:ascii="Times New Roman" w:eastAsia="Times New Roman" w:hAnsi="Times New Roman" w:cs="Times New Roman"/>
                <w:color w:val="000000"/>
                <w:sz w:val="18"/>
                <w:szCs w:val="18"/>
              </w:rPr>
            </w:pPr>
            <w:r w:rsidRPr="006622CE">
              <w:rPr>
                <w:rFonts w:ascii="Times New Roman" w:eastAsia="Times New Roman" w:hAnsi="Times New Roman" w:cs="Times New Roman"/>
                <w:color w:val="000000"/>
                <w:sz w:val="18"/>
                <w:szCs w:val="18"/>
              </w:rPr>
              <w:t>Clerical / Secretary</w:t>
            </w:r>
          </w:p>
        </w:tc>
        <w:tc>
          <w:tcPr>
            <w:tcW w:w="1260" w:type="dxa"/>
            <w:tcBorders>
              <w:top w:val="nil"/>
              <w:left w:val="nil"/>
              <w:bottom w:val="single" w:sz="4" w:space="0" w:color="auto"/>
              <w:right w:val="single" w:sz="8" w:space="0" w:color="auto"/>
            </w:tcBorders>
            <w:shd w:val="clear" w:color="auto" w:fill="auto"/>
            <w:vAlign w:val="center"/>
            <w:hideMark/>
          </w:tcPr>
          <w:p w14:paraId="340CA2CF" w14:textId="77777777" w:rsidR="008B76A8" w:rsidRPr="006622CE" w:rsidRDefault="008B76A8" w:rsidP="008B76A8">
            <w:pPr>
              <w:spacing w:after="0" w:line="240" w:lineRule="auto"/>
              <w:jc w:val="right"/>
              <w:rPr>
                <w:rFonts w:ascii="Times New Roman" w:eastAsia="Times New Roman" w:hAnsi="Times New Roman" w:cs="Times New Roman"/>
                <w:color w:val="000000"/>
                <w:sz w:val="18"/>
                <w:szCs w:val="18"/>
              </w:rPr>
            </w:pPr>
            <w:r w:rsidRPr="006622CE">
              <w:rPr>
                <w:rFonts w:ascii="Times New Roman" w:eastAsia="Times New Roman" w:hAnsi="Times New Roman" w:cs="Times New Roman"/>
                <w:color w:val="000000"/>
                <w:sz w:val="18"/>
                <w:szCs w:val="18"/>
              </w:rPr>
              <w:t>12,148</w:t>
            </w:r>
          </w:p>
        </w:tc>
        <w:tc>
          <w:tcPr>
            <w:tcW w:w="1260" w:type="dxa"/>
            <w:tcBorders>
              <w:top w:val="nil"/>
              <w:left w:val="nil"/>
              <w:bottom w:val="single" w:sz="4" w:space="0" w:color="auto"/>
              <w:right w:val="single" w:sz="8" w:space="0" w:color="auto"/>
            </w:tcBorders>
            <w:shd w:val="clear" w:color="auto" w:fill="auto"/>
            <w:vAlign w:val="center"/>
            <w:hideMark/>
          </w:tcPr>
          <w:p w14:paraId="63CEBF41" w14:textId="28E10F53" w:rsidR="008B76A8" w:rsidRPr="006622CE" w:rsidRDefault="00F324BC" w:rsidP="008B76A8">
            <w:pPr>
              <w:spacing w:after="0" w:line="240" w:lineRule="auto"/>
              <w:jc w:val="right"/>
              <w:rPr>
                <w:rFonts w:ascii="Times New Roman" w:eastAsia="Times New Roman" w:hAnsi="Times New Roman" w:cs="Times New Roman"/>
                <w:color w:val="000000"/>
                <w:sz w:val="18"/>
                <w:szCs w:val="18"/>
              </w:rPr>
            </w:pPr>
            <w:r w:rsidRPr="006622CE">
              <w:rPr>
                <w:rFonts w:ascii="Times New Roman" w:eastAsia="Times New Roman" w:hAnsi="Times New Roman" w:cs="Times New Roman"/>
                <w:color w:val="000000"/>
                <w:sz w:val="18"/>
                <w:szCs w:val="18"/>
              </w:rPr>
              <w:t>.</w:t>
            </w:r>
            <w:r w:rsidR="008B76A8" w:rsidRPr="006622CE">
              <w:rPr>
                <w:rFonts w:ascii="Times New Roman" w:eastAsia="Times New Roman" w:hAnsi="Times New Roman" w:cs="Times New Roman"/>
                <w:color w:val="000000"/>
                <w:sz w:val="18"/>
                <w:szCs w:val="18"/>
              </w:rPr>
              <w:t>1</w:t>
            </w:r>
            <w:r w:rsidRPr="006622CE">
              <w:rPr>
                <w:rFonts w:ascii="Times New Roman" w:eastAsia="Times New Roman" w:hAnsi="Times New Roman" w:cs="Times New Roman"/>
                <w:color w:val="000000"/>
                <w:sz w:val="18"/>
                <w:szCs w:val="18"/>
              </w:rPr>
              <w:t>0</w:t>
            </w:r>
          </w:p>
        </w:tc>
        <w:tc>
          <w:tcPr>
            <w:tcW w:w="1170" w:type="dxa"/>
            <w:tcBorders>
              <w:top w:val="nil"/>
              <w:left w:val="nil"/>
              <w:bottom w:val="single" w:sz="4" w:space="0" w:color="auto"/>
              <w:right w:val="single" w:sz="8" w:space="0" w:color="auto"/>
            </w:tcBorders>
            <w:shd w:val="clear" w:color="auto" w:fill="auto"/>
            <w:vAlign w:val="center"/>
            <w:hideMark/>
          </w:tcPr>
          <w:p w14:paraId="0D8C1B93" w14:textId="77777777" w:rsidR="008B76A8" w:rsidRPr="006622CE" w:rsidRDefault="008B76A8" w:rsidP="008B76A8">
            <w:pPr>
              <w:spacing w:after="0" w:line="240" w:lineRule="auto"/>
              <w:jc w:val="right"/>
              <w:rPr>
                <w:rFonts w:ascii="Times New Roman" w:eastAsia="Times New Roman" w:hAnsi="Times New Roman" w:cs="Times New Roman"/>
                <w:bCs/>
                <w:color w:val="000000"/>
                <w:sz w:val="18"/>
                <w:szCs w:val="18"/>
              </w:rPr>
            </w:pPr>
            <w:r w:rsidRPr="006622CE">
              <w:rPr>
                <w:rFonts w:ascii="Times New Roman" w:eastAsia="Times New Roman" w:hAnsi="Times New Roman" w:cs="Times New Roman"/>
                <w:bCs/>
                <w:color w:val="000000"/>
                <w:sz w:val="18"/>
                <w:szCs w:val="18"/>
              </w:rPr>
              <w:t>1215</w:t>
            </w:r>
          </w:p>
        </w:tc>
        <w:tc>
          <w:tcPr>
            <w:tcW w:w="990" w:type="dxa"/>
            <w:tcBorders>
              <w:top w:val="nil"/>
              <w:left w:val="nil"/>
              <w:bottom w:val="single" w:sz="4" w:space="0" w:color="auto"/>
              <w:right w:val="single" w:sz="8" w:space="0" w:color="auto"/>
            </w:tcBorders>
            <w:shd w:val="clear" w:color="auto" w:fill="auto"/>
            <w:vAlign w:val="center"/>
            <w:hideMark/>
          </w:tcPr>
          <w:p w14:paraId="530A8CA6" w14:textId="77777777" w:rsidR="008B76A8" w:rsidRPr="006622CE" w:rsidRDefault="008B76A8" w:rsidP="008B76A8">
            <w:pPr>
              <w:spacing w:after="0" w:line="240" w:lineRule="auto"/>
              <w:jc w:val="right"/>
              <w:rPr>
                <w:rFonts w:ascii="Times New Roman" w:eastAsia="Times New Roman" w:hAnsi="Times New Roman" w:cs="Times New Roman"/>
                <w:color w:val="000000"/>
                <w:sz w:val="18"/>
                <w:szCs w:val="18"/>
              </w:rPr>
            </w:pPr>
            <w:r w:rsidRPr="006622CE">
              <w:rPr>
                <w:rFonts w:ascii="Times New Roman" w:eastAsia="Times New Roman" w:hAnsi="Times New Roman" w:cs="Times New Roman"/>
                <w:color w:val="000000"/>
                <w:sz w:val="18"/>
                <w:szCs w:val="18"/>
              </w:rPr>
              <w:t>5/60</w:t>
            </w:r>
          </w:p>
        </w:tc>
        <w:tc>
          <w:tcPr>
            <w:tcW w:w="980" w:type="dxa"/>
            <w:tcBorders>
              <w:top w:val="nil"/>
              <w:left w:val="nil"/>
              <w:bottom w:val="single" w:sz="4" w:space="0" w:color="auto"/>
              <w:right w:val="single" w:sz="8" w:space="0" w:color="auto"/>
            </w:tcBorders>
            <w:shd w:val="clear" w:color="auto" w:fill="auto"/>
            <w:vAlign w:val="center"/>
            <w:hideMark/>
          </w:tcPr>
          <w:p w14:paraId="56C2A9A0" w14:textId="77777777" w:rsidR="008B76A8" w:rsidRPr="006622CE" w:rsidRDefault="008B76A8" w:rsidP="008B76A8">
            <w:pPr>
              <w:spacing w:after="0" w:line="240" w:lineRule="auto"/>
              <w:jc w:val="center"/>
              <w:rPr>
                <w:rFonts w:ascii="Times New Roman" w:eastAsia="Times New Roman" w:hAnsi="Times New Roman" w:cs="Times New Roman"/>
                <w:bCs/>
                <w:color w:val="000000"/>
                <w:sz w:val="18"/>
                <w:szCs w:val="18"/>
              </w:rPr>
            </w:pPr>
            <w:r w:rsidRPr="006622CE">
              <w:rPr>
                <w:rFonts w:ascii="Times New Roman" w:eastAsia="Times New Roman" w:hAnsi="Times New Roman" w:cs="Times New Roman"/>
                <w:bCs/>
                <w:color w:val="000000"/>
                <w:sz w:val="18"/>
                <w:szCs w:val="18"/>
              </w:rPr>
              <w:t>101</w:t>
            </w:r>
          </w:p>
        </w:tc>
        <w:tc>
          <w:tcPr>
            <w:tcW w:w="1000" w:type="dxa"/>
            <w:tcBorders>
              <w:top w:val="nil"/>
              <w:left w:val="nil"/>
              <w:bottom w:val="single" w:sz="4" w:space="0" w:color="auto"/>
              <w:right w:val="nil"/>
            </w:tcBorders>
            <w:shd w:val="clear" w:color="auto" w:fill="auto"/>
            <w:vAlign w:val="center"/>
            <w:hideMark/>
          </w:tcPr>
          <w:p w14:paraId="04F2397E" w14:textId="77777777" w:rsidR="008B76A8" w:rsidRPr="006622CE" w:rsidRDefault="008B76A8" w:rsidP="008B76A8">
            <w:pPr>
              <w:spacing w:after="0" w:line="240" w:lineRule="auto"/>
              <w:jc w:val="right"/>
              <w:rPr>
                <w:rFonts w:ascii="Times New Roman" w:eastAsia="Times New Roman" w:hAnsi="Times New Roman" w:cs="Times New Roman"/>
                <w:color w:val="000000"/>
                <w:sz w:val="18"/>
                <w:szCs w:val="18"/>
              </w:rPr>
            </w:pPr>
            <w:r w:rsidRPr="006622CE">
              <w:rPr>
                <w:rFonts w:ascii="Times New Roman" w:eastAsia="Times New Roman" w:hAnsi="Times New Roman" w:cs="Times New Roman"/>
                <w:color w:val="000000"/>
                <w:sz w:val="18"/>
                <w:szCs w:val="18"/>
              </w:rPr>
              <w:t xml:space="preserve">$26.08 </w:t>
            </w:r>
          </w:p>
        </w:tc>
        <w:tc>
          <w:tcPr>
            <w:tcW w:w="1350" w:type="dxa"/>
            <w:tcBorders>
              <w:top w:val="nil"/>
              <w:left w:val="single" w:sz="8" w:space="0" w:color="auto"/>
              <w:bottom w:val="single" w:sz="4" w:space="0" w:color="auto"/>
              <w:right w:val="single" w:sz="8" w:space="0" w:color="auto"/>
            </w:tcBorders>
            <w:shd w:val="clear" w:color="auto" w:fill="auto"/>
            <w:vAlign w:val="center"/>
            <w:hideMark/>
          </w:tcPr>
          <w:p w14:paraId="5B944C7F" w14:textId="77777777" w:rsidR="008B76A8" w:rsidRPr="006622CE" w:rsidRDefault="008B76A8" w:rsidP="008B76A8">
            <w:pPr>
              <w:spacing w:after="0" w:line="240" w:lineRule="auto"/>
              <w:jc w:val="right"/>
              <w:rPr>
                <w:rFonts w:ascii="Times New Roman" w:eastAsia="Times New Roman" w:hAnsi="Times New Roman" w:cs="Times New Roman"/>
                <w:bCs/>
                <w:color w:val="000000"/>
                <w:sz w:val="18"/>
                <w:szCs w:val="18"/>
              </w:rPr>
            </w:pPr>
            <w:r w:rsidRPr="006622CE">
              <w:rPr>
                <w:rFonts w:ascii="Times New Roman" w:eastAsia="Times New Roman" w:hAnsi="Times New Roman" w:cs="Times New Roman"/>
                <w:bCs/>
                <w:color w:val="000000"/>
                <w:sz w:val="18"/>
                <w:szCs w:val="18"/>
              </w:rPr>
              <w:t>$2,634</w:t>
            </w:r>
          </w:p>
        </w:tc>
      </w:tr>
      <w:tr w:rsidR="008B76A8" w:rsidRPr="006622CE" w14:paraId="47D7A5DF" w14:textId="77777777" w:rsidTr="008B76A8">
        <w:trPr>
          <w:trHeight w:val="290"/>
        </w:trPr>
        <w:tc>
          <w:tcPr>
            <w:tcW w:w="1620" w:type="dxa"/>
            <w:tcBorders>
              <w:top w:val="single" w:sz="4" w:space="0" w:color="auto"/>
              <w:left w:val="single" w:sz="4" w:space="0" w:color="auto"/>
              <w:bottom w:val="single" w:sz="4" w:space="0" w:color="auto"/>
              <w:right w:val="single" w:sz="4" w:space="0" w:color="auto"/>
            </w:tcBorders>
            <w:shd w:val="clear" w:color="auto" w:fill="auto"/>
            <w:vAlign w:val="center"/>
          </w:tcPr>
          <w:p w14:paraId="4A1481D8" w14:textId="77777777" w:rsidR="008B76A8" w:rsidRPr="006622CE" w:rsidRDefault="008B76A8" w:rsidP="008B76A8">
            <w:pPr>
              <w:spacing w:after="0" w:line="240" w:lineRule="auto"/>
              <w:rPr>
                <w:rFonts w:ascii="Times New Roman" w:eastAsia="Times New Roman" w:hAnsi="Times New Roman" w:cs="Times New Roman"/>
                <w:color w:val="000000"/>
                <w:sz w:val="18"/>
                <w:szCs w:val="18"/>
              </w:rPr>
            </w:pPr>
            <w:r w:rsidRPr="006622CE">
              <w:rPr>
                <w:rFonts w:ascii="Times New Roman" w:eastAsia="Times New Roman" w:hAnsi="Times New Roman" w:cs="Times New Roman"/>
                <w:color w:val="000000"/>
                <w:sz w:val="18"/>
                <w:szCs w:val="18"/>
              </w:rPr>
              <w:t>(D) Medical Surveillance Records</w:t>
            </w:r>
          </w:p>
        </w:tc>
        <w:tc>
          <w:tcPr>
            <w:tcW w:w="144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FC614F0" w14:textId="77777777" w:rsidR="008B76A8" w:rsidRPr="006622CE" w:rsidRDefault="008B76A8" w:rsidP="008B76A8">
            <w:pPr>
              <w:spacing w:after="0" w:line="240" w:lineRule="auto"/>
              <w:rPr>
                <w:rFonts w:ascii="Times New Roman" w:eastAsia="Times New Roman" w:hAnsi="Times New Roman" w:cs="Times New Roman"/>
                <w:color w:val="000000"/>
                <w:sz w:val="18"/>
                <w:szCs w:val="18"/>
              </w:rPr>
            </w:pPr>
            <w:r w:rsidRPr="006622CE">
              <w:rPr>
                <w:rFonts w:ascii="Times New Roman" w:eastAsia="Times New Roman" w:hAnsi="Times New Roman" w:cs="Times New Roman"/>
                <w:color w:val="000000"/>
                <w:sz w:val="18"/>
                <w:szCs w:val="18"/>
              </w:rPr>
              <w:t> Clerical/</w:t>
            </w:r>
          </w:p>
          <w:p w14:paraId="3D1DEA05" w14:textId="77777777" w:rsidR="008B76A8" w:rsidRPr="006622CE" w:rsidRDefault="008B76A8" w:rsidP="008B76A8">
            <w:pPr>
              <w:spacing w:after="0" w:line="240" w:lineRule="auto"/>
              <w:rPr>
                <w:rFonts w:ascii="Times New Roman" w:eastAsia="Times New Roman" w:hAnsi="Times New Roman" w:cs="Times New Roman"/>
                <w:color w:val="000000"/>
                <w:sz w:val="18"/>
                <w:szCs w:val="18"/>
              </w:rPr>
            </w:pPr>
            <w:r w:rsidRPr="006622CE">
              <w:rPr>
                <w:rFonts w:ascii="Times New Roman" w:eastAsia="Times New Roman" w:hAnsi="Times New Roman" w:cs="Times New Roman"/>
                <w:color w:val="000000"/>
                <w:sz w:val="18"/>
                <w:szCs w:val="18"/>
              </w:rPr>
              <w:t xml:space="preserve">Secretary </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FA78973" w14:textId="77777777" w:rsidR="008B76A8" w:rsidRPr="006622CE" w:rsidRDefault="008B76A8" w:rsidP="008B76A8">
            <w:pPr>
              <w:spacing w:after="0" w:line="240" w:lineRule="auto"/>
              <w:jc w:val="right"/>
              <w:rPr>
                <w:rFonts w:ascii="Times New Roman" w:eastAsia="Times New Roman" w:hAnsi="Times New Roman" w:cs="Times New Roman"/>
                <w:color w:val="000000"/>
                <w:sz w:val="18"/>
                <w:szCs w:val="18"/>
              </w:rPr>
            </w:pPr>
            <w:r w:rsidRPr="006622CE">
              <w:rPr>
                <w:rFonts w:ascii="Times New Roman" w:eastAsia="Times New Roman" w:hAnsi="Times New Roman" w:cs="Times New Roman"/>
                <w:color w:val="000000"/>
                <w:sz w:val="18"/>
                <w:szCs w:val="18"/>
              </w:rPr>
              <w:t> 12,148</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950CD22" w14:textId="313F218E" w:rsidR="008B76A8" w:rsidRPr="006622CE" w:rsidRDefault="00BA63B9" w:rsidP="008B76A8">
            <w:pPr>
              <w:spacing w:after="0" w:line="240" w:lineRule="auto"/>
              <w:jc w:val="right"/>
              <w:rPr>
                <w:rFonts w:ascii="Times New Roman" w:eastAsia="Times New Roman" w:hAnsi="Times New Roman" w:cs="Times New Roman"/>
                <w:color w:val="000000"/>
                <w:sz w:val="18"/>
                <w:szCs w:val="18"/>
                <w:highlight w:val="yellow"/>
              </w:rPr>
            </w:pPr>
            <w:r w:rsidRPr="006622CE">
              <w:rPr>
                <w:rFonts w:ascii="Times New Roman" w:eastAsia="Times New Roman" w:hAnsi="Times New Roman" w:cs="Times New Roman"/>
                <w:color w:val="000000"/>
                <w:sz w:val="18"/>
                <w:szCs w:val="18"/>
              </w:rPr>
              <w:t> 5.07408</w:t>
            </w:r>
          </w:p>
        </w:tc>
        <w:tc>
          <w:tcPr>
            <w:tcW w:w="117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BDA4859" w14:textId="77777777" w:rsidR="008B76A8" w:rsidRPr="006622CE" w:rsidRDefault="008B76A8" w:rsidP="008B76A8">
            <w:pPr>
              <w:spacing w:after="0" w:line="240" w:lineRule="auto"/>
              <w:jc w:val="right"/>
              <w:rPr>
                <w:rFonts w:ascii="Times New Roman" w:eastAsia="Times New Roman" w:hAnsi="Times New Roman" w:cs="Times New Roman"/>
                <w:bCs/>
                <w:color w:val="000000"/>
                <w:sz w:val="18"/>
                <w:szCs w:val="18"/>
              </w:rPr>
            </w:pPr>
            <w:r w:rsidRPr="006622CE">
              <w:rPr>
                <w:rFonts w:ascii="Times New Roman" w:eastAsia="Times New Roman" w:hAnsi="Times New Roman" w:cs="Times New Roman"/>
                <w:color w:val="000000"/>
                <w:sz w:val="18"/>
                <w:szCs w:val="18"/>
              </w:rPr>
              <w:t> 61,640</w:t>
            </w:r>
          </w:p>
        </w:tc>
        <w:tc>
          <w:tcPr>
            <w:tcW w:w="99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016649D" w14:textId="77777777" w:rsidR="008B76A8" w:rsidRPr="006622CE" w:rsidRDefault="008B76A8" w:rsidP="008B76A8">
            <w:pPr>
              <w:spacing w:after="0" w:line="240" w:lineRule="auto"/>
              <w:jc w:val="right"/>
              <w:rPr>
                <w:rFonts w:ascii="Times New Roman" w:eastAsia="Times New Roman" w:hAnsi="Times New Roman" w:cs="Times New Roman"/>
                <w:color w:val="000000"/>
                <w:sz w:val="18"/>
                <w:szCs w:val="18"/>
              </w:rPr>
            </w:pPr>
            <w:r w:rsidRPr="006622CE">
              <w:rPr>
                <w:rFonts w:ascii="Times New Roman" w:eastAsia="Times New Roman" w:hAnsi="Times New Roman" w:cs="Times New Roman"/>
                <w:color w:val="000000"/>
                <w:sz w:val="18"/>
                <w:szCs w:val="18"/>
              </w:rPr>
              <w:t> 5/60</w:t>
            </w:r>
          </w:p>
        </w:tc>
        <w:tc>
          <w:tcPr>
            <w:tcW w:w="98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61E8C30" w14:textId="77777777" w:rsidR="008B76A8" w:rsidRPr="006622CE" w:rsidRDefault="008B76A8" w:rsidP="008B76A8">
            <w:pPr>
              <w:spacing w:after="0" w:line="240" w:lineRule="auto"/>
              <w:jc w:val="right"/>
              <w:rPr>
                <w:rFonts w:ascii="Times New Roman" w:eastAsia="Times New Roman" w:hAnsi="Times New Roman" w:cs="Times New Roman"/>
                <w:bCs/>
                <w:color w:val="000000"/>
                <w:sz w:val="18"/>
                <w:szCs w:val="18"/>
              </w:rPr>
            </w:pPr>
            <w:r w:rsidRPr="006622CE">
              <w:rPr>
                <w:rFonts w:ascii="Times New Roman" w:eastAsia="Times New Roman" w:hAnsi="Times New Roman" w:cs="Times New Roman"/>
                <w:color w:val="000000"/>
                <w:sz w:val="18"/>
                <w:szCs w:val="18"/>
              </w:rPr>
              <w:t> 5,137</w:t>
            </w:r>
          </w:p>
        </w:tc>
        <w:tc>
          <w:tcPr>
            <w:tcW w:w="100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CF4ED46" w14:textId="77777777" w:rsidR="008B76A8" w:rsidRPr="006622CE" w:rsidRDefault="008B76A8" w:rsidP="008B76A8">
            <w:pPr>
              <w:spacing w:after="0" w:line="240" w:lineRule="auto"/>
              <w:jc w:val="right"/>
              <w:rPr>
                <w:rFonts w:ascii="Times New Roman" w:eastAsia="Times New Roman" w:hAnsi="Times New Roman" w:cs="Times New Roman"/>
                <w:color w:val="000000"/>
                <w:sz w:val="18"/>
                <w:szCs w:val="18"/>
              </w:rPr>
            </w:pPr>
            <w:r w:rsidRPr="006622CE">
              <w:rPr>
                <w:rFonts w:ascii="Times New Roman" w:eastAsia="Times New Roman" w:hAnsi="Times New Roman" w:cs="Times New Roman"/>
                <w:color w:val="000000"/>
                <w:sz w:val="18"/>
                <w:szCs w:val="18"/>
              </w:rPr>
              <w:t> $26.08</w:t>
            </w:r>
          </w:p>
        </w:tc>
        <w:tc>
          <w:tcPr>
            <w:tcW w:w="13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B3F561E" w14:textId="77777777" w:rsidR="008B76A8" w:rsidRPr="006622CE" w:rsidRDefault="008B76A8" w:rsidP="008B76A8">
            <w:pPr>
              <w:spacing w:after="0" w:line="240" w:lineRule="auto"/>
              <w:jc w:val="right"/>
              <w:rPr>
                <w:rFonts w:ascii="Times New Roman" w:eastAsia="Times New Roman" w:hAnsi="Times New Roman" w:cs="Times New Roman"/>
                <w:bCs/>
                <w:color w:val="000000"/>
                <w:sz w:val="18"/>
                <w:szCs w:val="18"/>
              </w:rPr>
            </w:pPr>
            <w:r w:rsidRPr="006622CE">
              <w:rPr>
                <w:rFonts w:ascii="Times New Roman" w:eastAsia="Times New Roman" w:hAnsi="Times New Roman" w:cs="Times New Roman"/>
                <w:color w:val="000000"/>
                <w:sz w:val="18"/>
                <w:szCs w:val="18"/>
              </w:rPr>
              <w:t> $133,973</w:t>
            </w:r>
          </w:p>
        </w:tc>
      </w:tr>
      <w:tr w:rsidR="008B76A8" w:rsidRPr="006622CE" w14:paraId="73D9D6C2" w14:textId="77777777" w:rsidTr="008B76A8">
        <w:trPr>
          <w:trHeight w:val="290"/>
        </w:trPr>
        <w:tc>
          <w:tcPr>
            <w:tcW w:w="1620" w:type="dxa"/>
            <w:tcBorders>
              <w:top w:val="single" w:sz="4" w:space="0" w:color="auto"/>
              <w:left w:val="single" w:sz="4" w:space="0" w:color="auto"/>
              <w:bottom w:val="single" w:sz="4" w:space="0" w:color="auto"/>
              <w:right w:val="single" w:sz="4" w:space="0" w:color="auto"/>
            </w:tcBorders>
            <w:shd w:val="clear" w:color="auto" w:fill="auto"/>
            <w:vAlign w:val="center"/>
          </w:tcPr>
          <w:p w14:paraId="37034849" w14:textId="77777777" w:rsidR="008B76A8" w:rsidRPr="006622CE" w:rsidRDefault="008B76A8" w:rsidP="008B76A8">
            <w:pPr>
              <w:spacing w:after="0" w:line="240" w:lineRule="auto"/>
              <w:rPr>
                <w:rFonts w:ascii="Times New Roman" w:eastAsia="Times New Roman" w:hAnsi="Times New Roman" w:cs="Times New Roman"/>
                <w:color w:val="000000"/>
                <w:sz w:val="18"/>
                <w:szCs w:val="18"/>
              </w:rPr>
            </w:pPr>
            <w:r w:rsidRPr="006622CE">
              <w:rPr>
                <w:rFonts w:ascii="Times New Roman" w:eastAsia="Times New Roman" w:hAnsi="Times New Roman" w:cs="Times New Roman"/>
                <w:color w:val="000000"/>
                <w:sz w:val="18"/>
                <w:szCs w:val="18"/>
              </w:rPr>
              <w:t>Records Availability</w:t>
            </w:r>
          </w:p>
        </w:tc>
        <w:tc>
          <w:tcPr>
            <w:tcW w:w="1440" w:type="dxa"/>
            <w:tcBorders>
              <w:top w:val="single" w:sz="4" w:space="0" w:color="auto"/>
              <w:left w:val="single" w:sz="4" w:space="0" w:color="auto"/>
              <w:bottom w:val="single" w:sz="4" w:space="0" w:color="auto"/>
              <w:right w:val="single" w:sz="4" w:space="0" w:color="auto"/>
            </w:tcBorders>
            <w:shd w:val="clear" w:color="auto" w:fill="auto"/>
            <w:vAlign w:val="center"/>
          </w:tcPr>
          <w:p w14:paraId="13F8DE0E" w14:textId="77777777" w:rsidR="008B76A8" w:rsidRPr="006622CE" w:rsidRDefault="008B76A8" w:rsidP="008B76A8">
            <w:pPr>
              <w:spacing w:after="0" w:line="240" w:lineRule="auto"/>
              <w:rPr>
                <w:rFonts w:ascii="Times New Roman" w:eastAsia="Times New Roman" w:hAnsi="Times New Roman" w:cs="Times New Roman"/>
                <w:color w:val="000000"/>
                <w:sz w:val="18"/>
                <w:szCs w:val="18"/>
              </w:rPr>
            </w:pPr>
            <w:r w:rsidRPr="006622CE">
              <w:rPr>
                <w:rFonts w:ascii="Times New Roman" w:eastAsia="Times New Roman" w:hAnsi="Times New Roman" w:cs="Times New Roman"/>
                <w:color w:val="000000"/>
                <w:sz w:val="18"/>
                <w:szCs w:val="18"/>
              </w:rPr>
              <w:t>Clerical/</w:t>
            </w:r>
          </w:p>
          <w:p w14:paraId="4D6B8824" w14:textId="77777777" w:rsidR="008B76A8" w:rsidRPr="006622CE" w:rsidRDefault="008B76A8" w:rsidP="008B76A8">
            <w:pPr>
              <w:spacing w:after="0" w:line="240" w:lineRule="auto"/>
              <w:rPr>
                <w:rFonts w:ascii="Times New Roman" w:eastAsia="Times New Roman" w:hAnsi="Times New Roman" w:cs="Times New Roman"/>
                <w:color w:val="000000"/>
                <w:sz w:val="18"/>
                <w:szCs w:val="18"/>
              </w:rPr>
            </w:pPr>
            <w:r w:rsidRPr="006622CE">
              <w:rPr>
                <w:rFonts w:ascii="Times New Roman" w:eastAsia="Times New Roman" w:hAnsi="Times New Roman" w:cs="Times New Roman"/>
                <w:color w:val="000000"/>
                <w:sz w:val="18"/>
                <w:szCs w:val="18"/>
              </w:rPr>
              <w:t xml:space="preserve">Secretary </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center"/>
          </w:tcPr>
          <w:p w14:paraId="3152AABD" w14:textId="77777777" w:rsidR="008B76A8" w:rsidRPr="006622CE" w:rsidRDefault="008B76A8" w:rsidP="008B76A8">
            <w:pPr>
              <w:spacing w:after="0" w:line="240" w:lineRule="auto"/>
              <w:jc w:val="right"/>
              <w:rPr>
                <w:rFonts w:ascii="Times New Roman" w:eastAsia="Times New Roman" w:hAnsi="Times New Roman" w:cs="Times New Roman"/>
                <w:color w:val="000000"/>
                <w:sz w:val="18"/>
                <w:szCs w:val="18"/>
              </w:rPr>
            </w:pPr>
            <w:r w:rsidRPr="006622CE">
              <w:rPr>
                <w:rFonts w:ascii="Times New Roman" w:eastAsia="Times New Roman" w:hAnsi="Times New Roman" w:cs="Times New Roman"/>
                <w:color w:val="000000"/>
                <w:sz w:val="18"/>
                <w:szCs w:val="18"/>
              </w:rPr>
              <w:t>12,148</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center"/>
          </w:tcPr>
          <w:p w14:paraId="4B6CF072" w14:textId="31AEAF2B" w:rsidR="008B76A8" w:rsidRPr="006622CE" w:rsidRDefault="00351236" w:rsidP="008B76A8">
            <w:pPr>
              <w:spacing w:after="0" w:line="240" w:lineRule="auto"/>
              <w:jc w:val="right"/>
              <w:rPr>
                <w:rFonts w:ascii="Times New Roman" w:eastAsia="Times New Roman" w:hAnsi="Times New Roman" w:cs="Times New Roman"/>
                <w:color w:val="000000"/>
                <w:sz w:val="18"/>
                <w:szCs w:val="18"/>
              </w:rPr>
            </w:pPr>
            <w:r w:rsidRPr="006622CE">
              <w:rPr>
                <w:rFonts w:ascii="Times New Roman" w:eastAsia="Times New Roman" w:hAnsi="Times New Roman" w:cs="Times New Roman"/>
                <w:color w:val="000000"/>
                <w:sz w:val="18"/>
                <w:szCs w:val="18"/>
              </w:rPr>
              <w:t>.5074</w:t>
            </w:r>
          </w:p>
        </w:tc>
        <w:tc>
          <w:tcPr>
            <w:tcW w:w="1170" w:type="dxa"/>
            <w:tcBorders>
              <w:top w:val="single" w:sz="4" w:space="0" w:color="auto"/>
              <w:left w:val="single" w:sz="4" w:space="0" w:color="auto"/>
              <w:bottom w:val="single" w:sz="4" w:space="0" w:color="auto"/>
              <w:right w:val="single" w:sz="4" w:space="0" w:color="auto"/>
            </w:tcBorders>
            <w:shd w:val="clear" w:color="auto" w:fill="auto"/>
            <w:vAlign w:val="center"/>
          </w:tcPr>
          <w:p w14:paraId="2D5132D0" w14:textId="77777777" w:rsidR="008B76A8" w:rsidRPr="006622CE" w:rsidRDefault="008B76A8" w:rsidP="008B76A8">
            <w:pPr>
              <w:spacing w:after="0" w:line="240" w:lineRule="auto"/>
              <w:jc w:val="right"/>
              <w:rPr>
                <w:rFonts w:ascii="Times New Roman" w:eastAsia="Times New Roman" w:hAnsi="Times New Roman" w:cs="Times New Roman"/>
                <w:b/>
                <w:bCs/>
                <w:color w:val="000000"/>
                <w:sz w:val="18"/>
                <w:szCs w:val="18"/>
              </w:rPr>
            </w:pPr>
            <w:r w:rsidRPr="006622CE">
              <w:rPr>
                <w:rFonts w:ascii="Times New Roman" w:eastAsia="Times New Roman" w:hAnsi="Times New Roman" w:cs="Times New Roman"/>
                <w:color w:val="000000"/>
                <w:sz w:val="18"/>
                <w:szCs w:val="18"/>
              </w:rPr>
              <w:t>6,164</w:t>
            </w:r>
          </w:p>
        </w:tc>
        <w:tc>
          <w:tcPr>
            <w:tcW w:w="990" w:type="dxa"/>
            <w:tcBorders>
              <w:top w:val="single" w:sz="4" w:space="0" w:color="auto"/>
              <w:left w:val="single" w:sz="4" w:space="0" w:color="auto"/>
              <w:bottom w:val="single" w:sz="4" w:space="0" w:color="auto"/>
              <w:right w:val="single" w:sz="4" w:space="0" w:color="auto"/>
            </w:tcBorders>
            <w:shd w:val="clear" w:color="auto" w:fill="auto"/>
            <w:vAlign w:val="center"/>
          </w:tcPr>
          <w:p w14:paraId="1F171089" w14:textId="7C8D4519" w:rsidR="00A81CB3" w:rsidRPr="006622CE" w:rsidRDefault="00A81CB3" w:rsidP="009B5904">
            <w:pPr>
              <w:spacing w:after="0" w:line="240" w:lineRule="auto"/>
              <w:jc w:val="right"/>
              <w:rPr>
                <w:rFonts w:ascii="Times New Roman" w:eastAsia="Times New Roman" w:hAnsi="Times New Roman" w:cs="Times New Roman"/>
                <w:color w:val="000000"/>
                <w:sz w:val="18"/>
                <w:szCs w:val="18"/>
              </w:rPr>
            </w:pPr>
            <w:r w:rsidRPr="006622CE">
              <w:rPr>
                <w:rFonts w:ascii="Times New Roman" w:eastAsia="Times New Roman" w:hAnsi="Times New Roman" w:cs="Times New Roman"/>
                <w:color w:val="000000"/>
                <w:sz w:val="18"/>
                <w:szCs w:val="18"/>
              </w:rPr>
              <w:t>5/60</w:t>
            </w:r>
          </w:p>
        </w:tc>
        <w:tc>
          <w:tcPr>
            <w:tcW w:w="980" w:type="dxa"/>
            <w:tcBorders>
              <w:top w:val="single" w:sz="4" w:space="0" w:color="auto"/>
              <w:left w:val="single" w:sz="4" w:space="0" w:color="auto"/>
              <w:bottom w:val="single" w:sz="4" w:space="0" w:color="auto"/>
              <w:right w:val="single" w:sz="4" w:space="0" w:color="auto"/>
            </w:tcBorders>
            <w:shd w:val="clear" w:color="auto" w:fill="auto"/>
            <w:vAlign w:val="center"/>
          </w:tcPr>
          <w:p w14:paraId="52E2095F" w14:textId="77777777" w:rsidR="008B76A8" w:rsidRPr="006622CE" w:rsidRDefault="008B76A8" w:rsidP="008B76A8">
            <w:pPr>
              <w:spacing w:after="0" w:line="240" w:lineRule="auto"/>
              <w:jc w:val="center"/>
              <w:rPr>
                <w:rFonts w:ascii="Times New Roman" w:eastAsia="Times New Roman" w:hAnsi="Times New Roman" w:cs="Times New Roman"/>
                <w:b/>
                <w:bCs/>
                <w:color w:val="000000"/>
                <w:sz w:val="18"/>
                <w:szCs w:val="18"/>
              </w:rPr>
            </w:pPr>
            <w:r w:rsidRPr="006622CE">
              <w:rPr>
                <w:rFonts w:ascii="Times New Roman" w:eastAsia="Times New Roman" w:hAnsi="Times New Roman" w:cs="Times New Roman"/>
                <w:color w:val="000000"/>
                <w:sz w:val="18"/>
                <w:szCs w:val="18"/>
              </w:rPr>
              <w:t>514</w:t>
            </w:r>
          </w:p>
        </w:tc>
        <w:tc>
          <w:tcPr>
            <w:tcW w:w="1000" w:type="dxa"/>
            <w:tcBorders>
              <w:top w:val="single" w:sz="4" w:space="0" w:color="auto"/>
              <w:left w:val="single" w:sz="4" w:space="0" w:color="auto"/>
              <w:bottom w:val="single" w:sz="4" w:space="0" w:color="auto"/>
              <w:right w:val="single" w:sz="4" w:space="0" w:color="auto"/>
            </w:tcBorders>
            <w:shd w:val="clear" w:color="auto" w:fill="auto"/>
            <w:vAlign w:val="center"/>
          </w:tcPr>
          <w:p w14:paraId="448E64CB" w14:textId="77777777" w:rsidR="008B76A8" w:rsidRPr="006622CE" w:rsidRDefault="008B76A8" w:rsidP="008B76A8">
            <w:pPr>
              <w:spacing w:after="0" w:line="240" w:lineRule="auto"/>
              <w:jc w:val="right"/>
              <w:rPr>
                <w:rFonts w:ascii="Times New Roman" w:eastAsia="Times New Roman" w:hAnsi="Times New Roman" w:cs="Times New Roman"/>
                <w:color w:val="000000"/>
                <w:sz w:val="18"/>
                <w:szCs w:val="18"/>
              </w:rPr>
            </w:pPr>
            <w:r w:rsidRPr="006622CE">
              <w:rPr>
                <w:rFonts w:ascii="Times New Roman" w:eastAsia="Times New Roman" w:hAnsi="Times New Roman" w:cs="Times New Roman"/>
                <w:color w:val="000000"/>
                <w:sz w:val="18"/>
                <w:szCs w:val="18"/>
              </w:rPr>
              <w:t xml:space="preserve">$26.08 </w:t>
            </w:r>
          </w:p>
        </w:tc>
        <w:tc>
          <w:tcPr>
            <w:tcW w:w="1350" w:type="dxa"/>
            <w:tcBorders>
              <w:top w:val="single" w:sz="4" w:space="0" w:color="auto"/>
              <w:left w:val="single" w:sz="4" w:space="0" w:color="auto"/>
              <w:bottom w:val="single" w:sz="4" w:space="0" w:color="auto"/>
              <w:right w:val="single" w:sz="4" w:space="0" w:color="auto"/>
            </w:tcBorders>
            <w:shd w:val="clear" w:color="auto" w:fill="auto"/>
            <w:vAlign w:val="center"/>
          </w:tcPr>
          <w:p w14:paraId="25BD8D13" w14:textId="77777777" w:rsidR="008B76A8" w:rsidRPr="006622CE" w:rsidRDefault="008B76A8" w:rsidP="008B76A8">
            <w:pPr>
              <w:spacing w:after="0" w:line="240" w:lineRule="auto"/>
              <w:jc w:val="right"/>
              <w:rPr>
                <w:rFonts w:ascii="Times New Roman" w:eastAsia="Times New Roman" w:hAnsi="Times New Roman" w:cs="Times New Roman"/>
                <w:b/>
                <w:bCs/>
                <w:color w:val="000000"/>
                <w:sz w:val="18"/>
                <w:szCs w:val="18"/>
              </w:rPr>
            </w:pPr>
            <w:r w:rsidRPr="006622CE">
              <w:rPr>
                <w:rFonts w:ascii="Times New Roman" w:eastAsia="Times New Roman" w:hAnsi="Times New Roman" w:cs="Times New Roman"/>
                <w:color w:val="000000"/>
                <w:sz w:val="18"/>
                <w:szCs w:val="18"/>
              </w:rPr>
              <w:t>$13,405</w:t>
            </w:r>
          </w:p>
        </w:tc>
      </w:tr>
      <w:tr w:rsidR="008B76A8" w:rsidRPr="006622CE" w14:paraId="1F910AA0" w14:textId="77777777" w:rsidTr="008B76A8">
        <w:trPr>
          <w:trHeight w:val="290"/>
        </w:trPr>
        <w:tc>
          <w:tcPr>
            <w:tcW w:w="1620" w:type="dxa"/>
            <w:tcBorders>
              <w:top w:val="single" w:sz="4" w:space="0" w:color="auto"/>
              <w:left w:val="single" w:sz="4" w:space="0" w:color="auto"/>
              <w:bottom w:val="single" w:sz="4" w:space="0" w:color="auto"/>
              <w:right w:val="single" w:sz="4" w:space="0" w:color="auto"/>
            </w:tcBorders>
            <w:shd w:val="clear" w:color="auto" w:fill="auto"/>
            <w:vAlign w:val="center"/>
          </w:tcPr>
          <w:p w14:paraId="0710CDE9" w14:textId="77777777" w:rsidR="008B76A8" w:rsidRPr="006622CE" w:rsidRDefault="008B76A8" w:rsidP="008B76A8">
            <w:pPr>
              <w:spacing w:after="0" w:line="240" w:lineRule="auto"/>
              <w:rPr>
                <w:rFonts w:ascii="Times New Roman" w:eastAsia="Times New Roman" w:hAnsi="Times New Roman" w:cs="Times New Roman"/>
                <w:color w:val="000000"/>
                <w:sz w:val="18"/>
                <w:szCs w:val="18"/>
              </w:rPr>
            </w:pPr>
          </w:p>
        </w:tc>
        <w:tc>
          <w:tcPr>
            <w:tcW w:w="1440" w:type="dxa"/>
            <w:tcBorders>
              <w:top w:val="single" w:sz="4" w:space="0" w:color="auto"/>
              <w:left w:val="single" w:sz="4" w:space="0" w:color="auto"/>
              <w:bottom w:val="single" w:sz="4" w:space="0" w:color="auto"/>
              <w:right w:val="single" w:sz="4" w:space="0" w:color="auto"/>
            </w:tcBorders>
            <w:shd w:val="clear" w:color="auto" w:fill="auto"/>
            <w:vAlign w:val="center"/>
          </w:tcPr>
          <w:p w14:paraId="2AB819D2" w14:textId="77777777" w:rsidR="008B76A8" w:rsidRPr="006622CE" w:rsidRDefault="008B76A8" w:rsidP="008B76A8">
            <w:pPr>
              <w:spacing w:after="0" w:line="240" w:lineRule="auto"/>
              <w:rPr>
                <w:rFonts w:ascii="Times New Roman" w:eastAsia="Times New Roman" w:hAnsi="Times New Roman" w:cs="Times New Roman"/>
                <w:color w:val="000000"/>
                <w:sz w:val="18"/>
                <w:szCs w:val="18"/>
              </w:rPr>
            </w:pPr>
          </w:p>
        </w:tc>
        <w:tc>
          <w:tcPr>
            <w:tcW w:w="1260" w:type="dxa"/>
            <w:tcBorders>
              <w:top w:val="single" w:sz="4" w:space="0" w:color="auto"/>
              <w:left w:val="single" w:sz="4" w:space="0" w:color="auto"/>
              <w:bottom w:val="single" w:sz="4" w:space="0" w:color="auto"/>
              <w:right w:val="single" w:sz="4" w:space="0" w:color="auto"/>
            </w:tcBorders>
            <w:shd w:val="clear" w:color="auto" w:fill="auto"/>
            <w:vAlign w:val="center"/>
          </w:tcPr>
          <w:p w14:paraId="73C34D46" w14:textId="77777777" w:rsidR="008B76A8" w:rsidRPr="006622CE" w:rsidRDefault="008B76A8" w:rsidP="008B76A8">
            <w:pPr>
              <w:spacing w:after="0" w:line="240" w:lineRule="auto"/>
              <w:jc w:val="right"/>
              <w:rPr>
                <w:rFonts w:ascii="Times New Roman" w:eastAsia="Times New Roman" w:hAnsi="Times New Roman" w:cs="Times New Roman"/>
                <w:color w:val="000000"/>
                <w:sz w:val="18"/>
                <w:szCs w:val="18"/>
              </w:rPr>
            </w:pPr>
          </w:p>
        </w:tc>
        <w:tc>
          <w:tcPr>
            <w:tcW w:w="1260" w:type="dxa"/>
            <w:tcBorders>
              <w:top w:val="single" w:sz="4" w:space="0" w:color="auto"/>
              <w:left w:val="single" w:sz="4" w:space="0" w:color="auto"/>
              <w:bottom w:val="single" w:sz="4" w:space="0" w:color="auto"/>
              <w:right w:val="single" w:sz="4" w:space="0" w:color="auto"/>
            </w:tcBorders>
            <w:shd w:val="clear" w:color="auto" w:fill="auto"/>
            <w:vAlign w:val="center"/>
          </w:tcPr>
          <w:p w14:paraId="26787B48" w14:textId="77777777" w:rsidR="008B76A8" w:rsidRPr="006622CE" w:rsidRDefault="008B76A8" w:rsidP="008B76A8">
            <w:pPr>
              <w:spacing w:after="0" w:line="240" w:lineRule="auto"/>
              <w:rPr>
                <w:rFonts w:ascii="Times New Roman" w:eastAsia="Times New Roman" w:hAnsi="Times New Roman" w:cs="Times New Roman"/>
                <w:color w:val="000000"/>
                <w:sz w:val="18"/>
                <w:szCs w:val="18"/>
              </w:rPr>
            </w:pPr>
          </w:p>
        </w:tc>
        <w:tc>
          <w:tcPr>
            <w:tcW w:w="1170" w:type="dxa"/>
            <w:tcBorders>
              <w:top w:val="single" w:sz="4" w:space="0" w:color="auto"/>
              <w:left w:val="single" w:sz="4" w:space="0" w:color="auto"/>
              <w:bottom w:val="single" w:sz="4" w:space="0" w:color="auto"/>
              <w:right w:val="single" w:sz="4" w:space="0" w:color="auto"/>
            </w:tcBorders>
            <w:shd w:val="clear" w:color="auto" w:fill="auto"/>
            <w:vAlign w:val="center"/>
          </w:tcPr>
          <w:p w14:paraId="771E2E94" w14:textId="77777777" w:rsidR="008B76A8" w:rsidRPr="006622CE" w:rsidRDefault="008B76A8" w:rsidP="008B76A8">
            <w:pPr>
              <w:spacing w:after="0" w:line="240" w:lineRule="auto"/>
              <w:rPr>
                <w:rFonts w:ascii="Times New Roman" w:eastAsia="Times New Roman" w:hAnsi="Times New Roman" w:cs="Times New Roman"/>
                <w:b/>
                <w:bCs/>
                <w:color w:val="000000"/>
                <w:sz w:val="18"/>
                <w:szCs w:val="18"/>
              </w:rPr>
            </w:pPr>
          </w:p>
        </w:tc>
        <w:tc>
          <w:tcPr>
            <w:tcW w:w="990" w:type="dxa"/>
            <w:tcBorders>
              <w:top w:val="single" w:sz="4" w:space="0" w:color="auto"/>
              <w:left w:val="single" w:sz="4" w:space="0" w:color="auto"/>
              <w:bottom w:val="single" w:sz="4" w:space="0" w:color="auto"/>
              <w:right w:val="single" w:sz="4" w:space="0" w:color="auto"/>
            </w:tcBorders>
            <w:shd w:val="clear" w:color="auto" w:fill="auto"/>
            <w:vAlign w:val="center"/>
          </w:tcPr>
          <w:p w14:paraId="5BEDD129" w14:textId="77777777" w:rsidR="008B76A8" w:rsidRPr="006622CE" w:rsidRDefault="008B76A8" w:rsidP="008B76A8">
            <w:pPr>
              <w:spacing w:after="0" w:line="240" w:lineRule="auto"/>
              <w:jc w:val="center"/>
              <w:rPr>
                <w:rFonts w:ascii="Times New Roman" w:eastAsia="Times New Roman" w:hAnsi="Times New Roman" w:cs="Times New Roman"/>
                <w:color w:val="000000"/>
                <w:sz w:val="18"/>
                <w:szCs w:val="18"/>
              </w:rPr>
            </w:pPr>
          </w:p>
        </w:tc>
        <w:tc>
          <w:tcPr>
            <w:tcW w:w="980" w:type="dxa"/>
            <w:tcBorders>
              <w:top w:val="single" w:sz="4" w:space="0" w:color="auto"/>
              <w:left w:val="single" w:sz="4" w:space="0" w:color="auto"/>
              <w:bottom w:val="single" w:sz="4" w:space="0" w:color="auto"/>
              <w:right w:val="single" w:sz="4" w:space="0" w:color="auto"/>
            </w:tcBorders>
            <w:shd w:val="clear" w:color="auto" w:fill="auto"/>
            <w:vAlign w:val="center"/>
          </w:tcPr>
          <w:p w14:paraId="4D7DF33A" w14:textId="77777777" w:rsidR="008B76A8" w:rsidRPr="006622CE" w:rsidRDefault="008B76A8" w:rsidP="008B76A8">
            <w:pPr>
              <w:spacing w:after="0" w:line="240" w:lineRule="auto"/>
              <w:rPr>
                <w:rFonts w:ascii="Times New Roman" w:eastAsia="Times New Roman" w:hAnsi="Times New Roman" w:cs="Times New Roman"/>
                <w:b/>
                <w:bCs/>
                <w:color w:val="000000"/>
                <w:sz w:val="18"/>
                <w:szCs w:val="18"/>
              </w:rPr>
            </w:pPr>
          </w:p>
        </w:tc>
        <w:tc>
          <w:tcPr>
            <w:tcW w:w="1000" w:type="dxa"/>
            <w:tcBorders>
              <w:top w:val="single" w:sz="4" w:space="0" w:color="auto"/>
              <w:left w:val="single" w:sz="4" w:space="0" w:color="auto"/>
              <w:bottom w:val="single" w:sz="4" w:space="0" w:color="auto"/>
              <w:right w:val="single" w:sz="4" w:space="0" w:color="auto"/>
            </w:tcBorders>
            <w:shd w:val="clear" w:color="auto" w:fill="auto"/>
            <w:vAlign w:val="center"/>
          </w:tcPr>
          <w:p w14:paraId="73E8D009" w14:textId="77777777" w:rsidR="008B76A8" w:rsidRPr="006622CE" w:rsidRDefault="008B76A8" w:rsidP="008B76A8">
            <w:pPr>
              <w:spacing w:after="0" w:line="240" w:lineRule="auto"/>
              <w:rPr>
                <w:rFonts w:ascii="Times New Roman" w:eastAsia="Times New Roman" w:hAnsi="Times New Roman" w:cs="Times New Roman"/>
                <w:color w:val="000000"/>
                <w:sz w:val="18"/>
                <w:szCs w:val="18"/>
              </w:rPr>
            </w:pPr>
          </w:p>
        </w:tc>
        <w:tc>
          <w:tcPr>
            <w:tcW w:w="1350" w:type="dxa"/>
            <w:tcBorders>
              <w:top w:val="single" w:sz="4" w:space="0" w:color="auto"/>
              <w:left w:val="single" w:sz="4" w:space="0" w:color="auto"/>
              <w:bottom w:val="single" w:sz="4" w:space="0" w:color="auto"/>
              <w:right w:val="single" w:sz="4" w:space="0" w:color="auto"/>
            </w:tcBorders>
            <w:shd w:val="clear" w:color="auto" w:fill="auto"/>
            <w:vAlign w:val="center"/>
          </w:tcPr>
          <w:p w14:paraId="4581CC8D" w14:textId="77777777" w:rsidR="008B76A8" w:rsidRPr="006622CE" w:rsidRDefault="008B76A8" w:rsidP="008B76A8">
            <w:pPr>
              <w:spacing w:after="0" w:line="240" w:lineRule="auto"/>
              <w:rPr>
                <w:rFonts w:ascii="Times New Roman" w:eastAsia="Times New Roman" w:hAnsi="Times New Roman" w:cs="Times New Roman"/>
                <w:b/>
                <w:bCs/>
                <w:color w:val="000000"/>
                <w:sz w:val="18"/>
                <w:szCs w:val="18"/>
              </w:rPr>
            </w:pPr>
          </w:p>
        </w:tc>
      </w:tr>
      <w:tr w:rsidR="008B76A8" w:rsidRPr="006622CE" w14:paraId="06A47C4A" w14:textId="77777777" w:rsidTr="008B76A8">
        <w:trPr>
          <w:trHeight w:val="290"/>
        </w:trPr>
        <w:tc>
          <w:tcPr>
            <w:tcW w:w="1620" w:type="dxa"/>
            <w:tcBorders>
              <w:top w:val="single" w:sz="4" w:space="0" w:color="auto"/>
              <w:left w:val="single" w:sz="4" w:space="0" w:color="auto"/>
              <w:bottom w:val="single" w:sz="4" w:space="0" w:color="auto"/>
              <w:right w:val="single" w:sz="4" w:space="0" w:color="auto"/>
            </w:tcBorders>
            <w:shd w:val="clear" w:color="auto" w:fill="auto"/>
            <w:vAlign w:val="center"/>
          </w:tcPr>
          <w:p w14:paraId="1A5167F4" w14:textId="77777777" w:rsidR="008B76A8" w:rsidRPr="006622CE" w:rsidRDefault="008B76A8" w:rsidP="008B76A8">
            <w:pPr>
              <w:spacing w:after="0" w:line="240" w:lineRule="auto"/>
              <w:rPr>
                <w:rFonts w:ascii="Times New Roman" w:eastAsia="Times New Roman" w:hAnsi="Times New Roman" w:cs="Times New Roman"/>
                <w:color w:val="000000"/>
                <w:sz w:val="18"/>
                <w:szCs w:val="18"/>
              </w:rPr>
            </w:pPr>
          </w:p>
        </w:tc>
        <w:tc>
          <w:tcPr>
            <w:tcW w:w="1440" w:type="dxa"/>
            <w:tcBorders>
              <w:top w:val="single" w:sz="4" w:space="0" w:color="auto"/>
              <w:left w:val="single" w:sz="4" w:space="0" w:color="auto"/>
              <w:bottom w:val="single" w:sz="4" w:space="0" w:color="auto"/>
              <w:right w:val="single" w:sz="4" w:space="0" w:color="auto"/>
            </w:tcBorders>
            <w:shd w:val="clear" w:color="auto" w:fill="auto"/>
            <w:vAlign w:val="center"/>
          </w:tcPr>
          <w:p w14:paraId="400DCE96" w14:textId="77777777" w:rsidR="008B76A8" w:rsidRPr="006622CE" w:rsidRDefault="008B76A8" w:rsidP="008B76A8">
            <w:pPr>
              <w:spacing w:after="0" w:line="240" w:lineRule="auto"/>
              <w:rPr>
                <w:rFonts w:ascii="Times New Roman" w:eastAsia="Times New Roman" w:hAnsi="Times New Roman" w:cs="Times New Roman"/>
                <w:color w:val="000000"/>
                <w:sz w:val="18"/>
                <w:szCs w:val="18"/>
              </w:rPr>
            </w:pPr>
          </w:p>
        </w:tc>
        <w:tc>
          <w:tcPr>
            <w:tcW w:w="1260" w:type="dxa"/>
            <w:tcBorders>
              <w:top w:val="single" w:sz="4" w:space="0" w:color="auto"/>
              <w:left w:val="single" w:sz="4" w:space="0" w:color="auto"/>
              <w:bottom w:val="single" w:sz="4" w:space="0" w:color="auto"/>
              <w:right w:val="single" w:sz="4" w:space="0" w:color="auto"/>
            </w:tcBorders>
            <w:shd w:val="clear" w:color="auto" w:fill="auto"/>
            <w:vAlign w:val="center"/>
          </w:tcPr>
          <w:p w14:paraId="6CBB2D40" w14:textId="77777777" w:rsidR="008B76A8" w:rsidRPr="006622CE" w:rsidRDefault="008B76A8" w:rsidP="008B76A8">
            <w:pPr>
              <w:spacing w:after="0" w:line="240" w:lineRule="auto"/>
              <w:jc w:val="right"/>
              <w:rPr>
                <w:rFonts w:ascii="Times New Roman" w:eastAsia="Times New Roman" w:hAnsi="Times New Roman" w:cs="Times New Roman"/>
                <w:color w:val="000000"/>
                <w:sz w:val="18"/>
                <w:szCs w:val="18"/>
              </w:rPr>
            </w:pPr>
          </w:p>
        </w:tc>
        <w:tc>
          <w:tcPr>
            <w:tcW w:w="1260" w:type="dxa"/>
            <w:tcBorders>
              <w:top w:val="single" w:sz="4" w:space="0" w:color="auto"/>
              <w:left w:val="single" w:sz="4" w:space="0" w:color="auto"/>
              <w:bottom w:val="single" w:sz="4" w:space="0" w:color="auto"/>
              <w:right w:val="single" w:sz="4" w:space="0" w:color="auto"/>
            </w:tcBorders>
            <w:shd w:val="clear" w:color="auto" w:fill="auto"/>
            <w:vAlign w:val="center"/>
          </w:tcPr>
          <w:p w14:paraId="63C3EB81" w14:textId="77777777" w:rsidR="008B76A8" w:rsidRPr="006622CE" w:rsidRDefault="008B76A8" w:rsidP="008B76A8">
            <w:pPr>
              <w:spacing w:after="0" w:line="240" w:lineRule="auto"/>
              <w:rPr>
                <w:rFonts w:ascii="Times New Roman" w:eastAsia="Times New Roman" w:hAnsi="Times New Roman" w:cs="Times New Roman"/>
                <w:color w:val="000000"/>
                <w:sz w:val="18"/>
                <w:szCs w:val="18"/>
              </w:rPr>
            </w:pPr>
          </w:p>
        </w:tc>
        <w:tc>
          <w:tcPr>
            <w:tcW w:w="1170" w:type="dxa"/>
            <w:tcBorders>
              <w:top w:val="single" w:sz="4" w:space="0" w:color="auto"/>
              <w:left w:val="single" w:sz="4" w:space="0" w:color="auto"/>
              <w:bottom w:val="single" w:sz="4" w:space="0" w:color="auto"/>
              <w:right w:val="single" w:sz="4" w:space="0" w:color="auto"/>
            </w:tcBorders>
            <w:shd w:val="clear" w:color="auto" w:fill="auto"/>
            <w:vAlign w:val="center"/>
          </w:tcPr>
          <w:p w14:paraId="6E2EAC6C" w14:textId="77777777" w:rsidR="008B76A8" w:rsidRPr="006622CE" w:rsidRDefault="008B76A8" w:rsidP="008B76A8">
            <w:pPr>
              <w:spacing w:after="0" w:line="240" w:lineRule="auto"/>
              <w:rPr>
                <w:rFonts w:ascii="Times New Roman" w:eastAsia="Times New Roman" w:hAnsi="Times New Roman" w:cs="Times New Roman"/>
                <w:b/>
                <w:bCs/>
                <w:color w:val="000000"/>
                <w:sz w:val="18"/>
                <w:szCs w:val="18"/>
              </w:rPr>
            </w:pPr>
          </w:p>
        </w:tc>
        <w:tc>
          <w:tcPr>
            <w:tcW w:w="990" w:type="dxa"/>
            <w:tcBorders>
              <w:top w:val="single" w:sz="4" w:space="0" w:color="auto"/>
              <w:left w:val="single" w:sz="4" w:space="0" w:color="auto"/>
              <w:bottom w:val="single" w:sz="4" w:space="0" w:color="auto"/>
              <w:right w:val="single" w:sz="4" w:space="0" w:color="auto"/>
            </w:tcBorders>
            <w:shd w:val="clear" w:color="auto" w:fill="auto"/>
            <w:vAlign w:val="center"/>
          </w:tcPr>
          <w:p w14:paraId="0F998F0B" w14:textId="77777777" w:rsidR="008B76A8" w:rsidRPr="006622CE" w:rsidRDefault="008B76A8" w:rsidP="008B76A8">
            <w:pPr>
              <w:spacing w:after="0" w:line="240" w:lineRule="auto"/>
              <w:rPr>
                <w:rFonts w:ascii="Times New Roman" w:eastAsia="Times New Roman" w:hAnsi="Times New Roman" w:cs="Times New Roman"/>
                <w:color w:val="000000"/>
                <w:sz w:val="18"/>
                <w:szCs w:val="18"/>
              </w:rPr>
            </w:pPr>
          </w:p>
        </w:tc>
        <w:tc>
          <w:tcPr>
            <w:tcW w:w="980" w:type="dxa"/>
            <w:tcBorders>
              <w:top w:val="single" w:sz="4" w:space="0" w:color="auto"/>
              <w:left w:val="single" w:sz="4" w:space="0" w:color="auto"/>
              <w:bottom w:val="single" w:sz="4" w:space="0" w:color="auto"/>
              <w:right w:val="single" w:sz="4" w:space="0" w:color="auto"/>
            </w:tcBorders>
            <w:shd w:val="clear" w:color="auto" w:fill="auto"/>
            <w:vAlign w:val="center"/>
          </w:tcPr>
          <w:p w14:paraId="11114A61" w14:textId="77777777" w:rsidR="008B76A8" w:rsidRPr="006622CE" w:rsidRDefault="008B76A8" w:rsidP="008B76A8">
            <w:pPr>
              <w:spacing w:after="0" w:line="240" w:lineRule="auto"/>
              <w:rPr>
                <w:rFonts w:ascii="Times New Roman" w:eastAsia="Times New Roman" w:hAnsi="Times New Roman" w:cs="Times New Roman"/>
                <w:b/>
                <w:bCs/>
                <w:color w:val="000000"/>
                <w:sz w:val="18"/>
                <w:szCs w:val="18"/>
              </w:rPr>
            </w:pPr>
          </w:p>
        </w:tc>
        <w:tc>
          <w:tcPr>
            <w:tcW w:w="1000" w:type="dxa"/>
            <w:tcBorders>
              <w:top w:val="single" w:sz="4" w:space="0" w:color="auto"/>
              <w:left w:val="single" w:sz="4" w:space="0" w:color="auto"/>
              <w:bottom w:val="single" w:sz="4" w:space="0" w:color="auto"/>
              <w:right w:val="single" w:sz="4" w:space="0" w:color="auto"/>
            </w:tcBorders>
            <w:shd w:val="clear" w:color="auto" w:fill="auto"/>
            <w:vAlign w:val="center"/>
          </w:tcPr>
          <w:p w14:paraId="5F5F1340" w14:textId="77777777" w:rsidR="008B76A8" w:rsidRPr="006622CE" w:rsidRDefault="008B76A8" w:rsidP="008B76A8">
            <w:pPr>
              <w:spacing w:after="0" w:line="240" w:lineRule="auto"/>
              <w:rPr>
                <w:rFonts w:ascii="Times New Roman" w:eastAsia="Times New Roman" w:hAnsi="Times New Roman" w:cs="Times New Roman"/>
                <w:color w:val="000000"/>
                <w:sz w:val="18"/>
                <w:szCs w:val="18"/>
              </w:rPr>
            </w:pPr>
          </w:p>
        </w:tc>
        <w:tc>
          <w:tcPr>
            <w:tcW w:w="1350" w:type="dxa"/>
            <w:tcBorders>
              <w:top w:val="single" w:sz="4" w:space="0" w:color="auto"/>
              <w:left w:val="single" w:sz="4" w:space="0" w:color="auto"/>
              <w:bottom w:val="single" w:sz="4" w:space="0" w:color="auto"/>
              <w:right w:val="single" w:sz="4" w:space="0" w:color="auto"/>
            </w:tcBorders>
            <w:shd w:val="clear" w:color="auto" w:fill="auto"/>
            <w:vAlign w:val="center"/>
          </w:tcPr>
          <w:p w14:paraId="5D7257F0" w14:textId="77777777" w:rsidR="008B76A8" w:rsidRPr="006622CE" w:rsidRDefault="008B76A8" w:rsidP="008B76A8">
            <w:pPr>
              <w:spacing w:after="0" w:line="240" w:lineRule="auto"/>
              <w:rPr>
                <w:rFonts w:ascii="Times New Roman" w:eastAsia="Times New Roman" w:hAnsi="Times New Roman" w:cs="Times New Roman"/>
                <w:b/>
                <w:bCs/>
                <w:color w:val="000000"/>
                <w:sz w:val="18"/>
                <w:szCs w:val="18"/>
              </w:rPr>
            </w:pPr>
          </w:p>
        </w:tc>
      </w:tr>
      <w:tr w:rsidR="008B76A8" w:rsidRPr="006622CE" w14:paraId="250FC221" w14:textId="77777777" w:rsidTr="008B76A8">
        <w:trPr>
          <w:trHeight w:val="290"/>
        </w:trPr>
        <w:tc>
          <w:tcPr>
            <w:tcW w:w="1620" w:type="dxa"/>
            <w:tcBorders>
              <w:top w:val="single" w:sz="4" w:space="0" w:color="auto"/>
              <w:left w:val="single" w:sz="4" w:space="0" w:color="auto"/>
              <w:bottom w:val="single" w:sz="4" w:space="0" w:color="auto"/>
              <w:right w:val="single" w:sz="4" w:space="0" w:color="auto"/>
            </w:tcBorders>
            <w:shd w:val="clear" w:color="auto" w:fill="auto"/>
            <w:vAlign w:val="center"/>
          </w:tcPr>
          <w:p w14:paraId="6F40DE26" w14:textId="77777777" w:rsidR="008B76A8" w:rsidRPr="006622CE" w:rsidRDefault="008B76A8" w:rsidP="008B76A8">
            <w:pPr>
              <w:spacing w:after="0" w:line="240" w:lineRule="auto"/>
              <w:rPr>
                <w:rFonts w:ascii="Times New Roman" w:eastAsia="Times New Roman" w:hAnsi="Times New Roman" w:cs="Times New Roman"/>
                <w:b/>
                <w:color w:val="000000"/>
                <w:sz w:val="18"/>
                <w:szCs w:val="18"/>
              </w:rPr>
            </w:pPr>
            <w:r w:rsidRPr="006622CE">
              <w:rPr>
                <w:rFonts w:ascii="Times New Roman" w:eastAsia="Times New Roman" w:hAnsi="Times New Roman" w:cs="Times New Roman"/>
                <w:b/>
                <w:color w:val="000000"/>
                <w:sz w:val="18"/>
                <w:szCs w:val="18"/>
              </w:rPr>
              <w:t>Totals</w:t>
            </w:r>
          </w:p>
        </w:tc>
        <w:tc>
          <w:tcPr>
            <w:tcW w:w="1440" w:type="dxa"/>
            <w:tcBorders>
              <w:top w:val="single" w:sz="4" w:space="0" w:color="auto"/>
              <w:left w:val="single" w:sz="4" w:space="0" w:color="auto"/>
              <w:bottom w:val="single" w:sz="4" w:space="0" w:color="auto"/>
              <w:right w:val="single" w:sz="4" w:space="0" w:color="auto"/>
            </w:tcBorders>
            <w:shd w:val="clear" w:color="auto" w:fill="auto"/>
            <w:vAlign w:val="center"/>
          </w:tcPr>
          <w:p w14:paraId="26974BA5" w14:textId="77777777" w:rsidR="008B76A8" w:rsidRPr="006622CE" w:rsidRDefault="008B76A8" w:rsidP="008B76A8">
            <w:pPr>
              <w:spacing w:after="0" w:line="240" w:lineRule="auto"/>
              <w:rPr>
                <w:rFonts w:ascii="Times New Roman" w:eastAsia="Times New Roman" w:hAnsi="Times New Roman" w:cs="Times New Roman"/>
                <w:color w:val="000000"/>
                <w:sz w:val="18"/>
                <w:szCs w:val="18"/>
              </w:rPr>
            </w:pPr>
          </w:p>
        </w:tc>
        <w:tc>
          <w:tcPr>
            <w:tcW w:w="1260" w:type="dxa"/>
            <w:tcBorders>
              <w:top w:val="single" w:sz="4" w:space="0" w:color="auto"/>
              <w:left w:val="single" w:sz="4" w:space="0" w:color="auto"/>
              <w:bottom w:val="single" w:sz="4" w:space="0" w:color="auto"/>
              <w:right w:val="single" w:sz="4" w:space="0" w:color="auto"/>
            </w:tcBorders>
            <w:shd w:val="clear" w:color="auto" w:fill="auto"/>
            <w:vAlign w:val="center"/>
          </w:tcPr>
          <w:p w14:paraId="153DCBE4" w14:textId="77777777" w:rsidR="008B76A8" w:rsidRPr="006622CE" w:rsidRDefault="008B76A8" w:rsidP="008B76A8">
            <w:pPr>
              <w:spacing w:after="0" w:line="240" w:lineRule="auto"/>
              <w:jc w:val="right"/>
              <w:rPr>
                <w:rFonts w:ascii="Times New Roman" w:eastAsia="Times New Roman" w:hAnsi="Times New Roman" w:cs="Times New Roman"/>
                <w:color w:val="000000"/>
                <w:sz w:val="18"/>
                <w:szCs w:val="18"/>
              </w:rPr>
            </w:pPr>
            <w:r w:rsidRPr="006622CE">
              <w:rPr>
                <w:rFonts w:ascii="Times New Roman" w:eastAsia="Times New Roman" w:hAnsi="Times New Roman" w:cs="Times New Roman"/>
                <w:color w:val="000000"/>
                <w:sz w:val="18"/>
                <w:szCs w:val="18"/>
              </w:rPr>
              <w:t>12,148</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center"/>
          </w:tcPr>
          <w:p w14:paraId="7EC3A039" w14:textId="77777777" w:rsidR="008B76A8" w:rsidRPr="006622CE" w:rsidRDefault="008B76A8" w:rsidP="008B76A8">
            <w:pPr>
              <w:spacing w:after="0" w:line="240" w:lineRule="auto"/>
              <w:rPr>
                <w:rFonts w:ascii="Times New Roman" w:eastAsia="Times New Roman" w:hAnsi="Times New Roman" w:cs="Times New Roman"/>
                <w:color w:val="000000"/>
                <w:sz w:val="18"/>
                <w:szCs w:val="18"/>
              </w:rPr>
            </w:pPr>
          </w:p>
        </w:tc>
        <w:tc>
          <w:tcPr>
            <w:tcW w:w="1170" w:type="dxa"/>
            <w:tcBorders>
              <w:top w:val="single" w:sz="4" w:space="0" w:color="auto"/>
              <w:left w:val="single" w:sz="4" w:space="0" w:color="auto"/>
              <w:bottom w:val="single" w:sz="4" w:space="0" w:color="auto"/>
              <w:right w:val="single" w:sz="4" w:space="0" w:color="auto"/>
            </w:tcBorders>
            <w:shd w:val="clear" w:color="auto" w:fill="auto"/>
            <w:vAlign w:val="center"/>
          </w:tcPr>
          <w:p w14:paraId="31E6A5F7" w14:textId="0ADD0536" w:rsidR="008B76A8" w:rsidRPr="006622CE" w:rsidRDefault="000D3969" w:rsidP="008B76A8">
            <w:pPr>
              <w:spacing w:after="0" w:line="240" w:lineRule="auto"/>
              <w:jc w:val="right"/>
              <w:rPr>
                <w:rFonts w:ascii="Times New Roman" w:eastAsia="Times New Roman" w:hAnsi="Times New Roman" w:cs="Times New Roman"/>
                <w:b/>
                <w:bCs/>
                <w:color w:val="000000"/>
                <w:sz w:val="18"/>
                <w:szCs w:val="18"/>
              </w:rPr>
            </w:pPr>
            <w:r w:rsidRPr="006622CE">
              <w:rPr>
                <w:rFonts w:ascii="Times New Roman" w:eastAsia="Times New Roman" w:hAnsi="Times New Roman" w:cs="Times New Roman"/>
                <w:b/>
                <w:bCs/>
                <w:color w:val="000000"/>
                <w:sz w:val="18"/>
                <w:szCs w:val="18"/>
              </w:rPr>
              <w:t>227,684</w:t>
            </w:r>
          </w:p>
        </w:tc>
        <w:tc>
          <w:tcPr>
            <w:tcW w:w="990" w:type="dxa"/>
            <w:tcBorders>
              <w:top w:val="single" w:sz="4" w:space="0" w:color="auto"/>
              <w:left w:val="single" w:sz="4" w:space="0" w:color="auto"/>
              <w:bottom w:val="single" w:sz="4" w:space="0" w:color="auto"/>
              <w:right w:val="single" w:sz="4" w:space="0" w:color="auto"/>
            </w:tcBorders>
            <w:shd w:val="clear" w:color="auto" w:fill="auto"/>
            <w:vAlign w:val="center"/>
          </w:tcPr>
          <w:p w14:paraId="7879C6EC" w14:textId="77777777" w:rsidR="008B76A8" w:rsidRPr="006622CE" w:rsidRDefault="008B76A8" w:rsidP="008B76A8">
            <w:pPr>
              <w:spacing w:after="0" w:line="240" w:lineRule="auto"/>
              <w:jc w:val="right"/>
              <w:rPr>
                <w:rFonts w:ascii="Times New Roman" w:eastAsia="Times New Roman" w:hAnsi="Times New Roman" w:cs="Times New Roman"/>
                <w:color w:val="000000"/>
                <w:sz w:val="18"/>
                <w:szCs w:val="18"/>
              </w:rPr>
            </w:pPr>
          </w:p>
        </w:tc>
        <w:tc>
          <w:tcPr>
            <w:tcW w:w="980" w:type="dxa"/>
            <w:tcBorders>
              <w:top w:val="single" w:sz="4" w:space="0" w:color="auto"/>
              <w:left w:val="single" w:sz="4" w:space="0" w:color="auto"/>
              <w:bottom w:val="single" w:sz="4" w:space="0" w:color="auto"/>
              <w:right w:val="single" w:sz="4" w:space="0" w:color="auto"/>
            </w:tcBorders>
            <w:shd w:val="clear" w:color="auto" w:fill="auto"/>
            <w:vAlign w:val="center"/>
          </w:tcPr>
          <w:p w14:paraId="72D155E6" w14:textId="31255E8A" w:rsidR="008B76A8" w:rsidRPr="006622CE" w:rsidRDefault="000D3969" w:rsidP="008B76A8">
            <w:pPr>
              <w:spacing w:after="0" w:line="240" w:lineRule="auto"/>
              <w:jc w:val="right"/>
              <w:rPr>
                <w:rFonts w:ascii="Times New Roman" w:eastAsia="Times New Roman" w:hAnsi="Times New Roman" w:cs="Times New Roman"/>
                <w:b/>
                <w:bCs/>
                <w:color w:val="000000"/>
                <w:sz w:val="18"/>
                <w:szCs w:val="18"/>
              </w:rPr>
            </w:pPr>
            <w:r w:rsidRPr="006622CE">
              <w:rPr>
                <w:rFonts w:ascii="Times New Roman" w:eastAsia="Times New Roman" w:hAnsi="Times New Roman" w:cs="Times New Roman"/>
                <w:b/>
                <w:bCs/>
                <w:color w:val="000000"/>
                <w:sz w:val="18"/>
                <w:szCs w:val="18"/>
              </w:rPr>
              <w:t>158,770</w:t>
            </w:r>
          </w:p>
        </w:tc>
        <w:tc>
          <w:tcPr>
            <w:tcW w:w="1000" w:type="dxa"/>
            <w:tcBorders>
              <w:top w:val="single" w:sz="4" w:space="0" w:color="auto"/>
              <w:left w:val="single" w:sz="4" w:space="0" w:color="auto"/>
              <w:bottom w:val="single" w:sz="4" w:space="0" w:color="auto"/>
              <w:right w:val="single" w:sz="4" w:space="0" w:color="auto"/>
            </w:tcBorders>
            <w:shd w:val="clear" w:color="auto" w:fill="auto"/>
            <w:vAlign w:val="center"/>
          </w:tcPr>
          <w:p w14:paraId="63D956A8" w14:textId="77777777" w:rsidR="008B76A8" w:rsidRPr="006622CE" w:rsidRDefault="008B76A8" w:rsidP="008B76A8">
            <w:pPr>
              <w:spacing w:after="0" w:line="240" w:lineRule="auto"/>
              <w:rPr>
                <w:rFonts w:ascii="Times New Roman" w:eastAsia="Times New Roman" w:hAnsi="Times New Roman" w:cs="Times New Roman"/>
                <w:color w:val="000000"/>
                <w:sz w:val="18"/>
                <w:szCs w:val="18"/>
              </w:rPr>
            </w:pPr>
          </w:p>
        </w:tc>
        <w:tc>
          <w:tcPr>
            <w:tcW w:w="1350" w:type="dxa"/>
            <w:tcBorders>
              <w:top w:val="single" w:sz="4" w:space="0" w:color="auto"/>
              <w:left w:val="single" w:sz="4" w:space="0" w:color="auto"/>
              <w:bottom w:val="single" w:sz="4" w:space="0" w:color="auto"/>
              <w:right w:val="single" w:sz="4" w:space="0" w:color="auto"/>
            </w:tcBorders>
            <w:shd w:val="clear" w:color="auto" w:fill="auto"/>
            <w:vAlign w:val="center"/>
          </w:tcPr>
          <w:p w14:paraId="23DE5FD9" w14:textId="164E0415" w:rsidR="008B76A8" w:rsidRPr="006622CE" w:rsidRDefault="000D3969" w:rsidP="008B76A8">
            <w:pPr>
              <w:spacing w:after="0" w:line="240" w:lineRule="auto"/>
              <w:rPr>
                <w:rFonts w:ascii="Times New Roman" w:eastAsia="Times New Roman" w:hAnsi="Times New Roman" w:cs="Times New Roman"/>
                <w:b/>
                <w:bCs/>
                <w:color w:val="000000"/>
                <w:sz w:val="18"/>
                <w:szCs w:val="18"/>
              </w:rPr>
            </w:pPr>
            <w:r w:rsidRPr="006622CE">
              <w:rPr>
                <w:rFonts w:ascii="Times New Roman" w:eastAsia="Times New Roman" w:hAnsi="Times New Roman" w:cs="Times New Roman"/>
                <w:b/>
                <w:bCs/>
                <w:color w:val="000000"/>
                <w:sz w:val="18"/>
                <w:szCs w:val="18"/>
              </w:rPr>
              <w:t xml:space="preserve">  $4,229,551</w:t>
            </w:r>
          </w:p>
        </w:tc>
      </w:tr>
    </w:tbl>
    <w:p w14:paraId="52B72342" w14:textId="77777777" w:rsidR="009F383C" w:rsidRPr="001F3AA4" w:rsidRDefault="009F383C" w:rsidP="009F383C">
      <w:pPr>
        <w:widowControl w:val="0"/>
        <w:tabs>
          <w:tab w:val="left" w:pos="0"/>
        </w:tabs>
        <w:autoSpaceDE w:val="0"/>
        <w:autoSpaceDN w:val="0"/>
        <w:adjustRightInd w:val="0"/>
        <w:spacing w:after="0" w:line="240" w:lineRule="auto"/>
        <w:rPr>
          <w:rFonts w:ascii="Times New Roman" w:eastAsia="Times New Roman" w:hAnsi="Times New Roman" w:cs="Times New Roman"/>
          <w:b/>
          <w:bCs/>
          <w:sz w:val="24"/>
          <w:szCs w:val="24"/>
        </w:rPr>
      </w:pPr>
    </w:p>
    <w:p w14:paraId="2384A97D" w14:textId="0A1267B2" w:rsidR="00B01358" w:rsidRPr="00CC2025" w:rsidRDefault="00B01358" w:rsidP="009B5904">
      <w:pPr>
        <w:widowControl w:val="0"/>
        <w:tabs>
          <w:tab w:val="left" w:pos="0"/>
        </w:tabs>
        <w:autoSpaceDE w:val="0"/>
        <w:autoSpaceDN w:val="0"/>
        <w:adjustRightInd w:val="0"/>
        <w:spacing w:after="0" w:line="240" w:lineRule="auto"/>
        <w:rPr>
          <w:rFonts w:ascii="Times New Roman"/>
          <w:sz w:val="24"/>
          <w:szCs w:val="24"/>
        </w:rPr>
      </w:pPr>
    </w:p>
    <w:p w14:paraId="043AB219" w14:textId="77777777" w:rsidR="006A1FC9" w:rsidRPr="001A79A6" w:rsidRDefault="006A1FC9" w:rsidP="006A1FC9">
      <w:pPr>
        <w:widowControl w:val="0"/>
        <w:autoSpaceDE w:val="0"/>
        <w:autoSpaceDN w:val="0"/>
        <w:adjustRightInd w:val="0"/>
        <w:spacing w:after="0" w:line="240" w:lineRule="auto"/>
        <w:rPr>
          <w:rFonts w:ascii="Times New Roman" w:eastAsia="Times New Roman" w:hAnsi="Times New Roman" w:cs="Times New Roman"/>
          <w:sz w:val="24"/>
          <w:szCs w:val="24"/>
        </w:rPr>
      </w:pPr>
    </w:p>
    <w:p w14:paraId="6D20EF31" w14:textId="77777777" w:rsidR="009F383C" w:rsidRPr="001F3AA4" w:rsidRDefault="009F383C" w:rsidP="00677467">
      <w:pPr>
        <w:widowControl w:val="0"/>
        <w:tabs>
          <w:tab w:val="left" w:pos="0"/>
        </w:tabs>
        <w:autoSpaceDE w:val="0"/>
        <w:autoSpaceDN w:val="0"/>
        <w:adjustRightInd w:val="0"/>
        <w:spacing w:after="0" w:line="240" w:lineRule="auto"/>
        <w:ind w:left="720" w:hanging="720"/>
        <w:rPr>
          <w:rFonts w:ascii="Times New Roman Bold" w:eastAsia="Times New Roman" w:hAnsi="Times New Roman Bold" w:cs="Times New Roman"/>
          <w:b/>
          <w:bCs/>
          <w:sz w:val="20"/>
          <w:szCs w:val="24"/>
        </w:rPr>
      </w:pPr>
      <w:r w:rsidRPr="001F3AA4">
        <w:rPr>
          <w:rFonts w:ascii="Times New Roman Bold" w:eastAsia="Times New Roman" w:hAnsi="Times New Roman Bold" w:cs="Times New Roman"/>
          <w:b/>
          <w:bCs/>
          <w:sz w:val="20"/>
          <w:szCs w:val="19"/>
        </w:rPr>
        <w:t>13.</w:t>
      </w:r>
      <w:r w:rsidRPr="001F3AA4">
        <w:rPr>
          <w:rFonts w:ascii="Times New Roman Bold" w:eastAsia="Times New Roman" w:hAnsi="Times New Roman Bold" w:cs="Times New Roman"/>
          <w:b/>
          <w:bCs/>
          <w:sz w:val="20"/>
          <w:szCs w:val="19"/>
        </w:rPr>
        <w:tab/>
        <w:t>Provide an estimate of the total annual cost burden to respondents or recordkeepers resulting from the collection of information.  (Do not include the cost of any hour burden shown in Items 12 and 14).</w:t>
      </w:r>
    </w:p>
    <w:p w14:paraId="23851D12" w14:textId="77777777" w:rsidR="009F383C" w:rsidRPr="001F3AA4" w:rsidRDefault="009F383C" w:rsidP="009F383C">
      <w:pPr>
        <w:widowControl w:val="0"/>
        <w:tabs>
          <w:tab w:val="left" w:pos="0"/>
        </w:tabs>
        <w:autoSpaceDE w:val="0"/>
        <w:autoSpaceDN w:val="0"/>
        <w:adjustRightInd w:val="0"/>
        <w:spacing w:after="0" w:line="240" w:lineRule="auto"/>
        <w:rPr>
          <w:rFonts w:ascii="Times New Roman Bold" w:eastAsia="Times New Roman" w:hAnsi="Times New Roman Bold" w:cs="Times New Roman"/>
          <w:b/>
          <w:bCs/>
          <w:sz w:val="20"/>
          <w:szCs w:val="24"/>
        </w:rPr>
      </w:pPr>
    </w:p>
    <w:p w14:paraId="44B8EF2A" w14:textId="77777777" w:rsidR="009F383C" w:rsidRPr="001F3AA4" w:rsidRDefault="009F383C" w:rsidP="00677467">
      <w:pPr>
        <w:widowControl w:val="0"/>
        <w:tabs>
          <w:tab w:val="left" w:pos="720"/>
        </w:tabs>
        <w:autoSpaceDE w:val="0"/>
        <w:autoSpaceDN w:val="0"/>
        <w:adjustRightInd w:val="0"/>
        <w:spacing w:after="0" w:line="240" w:lineRule="auto"/>
        <w:ind w:left="720" w:hanging="720"/>
        <w:rPr>
          <w:rFonts w:ascii="Times New Roman Bold" w:eastAsia="Times New Roman" w:hAnsi="Times New Roman Bold" w:cs="Times New Roman"/>
          <w:b/>
          <w:bCs/>
          <w:sz w:val="20"/>
          <w:szCs w:val="24"/>
        </w:rPr>
      </w:pPr>
      <w:r w:rsidRPr="001F3AA4">
        <w:rPr>
          <w:rFonts w:ascii="Times New Roman Bold" w:eastAsia="Times New Roman" w:hAnsi="Times New Roman Bold" w:cs="Times New Roman"/>
          <w:b/>
          <w:bCs/>
          <w:sz w:val="20"/>
          <w:szCs w:val="24"/>
        </w:rPr>
        <w:t>•</w:t>
      </w:r>
      <w:r w:rsidRPr="001F3AA4">
        <w:rPr>
          <w:rFonts w:ascii="Times New Roman Bold" w:eastAsia="Times New Roman" w:hAnsi="Times New Roman Bold" w:cs="Times New Roman"/>
          <w:b/>
          <w:bCs/>
          <w:sz w:val="20"/>
          <w:szCs w:val="24"/>
        </w:rPr>
        <w:tab/>
      </w:r>
      <w:r w:rsidRPr="001F3AA4">
        <w:rPr>
          <w:rFonts w:ascii="Times New Roman Bold" w:eastAsia="Times New Roman" w:hAnsi="Times New Roman Bold" w:cs="Times New Roman"/>
          <w:b/>
          <w:bCs/>
          <w:sz w:val="20"/>
          <w:szCs w:val="19"/>
        </w:rPr>
        <w:t>The cost estimate should be split into two components:  (a) a total capital and start-up cost component (annualized over its expected useful life); and (b) a total operation and maintenance and purchase of services component.  The estimates should take into account cost associated with generating, maintaining, and disclosing or providing the information.  Include descriptions of methods used to estimate major cost factors including system and technology acquisition, expected useful life of capital equipment, the discount rate(s), and the time period over which costs will be incurred.  Capital and start-up costs include, among other items, preparations for collecting information such as purchasing computers and software; monitoring, sampling, drilling and testing equipment; and record storage facilities.</w:t>
      </w:r>
    </w:p>
    <w:p w14:paraId="05BBFDDF" w14:textId="77777777" w:rsidR="009F383C" w:rsidRPr="001F3AA4" w:rsidRDefault="009F383C" w:rsidP="009F383C">
      <w:pPr>
        <w:widowControl w:val="0"/>
        <w:tabs>
          <w:tab w:val="left" w:pos="0"/>
        </w:tabs>
        <w:autoSpaceDE w:val="0"/>
        <w:autoSpaceDN w:val="0"/>
        <w:adjustRightInd w:val="0"/>
        <w:spacing w:after="0" w:line="240" w:lineRule="auto"/>
        <w:rPr>
          <w:rFonts w:ascii="Times New Roman Bold" w:eastAsia="Times New Roman" w:hAnsi="Times New Roman Bold" w:cs="Times New Roman"/>
          <w:b/>
          <w:bCs/>
          <w:sz w:val="20"/>
          <w:szCs w:val="24"/>
        </w:rPr>
      </w:pPr>
    </w:p>
    <w:p w14:paraId="1806FECC" w14:textId="77777777" w:rsidR="009F383C" w:rsidRPr="001F3AA4" w:rsidRDefault="009F383C" w:rsidP="00677467">
      <w:pPr>
        <w:widowControl w:val="0"/>
        <w:tabs>
          <w:tab w:val="left" w:pos="180"/>
        </w:tabs>
        <w:autoSpaceDE w:val="0"/>
        <w:autoSpaceDN w:val="0"/>
        <w:adjustRightInd w:val="0"/>
        <w:spacing w:after="0" w:line="240" w:lineRule="auto"/>
        <w:ind w:left="720" w:hanging="720"/>
        <w:rPr>
          <w:rFonts w:ascii="Times New Roman Bold" w:eastAsia="Times New Roman" w:hAnsi="Times New Roman Bold" w:cs="Times New Roman"/>
          <w:b/>
          <w:bCs/>
          <w:sz w:val="20"/>
          <w:szCs w:val="24"/>
        </w:rPr>
      </w:pPr>
      <w:r w:rsidRPr="001F3AA4">
        <w:rPr>
          <w:rFonts w:ascii="Times New Roman Bold" w:eastAsia="Times New Roman" w:hAnsi="Times New Roman Bold" w:cs="Times New Roman"/>
          <w:b/>
          <w:bCs/>
          <w:sz w:val="20"/>
          <w:szCs w:val="24"/>
        </w:rPr>
        <w:t>•</w:t>
      </w:r>
      <w:r w:rsidRPr="001F3AA4">
        <w:rPr>
          <w:rFonts w:ascii="Times New Roman Bold" w:eastAsia="Times New Roman" w:hAnsi="Times New Roman Bold" w:cs="Times New Roman"/>
          <w:b/>
          <w:bCs/>
          <w:sz w:val="20"/>
          <w:szCs w:val="24"/>
        </w:rPr>
        <w:tab/>
      </w:r>
      <w:r w:rsidR="00677467">
        <w:rPr>
          <w:rFonts w:ascii="Times New Roman Bold" w:eastAsia="Times New Roman" w:hAnsi="Times New Roman Bold" w:cs="Times New Roman"/>
          <w:b/>
          <w:bCs/>
          <w:sz w:val="20"/>
          <w:szCs w:val="24"/>
        </w:rPr>
        <w:tab/>
      </w:r>
      <w:r w:rsidRPr="001F3AA4">
        <w:rPr>
          <w:rFonts w:ascii="Times New Roman Bold" w:eastAsia="Times New Roman" w:hAnsi="Times New Roman Bold" w:cs="Times New Roman"/>
          <w:b/>
          <w:bCs/>
          <w:sz w:val="20"/>
          <w:szCs w:val="19"/>
        </w:rPr>
        <w:t>If cost estimates are expected to vary widely, agencies should present ranges of cost burdens and explain the reasons for the variance.  The cost of purchasing or contracting out information collection services should be a part of this cost burden estimate.  In developing cost burden estimates, agencies may consult with a sample of respondents (fewer than 10), utilize the 60-day pre-OMB submission public comment process and use existing economic or regulatory impact analysis associated with the rulemaking containing the information collection, as appropriate.</w:t>
      </w:r>
    </w:p>
    <w:p w14:paraId="5F69A715" w14:textId="77777777" w:rsidR="009F383C" w:rsidRPr="001F3AA4" w:rsidRDefault="009F383C" w:rsidP="009F383C">
      <w:pPr>
        <w:widowControl w:val="0"/>
        <w:tabs>
          <w:tab w:val="left" w:pos="0"/>
        </w:tabs>
        <w:autoSpaceDE w:val="0"/>
        <w:autoSpaceDN w:val="0"/>
        <w:adjustRightInd w:val="0"/>
        <w:spacing w:after="0" w:line="240" w:lineRule="auto"/>
        <w:rPr>
          <w:rFonts w:ascii="Times New Roman Bold" w:eastAsia="Times New Roman" w:hAnsi="Times New Roman Bold" w:cs="Times New Roman"/>
          <w:b/>
          <w:bCs/>
          <w:sz w:val="20"/>
          <w:szCs w:val="24"/>
        </w:rPr>
      </w:pPr>
    </w:p>
    <w:p w14:paraId="733BBBB3" w14:textId="77777777" w:rsidR="009F383C" w:rsidRPr="001F3AA4" w:rsidRDefault="009F383C" w:rsidP="00677467">
      <w:pPr>
        <w:widowControl w:val="0"/>
        <w:tabs>
          <w:tab w:val="left" w:pos="0"/>
        </w:tabs>
        <w:autoSpaceDE w:val="0"/>
        <w:autoSpaceDN w:val="0"/>
        <w:adjustRightInd w:val="0"/>
        <w:spacing w:after="0" w:line="240" w:lineRule="auto"/>
        <w:ind w:left="720" w:hanging="720"/>
        <w:rPr>
          <w:rFonts w:ascii="Times New Roman Bold" w:eastAsia="Times New Roman" w:hAnsi="Times New Roman Bold" w:cs="Courier"/>
          <w:sz w:val="24"/>
          <w:szCs w:val="24"/>
        </w:rPr>
      </w:pPr>
      <w:r w:rsidRPr="001F3AA4">
        <w:rPr>
          <w:rFonts w:ascii="Times New Roman Bold" w:eastAsia="Times New Roman" w:hAnsi="Times New Roman Bold" w:cs="Times New Roman"/>
          <w:b/>
          <w:bCs/>
          <w:sz w:val="20"/>
          <w:szCs w:val="24"/>
        </w:rPr>
        <w:t>•</w:t>
      </w:r>
      <w:r w:rsidRPr="001F3AA4">
        <w:rPr>
          <w:rFonts w:ascii="Times New Roman Bold" w:eastAsia="Times New Roman" w:hAnsi="Times New Roman Bold" w:cs="Times New Roman"/>
          <w:b/>
          <w:bCs/>
          <w:sz w:val="20"/>
          <w:szCs w:val="24"/>
        </w:rPr>
        <w:tab/>
      </w:r>
      <w:r w:rsidRPr="001F3AA4">
        <w:rPr>
          <w:rFonts w:ascii="Times New Roman Bold" w:eastAsia="Times New Roman" w:hAnsi="Times New Roman Bold" w:cs="Times New Roman"/>
          <w:b/>
          <w:bCs/>
          <w:sz w:val="20"/>
          <w:szCs w:val="19"/>
        </w:rPr>
        <w:t xml:space="preserve">Generally, estimates should not include purchases of equipment or services, or portions thereof, made: (1) prior to October 1, 1995, (2) to achieve regulatory compliance with requirements not associated with the information collection, (3) for reasons other than to provide information or keep records for the </w:t>
      </w:r>
      <w:r w:rsidR="00743826" w:rsidRPr="001F3AA4">
        <w:rPr>
          <w:rFonts w:ascii="Times New Roman Bold" w:eastAsia="Times New Roman" w:hAnsi="Times New Roman Bold" w:cs="Times New Roman"/>
          <w:b/>
          <w:bCs/>
          <w:sz w:val="20"/>
          <w:szCs w:val="19"/>
        </w:rPr>
        <w:t>government</w:t>
      </w:r>
      <w:r w:rsidR="00743826">
        <w:rPr>
          <w:rFonts w:ascii="Times New Roman Bold" w:eastAsia="Times New Roman" w:hAnsi="Times New Roman Bold" w:cs="Times New Roman"/>
          <w:b/>
          <w:bCs/>
          <w:sz w:val="20"/>
          <w:szCs w:val="19"/>
        </w:rPr>
        <w:t>,</w:t>
      </w:r>
      <w:r w:rsidRPr="001F3AA4">
        <w:rPr>
          <w:rFonts w:ascii="Times New Roman Bold" w:eastAsia="Times New Roman" w:hAnsi="Times New Roman Bold" w:cs="Times New Roman"/>
          <w:b/>
          <w:bCs/>
          <w:sz w:val="20"/>
          <w:szCs w:val="19"/>
        </w:rPr>
        <w:t xml:space="preserve"> or (4) as part of customary and usual business or private practices.</w:t>
      </w:r>
    </w:p>
    <w:p w14:paraId="559CB185" w14:textId="77777777" w:rsidR="009F383C" w:rsidRPr="001F3AA4" w:rsidRDefault="009F383C" w:rsidP="009F383C">
      <w:pPr>
        <w:widowControl w:val="0"/>
        <w:tabs>
          <w:tab w:val="left" w:pos="0"/>
        </w:tabs>
        <w:autoSpaceDE w:val="0"/>
        <w:autoSpaceDN w:val="0"/>
        <w:adjustRightInd w:val="0"/>
        <w:spacing w:after="0" w:line="240" w:lineRule="auto"/>
        <w:rPr>
          <w:rFonts w:ascii="Times New Roman" w:eastAsia="Times New Roman" w:hAnsi="Times New Roman" w:cs="Times New Roman"/>
          <w:b/>
          <w:sz w:val="24"/>
          <w:szCs w:val="24"/>
        </w:rPr>
      </w:pPr>
      <w:r w:rsidRPr="001F3AA4">
        <w:rPr>
          <w:rFonts w:ascii="Times New Roman" w:eastAsia="Times New Roman" w:hAnsi="Times New Roman" w:cs="Times New Roman"/>
          <w:b/>
          <w:sz w:val="24"/>
          <w:szCs w:val="24"/>
        </w:rPr>
        <w:tab/>
      </w:r>
      <w:r w:rsidRPr="001F3AA4">
        <w:rPr>
          <w:rFonts w:ascii="Times New Roman" w:eastAsia="Times New Roman" w:hAnsi="Times New Roman" w:cs="Times New Roman"/>
          <w:b/>
          <w:sz w:val="24"/>
          <w:szCs w:val="24"/>
        </w:rPr>
        <w:tab/>
      </w:r>
      <w:r w:rsidRPr="001F3AA4">
        <w:rPr>
          <w:rFonts w:ascii="Times New Roman" w:eastAsia="Times New Roman" w:hAnsi="Times New Roman" w:cs="Times New Roman"/>
          <w:b/>
          <w:sz w:val="24"/>
          <w:szCs w:val="24"/>
        </w:rPr>
        <w:tab/>
      </w:r>
    </w:p>
    <w:p w14:paraId="77531FF1" w14:textId="77777777" w:rsidR="006A2CEA" w:rsidRDefault="009F383C" w:rsidP="009F383C">
      <w:pPr>
        <w:widowControl w:val="0"/>
        <w:tabs>
          <w:tab w:val="center" w:pos="5040"/>
        </w:tabs>
        <w:autoSpaceDE w:val="0"/>
        <w:autoSpaceDN w:val="0"/>
        <w:adjustRightInd w:val="0"/>
        <w:spacing w:after="0" w:line="240" w:lineRule="auto"/>
        <w:rPr>
          <w:rFonts w:ascii="Times New Roman" w:eastAsia="Times New Roman" w:hAnsi="Times New Roman" w:cs="Times New Roman"/>
          <w:sz w:val="24"/>
          <w:szCs w:val="24"/>
        </w:rPr>
      </w:pPr>
      <w:r w:rsidRPr="001F3AA4">
        <w:rPr>
          <w:rFonts w:ascii="Times New Roman" w:eastAsia="Times New Roman" w:hAnsi="Times New Roman" w:cs="Times New Roman"/>
          <w:sz w:val="24"/>
          <w:szCs w:val="24"/>
        </w:rPr>
        <w:t>Employers must conduct initial exposure monitoring to determine if there is any exposure in excess of the action level.  Results from the initial exposure monitoring will determine if periodic monitoring is required.  If exposure levels are at or above the action level, but below the time weighted average (TWA), then the employer is required to conduct the monitoring at least annually.  If exposure levels are above the TWA, the employer is required to conduct the monitoring at least semi-annually.  If the employer has exposure-monitoring readings over the short-term exposure limit (STEL), then the monitoring for the STEL must be repeated as necessary to ensure that no worker is exposed to benzene concentrations that exceed the STEL.</w:t>
      </w:r>
      <w:r w:rsidR="0065311C">
        <w:rPr>
          <w:rFonts w:ascii="Times New Roman" w:eastAsia="Times New Roman" w:hAnsi="Times New Roman" w:cs="Times New Roman"/>
          <w:sz w:val="24"/>
          <w:szCs w:val="24"/>
        </w:rPr>
        <w:t xml:space="preserve"> </w:t>
      </w:r>
      <w:r w:rsidRPr="001F3AA4">
        <w:rPr>
          <w:rFonts w:ascii="Times New Roman" w:eastAsia="Times New Roman" w:hAnsi="Times New Roman" w:cs="Times New Roman"/>
          <w:sz w:val="24"/>
          <w:szCs w:val="24"/>
        </w:rPr>
        <w:t xml:space="preserve"> The employer must also perform additional exposure monitoring whenever there is a change in the production process, control equipment, personnel or work facilities that may result in new or additional exposures to benzene, or when the employer has any reason to suspect a change that may result in new or additional exposures.  The employer must also conduct additional monitoring after spills, leaks, ruptures, or other breakdowns that may lead to worker exposure to ensure that exposure levels are the same that existed prior to the incident.  OSHA assumes that </w:t>
      </w:r>
    </w:p>
    <w:p w14:paraId="4AFD5E94" w14:textId="6F286A17" w:rsidR="009F383C" w:rsidRPr="001F3AA4" w:rsidRDefault="009F383C" w:rsidP="009F383C">
      <w:pPr>
        <w:widowControl w:val="0"/>
        <w:tabs>
          <w:tab w:val="center" w:pos="5040"/>
        </w:tabs>
        <w:autoSpaceDE w:val="0"/>
        <w:autoSpaceDN w:val="0"/>
        <w:adjustRightInd w:val="0"/>
        <w:spacing w:after="0" w:line="240" w:lineRule="auto"/>
        <w:rPr>
          <w:rFonts w:ascii="Times New Roman" w:eastAsia="Times New Roman" w:hAnsi="Times New Roman" w:cs="Times New Roman"/>
          <w:sz w:val="24"/>
          <w:szCs w:val="24"/>
        </w:rPr>
      </w:pPr>
      <w:r w:rsidRPr="001F3AA4">
        <w:rPr>
          <w:rFonts w:ascii="Times New Roman" w:eastAsia="Times New Roman" w:hAnsi="Times New Roman" w:cs="Times New Roman"/>
          <w:sz w:val="24"/>
          <w:szCs w:val="24"/>
        </w:rPr>
        <w:t>employers use passive dosimeters to conduct the required monitoring.  The cost for the dosimeter and lab anal</w:t>
      </w:r>
      <w:r w:rsidR="00BE1C91">
        <w:rPr>
          <w:rFonts w:ascii="Times New Roman" w:eastAsia="Times New Roman" w:hAnsi="Times New Roman" w:cs="Times New Roman"/>
          <w:sz w:val="24"/>
          <w:szCs w:val="24"/>
        </w:rPr>
        <w:t>ysis is estimated to be $</w:t>
      </w:r>
      <w:r w:rsidR="003B67B4">
        <w:rPr>
          <w:rFonts w:ascii="Times New Roman" w:eastAsia="Times New Roman" w:hAnsi="Times New Roman" w:cs="Times New Roman"/>
          <w:sz w:val="24"/>
          <w:szCs w:val="24"/>
        </w:rPr>
        <w:t>53</w:t>
      </w:r>
      <w:r w:rsidRPr="001F3AA4">
        <w:rPr>
          <w:rFonts w:ascii="Times New Roman" w:eastAsia="Times New Roman" w:hAnsi="Times New Roman" w:cs="Times New Roman"/>
          <w:sz w:val="24"/>
          <w:szCs w:val="24"/>
        </w:rPr>
        <w:t xml:space="preserve"> per exposure-monitoring sample</w:t>
      </w:r>
      <w:r w:rsidR="00A10061" w:rsidRPr="005725FF">
        <w:rPr>
          <w:rStyle w:val="FootnoteReference"/>
          <w:rFonts w:ascii="Times New Roman" w:eastAsia="Times New Roman" w:hAnsi="Times New Roman" w:cs="Times New Roman"/>
          <w:sz w:val="24"/>
          <w:szCs w:val="24"/>
          <w:vertAlign w:val="superscript"/>
        </w:rPr>
        <w:footnoteReference w:id="10"/>
      </w:r>
      <w:r w:rsidRPr="001F3AA4">
        <w:rPr>
          <w:rFonts w:ascii="Times New Roman" w:eastAsia="Times New Roman" w:hAnsi="Times New Roman" w:cs="Times New Roman"/>
          <w:sz w:val="24"/>
          <w:szCs w:val="24"/>
        </w:rPr>
        <w:t>.</w:t>
      </w:r>
    </w:p>
    <w:p w14:paraId="752241AF" w14:textId="77777777" w:rsidR="009F383C" w:rsidRPr="001F3AA4" w:rsidRDefault="009F383C" w:rsidP="009F383C">
      <w:pPr>
        <w:widowControl w:val="0"/>
        <w:tabs>
          <w:tab w:val="center" w:pos="5040"/>
        </w:tabs>
        <w:autoSpaceDE w:val="0"/>
        <w:autoSpaceDN w:val="0"/>
        <w:adjustRightInd w:val="0"/>
        <w:spacing w:after="0" w:line="240" w:lineRule="auto"/>
        <w:rPr>
          <w:rFonts w:ascii="Times New Roman" w:eastAsia="Times New Roman" w:hAnsi="Times New Roman" w:cs="Times New Roman"/>
          <w:sz w:val="24"/>
          <w:szCs w:val="24"/>
          <w:u w:val="single"/>
        </w:rPr>
      </w:pPr>
    </w:p>
    <w:p w14:paraId="3E3EC252" w14:textId="77777777" w:rsidR="009F383C" w:rsidRPr="001F3AA4" w:rsidRDefault="009F383C" w:rsidP="009F383C">
      <w:pPr>
        <w:widowControl w:val="0"/>
        <w:tabs>
          <w:tab w:val="left" w:pos="0"/>
        </w:tabs>
        <w:autoSpaceDE w:val="0"/>
        <w:autoSpaceDN w:val="0"/>
        <w:adjustRightInd w:val="0"/>
        <w:spacing w:after="0" w:line="240" w:lineRule="auto"/>
        <w:rPr>
          <w:rFonts w:ascii="Times New Roman" w:eastAsia="Times New Roman" w:hAnsi="Times New Roman" w:cs="Times New Roman"/>
          <w:sz w:val="24"/>
          <w:szCs w:val="24"/>
          <w:u w:val="single"/>
        </w:rPr>
      </w:pPr>
      <w:r w:rsidRPr="001F3AA4">
        <w:rPr>
          <w:rFonts w:ascii="Times New Roman" w:eastAsia="Times New Roman" w:hAnsi="Times New Roman" w:cs="Times New Roman"/>
          <w:sz w:val="24"/>
          <w:szCs w:val="24"/>
          <w:u w:val="single"/>
        </w:rPr>
        <w:t>Initial Monitoring</w:t>
      </w:r>
      <w:r w:rsidRPr="001F3AA4">
        <w:rPr>
          <w:rFonts w:ascii="Times New Roman" w:eastAsia="Times New Roman" w:hAnsi="Times New Roman" w:cs="Times New Roman"/>
          <w:sz w:val="24"/>
          <w:szCs w:val="24"/>
        </w:rPr>
        <w:tab/>
      </w:r>
    </w:p>
    <w:p w14:paraId="08B1A56D" w14:textId="77777777" w:rsidR="009F383C" w:rsidRPr="001F3AA4" w:rsidRDefault="009F383C" w:rsidP="009F383C">
      <w:pPr>
        <w:widowControl w:val="0"/>
        <w:tabs>
          <w:tab w:val="left" w:pos="0"/>
        </w:tabs>
        <w:autoSpaceDE w:val="0"/>
        <w:autoSpaceDN w:val="0"/>
        <w:adjustRightInd w:val="0"/>
        <w:spacing w:after="0" w:line="240" w:lineRule="auto"/>
        <w:rPr>
          <w:rFonts w:ascii="Times New Roman" w:eastAsia="Times New Roman" w:hAnsi="Times New Roman" w:cs="Times New Roman"/>
          <w:sz w:val="24"/>
          <w:szCs w:val="24"/>
        </w:rPr>
      </w:pPr>
    </w:p>
    <w:p w14:paraId="2223EDB6" w14:textId="2316D983" w:rsidR="009F383C" w:rsidRPr="001F3AA4" w:rsidRDefault="009F383C" w:rsidP="009F383C">
      <w:pPr>
        <w:widowControl w:val="0"/>
        <w:tabs>
          <w:tab w:val="left" w:pos="0"/>
        </w:tabs>
        <w:autoSpaceDE w:val="0"/>
        <w:autoSpaceDN w:val="0"/>
        <w:adjustRightInd w:val="0"/>
        <w:spacing w:after="0" w:line="240" w:lineRule="auto"/>
        <w:rPr>
          <w:rFonts w:ascii="Times New Roman" w:eastAsia="Times New Roman" w:hAnsi="Times New Roman" w:cs="Times New Roman"/>
          <w:sz w:val="24"/>
          <w:szCs w:val="24"/>
        </w:rPr>
      </w:pPr>
      <w:r w:rsidRPr="001F3AA4">
        <w:rPr>
          <w:rFonts w:ascii="Times New Roman" w:eastAsia="Times New Roman" w:hAnsi="Times New Roman" w:cs="Times New Roman"/>
          <w:sz w:val="24"/>
          <w:szCs w:val="24"/>
        </w:rPr>
        <w:t>It is assumed that the number of facilities has</w:t>
      </w:r>
      <w:r w:rsidR="00BE1C91">
        <w:rPr>
          <w:rFonts w:ascii="Times New Roman" w:eastAsia="Times New Roman" w:hAnsi="Times New Roman" w:cs="Times New Roman"/>
          <w:sz w:val="24"/>
          <w:szCs w:val="24"/>
        </w:rPr>
        <w:t xml:space="preserve"> been adjusted over the past</w:t>
      </w:r>
      <w:r w:rsidRPr="001F3AA4">
        <w:rPr>
          <w:rFonts w:ascii="Times New Roman" w:eastAsia="Times New Roman" w:hAnsi="Times New Roman" w:cs="Times New Roman"/>
          <w:sz w:val="24"/>
          <w:szCs w:val="24"/>
        </w:rPr>
        <w:t xml:space="preserve"> three years</w:t>
      </w:r>
      <w:r w:rsidR="000F0E4C">
        <w:rPr>
          <w:rFonts w:ascii="Times New Roman" w:eastAsia="Times New Roman" w:hAnsi="Times New Roman" w:cs="Times New Roman"/>
          <w:sz w:val="24"/>
          <w:szCs w:val="24"/>
        </w:rPr>
        <w:t>; however</w:t>
      </w:r>
      <w:r w:rsidR="003B67B4">
        <w:rPr>
          <w:rFonts w:ascii="Times New Roman" w:eastAsia="Times New Roman" w:hAnsi="Times New Roman" w:cs="Times New Roman"/>
          <w:sz w:val="24"/>
          <w:szCs w:val="24"/>
        </w:rPr>
        <w:t>,</w:t>
      </w:r>
      <w:r w:rsidR="000F0E4C">
        <w:rPr>
          <w:rFonts w:ascii="Times New Roman" w:eastAsia="Times New Roman" w:hAnsi="Times New Roman" w:cs="Times New Roman"/>
          <w:sz w:val="24"/>
          <w:szCs w:val="24"/>
        </w:rPr>
        <w:t xml:space="preserve"> there are</w:t>
      </w:r>
      <w:r w:rsidRPr="001F3AA4">
        <w:rPr>
          <w:rFonts w:ascii="Times New Roman" w:eastAsia="Times New Roman" w:hAnsi="Times New Roman" w:cs="Times New Roman"/>
          <w:sz w:val="24"/>
          <w:szCs w:val="24"/>
        </w:rPr>
        <w:t xml:space="preserve"> no cost estimate</w:t>
      </w:r>
      <w:r w:rsidR="000F0E4C">
        <w:rPr>
          <w:rFonts w:ascii="Times New Roman" w:eastAsia="Times New Roman" w:hAnsi="Times New Roman" w:cs="Times New Roman"/>
          <w:sz w:val="24"/>
          <w:szCs w:val="24"/>
        </w:rPr>
        <w:t>s</w:t>
      </w:r>
      <w:r w:rsidRPr="001F3AA4">
        <w:rPr>
          <w:rFonts w:ascii="Times New Roman" w:eastAsia="Times New Roman" w:hAnsi="Times New Roman" w:cs="Times New Roman"/>
          <w:sz w:val="24"/>
          <w:szCs w:val="24"/>
        </w:rPr>
        <w:t xml:space="preserve"> for initial monitoring.</w:t>
      </w:r>
    </w:p>
    <w:p w14:paraId="576331E9" w14:textId="77777777" w:rsidR="009F383C" w:rsidRPr="001F3AA4" w:rsidRDefault="009F383C" w:rsidP="009F383C">
      <w:pPr>
        <w:widowControl w:val="0"/>
        <w:tabs>
          <w:tab w:val="left" w:pos="0"/>
        </w:tabs>
        <w:autoSpaceDE w:val="0"/>
        <w:autoSpaceDN w:val="0"/>
        <w:adjustRightInd w:val="0"/>
        <w:spacing w:after="0" w:line="240" w:lineRule="auto"/>
        <w:rPr>
          <w:rFonts w:ascii="Times New Roman" w:eastAsia="Times New Roman" w:hAnsi="Times New Roman" w:cs="Times New Roman"/>
          <w:sz w:val="24"/>
          <w:szCs w:val="24"/>
        </w:rPr>
      </w:pPr>
    </w:p>
    <w:p w14:paraId="137EACD6" w14:textId="77777777" w:rsidR="009F383C" w:rsidRPr="00BE1C91" w:rsidRDefault="009F383C" w:rsidP="00BE1C91">
      <w:pPr>
        <w:rPr>
          <w:rFonts w:ascii="Times New Roman" w:eastAsia="Times New Roman" w:hAnsi="Times New Roman" w:cs="Times New Roman"/>
          <w:sz w:val="24"/>
          <w:szCs w:val="24"/>
          <w:u w:val="single"/>
        </w:rPr>
      </w:pPr>
      <w:r w:rsidRPr="001F3AA4">
        <w:rPr>
          <w:rFonts w:ascii="Times New Roman" w:eastAsia="Times New Roman" w:hAnsi="Times New Roman" w:cs="Times New Roman"/>
          <w:sz w:val="24"/>
          <w:szCs w:val="24"/>
          <w:u w:val="single"/>
        </w:rPr>
        <w:t>Periodic Monitoring</w:t>
      </w:r>
    </w:p>
    <w:p w14:paraId="47864D53" w14:textId="7EFFFC2A" w:rsidR="009F383C" w:rsidRPr="001F3AA4" w:rsidRDefault="00BE1C91" w:rsidP="009F383C">
      <w:pPr>
        <w:widowControl w:val="0"/>
        <w:tabs>
          <w:tab w:val="left" w:pos="0"/>
        </w:tabs>
        <w:autoSpaceDE w:val="0"/>
        <w:autoSpaceDN w:val="0"/>
        <w:adjustRightInd w:val="0"/>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All </w:t>
      </w:r>
      <w:r w:rsidR="009C7BB9">
        <w:rPr>
          <w:rFonts w:ascii="Times New Roman" w:eastAsia="Times New Roman" w:hAnsi="Times New Roman" w:cs="Times New Roman"/>
          <w:sz w:val="24"/>
          <w:szCs w:val="24"/>
        </w:rPr>
        <w:t>12,148</w:t>
      </w:r>
      <w:r w:rsidR="009F383C" w:rsidRPr="001F3AA4">
        <w:rPr>
          <w:rFonts w:ascii="Times New Roman" w:eastAsia="Times New Roman" w:hAnsi="Times New Roman" w:cs="Times New Roman"/>
          <w:sz w:val="24"/>
          <w:szCs w:val="24"/>
        </w:rPr>
        <w:t xml:space="preserve"> facilities will incur a cost for one monitoring sample for workers being exposed above</w:t>
      </w:r>
      <w:r>
        <w:rPr>
          <w:rFonts w:ascii="Times New Roman" w:eastAsia="Times New Roman" w:hAnsi="Times New Roman" w:cs="Times New Roman"/>
          <w:sz w:val="24"/>
          <w:szCs w:val="24"/>
        </w:rPr>
        <w:t xml:space="preserve"> the action level.  Of the </w:t>
      </w:r>
      <w:r w:rsidR="00392122">
        <w:rPr>
          <w:rFonts w:ascii="Times New Roman" w:eastAsia="Times New Roman" w:hAnsi="Times New Roman" w:cs="Times New Roman"/>
          <w:sz w:val="24"/>
          <w:szCs w:val="24"/>
        </w:rPr>
        <w:t>12,148</w:t>
      </w:r>
      <w:r w:rsidR="009F383C" w:rsidRPr="001F3AA4">
        <w:rPr>
          <w:rFonts w:ascii="Times New Roman" w:eastAsia="Times New Roman" w:hAnsi="Times New Roman" w:cs="Times New Roman"/>
          <w:sz w:val="24"/>
          <w:szCs w:val="24"/>
        </w:rPr>
        <w:t xml:space="preserve"> facilities, half or </w:t>
      </w:r>
      <w:r w:rsidR="00392122">
        <w:rPr>
          <w:rFonts w:ascii="Times New Roman" w:eastAsia="Times New Roman" w:hAnsi="Times New Roman" w:cs="Times New Roman"/>
          <w:sz w:val="24"/>
          <w:szCs w:val="24"/>
        </w:rPr>
        <w:t>6,074</w:t>
      </w:r>
      <w:r w:rsidR="000532E7">
        <w:rPr>
          <w:rFonts w:ascii="Times New Roman" w:eastAsia="Times New Roman" w:hAnsi="Times New Roman" w:cs="Times New Roman"/>
          <w:sz w:val="24"/>
          <w:szCs w:val="24"/>
        </w:rPr>
        <w:t xml:space="preserve"> </w:t>
      </w:r>
      <w:r w:rsidR="009F383C" w:rsidRPr="001F3AA4">
        <w:rPr>
          <w:rFonts w:ascii="Times New Roman" w:eastAsia="Times New Roman" w:hAnsi="Times New Roman" w:cs="Times New Roman"/>
          <w:sz w:val="24"/>
          <w:szCs w:val="24"/>
        </w:rPr>
        <w:t xml:space="preserve">facilities will incur another cost for the second semi-annual exposure monitoring sample.  </w:t>
      </w:r>
    </w:p>
    <w:p w14:paraId="778A7231" w14:textId="77777777" w:rsidR="001920ED" w:rsidRDefault="00035D10" w:rsidP="009F383C">
      <w:pPr>
        <w:widowControl w:val="0"/>
        <w:tabs>
          <w:tab w:val="left" w:pos="0"/>
        </w:tabs>
        <w:autoSpaceDE w:val="0"/>
        <w:autoSpaceDN w:val="0"/>
        <w:adjustRightInd w:val="0"/>
        <w:spacing w:after="0" w:line="240" w:lineRule="auto"/>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ab/>
      </w:r>
    </w:p>
    <w:p w14:paraId="51DEADF3" w14:textId="36D3E774" w:rsidR="001920ED" w:rsidRDefault="009F383C" w:rsidP="009F383C">
      <w:pPr>
        <w:widowControl w:val="0"/>
        <w:tabs>
          <w:tab w:val="left" w:pos="0"/>
        </w:tabs>
        <w:autoSpaceDE w:val="0"/>
        <w:autoSpaceDN w:val="0"/>
        <w:adjustRightInd w:val="0"/>
        <w:spacing w:after="0" w:line="240" w:lineRule="auto"/>
        <w:rPr>
          <w:rFonts w:ascii="Times New Roman" w:eastAsia="Times New Roman" w:hAnsi="Times New Roman" w:cs="Times New Roman"/>
          <w:sz w:val="24"/>
          <w:szCs w:val="24"/>
        </w:rPr>
      </w:pPr>
      <w:r w:rsidRPr="00604CBF">
        <w:rPr>
          <w:rFonts w:ascii="Times New Roman" w:eastAsia="Times New Roman" w:hAnsi="Times New Roman" w:cs="Times New Roman"/>
          <w:b/>
          <w:bCs/>
          <w:sz w:val="24"/>
          <w:szCs w:val="24"/>
        </w:rPr>
        <w:t>Cost</w:t>
      </w:r>
      <w:r w:rsidRPr="001F3AA4">
        <w:rPr>
          <w:rFonts w:ascii="Times New Roman" w:eastAsia="Times New Roman" w:hAnsi="Times New Roman" w:cs="Times New Roman"/>
          <w:bCs/>
          <w:sz w:val="24"/>
          <w:szCs w:val="24"/>
        </w:rPr>
        <w:t>:</w:t>
      </w:r>
      <w:r w:rsidRPr="001F3AA4">
        <w:rPr>
          <w:rFonts w:ascii="Times New Roman" w:eastAsia="Times New Roman" w:hAnsi="Times New Roman" w:cs="Times New Roman"/>
          <w:b/>
          <w:bCs/>
          <w:sz w:val="24"/>
          <w:szCs w:val="24"/>
        </w:rPr>
        <w:t xml:space="preserve"> </w:t>
      </w:r>
      <w:r w:rsidR="00BE1C91">
        <w:rPr>
          <w:rFonts w:ascii="Times New Roman" w:eastAsia="Times New Roman" w:hAnsi="Times New Roman" w:cs="Times New Roman"/>
          <w:sz w:val="24"/>
          <w:szCs w:val="24"/>
        </w:rPr>
        <w:t xml:space="preserve"> </w:t>
      </w:r>
      <w:r w:rsidR="00862851">
        <w:rPr>
          <w:rFonts w:ascii="Times New Roman" w:eastAsia="Times New Roman" w:hAnsi="Times New Roman" w:cs="Times New Roman"/>
          <w:sz w:val="24"/>
          <w:szCs w:val="24"/>
        </w:rPr>
        <w:t>[</w:t>
      </w:r>
      <w:r w:rsidR="008B3368">
        <w:rPr>
          <w:rFonts w:ascii="Times New Roman" w:eastAsia="Times New Roman" w:hAnsi="Times New Roman" w:cs="Times New Roman"/>
          <w:sz w:val="24"/>
          <w:szCs w:val="24"/>
        </w:rPr>
        <w:t>12,</w:t>
      </w:r>
      <w:r w:rsidR="00392122">
        <w:rPr>
          <w:rFonts w:ascii="Times New Roman" w:eastAsia="Times New Roman" w:hAnsi="Times New Roman" w:cs="Times New Roman"/>
          <w:sz w:val="24"/>
          <w:szCs w:val="24"/>
        </w:rPr>
        <w:t xml:space="preserve">148 </w:t>
      </w:r>
      <w:r w:rsidRPr="001F3AA4">
        <w:rPr>
          <w:rFonts w:ascii="Times New Roman" w:eastAsia="Times New Roman" w:hAnsi="Times New Roman" w:cs="Times New Roman"/>
          <w:sz w:val="24"/>
          <w:szCs w:val="24"/>
        </w:rPr>
        <w:t xml:space="preserve"> facilities </w:t>
      </w:r>
      <w:r w:rsidR="00BE1C91">
        <w:rPr>
          <w:rFonts w:ascii="Times New Roman" w:eastAsia="Times New Roman" w:hAnsi="Times New Roman" w:cs="Times New Roman"/>
          <w:sz w:val="24"/>
          <w:szCs w:val="24"/>
        </w:rPr>
        <w:t xml:space="preserve">(above the action level) + </w:t>
      </w:r>
      <w:r w:rsidR="00392122">
        <w:rPr>
          <w:rFonts w:ascii="Times New Roman" w:eastAsia="Times New Roman" w:hAnsi="Times New Roman" w:cs="Times New Roman"/>
          <w:sz w:val="24"/>
          <w:szCs w:val="24"/>
        </w:rPr>
        <w:t>6,074</w:t>
      </w:r>
      <w:r w:rsidRPr="001F3AA4">
        <w:rPr>
          <w:rFonts w:ascii="Times New Roman" w:eastAsia="Times New Roman" w:hAnsi="Times New Roman" w:cs="Times New Roman"/>
          <w:sz w:val="24"/>
          <w:szCs w:val="24"/>
        </w:rPr>
        <w:t xml:space="preserve"> facilities (above the PEL, semi-</w:t>
      </w:r>
      <w:r w:rsidR="00EB6E18" w:rsidRPr="00EB6E18">
        <w:rPr>
          <w:rFonts w:ascii="Times New Roman" w:eastAsia="Times New Roman" w:hAnsi="Times New Roman" w:cs="Times New Roman"/>
          <w:sz w:val="24"/>
          <w:szCs w:val="24"/>
        </w:rPr>
        <w:t xml:space="preserve"> </w:t>
      </w:r>
      <w:r w:rsidR="00EB6E18">
        <w:rPr>
          <w:rFonts w:ascii="Times New Roman" w:eastAsia="Times New Roman" w:hAnsi="Times New Roman" w:cs="Times New Roman"/>
          <w:sz w:val="24"/>
          <w:szCs w:val="24"/>
        </w:rPr>
        <w:t>annual)</w:t>
      </w:r>
      <w:r w:rsidR="00862851">
        <w:rPr>
          <w:rFonts w:ascii="Times New Roman" w:eastAsia="Times New Roman" w:hAnsi="Times New Roman" w:cs="Times New Roman"/>
          <w:sz w:val="24"/>
          <w:szCs w:val="24"/>
        </w:rPr>
        <w:t>]</w:t>
      </w:r>
      <w:r w:rsidR="00EB6E18">
        <w:rPr>
          <w:rFonts w:ascii="Times New Roman" w:eastAsia="Times New Roman" w:hAnsi="Times New Roman" w:cs="Times New Roman"/>
          <w:sz w:val="24"/>
          <w:szCs w:val="24"/>
        </w:rPr>
        <w:t xml:space="preserve"> </w:t>
      </w:r>
      <w:r w:rsidR="001920ED">
        <w:rPr>
          <w:rFonts w:ascii="Times New Roman" w:eastAsia="Times New Roman" w:hAnsi="Times New Roman" w:cs="Times New Roman"/>
          <w:sz w:val="24"/>
          <w:szCs w:val="24"/>
        </w:rPr>
        <w:t xml:space="preserve">= </w:t>
      </w:r>
      <w:r w:rsidR="007F05F2">
        <w:rPr>
          <w:rFonts w:ascii="Times New Roman" w:eastAsia="Times New Roman" w:hAnsi="Times New Roman" w:cs="Times New Roman"/>
          <w:sz w:val="24"/>
          <w:szCs w:val="24"/>
        </w:rPr>
        <w:t>18,222</w:t>
      </w:r>
      <w:r w:rsidR="001920ED">
        <w:rPr>
          <w:rFonts w:ascii="Times New Roman" w:eastAsia="Times New Roman" w:hAnsi="Times New Roman" w:cs="Times New Roman"/>
          <w:sz w:val="24"/>
          <w:szCs w:val="24"/>
        </w:rPr>
        <w:t xml:space="preserve"> facilities</w:t>
      </w:r>
    </w:p>
    <w:p w14:paraId="0E3225F2" w14:textId="77777777" w:rsidR="001920ED" w:rsidRDefault="001920ED" w:rsidP="009F383C">
      <w:pPr>
        <w:widowControl w:val="0"/>
        <w:tabs>
          <w:tab w:val="left" w:pos="0"/>
        </w:tabs>
        <w:autoSpaceDE w:val="0"/>
        <w:autoSpaceDN w:val="0"/>
        <w:adjustRightInd w:val="0"/>
        <w:spacing w:after="0" w:line="240" w:lineRule="auto"/>
        <w:rPr>
          <w:rFonts w:ascii="Times New Roman" w:eastAsia="Times New Roman" w:hAnsi="Times New Roman" w:cs="Times New Roman"/>
          <w:sz w:val="24"/>
          <w:szCs w:val="24"/>
        </w:rPr>
      </w:pPr>
    </w:p>
    <w:p w14:paraId="780ACA5B" w14:textId="0DDD6306" w:rsidR="009F383C" w:rsidRPr="001F3AA4" w:rsidRDefault="001920ED" w:rsidP="009F383C">
      <w:pPr>
        <w:widowControl w:val="0"/>
        <w:tabs>
          <w:tab w:val="left" w:pos="0"/>
        </w:tabs>
        <w:autoSpaceDE w:val="0"/>
        <w:autoSpaceDN w:val="0"/>
        <w:adjustRightInd w:val="0"/>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w:t>
      </w:r>
      <w:r w:rsidR="007F05F2">
        <w:rPr>
          <w:rFonts w:ascii="Times New Roman" w:eastAsia="Times New Roman" w:hAnsi="Times New Roman" w:cs="Times New Roman"/>
          <w:sz w:val="24"/>
          <w:szCs w:val="24"/>
        </w:rPr>
        <w:t>8,222</w:t>
      </w:r>
      <w:r>
        <w:rPr>
          <w:rFonts w:ascii="Times New Roman" w:eastAsia="Times New Roman" w:hAnsi="Times New Roman" w:cs="Times New Roman"/>
          <w:sz w:val="24"/>
          <w:szCs w:val="24"/>
        </w:rPr>
        <w:t xml:space="preserve"> facilities </w:t>
      </w:r>
      <w:r w:rsidR="00EB6E18">
        <w:rPr>
          <w:rFonts w:ascii="Times New Roman" w:eastAsia="Times New Roman" w:hAnsi="Times New Roman" w:cs="Times New Roman"/>
          <w:sz w:val="24"/>
          <w:szCs w:val="24"/>
        </w:rPr>
        <w:t xml:space="preserve">x $53= </w:t>
      </w:r>
      <w:r>
        <w:rPr>
          <w:rFonts w:ascii="Times New Roman" w:eastAsia="Times New Roman" w:hAnsi="Times New Roman" w:cs="Times New Roman"/>
          <w:sz w:val="24"/>
          <w:szCs w:val="24"/>
        </w:rPr>
        <w:t>$</w:t>
      </w:r>
      <w:r w:rsidR="007F05F2">
        <w:rPr>
          <w:rFonts w:ascii="Times New Roman" w:eastAsia="Times New Roman" w:hAnsi="Times New Roman" w:cs="Times New Roman"/>
          <w:sz w:val="24"/>
          <w:szCs w:val="24"/>
        </w:rPr>
        <w:t>965,766</w:t>
      </w:r>
      <w:r w:rsidR="00035D10">
        <w:rPr>
          <w:rFonts w:ascii="Times New Roman" w:eastAsia="Times New Roman" w:hAnsi="Times New Roman" w:cs="Times New Roman"/>
          <w:sz w:val="24"/>
          <w:szCs w:val="24"/>
        </w:rPr>
        <w:tab/>
      </w:r>
      <w:r w:rsidR="00035D10">
        <w:rPr>
          <w:rFonts w:ascii="Times New Roman" w:eastAsia="Times New Roman" w:hAnsi="Times New Roman" w:cs="Times New Roman"/>
          <w:sz w:val="24"/>
          <w:szCs w:val="24"/>
        </w:rPr>
        <w:tab/>
      </w:r>
      <w:r w:rsidR="002E3D95">
        <w:rPr>
          <w:rFonts w:ascii="Times New Roman" w:eastAsia="Times New Roman" w:hAnsi="Times New Roman" w:cs="Times New Roman"/>
          <w:sz w:val="24"/>
          <w:szCs w:val="24"/>
        </w:rPr>
        <w:t xml:space="preserve"> </w:t>
      </w:r>
    </w:p>
    <w:p w14:paraId="5101ED6F" w14:textId="77777777" w:rsidR="009F383C" w:rsidRPr="001F3AA4" w:rsidRDefault="009F383C" w:rsidP="009F383C">
      <w:pPr>
        <w:widowControl w:val="0"/>
        <w:tabs>
          <w:tab w:val="left" w:pos="0"/>
        </w:tabs>
        <w:autoSpaceDE w:val="0"/>
        <w:autoSpaceDN w:val="0"/>
        <w:adjustRightInd w:val="0"/>
        <w:spacing w:after="0" w:line="240" w:lineRule="auto"/>
        <w:rPr>
          <w:rFonts w:ascii="Times New Roman" w:eastAsia="Times New Roman" w:hAnsi="Times New Roman" w:cs="Times New Roman"/>
          <w:sz w:val="24"/>
          <w:szCs w:val="24"/>
        </w:rPr>
      </w:pPr>
    </w:p>
    <w:p w14:paraId="51FE9636" w14:textId="77777777" w:rsidR="009F383C" w:rsidRPr="002C513F" w:rsidRDefault="009F383C" w:rsidP="002C513F">
      <w:pPr>
        <w:rPr>
          <w:rFonts w:ascii="Times New Roman" w:eastAsia="Times New Roman" w:hAnsi="Times New Roman" w:cs="Times New Roman"/>
          <w:sz w:val="24"/>
          <w:szCs w:val="24"/>
          <w:u w:val="single"/>
        </w:rPr>
      </w:pPr>
      <w:r w:rsidRPr="001F3AA4">
        <w:rPr>
          <w:rFonts w:ascii="Times New Roman" w:eastAsia="Times New Roman" w:hAnsi="Times New Roman" w:cs="Times New Roman"/>
          <w:sz w:val="24"/>
          <w:szCs w:val="24"/>
          <w:u w:val="single"/>
        </w:rPr>
        <w:t>Additional Monitoring</w:t>
      </w:r>
    </w:p>
    <w:p w14:paraId="2ED57C1F" w14:textId="3FAE4A29" w:rsidR="009F383C" w:rsidRPr="001F3AA4" w:rsidRDefault="00035D10" w:rsidP="009F383C">
      <w:pPr>
        <w:widowControl w:val="0"/>
        <w:tabs>
          <w:tab w:val="left" w:pos="0"/>
        </w:tabs>
        <w:autoSpaceDE w:val="0"/>
        <w:autoSpaceDN w:val="0"/>
        <w:adjustRightInd w:val="0"/>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Cs/>
          <w:sz w:val="24"/>
          <w:szCs w:val="24"/>
        </w:rPr>
        <w:tab/>
      </w:r>
      <w:r w:rsidR="009F383C" w:rsidRPr="00604CBF">
        <w:rPr>
          <w:rFonts w:ascii="Times New Roman" w:eastAsia="Times New Roman" w:hAnsi="Times New Roman" w:cs="Times New Roman"/>
          <w:b/>
          <w:bCs/>
          <w:sz w:val="24"/>
          <w:szCs w:val="24"/>
        </w:rPr>
        <w:t>Cost</w:t>
      </w:r>
      <w:r w:rsidR="009F383C" w:rsidRPr="001F3AA4">
        <w:rPr>
          <w:rFonts w:ascii="Times New Roman" w:eastAsia="Times New Roman" w:hAnsi="Times New Roman" w:cs="Times New Roman"/>
          <w:bCs/>
          <w:sz w:val="24"/>
          <w:szCs w:val="24"/>
        </w:rPr>
        <w:t>:</w:t>
      </w:r>
      <w:r w:rsidR="00BE1C91">
        <w:rPr>
          <w:rFonts w:ascii="Times New Roman" w:eastAsia="Times New Roman" w:hAnsi="Times New Roman" w:cs="Times New Roman"/>
          <w:sz w:val="24"/>
          <w:szCs w:val="24"/>
        </w:rPr>
        <w:t xml:space="preserve">  </w:t>
      </w:r>
      <w:r w:rsidR="007F05F2">
        <w:rPr>
          <w:rFonts w:ascii="Times New Roman" w:eastAsia="Times New Roman" w:hAnsi="Times New Roman" w:cs="Times New Roman"/>
          <w:sz w:val="24"/>
          <w:szCs w:val="24"/>
        </w:rPr>
        <w:t>12,148</w:t>
      </w:r>
      <w:r w:rsidR="00BE1C91">
        <w:rPr>
          <w:rFonts w:ascii="Times New Roman" w:eastAsia="Times New Roman" w:hAnsi="Times New Roman" w:cs="Times New Roman"/>
          <w:sz w:val="24"/>
          <w:szCs w:val="24"/>
        </w:rPr>
        <w:t xml:space="preserve"> facilities x 10% x $</w:t>
      </w:r>
      <w:r w:rsidR="00EB6E18">
        <w:rPr>
          <w:rFonts w:ascii="Times New Roman" w:eastAsia="Times New Roman" w:hAnsi="Times New Roman" w:cs="Times New Roman"/>
          <w:sz w:val="24"/>
          <w:szCs w:val="24"/>
        </w:rPr>
        <w:t>53</w:t>
      </w:r>
      <w:r w:rsidR="00BE1C91">
        <w:rPr>
          <w:rFonts w:ascii="Times New Roman" w:eastAsia="Times New Roman" w:hAnsi="Times New Roman" w:cs="Times New Roman"/>
          <w:sz w:val="24"/>
          <w:szCs w:val="24"/>
        </w:rPr>
        <w:t xml:space="preserve"> = $</w:t>
      </w:r>
      <w:r w:rsidR="007F05F2">
        <w:rPr>
          <w:rFonts w:ascii="Times New Roman" w:eastAsia="Times New Roman" w:hAnsi="Times New Roman" w:cs="Times New Roman"/>
          <w:sz w:val="24"/>
          <w:szCs w:val="24"/>
        </w:rPr>
        <w:t>64,384</w:t>
      </w:r>
    </w:p>
    <w:p w14:paraId="4F077752" w14:textId="77777777" w:rsidR="009F383C" w:rsidRDefault="009F383C" w:rsidP="009F383C">
      <w:pPr>
        <w:widowControl w:val="0"/>
        <w:tabs>
          <w:tab w:val="left" w:pos="0"/>
        </w:tabs>
        <w:autoSpaceDE w:val="0"/>
        <w:autoSpaceDN w:val="0"/>
        <w:adjustRightInd w:val="0"/>
        <w:spacing w:after="0" w:line="240" w:lineRule="auto"/>
        <w:rPr>
          <w:rFonts w:ascii="Times New Roman" w:eastAsia="Times New Roman" w:hAnsi="Times New Roman" w:cs="Times New Roman"/>
          <w:b/>
          <w:bCs/>
          <w:sz w:val="24"/>
          <w:szCs w:val="24"/>
        </w:rPr>
      </w:pPr>
    </w:p>
    <w:p w14:paraId="6C795842" w14:textId="12A07E7A" w:rsidR="00C83720" w:rsidRPr="002F119E" w:rsidRDefault="00C83720" w:rsidP="009F383C">
      <w:pPr>
        <w:widowControl w:val="0"/>
        <w:tabs>
          <w:tab w:val="left" w:pos="0"/>
        </w:tabs>
        <w:autoSpaceDE w:val="0"/>
        <w:autoSpaceDN w:val="0"/>
        <w:adjustRightInd w:val="0"/>
        <w:spacing w:after="0" w:line="240" w:lineRule="auto"/>
        <w:rPr>
          <w:rFonts w:ascii="Times New Roman" w:eastAsia="Times New Roman" w:hAnsi="Times New Roman" w:cs="Times New Roman"/>
          <w:b/>
          <w:bCs/>
          <w:sz w:val="24"/>
          <w:szCs w:val="24"/>
          <w:u w:val="single"/>
        </w:rPr>
      </w:pPr>
      <w:r w:rsidRPr="002F119E">
        <w:rPr>
          <w:rFonts w:ascii="Times New Roman" w:eastAsia="Times New Roman" w:hAnsi="Times New Roman" w:cs="Times New Roman"/>
          <w:b/>
          <w:bCs/>
          <w:sz w:val="24"/>
          <w:szCs w:val="24"/>
          <w:u w:val="single"/>
        </w:rPr>
        <w:t xml:space="preserve">Total Cost for </w:t>
      </w:r>
      <w:r w:rsidR="00BE1C91">
        <w:rPr>
          <w:rFonts w:ascii="Times New Roman" w:eastAsia="Times New Roman" w:hAnsi="Times New Roman" w:cs="Times New Roman"/>
          <w:b/>
          <w:bCs/>
          <w:sz w:val="24"/>
          <w:szCs w:val="24"/>
          <w:u w:val="single"/>
        </w:rPr>
        <w:t>Exposure Monitoring = $</w:t>
      </w:r>
      <w:r w:rsidR="007F05F2">
        <w:rPr>
          <w:rFonts w:ascii="Times New Roman" w:eastAsia="Times New Roman" w:hAnsi="Times New Roman" w:cs="Times New Roman"/>
          <w:b/>
          <w:bCs/>
          <w:sz w:val="24"/>
          <w:szCs w:val="24"/>
          <w:u w:val="single"/>
        </w:rPr>
        <w:t>1,030,150</w:t>
      </w:r>
    </w:p>
    <w:p w14:paraId="063BC328" w14:textId="77777777" w:rsidR="00C83720" w:rsidRPr="001F3AA4" w:rsidRDefault="00C83720" w:rsidP="009F383C">
      <w:pPr>
        <w:widowControl w:val="0"/>
        <w:tabs>
          <w:tab w:val="left" w:pos="0"/>
        </w:tabs>
        <w:autoSpaceDE w:val="0"/>
        <w:autoSpaceDN w:val="0"/>
        <w:adjustRightInd w:val="0"/>
        <w:spacing w:after="0" w:line="240" w:lineRule="auto"/>
        <w:rPr>
          <w:rFonts w:ascii="Times New Roman" w:eastAsia="Times New Roman" w:hAnsi="Times New Roman" w:cs="Times New Roman"/>
          <w:b/>
          <w:bCs/>
          <w:sz w:val="24"/>
          <w:szCs w:val="24"/>
        </w:rPr>
      </w:pPr>
    </w:p>
    <w:p w14:paraId="3DBA8DA7" w14:textId="77777777" w:rsidR="009F383C" w:rsidRPr="001F3AA4" w:rsidRDefault="009F383C" w:rsidP="009F383C">
      <w:pPr>
        <w:widowControl w:val="0"/>
        <w:tabs>
          <w:tab w:val="left" w:pos="0"/>
        </w:tabs>
        <w:autoSpaceDE w:val="0"/>
        <w:autoSpaceDN w:val="0"/>
        <w:adjustRightInd w:val="0"/>
        <w:spacing w:after="0" w:line="240" w:lineRule="auto"/>
        <w:rPr>
          <w:rFonts w:ascii="Times New Roman" w:eastAsia="Times New Roman" w:hAnsi="Times New Roman" w:cs="Times New Roman"/>
          <w:sz w:val="24"/>
          <w:szCs w:val="24"/>
        </w:rPr>
      </w:pPr>
      <w:r w:rsidRPr="00677467">
        <w:rPr>
          <w:rFonts w:ascii="Times New Roman" w:eastAsia="Times New Roman" w:hAnsi="Times New Roman" w:cs="Times New Roman"/>
          <w:b/>
          <w:bCs/>
          <w:sz w:val="24"/>
          <w:szCs w:val="24"/>
          <w:u w:val="single"/>
        </w:rPr>
        <w:t>Medical Examinations</w:t>
      </w:r>
      <w:r w:rsidRPr="00677467">
        <w:rPr>
          <w:rFonts w:ascii="Times New Roman" w:eastAsia="Times New Roman" w:hAnsi="Times New Roman" w:cs="Times New Roman"/>
          <w:b/>
          <w:bCs/>
          <w:sz w:val="24"/>
          <w:szCs w:val="24"/>
        </w:rPr>
        <w:tab/>
      </w:r>
      <w:r w:rsidR="00677467">
        <w:rPr>
          <w:rFonts w:ascii="Times New Roman" w:eastAsia="Times New Roman" w:hAnsi="Times New Roman" w:cs="Times New Roman"/>
          <w:b/>
          <w:bCs/>
          <w:sz w:val="24"/>
          <w:szCs w:val="24"/>
        </w:rPr>
        <w:tab/>
      </w:r>
      <w:r w:rsidRPr="00677467">
        <w:rPr>
          <w:rFonts w:ascii="Times New Roman" w:eastAsia="Times New Roman" w:hAnsi="Times New Roman" w:cs="Times New Roman"/>
          <w:b/>
          <w:bCs/>
          <w:sz w:val="24"/>
          <w:szCs w:val="24"/>
        </w:rPr>
        <w:tab/>
      </w:r>
      <w:r w:rsidRPr="00677467">
        <w:rPr>
          <w:rFonts w:ascii="Times New Roman" w:eastAsia="Times New Roman" w:hAnsi="Times New Roman" w:cs="Times New Roman"/>
          <w:b/>
          <w:bCs/>
          <w:sz w:val="24"/>
          <w:szCs w:val="24"/>
        </w:rPr>
        <w:tab/>
      </w:r>
      <w:r w:rsidRPr="00677467">
        <w:rPr>
          <w:rFonts w:ascii="Times New Roman" w:eastAsia="Times New Roman" w:hAnsi="Times New Roman" w:cs="Times New Roman"/>
          <w:b/>
          <w:bCs/>
          <w:sz w:val="24"/>
          <w:szCs w:val="24"/>
        </w:rPr>
        <w:tab/>
      </w:r>
      <w:r w:rsidRPr="00677467">
        <w:rPr>
          <w:rFonts w:ascii="Times New Roman" w:eastAsia="Times New Roman" w:hAnsi="Times New Roman" w:cs="Times New Roman"/>
          <w:b/>
          <w:bCs/>
          <w:sz w:val="24"/>
          <w:szCs w:val="24"/>
        </w:rPr>
        <w:tab/>
      </w:r>
      <w:r w:rsidRPr="00677467">
        <w:rPr>
          <w:rFonts w:ascii="Times New Roman" w:eastAsia="Times New Roman" w:hAnsi="Times New Roman" w:cs="Times New Roman"/>
          <w:b/>
          <w:bCs/>
          <w:sz w:val="24"/>
          <w:szCs w:val="24"/>
        </w:rPr>
        <w:tab/>
      </w:r>
    </w:p>
    <w:p w14:paraId="38D91B62" w14:textId="77777777" w:rsidR="00035D10" w:rsidRDefault="00035D10" w:rsidP="009F383C">
      <w:pPr>
        <w:widowControl w:val="0"/>
        <w:tabs>
          <w:tab w:val="left" w:pos="0"/>
        </w:tabs>
        <w:autoSpaceDE w:val="0"/>
        <w:autoSpaceDN w:val="0"/>
        <w:adjustRightInd w:val="0"/>
        <w:spacing w:after="0" w:line="240" w:lineRule="auto"/>
        <w:rPr>
          <w:rFonts w:ascii="Times New Roman" w:eastAsia="Times New Roman" w:hAnsi="Times New Roman" w:cs="Times New Roman"/>
          <w:sz w:val="24"/>
          <w:szCs w:val="24"/>
        </w:rPr>
      </w:pPr>
    </w:p>
    <w:p w14:paraId="7BFC3EA9" w14:textId="419FA18F" w:rsidR="009F383C" w:rsidRPr="001F3AA4" w:rsidRDefault="009F383C" w:rsidP="009F383C">
      <w:pPr>
        <w:widowControl w:val="0"/>
        <w:tabs>
          <w:tab w:val="left" w:pos="0"/>
        </w:tabs>
        <w:autoSpaceDE w:val="0"/>
        <w:autoSpaceDN w:val="0"/>
        <w:adjustRightInd w:val="0"/>
        <w:spacing w:after="0" w:line="240" w:lineRule="auto"/>
        <w:rPr>
          <w:rFonts w:ascii="Times New Roman" w:eastAsia="Times New Roman" w:hAnsi="Times New Roman" w:cs="Times New Roman"/>
          <w:sz w:val="24"/>
          <w:szCs w:val="24"/>
        </w:rPr>
      </w:pPr>
      <w:r w:rsidRPr="001F3AA4">
        <w:rPr>
          <w:rFonts w:ascii="Times New Roman" w:eastAsia="Times New Roman" w:hAnsi="Times New Roman" w:cs="Times New Roman"/>
          <w:sz w:val="24"/>
          <w:szCs w:val="24"/>
        </w:rPr>
        <w:t>The cost of required medical examinations is calculated using th</w:t>
      </w:r>
      <w:r w:rsidR="00B61A94">
        <w:rPr>
          <w:rFonts w:ascii="Times New Roman" w:eastAsia="Times New Roman" w:hAnsi="Times New Roman" w:cs="Times New Roman"/>
          <w:sz w:val="24"/>
          <w:szCs w:val="24"/>
        </w:rPr>
        <w:t>e current estimated cost of $</w:t>
      </w:r>
      <w:r w:rsidR="00EB6E18">
        <w:rPr>
          <w:rFonts w:ascii="Times New Roman" w:eastAsia="Times New Roman" w:hAnsi="Times New Roman" w:cs="Times New Roman"/>
          <w:sz w:val="24"/>
          <w:szCs w:val="24"/>
        </w:rPr>
        <w:t>177</w:t>
      </w:r>
      <w:r w:rsidR="00BE7AE2">
        <w:rPr>
          <w:rFonts w:ascii="Times New Roman" w:eastAsia="Times New Roman" w:hAnsi="Times New Roman" w:cs="Times New Roman"/>
          <w:sz w:val="24"/>
          <w:szCs w:val="24"/>
        </w:rPr>
        <w:t xml:space="preserve"> per examination.</w:t>
      </w:r>
      <w:r w:rsidR="00632566" w:rsidRPr="005725FF">
        <w:rPr>
          <w:rStyle w:val="FootnoteReference"/>
          <w:rFonts w:ascii="Times New Roman" w:eastAsia="Times New Roman" w:hAnsi="Times New Roman" w:cs="Times New Roman"/>
          <w:sz w:val="24"/>
          <w:szCs w:val="24"/>
          <w:vertAlign w:val="superscript"/>
        </w:rPr>
        <w:footnoteReference w:id="11"/>
      </w:r>
    </w:p>
    <w:p w14:paraId="16FCE537" w14:textId="77777777" w:rsidR="009F383C" w:rsidRPr="001F3AA4" w:rsidRDefault="009F383C" w:rsidP="009F383C">
      <w:pPr>
        <w:widowControl w:val="0"/>
        <w:tabs>
          <w:tab w:val="left" w:pos="0"/>
        </w:tabs>
        <w:autoSpaceDE w:val="0"/>
        <w:autoSpaceDN w:val="0"/>
        <w:adjustRightInd w:val="0"/>
        <w:spacing w:after="0" w:line="240" w:lineRule="auto"/>
        <w:rPr>
          <w:rFonts w:ascii="Times New Roman" w:eastAsia="Times New Roman" w:hAnsi="Times New Roman" w:cs="Times New Roman"/>
          <w:sz w:val="24"/>
          <w:szCs w:val="24"/>
        </w:rPr>
      </w:pPr>
    </w:p>
    <w:p w14:paraId="7EF2205B" w14:textId="654A16DE" w:rsidR="009F383C" w:rsidRPr="001F3AA4" w:rsidRDefault="00035D10" w:rsidP="009F383C">
      <w:pPr>
        <w:widowControl w:val="0"/>
        <w:tabs>
          <w:tab w:val="left" w:pos="0"/>
        </w:tabs>
        <w:autoSpaceDE w:val="0"/>
        <w:autoSpaceDN w:val="0"/>
        <w:adjustRightInd w:val="0"/>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sidR="007F05F2">
        <w:rPr>
          <w:rFonts w:ascii="Times New Roman" w:eastAsia="Times New Roman" w:hAnsi="Times New Roman" w:cs="Times New Roman"/>
          <w:sz w:val="24"/>
          <w:szCs w:val="24"/>
        </w:rPr>
        <w:t>24,</w:t>
      </w:r>
      <w:r w:rsidR="00866BB9">
        <w:rPr>
          <w:rFonts w:ascii="Times New Roman" w:eastAsia="Times New Roman" w:hAnsi="Times New Roman" w:cs="Times New Roman"/>
          <w:sz w:val="24"/>
          <w:szCs w:val="24"/>
        </w:rPr>
        <w:t>060</w:t>
      </w:r>
      <w:r w:rsidR="00BE1C91">
        <w:rPr>
          <w:rFonts w:ascii="Times New Roman" w:eastAsia="Times New Roman" w:hAnsi="Times New Roman" w:cs="Times New Roman"/>
          <w:sz w:val="24"/>
          <w:szCs w:val="24"/>
        </w:rPr>
        <w:t xml:space="preserve"> (initial exams) + </w:t>
      </w:r>
      <w:r w:rsidR="00AB02D0">
        <w:rPr>
          <w:rFonts w:ascii="Times New Roman" w:eastAsia="Times New Roman" w:hAnsi="Times New Roman" w:cs="Times New Roman"/>
          <w:sz w:val="24"/>
          <w:szCs w:val="24"/>
        </w:rPr>
        <w:t>3</w:t>
      </w:r>
      <w:r w:rsidR="00866BB9">
        <w:rPr>
          <w:rFonts w:ascii="Times New Roman" w:eastAsia="Times New Roman" w:hAnsi="Times New Roman" w:cs="Times New Roman"/>
          <w:sz w:val="24"/>
          <w:szCs w:val="24"/>
        </w:rPr>
        <w:t>7,482</w:t>
      </w:r>
      <w:r w:rsidR="00BE1C91">
        <w:rPr>
          <w:rFonts w:ascii="Times New Roman" w:eastAsia="Times New Roman" w:hAnsi="Times New Roman" w:cs="Times New Roman"/>
          <w:sz w:val="24"/>
          <w:szCs w:val="24"/>
        </w:rPr>
        <w:t xml:space="preserve"> (periodic exams) + </w:t>
      </w:r>
      <w:r w:rsidR="00866BB9">
        <w:rPr>
          <w:rFonts w:ascii="Times New Roman" w:eastAsia="Times New Roman" w:hAnsi="Times New Roman" w:cs="Times New Roman"/>
          <w:sz w:val="24"/>
          <w:szCs w:val="24"/>
        </w:rPr>
        <w:t>9</w:t>
      </w:r>
      <w:r w:rsidR="00AB02D0">
        <w:rPr>
          <w:rFonts w:ascii="Times New Roman" w:eastAsia="Times New Roman" w:hAnsi="Times New Roman" w:cs="Times New Roman"/>
          <w:sz w:val="24"/>
          <w:szCs w:val="24"/>
        </w:rPr>
        <w:t>8</w:t>
      </w:r>
      <w:r w:rsidR="00BE1C91">
        <w:rPr>
          <w:rFonts w:ascii="Times New Roman" w:eastAsia="Times New Roman" w:hAnsi="Times New Roman" w:cs="Times New Roman"/>
          <w:sz w:val="24"/>
          <w:szCs w:val="24"/>
        </w:rPr>
        <w:t xml:space="preserve"> (referral exams) = </w:t>
      </w:r>
      <w:r w:rsidR="00866BB9">
        <w:rPr>
          <w:rFonts w:ascii="Times New Roman" w:eastAsia="Times New Roman" w:hAnsi="Times New Roman" w:cs="Times New Roman"/>
          <w:sz w:val="24"/>
          <w:szCs w:val="24"/>
        </w:rPr>
        <w:t>61,640</w:t>
      </w:r>
      <w:r w:rsidR="009F383C" w:rsidRPr="001F3AA4">
        <w:rPr>
          <w:rFonts w:ascii="Times New Roman" w:eastAsia="Times New Roman" w:hAnsi="Times New Roman" w:cs="Times New Roman"/>
          <w:sz w:val="24"/>
          <w:szCs w:val="24"/>
        </w:rPr>
        <w:t xml:space="preserve"> exams </w:t>
      </w:r>
    </w:p>
    <w:p w14:paraId="29D037CC" w14:textId="77777777" w:rsidR="009F383C" w:rsidRPr="001F3AA4" w:rsidRDefault="009F383C" w:rsidP="009F383C">
      <w:pPr>
        <w:widowControl w:val="0"/>
        <w:tabs>
          <w:tab w:val="left" w:pos="0"/>
        </w:tabs>
        <w:autoSpaceDE w:val="0"/>
        <w:autoSpaceDN w:val="0"/>
        <w:adjustRightInd w:val="0"/>
        <w:spacing w:after="0" w:line="240" w:lineRule="auto"/>
        <w:rPr>
          <w:rFonts w:ascii="Times New Roman" w:eastAsia="Times New Roman" w:hAnsi="Times New Roman" w:cs="Times New Roman"/>
          <w:sz w:val="24"/>
          <w:szCs w:val="24"/>
        </w:rPr>
      </w:pPr>
    </w:p>
    <w:p w14:paraId="33F966F3" w14:textId="2991DB79" w:rsidR="00677467" w:rsidRPr="00677467" w:rsidRDefault="00035D10" w:rsidP="009F383C">
      <w:pPr>
        <w:widowControl w:val="0"/>
        <w:tabs>
          <w:tab w:val="left" w:pos="0"/>
        </w:tabs>
        <w:autoSpaceDE w:val="0"/>
        <w:autoSpaceDN w:val="0"/>
        <w:adjustRightInd w:val="0"/>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Cs/>
          <w:sz w:val="24"/>
          <w:szCs w:val="24"/>
        </w:rPr>
        <w:tab/>
      </w:r>
      <w:r w:rsidR="009F383C" w:rsidRPr="00677467">
        <w:rPr>
          <w:rFonts w:ascii="Times New Roman" w:eastAsia="Times New Roman" w:hAnsi="Times New Roman" w:cs="Times New Roman"/>
          <w:bCs/>
          <w:sz w:val="24"/>
          <w:szCs w:val="24"/>
        </w:rPr>
        <w:t xml:space="preserve">Cost:  </w:t>
      </w:r>
      <w:r w:rsidR="00AB02D0">
        <w:rPr>
          <w:rFonts w:ascii="Times New Roman" w:eastAsia="Times New Roman" w:hAnsi="Times New Roman" w:cs="Times New Roman"/>
          <w:bCs/>
          <w:sz w:val="24"/>
          <w:szCs w:val="24"/>
        </w:rPr>
        <w:t>6</w:t>
      </w:r>
      <w:r w:rsidR="00866BB9">
        <w:rPr>
          <w:rFonts w:ascii="Times New Roman" w:eastAsia="Times New Roman" w:hAnsi="Times New Roman" w:cs="Times New Roman"/>
          <w:bCs/>
          <w:sz w:val="24"/>
          <w:szCs w:val="24"/>
        </w:rPr>
        <w:t>1,640</w:t>
      </w:r>
      <w:r w:rsidR="00B61A94" w:rsidRPr="00677467">
        <w:rPr>
          <w:rFonts w:ascii="Times New Roman" w:eastAsia="Times New Roman" w:hAnsi="Times New Roman" w:cs="Times New Roman"/>
          <w:sz w:val="24"/>
          <w:szCs w:val="24"/>
        </w:rPr>
        <w:t xml:space="preserve"> exams x $</w:t>
      </w:r>
      <w:r w:rsidR="00AB02D0">
        <w:rPr>
          <w:rFonts w:ascii="Times New Roman" w:eastAsia="Times New Roman" w:hAnsi="Times New Roman" w:cs="Times New Roman"/>
          <w:sz w:val="24"/>
          <w:szCs w:val="24"/>
        </w:rPr>
        <w:t>177</w:t>
      </w:r>
      <w:r w:rsidR="009F383C" w:rsidRPr="00677467">
        <w:rPr>
          <w:rFonts w:ascii="Times New Roman" w:eastAsia="Times New Roman" w:hAnsi="Times New Roman" w:cs="Times New Roman"/>
          <w:bCs/>
          <w:sz w:val="24"/>
          <w:szCs w:val="24"/>
        </w:rPr>
        <w:t xml:space="preserve"> = </w:t>
      </w:r>
      <w:r w:rsidR="00A14DFF" w:rsidRPr="00677467">
        <w:rPr>
          <w:rFonts w:ascii="Times New Roman" w:eastAsia="Times New Roman" w:hAnsi="Times New Roman" w:cs="Times New Roman"/>
          <w:sz w:val="24"/>
          <w:szCs w:val="24"/>
        </w:rPr>
        <w:t>$</w:t>
      </w:r>
      <w:r w:rsidR="00AB02D0">
        <w:rPr>
          <w:rFonts w:ascii="Times New Roman" w:eastAsia="Times New Roman" w:hAnsi="Times New Roman" w:cs="Times New Roman"/>
          <w:sz w:val="24"/>
          <w:szCs w:val="24"/>
        </w:rPr>
        <w:t>10</w:t>
      </w:r>
      <w:r w:rsidR="00866BB9">
        <w:rPr>
          <w:rFonts w:ascii="Times New Roman" w:eastAsia="Times New Roman" w:hAnsi="Times New Roman" w:cs="Times New Roman"/>
          <w:sz w:val="24"/>
          <w:szCs w:val="24"/>
        </w:rPr>
        <w:t>,910,280</w:t>
      </w:r>
      <w:r w:rsidR="00677467">
        <w:rPr>
          <w:rFonts w:ascii="Times New Roman" w:eastAsia="Times New Roman" w:hAnsi="Times New Roman" w:cs="Times New Roman"/>
          <w:b/>
          <w:sz w:val="24"/>
          <w:szCs w:val="24"/>
        </w:rPr>
        <w:tab/>
      </w:r>
      <w:r w:rsidR="00677467">
        <w:rPr>
          <w:rFonts w:ascii="Times New Roman" w:eastAsia="Times New Roman" w:hAnsi="Times New Roman" w:cs="Times New Roman"/>
          <w:b/>
          <w:sz w:val="24"/>
          <w:szCs w:val="24"/>
        </w:rPr>
        <w:tab/>
      </w:r>
      <w:r w:rsidR="00677467">
        <w:rPr>
          <w:rFonts w:ascii="Times New Roman" w:eastAsia="Times New Roman" w:hAnsi="Times New Roman" w:cs="Times New Roman"/>
          <w:b/>
          <w:sz w:val="24"/>
          <w:szCs w:val="24"/>
        </w:rPr>
        <w:tab/>
      </w:r>
      <w:r w:rsidR="00677467">
        <w:rPr>
          <w:rFonts w:ascii="Times New Roman" w:eastAsia="Times New Roman" w:hAnsi="Times New Roman" w:cs="Times New Roman"/>
          <w:b/>
          <w:sz w:val="24"/>
          <w:szCs w:val="24"/>
        </w:rPr>
        <w:tab/>
      </w:r>
      <w:r w:rsidR="00677467">
        <w:rPr>
          <w:rFonts w:ascii="Times New Roman" w:eastAsia="Times New Roman" w:hAnsi="Times New Roman" w:cs="Times New Roman"/>
          <w:b/>
          <w:sz w:val="24"/>
          <w:szCs w:val="24"/>
        </w:rPr>
        <w:tab/>
      </w:r>
    </w:p>
    <w:p w14:paraId="01EF49F4" w14:textId="77777777" w:rsidR="009F383C" w:rsidRPr="001F3AA4" w:rsidRDefault="009F383C" w:rsidP="009F383C">
      <w:pPr>
        <w:widowControl w:val="0"/>
        <w:tabs>
          <w:tab w:val="left" w:pos="0"/>
        </w:tabs>
        <w:autoSpaceDE w:val="0"/>
        <w:autoSpaceDN w:val="0"/>
        <w:adjustRightInd w:val="0"/>
        <w:spacing w:after="0" w:line="240" w:lineRule="auto"/>
        <w:rPr>
          <w:rFonts w:ascii="Times New Roman" w:eastAsia="Times New Roman" w:hAnsi="Times New Roman" w:cs="Times New Roman"/>
          <w:b/>
          <w:bCs/>
          <w:sz w:val="24"/>
          <w:szCs w:val="24"/>
        </w:rPr>
      </w:pPr>
    </w:p>
    <w:p w14:paraId="70C31659" w14:textId="5F269513" w:rsidR="000E3231" w:rsidRDefault="003323CE" w:rsidP="009F383C">
      <w:pPr>
        <w:widowControl w:val="0"/>
        <w:tabs>
          <w:tab w:val="left" w:pos="0"/>
        </w:tabs>
        <w:autoSpaceDE w:val="0"/>
        <w:autoSpaceDN w:val="0"/>
        <w:adjustRightInd w:val="0"/>
        <w:spacing w:after="0" w:line="240" w:lineRule="auto"/>
        <w:rPr>
          <w:rFonts w:ascii="Times New Roman" w:eastAsia="Times New Roman" w:hAnsi="Times New Roman" w:cs="Times New Roman"/>
          <w:sz w:val="24"/>
          <w:szCs w:val="24"/>
        </w:rPr>
      </w:pPr>
      <w:r w:rsidRPr="00EE4D22">
        <w:rPr>
          <w:rFonts w:ascii="Times New Roman" w:eastAsia="Times New Roman" w:hAnsi="Times New Roman" w:cs="Times New Roman"/>
          <w:b/>
          <w:sz w:val="24"/>
          <w:szCs w:val="24"/>
          <w:u w:val="single"/>
        </w:rPr>
        <w:t xml:space="preserve">Total Cost for Medical </w:t>
      </w:r>
      <w:r w:rsidRPr="002F0FB9">
        <w:rPr>
          <w:rFonts w:ascii="Times New Roman" w:eastAsia="Times New Roman" w:hAnsi="Times New Roman" w:cs="Times New Roman"/>
          <w:b/>
          <w:sz w:val="24"/>
          <w:szCs w:val="24"/>
          <w:u w:val="single"/>
        </w:rPr>
        <w:t>Examinations = $</w:t>
      </w:r>
      <w:r w:rsidR="00251644">
        <w:rPr>
          <w:rFonts w:ascii="Times New Roman" w:eastAsia="Times New Roman" w:hAnsi="Times New Roman" w:cs="Times New Roman"/>
          <w:b/>
          <w:sz w:val="24"/>
          <w:szCs w:val="24"/>
          <w:u w:val="single"/>
        </w:rPr>
        <w:t>10,910,280</w:t>
      </w:r>
    </w:p>
    <w:p w14:paraId="5277306A" w14:textId="1AC5DE79" w:rsidR="009F383C" w:rsidRDefault="009F383C" w:rsidP="009F383C">
      <w:pPr>
        <w:widowControl w:val="0"/>
        <w:tabs>
          <w:tab w:val="left" w:pos="0"/>
        </w:tabs>
        <w:autoSpaceDE w:val="0"/>
        <w:autoSpaceDN w:val="0"/>
        <w:adjustRightInd w:val="0"/>
        <w:spacing w:after="0" w:line="240" w:lineRule="auto"/>
        <w:rPr>
          <w:rFonts w:ascii="Times New Roman" w:eastAsia="Times New Roman" w:hAnsi="Times New Roman" w:cs="Times New Roman"/>
          <w:b/>
          <w:bCs/>
          <w:sz w:val="24"/>
          <w:szCs w:val="24"/>
          <w:u w:val="single"/>
        </w:rPr>
      </w:pPr>
      <w:r w:rsidRPr="00EE4D22">
        <w:rPr>
          <w:rFonts w:ascii="Times New Roman" w:eastAsia="Times New Roman" w:hAnsi="Times New Roman" w:cs="Times New Roman"/>
          <w:b/>
          <w:bCs/>
          <w:sz w:val="24"/>
          <w:szCs w:val="24"/>
          <w:u w:val="single"/>
        </w:rPr>
        <w:t>Total Cost Under I</w:t>
      </w:r>
      <w:r w:rsidR="00BE1C91">
        <w:rPr>
          <w:rFonts w:ascii="Times New Roman" w:eastAsia="Times New Roman" w:hAnsi="Times New Roman" w:cs="Times New Roman"/>
          <w:b/>
          <w:bCs/>
          <w:sz w:val="24"/>
          <w:szCs w:val="24"/>
          <w:u w:val="single"/>
        </w:rPr>
        <w:t>tem 13:  $</w:t>
      </w:r>
      <w:r w:rsidR="000D3969">
        <w:rPr>
          <w:rFonts w:ascii="Times New Roman" w:eastAsia="Times New Roman" w:hAnsi="Times New Roman" w:cs="Times New Roman"/>
          <w:b/>
          <w:bCs/>
          <w:sz w:val="24"/>
          <w:szCs w:val="24"/>
          <w:u w:val="single"/>
        </w:rPr>
        <w:t xml:space="preserve">1,030,150 </w:t>
      </w:r>
      <w:r w:rsidR="0022098E" w:rsidRPr="00EE4D22">
        <w:rPr>
          <w:rFonts w:ascii="Times New Roman" w:eastAsia="Times New Roman" w:hAnsi="Times New Roman" w:cs="Times New Roman"/>
          <w:b/>
          <w:bCs/>
          <w:sz w:val="24"/>
          <w:szCs w:val="24"/>
          <w:u w:val="single"/>
        </w:rPr>
        <w:t>+ $</w:t>
      </w:r>
      <w:r w:rsidR="00D80696">
        <w:rPr>
          <w:rFonts w:ascii="Times New Roman" w:eastAsia="Times New Roman" w:hAnsi="Times New Roman" w:cs="Times New Roman"/>
          <w:b/>
          <w:bCs/>
          <w:sz w:val="24"/>
          <w:szCs w:val="24"/>
          <w:u w:val="single"/>
        </w:rPr>
        <w:t>10,</w:t>
      </w:r>
      <w:r w:rsidR="00251644">
        <w:rPr>
          <w:rFonts w:ascii="Times New Roman" w:eastAsia="Times New Roman" w:hAnsi="Times New Roman" w:cs="Times New Roman"/>
          <w:b/>
          <w:bCs/>
          <w:sz w:val="24"/>
          <w:szCs w:val="24"/>
          <w:u w:val="single"/>
        </w:rPr>
        <w:t>910,280</w:t>
      </w:r>
      <w:r w:rsidR="002F0FB9">
        <w:rPr>
          <w:rFonts w:ascii="Times New Roman" w:eastAsia="Times New Roman" w:hAnsi="Times New Roman" w:cs="Times New Roman"/>
          <w:b/>
          <w:sz w:val="24"/>
          <w:szCs w:val="24"/>
          <w:u w:val="single"/>
        </w:rPr>
        <w:t xml:space="preserve"> </w:t>
      </w:r>
      <w:r w:rsidR="0022098E" w:rsidRPr="00EE4D22">
        <w:rPr>
          <w:rFonts w:ascii="Times New Roman" w:eastAsia="Times New Roman" w:hAnsi="Times New Roman" w:cs="Times New Roman"/>
          <w:b/>
          <w:bCs/>
          <w:sz w:val="24"/>
          <w:szCs w:val="24"/>
          <w:u w:val="single"/>
        </w:rPr>
        <w:t>= $</w:t>
      </w:r>
      <w:r w:rsidR="000D3969">
        <w:rPr>
          <w:rFonts w:ascii="Times New Roman" w:eastAsia="Times New Roman" w:hAnsi="Times New Roman" w:cs="Times New Roman"/>
          <w:b/>
          <w:bCs/>
          <w:sz w:val="24"/>
          <w:szCs w:val="24"/>
          <w:u w:val="single"/>
        </w:rPr>
        <w:t>11,940,430</w:t>
      </w:r>
    </w:p>
    <w:p w14:paraId="33F48523" w14:textId="77777777" w:rsidR="00F16062" w:rsidRDefault="00F16062" w:rsidP="009F383C">
      <w:pPr>
        <w:widowControl w:val="0"/>
        <w:tabs>
          <w:tab w:val="left" w:pos="0"/>
        </w:tabs>
        <w:autoSpaceDE w:val="0"/>
        <w:autoSpaceDN w:val="0"/>
        <w:adjustRightInd w:val="0"/>
        <w:spacing w:after="0" w:line="240" w:lineRule="auto"/>
        <w:rPr>
          <w:rFonts w:ascii="Times New Roman" w:eastAsia="Times New Roman" w:hAnsi="Times New Roman" w:cs="Times New Roman"/>
          <w:b/>
          <w:bCs/>
          <w:sz w:val="24"/>
          <w:szCs w:val="24"/>
          <w:u w:val="single"/>
        </w:rPr>
      </w:pPr>
    </w:p>
    <w:p w14:paraId="661EEF36" w14:textId="77777777" w:rsidR="000C36EC" w:rsidRPr="001F3AA4" w:rsidRDefault="000C36EC" w:rsidP="009F383C">
      <w:pPr>
        <w:widowControl w:val="0"/>
        <w:tabs>
          <w:tab w:val="left" w:pos="0"/>
        </w:tabs>
        <w:autoSpaceDE w:val="0"/>
        <w:autoSpaceDN w:val="0"/>
        <w:adjustRightInd w:val="0"/>
        <w:spacing w:after="0" w:line="240" w:lineRule="auto"/>
        <w:rPr>
          <w:rFonts w:ascii="Courier" w:eastAsia="Times New Roman" w:hAnsi="Courier" w:cs="Courier"/>
          <w:sz w:val="19"/>
          <w:szCs w:val="19"/>
        </w:rPr>
      </w:pPr>
    </w:p>
    <w:p w14:paraId="41894227" w14:textId="77777777" w:rsidR="009F383C" w:rsidRPr="001F3AA4" w:rsidRDefault="009F383C" w:rsidP="00677467">
      <w:pPr>
        <w:widowControl w:val="0"/>
        <w:tabs>
          <w:tab w:val="left" w:pos="0"/>
        </w:tabs>
        <w:autoSpaceDE w:val="0"/>
        <w:autoSpaceDN w:val="0"/>
        <w:adjustRightInd w:val="0"/>
        <w:spacing w:after="0" w:line="240" w:lineRule="auto"/>
        <w:ind w:left="720" w:hanging="720"/>
        <w:rPr>
          <w:rFonts w:ascii="Times New Roman Bold" w:eastAsia="Times New Roman" w:hAnsi="Times New Roman Bold" w:cs="Times New Roman"/>
          <w:b/>
          <w:bCs/>
          <w:sz w:val="20"/>
          <w:szCs w:val="19"/>
        </w:rPr>
      </w:pPr>
      <w:r w:rsidRPr="001F3AA4">
        <w:rPr>
          <w:rFonts w:ascii="Times New Roman Bold" w:eastAsia="Times New Roman" w:hAnsi="Times New Roman Bold" w:cs="Times New Roman"/>
          <w:b/>
          <w:bCs/>
          <w:sz w:val="20"/>
          <w:szCs w:val="19"/>
        </w:rPr>
        <w:t>14.</w:t>
      </w:r>
      <w:r w:rsidRPr="001F3AA4">
        <w:rPr>
          <w:rFonts w:ascii="Times New Roman Bold" w:eastAsia="Times New Roman" w:hAnsi="Times New Roman Bold" w:cs="Times New Roman"/>
          <w:b/>
          <w:bCs/>
          <w:sz w:val="20"/>
          <w:szCs w:val="19"/>
        </w:rPr>
        <w:tab/>
        <w:t xml:space="preserve">Provide estimates of annualized cost to the Federal government.  Also, provide a description of the method used to estimate cost, which should include quantification of hours, operational expenses (such as equipment, overhead, printing, and support staff), and any other expense that would not </w:t>
      </w:r>
      <w:r w:rsidRPr="001F3AA4">
        <w:rPr>
          <w:rFonts w:ascii="Times New Roman Bold" w:eastAsia="Times New Roman" w:hAnsi="Times New Roman Bold" w:cs="Times New Roman"/>
          <w:b/>
          <w:bCs/>
          <w:sz w:val="20"/>
          <w:szCs w:val="19"/>
        </w:rPr>
        <w:br/>
        <w:t>have been incurred without this collection of information.  Agencies also may aggregate cost estimates from Items 12, 13, and 14 in a single table.</w:t>
      </w:r>
    </w:p>
    <w:p w14:paraId="49BB9E5F" w14:textId="77777777" w:rsidR="0079300E" w:rsidRDefault="0079300E" w:rsidP="009F383C">
      <w:pPr>
        <w:widowControl w:val="0"/>
        <w:tabs>
          <w:tab w:val="left" w:pos="0"/>
        </w:tabs>
        <w:autoSpaceDE w:val="0"/>
        <w:autoSpaceDN w:val="0"/>
        <w:adjustRightInd w:val="0"/>
        <w:spacing w:after="0" w:line="240" w:lineRule="auto"/>
        <w:rPr>
          <w:rFonts w:ascii="Times New Roman" w:eastAsia="Times New Roman" w:hAnsi="Times New Roman" w:cs="Times New Roman"/>
          <w:sz w:val="24"/>
          <w:szCs w:val="24"/>
        </w:rPr>
      </w:pPr>
    </w:p>
    <w:p w14:paraId="04A5F9AB" w14:textId="77777777" w:rsidR="00125494" w:rsidRDefault="00125494" w:rsidP="00125494">
      <w:pPr>
        <w:pStyle w:val="Response"/>
      </w:pPr>
      <w:r>
        <w:t>The disclosure of records during an inspection is not subject to the PRA under 5 CFR 1320.4(a)(2).  OSHA would only review records in the context of an open investigation of a particular employer to determine compliance with the Standard.  Therefore, OSHA takes no burden or cost in this Supporting Statement for disclosing information during an inspection.</w:t>
      </w:r>
    </w:p>
    <w:p w14:paraId="53DD48C8" w14:textId="77777777" w:rsidR="00125494" w:rsidRPr="00A97FE3" w:rsidRDefault="00125494" w:rsidP="00A97FE3">
      <w:pPr>
        <w:rPr>
          <w:rFonts w:ascii="Times New Roman" w:eastAsia="Times New Roman"/>
          <w:color w:val="000000"/>
        </w:rPr>
      </w:pPr>
    </w:p>
    <w:p w14:paraId="419ACC58" w14:textId="77777777" w:rsidR="009F383C" w:rsidRDefault="009F383C" w:rsidP="009F383C">
      <w:pPr>
        <w:widowControl w:val="0"/>
        <w:tabs>
          <w:tab w:val="left" w:pos="0"/>
        </w:tabs>
        <w:autoSpaceDE w:val="0"/>
        <w:autoSpaceDN w:val="0"/>
        <w:adjustRightInd w:val="0"/>
        <w:spacing w:after="0" w:line="240" w:lineRule="auto"/>
        <w:rPr>
          <w:rFonts w:ascii="Times New Roman Bold" w:eastAsia="Times New Roman" w:hAnsi="Times New Roman Bold" w:cs="Times New Roman"/>
          <w:b/>
          <w:bCs/>
          <w:sz w:val="20"/>
          <w:szCs w:val="19"/>
        </w:rPr>
      </w:pPr>
      <w:bookmarkStart w:id="58" w:name="OLE_LINK1"/>
      <w:bookmarkStart w:id="59" w:name="OLE_LINK2"/>
      <w:r w:rsidRPr="001F3AA4">
        <w:rPr>
          <w:rFonts w:ascii="Times New Roman Bold" w:eastAsia="Times New Roman" w:hAnsi="Times New Roman Bold" w:cs="Times New Roman"/>
          <w:b/>
          <w:bCs/>
          <w:sz w:val="20"/>
          <w:szCs w:val="19"/>
        </w:rPr>
        <w:t>15.</w:t>
      </w:r>
      <w:r w:rsidRPr="001F3AA4">
        <w:rPr>
          <w:rFonts w:ascii="Times New Roman Bold" w:eastAsia="Times New Roman" w:hAnsi="Times New Roman Bold" w:cs="Times New Roman"/>
          <w:b/>
          <w:bCs/>
          <w:sz w:val="20"/>
          <w:szCs w:val="19"/>
        </w:rPr>
        <w:tab/>
        <w:t>Explain the reasons for any program changes or adjustments.</w:t>
      </w:r>
    </w:p>
    <w:p w14:paraId="6A9E22BC" w14:textId="77777777" w:rsidR="00875826" w:rsidRPr="00875826" w:rsidRDefault="00875826" w:rsidP="009F383C">
      <w:pPr>
        <w:widowControl w:val="0"/>
        <w:tabs>
          <w:tab w:val="left" w:pos="0"/>
        </w:tabs>
        <w:autoSpaceDE w:val="0"/>
        <w:autoSpaceDN w:val="0"/>
        <w:adjustRightInd w:val="0"/>
        <w:spacing w:after="0" w:line="240" w:lineRule="auto"/>
        <w:rPr>
          <w:rFonts w:ascii="Times New Roman Bold" w:eastAsia="Times New Roman" w:hAnsi="Times New Roman Bold" w:cs="Times New Roman"/>
          <w:b/>
          <w:bCs/>
          <w:sz w:val="24"/>
          <w:szCs w:val="24"/>
        </w:rPr>
      </w:pPr>
    </w:p>
    <w:bookmarkEnd w:id="58"/>
    <w:bookmarkEnd w:id="59"/>
    <w:p w14:paraId="6F687860" w14:textId="5F010C24" w:rsidR="000F25DA" w:rsidRDefault="000F25DA" w:rsidP="00F16062">
      <w:pPr>
        <w:spacing w:after="0" w:line="240" w:lineRule="auto"/>
        <w:rPr>
          <w:rFonts w:ascii="Times New Roman" w:hAnsi="Times New Roman" w:cs="Times New Roman"/>
          <w:sz w:val="24"/>
          <w:szCs w:val="24"/>
        </w:rPr>
      </w:pPr>
      <w:r w:rsidRPr="00804C18">
        <w:rPr>
          <w:rFonts w:ascii="Times New Roman" w:hAnsi="Times New Roman" w:cs="Times New Roman"/>
          <w:sz w:val="24"/>
          <w:szCs w:val="24"/>
        </w:rPr>
        <w:t>The Agency is requesting</w:t>
      </w:r>
      <w:r>
        <w:rPr>
          <w:rFonts w:ascii="Times New Roman" w:hAnsi="Times New Roman" w:cs="Times New Roman"/>
          <w:sz w:val="24"/>
          <w:szCs w:val="24"/>
        </w:rPr>
        <w:t xml:space="preserve"> an adjustment </w:t>
      </w:r>
      <w:r w:rsidR="00230BC7">
        <w:rPr>
          <w:rFonts w:ascii="Times New Roman" w:hAnsi="Times New Roman" w:cs="Times New Roman"/>
          <w:sz w:val="24"/>
          <w:szCs w:val="24"/>
        </w:rPr>
        <w:t xml:space="preserve">increase </w:t>
      </w:r>
      <w:r w:rsidR="00346C5D">
        <w:rPr>
          <w:rFonts w:ascii="Times New Roman" w:hAnsi="Times New Roman" w:cs="Times New Roman"/>
          <w:sz w:val="24"/>
          <w:szCs w:val="24"/>
        </w:rPr>
        <w:t xml:space="preserve">of </w:t>
      </w:r>
      <w:r w:rsidR="000D3969">
        <w:rPr>
          <w:rFonts w:ascii="Times New Roman" w:hAnsi="Times New Roman" w:cs="Times New Roman"/>
          <w:sz w:val="24"/>
          <w:szCs w:val="24"/>
        </w:rPr>
        <w:t>1</w:t>
      </w:r>
      <w:r w:rsidR="00230BC7">
        <w:rPr>
          <w:rFonts w:ascii="Times New Roman" w:hAnsi="Times New Roman" w:cs="Times New Roman"/>
          <w:sz w:val="24"/>
          <w:szCs w:val="24"/>
        </w:rPr>
        <w:t>3</w:t>
      </w:r>
      <w:r w:rsidR="000D3969">
        <w:rPr>
          <w:rFonts w:ascii="Times New Roman" w:hAnsi="Times New Roman" w:cs="Times New Roman"/>
          <w:sz w:val="24"/>
          <w:szCs w:val="24"/>
        </w:rPr>
        <w:t>,861</w:t>
      </w:r>
      <w:r w:rsidR="00230BC7">
        <w:rPr>
          <w:rFonts w:ascii="Times New Roman" w:hAnsi="Times New Roman" w:cs="Times New Roman"/>
          <w:sz w:val="24"/>
          <w:szCs w:val="24"/>
        </w:rPr>
        <w:t xml:space="preserve"> </w:t>
      </w:r>
      <w:r w:rsidRPr="00804C18">
        <w:rPr>
          <w:rFonts w:ascii="Times New Roman" w:hAnsi="Times New Roman" w:cs="Times New Roman"/>
          <w:sz w:val="24"/>
          <w:szCs w:val="24"/>
        </w:rPr>
        <w:t>burd</w:t>
      </w:r>
      <w:r>
        <w:rPr>
          <w:rFonts w:ascii="Times New Roman" w:hAnsi="Times New Roman" w:cs="Times New Roman"/>
          <w:sz w:val="24"/>
          <w:szCs w:val="24"/>
        </w:rPr>
        <w:t xml:space="preserve">en hours (from </w:t>
      </w:r>
      <w:r w:rsidRPr="00804C18">
        <w:rPr>
          <w:rFonts w:ascii="Times New Roman" w:hAnsi="Times New Roman" w:cs="Times New Roman"/>
          <w:sz w:val="24"/>
          <w:szCs w:val="24"/>
        </w:rPr>
        <w:t>144,909 hours</w:t>
      </w:r>
      <w:r w:rsidR="00346C5D">
        <w:rPr>
          <w:rFonts w:ascii="Times New Roman" w:hAnsi="Times New Roman" w:cs="Times New Roman"/>
          <w:sz w:val="24"/>
          <w:szCs w:val="24"/>
        </w:rPr>
        <w:t xml:space="preserve"> to </w:t>
      </w:r>
      <w:r w:rsidR="000D3969">
        <w:rPr>
          <w:rFonts w:ascii="Times New Roman" w:hAnsi="Times New Roman" w:cs="Times New Roman"/>
          <w:sz w:val="24"/>
          <w:szCs w:val="24"/>
        </w:rPr>
        <w:t>158,770</w:t>
      </w:r>
      <w:r w:rsidRPr="00804C18">
        <w:rPr>
          <w:rFonts w:ascii="Times New Roman" w:hAnsi="Times New Roman" w:cs="Times New Roman"/>
          <w:sz w:val="24"/>
          <w:szCs w:val="24"/>
        </w:rPr>
        <w:t xml:space="preserve">). </w:t>
      </w:r>
      <w:r w:rsidR="00680947">
        <w:rPr>
          <w:rFonts w:ascii="Times New Roman" w:hAnsi="Times New Roman" w:cs="Times New Roman"/>
          <w:sz w:val="24"/>
          <w:szCs w:val="24"/>
        </w:rPr>
        <w:t>T</w:t>
      </w:r>
      <w:r w:rsidR="00230BC7">
        <w:rPr>
          <w:rFonts w:ascii="Times New Roman" w:hAnsi="Times New Roman" w:cs="Times New Roman"/>
          <w:sz w:val="24"/>
          <w:szCs w:val="24"/>
        </w:rPr>
        <w:t>he approach used to calculate the burden hours</w:t>
      </w:r>
      <w:r w:rsidR="005C6E30">
        <w:rPr>
          <w:rFonts w:ascii="Times New Roman" w:hAnsi="Times New Roman" w:cs="Times New Roman"/>
          <w:sz w:val="24"/>
          <w:szCs w:val="24"/>
        </w:rPr>
        <w:t xml:space="preserve"> has been updated</w:t>
      </w:r>
      <w:r w:rsidR="00230BC7">
        <w:rPr>
          <w:rFonts w:ascii="Times New Roman" w:hAnsi="Times New Roman" w:cs="Times New Roman"/>
          <w:sz w:val="24"/>
          <w:szCs w:val="24"/>
        </w:rPr>
        <w:t xml:space="preserve">. </w:t>
      </w:r>
      <w:r w:rsidR="001B6E8F">
        <w:rPr>
          <w:rFonts w:ascii="Times New Roman" w:hAnsi="Times New Roman" w:cs="Times New Roman"/>
          <w:sz w:val="24"/>
          <w:szCs w:val="24"/>
        </w:rPr>
        <w:t xml:space="preserve">Currently, fractions are used </w:t>
      </w:r>
      <w:r w:rsidR="00230BC7">
        <w:rPr>
          <w:rFonts w:ascii="Times New Roman" w:hAnsi="Times New Roman" w:cs="Times New Roman"/>
          <w:sz w:val="24"/>
          <w:szCs w:val="24"/>
        </w:rPr>
        <w:t>instead of decimals to make it easier for the public to follow our calculations</w:t>
      </w:r>
      <w:r w:rsidR="008E2133">
        <w:rPr>
          <w:rFonts w:ascii="Times New Roman" w:hAnsi="Times New Roman" w:cs="Times New Roman"/>
          <w:sz w:val="24"/>
          <w:szCs w:val="24"/>
        </w:rPr>
        <w:t>. The current establishment remains the same as the previous</w:t>
      </w:r>
      <w:r w:rsidR="004E039F">
        <w:rPr>
          <w:rFonts w:ascii="Times New Roman" w:hAnsi="Times New Roman" w:cs="Times New Roman"/>
          <w:sz w:val="24"/>
          <w:szCs w:val="24"/>
        </w:rPr>
        <w:t xml:space="preserve"> ICR. </w:t>
      </w:r>
    </w:p>
    <w:p w14:paraId="463B978C" w14:textId="77777777" w:rsidR="00F16062" w:rsidRPr="00804C18" w:rsidRDefault="00F16062" w:rsidP="00F16062">
      <w:pPr>
        <w:spacing w:after="0" w:line="240" w:lineRule="auto"/>
        <w:rPr>
          <w:rFonts w:ascii="Times New Roman" w:hAnsi="Times New Roman" w:cs="Times New Roman"/>
          <w:sz w:val="24"/>
          <w:szCs w:val="24"/>
        </w:rPr>
      </w:pPr>
    </w:p>
    <w:p w14:paraId="15DEF769" w14:textId="2053B1E2" w:rsidR="000F25DA" w:rsidRDefault="000F25DA" w:rsidP="00F16062">
      <w:pPr>
        <w:tabs>
          <w:tab w:val="left" w:pos="-1440"/>
        </w:tabs>
        <w:spacing w:after="0" w:line="240" w:lineRule="auto"/>
        <w:rPr>
          <w:rFonts w:ascii="Times New Roman" w:hAnsi="Times New Roman" w:cs="Times New Roman"/>
          <w:sz w:val="24"/>
          <w:szCs w:val="24"/>
        </w:rPr>
      </w:pPr>
      <w:r>
        <w:rPr>
          <w:rFonts w:ascii="Times New Roman" w:hAnsi="Times New Roman" w:cs="Times New Roman"/>
          <w:sz w:val="24"/>
          <w:szCs w:val="24"/>
        </w:rPr>
        <w:t>T</w:t>
      </w:r>
      <w:r w:rsidRPr="00756718">
        <w:rPr>
          <w:rFonts w:ascii="Times New Roman" w:hAnsi="Times New Roman" w:cs="Times New Roman"/>
          <w:sz w:val="24"/>
          <w:szCs w:val="24"/>
        </w:rPr>
        <w:t>here was a $</w:t>
      </w:r>
      <w:r w:rsidR="000D3969">
        <w:rPr>
          <w:rFonts w:ascii="Times New Roman" w:hAnsi="Times New Roman" w:cs="Times New Roman"/>
          <w:sz w:val="24"/>
          <w:szCs w:val="24"/>
        </w:rPr>
        <w:t>1,128,956</w:t>
      </w:r>
      <w:r w:rsidR="00B21C24">
        <w:rPr>
          <w:rFonts w:ascii="Times New Roman" w:hAnsi="Times New Roman" w:cs="Times New Roman"/>
          <w:sz w:val="24"/>
          <w:szCs w:val="24"/>
        </w:rPr>
        <w:t xml:space="preserve"> </w:t>
      </w:r>
      <w:r w:rsidR="00C2613B">
        <w:rPr>
          <w:rFonts w:ascii="Times New Roman" w:hAnsi="Times New Roman" w:cs="Times New Roman"/>
          <w:sz w:val="24"/>
          <w:szCs w:val="24"/>
        </w:rPr>
        <w:t>in</w:t>
      </w:r>
      <w:r w:rsidR="00C2613B" w:rsidRPr="00756718">
        <w:rPr>
          <w:rFonts w:ascii="Times New Roman" w:hAnsi="Times New Roman" w:cs="Times New Roman"/>
          <w:sz w:val="24"/>
          <w:szCs w:val="24"/>
        </w:rPr>
        <w:t xml:space="preserve">crease </w:t>
      </w:r>
      <w:r w:rsidRPr="00756718">
        <w:rPr>
          <w:rFonts w:ascii="Times New Roman" w:hAnsi="Times New Roman" w:cs="Times New Roman"/>
          <w:sz w:val="24"/>
          <w:szCs w:val="24"/>
        </w:rPr>
        <w:t xml:space="preserve">in the cost under Item 13 from </w:t>
      </w:r>
      <w:r w:rsidR="009D4D00">
        <w:rPr>
          <w:rFonts w:ascii="Times New Roman" w:hAnsi="Times New Roman" w:cs="Times New Roman"/>
          <w:bCs/>
          <w:sz w:val="24"/>
          <w:szCs w:val="24"/>
        </w:rPr>
        <w:t>$10,811,</w:t>
      </w:r>
      <w:r w:rsidR="00B21C24">
        <w:rPr>
          <w:rFonts w:ascii="Times New Roman" w:hAnsi="Times New Roman" w:cs="Times New Roman"/>
          <w:bCs/>
          <w:sz w:val="24"/>
          <w:szCs w:val="24"/>
        </w:rPr>
        <w:t>474</w:t>
      </w:r>
      <w:r w:rsidRPr="00756718">
        <w:rPr>
          <w:rFonts w:ascii="Times New Roman" w:hAnsi="Times New Roman" w:cs="Times New Roman"/>
          <w:bCs/>
          <w:sz w:val="24"/>
          <w:szCs w:val="24"/>
        </w:rPr>
        <w:t xml:space="preserve"> to </w:t>
      </w:r>
      <w:r w:rsidRPr="00862851">
        <w:rPr>
          <w:rFonts w:ascii="Times New Roman" w:hAnsi="Times New Roman" w:cs="Times New Roman"/>
          <w:bCs/>
          <w:sz w:val="24"/>
          <w:szCs w:val="24"/>
        </w:rPr>
        <w:t>$</w:t>
      </w:r>
      <w:r w:rsidR="000D3969" w:rsidRPr="0001120F">
        <w:rPr>
          <w:rFonts w:ascii="Times New Roman" w:eastAsia="Times New Roman" w:hAnsi="Times New Roman" w:cs="Times New Roman"/>
          <w:bCs/>
          <w:sz w:val="24"/>
          <w:szCs w:val="24"/>
        </w:rPr>
        <w:t>11,940,430</w:t>
      </w:r>
      <w:r w:rsidRPr="00756718">
        <w:rPr>
          <w:rFonts w:ascii="Times New Roman" w:hAnsi="Times New Roman" w:cs="Times New Roman"/>
          <w:bCs/>
          <w:sz w:val="24"/>
          <w:szCs w:val="24"/>
        </w:rPr>
        <w:t xml:space="preserve"> </w:t>
      </w:r>
      <w:r w:rsidRPr="00756718">
        <w:rPr>
          <w:rFonts w:ascii="Times New Roman" w:hAnsi="Times New Roman" w:cs="Times New Roman"/>
          <w:sz w:val="24"/>
          <w:szCs w:val="24"/>
        </w:rPr>
        <w:t xml:space="preserve">as </w:t>
      </w:r>
      <w:r>
        <w:rPr>
          <w:rFonts w:ascii="Times New Roman" w:hAnsi="Times New Roman" w:cs="Times New Roman"/>
          <w:sz w:val="24"/>
          <w:szCs w:val="24"/>
        </w:rPr>
        <w:t xml:space="preserve">a </w:t>
      </w:r>
      <w:r w:rsidR="00B21C24">
        <w:rPr>
          <w:rFonts w:ascii="Times New Roman" w:hAnsi="Times New Roman" w:cs="Times New Roman"/>
          <w:sz w:val="24"/>
          <w:szCs w:val="24"/>
        </w:rPr>
        <w:t>result of a</w:t>
      </w:r>
      <w:r w:rsidR="00C2613B">
        <w:rPr>
          <w:rFonts w:ascii="Times New Roman" w:hAnsi="Times New Roman" w:cs="Times New Roman"/>
          <w:sz w:val="24"/>
          <w:szCs w:val="24"/>
        </w:rPr>
        <w:t>n</w:t>
      </w:r>
      <w:r w:rsidR="00B21C24">
        <w:rPr>
          <w:rFonts w:ascii="Times New Roman" w:hAnsi="Times New Roman" w:cs="Times New Roman"/>
          <w:sz w:val="24"/>
          <w:szCs w:val="24"/>
        </w:rPr>
        <w:t xml:space="preserve"> </w:t>
      </w:r>
      <w:r w:rsidR="00C2613B">
        <w:rPr>
          <w:rFonts w:ascii="Times New Roman" w:hAnsi="Times New Roman" w:cs="Times New Roman"/>
          <w:sz w:val="24"/>
          <w:szCs w:val="24"/>
        </w:rPr>
        <w:t>increase</w:t>
      </w:r>
      <w:r w:rsidR="00C2613B" w:rsidRPr="00756718">
        <w:rPr>
          <w:rFonts w:ascii="Times New Roman" w:hAnsi="Times New Roman" w:cs="Times New Roman"/>
          <w:sz w:val="24"/>
          <w:szCs w:val="24"/>
        </w:rPr>
        <w:t xml:space="preserve"> </w:t>
      </w:r>
      <w:r w:rsidRPr="00756718">
        <w:rPr>
          <w:rFonts w:ascii="Times New Roman" w:hAnsi="Times New Roman" w:cs="Times New Roman"/>
          <w:sz w:val="24"/>
          <w:szCs w:val="24"/>
        </w:rPr>
        <w:t>in the</w:t>
      </w:r>
      <w:r>
        <w:rPr>
          <w:rFonts w:ascii="Times New Roman" w:hAnsi="Times New Roman" w:cs="Times New Roman"/>
          <w:sz w:val="24"/>
          <w:szCs w:val="24"/>
        </w:rPr>
        <w:t xml:space="preserve"> number of workers receiving medical examinations</w:t>
      </w:r>
      <w:r w:rsidR="00B21C24">
        <w:rPr>
          <w:rFonts w:ascii="Times New Roman" w:hAnsi="Times New Roman" w:cs="Times New Roman"/>
          <w:sz w:val="24"/>
          <w:szCs w:val="24"/>
        </w:rPr>
        <w:t xml:space="preserve">. </w:t>
      </w:r>
      <w:r w:rsidR="009D4D00">
        <w:rPr>
          <w:rFonts w:ascii="Times New Roman" w:hAnsi="Times New Roman" w:cs="Times New Roman"/>
          <w:sz w:val="24"/>
          <w:szCs w:val="24"/>
        </w:rPr>
        <w:t xml:space="preserve"> Also, there was </w:t>
      </w:r>
      <w:r w:rsidR="00C2613B">
        <w:rPr>
          <w:rFonts w:ascii="Times New Roman" w:hAnsi="Times New Roman" w:cs="Times New Roman"/>
          <w:sz w:val="24"/>
          <w:szCs w:val="24"/>
        </w:rPr>
        <w:t>5</w:t>
      </w:r>
      <w:r w:rsidR="00B21C24">
        <w:rPr>
          <w:rFonts w:ascii="Times New Roman" w:hAnsi="Times New Roman" w:cs="Times New Roman"/>
          <w:sz w:val="24"/>
          <w:szCs w:val="24"/>
        </w:rPr>
        <w:t xml:space="preserve">% </w:t>
      </w:r>
      <w:r w:rsidR="00C2613B">
        <w:rPr>
          <w:rFonts w:ascii="Times New Roman" w:hAnsi="Times New Roman" w:cs="Times New Roman"/>
          <w:sz w:val="24"/>
          <w:szCs w:val="24"/>
        </w:rPr>
        <w:t>in</w:t>
      </w:r>
      <w:r w:rsidR="00B21C24">
        <w:rPr>
          <w:rFonts w:ascii="Times New Roman" w:hAnsi="Times New Roman" w:cs="Times New Roman"/>
          <w:sz w:val="24"/>
          <w:szCs w:val="24"/>
        </w:rPr>
        <w:t>crease in exposed workers</w:t>
      </w:r>
      <w:r w:rsidR="009D4D00">
        <w:rPr>
          <w:rFonts w:ascii="Times New Roman" w:hAnsi="Times New Roman" w:cs="Times New Roman"/>
          <w:sz w:val="24"/>
          <w:szCs w:val="24"/>
        </w:rPr>
        <w:t xml:space="preserve"> as well as </w:t>
      </w:r>
      <w:r w:rsidR="005D118C">
        <w:rPr>
          <w:rFonts w:ascii="Times New Roman" w:hAnsi="Times New Roman" w:cs="Times New Roman"/>
          <w:sz w:val="24"/>
          <w:szCs w:val="24"/>
        </w:rPr>
        <w:t>a modest increase in the</w:t>
      </w:r>
      <w:r w:rsidR="00B21C24">
        <w:rPr>
          <w:rFonts w:ascii="Times New Roman" w:hAnsi="Times New Roman" w:cs="Times New Roman"/>
          <w:sz w:val="24"/>
          <w:szCs w:val="24"/>
        </w:rPr>
        <w:t xml:space="preserve"> </w:t>
      </w:r>
      <w:r w:rsidR="005D118C">
        <w:rPr>
          <w:rFonts w:ascii="Times New Roman" w:hAnsi="Times New Roman" w:cs="Times New Roman"/>
          <w:sz w:val="24"/>
          <w:szCs w:val="24"/>
        </w:rPr>
        <w:t xml:space="preserve">cost of the </w:t>
      </w:r>
      <w:r w:rsidR="009D4D00">
        <w:rPr>
          <w:rFonts w:ascii="Times New Roman" w:hAnsi="Times New Roman" w:cs="Times New Roman"/>
          <w:sz w:val="24"/>
          <w:szCs w:val="24"/>
        </w:rPr>
        <w:t xml:space="preserve">medical </w:t>
      </w:r>
      <w:r w:rsidR="005D118C">
        <w:rPr>
          <w:rFonts w:ascii="Times New Roman" w:hAnsi="Times New Roman" w:cs="Times New Roman"/>
          <w:sz w:val="24"/>
          <w:szCs w:val="24"/>
        </w:rPr>
        <w:t>exam</w:t>
      </w:r>
      <w:r w:rsidRPr="00756718">
        <w:rPr>
          <w:rFonts w:ascii="Times New Roman" w:hAnsi="Times New Roman" w:cs="Times New Roman"/>
          <w:sz w:val="24"/>
          <w:szCs w:val="24"/>
        </w:rPr>
        <w:t xml:space="preserve">. </w:t>
      </w:r>
    </w:p>
    <w:p w14:paraId="45DBE2FF" w14:textId="730A6D57" w:rsidR="006622CE" w:rsidRDefault="006622CE" w:rsidP="000F25DA">
      <w:pPr>
        <w:tabs>
          <w:tab w:val="left" w:pos="-1440"/>
        </w:tabs>
        <w:rPr>
          <w:rFonts w:ascii="Times New Roman" w:hAnsi="Times New Roman" w:cs="Times New Roman"/>
          <w:sz w:val="24"/>
          <w:szCs w:val="24"/>
        </w:rPr>
      </w:pPr>
    </w:p>
    <w:p w14:paraId="7211A3B4" w14:textId="77777777" w:rsidR="006622CE" w:rsidRDefault="006622CE" w:rsidP="000F25DA">
      <w:pPr>
        <w:tabs>
          <w:tab w:val="left" w:pos="-1440"/>
        </w:tabs>
        <w:rPr>
          <w:rFonts w:ascii="Times New Roman" w:hAnsi="Times New Roman" w:cs="Times New Roman"/>
          <w:sz w:val="24"/>
          <w:szCs w:val="24"/>
        </w:rPr>
      </w:pPr>
    </w:p>
    <w:p w14:paraId="3D22BF69" w14:textId="41F53FCA" w:rsidR="006A1FC9" w:rsidRPr="00756718" w:rsidRDefault="006A1FC9" w:rsidP="000F25DA">
      <w:pPr>
        <w:tabs>
          <w:tab w:val="left" w:pos="-1440"/>
        </w:tabs>
        <w:rPr>
          <w:rFonts w:ascii="Times New Roman" w:hAnsi="Times New Roman" w:cs="Times New Roman"/>
          <w:sz w:val="24"/>
          <w:szCs w:val="24"/>
        </w:rPr>
      </w:pPr>
      <w:r w:rsidRPr="00150A08">
        <w:rPr>
          <w:rFonts w:ascii="Times New Roman" w:eastAsia="Times New Roman" w:hAnsi="Times New Roman" w:cs="Times New Roman"/>
          <w:b/>
          <w:bCs/>
          <w:sz w:val="24"/>
          <w:szCs w:val="24"/>
        </w:rPr>
        <w:t xml:space="preserve">Table </w:t>
      </w:r>
      <w:r w:rsidR="006622CE">
        <w:rPr>
          <w:rFonts w:ascii="Times New Roman" w:eastAsia="Times New Roman" w:hAnsi="Times New Roman" w:cs="Times New Roman"/>
          <w:b/>
          <w:bCs/>
          <w:sz w:val="24"/>
          <w:szCs w:val="24"/>
        </w:rPr>
        <w:t>4</w:t>
      </w:r>
      <w:r w:rsidRPr="00150A08">
        <w:rPr>
          <w:rFonts w:ascii="Times New Roman" w:eastAsia="Times New Roman" w:hAnsi="Times New Roman" w:cs="Times New Roman"/>
          <w:b/>
          <w:bCs/>
          <w:sz w:val="24"/>
          <w:szCs w:val="24"/>
        </w:rPr>
        <w:t xml:space="preserve"> – </w:t>
      </w:r>
      <w:r w:rsidRPr="00BC0106">
        <w:rPr>
          <w:rFonts w:ascii="Times New Roman" w:eastAsia="Times New Roman" w:hAnsi="Times New Roman" w:cs="Times New Roman"/>
          <w:b/>
          <w:sz w:val="24"/>
          <w:szCs w:val="24"/>
        </w:rPr>
        <w:t>Summary</w:t>
      </w:r>
      <w:r>
        <w:rPr>
          <w:rFonts w:ascii="Times New Roman" w:eastAsia="Times New Roman" w:hAnsi="Times New Roman" w:cs="Times New Roman"/>
          <w:b/>
          <w:sz w:val="24"/>
          <w:szCs w:val="24"/>
        </w:rPr>
        <w:t xml:space="preserve"> </w:t>
      </w:r>
      <w:r w:rsidRPr="00BC0106">
        <w:rPr>
          <w:rFonts w:ascii="Times New Roman" w:eastAsia="Times New Roman" w:hAnsi="Times New Roman" w:cs="Times New Roman"/>
          <w:b/>
          <w:sz w:val="24"/>
          <w:szCs w:val="24"/>
        </w:rPr>
        <w:t>of Annual Burden Hours and Costs</w:t>
      </w:r>
    </w:p>
    <w:tbl>
      <w:tblPr>
        <w:tblW w:w="3672" w:type="pct"/>
        <w:tblCellMar>
          <w:left w:w="120" w:type="dxa"/>
          <w:right w:w="120" w:type="dxa"/>
        </w:tblCellMar>
        <w:tblLook w:val="0000" w:firstRow="0" w:lastRow="0" w:firstColumn="0" w:lastColumn="0" w:noHBand="0" w:noVBand="0"/>
      </w:tblPr>
      <w:tblGrid>
        <w:gridCol w:w="2519"/>
        <w:gridCol w:w="1583"/>
        <w:gridCol w:w="1582"/>
        <w:gridCol w:w="1366"/>
      </w:tblGrid>
      <w:tr w:rsidR="006A1FC9" w:rsidRPr="001F3AA4" w14:paraId="346F7575" w14:textId="77777777" w:rsidTr="00A30638">
        <w:trPr>
          <w:tblHeader/>
        </w:trPr>
        <w:tc>
          <w:tcPr>
            <w:tcW w:w="1786" w:type="pct"/>
            <w:tcBorders>
              <w:top w:val="single" w:sz="7" w:space="0" w:color="000000"/>
              <w:left w:val="single" w:sz="7" w:space="0" w:color="000000"/>
              <w:bottom w:val="double" w:sz="7" w:space="0" w:color="000000"/>
              <w:right w:val="single" w:sz="7" w:space="0" w:color="000000"/>
            </w:tcBorders>
            <w:shd w:val="pct5" w:color="000000" w:fill="FFFFFF"/>
            <w:vAlign w:val="bottom"/>
          </w:tcPr>
          <w:p w14:paraId="496065E5" w14:textId="77777777" w:rsidR="006A1FC9" w:rsidRPr="001F3AA4" w:rsidRDefault="006A1FC9" w:rsidP="000769F9">
            <w:pPr>
              <w:widowControl w:val="0"/>
              <w:autoSpaceDE w:val="0"/>
              <w:autoSpaceDN w:val="0"/>
              <w:adjustRightInd w:val="0"/>
              <w:spacing w:after="0" w:line="120" w:lineRule="exact"/>
              <w:rPr>
                <w:rFonts w:ascii="Times New Roman Bold" w:eastAsia="Times New Roman" w:hAnsi="Times New Roman Bold" w:cs="Times New Roman"/>
                <w:sz w:val="20"/>
                <w:szCs w:val="24"/>
              </w:rPr>
            </w:pPr>
          </w:p>
          <w:p w14:paraId="1231E40D" w14:textId="77777777" w:rsidR="006A1FC9" w:rsidRPr="001F3AA4" w:rsidRDefault="006A1FC9" w:rsidP="000769F9">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58" w:line="240" w:lineRule="auto"/>
              <w:jc w:val="center"/>
              <w:rPr>
                <w:rFonts w:ascii="Times New Roman Bold" w:eastAsia="Times New Roman" w:hAnsi="Times New Roman Bold" w:cs="Times New Roman"/>
                <w:b/>
                <w:bCs/>
                <w:sz w:val="20"/>
              </w:rPr>
            </w:pPr>
            <w:r w:rsidRPr="001F3AA4">
              <w:rPr>
                <w:rFonts w:ascii="Times New Roman Bold" w:eastAsia="Times New Roman" w:hAnsi="Times New Roman Bold" w:cs="Times New Roman"/>
                <w:b/>
                <w:bCs/>
                <w:sz w:val="20"/>
              </w:rPr>
              <w:t>Information Collection Requirement</w:t>
            </w:r>
          </w:p>
        </w:tc>
        <w:tc>
          <w:tcPr>
            <w:tcW w:w="1122" w:type="pct"/>
            <w:tcBorders>
              <w:top w:val="single" w:sz="7" w:space="0" w:color="000000"/>
              <w:left w:val="single" w:sz="7" w:space="0" w:color="000000"/>
              <w:bottom w:val="double" w:sz="7" w:space="0" w:color="000000"/>
              <w:right w:val="single" w:sz="7" w:space="0" w:color="000000"/>
            </w:tcBorders>
            <w:shd w:val="pct5" w:color="000000" w:fill="FFFFFF"/>
            <w:vAlign w:val="bottom"/>
          </w:tcPr>
          <w:p w14:paraId="1F0682BE" w14:textId="77777777" w:rsidR="006A1FC9" w:rsidRPr="001F3AA4" w:rsidRDefault="006A1FC9" w:rsidP="000769F9">
            <w:pPr>
              <w:widowControl w:val="0"/>
              <w:autoSpaceDE w:val="0"/>
              <w:autoSpaceDN w:val="0"/>
              <w:adjustRightInd w:val="0"/>
              <w:spacing w:after="0" w:line="120" w:lineRule="exact"/>
              <w:rPr>
                <w:rFonts w:ascii="Times New Roman Bold" w:eastAsia="Times New Roman" w:hAnsi="Times New Roman Bold" w:cs="Times New Roman"/>
                <w:b/>
                <w:bCs/>
                <w:sz w:val="20"/>
              </w:rPr>
            </w:pPr>
          </w:p>
          <w:p w14:paraId="57D27974" w14:textId="77777777" w:rsidR="006A1FC9" w:rsidRPr="001F3AA4" w:rsidRDefault="006A1FC9" w:rsidP="000769F9">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58" w:line="240" w:lineRule="auto"/>
              <w:jc w:val="center"/>
              <w:rPr>
                <w:rFonts w:ascii="Times New Roman Bold" w:eastAsia="Times New Roman" w:hAnsi="Times New Roman Bold" w:cs="Times New Roman"/>
                <w:b/>
                <w:bCs/>
                <w:sz w:val="20"/>
              </w:rPr>
            </w:pPr>
            <w:r w:rsidRPr="001F3AA4">
              <w:rPr>
                <w:rFonts w:ascii="Times New Roman Bold" w:eastAsia="Times New Roman" w:hAnsi="Times New Roman Bold" w:cs="Times New Roman"/>
                <w:b/>
                <w:bCs/>
                <w:sz w:val="20"/>
              </w:rPr>
              <w:t xml:space="preserve">Current </w:t>
            </w:r>
            <w:r>
              <w:rPr>
                <w:rFonts w:ascii="Times New Roman Bold" w:eastAsia="Times New Roman" w:hAnsi="Times New Roman Bold" w:cs="Times New Roman"/>
                <w:b/>
                <w:bCs/>
                <w:sz w:val="20"/>
              </w:rPr>
              <w:t>Burden Hours</w:t>
            </w:r>
          </w:p>
        </w:tc>
        <w:tc>
          <w:tcPr>
            <w:tcW w:w="1122" w:type="pct"/>
            <w:tcBorders>
              <w:top w:val="single" w:sz="7" w:space="0" w:color="000000"/>
              <w:left w:val="single" w:sz="7" w:space="0" w:color="000000"/>
              <w:bottom w:val="double" w:sz="7" w:space="0" w:color="000000"/>
              <w:right w:val="single" w:sz="7" w:space="0" w:color="000000"/>
            </w:tcBorders>
            <w:shd w:val="pct5" w:color="000000" w:fill="FFFFFF"/>
            <w:vAlign w:val="bottom"/>
          </w:tcPr>
          <w:p w14:paraId="408A4D74" w14:textId="77777777" w:rsidR="006A1FC9" w:rsidRPr="001F3AA4" w:rsidRDefault="006A1FC9" w:rsidP="000769F9">
            <w:pPr>
              <w:widowControl w:val="0"/>
              <w:autoSpaceDE w:val="0"/>
              <w:autoSpaceDN w:val="0"/>
              <w:adjustRightInd w:val="0"/>
              <w:spacing w:after="0" w:line="120" w:lineRule="exact"/>
              <w:rPr>
                <w:rFonts w:ascii="Times New Roman Bold" w:eastAsia="Times New Roman" w:hAnsi="Times New Roman Bold" w:cs="Times New Roman"/>
                <w:b/>
                <w:bCs/>
                <w:sz w:val="20"/>
              </w:rPr>
            </w:pPr>
          </w:p>
          <w:p w14:paraId="14CA2DB7" w14:textId="77777777" w:rsidR="006A1FC9" w:rsidRPr="001F3AA4" w:rsidRDefault="006A1FC9" w:rsidP="000769F9">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58" w:line="240" w:lineRule="auto"/>
              <w:jc w:val="center"/>
              <w:rPr>
                <w:rFonts w:ascii="Times New Roman Bold" w:eastAsia="Times New Roman" w:hAnsi="Times New Roman Bold" w:cs="Times New Roman"/>
                <w:b/>
                <w:bCs/>
                <w:sz w:val="20"/>
              </w:rPr>
            </w:pPr>
            <w:r w:rsidRPr="001F3AA4">
              <w:rPr>
                <w:rFonts w:ascii="Times New Roman Bold" w:eastAsia="Times New Roman" w:hAnsi="Times New Roman Bold" w:cs="Times New Roman"/>
                <w:b/>
                <w:bCs/>
                <w:sz w:val="20"/>
              </w:rPr>
              <w:t>Requested Burden Hours</w:t>
            </w:r>
          </w:p>
        </w:tc>
        <w:tc>
          <w:tcPr>
            <w:tcW w:w="969" w:type="pct"/>
            <w:tcBorders>
              <w:top w:val="single" w:sz="7" w:space="0" w:color="000000"/>
              <w:left w:val="single" w:sz="7" w:space="0" w:color="000000"/>
              <w:bottom w:val="double" w:sz="7" w:space="0" w:color="000000"/>
              <w:right w:val="single" w:sz="7" w:space="0" w:color="000000"/>
            </w:tcBorders>
            <w:shd w:val="pct5" w:color="000000" w:fill="FFFFFF"/>
            <w:vAlign w:val="bottom"/>
          </w:tcPr>
          <w:p w14:paraId="2B487F67" w14:textId="77777777" w:rsidR="006A1FC9" w:rsidRPr="001F3AA4" w:rsidRDefault="006A1FC9" w:rsidP="000769F9">
            <w:pPr>
              <w:widowControl w:val="0"/>
              <w:autoSpaceDE w:val="0"/>
              <w:autoSpaceDN w:val="0"/>
              <w:adjustRightInd w:val="0"/>
              <w:spacing w:after="0" w:line="120" w:lineRule="exact"/>
              <w:rPr>
                <w:rFonts w:ascii="Times New Roman Bold" w:eastAsia="Times New Roman" w:hAnsi="Times New Roman Bold" w:cs="Times New Roman"/>
                <w:b/>
                <w:bCs/>
                <w:sz w:val="20"/>
              </w:rPr>
            </w:pPr>
          </w:p>
          <w:p w14:paraId="174C558E" w14:textId="77777777" w:rsidR="006A1FC9" w:rsidRPr="001F3AA4" w:rsidRDefault="006A1FC9" w:rsidP="000769F9">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58" w:line="240" w:lineRule="auto"/>
              <w:jc w:val="center"/>
              <w:rPr>
                <w:rFonts w:ascii="Times New Roman Bold" w:eastAsia="Times New Roman" w:hAnsi="Times New Roman Bold" w:cs="Times New Roman"/>
                <w:b/>
                <w:bCs/>
                <w:sz w:val="20"/>
              </w:rPr>
            </w:pPr>
            <w:r w:rsidRPr="001F3AA4">
              <w:rPr>
                <w:rFonts w:ascii="Times New Roman Bold" w:eastAsia="Times New Roman" w:hAnsi="Times New Roman Bold" w:cs="Times New Roman"/>
                <w:b/>
                <w:bCs/>
                <w:sz w:val="20"/>
              </w:rPr>
              <w:t>Adjustments</w:t>
            </w:r>
          </w:p>
        </w:tc>
      </w:tr>
      <w:tr w:rsidR="006A1FC9" w:rsidRPr="001F3AA4" w14:paraId="236D8EB2" w14:textId="77777777" w:rsidTr="00A30638">
        <w:tc>
          <w:tcPr>
            <w:tcW w:w="1786" w:type="pct"/>
            <w:tcBorders>
              <w:top w:val="single" w:sz="7" w:space="0" w:color="000000"/>
              <w:left w:val="single" w:sz="7" w:space="0" w:color="000000"/>
              <w:bottom w:val="single" w:sz="7" w:space="0" w:color="000000"/>
              <w:right w:val="single" w:sz="7" w:space="0" w:color="000000"/>
            </w:tcBorders>
          </w:tcPr>
          <w:p w14:paraId="32F9CBE4" w14:textId="77777777" w:rsidR="006A1FC9" w:rsidRPr="001F3AA4" w:rsidRDefault="006A1FC9" w:rsidP="000769F9">
            <w:pPr>
              <w:widowControl w:val="0"/>
              <w:autoSpaceDE w:val="0"/>
              <w:autoSpaceDN w:val="0"/>
              <w:adjustRightInd w:val="0"/>
              <w:spacing w:after="0" w:line="120" w:lineRule="exact"/>
              <w:rPr>
                <w:rFonts w:ascii="Times New Roman" w:eastAsia="Times New Roman" w:hAnsi="Times New Roman" w:cs="Times New Roman"/>
                <w:b/>
                <w:bCs/>
                <w:sz w:val="20"/>
                <w:szCs w:val="20"/>
              </w:rPr>
            </w:pPr>
          </w:p>
          <w:p w14:paraId="340FC11F" w14:textId="77777777" w:rsidR="006A1FC9" w:rsidRPr="001F3AA4" w:rsidRDefault="006A1FC9" w:rsidP="000769F9">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58" w:line="240" w:lineRule="auto"/>
              <w:rPr>
                <w:rFonts w:ascii="Times New Roman" w:eastAsia="Times New Roman" w:hAnsi="Times New Roman" w:cs="Times New Roman"/>
                <w:sz w:val="20"/>
                <w:szCs w:val="20"/>
              </w:rPr>
            </w:pPr>
            <w:r w:rsidRPr="001F3AA4">
              <w:rPr>
                <w:rFonts w:ascii="Times New Roman" w:eastAsia="Times New Roman" w:hAnsi="Times New Roman" w:cs="Times New Roman"/>
                <w:b/>
                <w:bCs/>
                <w:sz w:val="20"/>
                <w:szCs w:val="20"/>
              </w:rPr>
              <w:t>(A)  Exposure Monitoring</w:t>
            </w:r>
          </w:p>
        </w:tc>
        <w:tc>
          <w:tcPr>
            <w:tcW w:w="1122" w:type="pct"/>
            <w:tcBorders>
              <w:top w:val="single" w:sz="7" w:space="0" w:color="000000"/>
              <w:left w:val="single" w:sz="7" w:space="0" w:color="000000"/>
              <w:bottom w:val="single" w:sz="7" w:space="0" w:color="000000"/>
              <w:right w:val="single" w:sz="7" w:space="0" w:color="000000"/>
            </w:tcBorders>
            <w:vAlign w:val="center"/>
          </w:tcPr>
          <w:p w14:paraId="5B708D30" w14:textId="77777777" w:rsidR="006A1FC9" w:rsidRPr="004543EE" w:rsidRDefault="006A1FC9" w:rsidP="000769F9">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58" w:line="240" w:lineRule="auto"/>
              <w:rPr>
                <w:rFonts w:ascii="Times New Roman" w:eastAsia="Times New Roman" w:hAnsi="Times New Roman" w:cs="Times New Roman"/>
                <w:sz w:val="20"/>
                <w:szCs w:val="20"/>
              </w:rPr>
            </w:pPr>
            <w:r w:rsidRPr="005725FF">
              <w:rPr>
                <w:rFonts w:ascii="Times New Roman" w:hAnsi="Times New Roman" w:cs="Times New Roman"/>
                <w:color w:val="000000"/>
                <w:sz w:val="20"/>
                <w:szCs w:val="20"/>
              </w:rPr>
              <w:t> </w:t>
            </w:r>
          </w:p>
        </w:tc>
        <w:tc>
          <w:tcPr>
            <w:tcW w:w="1122" w:type="pct"/>
            <w:tcBorders>
              <w:top w:val="single" w:sz="7" w:space="0" w:color="000000"/>
              <w:left w:val="single" w:sz="7" w:space="0" w:color="000000"/>
              <w:bottom w:val="single" w:sz="7" w:space="0" w:color="000000"/>
              <w:right w:val="single" w:sz="7" w:space="0" w:color="000000"/>
            </w:tcBorders>
            <w:vAlign w:val="center"/>
          </w:tcPr>
          <w:p w14:paraId="07E55CDB" w14:textId="77777777" w:rsidR="006A1FC9" w:rsidRPr="004543EE" w:rsidRDefault="006A1FC9" w:rsidP="000769F9">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58" w:line="240" w:lineRule="auto"/>
              <w:rPr>
                <w:rFonts w:ascii="Times New Roman" w:eastAsia="Times New Roman" w:hAnsi="Times New Roman" w:cs="Times New Roman"/>
                <w:sz w:val="20"/>
                <w:szCs w:val="20"/>
              </w:rPr>
            </w:pPr>
            <w:r w:rsidRPr="005725FF">
              <w:rPr>
                <w:rFonts w:ascii="Times New Roman" w:hAnsi="Times New Roman" w:cs="Times New Roman"/>
                <w:color w:val="000000"/>
                <w:sz w:val="20"/>
                <w:szCs w:val="20"/>
              </w:rPr>
              <w:t> </w:t>
            </w:r>
          </w:p>
        </w:tc>
        <w:tc>
          <w:tcPr>
            <w:tcW w:w="969" w:type="pct"/>
            <w:tcBorders>
              <w:top w:val="single" w:sz="7" w:space="0" w:color="000000"/>
              <w:left w:val="single" w:sz="7" w:space="0" w:color="000000"/>
              <w:bottom w:val="single" w:sz="7" w:space="0" w:color="000000"/>
              <w:right w:val="single" w:sz="7" w:space="0" w:color="000000"/>
            </w:tcBorders>
            <w:vAlign w:val="center"/>
          </w:tcPr>
          <w:p w14:paraId="0527FF0D" w14:textId="77777777" w:rsidR="006A1FC9" w:rsidRPr="004543EE" w:rsidRDefault="006A1FC9" w:rsidP="000769F9">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58" w:line="240" w:lineRule="auto"/>
              <w:rPr>
                <w:rFonts w:ascii="Times New Roman" w:eastAsia="Times New Roman" w:hAnsi="Times New Roman" w:cs="Times New Roman"/>
                <w:sz w:val="20"/>
                <w:szCs w:val="20"/>
              </w:rPr>
            </w:pPr>
            <w:r w:rsidRPr="005725FF">
              <w:rPr>
                <w:rFonts w:ascii="Times New Roman" w:hAnsi="Times New Roman" w:cs="Times New Roman"/>
                <w:color w:val="000000"/>
                <w:sz w:val="20"/>
                <w:szCs w:val="20"/>
              </w:rPr>
              <w:t> </w:t>
            </w:r>
          </w:p>
        </w:tc>
      </w:tr>
      <w:tr w:rsidR="00A30638" w:rsidRPr="001F3AA4" w14:paraId="0BDF6F6D" w14:textId="77777777" w:rsidTr="00A30638">
        <w:tc>
          <w:tcPr>
            <w:tcW w:w="1786" w:type="pct"/>
            <w:tcBorders>
              <w:top w:val="single" w:sz="7" w:space="0" w:color="000000"/>
              <w:left w:val="single" w:sz="7" w:space="0" w:color="000000"/>
              <w:bottom w:val="single" w:sz="7" w:space="0" w:color="000000"/>
              <w:right w:val="single" w:sz="7" w:space="0" w:color="000000"/>
            </w:tcBorders>
          </w:tcPr>
          <w:p w14:paraId="3D080820" w14:textId="77777777" w:rsidR="00A30638" w:rsidRPr="001F3AA4" w:rsidRDefault="00A30638" w:rsidP="00A30638">
            <w:pPr>
              <w:widowControl w:val="0"/>
              <w:autoSpaceDE w:val="0"/>
              <w:autoSpaceDN w:val="0"/>
              <w:adjustRightInd w:val="0"/>
              <w:spacing w:after="0" w:line="120" w:lineRule="exact"/>
              <w:rPr>
                <w:rFonts w:ascii="Times New Roman" w:eastAsia="Times New Roman" w:hAnsi="Times New Roman" w:cs="Times New Roman"/>
                <w:sz w:val="20"/>
                <w:szCs w:val="20"/>
              </w:rPr>
            </w:pPr>
          </w:p>
          <w:p w14:paraId="782C75B5" w14:textId="77777777" w:rsidR="00A30638" w:rsidRPr="001F3AA4" w:rsidRDefault="00A30638" w:rsidP="00A30638">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58" w:line="240" w:lineRule="auto"/>
              <w:rPr>
                <w:rFonts w:ascii="Times New Roman" w:eastAsia="Times New Roman" w:hAnsi="Times New Roman" w:cs="Times New Roman"/>
                <w:sz w:val="20"/>
                <w:szCs w:val="20"/>
              </w:rPr>
            </w:pPr>
            <w:r w:rsidRPr="001F3AA4">
              <w:rPr>
                <w:rFonts w:ascii="Times New Roman" w:eastAsia="Times New Roman" w:hAnsi="Times New Roman" w:cs="Times New Roman"/>
                <w:sz w:val="20"/>
                <w:szCs w:val="20"/>
              </w:rPr>
              <w:t>(1) Initial, Periodic, and Additional Monitoring</w:t>
            </w:r>
          </w:p>
        </w:tc>
        <w:tc>
          <w:tcPr>
            <w:tcW w:w="1122" w:type="pct"/>
            <w:tcBorders>
              <w:top w:val="single" w:sz="7" w:space="0" w:color="000000"/>
              <w:left w:val="single" w:sz="7" w:space="0" w:color="000000"/>
              <w:bottom w:val="single" w:sz="7" w:space="0" w:color="000000"/>
              <w:right w:val="single" w:sz="7" w:space="0" w:color="000000"/>
            </w:tcBorders>
            <w:vAlign w:val="center"/>
          </w:tcPr>
          <w:p w14:paraId="5CACA8E6" w14:textId="77777777" w:rsidR="00A30638" w:rsidRPr="00CC2025" w:rsidRDefault="00A30638" w:rsidP="0068094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58" w:line="240" w:lineRule="auto"/>
              <w:jc w:val="center"/>
              <w:rPr>
                <w:rFonts w:ascii="Times New Roman" w:eastAsia="Times New Roman" w:hAnsi="Times New Roman" w:cs="Times New Roman"/>
                <w:sz w:val="24"/>
                <w:szCs w:val="24"/>
              </w:rPr>
            </w:pPr>
            <w:r w:rsidRPr="00CC2025">
              <w:rPr>
                <w:rFonts w:ascii="Times New Roman" w:hAnsi="Times New Roman" w:cs="Times New Roman"/>
                <w:color w:val="000000"/>
                <w:sz w:val="24"/>
                <w:szCs w:val="24"/>
              </w:rPr>
              <w:t>0</w:t>
            </w:r>
          </w:p>
        </w:tc>
        <w:tc>
          <w:tcPr>
            <w:tcW w:w="1122" w:type="pct"/>
            <w:tcBorders>
              <w:top w:val="single" w:sz="7" w:space="0" w:color="000000"/>
              <w:left w:val="single" w:sz="7" w:space="0" w:color="000000"/>
              <w:bottom w:val="single" w:sz="7" w:space="0" w:color="000000"/>
              <w:right w:val="single" w:sz="7" w:space="0" w:color="000000"/>
            </w:tcBorders>
            <w:vAlign w:val="center"/>
          </w:tcPr>
          <w:p w14:paraId="66D85B0A" w14:textId="26AEF6F0" w:rsidR="00A30638" w:rsidRPr="00CC2025" w:rsidRDefault="009D4D00" w:rsidP="00CC2025">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58" w:line="240" w:lineRule="auto"/>
              <w:jc w:val="center"/>
              <w:rPr>
                <w:rFonts w:ascii="Times New Roman" w:eastAsia="Times New Roman" w:hAnsi="Times New Roman" w:cs="Times New Roman"/>
                <w:sz w:val="24"/>
                <w:szCs w:val="24"/>
              </w:rPr>
            </w:pPr>
            <w:r w:rsidRPr="00383945">
              <w:rPr>
                <w:rFonts w:ascii="Times New Roman" w:eastAsia="Times New Roman" w:hAnsi="Times New Roman" w:cs="Times New Roman"/>
                <w:color w:val="000000"/>
                <w:sz w:val="24"/>
                <w:szCs w:val="24"/>
              </w:rPr>
              <w:t>0</w:t>
            </w:r>
          </w:p>
        </w:tc>
        <w:tc>
          <w:tcPr>
            <w:tcW w:w="969" w:type="pct"/>
            <w:tcBorders>
              <w:top w:val="single" w:sz="7" w:space="0" w:color="000000"/>
              <w:left w:val="single" w:sz="7" w:space="0" w:color="000000"/>
              <w:bottom w:val="single" w:sz="7" w:space="0" w:color="000000"/>
              <w:right w:val="single" w:sz="7" w:space="0" w:color="000000"/>
            </w:tcBorders>
            <w:vAlign w:val="center"/>
          </w:tcPr>
          <w:p w14:paraId="15298685" w14:textId="321B2BC8" w:rsidR="00A30638" w:rsidRPr="004543EE" w:rsidRDefault="009D4D00" w:rsidP="00CC2025">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58" w:line="240" w:lineRule="auto"/>
              <w:jc w:val="center"/>
              <w:rPr>
                <w:rFonts w:ascii="Times New Roman" w:eastAsia="Times New Roman" w:hAnsi="Times New Roman" w:cs="Times New Roman"/>
                <w:sz w:val="20"/>
                <w:szCs w:val="20"/>
              </w:rPr>
            </w:pPr>
            <w:r>
              <w:rPr>
                <w:rFonts w:ascii="Times New Roman" w:hAnsi="Times New Roman" w:cs="Times New Roman"/>
                <w:color w:val="000000"/>
                <w:sz w:val="20"/>
                <w:szCs w:val="20"/>
              </w:rPr>
              <w:t>0</w:t>
            </w:r>
          </w:p>
        </w:tc>
      </w:tr>
      <w:tr w:rsidR="00A30638" w:rsidRPr="001F3AA4" w14:paraId="0C9CC3AA" w14:textId="77777777" w:rsidTr="00A30638">
        <w:tc>
          <w:tcPr>
            <w:tcW w:w="1786" w:type="pct"/>
            <w:tcBorders>
              <w:top w:val="single" w:sz="7" w:space="0" w:color="000000"/>
              <w:left w:val="single" w:sz="7" w:space="0" w:color="000000"/>
              <w:bottom w:val="single" w:sz="7" w:space="0" w:color="000000"/>
              <w:right w:val="single" w:sz="7" w:space="0" w:color="000000"/>
            </w:tcBorders>
          </w:tcPr>
          <w:p w14:paraId="15C26332" w14:textId="77777777" w:rsidR="00A30638" w:rsidRPr="001F3AA4" w:rsidRDefault="00A30638" w:rsidP="00A30638">
            <w:pPr>
              <w:widowControl w:val="0"/>
              <w:autoSpaceDE w:val="0"/>
              <w:autoSpaceDN w:val="0"/>
              <w:adjustRightInd w:val="0"/>
              <w:spacing w:after="0" w:line="120" w:lineRule="exact"/>
              <w:rPr>
                <w:rFonts w:ascii="Times New Roman" w:eastAsia="Times New Roman" w:hAnsi="Times New Roman" w:cs="Times New Roman"/>
                <w:sz w:val="20"/>
                <w:szCs w:val="20"/>
              </w:rPr>
            </w:pPr>
          </w:p>
          <w:p w14:paraId="5D642A49" w14:textId="77777777" w:rsidR="00A30638" w:rsidRPr="001F3AA4" w:rsidRDefault="00A30638" w:rsidP="00A30638">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58" w:line="240" w:lineRule="auto"/>
              <w:rPr>
                <w:rFonts w:ascii="Times New Roman" w:eastAsia="Times New Roman" w:hAnsi="Times New Roman" w:cs="Times New Roman"/>
                <w:sz w:val="20"/>
                <w:szCs w:val="20"/>
              </w:rPr>
            </w:pPr>
            <w:r w:rsidRPr="001F3AA4">
              <w:rPr>
                <w:rFonts w:ascii="Times New Roman" w:eastAsia="Times New Roman" w:hAnsi="Times New Roman" w:cs="Times New Roman"/>
                <w:sz w:val="20"/>
                <w:szCs w:val="20"/>
              </w:rPr>
              <w:t>(2) Employee Notification of Exposure-Monitoring Res</w:t>
            </w:r>
            <w:r w:rsidRPr="00174BF5">
              <w:rPr>
                <w:rFonts w:ascii="Times New Roman" w:eastAsia="Times New Roman" w:hAnsi="Times New Roman" w:cs="Times New Roman"/>
                <w:sz w:val="20"/>
                <w:szCs w:val="20"/>
              </w:rPr>
              <w:t>u</w:t>
            </w:r>
            <w:r w:rsidRPr="001F3AA4">
              <w:rPr>
                <w:rFonts w:ascii="Times New Roman" w:eastAsia="Times New Roman" w:hAnsi="Times New Roman" w:cs="Times New Roman"/>
                <w:sz w:val="20"/>
                <w:szCs w:val="20"/>
              </w:rPr>
              <w:t>lts</w:t>
            </w:r>
          </w:p>
        </w:tc>
        <w:tc>
          <w:tcPr>
            <w:tcW w:w="1122" w:type="pct"/>
            <w:tcBorders>
              <w:top w:val="single" w:sz="7" w:space="0" w:color="000000"/>
              <w:left w:val="single" w:sz="7" w:space="0" w:color="000000"/>
              <w:bottom w:val="single" w:sz="7" w:space="0" w:color="000000"/>
              <w:right w:val="single" w:sz="7" w:space="0" w:color="000000"/>
            </w:tcBorders>
            <w:vAlign w:val="center"/>
          </w:tcPr>
          <w:p w14:paraId="66B72A67" w14:textId="77777777" w:rsidR="00A30638" w:rsidRPr="00CC2025" w:rsidRDefault="00A30638" w:rsidP="0068094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58" w:line="240" w:lineRule="auto"/>
              <w:jc w:val="center"/>
              <w:rPr>
                <w:rFonts w:ascii="Times New Roman" w:eastAsia="Times New Roman" w:hAnsi="Times New Roman" w:cs="Times New Roman"/>
                <w:sz w:val="24"/>
                <w:szCs w:val="24"/>
              </w:rPr>
            </w:pPr>
            <w:r w:rsidRPr="00CC2025">
              <w:rPr>
                <w:rFonts w:ascii="Times New Roman" w:hAnsi="Times New Roman" w:cs="Times New Roman"/>
                <w:color w:val="000000"/>
                <w:sz w:val="24"/>
                <w:szCs w:val="24"/>
              </w:rPr>
              <w:t>1,555</w:t>
            </w:r>
          </w:p>
        </w:tc>
        <w:tc>
          <w:tcPr>
            <w:tcW w:w="1122" w:type="pct"/>
            <w:tcBorders>
              <w:top w:val="single" w:sz="7" w:space="0" w:color="000000"/>
              <w:left w:val="single" w:sz="7" w:space="0" w:color="000000"/>
              <w:bottom w:val="single" w:sz="7" w:space="0" w:color="000000"/>
              <w:right w:val="single" w:sz="7" w:space="0" w:color="000000"/>
            </w:tcBorders>
            <w:vAlign w:val="center"/>
          </w:tcPr>
          <w:p w14:paraId="1BE2A33D" w14:textId="0C675386" w:rsidR="00A30638" w:rsidRPr="00CC2025" w:rsidRDefault="00D05DCA" w:rsidP="00CC2025">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58" w:line="240" w:lineRule="auto"/>
              <w:jc w:val="center"/>
              <w:rPr>
                <w:rFonts w:ascii="Times New Roman" w:eastAsia="Times New Roman" w:hAnsi="Times New Roman" w:cs="Times New Roman"/>
                <w:sz w:val="24"/>
                <w:szCs w:val="24"/>
              </w:rPr>
            </w:pPr>
            <w:r w:rsidRPr="00383945">
              <w:rPr>
                <w:rFonts w:ascii="Times New Roman" w:eastAsia="Times New Roman" w:hAnsi="Times New Roman" w:cs="Times New Roman"/>
                <w:color w:val="000000"/>
                <w:sz w:val="24"/>
                <w:szCs w:val="24"/>
              </w:rPr>
              <w:t>1,620</w:t>
            </w:r>
          </w:p>
        </w:tc>
        <w:tc>
          <w:tcPr>
            <w:tcW w:w="969" w:type="pct"/>
            <w:tcBorders>
              <w:top w:val="single" w:sz="7" w:space="0" w:color="000000"/>
              <w:left w:val="single" w:sz="7" w:space="0" w:color="000000"/>
              <w:bottom w:val="single" w:sz="7" w:space="0" w:color="000000"/>
              <w:right w:val="single" w:sz="7" w:space="0" w:color="000000"/>
            </w:tcBorders>
            <w:vAlign w:val="center"/>
          </w:tcPr>
          <w:p w14:paraId="609D0B43" w14:textId="72FBE38A" w:rsidR="00A30638" w:rsidRPr="00CC2025" w:rsidRDefault="00320B95" w:rsidP="0068094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58" w:line="240" w:lineRule="auto"/>
              <w:jc w:val="center"/>
              <w:rPr>
                <w:rFonts w:ascii="Times New Roman" w:eastAsia="Times New Roman" w:hAnsi="Times New Roman" w:cs="Times New Roman"/>
                <w:sz w:val="24"/>
                <w:szCs w:val="24"/>
              </w:rPr>
            </w:pPr>
            <w:r w:rsidRPr="00CC2025">
              <w:rPr>
                <w:rFonts w:ascii="Times New Roman" w:hAnsi="Times New Roman" w:cs="Times New Roman"/>
                <w:color w:val="000000"/>
                <w:sz w:val="24"/>
                <w:szCs w:val="24"/>
              </w:rPr>
              <w:t>65</w:t>
            </w:r>
          </w:p>
        </w:tc>
      </w:tr>
      <w:tr w:rsidR="00A30638" w:rsidRPr="001F3AA4" w14:paraId="5069FB6E" w14:textId="77777777" w:rsidTr="00A30638">
        <w:tc>
          <w:tcPr>
            <w:tcW w:w="1786" w:type="pct"/>
            <w:tcBorders>
              <w:top w:val="single" w:sz="7" w:space="0" w:color="000000"/>
              <w:left w:val="single" w:sz="7" w:space="0" w:color="000000"/>
              <w:bottom w:val="single" w:sz="7" w:space="0" w:color="000000"/>
              <w:right w:val="single" w:sz="7" w:space="0" w:color="000000"/>
            </w:tcBorders>
          </w:tcPr>
          <w:p w14:paraId="750AFB2A" w14:textId="77777777" w:rsidR="00A30638" w:rsidRPr="001F3AA4" w:rsidRDefault="00A30638" w:rsidP="00A30638">
            <w:pPr>
              <w:widowControl w:val="0"/>
              <w:autoSpaceDE w:val="0"/>
              <w:autoSpaceDN w:val="0"/>
              <w:adjustRightInd w:val="0"/>
              <w:spacing w:after="0" w:line="120" w:lineRule="exact"/>
              <w:rPr>
                <w:rFonts w:ascii="Times New Roman" w:eastAsia="Times New Roman" w:hAnsi="Times New Roman" w:cs="Times New Roman"/>
                <w:sz w:val="20"/>
                <w:szCs w:val="20"/>
              </w:rPr>
            </w:pPr>
          </w:p>
          <w:p w14:paraId="4152731E" w14:textId="77777777" w:rsidR="00A30638" w:rsidRPr="001F3AA4" w:rsidRDefault="00A30638" w:rsidP="00A30638">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58" w:line="240" w:lineRule="auto"/>
              <w:rPr>
                <w:rFonts w:ascii="Times New Roman" w:eastAsia="Times New Roman" w:hAnsi="Times New Roman" w:cs="Times New Roman"/>
                <w:sz w:val="20"/>
                <w:szCs w:val="20"/>
              </w:rPr>
            </w:pPr>
            <w:r w:rsidRPr="001F3AA4">
              <w:rPr>
                <w:rFonts w:ascii="Times New Roman" w:eastAsia="Times New Roman" w:hAnsi="Times New Roman" w:cs="Times New Roman"/>
                <w:b/>
                <w:bCs/>
                <w:sz w:val="20"/>
                <w:szCs w:val="20"/>
              </w:rPr>
              <w:t>(B) Written Compliance Program</w:t>
            </w:r>
          </w:p>
        </w:tc>
        <w:tc>
          <w:tcPr>
            <w:tcW w:w="1122" w:type="pct"/>
            <w:tcBorders>
              <w:top w:val="single" w:sz="7" w:space="0" w:color="000000"/>
              <w:left w:val="single" w:sz="7" w:space="0" w:color="000000"/>
              <w:bottom w:val="single" w:sz="7" w:space="0" w:color="000000"/>
              <w:right w:val="single" w:sz="7" w:space="0" w:color="000000"/>
            </w:tcBorders>
            <w:vAlign w:val="center"/>
          </w:tcPr>
          <w:p w14:paraId="13171F4A" w14:textId="77777777" w:rsidR="00A30638" w:rsidRPr="00CC2025" w:rsidRDefault="00A30638" w:rsidP="0068094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58" w:line="240" w:lineRule="auto"/>
              <w:jc w:val="center"/>
              <w:rPr>
                <w:rFonts w:ascii="Times New Roman" w:eastAsia="Times New Roman" w:hAnsi="Times New Roman" w:cs="Times New Roman"/>
                <w:sz w:val="24"/>
                <w:szCs w:val="24"/>
              </w:rPr>
            </w:pPr>
            <w:r w:rsidRPr="00CC2025">
              <w:rPr>
                <w:rFonts w:ascii="Times New Roman" w:hAnsi="Times New Roman" w:cs="Times New Roman"/>
                <w:color w:val="000000"/>
                <w:sz w:val="24"/>
                <w:szCs w:val="24"/>
              </w:rPr>
              <w:t>3,037</w:t>
            </w:r>
          </w:p>
        </w:tc>
        <w:tc>
          <w:tcPr>
            <w:tcW w:w="1122" w:type="pct"/>
            <w:tcBorders>
              <w:top w:val="single" w:sz="7" w:space="0" w:color="000000"/>
              <w:left w:val="single" w:sz="7" w:space="0" w:color="000000"/>
              <w:bottom w:val="single" w:sz="7" w:space="0" w:color="000000"/>
              <w:right w:val="single" w:sz="7" w:space="0" w:color="000000"/>
            </w:tcBorders>
            <w:vAlign w:val="center"/>
          </w:tcPr>
          <w:p w14:paraId="7918281B" w14:textId="44551740" w:rsidR="00A30638" w:rsidRPr="00CC2025" w:rsidRDefault="00D05DCA" w:rsidP="00CC2025">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58" w:line="240" w:lineRule="auto"/>
              <w:jc w:val="center"/>
              <w:rPr>
                <w:rFonts w:ascii="Times New Roman" w:eastAsia="Times New Roman" w:hAnsi="Times New Roman" w:cs="Times New Roman"/>
                <w:sz w:val="24"/>
                <w:szCs w:val="24"/>
              </w:rPr>
            </w:pPr>
            <w:r w:rsidRPr="00CC2025">
              <w:rPr>
                <w:rFonts w:ascii="Times New Roman" w:eastAsia="Times New Roman" w:hAnsi="Times New Roman" w:cs="Times New Roman"/>
                <w:color w:val="000000"/>
                <w:sz w:val="24"/>
                <w:szCs w:val="24"/>
              </w:rPr>
              <w:t>3,037</w:t>
            </w:r>
          </w:p>
        </w:tc>
        <w:tc>
          <w:tcPr>
            <w:tcW w:w="969" w:type="pct"/>
            <w:tcBorders>
              <w:top w:val="single" w:sz="7" w:space="0" w:color="000000"/>
              <w:left w:val="single" w:sz="7" w:space="0" w:color="000000"/>
              <w:bottom w:val="single" w:sz="7" w:space="0" w:color="000000"/>
              <w:right w:val="single" w:sz="7" w:space="0" w:color="000000"/>
            </w:tcBorders>
            <w:vAlign w:val="center"/>
          </w:tcPr>
          <w:p w14:paraId="2EC785ED" w14:textId="66B677D2" w:rsidR="00A30638" w:rsidRPr="004543EE" w:rsidRDefault="00A30638" w:rsidP="0068094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58" w:line="240" w:lineRule="auto"/>
              <w:jc w:val="center"/>
              <w:rPr>
                <w:rFonts w:ascii="Times New Roman" w:eastAsia="Times New Roman" w:hAnsi="Times New Roman" w:cs="Times New Roman"/>
                <w:sz w:val="20"/>
                <w:szCs w:val="20"/>
              </w:rPr>
            </w:pPr>
          </w:p>
        </w:tc>
      </w:tr>
      <w:tr w:rsidR="00A30638" w:rsidRPr="001F3AA4" w14:paraId="36E670C1" w14:textId="77777777" w:rsidTr="00A30638">
        <w:tc>
          <w:tcPr>
            <w:tcW w:w="1786" w:type="pct"/>
            <w:tcBorders>
              <w:top w:val="single" w:sz="7" w:space="0" w:color="000000"/>
              <w:left w:val="single" w:sz="7" w:space="0" w:color="000000"/>
              <w:bottom w:val="single" w:sz="7" w:space="0" w:color="000000"/>
              <w:right w:val="single" w:sz="7" w:space="0" w:color="000000"/>
            </w:tcBorders>
          </w:tcPr>
          <w:p w14:paraId="0CDF80FB" w14:textId="77777777" w:rsidR="00A30638" w:rsidRPr="001F3AA4" w:rsidRDefault="00A30638" w:rsidP="00A30638">
            <w:pPr>
              <w:widowControl w:val="0"/>
              <w:autoSpaceDE w:val="0"/>
              <w:autoSpaceDN w:val="0"/>
              <w:adjustRightInd w:val="0"/>
              <w:spacing w:after="0" w:line="120" w:lineRule="exact"/>
              <w:rPr>
                <w:rFonts w:ascii="Times New Roman" w:eastAsia="Times New Roman" w:hAnsi="Times New Roman" w:cs="Times New Roman"/>
                <w:sz w:val="20"/>
                <w:szCs w:val="20"/>
              </w:rPr>
            </w:pPr>
          </w:p>
          <w:p w14:paraId="7563E4BD" w14:textId="77777777" w:rsidR="00A30638" w:rsidRPr="001F3AA4" w:rsidRDefault="00A30638" w:rsidP="00A30638">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58" w:line="240" w:lineRule="auto"/>
              <w:rPr>
                <w:rFonts w:ascii="Times New Roman" w:eastAsia="Times New Roman" w:hAnsi="Times New Roman" w:cs="Times New Roman"/>
                <w:sz w:val="20"/>
                <w:szCs w:val="20"/>
              </w:rPr>
            </w:pPr>
            <w:r w:rsidRPr="001F3AA4">
              <w:rPr>
                <w:rFonts w:ascii="Times New Roman" w:eastAsia="Times New Roman" w:hAnsi="Times New Roman" w:cs="Times New Roman"/>
                <w:b/>
                <w:bCs/>
                <w:sz w:val="20"/>
                <w:szCs w:val="20"/>
              </w:rPr>
              <w:t>(C) Respiratory Protection (Fit Testing)</w:t>
            </w:r>
          </w:p>
        </w:tc>
        <w:tc>
          <w:tcPr>
            <w:tcW w:w="1122" w:type="pct"/>
            <w:tcBorders>
              <w:top w:val="single" w:sz="7" w:space="0" w:color="000000"/>
              <w:left w:val="single" w:sz="7" w:space="0" w:color="000000"/>
              <w:bottom w:val="single" w:sz="7" w:space="0" w:color="000000"/>
              <w:right w:val="single" w:sz="7" w:space="0" w:color="000000"/>
            </w:tcBorders>
            <w:vAlign w:val="center"/>
          </w:tcPr>
          <w:p w14:paraId="144B1269" w14:textId="77777777" w:rsidR="00A30638" w:rsidRPr="004543EE" w:rsidRDefault="00A30638" w:rsidP="0068094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58" w:line="240" w:lineRule="auto"/>
              <w:jc w:val="center"/>
              <w:rPr>
                <w:rFonts w:ascii="Times New Roman" w:eastAsia="Times New Roman" w:hAnsi="Times New Roman" w:cs="Times New Roman"/>
                <w:sz w:val="20"/>
                <w:szCs w:val="20"/>
              </w:rPr>
            </w:pPr>
            <w:r w:rsidRPr="005725FF">
              <w:rPr>
                <w:rFonts w:ascii="Times New Roman" w:hAnsi="Times New Roman" w:cs="Times New Roman"/>
                <w:color w:val="000000"/>
                <w:sz w:val="20"/>
                <w:szCs w:val="20"/>
              </w:rPr>
              <w:t>0</w:t>
            </w:r>
          </w:p>
        </w:tc>
        <w:tc>
          <w:tcPr>
            <w:tcW w:w="1122" w:type="pct"/>
            <w:tcBorders>
              <w:top w:val="single" w:sz="7" w:space="0" w:color="000000"/>
              <w:left w:val="single" w:sz="7" w:space="0" w:color="000000"/>
              <w:bottom w:val="single" w:sz="7" w:space="0" w:color="000000"/>
              <w:right w:val="single" w:sz="7" w:space="0" w:color="000000"/>
            </w:tcBorders>
            <w:vAlign w:val="center"/>
          </w:tcPr>
          <w:p w14:paraId="1F0E016A" w14:textId="6C4AE226" w:rsidR="00A30638" w:rsidRPr="004543EE" w:rsidRDefault="009D4D00" w:rsidP="00CC2025">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58" w:line="240" w:lineRule="auto"/>
              <w:jc w:val="center"/>
              <w:rPr>
                <w:rFonts w:ascii="Times New Roman" w:eastAsia="Times New Roman" w:hAnsi="Times New Roman" w:cs="Times New Roman"/>
                <w:sz w:val="20"/>
                <w:szCs w:val="20"/>
              </w:rPr>
            </w:pPr>
            <w:r>
              <w:rPr>
                <w:rFonts w:ascii="Times New Roman" w:eastAsia="Times New Roman" w:hAnsi="Times New Roman" w:cs="Times New Roman"/>
                <w:color w:val="000000"/>
              </w:rPr>
              <w:t>0</w:t>
            </w:r>
          </w:p>
        </w:tc>
        <w:tc>
          <w:tcPr>
            <w:tcW w:w="969" w:type="pct"/>
            <w:tcBorders>
              <w:top w:val="single" w:sz="7" w:space="0" w:color="000000"/>
              <w:left w:val="single" w:sz="7" w:space="0" w:color="000000"/>
              <w:bottom w:val="single" w:sz="7" w:space="0" w:color="000000"/>
              <w:right w:val="single" w:sz="7" w:space="0" w:color="000000"/>
            </w:tcBorders>
            <w:vAlign w:val="center"/>
          </w:tcPr>
          <w:p w14:paraId="77590CFB" w14:textId="77777777" w:rsidR="00A30638" w:rsidRPr="004543EE" w:rsidRDefault="00A30638" w:rsidP="0068094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58" w:line="240" w:lineRule="auto"/>
              <w:jc w:val="center"/>
              <w:rPr>
                <w:rFonts w:ascii="Times New Roman" w:eastAsia="Times New Roman" w:hAnsi="Times New Roman" w:cs="Times New Roman"/>
                <w:sz w:val="20"/>
                <w:szCs w:val="20"/>
              </w:rPr>
            </w:pPr>
            <w:r w:rsidRPr="005725FF">
              <w:rPr>
                <w:rFonts w:ascii="Times New Roman" w:hAnsi="Times New Roman" w:cs="Times New Roman"/>
                <w:color w:val="000000"/>
                <w:sz w:val="20"/>
                <w:szCs w:val="20"/>
              </w:rPr>
              <w:t>0</w:t>
            </w:r>
          </w:p>
        </w:tc>
      </w:tr>
      <w:tr w:rsidR="00A30638" w:rsidRPr="001F3AA4" w14:paraId="6861AF69" w14:textId="77777777" w:rsidTr="00A30638">
        <w:trPr>
          <w:trHeight w:val="325"/>
        </w:trPr>
        <w:tc>
          <w:tcPr>
            <w:tcW w:w="1786" w:type="pct"/>
            <w:tcBorders>
              <w:top w:val="single" w:sz="7" w:space="0" w:color="000000"/>
              <w:left w:val="single" w:sz="7" w:space="0" w:color="000000"/>
              <w:bottom w:val="single" w:sz="7" w:space="0" w:color="000000"/>
              <w:right w:val="single" w:sz="7" w:space="0" w:color="000000"/>
            </w:tcBorders>
          </w:tcPr>
          <w:p w14:paraId="4180695D" w14:textId="4E872ED4" w:rsidR="00A30638" w:rsidRPr="001F3AA4" w:rsidRDefault="00A30638" w:rsidP="00A30638">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58" w:line="240" w:lineRule="auto"/>
              <w:rPr>
                <w:rFonts w:ascii="Times New Roman" w:eastAsia="Times New Roman" w:hAnsi="Times New Roman" w:cs="Times New Roman"/>
                <w:sz w:val="20"/>
                <w:szCs w:val="20"/>
              </w:rPr>
            </w:pPr>
            <w:r w:rsidRPr="001F3AA4">
              <w:rPr>
                <w:rFonts w:ascii="Times New Roman" w:eastAsia="Times New Roman" w:hAnsi="Times New Roman" w:cs="Times New Roman"/>
                <w:b/>
                <w:bCs/>
                <w:sz w:val="20"/>
                <w:szCs w:val="20"/>
              </w:rPr>
              <w:t>(D)  Medical Surveillance</w:t>
            </w:r>
          </w:p>
        </w:tc>
        <w:tc>
          <w:tcPr>
            <w:tcW w:w="1122" w:type="pct"/>
            <w:tcBorders>
              <w:top w:val="single" w:sz="7" w:space="0" w:color="000000"/>
              <w:left w:val="single" w:sz="7" w:space="0" w:color="000000"/>
              <w:bottom w:val="single" w:sz="7" w:space="0" w:color="000000"/>
              <w:right w:val="single" w:sz="7" w:space="0" w:color="000000"/>
            </w:tcBorders>
            <w:vAlign w:val="center"/>
          </w:tcPr>
          <w:p w14:paraId="7656F909" w14:textId="576B6701" w:rsidR="00A30638" w:rsidRPr="004543EE" w:rsidRDefault="00A30638" w:rsidP="0068094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58" w:line="240" w:lineRule="auto"/>
              <w:jc w:val="center"/>
              <w:rPr>
                <w:rFonts w:ascii="Times New Roman" w:eastAsia="Times New Roman" w:hAnsi="Times New Roman" w:cs="Times New Roman"/>
                <w:sz w:val="20"/>
                <w:szCs w:val="20"/>
              </w:rPr>
            </w:pPr>
          </w:p>
        </w:tc>
        <w:tc>
          <w:tcPr>
            <w:tcW w:w="1122" w:type="pct"/>
            <w:tcBorders>
              <w:top w:val="single" w:sz="7" w:space="0" w:color="000000"/>
              <w:left w:val="single" w:sz="7" w:space="0" w:color="000000"/>
              <w:bottom w:val="single" w:sz="7" w:space="0" w:color="000000"/>
              <w:right w:val="single" w:sz="7" w:space="0" w:color="000000"/>
            </w:tcBorders>
            <w:vAlign w:val="center"/>
          </w:tcPr>
          <w:p w14:paraId="019CCFD3" w14:textId="29EA1E25" w:rsidR="00A30638" w:rsidRPr="004543EE" w:rsidRDefault="00A30638" w:rsidP="00CC2025">
            <w:pPr>
              <w:widowControl w:val="0"/>
              <w:autoSpaceDE w:val="0"/>
              <w:autoSpaceDN w:val="0"/>
              <w:adjustRightInd w:val="0"/>
              <w:spacing w:after="0" w:line="120" w:lineRule="exact"/>
              <w:jc w:val="center"/>
              <w:rPr>
                <w:rFonts w:ascii="Times New Roman" w:eastAsia="Times New Roman" w:hAnsi="Times New Roman" w:cs="Times New Roman"/>
                <w:sz w:val="20"/>
                <w:szCs w:val="20"/>
              </w:rPr>
            </w:pPr>
          </w:p>
        </w:tc>
        <w:tc>
          <w:tcPr>
            <w:tcW w:w="969" w:type="pct"/>
            <w:tcBorders>
              <w:top w:val="single" w:sz="7" w:space="0" w:color="000000"/>
              <w:left w:val="single" w:sz="7" w:space="0" w:color="000000"/>
              <w:bottom w:val="single" w:sz="7" w:space="0" w:color="000000"/>
              <w:right w:val="single" w:sz="7" w:space="0" w:color="000000"/>
            </w:tcBorders>
            <w:vAlign w:val="center"/>
          </w:tcPr>
          <w:p w14:paraId="77DD875F" w14:textId="4E5B78EA" w:rsidR="00A30638" w:rsidRPr="004543EE" w:rsidRDefault="00A30638" w:rsidP="0068094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58" w:line="240" w:lineRule="auto"/>
              <w:jc w:val="center"/>
              <w:rPr>
                <w:rFonts w:ascii="Times New Roman" w:eastAsia="Times New Roman" w:hAnsi="Times New Roman" w:cs="Times New Roman"/>
                <w:sz w:val="20"/>
                <w:szCs w:val="20"/>
              </w:rPr>
            </w:pPr>
          </w:p>
        </w:tc>
      </w:tr>
      <w:tr w:rsidR="00A30638" w:rsidRPr="001F3AA4" w14:paraId="16307CDB" w14:textId="77777777" w:rsidTr="00A30638">
        <w:tc>
          <w:tcPr>
            <w:tcW w:w="1786" w:type="pct"/>
            <w:tcBorders>
              <w:top w:val="single" w:sz="7" w:space="0" w:color="000000"/>
              <w:left w:val="single" w:sz="7" w:space="0" w:color="000000"/>
              <w:bottom w:val="single" w:sz="7" w:space="0" w:color="000000"/>
              <w:right w:val="single" w:sz="7" w:space="0" w:color="000000"/>
            </w:tcBorders>
          </w:tcPr>
          <w:p w14:paraId="069335E0" w14:textId="77777777" w:rsidR="00A30638" w:rsidRPr="001F3AA4" w:rsidRDefault="00A30638" w:rsidP="00A30638">
            <w:pPr>
              <w:widowControl w:val="0"/>
              <w:autoSpaceDE w:val="0"/>
              <w:autoSpaceDN w:val="0"/>
              <w:adjustRightInd w:val="0"/>
              <w:spacing w:after="0" w:line="120" w:lineRule="exact"/>
              <w:rPr>
                <w:rFonts w:ascii="Times New Roman" w:eastAsia="Times New Roman" w:hAnsi="Times New Roman" w:cs="Times New Roman"/>
                <w:sz w:val="20"/>
                <w:szCs w:val="20"/>
              </w:rPr>
            </w:pPr>
          </w:p>
          <w:p w14:paraId="588686F9" w14:textId="77777777" w:rsidR="00A30638" w:rsidRPr="001F3AA4" w:rsidRDefault="00A30638" w:rsidP="00A30638">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58" w:line="240" w:lineRule="auto"/>
              <w:rPr>
                <w:rFonts w:ascii="Times New Roman" w:eastAsia="Times New Roman" w:hAnsi="Times New Roman" w:cs="Times New Roman"/>
                <w:sz w:val="20"/>
                <w:szCs w:val="20"/>
              </w:rPr>
            </w:pPr>
            <w:r w:rsidRPr="001F3AA4">
              <w:rPr>
                <w:rFonts w:ascii="Times New Roman" w:eastAsia="Times New Roman" w:hAnsi="Times New Roman" w:cs="Times New Roman"/>
                <w:sz w:val="20"/>
                <w:szCs w:val="20"/>
              </w:rPr>
              <w:t>(1) Medical Examinations</w:t>
            </w:r>
          </w:p>
        </w:tc>
        <w:tc>
          <w:tcPr>
            <w:tcW w:w="1122" w:type="pct"/>
            <w:tcBorders>
              <w:top w:val="single" w:sz="7" w:space="0" w:color="000000"/>
              <w:left w:val="single" w:sz="7" w:space="0" w:color="000000"/>
              <w:bottom w:val="single" w:sz="7" w:space="0" w:color="000000"/>
              <w:right w:val="single" w:sz="7" w:space="0" w:color="000000"/>
            </w:tcBorders>
            <w:vAlign w:val="center"/>
          </w:tcPr>
          <w:p w14:paraId="3BF4EBEE" w14:textId="263A83E6" w:rsidR="00A30638" w:rsidRPr="00CC2025" w:rsidRDefault="00A30638" w:rsidP="00CC2025">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58" w:line="240" w:lineRule="auto"/>
              <w:jc w:val="center"/>
              <w:rPr>
                <w:rFonts w:ascii="Times New Roman" w:eastAsia="Times New Roman" w:hAnsi="Times New Roman" w:cs="Times New Roman"/>
                <w:sz w:val="24"/>
                <w:szCs w:val="24"/>
              </w:rPr>
            </w:pPr>
            <w:r w:rsidRPr="00CC2025">
              <w:rPr>
                <w:rFonts w:ascii="Times New Roman" w:hAnsi="Times New Roman" w:cs="Times New Roman"/>
                <w:color w:val="000000"/>
                <w:sz w:val="24"/>
                <w:szCs w:val="24"/>
              </w:rPr>
              <w:t>123,476</w:t>
            </w:r>
          </w:p>
        </w:tc>
        <w:tc>
          <w:tcPr>
            <w:tcW w:w="1122" w:type="pct"/>
            <w:tcBorders>
              <w:top w:val="single" w:sz="7" w:space="0" w:color="000000"/>
              <w:left w:val="single" w:sz="7" w:space="0" w:color="000000"/>
              <w:bottom w:val="single" w:sz="7" w:space="0" w:color="000000"/>
              <w:right w:val="single" w:sz="7" w:space="0" w:color="000000"/>
            </w:tcBorders>
            <w:vAlign w:val="center"/>
          </w:tcPr>
          <w:p w14:paraId="3E0BCB66" w14:textId="3479DAD4" w:rsidR="00A30638" w:rsidRPr="00CC2025" w:rsidRDefault="000D3969" w:rsidP="00CC2025">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58" w:line="240" w:lineRule="auto"/>
              <w:jc w:val="center"/>
              <w:rPr>
                <w:rFonts w:ascii="Times New Roman" w:eastAsia="Times New Roman" w:hAnsi="Times New Roman" w:cs="Times New Roman"/>
                <w:sz w:val="24"/>
                <w:szCs w:val="24"/>
              </w:rPr>
            </w:pPr>
            <w:r>
              <w:rPr>
                <w:rFonts w:ascii="Times New Roman" w:eastAsia="Times New Roman" w:hAnsi="Times New Roman" w:cs="Times New Roman"/>
                <w:bCs/>
                <w:color w:val="000000"/>
                <w:sz w:val="24"/>
                <w:szCs w:val="24"/>
              </w:rPr>
              <w:t>142,832</w:t>
            </w:r>
          </w:p>
        </w:tc>
        <w:tc>
          <w:tcPr>
            <w:tcW w:w="969" w:type="pct"/>
            <w:tcBorders>
              <w:top w:val="single" w:sz="7" w:space="0" w:color="000000"/>
              <w:left w:val="single" w:sz="7" w:space="0" w:color="000000"/>
              <w:bottom w:val="single" w:sz="7" w:space="0" w:color="000000"/>
              <w:right w:val="single" w:sz="7" w:space="0" w:color="000000"/>
            </w:tcBorders>
            <w:vAlign w:val="center"/>
          </w:tcPr>
          <w:p w14:paraId="6586DBE6" w14:textId="01152436" w:rsidR="00A30638" w:rsidRPr="00CC2025" w:rsidRDefault="000D3969" w:rsidP="0068094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58" w:line="240" w:lineRule="auto"/>
              <w:jc w:val="center"/>
              <w:rPr>
                <w:rFonts w:ascii="Times New Roman" w:eastAsia="Times New Roman" w:hAnsi="Times New Roman" w:cs="Times New Roman"/>
                <w:sz w:val="24"/>
                <w:szCs w:val="24"/>
              </w:rPr>
            </w:pPr>
            <w:r>
              <w:rPr>
                <w:rFonts w:ascii="Times New Roman" w:hAnsi="Times New Roman" w:cs="Times New Roman"/>
                <w:color w:val="000000"/>
                <w:sz w:val="24"/>
                <w:szCs w:val="24"/>
              </w:rPr>
              <w:t>19,356</w:t>
            </w:r>
          </w:p>
        </w:tc>
      </w:tr>
      <w:tr w:rsidR="00A30638" w:rsidRPr="001F3AA4" w14:paraId="6AF4F23D" w14:textId="77777777" w:rsidTr="00A30638">
        <w:tc>
          <w:tcPr>
            <w:tcW w:w="1786" w:type="pct"/>
            <w:tcBorders>
              <w:top w:val="single" w:sz="7" w:space="0" w:color="000000"/>
              <w:left w:val="single" w:sz="7" w:space="0" w:color="000000"/>
              <w:bottom w:val="single" w:sz="7" w:space="0" w:color="000000"/>
              <w:right w:val="single" w:sz="7" w:space="0" w:color="000000"/>
            </w:tcBorders>
          </w:tcPr>
          <w:p w14:paraId="5D32A723" w14:textId="77777777" w:rsidR="00A30638" w:rsidRPr="001F3AA4" w:rsidRDefault="00A30638" w:rsidP="00A30638">
            <w:pPr>
              <w:widowControl w:val="0"/>
              <w:autoSpaceDE w:val="0"/>
              <w:autoSpaceDN w:val="0"/>
              <w:adjustRightInd w:val="0"/>
              <w:spacing w:after="0" w:line="120" w:lineRule="exact"/>
              <w:rPr>
                <w:rFonts w:ascii="Times New Roman" w:eastAsia="Times New Roman" w:hAnsi="Times New Roman" w:cs="Times New Roman"/>
                <w:sz w:val="20"/>
                <w:szCs w:val="20"/>
              </w:rPr>
            </w:pPr>
          </w:p>
          <w:p w14:paraId="7B42D1C9" w14:textId="77777777" w:rsidR="00A30638" w:rsidRPr="001F3AA4" w:rsidRDefault="00A30638" w:rsidP="00A30638">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58" w:line="240" w:lineRule="auto"/>
              <w:rPr>
                <w:rFonts w:ascii="Times New Roman" w:eastAsia="Times New Roman" w:hAnsi="Times New Roman" w:cs="Times New Roman"/>
                <w:sz w:val="20"/>
                <w:szCs w:val="20"/>
              </w:rPr>
            </w:pPr>
            <w:r w:rsidRPr="001F3AA4">
              <w:rPr>
                <w:rFonts w:ascii="Times New Roman" w:eastAsia="Times New Roman" w:hAnsi="Times New Roman" w:cs="Times New Roman"/>
                <w:sz w:val="20"/>
                <w:szCs w:val="20"/>
              </w:rPr>
              <w:t>(2) Information Provided to Physician</w:t>
            </w:r>
          </w:p>
        </w:tc>
        <w:tc>
          <w:tcPr>
            <w:tcW w:w="1122" w:type="pct"/>
            <w:tcBorders>
              <w:top w:val="single" w:sz="7" w:space="0" w:color="000000"/>
              <w:left w:val="single" w:sz="7" w:space="0" w:color="000000"/>
              <w:bottom w:val="single" w:sz="7" w:space="0" w:color="000000"/>
              <w:right w:val="single" w:sz="7" w:space="0" w:color="000000"/>
            </w:tcBorders>
            <w:vAlign w:val="center"/>
          </w:tcPr>
          <w:p w14:paraId="4D7717AF" w14:textId="77777777" w:rsidR="00A30638" w:rsidRPr="00CC2025" w:rsidRDefault="00A30638" w:rsidP="0068094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58" w:line="240" w:lineRule="auto"/>
              <w:jc w:val="center"/>
              <w:rPr>
                <w:rFonts w:ascii="Times New Roman" w:eastAsia="Times New Roman" w:hAnsi="Times New Roman" w:cs="Times New Roman"/>
                <w:sz w:val="24"/>
                <w:szCs w:val="24"/>
              </w:rPr>
            </w:pPr>
            <w:r w:rsidRPr="00CC2025">
              <w:rPr>
                <w:rFonts w:ascii="Times New Roman" w:hAnsi="Times New Roman" w:cs="Times New Roman"/>
                <w:color w:val="000000"/>
                <w:sz w:val="24"/>
                <w:szCs w:val="24"/>
              </w:rPr>
              <w:t>4,931</w:t>
            </w:r>
          </w:p>
        </w:tc>
        <w:tc>
          <w:tcPr>
            <w:tcW w:w="1122" w:type="pct"/>
            <w:tcBorders>
              <w:top w:val="single" w:sz="7" w:space="0" w:color="000000"/>
              <w:left w:val="single" w:sz="7" w:space="0" w:color="000000"/>
              <w:bottom w:val="single" w:sz="7" w:space="0" w:color="000000"/>
              <w:right w:val="single" w:sz="7" w:space="0" w:color="000000"/>
            </w:tcBorders>
            <w:vAlign w:val="center"/>
          </w:tcPr>
          <w:p w14:paraId="6CD48497" w14:textId="39966295" w:rsidR="00A30638" w:rsidRPr="00CC2025" w:rsidRDefault="00D05DCA">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58" w:line="240" w:lineRule="auto"/>
              <w:jc w:val="center"/>
              <w:rPr>
                <w:rFonts w:ascii="Times New Roman" w:eastAsia="Times New Roman" w:hAnsi="Times New Roman" w:cs="Times New Roman"/>
                <w:sz w:val="24"/>
                <w:szCs w:val="24"/>
              </w:rPr>
            </w:pPr>
            <w:r w:rsidRPr="00CC2025">
              <w:rPr>
                <w:rFonts w:ascii="Times New Roman" w:eastAsia="Times New Roman" w:hAnsi="Times New Roman" w:cs="Times New Roman"/>
                <w:color w:val="000000"/>
                <w:sz w:val="24"/>
                <w:szCs w:val="24"/>
              </w:rPr>
              <w:t>5,137</w:t>
            </w:r>
          </w:p>
        </w:tc>
        <w:tc>
          <w:tcPr>
            <w:tcW w:w="969" w:type="pct"/>
            <w:tcBorders>
              <w:top w:val="single" w:sz="7" w:space="0" w:color="000000"/>
              <w:left w:val="single" w:sz="7" w:space="0" w:color="000000"/>
              <w:bottom w:val="single" w:sz="7" w:space="0" w:color="000000"/>
              <w:right w:val="single" w:sz="7" w:space="0" w:color="000000"/>
            </w:tcBorders>
            <w:vAlign w:val="center"/>
          </w:tcPr>
          <w:p w14:paraId="2FEF83E7" w14:textId="5950BEFA" w:rsidR="00A30638" w:rsidRPr="00CC2025" w:rsidRDefault="004F67BB">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58" w:line="240" w:lineRule="auto"/>
              <w:jc w:val="center"/>
              <w:rPr>
                <w:rFonts w:ascii="Times New Roman" w:eastAsia="Times New Roman" w:hAnsi="Times New Roman" w:cs="Times New Roman"/>
                <w:sz w:val="24"/>
                <w:szCs w:val="24"/>
              </w:rPr>
            </w:pPr>
            <w:r w:rsidRPr="00CC2025">
              <w:rPr>
                <w:rFonts w:ascii="Times New Roman" w:hAnsi="Times New Roman" w:cs="Times New Roman"/>
                <w:color w:val="000000"/>
                <w:sz w:val="24"/>
                <w:szCs w:val="24"/>
              </w:rPr>
              <w:t>206</w:t>
            </w:r>
          </w:p>
        </w:tc>
      </w:tr>
      <w:tr w:rsidR="00A30638" w:rsidRPr="001F3AA4" w14:paraId="167C4007" w14:textId="77777777" w:rsidTr="00A30638">
        <w:tc>
          <w:tcPr>
            <w:tcW w:w="1786" w:type="pct"/>
            <w:tcBorders>
              <w:top w:val="single" w:sz="7" w:space="0" w:color="000000"/>
              <w:left w:val="single" w:sz="7" w:space="0" w:color="000000"/>
              <w:bottom w:val="single" w:sz="7" w:space="0" w:color="000000"/>
              <w:right w:val="single" w:sz="7" w:space="0" w:color="000000"/>
            </w:tcBorders>
          </w:tcPr>
          <w:p w14:paraId="51FE01D9" w14:textId="77777777" w:rsidR="00A30638" w:rsidRPr="001F3AA4" w:rsidRDefault="00A30638" w:rsidP="00A30638">
            <w:pPr>
              <w:widowControl w:val="0"/>
              <w:autoSpaceDE w:val="0"/>
              <w:autoSpaceDN w:val="0"/>
              <w:adjustRightInd w:val="0"/>
              <w:spacing w:after="0" w:line="120" w:lineRule="exact"/>
              <w:rPr>
                <w:rFonts w:ascii="Times New Roman" w:eastAsia="Times New Roman" w:hAnsi="Times New Roman" w:cs="Times New Roman"/>
                <w:sz w:val="20"/>
                <w:szCs w:val="20"/>
              </w:rPr>
            </w:pPr>
          </w:p>
          <w:p w14:paraId="1899CD0F" w14:textId="77777777" w:rsidR="00A30638" w:rsidRPr="001F3AA4" w:rsidRDefault="00A30638" w:rsidP="00A30638">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58" w:line="240" w:lineRule="auto"/>
              <w:rPr>
                <w:rFonts w:ascii="Times New Roman" w:eastAsia="Times New Roman" w:hAnsi="Times New Roman" w:cs="Times New Roman"/>
                <w:sz w:val="20"/>
                <w:szCs w:val="20"/>
              </w:rPr>
            </w:pPr>
            <w:r w:rsidRPr="001F3AA4">
              <w:rPr>
                <w:rFonts w:ascii="Times New Roman" w:eastAsia="Times New Roman" w:hAnsi="Times New Roman" w:cs="Times New Roman"/>
                <w:sz w:val="20"/>
                <w:szCs w:val="20"/>
              </w:rPr>
              <w:t xml:space="preserve">(3) Physician’s Written Opinion  </w:t>
            </w:r>
          </w:p>
        </w:tc>
        <w:tc>
          <w:tcPr>
            <w:tcW w:w="1122" w:type="pct"/>
            <w:tcBorders>
              <w:top w:val="single" w:sz="7" w:space="0" w:color="000000"/>
              <w:left w:val="single" w:sz="7" w:space="0" w:color="000000"/>
              <w:bottom w:val="single" w:sz="7" w:space="0" w:color="000000"/>
              <w:right w:val="single" w:sz="7" w:space="0" w:color="000000"/>
            </w:tcBorders>
            <w:vAlign w:val="center"/>
          </w:tcPr>
          <w:p w14:paraId="5F5C6927" w14:textId="77777777" w:rsidR="00A30638" w:rsidRPr="00CC2025" w:rsidRDefault="00A30638" w:rsidP="0068094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58" w:line="240" w:lineRule="auto"/>
              <w:jc w:val="center"/>
              <w:rPr>
                <w:rFonts w:ascii="Times New Roman" w:eastAsia="Times New Roman" w:hAnsi="Times New Roman" w:cs="Times New Roman"/>
                <w:sz w:val="24"/>
                <w:szCs w:val="24"/>
              </w:rPr>
            </w:pPr>
            <w:r w:rsidRPr="00CC2025">
              <w:rPr>
                <w:rFonts w:ascii="Times New Roman" w:hAnsi="Times New Roman" w:cs="Times New Roman"/>
                <w:color w:val="000000"/>
                <w:sz w:val="24"/>
                <w:szCs w:val="24"/>
              </w:rPr>
              <w:t>4,931</w:t>
            </w:r>
          </w:p>
        </w:tc>
        <w:tc>
          <w:tcPr>
            <w:tcW w:w="1122" w:type="pct"/>
            <w:tcBorders>
              <w:top w:val="single" w:sz="7" w:space="0" w:color="000000"/>
              <w:left w:val="single" w:sz="7" w:space="0" w:color="000000"/>
              <w:bottom w:val="single" w:sz="7" w:space="0" w:color="000000"/>
              <w:right w:val="single" w:sz="7" w:space="0" w:color="000000"/>
            </w:tcBorders>
            <w:vAlign w:val="center"/>
          </w:tcPr>
          <w:p w14:paraId="773AD98D" w14:textId="09BB564A" w:rsidR="00A30638" w:rsidRPr="00CC2025" w:rsidRDefault="00D05DCA">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58" w:line="240" w:lineRule="auto"/>
              <w:jc w:val="center"/>
              <w:rPr>
                <w:rFonts w:ascii="Times New Roman" w:eastAsia="Times New Roman" w:hAnsi="Times New Roman" w:cs="Times New Roman"/>
                <w:sz w:val="24"/>
                <w:szCs w:val="24"/>
              </w:rPr>
            </w:pPr>
            <w:r w:rsidRPr="00CC2025">
              <w:rPr>
                <w:rFonts w:ascii="Times New Roman" w:eastAsia="Times New Roman" w:hAnsi="Times New Roman" w:cs="Times New Roman"/>
                <w:color w:val="000000"/>
                <w:sz w:val="24"/>
                <w:szCs w:val="24"/>
              </w:rPr>
              <w:t>5,137</w:t>
            </w:r>
          </w:p>
        </w:tc>
        <w:tc>
          <w:tcPr>
            <w:tcW w:w="969" w:type="pct"/>
            <w:tcBorders>
              <w:top w:val="single" w:sz="7" w:space="0" w:color="000000"/>
              <w:left w:val="single" w:sz="7" w:space="0" w:color="000000"/>
              <w:bottom w:val="single" w:sz="7" w:space="0" w:color="000000"/>
              <w:right w:val="single" w:sz="7" w:space="0" w:color="000000"/>
            </w:tcBorders>
            <w:vAlign w:val="center"/>
          </w:tcPr>
          <w:p w14:paraId="27B8F501" w14:textId="72EA03B6" w:rsidR="00A30638" w:rsidRPr="00CC2025" w:rsidRDefault="004F67BB">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58" w:line="240" w:lineRule="auto"/>
              <w:jc w:val="center"/>
              <w:rPr>
                <w:rFonts w:ascii="Times New Roman" w:eastAsia="Times New Roman" w:hAnsi="Times New Roman" w:cs="Times New Roman"/>
                <w:sz w:val="24"/>
                <w:szCs w:val="24"/>
              </w:rPr>
            </w:pPr>
            <w:r w:rsidRPr="00CC2025">
              <w:rPr>
                <w:rFonts w:ascii="Times New Roman" w:eastAsia="Times New Roman" w:hAnsi="Times New Roman" w:cs="Times New Roman"/>
                <w:sz w:val="24"/>
                <w:szCs w:val="24"/>
              </w:rPr>
              <w:t>206</w:t>
            </w:r>
          </w:p>
        </w:tc>
      </w:tr>
      <w:tr w:rsidR="00A30638" w:rsidRPr="001F3AA4" w14:paraId="7A2BBAAB" w14:textId="77777777" w:rsidTr="00A30638">
        <w:tc>
          <w:tcPr>
            <w:tcW w:w="1786" w:type="pct"/>
            <w:tcBorders>
              <w:top w:val="single" w:sz="7" w:space="0" w:color="000000"/>
              <w:left w:val="single" w:sz="7" w:space="0" w:color="000000"/>
              <w:bottom w:val="single" w:sz="7" w:space="0" w:color="000000"/>
              <w:right w:val="single" w:sz="7" w:space="0" w:color="000000"/>
            </w:tcBorders>
          </w:tcPr>
          <w:p w14:paraId="37B11C6B" w14:textId="77777777" w:rsidR="00A30638" w:rsidRPr="001F3AA4" w:rsidRDefault="00A30638" w:rsidP="00A30638">
            <w:pPr>
              <w:widowControl w:val="0"/>
              <w:autoSpaceDE w:val="0"/>
              <w:autoSpaceDN w:val="0"/>
              <w:adjustRightInd w:val="0"/>
              <w:spacing w:after="0" w:line="120" w:lineRule="exact"/>
              <w:rPr>
                <w:rFonts w:ascii="Times New Roman" w:eastAsia="Times New Roman" w:hAnsi="Times New Roman" w:cs="Times New Roman"/>
                <w:sz w:val="20"/>
                <w:szCs w:val="20"/>
              </w:rPr>
            </w:pPr>
          </w:p>
          <w:p w14:paraId="209C007A" w14:textId="77777777" w:rsidR="00A30638" w:rsidRPr="001F3AA4" w:rsidRDefault="00A30638" w:rsidP="00A30638">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58" w:line="240" w:lineRule="auto"/>
              <w:rPr>
                <w:rFonts w:ascii="Times New Roman" w:eastAsia="Times New Roman" w:hAnsi="Times New Roman" w:cs="Times New Roman"/>
                <w:sz w:val="20"/>
                <w:szCs w:val="20"/>
              </w:rPr>
            </w:pPr>
            <w:r w:rsidRPr="001F3AA4">
              <w:rPr>
                <w:rFonts w:ascii="Times New Roman" w:eastAsia="Times New Roman" w:hAnsi="Times New Roman" w:cs="Times New Roman"/>
                <w:b/>
                <w:bCs/>
                <w:sz w:val="20"/>
                <w:szCs w:val="20"/>
              </w:rPr>
              <w:t>(E) Communication of Benzene Hazards</w:t>
            </w:r>
          </w:p>
        </w:tc>
        <w:tc>
          <w:tcPr>
            <w:tcW w:w="1122" w:type="pct"/>
            <w:tcBorders>
              <w:top w:val="single" w:sz="7" w:space="0" w:color="000000"/>
              <w:left w:val="single" w:sz="7" w:space="0" w:color="000000"/>
              <w:bottom w:val="single" w:sz="7" w:space="0" w:color="000000"/>
              <w:right w:val="single" w:sz="7" w:space="0" w:color="000000"/>
            </w:tcBorders>
            <w:vAlign w:val="center"/>
          </w:tcPr>
          <w:p w14:paraId="1BCB065D" w14:textId="0BD18260" w:rsidR="00A30638" w:rsidRPr="00CC2025" w:rsidRDefault="00A30638" w:rsidP="0068094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58" w:line="240" w:lineRule="auto"/>
              <w:jc w:val="center"/>
              <w:rPr>
                <w:rFonts w:ascii="Times New Roman" w:eastAsia="Times New Roman" w:hAnsi="Times New Roman" w:cs="Times New Roman"/>
                <w:sz w:val="24"/>
                <w:szCs w:val="24"/>
              </w:rPr>
            </w:pPr>
          </w:p>
        </w:tc>
        <w:tc>
          <w:tcPr>
            <w:tcW w:w="1122" w:type="pct"/>
            <w:tcBorders>
              <w:top w:val="single" w:sz="7" w:space="0" w:color="000000"/>
              <w:left w:val="single" w:sz="7" w:space="0" w:color="000000"/>
              <w:bottom w:val="single" w:sz="7" w:space="0" w:color="000000"/>
              <w:right w:val="single" w:sz="7" w:space="0" w:color="000000"/>
            </w:tcBorders>
            <w:vAlign w:val="center"/>
          </w:tcPr>
          <w:p w14:paraId="56BFE08C" w14:textId="13F7E1AF" w:rsidR="00A30638" w:rsidRPr="00CC2025" w:rsidRDefault="00A30638">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58" w:line="240" w:lineRule="auto"/>
              <w:jc w:val="center"/>
              <w:rPr>
                <w:rFonts w:ascii="Times New Roman" w:eastAsia="Times New Roman" w:hAnsi="Times New Roman" w:cs="Times New Roman"/>
                <w:sz w:val="24"/>
                <w:szCs w:val="24"/>
              </w:rPr>
            </w:pPr>
          </w:p>
        </w:tc>
        <w:tc>
          <w:tcPr>
            <w:tcW w:w="969" w:type="pct"/>
            <w:tcBorders>
              <w:top w:val="single" w:sz="7" w:space="0" w:color="000000"/>
              <w:left w:val="single" w:sz="7" w:space="0" w:color="000000"/>
              <w:bottom w:val="single" w:sz="7" w:space="0" w:color="000000"/>
              <w:right w:val="single" w:sz="7" w:space="0" w:color="000000"/>
            </w:tcBorders>
            <w:vAlign w:val="center"/>
          </w:tcPr>
          <w:p w14:paraId="1A162EA2" w14:textId="7F836660" w:rsidR="00A30638" w:rsidRPr="00CC2025" w:rsidRDefault="00A30638">
            <w:pPr>
              <w:widowControl w:val="0"/>
              <w:autoSpaceDE w:val="0"/>
              <w:autoSpaceDN w:val="0"/>
              <w:adjustRightInd w:val="0"/>
              <w:spacing w:after="0" w:line="120" w:lineRule="exact"/>
              <w:jc w:val="center"/>
              <w:rPr>
                <w:rFonts w:ascii="Times New Roman" w:eastAsia="Times New Roman" w:hAnsi="Times New Roman" w:cs="Times New Roman"/>
                <w:sz w:val="24"/>
                <w:szCs w:val="24"/>
              </w:rPr>
            </w:pPr>
          </w:p>
        </w:tc>
      </w:tr>
      <w:tr w:rsidR="00A30638" w:rsidRPr="001F3AA4" w14:paraId="487FBCA1" w14:textId="77777777" w:rsidTr="00A30638">
        <w:tc>
          <w:tcPr>
            <w:tcW w:w="1786" w:type="pct"/>
            <w:tcBorders>
              <w:top w:val="single" w:sz="7" w:space="0" w:color="000000"/>
              <w:left w:val="single" w:sz="7" w:space="0" w:color="000000"/>
              <w:bottom w:val="single" w:sz="7" w:space="0" w:color="000000"/>
              <w:right w:val="single" w:sz="7" w:space="0" w:color="000000"/>
            </w:tcBorders>
          </w:tcPr>
          <w:p w14:paraId="7AA534F1" w14:textId="77777777" w:rsidR="00A30638" w:rsidRPr="001F3AA4" w:rsidRDefault="00A30638" w:rsidP="00A30638">
            <w:pPr>
              <w:widowControl w:val="0"/>
              <w:autoSpaceDE w:val="0"/>
              <w:autoSpaceDN w:val="0"/>
              <w:adjustRightInd w:val="0"/>
              <w:spacing w:after="0" w:line="120" w:lineRule="exact"/>
              <w:rPr>
                <w:rFonts w:ascii="Times New Roman" w:eastAsia="Times New Roman" w:hAnsi="Times New Roman" w:cs="Times New Roman"/>
                <w:sz w:val="20"/>
                <w:szCs w:val="20"/>
              </w:rPr>
            </w:pPr>
          </w:p>
          <w:p w14:paraId="2EED0773" w14:textId="77777777" w:rsidR="00A30638" w:rsidRPr="001F3AA4" w:rsidRDefault="00A30638" w:rsidP="00A30638">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58" w:line="240" w:lineRule="auto"/>
              <w:rPr>
                <w:rFonts w:ascii="Times New Roman" w:eastAsia="Times New Roman" w:hAnsi="Times New Roman" w:cs="Times New Roman"/>
                <w:sz w:val="20"/>
                <w:szCs w:val="20"/>
              </w:rPr>
            </w:pPr>
            <w:r w:rsidRPr="001F3AA4">
              <w:rPr>
                <w:rFonts w:ascii="Times New Roman" w:eastAsia="Times New Roman" w:hAnsi="Times New Roman" w:cs="Times New Roman"/>
                <w:sz w:val="20"/>
                <w:szCs w:val="20"/>
              </w:rPr>
              <w:t xml:space="preserve"> Signs and Labels</w:t>
            </w:r>
          </w:p>
        </w:tc>
        <w:tc>
          <w:tcPr>
            <w:tcW w:w="1122" w:type="pct"/>
            <w:tcBorders>
              <w:top w:val="single" w:sz="7" w:space="0" w:color="000000"/>
              <w:left w:val="single" w:sz="7" w:space="0" w:color="000000"/>
              <w:bottom w:val="single" w:sz="7" w:space="0" w:color="000000"/>
              <w:right w:val="single" w:sz="7" w:space="0" w:color="000000"/>
            </w:tcBorders>
            <w:vAlign w:val="center"/>
          </w:tcPr>
          <w:p w14:paraId="56439108" w14:textId="77777777" w:rsidR="00A30638" w:rsidRPr="00CC2025" w:rsidRDefault="00A30638" w:rsidP="0068094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58" w:line="240" w:lineRule="auto"/>
              <w:jc w:val="center"/>
              <w:rPr>
                <w:rFonts w:ascii="Times New Roman" w:eastAsia="Times New Roman" w:hAnsi="Times New Roman" w:cs="Times New Roman"/>
                <w:sz w:val="24"/>
                <w:szCs w:val="24"/>
              </w:rPr>
            </w:pPr>
            <w:r w:rsidRPr="00CC2025">
              <w:rPr>
                <w:rFonts w:ascii="Times New Roman" w:hAnsi="Times New Roman" w:cs="Times New Roman"/>
                <w:color w:val="000000"/>
                <w:sz w:val="24"/>
                <w:szCs w:val="24"/>
              </w:rPr>
              <w:t>0</w:t>
            </w:r>
          </w:p>
        </w:tc>
        <w:tc>
          <w:tcPr>
            <w:tcW w:w="1122" w:type="pct"/>
            <w:tcBorders>
              <w:top w:val="single" w:sz="7" w:space="0" w:color="000000"/>
              <w:left w:val="single" w:sz="7" w:space="0" w:color="000000"/>
              <w:bottom w:val="single" w:sz="7" w:space="0" w:color="000000"/>
              <w:right w:val="single" w:sz="7" w:space="0" w:color="000000"/>
            </w:tcBorders>
            <w:vAlign w:val="center"/>
          </w:tcPr>
          <w:p w14:paraId="791FB9F8" w14:textId="4165E545" w:rsidR="00A30638" w:rsidRPr="00CC2025" w:rsidRDefault="00803561">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58" w:line="240" w:lineRule="auto"/>
              <w:jc w:val="center"/>
              <w:rPr>
                <w:rFonts w:ascii="Times New Roman" w:eastAsia="Times New Roman" w:hAnsi="Times New Roman" w:cs="Times New Roman"/>
                <w:sz w:val="24"/>
                <w:szCs w:val="24"/>
              </w:rPr>
            </w:pPr>
            <w:r w:rsidRPr="00CC2025">
              <w:rPr>
                <w:rFonts w:ascii="Times New Roman" w:eastAsia="Times New Roman" w:hAnsi="Times New Roman" w:cs="Times New Roman"/>
                <w:sz w:val="24"/>
                <w:szCs w:val="24"/>
              </w:rPr>
              <w:t>0</w:t>
            </w:r>
          </w:p>
        </w:tc>
        <w:tc>
          <w:tcPr>
            <w:tcW w:w="969" w:type="pct"/>
            <w:tcBorders>
              <w:top w:val="single" w:sz="7" w:space="0" w:color="000000"/>
              <w:left w:val="single" w:sz="7" w:space="0" w:color="000000"/>
              <w:bottom w:val="single" w:sz="7" w:space="0" w:color="000000"/>
              <w:right w:val="single" w:sz="7" w:space="0" w:color="000000"/>
            </w:tcBorders>
            <w:vAlign w:val="center"/>
          </w:tcPr>
          <w:p w14:paraId="512E45AB" w14:textId="77777777" w:rsidR="00A30638" w:rsidRPr="00CC2025" w:rsidRDefault="00A30638">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58" w:line="240" w:lineRule="auto"/>
              <w:jc w:val="center"/>
              <w:rPr>
                <w:rFonts w:ascii="Times New Roman" w:eastAsia="Times New Roman" w:hAnsi="Times New Roman" w:cs="Times New Roman"/>
                <w:sz w:val="24"/>
                <w:szCs w:val="24"/>
              </w:rPr>
            </w:pPr>
            <w:r w:rsidRPr="00CC2025">
              <w:rPr>
                <w:rFonts w:ascii="Times New Roman" w:hAnsi="Times New Roman" w:cs="Times New Roman"/>
                <w:color w:val="000000"/>
                <w:sz w:val="24"/>
                <w:szCs w:val="24"/>
              </w:rPr>
              <w:t>0</w:t>
            </w:r>
          </w:p>
        </w:tc>
      </w:tr>
      <w:tr w:rsidR="00A30638" w:rsidRPr="001F3AA4" w14:paraId="6857B3D5" w14:textId="77777777" w:rsidTr="00A30638">
        <w:tc>
          <w:tcPr>
            <w:tcW w:w="1786" w:type="pct"/>
            <w:tcBorders>
              <w:top w:val="single" w:sz="7" w:space="0" w:color="000000"/>
              <w:left w:val="single" w:sz="7" w:space="0" w:color="000000"/>
              <w:bottom w:val="single" w:sz="7" w:space="0" w:color="000000"/>
              <w:right w:val="single" w:sz="7" w:space="0" w:color="000000"/>
            </w:tcBorders>
          </w:tcPr>
          <w:p w14:paraId="677447C0" w14:textId="77777777" w:rsidR="00A30638" w:rsidRPr="001F3AA4" w:rsidRDefault="00A30638" w:rsidP="00A30638">
            <w:pPr>
              <w:widowControl w:val="0"/>
              <w:autoSpaceDE w:val="0"/>
              <w:autoSpaceDN w:val="0"/>
              <w:adjustRightInd w:val="0"/>
              <w:spacing w:after="0" w:line="120" w:lineRule="exact"/>
              <w:rPr>
                <w:rFonts w:ascii="Times New Roman" w:eastAsia="Times New Roman" w:hAnsi="Times New Roman" w:cs="Times New Roman"/>
                <w:sz w:val="20"/>
                <w:szCs w:val="20"/>
              </w:rPr>
            </w:pPr>
          </w:p>
          <w:p w14:paraId="72F173BA" w14:textId="77777777" w:rsidR="00A30638" w:rsidRPr="001F3AA4" w:rsidRDefault="00A30638" w:rsidP="00A30638">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58" w:line="240" w:lineRule="auto"/>
              <w:rPr>
                <w:rFonts w:ascii="Times New Roman" w:eastAsia="Times New Roman" w:hAnsi="Times New Roman" w:cs="Times New Roman"/>
                <w:sz w:val="20"/>
                <w:szCs w:val="20"/>
              </w:rPr>
            </w:pPr>
            <w:r w:rsidRPr="001F3AA4">
              <w:rPr>
                <w:rFonts w:ascii="Times New Roman" w:eastAsia="Times New Roman" w:hAnsi="Times New Roman" w:cs="Times New Roman"/>
                <w:b/>
                <w:bCs/>
                <w:sz w:val="20"/>
                <w:szCs w:val="20"/>
              </w:rPr>
              <w:t>(F) Recordkeeping</w:t>
            </w:r>
          </w:p>
        </w:tc>
        <w:tc>
          <w:tcPr>
            <w:tcW w:w="1122" w:type="pct"/>
            <w:tcBorders>
              <w:top w:val="single" w:sz="7" w:space="0" w:color="000000"/>
              <w:left w:val="single" w:sz="7" w:space="0" w:color="000000"/>
              <w:bottom w:val="single" w:sz="7" w:space="0" w:color="000000"/>
              <w:right w:val="single" w:sz="7" w:space="0" w:color="000000"/>
            </w:tcBorders>
            <w:vAlign w:val="center"/>
          </w:tcPr>
          <w:p w14:paraId="33F1A4C0" w14:textId="6EFB7858" w:rsidR="00A30638" w:rsidRPr="00CC2025" w:rsidRDefault="00A30638" w:rsidP="0068094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58" w:line="240" w:lineRule="auto"/>
              <w:jc w:val="center"/>
              <w:rPr>
                <w:rFonts w:ascii="Times New Roman" w:eastAsia="Times New Roman" w:hAnsi="Times New Roman" w:cs="Times New Roman"/>
                <w:sz w:val="24"/>
                <w:szCs w:val="24"/>
              </w:rPr>
            </w:pPr>
          </w:p>
        </w:tc>
        <w:tc>
          <w:tcPr>
            <w:tcW w:w="1122" w:type="pct"/>
            <w:tcBorders>
              <w:top w:val="single" w:sz="7" w:space="0" w:color="000000"/>
              <w:left w:val="single" w:sz="7" w:space="0" w:color="000000"/>
              <w:bottom w:val="single" w:sz="7" w:space="0" w:color="000000"/>
              <w:right w:val="single" w:sz="7" w:space="0" w:color="000000"/>
            </w:tcBorders>
            <w:vAlign w:val="center"/>
          </w:tcPr>
          <w:p w14:paraId="584A2F18" w14:textId="6B684583" w:rsidR="00A30638" w:rsidRPr="00CC2025" w:rsidRDefault="00A30638" w:rsidP="00CC2025">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58" w:line="240" w:lineRule="auto"/>
              <w:jc w:val="center"/>
              <w:rPr>
                <w:rFonts w:ascii="Times New Roman" w:eastAsia="Times New Roman" w:hAnsi="Times New Roman" w:cs="Times New Roman"/>
                <w:sz w:val="24"/>
                <w:szCs w:val="24"/>
              </w:rPr>
            </w:pPr>
          </w:p>
        </w:tc>
        <w:tc>
          <w:tcPr>
            <w:tcW w:w="969" w:type="pct"/>
            <w:tcBorders>
              <w:top w:val="single" w:sz="7" w:space="0" w:color="000000"/>
              <w:left w:val="single" w:sz="7" w:space="0" w:color="000000"/>
              <w:bottom w:val="single" w:sz="7" w:space="0" w:color="000000"/>
              <w:right w:val="single" w:sz="7" w:space="0" w:color="000000"/>
            </w:tcBorders>
            <w:vAlign w:val="center"/>
          </w:tcPr>
          <w:p w14:paraId="30FD814A" w14:textId="4044B165" w:rsidR="00A30638" w:rsidRPr="00CC2025" w:rsidRDefault="00A30638" w:rsidP="0068094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58" w:line="240" w:lineRule="auto"/>
              <w:jc w:val="center"/>
              <w:rPr>
                <w:rFonts w:ascii="Times New Roman" w:eastAsia="Times New Roman" w:hAnsi="Times New Roman" w:cs="Times New Roman"/>
                <w:sz w:val="24"/>
                <w:szCs w:val="24"/>
              </w:rPr>
            </w:pPr>
          </w:p>
        </w:tc>
      </w:tr>
      <w:tr w:rsidR="00A30638" w:rsidRPr="001F3AA4" w14:paraId="313485F9" w14:textId="77777777" w:rsidTr="00A30638">
        <w:tc>
          <w:tcPr>
            <w:tcW w:w="1786" w:type="pct"/>
            <w:tcBorders>
              <w:top w:val="single" w:sz="7" w:space="0" w:color="000000"/>
              <w:left w:val="single" w:sz="7" w:space="0" w:color="000000"/>
              <w:bottom w:val="single" w:sz="7" w:space="0" w:color="000000"/>
              <w:right w:val="single" w:sz="7" w:space="0" w:color="000000"/>
            </w:tcBorders>
          </w:tcPr>
          <w:p w14:paraId="079AED6A" w14:textId="77777777" w:rsidR="00A30638" w:rsidRPr="001F3AA4" w:rsidRDefault="00A30638" w:rsidP="00A30638">
            <w:pPr>
              <w:widowControl w:val="0"/>
              <w:autoSpaceDE w:val="0"/>
              <w:autoSpaceDN w:val="0"/>
              <w:adjustRightInd w:val="0"/>
              <w:spacing w:after="0" w:line="120" w:lineRule="exact"/>
              <w:rPr>
                <w:rFonts w:ascii="Times New Roman" w:eastAsia="Times New Roman" w:hAnsi="Times New Roman" w:cs="Times New Roman"/>
                <w:sz w:val="20"/>
                <w:szCs w:val="20"/>
              </w:rPr>
            </w:pPr>
          </w:p>
          <w:p w14:paraId="5D92B8B9" w14:textId="77777777" w:rsidR="00A30638" w:rsidRPr="001F3AA4" w:rsidRDefault="00A30638" w:rsidP="00A30638">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58" w:line="240" w:lineRule="auto"/>
              <w:rPr>
                <w:rFonts w:ascii="Times New Roman" w:eastAsia="Times New Roman" w:hAnsi="Times New Roman" w:cs="Times New Roman"/>
                <w:sz w:val="20"/>
                <w:szCs w:val="20"/>
              </w:rPr>
            </w:pPr>
            <w:r w:rsidRPr="001F3AA4">
              <w:rPr>
                <w:rFonts w:ascii="Times New Roman" w:eastAsia="Times New Roman" w:hAnsi="Times New Roman" w:cs="Times New Roman"/>
                <w:sz w:val="20"/>
                <w:szCs w:val="20"/>
              </w:rPr>
              <w:t>(1)Monitoring Records</w:t>
            </w:r>
          </w:p>
        </w:tc>
        <w:tc>
          <w:tcPr>
            <w:tcW w:w="1122" w:type="pct"/>
            <w:tcBorders>
              <w:top w:val="single" w:sz="7" w:space="0" w:color="000000"/>
              <w:left w:val="single" w:sz="7" w:space="0" w:color="000000"/>
              <w:bottom w:val="single" w:sz="7" w:space="0" w:color="000000"/>
              <w:right w:val="single" w:sz="7" w:space="0" w:color="000000"/>
            </w:tcBorders>
            <w:vAlign w:val="center"/>
          </w:tcPr>
          <w:p w14:paraId="60C57A68" w14:textId="77777777" w:rsidR="00A30638" w:rsidRPr="00CC2025" w:rsidRDefault="00A30638" w:rsidP="0068094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58" w:line="240" w:lineRule="auto"/>
              <w:jc w:val="center"/>
              <w:rPr>
                <w:rFonts w:ascii="Times New Roman" w:eastAsia="Times New Roman" w:hAnsi="Times New Roman" w:cs="Times New Roman"/>
                <w:sz w:val="24"/>
                <w:szCs w:val="24"/>
              </w:rPr>
            </w:pPr>
            <w:r w:rsidRPr="00CC2025">
              <w:rPr>
                <w:rFonts w:ascii="Times New Roman" w:hAnsi="Times New Roman" w:cs="Times New Roman"/>
                <w:color w:val="000000"/>
                <w:sz w:val="24"/>
                <w:szCs w:val="24"/>
              </w:rPr>
              <w:t>1,555</w:t>
            </w:r>
          </w:p>
        </w:tc>
        <w:tc>
          <w:tcPr>
            <w:tcW w:w="1122" w:type="pct"/>
            <w:tcBorders>
              <w:top w:val="single" w:sz="7" w:space="0" w:color="000000"/>
              <w:left w:val="single" w:sz="7" w:space="0" w:color="000000"/>
              <w:bottom w:val="single" w:sz="7" w:space="0" w:color="000000"/>
              <w:right w:val="single" w:sz="7" w:space="0" w:color="000000"/>
            </w:tcBorders>
            <w:vAlign w:val="center"/>
          </w:tcPr>
          <w:p w14:paraId="12F5C286" w14:textId="2656390C" w:rsidR="00A30638" w:rsidRPr="00CC2025" w:rsidRDefault="00D019CB">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58" w:line="240" w:lineRule="auto"/>
              <w:jc w:val="center"/>
              <w:rPr>
                <w:rFonts w:ascii="Times New Roman" w:eastAsia="Times New Roman" w:hAnsi="Times New Roman" w:cs="Times New Roman"/>
                <w:sz w:val="24"/>
                <w:szCs w:val="24"/>
              </w:rPr>
            </w:pPr>
            <w:r w:rsidRPr="00CC2025">
              <w:rPr>
                <w:rFonts w:ascii="Times New Roman" w:eastAsia="Times New Roman" w:hAnsi="Times New Roman" w:cs="Times New Roman"/>
                <w:color w:val="000000"/>
                <w:sz w:val="24"/>
                <w:szCs w:val="24"/>
              </w:rPr>
              <w:t>1,620</w:t>
            </w:r>
          </w:p>
        </w:tc>
        <w:tc>
          <w:tcPr>
            <w:tcW w:w="969" w:type="pct"/>
            <w:tcBorders>
              <w:top w:val="single" w:sz="7" w:space="0" w:color="000000"/>
              <w:left w:val="single" w:sz="7" w:space="0" w:color="000000"/>
              <w:bottom w:val="single" w:sz="7" w:space="0" w:color="000000"/>
              <w:right w:val="single" w:sz="7" w:space="0" w:color="000000"/>
            </w:tcBorders>
            <w:vAlign w:val="center"/>
          </w:tcPr>
          <w:p w14:paraId="793440E1" w14:textId="529FD8D3" w:rsidR="00A30638" w:rsidRPr="00CC2025" w:rsidRDefault="004F67BB">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58" w:line="240" w:lineRule="auto"/>
              <w:jc w:val="center"/>
              <w:rPr>
                <w:rFonts w:ascii="Times New Roman" w:eastAsia="Times New Roman" w:hAnsi="Times New Roman" w:cs="Times New Roman"/>
                <w:sz w:val="24"/>
                <w:szCs w:val="24"/>
              </w:rPr>
            </w:pPr>
            <w:r w:rsidRPr="00CC2025">
              <w:rPr>
                <w:rFonts w:ascii="Times New Roman" w:eastAsia="Times New Roman" w:hAnsi="Times New Roman" w:cs="Times New Roman"/>
                <w:sz w:val="24"/>
                <w:szCs w:val="24"/>
              </w:rPr>
              <w:t>65</w:t>
            </w:r>
          </w:p>
        </w:tc>
      </w:tr>
      <w:tr w:rsidR="00A30638" w:rsidRPr="001F3AA4" w14:paraId="1BFC3E1D" w14:textId="77777777" w:rsidTr="00A30638">
        <w:tc>
          <w:tcPr>
            <w:tcW w:w="1786" w:type="pct"/>
            <w:tcBorders>
              <w:top w:val="single" w:sz="7" w:space="0" w:color="000000"/>
              <w:left w:val="single" w:sz="7" w:space="0" w:color="000000"/>
              <w:bottom w:val="single" w:sz="7" w:space="0" w:color="000000"/>
              <w:right w:val="single" w:sz="7" w:space="0" w:color="000000"/>
            </w:tcBorders>
          </w:tcPr>
          <w:p w14:paraId="470472D4" w14:textId="77777777" w:rsidR="00A30638" w:rsidRPr="001F3AA4" w:rsidRDefault="00A30638" w:rsidP="00A30638">
            <w:pPr>
              <w:widowControl w:val="0"/>
              <w:autoSpaceDE w:val="0"/>
              <w:autoSpaceDN w:val="0"/>
              <w:adjustRightInd w:val="0"/>
              <w:spacing w:after="0" w:line="120" w:lineRule="exact"/>
              <w:rPr>
                <w:rFonts w:ascii="Times New Roman" w:eastAsia="Times New Roman" w:hAnsi="Times New Roman" w:cs="Times New Roman"/>
                <w:sz w:val="20"/>
                <w:szCs w:val="20"/>
              </w:rPr>
            </w:pPr>
          </w:p>
          <w:p w14:paraId="10B612E6" w14:textId="77777777" w:rsidR="00A30638" w:rsidRPr="001F3AA4" w:rsidRDefault="00A30638" w:rsidP="00A30638">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58" w:line="240" w:lineRule="auto"/>
              <w:rPr>
                <w:rFonts w:ascii="Times New Roman" w:eastAsia="Times New Roman" w:hAnsi="Times New Roman" w:cs="Times New Roman"/>
                <w:sz w:val="20"/>
                <w:szCs w:val="20"/>
              </w:rPr>
            </w:pPr>
            <w:r w:rsidRPr="001F3AA4">
              <w:rPr>
                <w:rFonts w:ascii="Times New Roman" w:eastAsia="Times New Roman" w:hAnsi="Times New Roman" w:cs="Times New Roman"/>
                <w:sz w:val="20"/>
                <w:szCs w:val="20"/>
              </w:rPr>
              <w:t>(2) Medical Records</w:t>
            </w:r>
          </w:p>
        </w:tc>
        <w:tc>
          <w:tcPr>
            <w:tcW w:w="1122" w:type="pct"/>
            <w:tcBorders>
              <w:top w:val="single" w:sz="7" w:space="0" w:color="000000"/>
              <w:left w:val="single" w:sz="7" w:space="0" w:color="000000"/>
              <w:bottom w:val="single" w:sz="7" w:space="0" w:color="000000"/>
              <w:right w:val="single" w:sz="7" w:space="0" w:color="000000"/>
            </w:tcBorders>
            <w:vAlign w:val="center"/>
          </w:tcPr>
          <w:p w14:paraId="33FFB9E7" w14:textId="77777777" w:rsidR="00A30638" w:rsidRPr="00CC2025" w:rsidRDefault="00A30638" w:rsidP="0068094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58" w:line="240" w:lineRule="auto"/>
              <w:jc w:val="center"/>
              <w:rPr>
                <w:rFonts w:ascii="Times New Roman" w:eastAsia="Times New Roman" w:hAnsi="Times New Roman" w:cs="Times New Roman"/>
                <w:sz w:val="24"/>
                <w:szCs w:val="24"/>
              </w:rPr>
            </w:pPr>
            <w:r w:rsidRPr="00CC2025">
              <w:rPr>
                <w:rFonts w:ascii="Times New Roman" w:hAnsi="Times New Roman" w:cs="Times New Roman"/>
                <w:color w:val="000000"/>
                <w:sz w:val="24"/>
                <w:szCs w:val="24"/>
              </w:rPr>
              <w:t>4,931</w:t>
            </w:r>
          </w:p>
        </w:tc>
        <w:tc>
          <w:tcPr>
            <w:tcW w:w="1122" w:type="pct"/>
            <w:tcBorders>
              <w:top w:val="single" w:sz="7" w:space="0" w:color="000000"/>
              <w:left w:val="single" w:sz="7" w:space="0" w:color="000000"/>
              <w:bottom w:val="single" w:sz="7" w:space="0" w:color="000000"/>
              <w:right w:val="single" w:sz="7" w:space="0" w:color="000000"/>
            </w:tcBorders>
            <w:vAlign w:val="center"/>
          </w:tcPr>
          <w:p w14:paraId="748B9D2B" w14:textId="594DFCEE" w:rsidR="00A30638" w:rsidRPr="00CC2025" w:rsidRDefault="00C33A9B">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58" w:line="240" w:lineRule="auto"/>
              <w:jc w:val="center"/>
              <w:rPr>
                <w:rFonts w:ascii="Times New Roman" w:eastAsia="Times New Roman" w:hAnsi="Times New Roman" w:cs="Times New Roman"/>
                <w:sz w:val="24"/>
                <w:szCs w:val="24"/>
              </w:rPr>
            </w:pPr>
            <w:r w:rsidRPr="00CC2025">
              <w:rPr>
                <w:rFonts w:ascii="Times New Roman" w:eastAsia="Times New Roman" w:hAnsi="Times New Roman" w:cs="Times New Roman"/>
                <w:color w:val="000000"/>
                <w:sz w:val="24"/>
                <w:szCs w:val="24"/>
              </w:rPr>
              <w:t>5,137</w:t>
            </w:r>
          </w:p>
        </w:tc>
        <w:tc>
          <w:tcPr>
            <w:tcW w:w="969" w:type="pct"/>
            <w:tcBorders>
              <w:top w:val="single" w:sz="7" w:space="0" w:color="000000"/>
              <w:left w:val="single" w:sz="7" w:space="0" w:color="000000"/>
              <w:bottom w:val="single" w:sz="7" w:space="0" w:color="000000"/>
              <w:right w:val="single" w:sz="7" w:space="0" w:color="000000"/>
            </w:tcBorders>
            <w:vAlign w:val="center"/>
          </w:tcPr>
          <w:p w14:paraId="2B197B0D" w14:textId="54D75487" w:rsidR="00A30638" w:rsidRPr="00CC2025" w:rsidRDefault="004F67BB" w:rsidP="00CC2025">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58" w:line="240" w:lineRule="auto"/>
              <w:jc w:val="center"/>
              <w:rPr>
                <w:rFonts w:ascii="Times New Roman" w:eastAsia="Times New Roman" w:hAnsi="Times New Roman" w:cs="Times New Roman"/>
                <w:sz w:val="24"/>
                <w:szCs w:val="24"/>
              </w:rPr>
            </w:pPr>
            <w:r w:rsidRPr="00CC2025">
              <w:rPr>
                <w:rFonts w:ascii="Times New Roman" w:hAnsi="Times New Roman" w:cs="Times New Roman"/>
                <w:color w:val="000000"/>
                <w:sz w:val="24"/>
                <w:szCs w:val="24"/>
              </w:rPr>
              <w:t>206</w:t>
            </w:r>
          </w:p>
        </w:tc>
      </w:tr>
      <w:tr w:rsidR="00A30638" w:rsidRPr="001F3AA4" w14:paraId="7191218C" w14:textId="77777777" w:rsidTr="00A30638">
        <w:tc>
          <w:tcPr>
            <w:tcW w:w="1786" w:type="pct"/>
            <w:tcBorders>
              <w:top w:val="single" w:sz="7" w:space="0" w:color="000000"/>
              <w:left w:val="single" w:sz="7" w:space="0" w:color="000000"/>
              <w:bottom w:val="single" w:sz="7" w:space="0" w:color="000000"/>
              <w:right w:val="single" w:sz="7" w:space="0" w:color="000000"/>
            </w:tcBorders>
          </w:tcPr>
          <w:p w14:paraId="36E7A079" w14:textId="77777777" w:rsidR="00A30638" w:rsidRPr="001F3AA4" w:rsidRDefault="00A30638" w:rsidP="00A30638">
            <w:pPr>
              <w:widowControl w:val="0"/>
              <w:autoSpaceDE w:val="0"/>
              <w:autoSpaceDN w:val="0"/>
              <w:adjustRightInd w:val="0"/>
              <w:spacing w:after="0" w:line="120" w:lineRule="exact"/>
              <w:rPr>
                <w:rFonts w:ascii="Times New Roman" w:eastAsia="Times New Roman" w:hAnsi="Times New Roman" w:cs="Times New Roman"/>
                <w:sz w:val="20"/>
                <w:szCs w:val="20"/>
              </w:rPr>
            </w:pPr>
          </w:p>
          <w:p w14:paraId="6F0415CD" w14:textId="77777777" w:rsidR="00A30638" w:rsidRPr="001F3AA4" w:rsidRDefault="00A30638" w:rsidP="00A30638">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58" w:line="240" w:lineRule="auto"/>
              <w:rPr>
                <w:rFonts w:ascii="Times New Roman" w:eastAsia="Times New Roman" w:hAnsi="Times New Roman" w:cs="Times New Roman"/>
                <w:sz w:val="20"/>
                <w:szCs w:val="20"/>
              </w:rPr>
            </w:pPr>
            <w:r w:rsidRPr="001F3AA4">
              <w:rPr>
                <w:rFonts w:ascii="Times New Roman" w:eastAsia="Times New Roman" w:hAnsi="Times New Roman" w:cs="Times New Roman"/>
                <w:sz w:val="20"/>
                <w:szCs w:val="20"/>
              </w:rPr>
              <w:t>(3) Records Availability</w:t>
            </w:r>
          </w:p>
        </w:tc>
        <w:tc>
          <w:tcPr>
            <w:tcW w:w="1122" w:type="pct"/>
            <w:tcBorders>
              <w:top w:val="single" w:sz="7" w:space="0" w:color="000000"/>
              <w:left w:val="single" w:sz="7" w:space="0" w:color="000000"/>
              <w:bottom w:val="single" w:sz="7" w:space="0" w:color="000000"/>
              <w:right w:val="single" w:sz="7" w:space="0" w:color="000000"/>
            </w:tcBorders>
            <w:vAlign w:val="center"/>
          </w:tcPr>
          <w:p w14:paraId="0AC53D22" w14:textId="31718D2B" w:rsidR="00A30638" w:rsidRPr="00CC2025" w:rsidRDefault="009D4D00" w:rsidP="0068094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58" w:line="240" w:lineRule="auto"/>
              <w:jc w:val="center"/>
              <w:rPr>
                <w:rFonts w:ascii="Times New Roman" w:eastAsia="Times New Roman" w:hAnsi="Times New Roman" w:cs="Times New Roman"/>
                <w:sz w:val="24"/>
                <w:szCs w:val="24"/>
              </w:rPr>
            </w:pPr>
            <w:r w:rsidRPr="00CC2025">
              <w:rPr>
                <w:rFonts w:ascii="Times New Roman" w:hAnsi="Times New Roman" w:cs="Times New Roman"/>
                <w:color w:val="000000"/>
                <w:sz w:val="24"/>
                <w:szCs w:val="24"/>
              </w:rPr>
              <w:t>4</w:t>
            </w:r>
            <w:r w:rsidR="001F1506" w:rsidRPr="00CC2025">
              <w:rPr>
                <w:rFonts w:ascii="Times New Roman" w:hAnsi="Times New Roman" w:cs="Times New Roman"/>
                <w:color w:val="000000"/>
                <w:sz w:val="24"/>
                <w:szCs w:val="24"/>
              </w:rPr>
              <w:t>93</w:t>
            </w:r>
          </w:p>
        </w:tc>
        <w:tc>
          <w:tcPr>
            <w:tcW w:w="1122" w:type="pct"/>
            <w:tcBorders>
              <w:top w:val="single" w:sz="7" w:space="0" w:color="000000"/>
              <w:left w:val="single" w:sz="7" w:space="0" w:color="000000"/>
              <w:bottom w:val="single" w:sz="7" w:space="0" w:color="000000"/>
              <w:right w:val="single" w:sz="7" w:space="0" w:color="000000"/>
            </w:tcBorders>
            <w:vAlign w:val="center"/>
          </w:tcPr>
          <w:p w14:paraId="4BC6E4F1" w14:textId="63D2B0B5" w:rsidR="00A30638" w:rsidRPr="00CC2025" w:rsidRDefault="00C33A9B">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58" w:line="240" w:lineRule="auto"/>
              <w:jc w:val="center"/>
              <w:rPr>
                <w:rFonts w:ascii="Times New Roman" w:eastAsia="Times New Roman" w:hAnsi="Times New Roman" w:cs="Times New Roman"/>
                <w:sz w:val="24"/>
                <w:szCs w:val="24"/>
              </w:rPr>
            </w:pPr>
            <w:r w:rsidRPr="00CC2025">
              <w:rPr>
                <w:rFonts w:ascii="Times New Roman" w:eastAsia="Times New Roman" w:hAnsi="Times New Roman" w:cs="Times New Roman"/>
                <w:color w:val="000000"/>
                <w:sz w:val="24"/>
                <w:szCs w:val="24"/>
              </w:rPr>
              <w:t>514</w:t>
            </w:r>
          </w:p>
        </w:tc>
        <w:tc>
          <w:tcPr>
            <w:tcW w:w="969" w:type="pct"/>
            <w:tcBorders>
              <w:top w:val="single" w:sz="7" w:space="0" w:color="000000"/>
              <w:left w:val="single" w:sz="7" w:space="0" w:color="000000"/>
              <w:bottom w:val="single" w:sz="7" w:space="0" w:color="000000"/>
              <w:right w:val="single" w:sz="7" w:space="0" w:color="000000"/>
            </w:tcBorders>
            <w:vAlign w:val="center"/>
          </w:tcPr>
          <w:p w14:paraId="2849D61B" w14:textId="24D1FEA6" w:rsidR="00A30638" w:rsidRPr="00CC2025" w:rsidRDefault="004F67BB" w:rsidP="00CC2025">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58" w:line="240" w:lineRule="auto"/>
              <w:jc w:val="center"/>
              <w:rPr>
                <w:rFonts w:ascii="Times New Roman" w:eastAsia="Times New Roman" w:hAnsi="Times New Roman" w:cs="Times New Roman"/>
                <w:sz w:val="24"/>
                <w:szCs w:val="24"/>
              </w:rPr>
            </w:pPr>
            <w:r w:rsidRPr="00CC2025">
              <w:rPr>
                <w:rFonts w:ascii="Times New Roman" w:hAnsi="Times New Roman" w:cs="Times New Roman"/>
                <w:color w:val="000000"/>
                <w:sz w:val="24"/>
                <w:szCs w:val="24"/>
              </w:rPr>
              <w:t>21</w:t>
            </w:r>
          </w:p>
        </w:tc>
      </w:tr>
      <w:tr w:rsidR="00A30638" w:rsidRPr="001F3AA4" w14:paraId="32CE73E0" w14:textId="77777777" w:rsidTr="00A30638">
        <w:tc>
          <w:tcPr>
            <w:tcW w:w="1786" w:type="pct"/>
            <w:tcBorders>
              <w:top w:val="single" w:sz="7" w:space="0" w:color="000000"/>
              <w:left w:val="single" w:sz="7" w:space="0" w:color="000000"/>
              <w:bottom w:val="single" w:sz="7" w:space="0" w:color="000000"/>
              <w:right w:val="single" w:sz="7" w:space="0" w:color="000000"/>
            </w:tcBorders>
          </w:tcPr>
          <w:p w14:paraId="67C0E51A" w14:textId="77777777" w:rsidR="00A30638" w:rsidRPr="006A4746" w:rsidRDefault="00A30638" w:rsidP="00A30638">
            <w:pPr>
              <w:widowControl w:val="0"/>
              <w:autoSpaceDE w:val="0"/>
              <w:autoSpaceDN w:val="0"/>
              <w:adjustRightInd w:val="0"/>
              <w:spacing w:after="0" w:line="120" w:lineRule="exact"/>
              <w:rPr>
                <w:rFonts w:ascii="Times New Roman" w:eastAsia="Times New Roman" w:hAnsi="Times New Roman" w:cs="Times New Roman"/>
                <w:strike/>
                <w:sz w:val="20"/>
                <w:szCs w:val="20"/>
              </w:rPr>
            </w:pPr>
          </w:p>
          <w:p w14:paraId="6E22105A" w14:textId="77777777" w:rsidR="00A30638" w:rsidRPr="00C80797" w:rsidRDefault="00A30638" w:rsidP="00A30638">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58" w:line="240" w:lineRule="auto"/>
              <w:rPr>
                <w:rFonts w:ascii="Times New Roman" w:eastAsia="Times New Roman" w:hAnsi="Times New Roman" w:cs="Times New Roman"/>
                <w:sz w:val="20"/>
                <w:szCs w:val="20"/>
              </w:rPr>
            </w:pPr>
            <w:r w:rsidRPr="00C80797">
              <w:rPr>
                <w:rFonts w:ascii="Times New Roman" w:eastAsia="Times New Roman" w:hAnsi="Times New Roman" w:cs="Times New Roman"/>
                <w:sz w:val="20"/>
                <w:szCs w:val="20"/>
              </w:rPr>
              <w:t>(4) Federal Access</w:t>
            </w:r>
          </w:p>
        </w:tc>
        <w:tc>
          <w:tcPr>
            <w:tcW w:w="1122" w:type="pct"/>
            <w:tcBorders>
              <w:top w:val="single" w:sz="7" w:space="0" w:color="000000"/>
              <w:left w:val="single" w:sz="7" w:space="0" w:color="000000"/>
              <w:bottom w:val="single" w:sz="7" w:space="0" w:color="000000"/>
              <w:right w:val="single" w:sz="7" w:space="0" w:color="000000"/>
            </w:tcBorders>
            <w:vAlign w:val="center"/>
          </w:tcPr>
          <w:p w14:paraId="2BDA3AD7" w14:textId="77777777" w:rsidR="00A30638" w:rsidRPr="00CC2025" w:rsidRDefault="00A30638" w:rsidP="0068094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58" w:line="240" w:lineRule="auto"/>
              <w:jc w:val="center"/>
              <w:rPr>
                <w:rFonts w:ascii="Times New Roman" w:eastAsia="Times New Roman" w:hAnsi="Times New Roman" w:cs="Times New Roman"/>
                <w:sz w:val="24"/>
                <w:szCs w:val="24"/>
              </w:rPr>
            </w:pPr>
            <w:r w:rsidRPr="00CC2025">
              <w:rPr>
                <w:rFonts w:ascii="Times New Roman" w:hAnsi="Times New Roman" w:cs="Times New Roman"/>
                <w:color w:val="000000"/>
                <w:sz w:val="24"/>
                <w:szCs w:val="24"/>
              </w:rPr>
              <w:t>0</w:t>
            </w:r>
          </w:p>
        </w:tc>
        <w:tc>
          <w:tcPr>
            <w:tcW w:w="1122" w:type="pct"/>
            <w:tcBorders>
              <w:top w:val="single" w:sz="7" w:space="0" w:color="000000"/>
              <w:left w:val="single" w:sz="7" w:space="0" w:color="000000"/>
              <w:bottom w:val="single" w:sz="7" w:space="0" w:color="000000"/>
              <w:right w:val="single" w:sz="7" w:space="0" w:color="000000"/>
            </w:tcBorders>
            <w:vAlign w:val="center"/>
          </w:tcPr>
          <w:p w14:paraId="6E10248B" w14:textId="280F19DF" w:rsidR="00A30638" w:rsidRPr="00CC2025" w:rsidRDefault="009D4D00">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58" w:line="240" w:lineRule="auto"/>
              <w:jc w:val="center"/>
              <w:rPr>
                <w:rFonts w:ascii="Times New Roman" w:eastAsia="Times New Roman" w:hAnsi="Times New Roman" w:cs="Times New Roman"/>
                <w:sz w:val="24"/>
                <w:szCs w:val="24"/>
              </w:rPr>
            </w:pPr>
            <w:r w:rsidRPr="00CC2025">
              <w:rPr>
                <w:rFonts w:ascii="Times New Roman" w:eastAsia="Times New Roman" w:hAnsi="Times New Roman" w:cs="Times New Roman"/>
                <w:color w:val="000000"/>
                <w:sz w:val="24"/>
                <w:szCs w:val="24"/>
              </w:rPr>
              <w:t>0</w:t>
            </w:r>
          </w:p>
        </w:tc>
        <w:tc>
          <w:tcPr>
            <w:tcW w:w="969" w:type="pct"/>
            <w:tcBorders>
              <w:top w:val="single" w:sz="7" w:space="0" w:color="000000"/>
              <w:left w:val="single" w:sz="7" w:space="0" w:color="000000"/>
              <w:bottom w:val="single" w:sz="7" w:space="0" w:color="000000"/>
              <w:right w:val="single" w:sz="7" w:space="0" w:color="000000"/>
            </w:tcBorders>
            <w:vAlign w:val="center"/>
          </w:tcPr>
          <w:p w14:paraId="7C56CB8C" w14:textId="2722F98D" w:rsidR="00A30638" w:rsidRPr="00CC2025" w:rsidRDefault="009D4D00" w:rsidP="00CC2025">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58" w:line="240" w:lineRule="auto"/>
              <w:jc w:val="center"/>
              <w:rPr>
                <w:rFonts w:ascii="Times New Roman" w:eastAsia="Times New Roman" w:hAnsi="Times New Roman" w:cs="Times New Roman"/>
                <w:sz w:val="24"/>
                <w:szCs w:val="24"/>
              </w:rPr>
            </w:pPr>
            <w:r w:rsidRPr="00CC2025">
              <w:rPr>
                <w:rFonts w:ascii="Times New Roman" w:hAnsi="Times New Roman" w:cs="Times New Roman"/>
                <w:color w:val="000000"/>
                <w:sz w:val="24"/>
                <w:szCs w:val="24"/>
              </w:rPr>
              <w:t>0</w:t>
            </w:r>
          </w:p>
        </w:tc>
      </w:tr>
      <w:tr w:rsidR="00A30638" w:rsidRPr="001F3AA4" w14:paraId="777013A8" w14:textId="77777777" w:rsidTr="00A30638">
        <w:tc>
          <w:tcPr>
            <w:tcW w:w="1786" w:type="pct"/>
            <w:tcBorders>
              <w:top w:val="single" w:sz="7" w:space="0" w:color="000000"/>
              <w:left w:val="single" w:sz="7" w:space="0" w:color="000000"/>
              <w:bottom w:val="single" w:sz="7" w:space="0" w:color="000000"/>
              <w:right w:val="single" w:sz="7" w:space="0" w:color="000000"/>
            </w:tcBorders>
          </w:tcPr>
          <w:p w14:paraId="35401598" w14:textId="77777777" w:rsidR="00A30638" w:rsidRPr="001F3AA4" w:rsidRDefault="00A30638" w:rsidP="00A30638">
            <w:pPr>
              <w:widowControl w:val="0"/>
              <w:autoSpaceDE w:val="0"/>
              <w:autoSpaceDN w:val="0"/>
              <w:adjustRightInd w:val="0"/>
              <w:spacing w:after="0" w:line="120" w:lineRule="exact"/>
              <w:rPr>
                <w:rFonts w:ascii="Times New Roman" w:eastAsia="Times New Roman" w:hAnsi="Times New Roman" w:cs="Times New Roman"/>
                <w:sz w:val="20"/>
                <w:szCs w:val="20"/>
              </w:rPr>
            </w:pPr>
          </w:p>
          <w:p w14:paraId="76892B0D" w14:textId="77777777" w:rsidR="00A30638" w:rsidRPr="001F3AA4" w:rsidRDefault="00A30638" w:rsidP="00A30638">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58" w:line="240" w:lineRule="auto"/>
              <w:rPr>
                <w:rFonts w:ascii="Times New Roman" w:eastAsia="Times New Roman" w:hAnsi="Times New Roman" w:cs="Times New Roman"/>
                <w:sz w:val="20"/>
                <w:szCs w:val="20"/>
              </w:rPr>
            </w:pPr>
            <w:r w:rsidRPr="001F3AA4">
              <w:rPr>
                <w:rFonts w:ascii="Times New Roman" w:eastAsia="Times New Roman" w:hAnsi="Times New Roman" w:cs="Times New Roman"/>
                <w:b/>
                <w:bCs/>
                <w:sz w:val="20"/>
                <w:szCs w:val="20"/>
              </w:rPr>
              <w:t>TOTAL</w:t>
            </w:r>
          </w:p>
        </w:tc>
        <w:tc>
          <w:tcPr>
            <w:tcW w:w="1122" w:type="pct"/>
            <w:tcBorders>
              <w:top w:val="single" w:sz="7" w:space="0" w:color="000000"/>
              <w:left w:val="single" w:sz="7" w:space="0" w:color="000000"/>
              <w:bottom w:val="single" w:sz="7" w:space="0" w:color="000000"/>
              <w:right w:val="single" w:sz="7" w:space="0" w:color="000000"/>
            </w:tcBorders>
            <w:vAlign w:val="center"/>
          </w:tcPr>
          <w:p w14:paraId="074592D4" w14:textId="4F971444" w:rsidR="00A30638" w:rsidRPr="00CC2025" w:rsidRDefault="001F1506" w:rsidP="0068094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58" w:line="240" w:lineRule="auto"/>
              <w:jc w:val="center"/>
              <w:rPr>
                <w:rFonts w:ascii="Times New Roman" w:eastAsia="Times New Roman" w:hAnsi="Times New Roman" w:cs="Times New Roman"/>
                <w:b/>
                <w:sz w:val="24"/>
                <w:szCs w:val="24"/>
              </w:rPr>
            </w:pPr>
            <w:r w:rsidRPr="00CC2025">
              <w:rPr>
                <w:rFonts w:ascii="Times New Roman" w:hAnsi="Times New Roman" w:cs="Times New Roman"/>
                <w:b/>
                <w:bCs/>
                <w:color w:val="000000"/>
                <w:sz w:val="24"/>
                <w:szCs w:val="24"/>
              </w:rPr>
              <w:t>144,909</w:t>
            </w:r>
          </w:p>
        </w:tc>
        <w:tc>
          <w:tcPr>
            <w:tcW w:w="1122" w:type="pct"/>
            <w:tcBorders>
              <w:top w:val="single" w:sz="7" w:space="0" w:color="000000"/>
              <w:left w:val="single" w:sz="7" w:space="0" w:color="000000"/>
              <w:bottom w:val="single" w:sz="7" w:space="0" w:color="000000"/>
              <w:right w:val="single" w:sz="7" w:space="0" w:color="000000"/>
            </w:tcBorders>
            <w:vAlign w:val="center"/>
          </w:tcPr>
          <w:p w14:paraId="131E814C" w14:textId="6BD338C0" w:rsidR="00A30638" w:rsidRPr="00CC2025" w:rsidRDefault="000D3969" w:rsidP="00CC2025">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58"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bCs/>
                <w:color w:val="000000"/>
                <w:sz w:val="24"/>
                <w:szCs w:val="24"/>
              </w:rPr>
              <w:t>158,770</w:t>
            </w:r>
          </w:p>
        </w:tc>
        <w:tc>
          <w:tcPr>
            <w:tcW w:w="969" w:type="pct"/>
            <w:tcBorders>
              <w:top w:val="single" w:sz="7" w:space="0" w:color="000000"/>
              <w:left w:val="single" w:sz="7" w:space="0" w:color="000000"/>
              <w:bottom w:val="single" w:sz="7" w:space="0" w:color="000000"/>
              <w:right w:val="single" w:sz="7" w:space="0" w:color="000000"/>
            </w:tcBorders>
            <w:vAlign w:val="center"/>
          </w:tcPr>
          <w:p w14:paraId="67B38659" w14:textId="77777777" w:rsidR="009D4D00" w:rsidRPr="00CC2025" w:rsidRDefault="009D4D00" w:rsidP="00CC2025">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58" w:line="240" w:lineRule="auto"/>
              <w:jc w:val="center"/>
              <w:rPr>
                <w:rFonts w:ascii="Times New Roman" w:eastAsia="Times New Roman" w:hAnsi="Times New Roman" w:cs="Times New Roman"/>
                <w:b/>
                <w:sz w:val="24"/>
                <w:szCs w:val="24"/>
              </w:rPr>
            </w:pPr>
          </w:p>
          <w:p w14:paraId="683D3052" w14:textId="57538C60" w:rsidR="00A30638" w:rsidRPr="00CC2025" w:rsidRDefault="000D3969" w:rsidP="00CC2025">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58"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13,861</w:t>
            </w:r>
          </w:p>
          <w:p w14:paraId="1452EF84" w14:textId="48FD905F" w:rsidR="009D4D00" w:rsidRPr="00CC2025" w:rsidRDefault="009D4D00" w:rsidP="00CC2025">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58" w:line="240" w:lineRule="auto"/>
              <w:jc w:val="center"/>
              <w:rPr>
                <w:rFonts w:ascii="Times New Roman" w:eastAsia="Times New Roman" w:hAnsi="Times New Roman" w:cs="Times New Roman"/>
                <w:b/>
                <w:sz w:val="24"/>
                <w:szCs w:val="24"/>
              </w:rPr>
            </w:pPr>
          </w:p>
        </w:tc>
      </w:tr>
    </w:tbl>
    <w:p w14:paraId="21AF1D27" w14:textId="77777777" w:rsidR="006A1FC9" w:rsidRPr="00666C7D" w:rsidRDefault="006A1FC9" w:rsidP="006A1FC9">
      <w:pPr>
        <w:spacing w:line="240" w:lineRule="auto"/>
        <w:rPr>
          <w:rFonts w:ascii="Times New Roman"/>
        </w:rPr>
      </w:pPr>
    </w:p>
    <w:p w14:paraId="170490EF" w14:textId="77777777" w:rsidR="006622CE" w:rsidRDefault="006622CE" w:rsidP="00677467">
      <w:pPr>
        <w:widowControl w:val="0"/>
        <w:tabs>
          <w:tab w:val="left" w:pos="0"/>
        </w:tabs>
        <w:autoSpaceDE w:val="0"/>
        <w:autoSpaceDN w:val="0"/>
        <w:adjustRightInd w:val="0"/>
        <w:spacing w:after="0" w:line="240" w:lineRule="auto"/>
        <w:ind w:left="720" w:hanging="720"/>
        <w:rPr>
          <w:rFonts w:ascii="Times New Roman Bold" w:eastAsia="Times New Roman" w:hAnsi="Times New Roman Bold" w:cs="Times New Roman"/>
          <w:b/>
          <w:bCs/>
          <w:sz w:val="20"/>
          <w:szCs w:val="19"/>
        </w:rPr>
      </w:pPr>
    </w:p>
    <w:p w14:paraId="651419E2" w14:textId="6407B701" w:rsidR="00B25114" w:rsidRDefault="009F383C" w:rsidP="00677467">
      <w:pPr>
        <w:widowControl w:val="0"/>
        <w:tabs>
          <w:tab w:val="left" w:pos="0"/>
        </w:tabs>
        <w:autoSpaceDE w:val="0"/>
        <w:autoSpaceDN w:val="0"/>
        <w:adjustRightInd w:val="0"/>
        <w:spacing w:after="0" w:line="240" w:lineRule="auto"/>
        <w:ind w:left="720" w:hanging="720"/>
        <w:rPr>
          <w:rFonts w:ascii="Times New Roman Bold" w:eastAsia="Times New Roman" w:hAnsi="Times New Roman Bold" w:cs="Times New Roman"/>
          <w:b/>
          <w:bCs/>
          <w:sz w:val="20"/>
          <w:szCs w:val="19"/>
        </w:rPr>
      </w:pPr>
      <w:r w:rsidRPr="001F3AA4">
        <w:rPr>
          <w:rFonts w:ascii="Times New Roman Bold" w:eastAsia="Times New Roman" w:hAnsi="Times New Roman Bold" w:cs="Times New Roman"/>
          <w:b/>
          <w:bCs/>
          <w:sz w:val="20"/>
          <w:szCs w:val="19"/>
        </w:rPr>
        <w:t>16.</w:t>
      </w:r>
      <w:r w:rsidRPr="001F3AA4">
        <w:rPr>
          <w:rFonts w:ascii="Times New Roman Bold" w:eastAsia="Times New Roman" w:hAnsi="Times New Roman Bold" w:cs="Times New Roman"/>
          <w:b/>
          <w:bCs/>
          <w:sz w:val="20"/>
          <w:szCs w:val="19"/>
        </w:rPr>
        <w:tab/>
        <w:t xml:space="preserve">For collections of information whose results will be published, outline plans for tabulation, and publication.  Address any complex analytical techniques that will be used.  Provide the time schedule </w:t>
      </w:r>
    </w:p>
    <w:p w14:paraId="4F31D854" w14:textId="77777777" w:rsidR="009F383C" w:rsidRPr="001F3AA4" w:rsidRDefault="00B25114" w:rsidP="00677467">
      <w:pPr>
        <w:widowControl w:val="0"/>
        <w:tabs>
          <w:tab w:val="left" w:pos="0"/>
        </w:tabs>
        <w:autoSpaceDE w:val="0"/>
        <w:autoSpaceDN w:val="0"/>
        <w:adjustRightInd w:val="0"/>
        <w:spacing w:after="0" w:line="240" w:lineRule="auto"/>
        <w:ind w:left="720" w:hanging="720"/>
        <w:rPr>
          <w:rFonts w:ascii="Times New Roman Bold" w:eastAsia="Times New Roman" w:hAnsi="Times New Roman Bold" w:cs="Times New Roman"/>
          <w:b/>
          <w:bCs/>
          <w:sz w:val="20"/>
          <w:szCs w:val="19"/>
        </w:rPr>
      </w:pPr>
      <w:r>
        <w:rPr>
          <w:rFonts w:ascii="Times New Roman Bold" w:eastAsia="Times New Roman" w:hAnsi="Times New Roman Bold" w:cs="Times New Roman"/>
          <w:b/>
          <w:bCs/>
          <w:sz w:val="20"/>
          <w:szCs w:val="19"/>
        </w:rPr>
        <w:tab/>
      </w:r>
      <w:r w:rsidR="009F383C" w:rsidRPr="001F3AA4">
        <w:rPr>
          <w:rFonts w:ascii="Times New Roman Bold" w:eastAsia="Times New Roman" w:hAnsi="Times New Roman Bold" w:cs="Times New Roman"/>
          <w:b/>
          <w:bCs/>
          <w:sz w:val="20"/>
          <w:szCs w:val="19"/>
        </w:rPr>
        <w:t>for the entire project, including beginning and ending dates of the collection of information, completion of report, publication dates, and other actions.</w:t>
      </w:r>
    </w:p>
    <w:p w14:paraId="4644F791" w14:textId="77777777" w:rsidR="009F383C" w:rsidRPr="001F3AA4" w:rsidRDefault="009F383C" w:rsidP="009F383C">
      <w:pPr>
        <w:widowControl w:val="0"/>
        <w:tabs>
          <w:tab w:val="left" w:pos="0"/>
        </w:tabs>
        <w:autoSpaceDE w:val="0"/>
        <w:autoSpaceDN w:val="0"/>
        <w:adjustRightInd w:val="0"/>
        <w:spacing w:after="0" w:line="240" w:lineRule="auto"/>
        <w:rPr>
          <w:rFonts w:ascii="Times New Roman" w:eastAsia="Times New Roman" w:hAnsi="Times New Roman" w:cs="Times New Roman"/>
          <w:sz w:val="24"/>
          <w:szCs w:val="24"/>
        </w:rPr>
      </w:pPr>
    </w:p>
    <w:p w14:paraId="5EDA427A" w14:textId="77777777" w:rsidR="009F383C" w:rsidRPr="001F3AA4" w:rsidRDefault="009F383C" w:rsidP="009F383C">
      <w:pPr>
        <w:widowControl w:val="0"/>
        <w:tabs>
          <w:tab w:val="left" w:pos="0"/>
        </w:tabs>
        <w:autoSpaceDE w:val="0"/>
        <w:autoSpaceDN w:val="0"/>
        <w:adjustRightInd w:val="0"/>
        <w:spacing w:after="0" w:line="240" w:lineRule="auto"/>
        <w:rPr>
          <w:rFonts w:ascii="Times New Roman" w:eastAsia="Times New Roman" w:hAnsi="Times New Roman" w:cs="Times New Roman"/>
          <w:sz w:val="24"/>
          <w:szCs w:val="24"/>
        </w:rPr>
      </w:pPr>
      <w:r w:rsidRPr="001F3AA4">
        <w:rPr>
          <w:rFonts w:ascii="Times New Roman" w:eastAsia="Times New Roman" w:hAnsi="Times New Roman" w:cs="Times New Roman"/>
          <w:sz w:val="24"/>
          <w:szCs w:val="24"/>
        </w:rPr>
        <w:t>The collection of information will not be published.</w:t>
      </w:r>
    </w:p>
    <w:p w14:paraId="76352320" w14:textId="77777777" w:rsidR="009F383C" w:rsidRPr="001F3AA4" w:rsidRDefault="009F383C" w:rsidP="009F383C">
      <w:pPr>
        <w:widowControl w:val="0"/>
        <w:tabs>
          <w:tab w:val="left" w:pos="0"/>
        </w:tabs>
        <w:autoSpaceDE w:val="0"/>
        <w:autoSpaceDN w:val="0"/>
        <w:adjustRightInd w:val="0"/>
        <w:spacing w:after="0" w:line="240" w:lineRule="auto"/>
        <w:rPr>
          <w:rFonts w:ascii="Times New Roman" w:eastAsia="Times New Roman" w:hAnsi="Times New Roman" w:cs="Times New Roman"/>
          <w:sz w:val="24"/>
          <w:szCs w:val="24"/>
        </w:rPr>
      </w:pPr>
    </w:p>
    <w:p w14:paraId="6F917689" w14:textId="77777777" w:rsidR="009F383C" w:rsidRPr="001F3AA4" w:rsidRDefault="009F383C" w:rsidP="00677467">
      <w:pPr>
        <w:widowControl w:val="0"/>
        <w:tabs>
          <w:tab w:val="left" w:pos="0"/>
        </w:tabs>
        <w:autoSpaceDE w:val="0"/>
        <w:autoSpaceDN w:val="0"/>
        <w:adjustRightInd w:val="0"/>
        <w:spacing w:after="0" w:line="240" w:lineRule="auto"/>
        <w:ind w:left="720" w:hanging="720"/>
        <w:rPr>
          <w:rFonts w:ascii="Times New Roman Bold" w:eastAsia="Times New Roman" w:hAnsi="Times New Roman Bold" w:cs="Times New Roman"/>
          <w:b/>
          <w:bCs/>
          <w:sz w:val="20"/>
          <w:szCs w:val="24"/>
        </w:rPr>
      </w:pPr>
      <w:r w:rsidRPr="001F3AA4">
        <w:rPr>
          <w:rFonts w:ascii="Times New Roman Bold" w:eastAsia="Times New Roman" w:hAnsi="Times New Roman Bold" w:cs="Times New Roman"/>
          <w:b/>
          <w:bCs/>
          <w:sz w:val="20"/>
          <w:szCs w:val="19"/>
        </w:rPr>
        <w:t>17.</w:t>
      </w:r>
      <w:r w:rsidRPr="001F3AA4">
        <w:rPr>
          <w:rFonts w:ascii="Times New Roman Bold" w:eastAsia="Times New Roman" w:hAnsi="Times New Roman Bold" w:cs="Times New Roman"/>
          <w:b/>
          <w:bCs/>
          <w:sz w:val="20"/>
          <w:szCs w:val="19"/>
        </w:rPr>
        <w:tab/>
        <w:t>If seeking approval to not display the expiration date for OMB approval of the information collection, explain the reasons that display would be inappropriate.</w:t>
      </w:r>
    </w:p>
    <w:p w14:paraId="3A7D65F9" w14:textId="77777777" w:rsidR="000D7A36" w:rsidRPr="001C5A00" w:rsidRDefault="000D7A36" w:rsidP="009F383C">
      <w:pPr>
        <w:widowControl w:val="0"/>
        <w:tabs>
          <w:tab w:val="left" w:pos="0"/>
        </w:tabs>
        <w:autoSpaceDE w:val="0"/>
        <w:autoSpaceDN w:val="0"/>
        <w:adjustRightInd w:val="0"/>
        <w:spacing w:after="0" w:line="240" w:lineRule="auto"/>
        <w:rPr>
          <w:rFonts w:ascii="Times New Roman" w:eastAsia="Times New Roman" w:hAnsi="Times New Roman" w:cs="Times New Roman"/>
          <w:sz w:val="24"/>
          <w:szCs w:val="24"/>
        </w:rPr>
      </w:pPr>
    </w:p>
    <w:p w14:paraId="77BDD333" w14:textId="77777777" w:rsidR="009F383C" w:rsidRDefault="000D7A36" w:rsidP="009F383C">
      <w:pPr>
        <w:widowControl w:val="0"/>
        <w:tabs>
          <w:tab w:val="left" w:pos="0"/>
        </w:tabs>
        <w:autoSpaceDE w:val="0"/>
        <w:autoSpaceDN w:val="0"/>
        <w:adjustRightInd w:val="0"/>
        <w:spacing w:after="0" w:line="240" w:lineRule="auto"/>
        <w:rPr>
          <w:rFonts w:ascii="Times New Roman" w:hAnsi="Times New Roman" w:cs="Times New Roman"/>
        </w:rPr>
      </w:pPr>
      <w:r w:rsidRPr="00C80797">
        <w:rPr>
          <w:rFonts w:ascii="Times New Roman" w:hAnsi="Times New Roman" w:cs="Times New Roman"/>
        </w:rPr>
        <w:t>OSHA lists current valid control numbers in §§1910.8, 1915.8, 1917.4, 1918.4, and 1926.5 and publishes the expiration date in the Federal Register notice announcing OMB approval of the information collection requirement. (See 5 CFR 1320.3(f)(3).) OSHA believes that this is the most appropriate and accurate mechanism to inform interested parties of these expiration dates.</w:t>
      </w:r>
    </w:p>
    <w:p w14:paraId="485C5240" w14:textId="77777777" w:rsidR="001C5A00" w:rsidRPr="001C5A00" w:rsidRDefault="001C5A00" w:rsidP="009F383C">
      <w:pPr>
        <w:widowControl w:val="0"/>
        <w:tabs>
          <w:tab w:val="left" w:pos="0"/>
        </w:tabs>
        <w:autoSpaceDE w:val="0"/>
        <w:autoSpaceDN w:val="0"/>
        <w:adjustRightInd w:val="0"/>
        <w:spacing w:after="0" w:line="240" w:lineRule="auto"/>
        <w:rPr>
          <w:rFonts w:ascii="Times New Roman" w:eastAsia="Times New Roman" w:hAnsi="Times New Roman" w:cs="Times New Roman"/>
          <w:sz w:val="24"/>
          <w:szCs w:val="24"/>
        </w:rPr>
      </w:pPr>
    </w:p>
    <w:p w14:paraId="18CC2B82" w14:textId="77777777" w:rsidR="009F383C" w:rsidRPr="001F3AA4" w:rsidRDefault="009F383C" w:rsidP="009F383C">
      <w:pPr>
        <w:widowControl w:val="0"/>
        <w:tabs>
          <w:tab w:val="left" w:pos="0"/>
        </w:tabs>
        <w:autoSpaceDE w:val="0"/>
        <w:autoSpaceDN w:val="0"/>
        <w:adjustRightInd w:val="0"/>
        <w:spacing w:after="0" w:line="240" w:lineRule="auto"/>
        <w:rPr>
          <w:rFonts w:ascii="Times New Roman Bold" w:eastAsia="Times New Roman" w:hAnsi="Times New Roman Bold" w:cs="Times New Roman"/>
          <w:b/>
          <w:bCs/>
          <w:sz w:val="20"/>
          <w:szCs w:val="19"/>
        </w:rPr>
      </w:pPr>
      <w:r w:rsidRPr="001F3AA4">
        <w:rPr>
          <w:rFonts w:ascii="Times New Roman Bold" w:eastAsia="Times New Roman" w:hAnsi="Times New Roman Bold" w:cs="Times New Roman"/>
          <w:b/>
          <w:bCs/>
          <w:sz w:val="20"/>
          <w:szCs w:val="19"/>
        </w:rPr>
        <w:t>18.</w:t>
      </w:r>
      <w:r w:rsidRPr="001F3AA4">
        <w:rPr>
          <w:rFonts w:ascii="Times New Roman Bold" w:eastAsia="Times New Roman" w:hAnsi="Times New Roman Bold" w:cs="Times New Roman"/>
          <w:b/>
          <w:bCs/>
          <w:sz w:val="20"/>
          <w:szCs w:val="19"/>
        </w:rPr>
        <w:tab/>
        <w:t>Explain each exception to the certification statement.</w:t>
      </w:r>
    </w:p>
    <w:p w14:paraId="6BADCDED" w14:textId="77777777" w:rsidR="009F383C" w:rsidRPr="001F3AA4" w:rsidRDefault="009F383C" w:rsidP="009F383C">
      <w:pPr>
        <w:widowControl w:val="0"/>
        <w:tabs>
          <w:tab w:val="left" w:pos="0"/>
        </w:tabs>
        <w:autoSpaceDE w:val="0"/>
        <w:autoSpaceDN w:val="0"/>
        <w:adjustRightInd w:val="0"/>
        <w:spacing w:after="0" w:line="240" w:lineRule="auto"/>
        <w:rPr>
          <w:rFonts w:ascii="Times New Roman" w:eastAsia="Times New Roman" w:hAnsi="Times New Roman" w:cs="Times New Roman"/>
          <w:sz w:val="24"/>
          <w:szCs w:val="24"/>
        </w:rPr>
      </w:pPr>
    </w:p>
    <w:p w14:paraId="05C1E3AE" w14:textId="77777777" w:rsidR="009F383C" w:rsidRDefault="009F383C" w:rsidP="00677467">
      <w:pPr>
        <w:widowControl w:val="0"/>
        <w:tabs>
          <w:tab w:val="left" w:pos="0"/>
        </w:tabs>
        <w:autoSpaceDE w:val="0"/>
        <w:autoSpaceDN w:val="0"/>
        <w:adjustRightInd w:val="0"/>
        <w:spacing w:after="0" w:line="240" w:lineRule="auto"/>
        <w:rPr>
          <w:rFonts w:ascii="Times New Roman" w:eastAsia="Times New Roman" w:hAnsi="Times New Roman" w:cs="Times New Roman"/>
          <w:sz w:val="24"/>
          <w:szCs w:val="24"/>
        </w:rPr>
      </w:pPr>
      <w:r w:rsidRPr="001F3AA4">
        <w:rPr>
          <w:rFonts w:ascii="Times New Roman" w:eastAsia="Times New Roman" w:hAnsi="Times New Roman" w:cs="Times New Roman"/>
          <w:sz w:val="24"/>
          <w:szCs w:val="24"/>
        </w:rPr>
        <w:t>OSHA is not seeking such exceptions.</w:t>
      </w:r>
    </w:p>
    <w:p w14:paraId="7A4830F2" w14:textId="77777777" w:rsidR="00B25114" w:rsidRDefault="00B25114" w:rsidP="00677467">
      <w:pPr>
        <w:widowControl w:val="0"/>
        <w:tabs>
          <w:tab w:val="left" w:pos="0"/>
        </w:tabs>
        <w:autoSpaceDE w:val="0"/>
        <w:autoSpaceDN w:val="0"/>
        <w:adjustRightInd w:val="0"/>
        <w:spacing w:after="0" w:line="240" w:lineRule="auto"/>
        <w:rPr>
          <w:rFonts w:ascii="Times New Roman" w:eastAsia="Times New Roman" w:hAnsi="Times New Roman" w:cs="Times New Roman"/>
          <w:sz w:val="24"/>
          <w:szCs w:val="24"/>
        </w:rPr>
      </w:pPr>
    </w:p>
    <w:p w14:paraId="54D3C47E" w14:textId="77777777" w:rsidR="006622CE" w:rsidRDefault="006622CE" w:rsidP="006E05AB">
      <w:pPr>
        <w:widowControl w:val="0"/>
        <w:autoSpaceDE w:val="0"/>
        <w:autoSpaceDN w:val="0"/>
        <w:adjustRightInd w:val="0"/>
        <w:spacing w:after="0" w:line="240" w:lineRule="auto"/>
        <w:outlineLvl w:val="0"/>
        <w:rPr>
          <w:rFonts w:ascii="Times New Roman" w:eastAsia="Times New Roman" w:hAnsi="Times New Roman" w:cs="Times New Roman"/>
          <w:b/>
          <w:sz w:val="24"/>
          <w:szCs w:val="24"/>
        </w:rPr>
      </w:pPr>
    </w:p>
    <w:p w14:paraId="55237EB5" w14:textId="77777777" w:rsidR="006622CE" w:rsidRDefault="006622CE" w:rsidP="006E05AB">
      <w:pPr>
        <w:widowControl w:val="0"/>
        <w:autoSpaceDE w:val="0"/>
        <w:autoSpaceDN w:val="0"/>
        <w:adjustRightInd w:val="0"/>
        <w:spacing w:after="0" w:line="240" w:lineRule="auto"/>
        <w:outlineLvl w:val="0"/>
        <w:rPr>
          <w:rFonts w:ascii="Times New Roman" w:eastAsia="Times New Roman" w:hAnsi="Times New Roman" w:cs="Times New Roman"/>
          <w:b/>
          <w:sz w:val="24"/>
          <w:szCs w:val="24"/>
        </w:rPr>
      </w:pPr>
    </w:p>
    <w:p w14:paraId="5B407E09" w14:textId="77777777" w:rsidR="006622CE" w:rsidRDefault="006622CE" w:rsidP="006E05AB">
      <w:pPr>
        <w:widowControl w:val="0"/>
        <w:autoSpaceDE w:val="0"/>
        <w:autoSpaceDN w:val="0"/>
        <w:adjustRightInd w:val="0"/>
        <w:spacing w:after="0" w:line="240" w:lineRule="auto"/>
        <w:outlineLvl w:val="0"/>
        <w:rPr>
          <w:rFonts w:ascii="Times New Roman" w:eastAsia="Times New Roman" w:hAnsi="Times New Roman" w:cs="Times New Roman"/>
          <w:b/>
          <w:sz w:val="24"/>
          <w:szCs w:val="24"/>
        </w:rPr>
      </w:pPr>
    </w:p>
    <w:p w14:paraId="3E8AB098" w14:textId="01CE1D23" w:rsidR="006E05AB" w:rsidRPr="006E05AB" w:rsidRDefault="006E05AB" w:rsidP="006E05AB">
      <w:pPr>
        <w:widowControl w:val="0"/>
        <w:autoSpaceDE w:val="0"/>
        <w:autoSpaceDN w:val="0"/>
        <w:adjustRightInd w:val="0"/>
        <w:spacing w:after="0" w:line="240" w:lineRule="auto"/>
        <w:outlineLvl w:val="0"/>
        <w:rPr>
          <w:rFonts w:ascii="Times New Roman" w:eastAsia="Times New Roman" w:hAnsi="Times New Roman" w:cs="Times New Roman"/>
          <w:b/>
          <w:sz w:val="24"/>
          <w:szCs w:val="24"/>
        </w:rPr>
      </w:pPr>
      <w:r w:rsidRPr="006E05AB">
        <w:rPr>
          <w:rFonts w:ascii="Times New Roman" w:eastAsia="Times New Roman" w:hAnsi="Times New Roman" w:cs="Times New Roman"/>
          <w:b/>
          <w:sz w:val="24"/>
          <w:szCs w:val="24"/>
        </w:rPr>
        <w:t>B. COLLECTION OF INFORMATION EMPLOYING STATISTICAL METHODS</w:t>
      </w:r>
    </w:p>
    <w:p w14:paraId="69A59AA5" w14:textId="77777777" w:rsidR="006E05AB" w:rsidRPr="006E05AB" w:rsidRDefault="006E05AB" w:rsidP="006E05AB">
      <w:pPr>
        <w:widowControl w:val="0"/>
        <w:autoSpaceDE w:val="0"/>
        <w:autoSpaceDN w:val="0"/>
        <w:adjustRightInd w:val="0"/>
        <w:spacing w:after="0" w:line="240" w:lineRule="auto"/>
        <w:rPr>
          <w:rFonts w:ascii="Times New Roman" w:eastAsia="Times New Roman" w:hAnsi="Times New Roman" w:cs="Times New Roman"/>
          <w:b/>
          <w:sz w:val="24"/>
          <w:szCs w:val="24"/>
        </w:rPr>
      </w:pPr>
    </w:p>
    <w:p w14:paraId="2D5176A8" w14:textId="74A980B9" w:rsidR="00B25114" w:rsidRDefault="006E05AB" w:rsidP="001922A0">
      <w:pPr>
        <w:widowControl w:val="0"/>
        <w:autoSpaceDE w:val="0"/>
        <w:autoSpaceDN w:val="0"/>
        <w:adjustRightInd w:val="0"/>
        <w:spacing w:after="0" w:line="240" w:lineRule="auto"/>
        <w:rPr>
          <w:rFonts w:ascii="Times New Roman" w:eastAsia="Times New Roman" w:hAnsi="Times New Roman" w:cs="Times New Roman"/>
          <w:sz w:val="24"/>
          <w:szCs w:val="24"/>
        </w:rPr>
      </w:pPr>
      <w:r w:rsidRPr="006E05AB">
        <w:rPr>
          <w:rFonts w:ascii="Times New Roman" w:eastAsia="Times New Roman" w:hAnsi="Times New Roman" w:cs="Times New Roman"/>
          <w:sz w:val="24"/>
          <w:szCs w:val="24"/>
        </w:rPr>
        <w:t>The supporting statement does not contain any collection of information requirements that employ statistical methods.</w:t>
      </w:r>
    </w:p>
    <w:p w14:paraId="25BC1E36" w14:textId="5BEB0405" w:rsidR="001A79A6" w:rsidRDefault="001A79A6" w:rsidP="001922A0">
      <w:pPr>
        <w:widowControl w:val="0"/>
        <w:autoSpaceDE w:val="0"/>
        <w:autoSpaceDN w:val="0"/>
        <w:adjustRightInd w:val="0"/>
        <w:spacing w:after="0" w:line="240" w:lineRule="auto"/>
        <w:rPr>
          <w:rFonts w:ascii="Times New Roman" w:eastAsia="Times New Roman" w:hAnsi="Times New Roman" w:cs="Times New Roman"/>
          <w:sz w:val="24"/>
          <w:szCs w:val="24"/>
        </w:rPr>
      </w:pPr>
    </w:p>
    <w:p w14:paraId="62062CD3" w14:textId="0EA45FCF" w:rsidR="001A79A6" w:rsidRDefault="001A79A6" w:rsidP="001922A0">
      <w:pPr>
        <w:widowControl w:val="0"/>
        <w:autoSpaceDE w:val="0"/>
        <w:autoSpaceDN w:val="0"/>
        <w:adjustRightInd w:val="0"/>
        <w:spacing w:after="0" w:line="240" w:lineRule="auto"/>
        <w:rPr>
          <w:rFonts w:ascii="Times New Roman" w:eastAsia="Times New Roman" w:hAnsi="Times New Roman" w:cs="Times New Roman"/>
          <w:sz w:val="24"/>
          <w:szCs w:val="24"/>
        </w:rPr>
      </w:pPr>
    </w:p>
    <w:p w14:paraId="52FC47AA" w14:textId="58AFB030" w:rsidR="009D4D00" w:rsidRDefault="009D4D00" w:rsidP="001922A0">
      <w:pPr>
        <w:widowControl w:val="0"/>
        <w:autoSpaceDE w:val="0"/>
        <w:autoSpaceDN w:val="0"/>
        <w:adjustRightInd w:val="0"/>
        <w:spacing w:after="0" w:line="240" w:lineRule="auto"/>
        <w:rPr>
          <w:rFonts w:ascii="Times New Roman" w:eastAsia="Times New Roman" w:hAnsi="Times New Roman" w:cs="Times New Roman"/>
          <w:sz w:val="24"/>
          <w:szCs w:val="24"/>
        </w:rPr>
      </w:pPr>
    </w:p>
    <w:p w14:paraId="670703B4" w14:textId="131FD74C" w:rsidR="009D4D00" w:rsidRDefault="009D4D00" w:rsidP="001922A0">
      <w:pPr>
        <w:widowControl w:val="0"/>
        <w:autoSpaceDE w:val="0"/>
        <w:autoSpaceDN w:val="0"/>
        <w:adjustRightInd w:val="0"/>
        <w:spacing w:after="0" w:line="240" w:lineRule="auto"/>
        <w:rPr>
          <w:rFonts w:ascii="Times New Roman" w:eastAsia="Times New Roman" w:hAnsi="Times New Roman" w:cs="Times New Roman"/>
          <w:sz w:val="24"/>
          <w:szCs w:val="24"/>
        </w:rPr>
      </w:pPr>
    </w:p>
    <w:p w14:paraId="4793414C" w14:textId="29FD97D1" w:rsidR="009D4D00" w:rsidRDefault="009D4D00" w:rsidP="001922A0">
      <w:pPr>
        <w:widowControl w:val="0"/>
        <w:autoSpaceDE w:val="0"/>
        <w:autoSpaceDN w:val="0"/>
        <w:adjustRightInd w:val="0"/>
        <w:spacing w:after="0" w:line="240" w:lineRule="auto"/>
        <w:rPr>
          <w:rFonts w:ascii="Times New Roman" w:eastAsia="Times New Roman" w:hAnsi="Times New Roman" w:cs="Times New Roman"/>
          <w:sz w:val="24"/>
          <w:szCs w:val="24"/>
        </w:rPr>
      </w:pPr>
    </w:p>
    <w:p w14:paraId="00B60725" w14:textId="02EAA10B" w:rsidR="009D4D00" w:rsidRDefault="009D4D00" w:rsidP="001922A0">
      <w:pPr>
        <w:widowControl w:val="0"/>
        <w:autoSpaceDE w:val="0"/>
        <w:autoSpaceDN w:val="0"/>
        <w:adjustRightInd w:val="0"/>
        <w:spacing w:after="0" w:line="240" w:lineRule="auto"/>
        <w:rPr>
          <w:rFonts w:ascii="Times New Roman" w:eastAsia="Times New Roman" w:hAnsi="Times New Roman" w:cs="Times New Roman"/>
          <w:sz w:val="24"/>
          <w:szCs w:val="24"/>
        </w:rPr>
      </w:pPr>
    </w:p>
    <w:p w14:paraId="7E30CAB4" w14:textId="70241892" w:rsidR="009D4D00" w:rsidRDefault="009D4D00" w:rsidP="001922A0">
      <w:pPr>
        <w:widowControl w:val="0"/>
        <w:autoSpaceDE w:val="0"/>
        <w:autoSpaceDN w:val="0"/>
        <w:adjustRightInd w:val="0"/>
        <w:spacing w:after="0" w:line="240" w:lineRule="auto"/>
        <w:rPr>
          <w:rFonts w:ascii="Times New Roman" w:eastAsia="Times New Roman" w:hAnsi="Times New Roman" w:cs="Times New Roman"/>
          <w:sz w:val="24"/>
          <w:szCs w:val="24"/>
        </w:rPr>
      </w:pPr>
    </w:p>
    <w:p w14:paraId="33CF9798" w14:textId="6A611844" w:rsidR="009D4D00" w:rsidRDefault="009D4D00" w:rsidP="001922A0">
      <w:pPr>
        <w:widowControl w:val="0"/>
        <w:autoSpaceDE w:val="0"/>
        <w:autoSpaceDN w:val="0"/>
        <w:adjustRightInd w:val="0"/>
        <w:spacing w:after="0" w:line="240" w:lineRule="auto"/>
        <w:rPr>
          <w:rFonts w:ascii="Times New Roman" w:eastAsia="Times New Roman" w:hAnsi="Times New Roman" w:cs="Times New Roman"/>
          <w:sz w:val="24"/>
          <w:szCs w:val="24"/>
        </w:rPr>
      </w:pPr>
    </w:p>
    <w:p w14:paraId="29ECDA99" w14:textId="4380C34B" w:rsidR="009D4D00" w:rsidRDefault="009D4D00" w:rsidP="001922A0">
      <w:pPr>
        <w:widowControl w:val="0"/>
        <w:autoSpaceDE w:val="0"/>
        <w:autoSpaceDN w:val="0"/>
        <w:adjustRightInd w:val="0"/>
        <w:spacing w:after="0" w:line="240" w:lineRule="auto"/>
        <w:rPr>
          <w:rFonts w:ascii="Times New Roman" w:eastAsia="Times New Roman" w:hAnsi="Times New Roman" w:cs="Times New Roman"/>
          <w:sz w:val="24"/>
          <w:szCs w:val="24"/>
        </w:rPr>
      </w:pPr>
    </w:p>
    <w:p w14:paraId="3DD0F92D" w14:textId="3A6D4377" w:rsidR="009D4D00" w:rsidRDefault="009D4D00" w:rsidP="001922A0">
      <w:pPr>
        <w:widowControl w:val="0"/>
        <w:autoSpaceDE w:val="0"/>
        <w:autoSpaceDN w:val="0"/>
        <w:adjustRightInd w:val="0"/>
        <w:spacing w:after="0" w:line="240" w:lineRule="auto"/>
        <w:rPr>
          <w:rFonts w:ascii="Times New Roman" w:eastAsia="Times New Roman" w:hAnsi="Times New Roman" w:cs="Times New Roman"/>
          <w:sz w:val="24"/>
          <w:szCs w:val="24"/>
        </w:rPr>
      </w:pPr>
    </w:p>
    <w:p w14:paraId="0CC20B51" w14:textId="3EAD486D" w:rsidR="009D4D00" w:rsidRDefault="009D4D00" w:rsidP="001922A0">
      <w:pPr>
        <w:widowControl w:val="0"/>
        <w:autoSpaceDE w:val="0"/>
        <w:autoSpaceDN w:val="0"/>
        <w:adjustRightInd w:val="0"/>
        <w:spacing w:after="0" w:line="240" w:lineRule="auto"/>
        <w:rPr>
          <w:rFonts w:ascii="Times New Roman" w:eastAsia="Times New Roman" w:hAnsi="Times New Roman" w:cs="Times New Roman"/>
          <w:sz w:val="24"/>
          <w:szCs w:val="24"/>
        </w:rPr>
      </w:pPr>
    </w:p>
    <w:sectPr w:rsidR="009D4D00" w:rsidSect="00182148">
      <w:headerReference w:type="default" r:id="rId12"/>
      <w:footerReference w:type="even" r:id="rId13"/>
      <w:footerReference w:type="default" r:id="rId14"/>
      <w:pgSz w:w="12240" w:h="15840"/>
      <w:pgMar w:top="720" w:right="1440" w:bottom="1440" w:left="1440" w:header="720" w:footer="1354" w:gutter="0"/>
      <w:cols w:space="720"/>
      <w:noEndnote/>
      <w:docGrid w:linePitch="299"/>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53B45148" w16cid:durableId="205F21D6"/>
  <w16cid:commentId w16cid:paraId="4D902424" w16cid:durableId="2074058D"/>
  <w16cid:commentId w16cid:paraId="41FBCE61" w16cid:durableId="205F21D7"/>
  <w16cid:commentId w16cid:paraId="5AB08F59" w16cid:durableId="206C2174"/>
  <w16cid:commentId w16cid:paraId="6EE2F892" w16cid:durableId="205F21D8"/>
  <w16cid:commentId w16cid:paraId="49304CC2" w16cid:durableId="20716E7C"/>
  <w16cid:commentId w16cid:paraId="3839A883" w16cid:durableId="205F21D9"/>
  <w16cid:commentId w16cid:paraId="75B3AF51" w16cid:durableId="20716E55"/>
  <w16cid:commentId w16cid:paraId="77919553" w16cid:durableId="205F21DA"/>
  <w16cid:commentId w16cid:paraId="3192C133" w16cid:durableId="206C32ED"/>
  <w16cid:commentId w16cid:paraId="0EB8A338" w16cid:durableId="205F21DB"/>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4B3D06D" w14:textId="77777777" w:rsidR="001E505F" w:rsidRDefault="001E505F" w:rsidP="009F383C">
      <w:pPr>
        <w:spacing w:after="0" w:line="240" w:lineRule="auto"/>
      </w:pPr>
      <w:r>
        <w:separator/>
      </w:r>
    </w:p>
  </w:endnote>
  <w:endnote w:type="continuationSeparator" w:id="0">
    <w:p w14:paraId="08A44911" w14:textId="77777777" w:rsidR="001E505F" w:rsidRDefault="001E505F" w:rsidP="009F383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hruti">
    <w:panose1 w:val="020B0502040204020203"/>
    <w:charset w:val="01"/>
    <w:family w:val="roman"/>
    <w:notTrueType/>
    <w:pitch w:val="variable"/>
  </w:font>
  <w:font w:name="Calibri">
    <w:panose1 w:val="020F0502020204030204"/>
    <w:charset w:val="00"/>
    <w:family w:val="swiss"/>
    <w:pitch w:val="variable"/>
    <w:sig w:usb0="E00002FF" w:usb1="4000ACFF" w:usb2="00000001" w:usb3="00000000" w:csb0="0000019F"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notTrueType/>
    <w:pitch w:val="variable"/>
    <w:sig w:usb0="00000003" w:usb1="00000000" w:usb2="00000000" w:usb3="00000000" w:csb0="00000001" w:csb1="00000000"/>
  </w:font>
  <w:font w:name="Batang">
    <w:altName w:val="바탕"/>
    <w:panose1 w:val="02030600000101010101"/>
    <w:charset w:val="81"/>
    <w:family w:val="auto"/>
    <w:notTrueType/>
    <w:pitch w:val="fixed"/>
    <w:sig w:usb0="00000001" w:usb1="09060000" w:usb2="00000010" w:usb3="00000000" w:csb0="00080000" w:csb1="00000000"/>
  </w:font>
  <w:font w:name="Times New Roman Bold">
    <w:panose1 w:val="02020803070505020304"/>
    <w:charset w:val="00"/>
    <w:family w:val="roman"/>
    <w:notTrueType/>
    <w:pitch w:val="default"/>
    <w:sig w:usb0="00000003" w:usb1="00000000" w:usb2="00000000" w:usb3="00000000" w:csb0="00000001" w:csb1="00000000"/>
  </w:font>
  <w:font w:name="Courier">
    <w:panose1 w:val="02070409020205020404"/>
    <w:charset w:val="00"/>
    <w:family w:val="modern"/>
    <w:notTrueType/>
    <w:pitch w:val="fixed"/>
    <w:sig w:usb0="00000003" w:usb1="00000000" w:usb2="00000000" w:usb3="00000000" w:csb0="00000001"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C5C0BCB" w14:textId="77777777" w:rsidR="001E505F" w:rsidRDefault="001E505F" w:rsidP="002E7E3E">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123D2C50" w14:textId="77777777" w:rsidR="001E505F" w:rsidRDefault="001E505F">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97815582"/>
      <w:docPartObj>
        <w:docPartGallery w:val="Page Numbers (Bottom of Page)"/>
        <w:docPartUnique/>
      </w:docPartObj>
    </w:sdtPr>
    <w:sdtEndPr>
      <w:rPr>
        <w:noProof/>
      </w:rPr>
    </w:sdtEndPr>
    <w:sdtContent>
      <w:p w14:paraId="6C5E2012" w14:textId="4A9DA860" w:rsidR="001E505F" w:rsidRDefault="001E505F">
        <w:pPr>
          <w:pStyle w:val="Footer"/>
          <w:jc w:val="center"/>
        </w:pPr>
        <w:r>
          <w:fldChar w:fldCharType="begin"/>
        </w:r>
        <w:r>
          <w:instrText xml:space="preserve"> PAGE   \* MERGEFORMAT </w:instrText>
        </w:r>
        <w:r>
          <w:fldChar w:fldCharType="separate"/>
        </w:r>
        <w:r w:rsidR="00FA4682">
          <w:rPr>
            <w:noProof/>
          </w:rPr>
          <w:t>1</w:t>
        </w:r>
        <w:r>
          <w:rPr>
            <w:noProof/>
          </w:rPr>
          <w:fldChar w:fldCharType="end"/>
        </w:r>
      </w:p>
    </w:sdtContent>
  </w:sdt>
  <w:p w14:paraId="720140D5" w14:textId="77777777" w:rsidR="001E505F" w:rsidRDefault="001E505F"/>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D614474" w14:textId="77777777" w:rsidR="001E505F" w:rsidRDefault="001E505F" w:rsidP="009F383C">
      <w:pPr>
        <w:spacing w:after="0" w:line="240" w:lineRule="auto"/>
      </w:pPr>
      <w:r>
        <w:separator/>
      </w:r>
    </w:p>
  </w:footnote>
  <w:footnote w:type="continuationSeparator" w:id="0">
    <w:p w14:paraId="1C90F83B" w14:textId="77777777" w:rsidR="001E505F" w:rsidRDefault="001E505F" w:rsidP="009F383C">
      <w:pPr>
        <w:spacing w:after="0" w:line="240" w:lineRule="auto"/>
      </w:pPr>
      <w:r>
        <w:continuationSeparator/>
      </w:r>
    </w:p>
  </w:footnote>
  <w:footnote w:id="1">
    <w:p w14:paraId="1F3648B9" w14:textId="77777777" w:rsidR="001E505F" w:rsidRDefault="001E505F" w:rsidP="009C66B8">
      <w:pPr>
        <w:pStyle w:val="FootnoteText"/>
        <w:ind w:firstLine="720"/>
        <w:rPr>
          <w:sz w:val="18"/>
          <w:szCs w:val="18"/>
        </w:rPr>
      </w:pPr>
      <w:r w:rsidRPr="00481566">
        <w:rPr>
          <w:rStyle w:val="FootnoteReference"/>
          <w:sz w:val="18"/>
          <w:szCs w:val="18"/>
          <w:vertAlign w:val="superscript"/>
        </w:rPr>
        <w:footnoteRef/>
      </w:r>
      <w:r w:rsidRPr="00481566">
        <w:rPr>
          <w:sz w:val="18"/>
          <w:szCs w:val="18"/>
        </w:rPr>
        <w:t>The purpose of this supporting statement is to analyze and describe the burden hours and costs associated with provisions of the Standard that contain paperwork requirements, and does not provide information or guidance on how to comply with or to enforce the Standard.</w:t>
      </w:r>
    </w:p>
    <w:p w14:paraId="0090A685" w14:textId="77777777" w:rsidR="001E505F" w:rsidRPr="00481566" w:rsidRDefault="001E505F" w:rsidP="009F383C">
      <w:pPr>
        <w:pStyle w:val="FootnoteText"/>
        <w:rPr>
          <w:sz w:val="18"/>
          <w:szCs w:val="18"/>
        </w:rPr>
      </w:pPr>
    </w:p>
  </w:footnote>
  <w:footnote w:id="2">
    <w:p w14:paraId="4850F077" w14:textId="77777777" w:rsidR="001E505F" w:rsidRPr="00677467" w:rsidRDefault="001E505F" w:rsidP="009C66B8">
      <w:pPr>
        <w:spacing w:after="240"/>
        <w:ind w:firstLine="720"/>
        <w:rPr>
          <w:rFonts w:ascii="Times New Roman" w:hAnsi="Times New Roman" w:cs="Times New Roman"/>
          <w:sz w:val="18"/>
        </w:rPr>
      </w:pPr>
      <w:r w:rsidRPr="00677467">
        <w:rPr>
          <w:rStyle w:val="FootnoteReference"/>
          <w:rFonts w:ascii="Times New Roman" w:hAnsi="Times New Roman" w:cs="Times New Roman"/>
          <w:sz w:val="18"/>
          <w:vertAlign w:val="superscript"/>
        </w:rPr>
        <w:footnoteRef/>
      </w:r>
      <w:r w:rsidRPr="00677467">
        <w:rPr>
          <w:rFonts w:ascii="Times New Roman" w:hAnsi="Times New Roman" w:cs="Times New Roman"/>
          <w:sz w:val="18"/>
        </w:rPr>
        <w:t>29 CFR 1910.1028 is incorporated by reference into the Construction and Shipyard Employment Standards (29 CFR 1926.1128 and 29 CFR 1915.1028, respectively).</w:t>
      </w:r>
    </w:p>
  </w:footnote>
  <w:footnote w:id="3">
    <w:p w14:paraId="6425EF41" w14:textId="77777777" w:rsidR="001E505F" w:rsidRPr="00805B85" w:rsidRDefault="001E505F" w:rsidP="009F383C">
      <w:pPr>
        <w:pStyle w:val="FootnoteText"/>
        <w:tabs>
          <w:tab w:val="left" w:pos="810"/>
        </w:tabs>
      </w:pPr>
      <w:r>
        <w:tab/>
      </w:r>
      <w:r w:rsidRPr="00F575BD">
        <w:rPr>
          <w:rStyle w:val="FootnoteReference"/>
          <w:sz w:val="22"/>
          <w:szCs w:val="22"/>
          <w:vertAlign w:val="superscript"/>
        </w:rPr>
        <w:footnoteRef/>
      </w:r>
      <w:r>
        <w:t xml:space="preserve">Paragraph (a)(1) states: </w:t>
      </w:r>
      <w:r w:rsidRPr="00805B85">
        <w:rPr>
          <w:i/>
        </w:rPr>
        <w:t>Scope and application</w:t>
      </w:r>
      <w:r>
        <w:rPr>
          <w:i/>
        </w:rPr>
        <w:t>.</w:t>
      </w:r>
      <w:r>
        <w:t xml:space="preserve">  This section applies to all occupational exposures to benzene.   Chemical Abstracts Service Registry No. 71─43─2, except as provided in paragraphs (a)(2) and (a)(3) of this section.</w:t>
      </w:r>
    </w:p>
  </w:footnote>
  <w:footnote w:id="4">
    <w:p w14:paraId="7F966BBC" w14:textId="0EC716C9" w:rsidR="001E505F" w:rsidRPr="005969E1" w:rsidRDefault="001E505F" w:rsidP="007443AA">
      <w:pPr>
        <w:pStyle w:val="FootnoteText"/>
        <w:ind w:firstLine="720"/>
      </w:pPr>
      <w:r>
        <w:rPr>
          <w:rStyle w:val="FootnoteReference"/>
        </w:rPr>
        <w:footnoteRef/>
      </w:r>
      <w:r>
        <w:t xml:space="preserve"> Source:  Employer costs for Employee Compensation Supplementary Table 2. U.S. Department of Labor, Bureau of Labor statistics, June 2019</w:t>
      </w:r>
      <w:r>
        <w:rPr>
          <w:i/>
        </w:rPr>
        <w:t xml:space="preserve">                                                                                                                                                                                                                                                                                                                                                                                                                                                                                                                                                                                                                                                                                                                                            </w:t>
      </w:r>
      <w:r>
        <w:t>.</w:t>
      </w:r>
    </w:p>
  </w:footnote>
  <w:footnote w:id="5">
    <w:p w14:paraId="71B2B98F" w14:textId="37438541" w:rsidR="001E505F" w:rsidRDefault="001E505F" w:rsidP="007A362C">
      <w:pPr>
        <w:pStyle w:val="FootnoteText"/>
        <w:ind w:firstLine="720"/>
      </w:pPr>
      <w:r w:rsidRPr="00E021BC">
        <w:rPr>
          <w:rStyle w:val="FootnoteReference"/>
          <w:vertAlign w:val="superscript"/>
        </w:rPr>
        <w:footnoteRef/>
      </w:r>
      <w:r>
        <w:t xml:space="preserve">Source: Economic Census, Annual Survey of Manufactures. </w:t>
      </w:r>
      <w:hyperlink r:id="rId1" w:history="1">
        <w:r w:rsidRPr="00CC2025">
          <w:rPr>
            <w:rStyle w:val="Hyperlink"/>
            <w:sz w:val="22"/>
            <w:szCs w:val="22"/>
          </w:rPr>
          <w:t>https://factfinder.census.gov/faces/tableservices/jsf/pages/productview.xhtml?pid=ASM_2016_31SX101&amp;prodType=table</w:t>
        </w:r>
      </w:hyperlink>
      <w:r w:rsidRPr="00CD65CD">
        <w:t xml:space="preserve">    </w:t>
      </w:r>
    </w:p>
    <w:p w14:paraId="00E329AD" w14:textId="698EE789" w:rsidR="001E505F" w:rsidRDefault="001E505F">
      <w:pPr>
        <w:pStyle w:val="FootnoteText"/>
      </w:pPr>
      <w:r>
        <w:t xml:space="preserve">   </w:t>
      </w:r>
    </w:p>
  </w:footnote>
  <w:footnote w:id="6">
    <w:p w14:paraId="179D85F2" w14:textId="428A3646" w:rsidR="001E505F" w:rsidRDefault="001E505F">
      <w:pPr>
        <w:pStyle w:val="FootnoteText"/>
      </w:pPr>
      <w:r>
        <w:rPr>
          <w:rStyle w:val="FootnoteReference"/>
        </w:rPr>
        <w:footnoteRef/>
      </w:r>
      <w:r>
        <w:t xml:space="preserve"> See </w:t>
      </w:r>
      <w:hyperlink r:id="rId2" w:history="1">
        <w:r w:rsidRPr="00525BFA">
          <w:rPr>
            <w:rStyle w:val="Hyperlink"/>
          </w:rPr>
          <w:t>www.thomasnet.com</w:t>
        </w:r>
      </w:hyperlink>
      <w:r>
        <w:t xml:space="preserve">, search for Benzene, then click on manufacturer. </w:t>
      </w:r>
    </w:p>
  </w:footnote>
  <w:footnote w:id="7">
    <w:p w14:paraId="4B91511E" w14:textId="15FAFBCB" w:rsidR="001E505F" w:rsidRDefault="001E505F" w:rsidP="00881DD1">
      <w:pPr>
        <w:pStyle w:val="FootnoteText"/>
        <w:ind w:firstLine="720"/>
      </w:pPr>
      <w:r w:rsidRPr="00881DD1">
        <w:rPr>
          <w:rStyle w:val="FootnoteReference"/>
          <w:vertAlign w:val="superscript"/>
        </w:rPr>
        <w:footnoteRef/>
      </w:r>
      <w:r>
        <w:t>This percentage was updated using the Job Opening Labor Turnover Survey (JOLTS) (Total Separation</w:t>
      </w:r>
      <w:r w:rsidR="006622CE">
        <w:t>) rate</w:t>
      </w:r>
      <w:r>
        <w:t xml:space="preserve"> for Manufacturing in 2018 (not seasonally adjusted data). </w:t>
      </w:r>
    </w:p>
    <w:p w14:paraId="20E1DBEB" w14:textId="77777777" w:rsidR="001E505F" w:rsidRDefault="001E505F" w:rsidP="00881DD1">
      <w:pPr>
        <w:pStyle w:val="FootnoteText"/>
        <w:ind w:firstLine="720"/>
      </w:pPr>
    </w:p>
  </w:footnote>
  <w:footnote w:id="8">
    <w:p w14:paraId="13BE8F0E" w14:textId="08005AC5" w:rsidR="001E505F" w:rsidRDefault="001E505F" w:rsidP="00CC2025">
      <w:pPr>
        <w:rPr>
          <w:b/>
        </w:rPr>
      </w:pPr>
      <w:r w:rsidRPr="0028552A">
        <w:rPr>
          <w:rStyle w:val="FootnoteReference"/>
          <w:rFonts w:ascii="Times New Roman" w:hAnsi="Times New Roman" w:cs="Times New Roman"/>
          <w:sz w:val="20"/>
          <w:szCs w:val="20"/>
          <w:vertAlign w:val="superscript"/>
        </w:rPr>
        <w:footnoteRef/>
      </w:r>
      <w:r w:rsidRPr="00266BF7">
        <w:rPr>
          <w:rFonts w:ascii="Times New Roman" w:hAnsi="Times New Roman" w:cs="Times New Roman"/>
          <w:sz w:val="20"/>
          <w:szCs w:val="20"/>
        </w:rPr>
        <w:t>According to Agency estimates, the number of companies producing Benzene NAICS 325110</w:t>
      </w:r>
      <w:r w:rsidRPr="00266BF7">
        <w:rPr>
          <w:rFonts w:ascii="Times New Roman" w:hAnsi="Times New Roman" w:cs="Times New Roman"/>
          <w:color w:val="000000"/>
          <w:sz w:val="20"/>
          <w:szCs w:val="20"/>
        </w:rPr>
        <w:t xml:space="preserve">, the product shipments value has not grown appreciably the past couple of years, therefore OSHA maintained the same number of establishments and workers as the 2016 supporting statement. </w:t>
      </w:r>
      <w:r w:rsidRPr="00266BF7">
        <w:rPr>
          <w:rFonts w:ascii="Times New Roman" w:hAnsi="Times New Roman" w:cs="Times New Roman"/>
          <w:sz w:val="20"/>
          <w:szCs w:val="20"/>
        </w:rPr>
        <w:t>  Periodic examinations include workers’ annual exams, follow-up exams resulting from signs and symptoms from exposure to benzene, and e</w:t>
      </w:r>
      <w:r w:rsidRPr="00266BF7">
        <w:rPr>
          <w:rFonts w:ascii="Times New Roman" w:hAnsi="Times New Roman" w:cs="Times New Roman"/>
        </w:rPr>
        <w:t>mergency examinations. The annual average is found by using the seasonally adjusted data.</w:t>
      </w:r>
      <w:r>
        <w:t xml:space="preserve"> </w:t>
      </w:r>
    </w:p>
    <w:p w14:paraId="1082C6E8" w14:textId="77777777" w:rsidR="001E505F" w:rsidRDefault="001E505F">
      <w:pPr>
        <w:pStyle w:val="FootnoteText"/>
      </w:pPr>
    </w:p>
  </w:footnote>
  <w:footnote w:id="9">
    <w:p w14:paraId="76D838DF" w14:textId="315D3157" w:rsidR="001E505F" w:rsidRDefault="001E505F" w:rsidP="005725FF">
      <w:pPr>
        <w:pStyle w:val="FootnoteText"/>
        <w:ind w:firstLine="720"/>
      </w:pPr>
      <w:r w:rsidRPr="005725FF">
        <w:rPr>
          <w:rStyle w:val="FootnoteReference"/>
          <w:vertAlign w:val="superscript"/>
        </w:rPr>
        <w:footnoteRef/>
      </w:r>
      <w:r>
        <w:t xml:space="preserve"> The number of referral examinations from the </w:t>
      </w:r>
      <w:r w:rsidRPr="00DD7E4C">
        <w:t xml:space="preserve">previous ICR, </w:t>
      </w:r>
      <w:r>
        <w:t xml:space="preserve">98, </w:t>
      </w:r>
      <w:r w:rsidRPr="00DD7E4C">
        <w:t xml:space="preserve">was also applied to this supporting statement.  </w:t>
      </w:r>
    </w:p>
  </w:footnote>
  <w:footnote w:id="10">
    <w:p w14:paraId="2D7521B5" w14:textId="2469088D" w:rsidR="001E505F" w:rsidRDefault="001E505F" w:rsidP="00AF6C98">
      <w:pPr>
        <w:pStyle w:val="FootnoteText"/>
      </w:pPr>
      <w:r w:rsidRPr="00EB6E18">
        <w:t>Galson Laboratories, 2018. Sampling &amp; Analysis Guide. Available at http://www.galsonlabs.com/samplinganalysis/sampling-analysis-guide/ (Accessed April 22, 2019).</w:t>
      </w:r>
    </w:p>
    <w:p w14:paraId="69952002" w14:textId="77777777" w:rsidR="001E505F" w:rsidRDefault="001E505F" w:rsidP="00AF6C98">
      <w:pPr>
        <w:pStyle w:val="FootnoteText"/>
        <w:ind w:firstLine="720"/>
      </w:pPr>
    </w:p>
  </w:footnote>
  <w:footnote w:id="11">
    <w:p w14:paraId="04157C50" w14:textId="7A4DC1E4" w:rsidR="001E505F" w:rsidRDefault="001E505F" w:rsidP="00AF6C98">
      <w:pPr>
        <w:pStyle w:val="FootnoteText"/>
      </w:pPr>
      <w:r w:rsidRPr="00EB6E18">
        <w:rPr>
          <w:rStyle w:val="FootnoteReference"/>
          <w:vertAlign w:val="superscript"/>
        </w:rPr>
        <w:footnoteRef/>
      </w:r>
      <w:r>
        <w:t>The Consumer Price Index (CPI) indicated an 11.4% increase in the price of medical care services from March 2014 to 2018; the cost of a medical examination was assumed to have increased by 11.4% as well, from $159 to $177.</w:t>
      </w:r>
    </w:p>
    <w:p w14:paraId="474ECE39" w14:textId="77777777" w:rsidR="001E505F" w:rsidRDefault="001E505F">
      <w:pPr>
        <w:pStyle w:val="FootnoteText"/>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248C1FA" w14:textId="289115A2" w:rsidR="001E505F" w:rsidRDefault="001E505F">
    <w:pPr>
      <w:pStyle w:val="Header"/>
    </w:pPr>
    <w:r>
      <w:t>Benzene Standard (29 CFR 1910.1028)</w:t>
    </w:r>
  </w:p>
  <w:p w14:paraId="60F7AAE9" w14:textId="6F893F2D" w:rsidR="001E505F" w:rsidRDefault="001E505F">
    <w:pPr>
      <w:pStyle w:val="Header"/>
    </w:pPr>
    <w:r>
      <w:t>1218-0129</w:t>
    </w:r>
  </w:p>
  <w:p w14:paraId="7F49993B" w14:textId="4C6D7CAB" w:rsidR="001E505F" w:rsidRDefault="001E505F">
    <w:pPr>
      <w:pStyle w:val="Header"/>
    </w:pPr>
    <w:r>
      <w:t>January 2020</w:t>
    </w:r>
  </w:p>
  <w:p w14:paraId="46D0F9C2" w14:textId="77777777" w:rsidR="001E505F" w:rsidRDefault="001E505F">
    <w:pPr>
      <w:pStyle w:val="Header"/>
    </w:pPr>
  </w:p>
  <w:p w14:paraId="0B17576F" w14:textId="52EF5888" w:rsidR="001E505F" w:rsidRPr="00D64F4F" w:rsidRDefault="001E505F">
    <w:pPr>
      <w:pStyle w:val="Header"/>
      <w:rPr>
        <w:b/>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BD1C8616"/>
    <w:lvl w:ilvl="0">
      <w:numFmt w:val="bullet"/>
      <w:lvlText w:val="*"/>
      <w:lvlJc w:val="left"/>
    </w:lvl>
  </w:abstractNum>
  <w:abstractNum w:abstractNumId="1">
    <w:nsid w:val="13EB4D0D"/>
    <w:multiLevelType w:val="hybridMultilevel"/>
    <w:tmpl w:val="FCEC833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86A5929"/>
    <w:multiLevelType w:val="hybridMultilevel"/>
    <w:tmpl w:val="54DA91BC"/>
    <w:lvl w:ilvl="0" w:tplc="0409000F">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55B6755B"/>
    <w:multiLevelType w:val="multilevel"/>
    <w:tmpl w:val="CB3A109E"/>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800"/>
        </w:tabs>
        <w:ind w:left="1800" w:hanging="360"/>
      </w:p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4">
    <w:nsid w:val="5659572E"/>
    <w:multiLevelType w:val="hybridMultilevel"/>
    <w:tmpl w:val="1BF620D2"/>
    <w:lvl w:ilvl="0" w:tplc="9CA053D8">
      <w:start w:val="2"/>
      <w:numFmt w:val="decimal"/>
      <w:lvlText w:val="%1."/>
      <w:lvlJc w:val="left"/>
      <w:pPr>
        <w:tabs>
          <w:tab w:val="num" w:pos="1080"/>
        </w:tabs>
        <w:ind w:left="1080" w:hanging="720"/>
      </w:pPr>
      <w:rPr>
        <w:rFonts w:ascii="Times New Roman" w:hAnsi="Times New Roman" w:cs="Times New Roman" w:hint="default"/>
        <w:b/>
        <w:color w:val="auto"/>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nsid w:val="691D53B4"/>
    <w:multiLevelType w:val="hybridMultilevel"/>
    <w:tmpl w:val="CB3A109E"/>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6">
    <w:nsid w:val="72334D40"/>
    <w:multiLevelType w:val="hybridMultilevel"/>
    <w:tmpl w:val="E370DD14"/>
    <w:lvl w:ilvl="0" w:tplc="122ECD92">
      <w:start w:val="2"/>
      <w:numFmt w:val="decimal"/>
      <w:lvlText w:val="%1."/>
      <w:lvlJc w:val="left"/>
      <w:pPr>
        <w:tabs>
          <w:tab w:val="num" w:pos="540"/>
        </w:tabs>
        <w:ind w:left="540" w:hanging="360"/>
      </w:pPr>
      <w:rPr>
        <w:rFonts w:ascii="Times New Roman" w:hAnsi="Times New Roman" w:hint="default"/>
        <w:b/>
        <w:color w:val="auto"/>
      </w:rPr>
    </w:lvl>
    <w:lvl w:ilvl="1" w:tplc="04090019" w:tentative="1">
      <w:start w:val="1"/>
      <w:numFmt w:val="lowerLetter"/>
      <w:lvlText w:val="%2."/>
      <w:lvlJc w:val="left"/>
      <w:pPr>
        <w:tabs>
          <w:tab w:val="num" w:pos="1260"/>
        </w:tabs>
        <w:ind w:left="1260" w:hanging="360"/>
      </w:pPr>
    </w:lvl>
    <w:lvl w:ilvl="2" w:tplc="0409001B" w:tentative="1">
      <w:start w:val="1"/>
      <w:numFmt w:val="lowerRoman"/>
      <w:lvlText w:val="%3."/>
      <w:lvlJc w:val="right"/>
      <w:pPr>
        <w:tabs>
          <w:tab w:val="num" w:pos="1980"/>
        </w:tabs>
        <w:ind w:left="1980" w:hanging="180"/>
      </w:pPr>
    </w:lvl>
    <w:lvl w:ilvl="3" w:tplc="0409000F" w:tentative="1">
      <w:start w:val="1"/>
      <w:numFmt w:val="decimal"/>
      <w:lvlText w:val="%4."/>
      <w:lvlJc w:val="left"/>
      <w:pPr>
        <w:tabs>
          <w:tab w:val="num" w:pos="2700"/>
        </w:tabs>
        <w:ind w:left="2700" w:hanging="360"/>
      </w:pPr>
    </w:lvl>
    <w:lvl w:ilvl="4" w:tplc="04090019" w:tentative="1">
      <w:start w:val="1"/>
      <w:numFmt w:val="lowerLetter"/>
      <w:lvlText w:val="%5."/>
      <w:lvlJc w:val="left"/>
      <w:pPr>
        <w:tabs>
          <w:tab w:val="num" w:pos="3420"/>
        </w:tabs>
        <w:ind w:left="3420" w:hanging="360"/>
      </w:pPr>
    </w:lvl>
    <w:lvl w:ilvl="5" w:tplc="0409001B" w:tentative="1">
      <w:start w:val="1"/>
      <w:numFmt w:val="lowerRoman"/>
      <w:lvlText w:val="%6."/>
      <w:lvlJc w:val="right"/>
      <w:pPr>
        <w:tabs>
          <w:tab w:val="num" w:pos="4140"/>
        </w:tabs>
        <w:ind w:left="4140" w:hanging="180"/>
      </w:pPr>
    </w:lvl>
    <w:lvl w:ilvl="6" w:tplc="0409000F" w:tentative="1">
      <w:start w:val="1"/>
      <w:numFmt w:val="decimal"/>
      <w:lvlText w:val="%7."/>
      <w:lvlJc w:val="left"/>
      <w:pPr>
        <w:tabs>
          <w:tab w:val="num" w:pos="4860"/>
        </w:tabs>
        <w:ind w:left="4860" w:hanging="360"/>
      </w:pPr>
    </w:lvl>
    <w:lvl w:ilvl="7" w:tplc="04090019" w:tentative="1">
      <w:start w:val="1"/>
      <w:numFmt w:val="lowerLetter"/>
      <w:lvlText w:val="%8."/>
      <w:lvlJc w:val="left"/>
      <w:pPr>
        <w:tabs>
          <w:tab w:val="num" w:pos="5580"/>
        </w:tabs>
        <w:ind w:left="5580" w:hanging="360"/>
      </w:pPr>
    </w:lvl>
    <w:lvl w:ilvl="8" w:tplc="0409001B" w:tentative="1">
      <w:start w:val="1"/>
      <w:numFmt w:val="lowerRoman"/>
      <w:lvlText w:val="%9."/>
      <w:lvlJc w:val="right"/>
      <w:pPr>
        <w:tabs>
          <w:tab w:val="num" w:pos="6300"/>
        </w:tabs>
        <w:ind w:left="6300" w:hanging="180"/>
      </w:pPr>
    </w:lvl>
  </w:abstractNum>
  <w:abstractNum w:abstractNumId="7">
    <w:nsid w:val="751C162D"/>
    <w:multiLevelType w:val="hybridMultilevel"/>
    <w:tmpl w:val="C686AF1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
  </w:num>
  <w:num w:numId="2">
    <w:abstractNumId w:val="6"/>
  </w:num>
  <w:num w:numId="3">
    <w:abstractNumId w:val="5"/>
  </w:num>
  <w:num w:numId="4">
    <w:abstractNumId w:val="1"/>
  </w:num>
  <w:num w:numId="5">
    <w:abstractNumId w:val="3"/>
  </w:num>
  <w:num w:numId="6">
    <w:abstractNumId w:val="2"/>
  </w:num>
  <w:num w:numId="7">
    <w:abstractNumId w:val="7"/>
  </w:num>
  <w:num w:numId="8">
    <w:abstractNumId w:val="0"/>
    <w:lvlOverride w:ilvl="0">
      <w:lvl w:ilvl="0">
        <w:numFmt w:val="bullet"/>
        <w:lvlText w:val="·"/>
        <w:legacy w:legacy="1" w:legacySpace="0" w:legacyIndent="360"/>
        <w:lvlJc w:val="left"/>
        <w:pPr>
          <w:ind w:left="720" w:hanging="360"/>
        </w:pPr>
        <w:rPr>
          <w:rFonts w:ascii="Times New Roman" w:hAnsi="Times New Roman" w:cs="Times New Roman" w:hint="default"/>
        </w:rPr>
      </w:lvl>
    </w:lvlOverride>
  </w:num>
  <w:num w:numId="9">
    <w:abstractNumId w:val="0"/>
    <w:lvlOverride w:ilvl="0">
      <w:lvl w:ilvl="0">
        <w:numFmt w:val="bullet"/>
        <w:lvlText w:val="·"/>
        <w:legacy w:legacy="1" w:legacySpace="0" w:legacyIndent="360"/>
        <w:lvlJc w:val="left"/>
        <w:pPr>
          <w:ind w:left="720" w:hanging="360"/>
        </w:pPr>
        <w:rPr>
          <w:rFonts w:ascii="Shruti" w:hAnsi="Shruti" w:cs="Shruti"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hdrShapeDefaults>
    <o:shapedefaults v:ext="edit" spidmax="2457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F383C"/>
    <w:rsid w:val="00002506"/>
    <w:rsid w:val="00002D4C"/>
    <w:rsid w:val="00002E87"/>
    <w:rsid w:val="000044C7"/>
    <w:rsid w:val="0001120F"/>
    <w:rsid w:val="00011F61"/>
    <w:rsid w:val="00015C26"/>
    <w:rsid w:val="00017EBE"/>
    <w:rsid w:val="00024953"/>
    <w:rsid w:val="0002571A"/>
    <w:rsid w:val="00034559"/>
    <w:rsid w:val="00035D10"/>
    <w:rsid w:val="0003651E"/>
    <w:rsid w:val="000370E2"/>
    <w:rsid w:val="000407D4"/>
    <w:rsid w:val="00041293"/>
    <w:rsid w:val="000416A1"/>
    <w:rsid w:val="00042740"/>
    <w:rsid w:val="00044194"/>
    <w:rsid w:val="000458B0"/>
    <w:rsid w:val="000532E7"/>
    <w:rsid w:val="0005483D"/>
    <w:rsid w:val="00072B77"/>
    <w:rsid w:val="00074F69"/>
    <w:rsid w:val="000769F9"/>
    <w:rsid w:val="00076D40"/>
    <w:rsid w:val="000801A9"/>
    <w:rsid w:val="00080BED"/>
    <w:rsid w:val="00083A06"/>
    <w:rsid w:val="00090970"/>
    <w:rsid w:val="00092C1F"/>
    <w:rsid w:val="00093019"/>
    <w:rsid w:val="00093176"/>
    <w:rsid w:val="00097731"/>
    <w:rsid w:val="00097A48"/>
    <w:rsid w:val="00097DF7"/>
    <w:rsid w:val="000A433D"/>
    <w:rsid w:val="000B04A6"/>
    <w:rsid w:val="000B35EB"/>
    <w:rsid w:val="000B3E53"/>
    <w:rsid w:val="000B42B4"/>
    <w:rsid w:val="000C36EC"/>
    <w:rsid w:val="000C6BB9"/>
    <w:rsid w:val="000D0E6E"/>
    <w:rsid w:val="000D3881"/>
    <w:rsid w:val="000D3969"/>
    <w:rsid w:val="000D6460"/>
    <w:rsid w:val="000D7A36"/>
    <w:rsid w:val="000E0511"/>
    <w:rsid w:val="000E2B09"/>
    <w:rsid w:val="000E3231"/>
    <w:rsid w:val="000E7739"/>
    <w:rsid w:val="000F0E4C"/>
    <w:rsid w:val="000F1987"/>
    <w:rsid w:val="000F25DA"/>
    <w:rsid w:val="000F2919"/>
    <w:rsid w:val="000F3251"/>
    <w:rsid w:val="00101883"/>
    <w:rsid w:val="001022A6"/>
    <w:rsid w:val="001071C6"/>
    <w:rsid w:val="0010785C"/>
    <w:rsid w:val="00110F3F"/>
    <w:rsid w:val="00115F52"/>
    <w:rsid w:val="00116A03"/>
    <w:rsid w:val="0011732B"/>
    <w:rsid w:val="00117F3A"/>
    <w:rsid w:val="00120D37"/>
    <w:rsid w:val="00125494"/>
    <w:rsid w:val="00132A12"/>
    <w:rsid w:val="00136A13"/>
    <w:rsid w:val="00136D6B"/>
    <w:rsid w:val="00142035"/>
    <w:rsid w:val="00142802"/>
    <w:rsid w:val="001465FF"/>
    <w:rsid w:val="00150A08"/>
    <w:rsid w:val="0015253A"/>
    <w:rsid w:val="001533C8"/>
    <w:rsid w:val="001542AC"/>
    <w:rsid w:val="00156E1B"/>
    <w:rsid w:val="00174BF5"/>
    <w:rsid w:val="001756B5"/>
    <w:rsid w:val="00177873"/>
    <w:rsid w:val="00182148"/>
    <w:rsid w:val="0018361A"/>
    <w:rsid w:val="001920ED"/>
    <w:rsid w:val="001922A0"/>
    <w:rsid w:val="001A662F"/>
    <w:rsid w:val="001A79A6"/>
    <w:rsid w:val="001B07B0"/>
    <w:rsid w:val="001B1B50"/>
    <w:rsid w:val="001B3168"/>
    <w:rsid w:val="001B564A"/>
    <w:rsid w:val="001B5E87"/>
    <w:rsid w:val="001B63A7"/>
    <w:rsid w:val="001B6969"/>
    <w:rsid w:val="001B6E8F"/>
    <w:rsid w:val="001C3602"/>
    <w:rsid w:val="001C5A00"/>
    <w:rsid w:val="001C696C"/>
    <w:rsid w:val="001D0846"/>
    <w:rsid w:val="001E0061"/>
    <w:rsid w:val="001E505F"/>
    <w:rsid w:val="001F1506"/>
    <w:rsid w:val="001F29EC"/>
    <w:rsid w:val="001F5263"/>
    <w:rsid w:val="0020542E"/>
    <w:rsid w:val="00212228"/>
    <w:rsid w:val="002151B1"/>
    <w:rsid w:val="00215353"/>
    <w:rsid w:val="0022098E"/>
    <w:rsid w:val="00221024"/>
    <w:rsid w:val="00230BC7"/>
    <w:rsid w:val="00233313"/>
    <w:rsid w:val="00233988"/>
    <w:rsid w:val="00236C89"/>
    <w:rsid w:val="00240079"/>
    <w:rsid w:val="00243A70"/>
    <w:rsid w:val="0024437E"/>
    <w:rsid w:val="0024475D"/>
    <w:rsid w:val="00244D2F"/>
    <w:rsid w:val="002450D0"/>
    <w:rsid w:val="00245368"/>
    <w:rsid w:val="002467B4"/>
    <w:rsid w:val="00251644"/>
    <w:rsid w:val="0025324F"/>
    <w:rsid w:val="00255CC7"/>
    <w:rsid w:val="0025601E"/>
    <w:rsid w:val="0025765E"/>
    <w:rsid w:val="00262B2C"/>
    <w:rsid w:val="00266BF7"/>
    <w:rsid w:val="00267E3C"/>
    <w:rsid w:val="00270C64"/>
    <w:rsid w:val="00273630"/>
    <w:rsid w:val="00277224"/>
    <w:rsid w:val="0028086F"/>
    <w:rsid w:val="002826F2"/>
    <w:rsid w:val="0028552A"/>
    <w:rsid w:val="00294739"/>
    <w:rsid w:val="002956FD"/>
    <w:rsid w:val="002A36CA"/>
    <w:rsid w:val="002A5DA5"/>
    <w:rsid w:val="002B30D7"/>
    <w:rsid w:val="002B321C"/>
    <w:rsid w:val="002B5830"/>
    <w:rsid w:val="002B6A64"/>
    <w:rsid w:val="002B7E7D"/>
    <w:rsid w:val="002C11E0"/>
    <w:rsid w:val="002C513F"/>
    <w:rsid w:val="002C5D68"/>
    <w:rsid w:val="002C7875"/>
    <w:rsid w:val="002C7B97"/>
    <w:rsid w:val="002D0A9B"/>
    <w:rsid w:val="002D1B4E"/>
    <w:rsid w:val="002D31D4"/>
    <w:rsid w:val="002D5039"/>
    <w:rsid w:val="002D6896"/>
    <w:rsid w:val="002E0DA8"/>
    <w:rsid w:val="002E0EBA"/>
    <w:rsid w:val="002E3D95"/>
    <w:rsid w:val="002E724C"/>
    <w:rsid w:val="002E7E3E"/>
    <w:rsid w:val="002F0319"/>
    <w:rsid w:val="002F0FB9"/>
    <w:rsid w:val="002F119E"/>
    <w:rsid w:val="002F39D5"/>
    <w:rsid w:val="00301043"/>
    <w:rsid w:val="003018D0"/>
    <w:rsid w:val="00314026"/>
    <w:rsid w:val="0032047A"/>
    <w:rsid w:val="003206F2"/>
    <w:rsid w:val="00320B95"/>
    <w:rsid w:val="00322F39"/>
    <w:rsid w:val="00330749"/>
    <w:rsid w:val="00331F25"/>
    <w:rsid w:val="003323CE"/>
    <w:rsid w:val="003349E6"/>
    <w:rsid w:val="00336355"/>
    <w:rsid w:val="00346C5D"/>
    <w:rsid w:val="00351236"/>
    <w:rsid w:val="00361B98"/>
    <w:rsid w:val="0036759A"/>
    <w:rsid w:val="00371782"/>
    <w:rsid w:val="003733F3"/>
    <w:rsid w:val="0037458C"/>
    <w:rsid w:val="00376DAD"/>
    <w:rsid w:val="00377A02"/>
    <w:rsid w:val="00383945"/>
    <w:rsid w:val="00385643"/>
    <w:rsid w:val="00385C6F"/>
    <w:rsid w:val="0038650A"/>
    <w:rsid w:val="00386529"/>
    <w:rsid w:val="00391730"/>
    <w:rsid w:val="00392122"/>
    <w:rsid w:val="003B49AA"/>
    <w:rsid w:val="003B67B4"/>
    <w:rsid w:val="003B7814"/>
    <w:rsid w:val="003C4ED8"/>
    <w:rsid w:val="003C680D"/>
    <w:rsid w:val="003D2306"/>
    <w:rsid w:val="003D5EC9"/>
    <w:rsid w:val="003E6A96"/>
    <w:rsid w:val="003F7C3A"/>
    <w:rsid w:val="00401D19"/>
    <w:rsid w:val="00401D80"/>
    <w:rsid w:val="00415A46"/>
    <w:rsid w:val="00423D4F"/>
    <w:rsid w:val="00435C5C"/>
    <w:rsid w:val="00435DB5"/>
    <w:rsid w:val="00436F2A"/>
    <w:rsid w:val="0043710D"/>
    <w:rsid w:val="00443DAB"/>
    <w:rsid w:val="0044734E"/>
    <w:rsid w:val="004543EE"/>
    <w:rsid w:val="004553B1"/>
    <w:rsid w:val="00455F6C"/>
    <w:rsid w:val="00462908"/>
    <w:rsid w:val="00462E9F"/>
    <w:rsid w:val="00465880"/>
    <w:rsid w:val="004714C7"/>
    <w:rsid w:val="00471A7E"/>
    <w:rsid w:val="0048773E"/>
    <w:rsid w:val="00493ECA"/>
    <w:rsid w:val="00495D0F"/>
    <w:rsid w:val="00497730"/>
    <w:rsid w:val="004A0383"/>
    <w:rsid w:val="004A206C"/>
    <w:rsid w:val="004A21CC"/>
    <w:rsid w:val="004A2934"/>
    <w:rsid w:val="004A3286"/>
    <w:rsid w:val="004A61D9"/>
    <w:rsid w:val="004A6C8F"/>
    <w:rsid w:val="004B5875"/>
    <w:rsid w:val="004B5F5E"/>
    <w:rsid w:val="004B659E"/>
    <w:rsid w:val="004C1675"/>
    <w:rsid w:val="004C243E"/>
    <w:rsid w:val="004C6488"/>
    <w:rsid w:val="004D03CE"/>
    <w:rsid w:val="004D1D57"/>
    <w:rsid w:val="004E039F"/>
    <w:rsid w:val="004E123A"/>
    <w:rsid w:val="004F67BB"/>
    <w:rsid w:val="00504FD0"/>
    <w:rsid w:val="0050655D"/>
    <w:rsid w:val="005154E5"/>
    <w:rsid w:val="005155A4"/>
    <w:rsid w:val="00520422"/>
    <w:rsid w:val="005207C8"/>
    <w:rsid w:val="005232A9"/>
    <w:rsid w:val="00523A7D"/>
    <w:rsid w:val="0053344F"/>
    <w:rsid w:val="00536D02"/>
    <w:rsid w:val="005373D4"/>
    <w:rsid w:val="00541299"/>
    <w:rsid w:val="00541921"/>
    <w:rsid w:val="005443E3"/>
    <w:rsid w:val="00551746"/>
    <w:rsid w:val="0055479C"/>
    <w:rsid w:val="00555A00"/>
    <w:rsid w:val="0056595F"/>
    <w:rsid w:val="00565CF1"/>
    <w:rsid w:val="0057097E"/>
    <w:rsid w:val="005725FF"/>
    <w:rsid w:val="00573209"/>
    <w:rsid w:val="005775D0"/>
    <w:rsid w:val="00580D17"/>
    <w:rsid w:val="00581451"/>
    <w:rsid w:val="005824B1"/>
    <w:rsid w:val="005858C2"/>
    <w:rsid w:val="00587F5F"/>
    <w:rsid w:val="00590B4D"/>
    <w:rsid w:val="0059239F"/>
    <w:rsid w:val="00596125"/>
    <w:rsid w:val="005A4685"/>
    <w:rsid w:val="005A4849"/>
    <w:rsid w:val="005A56BF"/>
    <w:rsid w:val="005B195A"/>
    <w:rsid w:val="005B456D"/>
    <w:rsid w:val="005B6EC0"/>
    <w:rsid w:val="005C3C3F"/>
    <w:rsid w:val="005C6E30"/>
    <w:rsid w:val="005C7180"/>
    <w:rsid w:val="005D118C"/>
    <w:rsid w:val="005D157D"/>
    <w:rsid w:val="005D1F2D"/>
    <w:rsid w:val="005D479C"/>
    <w:rsid w:val="005D4813"/>
    <w:rsid w:val="005D6496"/>
    <w:rsid w:val="005E32FE"/>
    <w:rsid w:val="005E33F4"/>
    <w:rsid w:val="005E6E9E"/>
    <w:rsid w:val="005E7014"/>
    <w:rsid w:val="005F17EE"/>
    <w:rsid w:val="005F1FDC"/>
    <w:rsid w:val="00604CBF"/>
    <w:rsid w:val="0060556C"/>
    <w:rsid w:val="00606826"/>
    <w:rsid w:val="00611495"/>
    <w:rsid w:val="00615DB8"/>
    <w:rsid w:val="00620649"/>
    <w:rsid w:val="00623BFC"/>
    <w:rsid w:val="006278C0"/>
    <w:rsid w:val="006306A3"/>
    <w:rsid w:val="00632566"/>
    <w:rsid w:val="00632906"/>
    <w:rsid w:val="00636593"/>
    <w:rsid w:val="00644689"/>
    <w:rsid w:val="00645D76"/>
    <w:rsid w:val="006505FC"/>
    <w:rsid w:val="00652886"/>
    <w:rsid w:val="0065311C"/>
    <w:rsid w:val="00660308"/>
    <w:rsid w:val="00661CB2"/>
    <w:rsid w:val="006622CE"/>
    <w:rsid w:val="0066416E"/>
    <w:rsid w:val="0067030A"/>
    <w:rsid w:val="00670541"/>
    <w:rsid w:val="0067118E"/>
    <w:rsid w:val="00677352"/>
    <w:rsid w:val="00677467"/>
    <w:rsid w:val="00680947"/>
    <w:rsid w:val="00683A39"/>
    <w:rsid w:val="00685589"/>
    <w:rsid w:val="00686E21"/>
    <w:rsid w:val="00690C92"/>
    <w:rsid w:val="0069105A"/>
    <w:rsid w:val="00696E28"/>
    <w:rsid w:val="006A1FC9"/>
    <w:rsid w:val="006A2BF0"/>
    <w:rsid w:val="006A2CEA"/>
    <w:rsid w:val="006A4746"/>
    <w:rsid w:val="006A5E31"/>
    <w:rsid w:val="006B16F7"/>
    <w:rsid w:val="006C0FB9"/>
    <w:rsid w:val="006C72EE"/>
    <w:rsid w:val="006C7D71"/>
    <w:rsid w:val="006D2282"/>
    <w:rsid w:val="006D4120"/>
    <w:rsid w:val="006D63CF"/>
    <w:rsid w:val="006E05AB"/>
    <w:rsid w:val="006F5E15"/>
    <w:rsid w:val="006F6B07"/>
    <w:rsid w:val="00700807"/>
    <w:rsid w:val="00707CE7"/>
    <w:rsid w:val="007137B7"/>
    <w:rsid w:val="007138FF"/>
    <w:rsid w:val="007153EB"/>
    <w:rsid w:val="0071557C"/>
    <w:rsid w:val="007162FE"/>
    <w:rsid w:val="007237F5"/>
    <w:rsid w:val="00724913"/>
    <w:rsid w:val="007319CA"/>
    <w:rsid w:val="00735C69"/>
    <w:rsid w:val="00736A86"/>
    <w:rsid w:val="007377CE"/>
    <w:rsid w:val="00740DFA"/>
    <w:rsid w:val="00741341"/>
    <w:rsid w:val="00743826"/>
    <w:rsid w:val="007443AA"/>
    <w:rsid w:val="00745258"/>
    <w:rsid w:val="00745321"/>
    <w:rsid w:val="007476CA"/>
    <w:rsid w:val="00751488"/>
    <w:rsid w:val="00752183"/>
    <w:rsid w:val="00752772"/>
    <w:rsid w:val="0075306F"/>
    <w:rsid w:val="00756653"/>
    <w:rsid w:val="00756718"/>
    <w:rsid w:val="00756DDA"/>
    <w:rsid w:val="00756FAB"/>
    <w:rsid w:val="007615B0"/>
    <w:rsid w:val="00764D26"/>
    <w:rsid w:val="00772F4B"/>
    <w:rsid w:val="00775BC9"/>
    <w:rsid w:val="00777F50"/>
    <w:rsid w:val="00784410"/>
    <w:rsid w:val="0079300E"/>
    <w:rsid w:val="0079319A"/>
    <w:rsid w:val="00796003"/>
    <w:rsid w:val="007A14D6"/>
    <w:rsid w:val="007A2012"/>
    <w:rsid w:val="007A362C"/>
    <w:rsid w:val="007B2691"/>
    <w:rsid w:val="007B6C34"/>
    <w:rsid w:val="007C7E3E"/>
    <w:rsid w:val="007D291F"/>
    <w:rsid w:val="007D4B15"/>
    <w:rsid w:val="007D5A91"/>
    <w:rsid w:val="007E006E"/>
    <w:rsid w:val="007E68F4"/>
    <w:rsid w:val="007E7772"/>
    <w:rsid w:val="007F05F2"/>
    <w:rsid w:val="007F1BA7"/>
    <w:rsid w:val="007F4443"/>
    <w:rsid w:val="007F703F"/>
    <w:rsid w:val="008005B0"/>
    <w:rsid w:val="00803561"/>
    <w:rsid w:val="00821F84"/>
    <w:rsid w:val="0082328C"/>
    <w:rsid w:val="008236D5"/>
    <w:rsid w:val="00830D9E"/>
    <w:rsid w:val="00831F7C"/>
    <w:rsid w:val="00833028"/>
    <w:rsid w:val="00833538"/>
    <w:rsid w:val="00833DA3"/>
    <w:rsid w:val="00841B09"/>
    <w:rsid w:val="008465AB"/>
    <w:rsid w:val="0084754F"/>
    <w:rsid w:val="00853280"/>
    <w:rsid w:val="00853462"/>
    <w:rsid w:val="00853985"/>
    <w:rsid w:val="008544F5"/>
    <w:rsid w:val="00856D4C"/>
    <w:rsid w:val="00862278"/>
    <w:rsid w:val="0086257E"/>
    <w:rsid w:val="00862851"/>
    <w:rsid w:val="0086617A"/>
    <w:rsid w:val="00866BB9"/>
    <w:rsid w:val="008715A9"/>
    <w:rsid w:val="008752BB"/>
    <w:rsid w:val="0087577B"/>
    <w:rsid w:val="00875826"/>
    <w:rsid w:val="00875FCA"/>
    <w:rsid w:val="00881DD1"/>
    <w:rsid w:val="00887D9C"/>
    <w:rsid w:val="008A7559"/>
    <w:rsid w:val="008B3368"/>
    <w:rsid w:val="008B76A8"/>
    <w:rsid w:val="008C012D"/>
    <w:rsid w:val="008C0CD1"/>
    <w:rsid w:val="008C3690"/>
    <w:rsid w:val="008C54D0"/>
    <w:rsid w:val="008C7AB0"/>
    <w:rsid w:val="008D2750"/>
    <w:rsid w:val="008D2FB6"/>
    <w:rsid w:val="008E2133"/>
    <w:rsid w:val="008E6F5E"/>
    <w:rsid w:val="008E741B"/>
    <w:rsid w:val="008F3388"/>
    <w:rsid w:val="008F4AC6"/>
    <w:rsid w:val="008F4CDE"/>
    <w:rsid w:val="008F6B8F"/>
    <w:rsid w:val="00900037"/>
    <w:rsid w:val="00902E40"/>
    <w:rsid w:val="00903EA5"/>
    <w:rsid w:val="009126EC"/>
    <w:rsid w:val="00915616"/>
    <w:rsid w:val="00930A38"/>
    <w:rsid w:val="00931521"/>
    <w:rsid w:val="00933E6E"/>
    <w:rsid w:val="0093682B"/>
    <w:rsid w:val="00937559"/>
    <w:rsid w:val="00937A61"/>
    <w:rsid w:val="00941104"/>
    <w:rsid w:val="00941262"/>
    <w:rsid w:val="009511B1"/>
    <w:rsid w:val="0095128D"/>
    <w:rsid w:val="0095197D"/>
    <w:rsid w:val="00951A94"/>
    <w:rsid w:val="00954C7A"/>
    <w:rsid w:val="00954D67"/>
    <w:rsid w:val="00957CAB"/>
    <w:rsid w:val="00960693"/>
    <w:rsid w:val="00963A07"/>
    <w:rsid w:val="009644A8"/>
    <w:rsid w:val="00972B18"/>
    <w:rsid w:val="00980243"/>
    <w:rsid w:val="00982CD9"/>
    <w:rsid w:val="00987C95"/>
    <w:rsid w:val="0099225A"/>
    <w:rsid w:val="00996E70"/>
    <w:rsid w:val="009A4484"/>
    <w:rsid w:val="009A67C5"/>
    <w:rsid w:val="009B5904"/>
    <w:rsid w:val="009B63F1"/>
    <w:rsid w:val="009C00F7"/>
    <w:rsid w:val="009C621B"/>
    <w:rsid w:val="009C66B8"/>
    <w:rsid w:val="009C7BB9"/>
    <w:rsid w:val="009C7C49"/>
    <w:rsid w:val="009D4D00"/>
    <w:rsid w:val="009D553E"/>
    <w:rsid w:val="009E372C"/>
    <w:rsid w:val="009E3B88"/>
    <w:rsid w:val="009E44CC"/>
    <w:rsid w:val="009E785C"/>
    <w:rsid w:val="009E7F96"/>
    <w:rsid w:val="009F0B0D"/>
    <w:rsid w:val="009F2A98"/>
    <w:rsid w:val="009F383C"/>
    <w:rsid w:val="009F4C39"/>
    <w:rsid w:val="009F5693"/>
    <w:rsid w:val="009F7254"/>
    <w:rsid w:val="00A022C9"/>
    <w:rsid w:val="00A032D8"/>
    <w:rsid w:val="00A03F14"/>
    <w:rsid w:val="00A0582E"/>
    <w:rsid w:val="00A10061"/>
    <w:rsid w:val="00A14DFF"/>
    <w:rsid w:val="00A169A3"/>
    <w:rsid w:val="00A2273B"/>
    <w:rsid w:val="00A23BE5"/>
    <w:rsid w:val="00A30638"/>
    <w:rsid w:val="00A35543"/>
    <w:rsid w:val="00A365EE"/>
    <w:rsid w:val="00A37C09"/>
    <w:rsid w:val="00A43359"/>
    <w:rsid w:val="00A50DF5"/>
    <w:rsid w:val="00A51129"/>
    <w:rsid w:val="00A5329C"/>
    <w:rsid w:val="00A5473C"/>
    <w:rsid w:val="00A54AAA"/>
    <w:rsid w:val="00A5561A"/>
    <w:rsid w:val="00A618D3"/>
    <w:rsid w:val="00A6225C"/>
    <w:rsid w:val="00A643B3"/>
    <w:rsid w:val="00A64D32"/>
    <w:rsid w:val="00A65EC7"/>
    <w:rsid w:val="00A65ED2"/>
    <w:rsid w:val="00A7023C"/>
    <w:rsid w:val="00A734E0"/>
    <w:rsid w:val="00A741FC"/>
    <w:rsid w:val="00A75C7A"/>
    <w:rsid w:val="00A80B32"/>
    <w:rsid w:val="00A81CB3"/>
    <w:rsid w:val="00A85F43"/>
    <w:rsid w:val="00A97FE3"/>
    <w:rsid w:val="00AA7B5C"/>
    <w:rsid w:val="00AB02D0"/>
    <w:rsid w:val="00AB6CE9"/>
    <w:rsid w:val="00AC2781"/>
    <w:rsid w:val="00AE2B30"/>
    <w:rsid w:val="00AE3EC6"/>
    <w:rsid w:val="00AE5087"/>
    <w:rsid w:val="00AE7B8B"/>
    <w:rsid w:val="00AF3716"/>
    <w:rsid w:val="00AF4228"/>
    <w:rsid w:val="00AF6C98"/>
    <w:rsid w:val="00B01358"/>
    <w:rsid w:val="00B12838"/>
    <w:rsid w:val="00B15D1B"/>
    <w:rsid w:val="00B163B1"/>
    <w:rsid w:val="00B16B94"/>
    <w:rsid w:val="00B21C24"/>
    <w:rsid w:val="00B25114"/>
    <w:rsid w:val="00B257A2"/>
    <w:rsid w:val="00B25D18"/>
    <w:rsid w:val="00B31114"/>
    <w:rsid w:val="00B33FCF"/>
    <w:rsid w:val="00B4066A"/>
    <w:rsid w:val="00B44954"/>
    <w:rsid w:val="00B47598"/>
    <w:rsid w:val="00B61878"/>
    <w:rsid w:val="00B61A94"/>
    <w:rsid w:val="00B63116"/>
    <w:rsid w:val="00B64568"/>
    <w:rsid w:val="00B73C5A"/>
    <w:rsid w:val="00B81253"/>
    <w:rsid w:val="00B825C2"/>
    <w:rsid w:val="00B84312"/>
    <w:rsid w:val="00B866BF"/>
    <w:rsid w:val="00B87EEF"/>
    <w:rsid w:val="00B91F40"/>
    <w:rsid w:val="00B92315"/>
    <w:rsid w:val="00B9359E"/>
    <w:rsid w:val="00BA40A3"/>
    <w:rsid w:val="00BA5401"/>
    <w:rsid w:val="00BA63B9"/>
    <w:rsid w:val="00BB0AA2"/>
    <w:rsid w:val="00BB163F"/>
    <w:rsid w:val="00BB3794"/>
    <w:rsid w:val="00BB596C"/>
    <w:rsid w:val="00BB5FD1"/>
    <w:rsid w:val="00BC5B6F"/>
    <w:rsid w:val="00BC5BE4"/>
    <w:rsid w:val="00BD4079"/>
    <w:rsid w:val="00BD4EE1"/>
    <w:rsid w:val="00BE1C91"/>
    <w:rsid w:val="00BE2E32"/>
    <w:rsid w:val="00BE3479"/>
    <w:rsid w:val="00BE5DA7"/>
    <w:rsid w:val="00BE7AE2"/>
    <w:rsid w:val="00BF3A6D"/>
    <w:rsid w:val="00BF7859"/>
    <w:rsid w:val="00C03C2A"/>
    <w:rsid w:val="00C07387"/>
    <w:rsid w:val="00C10EF4"/>
    <w:rsid w:val="00C1128E"/>
    <w:rsid w:val="00C14A76"/>
    <w:rsid w:val="00C160D4"/>
    <w:rsid w:val="00C26019"/>
    <w:rsid w:val="00C2613B"/>
    <w:rsid w:val="00C2758C"/>
    <w:rsid w:val="00C31BC1"/>
    <w:rsid w:val="00C33A9B"/>
    <w:rsid w:val="00C365CC"/>
    <w:rsid w:val="00C37BEE"/>
    <w:rsid w:val="00C50730"/>
    <w:rsid w:val="00C51C50"/>
    <w:rsid w:val="00C56DD6"/>
    <w:rsid w:val="00C56FDD"/>
    <w:rsid w:val="00C6149D"/>
    <w:rsid w:val="00C6738E"/>
    <w:rsid w:val="00C67A4E"/>
    <w:rsid w:val="00C7278F"/>
    <w:rsid w:val="00C72A8A"/>
    <w:rsid w:val="00C733BF"/>
    <w:rsid w:val="00C73B53"/>
    <w:rsid w:val="00C75D66"/>
    <w:rsid w:val="00C76284"/>
    <w:rsid w:val="00C7633B"/>
    <w:rsid w:val="00C80797"/>
    <w:rsid w:val="00C818C9"/>
    <w:rsid w:val="00C81F4A"/>
    <w:rsid w:val="00C83720"/>
    <w:rsid w:val="00C9506B"/>
    <w:rsid w:val="00C97AA1"/>
    <w:rsid w:val="00CA0D54"/>
    <w:rsid w:val="00CA242B"/>
    <w:rsid w:val="00CA2BA8"/>
    <w:rsid w:val="00CB1FBA"/>
    <w:rsid w:val="00CB49D4"/>
    <w:rsid w:val="00CC2025"/>
    <w:rsid w:val="00CD2848"/>
    <w:rsid w:val="00CD33D8"/>
    <w:rsid w:val="00CD65CD"/>
    <w:rsid w:val="00CD7705"/>
    <w:rsid w:val="00CD7AAF"/>
    <w:rsid w:val="00CE07A5"/>
    <w:rsid w:val="00CE0F8F"/>
    <w:rsid w:val="00CE59AB"/>
    <w:rsid w:val="00CF1114"/>
    <w:rsid w:val="00CF2CE3"/>
    <w:rsid w:val="00D019CB"/>
    <w:rsid w:val="00D05DCA"/>
    <w:rsid w:val="00D123E6"/>
    <w:rsid w:val="00D206B1"/>
    <w:rsid w:val="00D253A7"/>
    <w:rsid w:val="00D33DCD"/>
    <w:rsid w:val="00D370D5"/>
    <w:rsid w:val="00D40C41"/>
    <w:rsid w:val="00D43337"/>
    <w:rsid w:val="00D47CDE"/>
    <w:rsid w:val="00D51AED"/>
    <w:rsid w:val="00D527D3"/>
    <w:rsid w:val="00D53050"/>
    <w:rsid w:val="00D63497"/>
    <w:rsid w:val="00D64F4F"/>
    <w:rsid w:val="00D67585"/>
    <w:rsid w:val="00D711CA"/>
    <w:rsid w:val="00D7164A"/>
    <w:rsid w:val="00D75A27"/>
    <w:rsid w:val="00D772DB"/>
    <w:rsid w:val="00D775F2"/>
    <w:rsid w:val="00D77FEC"/>
    <w:rsid w:val="00D80696"/>
    <w:rsid w:val="00D85A43"/>
    <w:rsid w:val="00D929E8"/>
    <w:rsid w:val="00D93C64"/>
    <w:rsid w:val="00D93FB0"/>
    <w:rsid w:val="00D96BFF"/>
    <w:rsid w:val="00DA5F3D"/>
    <w:rsid w:val="00DA6837"/>
    <w:rsid w:val="00DB130F"/>
    <w:rsid w:val="00DB1578"/>
    <w:rsid w:val="00DB56D6"/>
    <w:rsid w:val="00DC15B1"/>
    <w:rsid w:val="00DC6678"/>
    <w:rsid w:val="00DD6772"/>
    <w:rsid w:val="00DD7E4C"/>
    <w:rsid w:val="00DE2268"/>
    <w:rsid w:val="00DE2DFB"/>
    <w:rsid w:val="00DF11CF"/>
    <w:rsid w:val="00DF4CC7"/>
    <w:rsid w:val="00E021BC"/>
    <w:rsid w:val="00E043AC"/>
    <w:rsid w:val="00E04AB5"/>
    <w:rsid w:val="00E06E52"/>
    <w:rsid w:val="00E11513"/>
    <w:rsid w:val="00E129A5"/>
    <w:rsid w:val="00E13582"/>
    <w:rsid w:val="00E16AAE"/>
    <w:rsid w:val="00E16DD2"/>
    <w:rsid w:val="00E24F16"/>
    <w:rsid w:val="00E331A7"/>
    <w:rsid w:val="00E332C9"/>
    <w:rsid w:val="00E3360F"/>
    <w:rsid w:val="00E36793"/>
    <w:rsid w:val="00E436C1"/>
    <w:rsid w:val="00E50234"/>
    <w:rsid w:val="00E5242F"/>
    <w:rsid w:val="00E55840"/>
    <w:rsid w:val="00E63B4D"/>
    <w:rsid w:val="00E724ED"/>
    <w:rsid w:val="00E74D6F"/>
    <w:rsid w:val="00E74D7B"/>
    <w:rsid w:val="00EA1B75"/>
    <w:rsid w:val="00EA1C7D"/>
    <w:rsid w:val="00EB26FD"/>
    <w:rsid w:val="00EB33D5"/>
    <w:rsid w:val="00EB5127"/>
    <w:rsid w:val="00EB6E18"/>
    <w:rsid w:val="00EB70C4"/>
    <w:rsid w:val="00EC291B"/>
    <w:rsid w:val="00EC3A3C"/>
    <w:rsid w:val="00ED3A04"/>
    <w:rsid w:val="00ED5699"/>
    <w:rsid w:val="00EE1C11"/>
    <w:rsid w:val="00EE4D22"/>
    <w:rsid w:val="00EF16FF"/>
    <w:rsid w:val="00EF2A54"/>
    <w:rsid w:val="00F0358F"/>
    <w:rsid w:val="00F16062"/>
    <w:rsid w:val="00F169FE"/>
    <w:rsid w:val="00F17420"/>
    <w:rsid w:val="00F23EA4"/>
    <w:rsid w:val="00F2593C"/>
    <w:rsid w:val="00F264F6"/>
    <w:rsid w:val="00F26C32"/>
    <w:rsid w:val="00F26E87"/>
    <w:rsid w:val="00F275D3"/>
    <w:rsid w:val="00F32350"/>
    <w:rsid w:val="00F324BC"/>
    <w:rsid w:val="00F32895"/>
    <w:rsid w:val="00F43AFD"/>
    <w:rsid w:val="00F47D88"/>
    <w:rsid w:val="00F567CE"/>
    <w:rsid w:val="00F5723B"/>
    <w:rsid w:val="00F62501"/>
    <w:rsid w:val="00F63471"/>
    <w:rsid w:val="00F7034D"/>
    <w:rsid w:val="00F70D8D"/>
    <w:rsid w:val="00F7544B"/>
    <w:rsid w:val="00F77438"/>
    <w:rsid w:val="00F82286"/>
    <w:rsid w:val="00F83C5C"/>
    <w:rsid w:val="00F85FE9"/>
    <w:rsid w:val="00F87228"/>
    <w:rsid w:val="00F9121F"/>
    <w:rsid w:val="00F938C4"/>
    <w:rsid w:val="00FA139C"/>
    <w:rsid w:val="00FA23D1"/>
    <w:rsid w:val="00FA4682"/>
    <w:rsid w:val="00FB08F4"/>
    <w:rsid w:val="00FC2D6E"/>
    <w:rsid w:val="00FC57D4"/>
    <w:rsid w:val="00FD77B6"/>
    <w:rsid w:val="00FE3FB6"/>
    <w:rsid w:val="00FF175D"/>
    <w:rsid w:val="00FF20DE"/>
    <w:rsid w:val="00FF5321"/>
    <w:rsid w:val="00FF5769"/>
    <w:rsid w:val="00FF77E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4577"/>
    <o:shapelayout v:ext="edit">
      <o:idmap v:ext="edit" data="1"/>
    </o:shapelayout>
  </w:shapeDefaults>
  <w:decimalSymbol w:val="."/>
  <w:listSeparator w:val=","/>
  <w14:docId w14:val="67FE4C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caption" w:uiPriority="35" w:qFormat="1"/>
    <w:lsdException w:name="footnote reference" w:uiPriority="0"/>
    <w:lsdException w:name="annotation reference" w:uiPriority="0"/>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Hyperlink" w:uiPriority="0"/>
    <w:lsdException w:name="FollowedHyperlink" w:uiPriority="0"/>
    <w:lsdException w:name="Strong" w:semiHidden="0" w:uiPriority="22" w:unhideWhenUsed="0" w:qFormat="1"/>
    <w:lsdException w:name="Emphasis" w:semiHidden="0" w:uiPriority="20" w:unhideWhenUsed="0" w:qFormat="1"/>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F383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NoList1">
    <w:name w:val="No List1"/>
    <w:next w:val="NoList"/>
    <w:semiHidden/>
    <w:rsid w:val="009F383C"/>
  </w:style>
  <w:style w:type="character" w:styleId="FootnoteReference">
    <w:name w:val="footnote reference"/>
    <w:rsid w:val="009F383C"/>
  </w:style>
  <w:style w:type="character" w:customStyle="1" w:styleId="Hypertext">
    <w:name w:val="Hypertext"/>
    <w:rsid w:val="009F383C"/>
    <w:rPr>
      <w:color w:val="0000FF"/>
      <w:u w:val="single"/>
    </w:rPr>
  </w:style>
  <w:style w:type="paragraph" w:styleId="Header">
    <w:name w:val="header"/>
    <w:basedOn w:val="Normal"/>
    <w:link w:val="HeaderChar"/>
    <w:uiPriority w:val="99"/>
    <w:rsid w:val="009F383C"/>
    <w:pPr>
      <w:widowControl w:val="0"/>
      <w:tabs>
        <w:tab w:val="center" w:pos="4320"/>
        <w:tab w:val="right" w:pos="8640"/>
      </w:tabs>
      <w:autoSpaceDE w:val="0"/>
      <w:autoSpaceDN w:val="0"/>
      <w:adjustRightInd w:val="0"/>
      <w:spacing w:after="0" w:line="240" w:lineRule="auto"/>
    </w:pPr>
    <w:rPr>
      <w:rFonts w:ascii="Times New Roman" w:eastAsia="Times New Roman" w:hAnsi="Times New Roman" w:cs="Times New Roman"/>
      <w:sz w:val="24"/>
      <w:szCs w:val="24"/>
    </w:rPr>
  </w:style>
  <w:style w:type="character" w:customStyle="1" w:styleId="HeaderChar">
    <w:name w:val="Header Char"/>
    <w:basedOn w:val="DefaultParagraphFont"/>
    <w:link w:val="Header"/>
    <w:uiPriority w:val="99"/>
    <w:rsid w:val="009F383C"/>
    <w:rPr>
      <w:rFonts w:ascii="Times New Roman" w:eastAsia="Times New Roman" w:hAnsi="Times New Roman" w:cs="Times New Roman"/>
      <w:sz w:val="24"/>
      <w:szCs w:val="24"/>
    </w:rPr>
  </w:style>
  <w:style w:type="paragraph" w:styleId="Footer">
    <w:name w:val="footer"/>
    <w:basedOn w:val="Normal"/>
    <w:link w:val="FooterChar"/>
    <w:uiPriority w:val="99"/>
    <w:rsid w:val="009F383C"/>
    <w:pPr>
      <w:widowControl w:val="0"/>
      <w:tabs>
        <w:tab w:val="center" w:pos="4320"/>
        <w:tab w:val="right" w:pos="8640"/>
      </w:tabs>
      <w:autoSpaceDE w:val="0"/>
      <w:autoSpaceDN w:val="0"/>
      <w:adjustRightInd w:val="0"/>
      <w:spacing w:after="0" w:line="240" w:lineRule="auto"/>
    </w:pPr>
    <w:rPr>
      <w:rFonts w:ascii="Times New Roman" w:eastAsia="Times New Roman" w:hAnsi="Times New Roman" w:cs="Times New Roman"/>
      <w:sz w:val="24"/>
      <w:szCs w:val="24"/>
    </w:rPr>
  </w:style>
  <w:style w:type="character" w:customStyle="1" w:styleId="FooterChar">
    <w:name w:val="Footer Char"/>
    <w:basedOn w:val="DefaultParagraphFont"/>
    <w:link w:val="Footer"/>
    <w:uiPriority w:val="99"/>
    <w:rsid w:val="009F383C"/>
    <w:rPr>
      <w:rFonts w:ascii="Times New Roman" w:eastAsia="Times New Roman" w:hAnsi="Times New Roman" w:cs="Times New Roman"/>
      <w:sz w:val="24"/>
      <w:szCs w:val="24"/>
    </w:rPr>
  </w:style>
  <w:style w:type="paragraph" w:styleId="BodyTextIndent">
    <w:name w:val="Body Text Indent"/>
    <w:basedOn w:val="Normal"/>
    <w:link w:val="BodyTextIndentChar"/>
    <w:rsid w:val="009F383C"/>
    <w:pPr>
      <w:widowControl w:val="0"/>
      <w:tabs>
        <w:tab w:val="left" w:pos="-1440"/>
      </w:tabs>
      <w:autoSpaceDE w:val="0"/>
      <w:autoSpaceDN w:val="0"/>
      <w:adjustRightInd w:val="0"/>
      <w:spacing w:after="0" w:line="240" w:lineRule="auto"/>
      <w:ind w:left="720" w:hanging="720"/>
    </w:pPr>
    <w:rPr>
      <w:rFonts w:ascii="Times New Roman" w:eastAsia="Times New Roman" w:hAnsi="Times New Roman" w:cs="Times New Roman"/>
      <w:b/>
      <w:bCs/>
      <w:sz w:val="19"/>
      <w:szCs w:val="19"/>
    </w:rPr>
  </w:style>
  <w:style w:type="character" w:customStyle="1" w:styleId="BodyTextIndentChar">
    <w:name w:val="Body Text Indent Char"/>
    <w:basedOn w:val="DefaultParagraphFont"/>
    <w:link w:val="BodyTextIndent"/>
    <w:rsid w:val="009F383C"/>
    <w:rPr>
      <w:rFonts w:ascii="Times New Roman" w:eastAsia="Times New Roman" w:hAnsi="Times New Roman" w:cs="Times New Roman"/>
      <w:b/>
      <w:bCs/>
      <w:sz w:val="19"/>
      <w:szCs w:val="19"/>
    </w:rPr>
  </w:style>
  <w:style w:type="paragraph" w:styleId="BodyText">
    <w:name w:val="Body Text"/>
    <w:basedOn w:val="Normal"/>
    <w:link w:val="BodyTextChar"/>
    <w:rsid w:val="009F383C"/>
    <w:pPr>
      <w:widowControl w:val="0"/>
      <w:tabs>
        <w:tab w:val="left" w:pos="0"/>
      </w:tabs>
      <w:autoSpaceDE w:val="0"/>
      <w:autoSpaceDN w:val="0"/>
      <w:adjustRightInd w:val="0"/>
      <w:spacing w:after="0" w:line="240" w:lineRule="auto"/>
    </w:pPr>
    <w:rPr>
      <w:rFonts w:ascii="Times New Roman" w:eastAsia="Times New Roman" w:hAnsi="Times New Roman" w:cs="Times New Roman"/>
      <w:sz w:val="20"/>
      <w:szCs w:val="24"/>
    </w:rPr>
  </w:style>
  <w:style w:type="character" w:customStyle="1" w:styleId="BodyTextChar">
    <w:name w:val="Body Text Char"/>
    <w:basedOn w:val="DefaultParagraphFont"/>
    <w:link w:val="BodyText"/>
    <w:rsid w:val="009F383C"/>
    <w:rPr>
      <w:rFonts w:ascii="Times New Roman" w:eastAsia="Times New Roman" w:hAnsi="Times New Roman" w:cs="Times New Roman"/>
      <w:sz w:val="20"/>
      <w:szCs w:val="24"/>
    </w:rPr>
  </w:style>
  <w:style w:type="paragraph" w:styleId="BodyText2">
    <w:name w:val="Body Text 2"/>
    <w:basedOn w:val="Normal"/>
    <w:link w:val="BodyText2Char"/>
    <w:rsid w:val="009F383C"/>
    <w:pPr>
      <w:widowControl w:val="0"/>
      <w:tabs>
        <w:tab w:val="left" w:pos="0"/>
      </w:tabs>
      <w:autoSpaceDE w:val="0"/>
      <w:autoSpaceDN w:val="0"/>
      <w:adjustRightInd w:val="0"/>
      <w:spacing w:after="0" w:line="240" w:lineRule="auto"/>
    </w:pPr>
    <w:rPr>
      <w:rFonts w:ascii="Times New Roman" w:eastAsia="Times New Roman" w:hAnsi="Times New Roman" w:cs="Times New Roman"/>
      <w:b/>
      <w:bCs/>
      <w:sz w:val="20"/>
      <w:szCs w:val="19"/>
    </w:rPr>
  </w:style>
  <w:style w:type="character" w:customStyle="1" w:styleId="BodyText2Char">
    <w:name w:val="Body Text 2 Char"/>
    <w:basedOn w:val="DefaultParagraphFont"/>
    <w:link w:val="BodyText2"/>
    <w:rsid w:val="009F383C"/>
    <w:rPr>
      <w:rFonts w:ascii="Times New Roman" w:eastAsia="Times New Roman" w:hAnsi="Times New Roman" w:cs="Times New Roman"/>
      <w:b/>
      <w:bCs/>
      <w:sz w:val="20"/>
      <w:szCs w:val="19"/>
    </w:rPr>
  </w:style>
  <w:style w:type="paragraph" w:styleId="FootnoteText">
    <w:name w:val="footnote text"/>
    <w:basedOn w:val="Normal"/>
    <w:link w:val="FootnoteTextChar"/>
    <w:semiHidden/>
    <w:rsid w:val="009F383C"/>
    <w:pPr>
      <w:widowControl w:val="0"/>
      <w:autoSpaceDE w:val="0"/>
      <w:autoSpaceDN w:val="0"/>
      <w:adjustRightInd w:val="0"/>
      <w:spacing w:after="0" w:line="240" w:lineRule="auto"/>
    </w:pPr>
    <w:rPr>
      <w:rFonts w:ascii="Times New Roman" w:eastAsia="Times New Roman" w:hAnsi="Times New Roman" w:cs="Times New Roman"/>
      <w:sz w:val="20"/>
      <w:szCs w:val="20"/>
    </w:rPr>
  </w:style>
  <w:style w:type="character" w:customStyle="1" w:styleId="FootnoteTextChar">
    <w:name w:val="Footnote Text Char"/>
    <w:basedOn w:val="DefaultParagraphFont"/>
    <w:link w:val="FootnoteText"/>
    <w:semiHidden/>
    <w:rsid w:val="009F383C"/>
    <w:rPr>
      <w:rFonts w:ascii="Times New Roman" w:eastAsia="Times New Roman" w:hAnsi="Times New Roman" w:cs="Times New Roman"/>
      <w:sz w:val="20"/>
      <w:szCs w:val="20"/>
    </w:rPr>
  </w:style>
  <w:style w:type="character" w:customStyle="1" w:styleId="blueten1">
    <w:name w:val="blueten1"/>
    <w:basedOn w:val="DefaultParagraphFont"/>
    <w:rsid w:val="009F383C"/>
    <w:rPr>
      <w:rFonts w:ascii="Verdana" w:hAnsi="Verdana" w:hint="default"/>
      <w:color w:val="003399"/>
      <w:sz w:val="19"/>
      <w:szCs w:val="19"/>
    </w:rPr>
  </w:style>
  <w:style w:type="character" w:styleId="PageNumber">
    <w:name w:val="page number"/>
    <w:basedOn w:val="DefaultParagraphFont"/>
    <w:rsid w:val="009F383C"/>
  </w:style>
  <w:style w:type="character" w:styleId="Hyperlink">
    <w:name w:val="Hyperlink"/>
    <w:basedOn w:val="DefaultParagraphFont"/>
    <w:rsid w:val="009F383C"/>
    <w:rPr>
      <w:color w:val="003399"/>
      <w:u w:val="single"/>
    </w:rPr>
  </w:style>
  <w:style w:type="character" w:styleId="FollowedHyperlink">
    <w:name w:val="FollowedHyperlink"/>
    <w:basedOn w:val="DefaultParagraphFont"/>
    <w:rsid w:val="009F383C"/>
    <w:rPr>
      <w:color w:val="800080"/>
      <w:u w:val="single"/>
    </w:rPr>
  </w:style>
  <w:style w:type="paragraph" w:styleId="BalloonText">
    <w:name w:val="Balloon Text"/>
    <w:basedOn w:val="Normal"/>
    <w:link w:val="BalloonTextChar"/>
    <w:rsid w:val="009F383C"/>
    <w:pPr>
      <w:widowControl w:val="0"/>
      <w:autoSpaceDE w:val="0"/>
      <w:autoSpaceDN w:val="0"/>
      <w:adjustRightInd w:val="0"/>
      <w:spacing w:after="0" w:line="240" w:lineRule="auto"/>
    </w:pPr>
    <w:rPr>
      <w:rFonts w:ascii="Tahoma" w:eastAsia="Times New Roman" w:hAnsi="Tahoma" w:cs="Tahoma"/>
      <w:sz w:val="16"/>
      <w:szCs w:val="16"/>
    </w:rPr>
  </w:style>
  <w:style w:type="character" w:customStyle="1" w:styleId="BalloonTextChar">
    <w:name w:val="Balloon Text Char"/>
    <w:basedOn w:val="DefaultParagraphFont"/>
    <w:link w:val="BalloonText"/>
    <w:rsid w:val="009F383C"/>
    <w:rPr>
      <w:rFonts w:ascii="Tahoma" w:eastAsia="Times New Roman" w:hAnsi="Tahoma" w:cs="Tahoma"/>
      <w:sz w:val="16"/>
      <w:szCs w:val="16"/>
    </w:rPr>
  </w:style>
  <w:style w:type="paragraph" w:styleId="NoSpacing">
    <w:name w:val="No Spacing"/>
    <w:uiPriority w:val="1"/>
    <w:qFormat/>
    <w:rsid w:val="009F383C"/>
    <w:pPr>
      <w:spacing w:after="0" w:line="240" w:lineRule="auto"/>
    </w:pPr>
  </w:style>
  <w:style w:type="paragraph" w:styleId="ListParagraph">
    <w:name w:val="List Paragraph"/>
    <w:basedOn w:val="Normal"/>
    <w:uiPriority w:val="34"/>
    <w:qFormat/>
    <w:rsid w:val="00677467"/>
    <w:pPr>
      <w:ind w:left="720"/>
      <w:contextualSpacing/>
    </w:pPr>
  </w:style>
  <w:style w:type="character" w:styleId="CommentReference">
    <w:name w:val="annotation reference"/>
    <w:basedOn w:val="DefaultParagraphFont"/>
    <w:unhideWhenUsed/>
    <w:rsid w:val="00DD6772"/>
    <w:rPr>
      <w:sz w:val="16"/>
      <w:szCs w:val="16"/>
    </w:rPr>
  </w:style>
  <w:style w:type="paragraph" w:styleId="CommentText">
    <w:name w:val="annotation text"/>
    <w:basedOn w:val="Normal"/>
    <w:link w:val="CommentTextChar"/>
    <w:unhideWhenUsed/>
    <w:rsid w:val="00DD6772"/>
    <w:pPr>
      <w:spacing w:line="240" w:lineRule="auto"/>
    </w:pPr>
    <w:rPr>
      <w:sz w:val="20"/>
      <w:szCs w:val="20"/>
    </w:rPr>
  </w:style>
  <w:style w:type="character" w:customStyle="1" w:styleId="CommentTextChar">
    <w:name w:val="Comment Text Char"/>
    <w:basedOn w:val="DefaultParagraphFont"/>
    <w:link w:val="CommentText"/>
    <w:rsid w:val="00DD6772"/>
    <w:rPr>
      <w:sz w:val="20"/>
      <w:szCs w:val="20"/>
    </w:rPr>
  </w:style>
  <w:style w:type="paragraph" w:styleId="CommentSubject">
    <w:name w:val="annotation subject"/>
    <w:basedOn w:val="CommentText"/>
    <w:next w:val="CommentText"/>
    <w:link w:val="CommentSubjectChar"/>
    <w:uiPriority w:val="99"/>
    <w:semiHidden/>
    <w:unhideWhenUsed/>
    <w:rsid w:val="00DD6772"/>
    <w:rPr>
      <w:b/>
      <w:bCs/>
    </w:rPr>
  </w:style>
  <w:style w:type="character" w:customStyle="1" w:styleId="CommentSubjectChar">
    <w:name w:val="Comment Subject Char"/>
    <w:basedOn w:val="CommentTextChar"/>
    <w:link w:val="CommentSubject"/>
    <w:uiPriority w:val="99"/>
    <w:semiHidden/>
    <w:rsid w:val="00DD6772"/>
    <w:rPr>
      <w:b/>
      <w:bCs/>
      <w:sz w:val="20"/>
      <w:szCs w:val="20"/>
    </w:rPr>
  </w:style>
  <w:style w:type="paragraph" w:styleId="Revision">
    <w:name w:val="Revision"/>
    <w:hidden/>
    <w:uiPriority w:val="99"/>
    <w:semiHidden/>
    <w:rsid w:val="00D85A43"/>
    <w:pPr>
      <w:spacing w:after="0" w:line="240" w:lineRule="auto"/>
    </w:pPr>
  </w:style>
  <w:style w:type="paragraph" w:customStyle="1" w:styleId="Response">
    <w:name w:val="Response"/>
    <w:basedOn w:val="Normal"/>
    <w:rsid w:val="00125494"/>
    <w:pPr>
      <w:spacing w:after="240" w:line="240" w:lineRule="auto"/>
    </w:pPr>
    <w:rPr>
      <w:rFonts w:ascii="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caption" w:uiPriority="35" w:qFormat="1"/>
    <w:lsdException w:name="footnote reference" w:uiPriority="0"/>
    <w:lsdException w:name="annotation reference" w:uiPriority="0"/>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Hyperlink" w:uiPriority="0"/>
    <w:lsdException w:name="FollowedHyperlink" w:uiPriority="0"/>
    <w:lsdException w:name="Strong" w:semiHidden="0" w:uiPriority="22" w:unhideWhenUsed="0" w:qFormat="1"/>
    <w:lsdException w:name="Emphasis" w:semiHidden="0" w:uiPriority="20" w:unhideWhenUsed="0" w:qFormat="1"/>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F383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NoList1">
    <w:name w:val="No List1"/>
    <w:next w:val="NoList"/>
    <w:semiHidden/>
    <w:rsid w:val="009F383C"/>
  </w:style>
  <w:style w:type="character" w:styleId="FootnoteReference">
    <w:name w:val="footnote reference"/>
    <w:rsid w:val="009F383C"/>
  </w:style>
  <w:style w:type="character" w:customStyle="1" w:styleId="Hypertext">
    <w:name w:val="Hypertext"/>
    <w:rsid w:val="009F383C"/>
    <w:rPr>
      <w:color w:val="0000FF"/>
      <w:u w:val="single"/>
    </w:rPr>
  </w:style>
  <w:style w:type="paragraph" w:styleId="Header">
    <w:name w:val="header"/>
    <w:basedOn w:val="Normal"/>
    <w:link w:val="HeaderChar"/>
    <w:uiPriority w:val="99"/>
    <w:rsid w:val="009F383C"/>
    <w:pPr>
      <w:widowControl w:val="0"/>
      <w:tabs>
        <w:tab w:val="center" w:pos="4320"/>
        <w:tab w:val="right" w:pos="8640"/>
      </w:tabs>
      <w:autoSpaceDE w:val="0"/>
      <w:autoSpaceDN w:val="0"/>
      <w:adjustRightInd w:val="0"/>
      <w:spacing w:after="0" w:line="240" w:lineRule="auto"/>
    </w:pPr>
    <w:rPr>
      <w:rFonts w:ascii="Times New Roman" w:eastAsia="Times New Roman" w:hAnsi="Times New Roman" w:cs="Times New Roman"/>
      <w:sz w:val="24"/>
      <w:szCs w:val="24"/>
    </w:rPr>
  </w:style>
  <w:style w:type="character" w:customStyle="1" w:styleId="HeaderChar">
    <w:name w:val="Header Char"/>
    <w:basedOn w:val="DefaultParagraphFont"/>
    <w:link w:val="Header"/>
    <w:uiPriority w:val="99"/>
    <w:rsid w:val="009F383C"/>
    <w:rPr>
      <w:rFonts w:ascii="Times New Roman" w:eastAsia="Times New Roman" w:hAnsi="Times New Roman" w:cs="Times New Roman"/>
      <w:sz w:val="24"/>
      <w:szCs w:val="24"/>
    </w:rPr>
  </w:style>
  <w:style w:type="paragraph" w:styleId="Footer">
    <w:name w:val="footer"/>
    <w:basedOn w:val="Normal"/>
    <w:link w:val="FooterChar"/>
    <w:uiPriority w:val="99"/>
    <w:rsid w:val="009F383C"/>
    <w:pPr>
      <w:widowControl w:val="0"/>
      <w:tabs>
        <w:tab w:val="center" w:pos="4320"/>
        <w:tab w:val="right" w:pos="8640"/>
      </w:tabs>
      <w:autoSpaceDE w:val="0"/>
      <w:autoSpaceDN w:val="0"/>
      <w:adjustRightInd w:val="0"/>
      <w:spacing w:after="0" w:line="240" w:lineRule="auto"/>
    </w:pPr>
    <w:rPr>
      <w:rFonts w:ascii="Times New Roman" w:eastAsia="Times New Roman" w:hAnsi="Times New Roman" w:cs="Times New Roman"/>
      <w:sz w:val="24"/>
      <w:szCs w:val="24"/>
    </w:rPr>
  </w:style>
  <w:style w:type="character" w:customStyle="1" w:styleId="FooterChar">
    <w:name w:val="Footer Char"/>
    <w:basedOn w:val="DefaultParagraphFont"/>
    <w:link w:val="Footer"/>
    <w:uiPriority w:val="99"/>
    <w:rsid w:val="009F383C"/>
    <w:rPr>
      <w:rFonts w:ascii="Times New Roman" w:eastAsia="Times New Roman" w:hAnsi="Times New Roman" w:cs="Times New Roman"/>
      <w:sz w:val="24"/>
      <w:szCs w:val="24"/>
    </w:rPr>
  </w:style>
  <w:style w:type="paragraph" w:styleId="BodyTextIndent">
    <w:name w:val="Body Text Indent"/>
    <w:basedOn w:val="Normal"/>
    <w:link w:val="BodyTextIndentChar"/>
    <w:rsid w:val="009F383C"/>
    <w:pPr>
      <w:widowControl w:val="0"/>
      <w:tabs>
        <w:tab w:val="left" w:pos="-1440"/>
      </w:tabs>
      <w:autoSpaceDE w:val="0"/>
      <w:autoSpaceDN w:val="0"/>
      <w:adjustRightInd w:val="0"/>
      <w:spacing w:after="0" w:line="240" w:lineRule="auto"/>
      <w:ind w:left="720" w:hanging="720"/>
    </w:pPr>
    <w:rPr>
      <w:rFonts w:ascii="Times New Roman" w:eastAsia="Times New Roman" w:hAnsi="Times New Roman" w:cs="Times New Roman"/>
      <w:b/>
      <w:bCs/>
      <w:sz w:val="19"/>
      <w:szCs w:val="19"/>
    </w:rPr>
  </w:style>
  <w:style w:type="character" w:customStyle="1" w:styleId="BodyTextIndentChar">
    <w:name w:val="Body Text Indent Char"/>
    <w:basedOn w:val="DefaultParagraphFont"/>
    <w:link w:val="BodyTextIndent"/>
    <w:rsid w:val="009F383C"/>
    <w:rPr>
      <w:rFonts w:ascii="Times New Roman" w:eastAsia="Times New Roman" w:hAnsi="Times New Roman" w:cs="Times New Roman"/>
      <w:b/>
      <w:bCs/>
      <w:sz w:val="19"/>
      <w:szCs w:val="19"/>
    </w:rPr>
  </w:style>
  <w:style w:type="paragraph" w:styleId="BodyText">
    <w:name w:val="Body Text"/>
    <w:basedOn w:val="Normal"/>
    <w:link w:val="BodyTextChar"/>
    <w:rsid w:val="009F383C"/>
    <w:pPr>
      <w:widowControl w:val="0"/>
      <w:tabs>
        <w:tab w:val="left" w:pos="0"/>
      </w:tabs>
      <w:autoSpaceDE w:val="0"/>
      <w:autoSpaceDN w:val="0"/>
      <w:adjustRightInd w:val="0"/>
      <w:spacing w:after="0" w:line="240" w:lineRule="auto"/>
    </w:pPr>
    <w:rPr>
      <w:rFonts w:ascii="Times New Roman" w:eastAsia="Times New Roman" w:hAnsi="Times New Roman" w:cs="Times New Roman"/>
      <w:sz w:val="20"/>
      <w:szCs w:val="24"/>
    </w:rPr>
  </w:style>
  <w:style w:type="character" w:customStyle="1" w:styleId="BodyTextChar">
    <w:name w:val="Body Text Char"/>
    <w:basedOn w:val="DefaultParagraphFont"/>
    <w:link w:val="BodyText"/>
    <w:rsid w:val="009F383C"/>
    <w:rPr>
      <w:rFonts w:ascii="Times New Roman" w:eastAsia="Times New Roman" w:hAnsi="Times New Roman" w:cs="Times New Roman"/>
      <w:sz w:val="20"/>
      <w:szCs w:val="24"/>
    </w:rPr>
  </w:style>
  <w:style w:type="paragraph" w:styleId="BodyText2">
    <w:name w:val="Body Text 2"/>
    <w:basedOn w:val="Normal"/>
    <w:link w:val="BodyText2Char"/>
    <w:rsid w:val="009F383C"/>
    <w:pPr>
      <w:widowControl w:val="0"/>
      <w:tabs>
        <w:tab w:val="left" w:pos="0"/>
      </w:tabs>
      <w:autoSpaceDE w:val="0"/>
      <w:autoSpaceDN w:val="0"/>
      <w:adjustRightInd w:val="0"/>
      <w:spacing w:after="0" w:line="240" w:lineRule="auto"/>
    </w:pPr>
    <w:rPr>
      <w:rFonts w:ascii="Times New Roman" w:eastAsia="Times New Roman" w:hAnsi="Times New Roman" w:cs="Times New Roman"/>
      <w:b/>
      <w:bCs/>
      <w:sz w:val="20"/>
      <w:szCs w:val="19"/>
    </w:rPr>
  </w:style>
  <w:style w:type="character" w:customStyle="1" w:styleId="BodyText2Char">
    <w:name w:val="Body Text 2 Char"/>
    <w:basedOn w:val="DefaultParagraphFont"/>
    <w:link w:val="BodyText2"/>
    <w:rsid w:val="009F383C"/>
    <w:rPr>
      <w:rFonts w:ascii="Times New Roman" w:eastAsia="Times New Roman" w:hAnsi="Times New Roman" w:cs="Times New Roman"/>
      <w:b/>
      <w:bCs/>
      <w:sz w:val="20"/>
      <w:szCs w:val="19"/>
    </w:rPr>
  </w:style>
  <w:style w:type="paragraph" w:styleId="FootnoteText">
    <w:name w:val="footnote text"/>
    <w:basedOn w:val="Normal"/>
    <w:link w:val="FootnoteTextChar"/>
    <w:semiHidden/>
    <w:rsid w:val="009F383C"/>
    <w:pPr>
      <w:widowControl w:val="0"/>
      <w:autoSpaceDE w:val="0"/>
      <w:autoSpaceDN w:val="0"/>
      <w:adjustRightInd w:val="0"/>
      <w:spacing w:after="0" w:line="240" w:lineRule="auto"/>
    </w:pPr>
    <w:rPr>
      <w:rFonts w:ascii="Times New Roman" w:eastAsia="Times New Roman" w:hAnsi="Times New Roman" w:cs="Times New Roman"/>
      <w:sz w:val="20"/>
      <w:szCs w:val="20"/>
    </w:rPr>
  </w:style>
  <w:style w:type="character" w:customStyle="1" w:styleId="FootnoteTextChar">
    <w:name w:val="Footnote Text Char"/>
    <w:basedOn w:val="DefaultParagraphFont"/>
    <w:link w:val="FootnoteText"/>
    <w:semiHidden/>
    <w:rsid w:val="009F383C"/>
    <w:rPr>
      <w:rFonts w:ascii="Times New Roman" w:eastAsia="Times New Roman" w:hAnsi="Times New Roman" w:cs="Times New Roman"/>
      <w:sz w:val="20"/>
      <w:szCs w:val="20"/>
    </w:rPr>
  </w:style>
  <w:style w:type="character" w:customStyle="1" w:styleId="blueten1">
    <w:name w:val="blueten1"/>
    <w:basedOn w:val="DefaultParagraphFont"/>
    <w:rsid w:val="009F383C"/>
    <w:rPr>
      <w:rFonts w:ascii="Verdana" w:hAnsi="Verdana" w:hint="default"/>
      <w:color w:val="003399"/>
      <w:sz w:val="19"/>
      <w:szCs w:val="19"/>
    </w:rPr>
  </w:style>
  <w:style w:type="character" w:styleId="PageNumber">
    <w:name w:val="page number"/>
    <w:basedOn w:val="DefaultParagraphFont"/>
    <w:rsid w:val="009F383C"/>
  </w:style>
  <w:style w:type="character" w:styleId="Hyperlink">
    <w:name w:val="Hyperlink"/>
    <w:basedOn w:val="DefaultParagraphFont"/>
    <w:rsid w:val="009F383C"/>
    <w:rPr>
      <w:color w:val="003399"/>
      <w:u w:val="single"/>
    </w:rPr>
  </w:style>
  <w:style w:type="character" w:styleId="FollowedHyperlink">
    <w:name w:val="FollowedHyperlink"/>
    <w:basedOn w:val="DefaultParagraphFont"/>
    <w:rsid w:val="009F383C"/>
    <w:rPr>
      <w:color w:val="800080"/>
      <w:u w:val="single"/>
    </w:rPr>
  </w:style>
  <w:style w:type="paragraph" w:styleId="BalloonText">
    <w:name w:val="Balloon Text"/>
    <w:basedOn w:val="Normal"/>
    <w:link w:val="BalloonTextChar"/>
    <w:rsid w:val="009F383C"/>
    <w:pPr>
      <w:widowControl w:val="0"/>
      <w:autoSpaceDE w:val="0"/>
      <w:autoSpaceDN w:val="0"/>
      <w:adjustRightInd w:val="0"/>
      <w:spacing w:after="0" w:line="240" w:lineRule="auto"/>
    </w:pPr>
    <w:rPr>
      <w:rFonts w:ascii="Tahoma" w:eastAsia="Times New Roman" w:hAnsi="Tahoma" w:cs="Tahoma"/>
      <w:sz w:val="16"/>
      <w:szCs w:val="16"/>
    </w:rPr>
  </w:style>
  <w:style w:type="character" w:customStyle="1" w:styleId="BalloonTextChar">
    <w:name w:val="Balloon Text Char"/>
    <w:basedOn w:val="DefaultParagraphFont"/>
    <w:link w:val="BalloonText"/>
    <w:rsid w:val="009F383C"/>
    <w:rPr>
      <w:rFonts w:ascii="Tahoma" w:eastAsia="Times New Roman" w:hAnsi="Tahoma" w:cs="Tahoma"/>
      <w:sz w:val="16"/>
      <w:szCs w:val="16"/>
    </w:rPr>
  </w:style>
  <w:style w:type="paragraph" w:styleId="NoSpacing">
    <w:name w:val="No Spacing"/>
    <w:uiPriority w:val="1"/>
    <w:qFormat/>
    <w:rsid w:val="009F383C"/>
    <w:pPr>
      <w:spacing w:after="0" w:line="240" w:lineRule="auto"/>
    </w:pPr>
  </w:style>
  <w:style w:type="paragraph" w:styleId="ListParagraph">
    <w:name w:val="List Paragraph"/>
    <w:basedOn w:val="Normal"/>
    <w:uiPriority w:val="34"/>
    <w:qFormat/>
    <w:rsid w:val="00677467"/>
    <w:pPr>
      <w:ind w:left="720"/>
      <w:contextualSpacing/>
    </w:pPr>
  </w:style>
  <w:style w:type="character" w:styleId="CommentReference">
    <w:name w:val="annotation reference"/>
    <w:basedOn w:val="DefaultParagraphFont"/>
    <w:unhideWhenUsed/>
    <w:rsid w:val="00DD6772"/>
    <w:rPr>
      <w:sz w:val="16"/>
      <w:szCs w:val="16"/>
    </w:rPr>
  </w:style>
  <w:style w:type="paragraph" w:styleId="CommentText">
    <w:name w:val="annotation text"/>
    <w:basedOn w:val="Normal"/>
    <w:link w:val="CommentTextChar"/>
    <w:unhideWhenUsed/>
    <w:rsid w:val="00DD6772"/>
    <w:pPr>
      <w:spacing w:line="240" w:lineRule="auto"/>
    </w:pPr>
    <w:rPr>
      <w:sz w:val="20"/>
      <w:szCs w:val="20"/>
    </w:rPr>
  </w:style>
  <w:style w:type="character" w:customStyle="1" w:styleId="CommentTextChar">
    <w:name w:val="Comment Text Char"/>
    <w:basedOn w:val="DefaultParagraphFont"/>
    <w:link w:val="CommentText"/>
    <w:rsid w:val="00DD6772"/>
    <w:rPr>
      <w:sz w:val="20"/>
      <w:szCs w:val="20"/>
    </w:rPr>
  </w:style>
  <w:style w:type="paragraph" w:styleId="CommentSubject">
    <w:name w:val="annotation subject"/>
    <w:basedOn w:val="CommentText"/>
    <w:next w:val="CommentText"/>
    <w:link w:val="CommentSubjectChar"/>
    <w:uiPriority w:val="99"/>
    <w:semiHidden/>
    <w:unhideWhenUsed/>
    <w:rsid w:val="00DD6772"/>
    <w:rPr>
      <w:b/>
      <w:bCs/>
    </w:rPr>
  </w:style>
  <w:style w:type="character" w:customStyle="1" w:styleId="CommentSubjectChar">
    <w:name w:val="Comment Subject Char"/>
    <w:basedOn w:val="CommentTextChar"/>
    <w:link w:val="CommentSubject"/>
    <w:uiPriority w:val="99"/>
    <w:semiHidden/>
    <w:rsid w:val="00DD6772"/>
    <w:rPr>
      <w:b/>
      <w:bCs/>
      <w:sz w:val="20"/>
      <w:szCs w:val="20"/>
    </w:rPr>
  </w:style>
  <w:style w:type="paragraph" w:styleId="Revision">
    <w:name w:val="Revision"/>
    <w:hidden/>
    <w:uiPriority w:val="99"/>
    <w:semiHidden/>
    <w:rsid w:val="00D85A43"/>
    <w:pPr>
      <w:spacing w:after="0" w:line="240" w:lineRule="auto"/>
    </w:pPr>
  </w:style>
  <w:style w:type="paragraph" w:customStyle="1" w:styleId="Response">
    <w:name w:val="Response"/>
    <w:basedOn w:val="Normal"/>
    <w:rsid w:val="00125494"/>
    <w:pPr>
      <w:spacing w:after="240" w:line="240" w:lineRule="auto"/>
    </w:pPr>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30861293">
      <w:bodyDiv w:val="1"/>
      <w:marLeft w:val="0"/>
      <w:marRight w:val="0"/>
      <w:marTop w:val="0"/>
      <w:marBottom w:val="0"/>
      <w:divBdr>
        <w:top w:val="none" w:sz="0" w:space="0" w:color="auto"/>
        <w:left w:val="none" w:sz="0" w:space="0" w:color="auto"/>
        <w:bottom w:val="none" w:sz="0" w:space="0" w:color="auto"/>
        <w:right w:val="none" w:sz="0" w:space="0" w:color="auto"/>
      </w:divBdr>
    </w:div>
    <w:div w:id="781535059">
      <w:bodyDiv w:val="1"/>
      <w:marLeft w:val="0"/>
      <w:marRight w:val="0"/>
      <w:marTop w:val="0"/>
      <w:marBottom w:val="0"/>
      <w:divBdr>
        <w:top w:val="none" w:sz="0" w:space="0" w:color="auto"/>
        <w:left w:val="none" w:sz="0" w:space="0" w:color="auto"/>
        <w:bottom w:val="none" w:sz="0" w:space="0" w:color="auto"/>
        <w:right w:val="none" w:sz="0" w:space="0" w:color="auto"/>
      </w:divBdr>
    </w:div>
    <w:div w:id="799611956">
      <w:bodyDiv w:val="1"/>
      <w:marLeft w:val="0"/>
      <w:marRight w:val="0"/>
      <w:marTop w:val="0"/>
      <w:marBottom w:val="0"/>
      <w:divBdr>
        <w:top w:val="none" w:sz="0" w:space="0" w:color="auto"/>
        <w:left w:val="none" w:sz="0" w:space="0" w:color="auto"/>
        <w:bottom w:val="none" w:sz="0" w:space="0" w:color="auto"/>
        <w:right w:val="none" w:sz="0" w:space="0" w:color="auto"/>
      </w:divBdr>
    </w:div>
    <w:div w:id="811826806">
      <w:bodyDiv w:val="1"/>
      <w:marLeft w:val="0"/>
      <w:marRight w:val="0"/>
      <w:marTop w:val="0"/>
      <w:marBottom w:val="0"/>
      <w:divBdr>
        <w:top w:val="none" w:sz="0" w:space="0" w:color="auto"/>
        <w:left w:val="none" w:sz="0" w:space="0" w:color="auto"/>
        <w:bottom w:val="none" w:sz="0" w:space="0" w:color="auto"/>
        <w:right w:val="none" w:sz="0" w:space="0" w:color="auto"/>
      </w:divBdr>
    </w:div>
    <w:div w:id="1548637124">
      <w:bodyDiv w:val="1"/>
      <w:marLeft w:val="0"/>
      <w:marRight w:val="0"/>
      <w:marTop w:val="0"/>
      <w:marBottom w:val="0"/>
      <w:divBdr>
        <w:top w:val="none" w:sz="0" w:space="0" w:color="auto"/>
        <w:left w:val="none" w:sz="0" w:space="0" w:color="auto"/>
        <w:bottom w:val="none" w:sz="0" w:space="0" w:color="auto"/>
        <w:right w:val="none" w:sz="0" w:space="0" w:color="auto"/>
      </w:divBdr>
    </w:div>
    <w:div w:id="16504011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bls.gov/news.release/archives/ecec_06182019.htm" TargetMode="Externa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yperlink" Target="https://www.bls.gov/oes/tables.htm" TargetMode="External"/><Relationship Id="rId19" Type="http://schemas.microsoft.com/office/2016/09/relationships/commentsIds" Target="commentsIds.xml"/><Relationship Id="rId4" Type="http://schemas.microsoft.com/office/2007/relationships/stylesWithEffects" Target="stylesWithEffects.xml"/><Relationship Id="rId9" Type="http://schemas.openxmlformats.org/officeDocument/2006/relationships/hyperlink" Target="http://www.osha.gov/pls/oshaweb/owalink.query_links?src_doc_type=STANDARDS&amp;src_unique_file=1910_1028&amp;src_anchor_name=1910.1028(i)" TargetMode="External"/><Relationship Id="rId14" Type="http://schemas.openxmlformats.org/officeDocument/2006/relationships/footer" Target="footer2.xml"/></Relationships>
</file>

<file path=word/_rels/footnotes.xml.rels><?xml version="1.0" encoding="UTF-8" standalone="yes"?>
<Relationships xmlns="http://schemas.openxmlformats.org/package/2006/relationships"><Relationship Id="rId2" Type="http://schemas.openxmlformats.org/officeDocument/2006/relationships/hyperlink" Target="http://www.thomasnet.com" TargetMode="External"/><Relationship Id="rId1" Type="http://schemas.openxmlformats.org/officeDocument/2006/relationships/hyperlink" Target="https://gcc01.safelinks.protection.outlook.com/?url=https%3A%2F%2Ffactfinder.census.gov%2Ffaces%2Ftableservices%2Fjsf%2Fpages%2Fproductview.xhtml%3Fpid%3DASM_2016_31SX101%26prodType%3Dtable&amp;data=02%7C01%7CWashington.Robert%40dol.gov%7C6607682c8e0c4a31689408d75e37db87%7C75a6305472044e0c9126adab971d4aca%7C0%7C0%7C637081466302607475&amp;sdata=p7YuxcHz4gAo70ZozxeUSFRBtpEDG7KV0VzPrfSEEMY%3D&amp;reserved=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AA94338-65F2-4126-A116-2C77F03208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9882</Words>
  <Characters>56333</Characters>
  <Application>Microsoft Office Word</Application>
  <DocSecurity>0</DocSecurity>
  <Lines>469</Lines>
  <Paragraphs>132</Paragraphs>
  <ScaleCrop>false</ScaleCrop>
  <HeadingPairs>
    <vt:vector size="2" baseType="variant">
      <vt:variant>
        <vt:lpstr>Title</vt:lpstr>
      </vt:variant>
      <vt:variant>
        <vt:i4>1</vt:i4>
      </vt:variant>
    </vt:vector>
  </HeadingPairs>
  <TitlesOfParts>
    <vt:vector size="1" baseType="lpstr">
      <vt:lpstr/>
    </vt:vector>
  </TitlesOfParts>
  <Company>CMS</Company>
  <LinksUpToDate>false</LinksUpToDate>
  <CharactersWithSpaces>66083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Washington, Robert - OSHA</dc:creator>
  <cp:lastModifiedBy>SYSTEM</cp:lastModifiedBy>
  <cp:revision>2</cp:revision>
  <cp:lastPrinted>2019-12-11T16:37:00Z</cp:lastPrinted>
  <dcterms:created xsi:type="dcterms:W3CDTF">2020-01-09T15:55:00Z</dcterms:created>
  <dcterms:modified xsi:type="dcterms:W3CDTF">2020-01-09T15:55:00Z</dcterms:modified>
</cp:coreProperties>
</file>