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0F8" w:rsidRDefault="005E148D" w14:paraId="71A3DB5A" w14:textId="77777777">
      <w:pPr>
        <w:widowControl/>
        <w:tabs>
          <w:tab w:val="center" w:pos="4680"/>
        </w:tabs>
        <w:rPr>
          <w:rFonts w:ascii="Book Antiqua" w:hAnsi="Book Antiqua"/>
          <w:b/>
          <w:sz w:val="20"/>
        </w:rPr>
      </w:pPr>
      <w:r>
        <w:rPr>
          <w:rFonts w:ascii="Book Antiqua" w:hAnsi="Book Antiqua"/>
          <w:b/>
          <w:sz w:val="20"/>
        </w:rPr>
        <w:tab/>
      </w:r>
      <w:r w:rsidR="009770F8">
        <w:rPr>
          <w:rFonts w:ascii="Book Antiqua" w:hAnsi="Book Antiqua"/>
          <w:b/>
          <w:sz w:val="20"/>
        </w:rPr>
        <w:tab/>
      </w:r>
      <w:r w:rsidR="009770F8">
        <w:rPr>
          <w:rFonts w:ascii="Book Antiqua" w:hAnsi="Book Antiqua"/>
          <w:b/>
          <w:sz w:val="20"/>
        </w:rPr>
        <w:tab/>
      </w:r>
      <w:r w:rsidR="009770F8">
        <w:rPr>
          <w:rFonts w:ascii="Book Antiqua" w:hAnsi="Book Antiqua"/>
          <w:b/>
          <w:sz w:val="20"/>
        </w:rPr>
        <w:tab/>
      </w:r>
      <w:r w:rsidR="009770F8">
        <w:rPr>
          <w:rFonts w:ascii="Book Antiqua" w:hAnsi="Book Antiqua"/>
          <w:b/>
          <w:sz w:val="20"/>
        </w:rPr>
        <w:tab/>
      </w:r>
      <w:r w:rsidR="009770F8">
        <w:rPr>
          <w:rFonts w:ascii="Book Antiqua" w:hAnsi="Book Antiqua"/>
          <w:b/>
          <w:sz w:val="20"/>
        </w:rPr>
        <w:tab/>
      </w:r>
      <w:r w:rsidR="009770F8">
        <w:rPr>
          <w:rFonts w:ascii="Book Antiqua" w:hAnsi="Book Antiqua"/>
          <w:b/>
          <w:sz w:val="20"/>
        </w:rPr>
        <w:tab/>
      </w:r>
    </w:p>
    <w:p w:rsidRPr="00427419" w:rsidR="005E148D" w:rsidRDefault="009770F8" w14:paraId="3622FF76" w14:textId="77777777">
      <w:pPr>
        <w:widowControl/>
        <w:tabs>
          <w:tab w:val="center" w:pos="4680"/>
        </w:tabs>
        <w:rPr>
          <w:rFonts w:ascii="Arial" w:hAnsi="Arial" w:cs="Arial"/>
          <w:szCs w:val="24"/>
        </w:rPr>
      </w:pPr>
      <w:r>
        <w:rPr>
          <w:rFonts w:ascii="Book Antiqua" w:hAnsi="Book Antiqua"/>
          <w:b/>
          <w:sz w:val="20"/>
        </w:rPr>
        <w:tab/>
      </w:r>
      <w:r w:rsidRPr="00427419" w:rsidR="005E148D">
        <w:rPr>
          <w:rFonts w:ascii="Arial" w:hAnsi="Arial" w:cs="Arial"/>
          <w:b/>
          <w:szCs w:val="24"/>
        </w:rPr>
        <w:t xml:space="preserve"> SUPPORTING STATEMENT</w:t>
      </w:r>
      <w:r w:rsidR="0083247F">
        <w:rPr>
          <w:rFonts w:ascii="Arial" w:hAnsi="Arial" w:cs="Arial"/>
          <w:b/>
          <w:szCs w:val="24"/>
        </w:rPr>
        <w:t xml:space="preserve"> </w:t>
      </w:r>
    </w:p>
    <w:p w:rsidRPr="00427419" w:rsidR="005E148D" w:rsidP="00B07710" w:rsidRDefault="005E148D" w14:paraId="77AF1DC4" w14:textId="77777777">
      <w:pPr>
        <w:widowControl/>
        <w:rPr>
          <w:rFonts w:ascii="Arial" w:hAnsi="Arial" w:cs="Arial"/>
          <w:szCs w:val="24"/>
        </w:rPr>
      </w:pPr>
    </w:p>
    <w:p w:rsidRPr="00427419" w:rsidR="007E2005" w:rsidP="00EC29BF" w:rsidRDefault="007E2005" w14:paraId="1415E87C" w14:textId="77777777">
      <w:pPr>
        <w:widowControl/>
        <w:tabs>
          <w:tab w:val="center" w:pos="4680"/>
        </w:tabs>
        <w:rPr>
          <w:rFonts w:ascii="Arial" w:hAnsi="Arial" w:cs="Arial"/>
          <w:szCs w:val="24"/>
        </w:rPr>
      </w:pPr>
      <w:r>
        <w:rPr>
          <w:rFonts w:ascii="Book Antiqua" w:hAnsi="Book Antiqua"/>
          <w:b/>
          <w:sz w:val="20"/>
        </w:rPr>
        <w:tab/>
      </w:r>
      <w:r w:rsidRPr="00427419">
        <w:rPr>
          <w:rFonts w:ascii="Arial" w:hAnsi="Arial" w:cs="Arial"/>
          <w:b/>
          <w:szCs w:val="24"/>
        </w:rPr>
        <w:t xml:space="preserve"> </w:t>
      </w:r>
    </w:p>
    <w:p w:rsidRPr="00427419" w:rsidR="007E2005" w:rsidP="007E2005" w:rsidRDefault="00A42166" w14:paraId="27848F53" w14:textId="77777777">
      <w:pPr>
        <w:widowControl/>
        <w:rPr>
          <w:rFonts w:ascii="Arial" w:hAnsi="Arial" w:cs="Arial"/>
          <w:szCs w:val="24"/>
        </w:rPr>
      </w:pPr>
      <w:r w:rsidRPr="001F1E77">
        <w:rPr>
          <w:rFonts w:ascii="Arial" w:hAnsi="Arial" w:cs="Arial"/>
          <w:b/>
          <w:szCs w:val="24"/>
          <w:u w:val="single"/>
        </w:rPr>
        <w:t>Information Collection Title</w:t>
      </w:r>
      <w:r>
        <w:rPr>
          <w:rFonts w:ascii="Arial" w:hAnsi="Arial" w:cs="Arial"/>
          <w:szCs w:val="24"/>
        </w:rPr>
        <w:t xml:space="preserve">: </w:t>
      </w:r>
      <w:r w:rsidRPr="00427419" w:rsidR="007E2005">
        <w:rPr>
          <w:rFonts w:ascii="Arial" w:hAnsi="Arial" w:cs="Arial"/>
          <w:szCs w:val="24"/>
        </w:rPr>
        <w:t xml:space="preserve">Health Standards for Diesel Particulate Matter Exposure (Underground Coal Mines)   </w:t>
      </w:r>
    </w:p>
    <w:p w:rsidR="00A42166" w:rsidP="007E2005" w:rsidRDefault="00A42166" w14:paraId="237B386C" w14:textId="77777777">
      <w:pPr>
        <w:widowControl/>
        <w:rPr>
          <w:rFonts w:ascii="Arial" w:hAnsi="Arial" w:cs="Arial"/>
          <w:szCs w:val="24"/>
        </w:rPr>
      </w:pPr>
    </w:p>
    <w:p w:rsidR="007E2005" w:rsidP="007E2005" w:rsidRDefault="00A42166" w14:paraId="493055D5" w14:textId="04C92A45">
      <w:pPr>
        <w:widowControl/>
        <w:rPr>
          <w:rFonts w:ascii="Arial" w:hAnsi="Arial" w:cs="Arial"/>
          <w:szCs w:val="24"/>
        </w:rPr>
      </w:pPr>
      <w:r w:rsidRPr="001F1E77">
        <w:rPr>
          <w:rFonts w:ascii="Arial" w:hAnsi="Arial" w:cs="Arial"/>
          <w:b/>
          <w:szCs w:val="24"/>
          <w:u w:val="single"/>
        </w:rPr>
        <w:t>Authorities</w:t>
      </w:r>
      <w:r>
        <w:rPr>
          <w:rFonts w:ascii="Arial" w:hAnsi="Arial" w:cs="Arial"/>
          <w:szCs w:val="24"/>
        </w:rPr>
        <w:t xml:space="preserve">: </w:t>
      </w:r>
      <w:r w:rsidRPr="00427419" w:rsidR="007E2005">
        <w:rPr>
          <w:rFonts w:ascii="Arial" w:hAnsi="Arial" w:cs="Arial"/>
          <w:szCs w:val="24"/>
        </w:rPr>
        <w:t xml:space="preserve">30 </w:t>
      </w:r>
      <w:r w:rsidR="00CB0C8B">
        <w:rPr>
          <w:rFonts w:ascii="Arial" w:hAnsi="Arial" w:cs="Arial"/>
          <w:szCs w:val="24"/>
        </w:rPr>
        <w:t>CFR</w:t>
      </w:r>
      <w:r w:rsidRPr="00427419" w:rsidR="007E2005">
        <w:rPr>
          <w:rFonts w:ascii="Arial" w:hAnsi="Arial" w:cs="Arial"/>
          <w:szCs w:val="24"/>
        </w:rPr>
        <w:t xml:space="preserve"> </w:t>
      </w:r>
      <w:r w:rsidR="001155B7">
        <w:rPr>
          <w:rFonts w:ascii="Arial" w:hAnsi="Arial" w:cs="Arial"/>
          <w:szCs w:val="24"/>
        </w:rPr>
        <w:t>Sections</w:t>
      </w:r>
      <w:r w:rsidRPr="00427419" w:rsidR="007E2005">
        <w:rPr>
          <w:rFonts w:ascii="Arial" w:hAnsi="Arial" w:cs="Arial"/>
          <w:szCs w:val="24"/>
        </w:rPr>
        <w:t xml:space="preserve"> 72.510</w:t>
      </w:r>
      <w:r w:rsidR="00711947">
        <w:rPr>
          <w:rFonts w:ascii="Arial" w:hAnsi="Arial" w:cs="Arial"/>
          <w:szCs w:val="24"/>
        </w:rPr>
        <w:t>(a) and (b</w:t>
      </w:r>
      <w:r w:rsidR="00CC651D">
        <w:rPr>
          <w:rFonts w:ascii="Arial" w:hAnsi="Arial" w:cs="Arial"/>
          <w:szCs w:val="24"/>
        </w:rPr>
        <w:t xml:space="preserve">) and </w:t>
      </w:r>
      <w:r w:rsidRPr="00427419" w:rsidR="00CC651D">
        <w:rPr>
          <w:rFonts w:ascii="Arial" w:hAnsi="Arial" w:cs="Arial"/>
          <w:szCs w:val="24"/>
        </w:rPr>
        <w:t>72.520</w:t>
      </w:r>
      <w:r w:rsidR="00711947">
        <w:rPr>
          <w:rFonts w:ascii="Arial" w:hAnsi="Arial" w:cs="Arial"/>
          <w:szCs w:val="24"/>
        </w:rPr>
        <w:t>(a) and (b)</w:t>
      </w:r>
      <w:r w:rsidR="00A26CAF">
        <w:rPr>
          <w:rFonts w:ascii="Arial" w:hAnsi="Arial" w:cs="Arial"/>
          <w:szCs w:val="24"/>
        </w:rPr>
        <w:t xml:space="preserve"> </w:t>
      </w:r>
    </w:p>
    <w:p w:rsidR="00A42166" w:rsidP="007E2005" w:rsidRDefault="00A42166" w14:paraId="5E59BAF9" w14:textId="77777777">
      <w:pPr>
        <w:widowControl/>
        <w:rPr>
          <w:rFonts w:ascii="Arial" w:hAnsi="Arial" w:cs="Arial"/>
          <w:szCs w:val="24"/>
        </w:rPr>
      </w:pPr>
    </w:p>
    <w:p w:rsidR="00A42166" w:rsidP="007E2005" w:rsidRDefault="00A42166" w14:paraId="3366C032" w14:textId="346748B9">
      <w:pPr>
        <w:widowControl/>
        <w:rPr>
          <w:rFonts w:ascii="Arial" w:hAnsi="Arial" w:cs="Arial"/>
          <w:szCs w:val="24"/>
        </w:rPr>
      </w:pPr>
      <w:r w:rsidRPr="001F1E77">
        <w:rPr>
          <w:rFonts w:ascii="Arial" w:hAnsi="Arial" w:cs="Arial"/>
          <w:b/>
          <w:szCs w:val="24"/>
          <w:u w:val="single"/>
        </w:rPr>
        <w:t>Collection</w:t>
      </w:r>
      <w:r w:rsidRPr="001F1E77" w:rsidR="001F1E77">
        <w:rPr>
          <w:rFonts w:ascii="Arial" w:hAnsi="Arial" w:cs="Arial"/>
          <w:b/>
          <w:szCs w:val="24"/>
          <w:u w:val="single"/>
        </w:rPr>
        <w:t xml:space="preserve"> </w:t>
      </w:r>
      <w:r w:rsidRPr="001F1E77">
        <w:rPr>
          <w:rFonts w:ascii="Arial" w:hAnsi="Arial" w:cs="Arial"/>
          <w:b/>
          <w:szCs w:val="24"/>
          <w:u w:val="single"/>
        </w:rPr>
        <w:t>Instruments(s)</w:t>
      </w:r>
      <w:r w:rsidRPr="00A42166">
        <w:rPr>
          <w:rFonts w:ascii="Arial" w:hAnsi="Arial" w:cs="Arial"/>
          <w:b/>
          <w:szCs w:val="24"/>
        </w:rPr>
        <w:t>:</w:t>
      </w:r>
      <w:r>
        <w:rPr>
          <w:rFonts w:ascii="Arial" w:hAnsi="Arial" w:cs="Arial"/>
          <w:szCs w:val="24"/>
        </w:rPr>
        <w:t xml:space="preserve"> </w:t>
      </w:r>
      <w:r w:rsidR="0091379B">
        <w:rPr>
          <w:rFonts w:ascii="Arial" w:hAnsi="Arial" w:cs="Arial"/>
          <w:szCs w:val="24"/>
        </w:rPr>
        <w:t xml:space="preserve"> </w:t>
      </w:r>
      <w:r w:rsidRPr="008E3E49" w:rsidR="008E3E49">
        <w:rPr>
          <w:rFonts w:ascii="Arial" w:hAnsi="Arial" w:cs="Arial"/>
          <w:szCs w:val="24"/>
        </w:rPr>
        <w:t>Diesel Inventory (</w:t>
      </w:r>
      <w:r w:rsidR="008E3E49">
        <w:rPr>
          <w:rFonts w:ascii="Arial" w:hAnsi="Arial" w:cs="Arial"/>
          <w:szCs w:val="24"/>
        </w:rPr>
        <w:t xml:space="preserve">This is an </w:t>
      </w:r>
      <w:r w:rsidRPr="008E3E49" w:rsidR="008E3E49">
        <w:rPr>
          <w:rFonts w:ascii="Arial" w:hAnsi="Arial" w:cs="Arial"/>
          <w:szCs w:val="24"/>
        </w:rPr>
        <w:t>optional</w:t>
      </w:r>
      <w:r w:rsidR="008E3E49">
        <w:rPr>
          <w:rFonts w:ascii="Arial" w:hAnsi="Arial" w:cs="Arial"/>
          <w:szCs w:val="24"/>
        </w:rPr>
        <w:t xml:space="preserve"> web </w:t>
      </w:r>
      <w:r w:rsidRPr="008E3E49" w:rsidR="008E3E49">
        <w:rPr>
          <w:rFonts w:ascii="Arial" w:hAnsi="Arial" w:cs="Arial"/>
          <w:szCs w:val="24"/>
        </w:rPr>
        <w:t>collection instrument</w:t>
      </w:r>
      <w:r w:rsidR="008E3E49">
        <w:rPr>
          <w:rFonts w:ascii="Arial" w:hAnsi="Arial" w:cs="Arial"/>
          <w:szCs w:val="24"/>
        </w:rPr>
        <w:t>.</w:t>
      </w:r>
      <w:r w:rsidRPr="008E3E49" w:rsidR="008E3E49">
        <w:rPr>
          <w:rFonts w:ascii="Arial" w:hAnsi="Arial" w:cs="Arial"/>
          <w:szCs w:val="24"/>
        </w:rPr>
        <w:t>)</w:t>
      </w:r>
    </w:p>
    <w:p w:rsidRPr="00427419" w:rsidR="005F63CB" w:rsidP="007E2005" w:rsidRDefault="005F63CB" w14:paraId="07E7FA8F" w14:textId="77777777">
      <w:pPr>
        <w:widowControl/>
        <w:rPr>
          <w:rFonts w:ascii="Arial" w:hAnsi="Arial" w:cs="Arial"/>
          <w:szCs w:val="24"/>
        </w:rPr>
      </w:pPr>
    </w:p>
    <w:p w:rsidRPr="00427419" w:rsidR="005E148D" w:rsidRDefault="005E148D" w14:paraId="698402DC" w14:textId="77777777">
      <w:pPr>
        <w:widowControl/>
        <w:rPr>
          <w:rFonts w:ascii="Arial" w:hAnsi="Arial" w:cs="Arial"/>
          <w:szCs w:val="24"/>
        </w:rPr>
      </w:pPr>
    </w:p>
    <w:p w:rsidRPr="00427419" w:rsidR="00345074" w:rsidRDefault="005E148D" w14:paraId="086E93A2" w14:textId="77777777">
      <w:pPr>
        <w:widowControl/>
        <w:rPr>
          <w:rFonts w:ascii="Arial" w:hAnsi="Arial" w:cs="Arial"/>
          <w:b/>
          <w:szCs w:val="24"/>
        </w:rPr>
      </w:pPr>
      <w:r w:rsidRPr="00427419">
        <w:rPr>
          <w:rFonts w:ascii="Arial" w:hAnsi="Arial" w:cs="Arial"/>
          <w:b/>
          <w:szCs w:val="24"/>
        </w:rPr>
        <w:t>A.  JUSTIFICATION</w:t>
      </w:r>
    </w:p>
    <w:p w:rsidRPr="00427419" w:rsidR="005E148D" w:rsidRDefault="005E148D" w14:paraId="15225BEF" w14:textId="77777777">
      <w:pPr>
        <w:widowControl/>
        <w:rPr>
          <w:rFonts w:ascii="Arial" w:hAnsi="Arial" w:cs="Arial"/>
          <w:szCs w:val="24"/>
        </w:rPr>
      </w:pPr>
    </w:p>
    <w:p w:rsidRPr="00427419" w:rsidR="005E148D" w:rsidRDefault="005E148D" w14:paraId="622DAE7F" w14:textId="77777777">
      <w:pPr>
        <w:widowControl/>
        <w:rPr>
          <w:rFonts w:ascii="Arial" w:hAnsi="Arial" w:cs="Arial"/>
          <w:b/>
          <w:szCs w:val="24"/>
        </w:rPr>
      </w:pPr>
      <w:r w:rsidRPr="00427419">
        <w:rPr>
          <w:rFonts w:ascii="Arial" w:hAnsi="Arial" w:cs="Arial"/>
          <w:b/>
          <w:szCs w:val="24"/>
        </w:rPr>
        <w:t>1.</w:t>
      </w:r>
      <w:r w:rsidRPr="00427419" w:rsidR="00903623">
        <w:rPr>
          <w:rFonts w:ascii="Arial" w:hAnsi="Arial" w:cs="Arial"/>
          <w:b/>
          <w:szCs w:val="24"/>
        </w:rPr>
        <w:t xml:space="preserve"> </w:t>
      </w:r>
      <w:r w:rsidR="00B07710">
        <w:rPr>
          <w:rFonts w:ascii="Arial" w:hAnsi="Arial" w:cs="Arial"/>
          <w:b/>
          <w:szCs w:val="24"/>
        </w:rPr>
        <w:t xml:space="preserve"> </w:t>
      </w:r>
      <w:r w:rsidRPr="00427419">
        <w:rPr>
          <w:rFonts w:ascii="Arial" w:hAnsi="Arial" w:cs="Arial"/>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27419" w:rsidR="005E148D" w:rsidRDefault="005E148D" w14:paraId="0D8C33B4" w14:textId="77777777">
      <w:pPr>
        <w:widowControl/>
        <w:rPr>
          <w:rFonts w:ascii="Arial" w:hAnsi="Arial" w:cs="Arial"/>
          <w:szCs w:val="24"/>
        </w:rPr>
      </w:pPr>
    </w:p>
    <w:p w:rsidRPr="00427419" w:rsidR="005E148D" w:rsidRDefault="00E64715" w14:paraId="56A833A4" w14:textId="19202C97">
      <w:pPr>
        <w:widowControl/>
        <w:rPr>
          <w:rFonts w:ascii="Arial" w:hAnsi="Arial" w:cs="Arial"/>
          <w:szCs w:val="24"/>
        </w:rPr>
      </w:pPr>
      <w:r w:rsidRPr="00E64715">
        <w:rPr>
          <w:rFonts w:ascii="Arial" w:hAnsi="Arial" w:cs="Arial"/>
          <w:szCs w:val="24"/>
        </w:rPr>
        <w:t>Section 103(h) of the Federal Mine Safety and Health Act of 1977 (Mine Act), 30 U.S.C. 813(h), authorizes the Mine Safety and Health Administration (MSHA) to collect information necessary to carry out its duty in protecting the safety and health of miners</w:t>
      </w:r>
      <w:r w:rsidRPr="00E64715" w:rsidR="00921719">
        <w:rPr>
          <w:rFonts w:ascii="Arial" w:hAnsi="Arial" w:cs="Arial"/>
          <w:szCs w:val="24"/>
        </w:rPr>
        <w:t xml:space="preserve">.  </w:t>
      </w:r>
      <w:r w:rsidRPr="00E64715">
        <w:rPr>
          <w:rFonts w:ascii="Arial" w:hAnsi="Arial" w:cs="Arial"/>
          <w:szCs w:val="24"/>
        </w:rPr>
        <w:t xml:space="preserve">Further, </w:t>
      </w:r>
      <w:r w:rsidR="009F1BD3">
        <w:rPr>
          <w:rFonts w:ascii="Arial" w:hAnsi="Arial" w:cs="Arial"/>
          <w:szCs w:val="24"/>
        </w:rPr>
        <w:t>s</w:t>
      </w:r>
      <w:r w:rsidRPr="00E64715">
        <w:rPr>
          <w:rFonts w:ascii="Arial" w:hAnsi="Arial" w:cs="Arial"/>
          <w:szCs w:val="24"/>
        </w:rPr>
        <w:t>ection 101(a) of the Mine Act, 30 U.S.C. 811</w:t>
      </w:r>
      <w:r w:rsidR="009F1BD3">
        <w:rPr>
          <w:rFonts w:ascii="Arial" w:hAnsi="Arial" w:cs="Arial"/>
          <w:szCs w:val="24"/>
        </w:rPr>
        <w:t>,</w:t>
      </w:r>
      <w:r w:rsidRPr="00E64715">
        <w:rPr>
          <w:rFonts w:ascii="Arial" w:hAnsi="Arial" w:cs="Arial"/>
          <w:szCs w:val="24"/>
        </w:rPr>
        <w:t xml:space="preserve"> authorizes the Secretary </w:t>
      </w:r>
      <w:r w:rsidR="009F1BD3">
        <w:rPr>
          <w:rFonts w:ascii="Arial" w:hAnsi="Arial" w:cs="Arial"/>
          <w:szCs w:val="24"/>
        </w:rPr>
        <w:t xml:space="preserve">of Labor </w:t>
      </w:r>
      <w:r w:rsidRPr="00E64715">
        <w:rPr>
          <w:rFonts w:ascii="Arial" w:hAnsi="Arial" w:cs="Arial"/>
          <w:szCs w:val="24"/>
        </w:rPr>
        <w:t>to develop, promulgate, and revise as may be appropriate, improved mandatory health or safety standards for the protection of life and prevention of injuries in coal and metal and nonmetal mines.</w:t>
      </w:r>
    </w:p>
    <w:p w:rsidRPr="00427419" w:rsidR="005E148D" w:rsidRDefault="005E148D" w14:paraId="0DD1FDB6" w14:textId="77777777">
      <w:pPr>
        <w:widowControl/>
        <w:rPr>
          <w:rFonts w:ascii="Arial" w:hAnsi="Arial" w:cs="Arial"/>
          <w:szCs w:val="24"/>
        </w:rPr>
      </w:pPr>
    </w:p>
    <w:p w:rsidRPr="00427419" w:rsidR="008D5359" w:rsidRDefault="002515B7" w14:paraId="4BFEEE82" w14:textId="56938C4A">
      <w:pPr>
        <w:widowControl/>
        <w:rPr>
          <w:rFonts w:ascii="Arial" w:hAnsi="Arial" w:cs="Arial"/>
          <w:szCs w:val="24"/>
        </w:rPr>
      </w:pPr>
      <w:r w:rsidRPr="00427419">
        <w:rPr>
          <w:rFonts w:ascii="Arial" w:hAnsi="Arial" w:cs="Arial"/>
          <w:szCs w:val="24"/>
        </w:rPr>
        <w:t xml:space="preserve">MSHA </w:t>
      </w:r>
      <w:r w:rsidRPr="00427419" w:rsidR="005E148D">
        <w:rPr>
          <w:rFonts w:ascii="Arial" w:hAnsi="Arial" w:cs="Arial"/>
          <w:szCs w:val="24"/>
        </w:rPr>
        <w:t>establish</w:t>
      </w:r>
      <w:r w:rsidRPr="00427419" w:rsidR="001F4547">
        <w:rPr>
          <w:rFonts w:ascii="Arial" w:hAnsi="Arial" w:cs="Arial"/>
          <w:szCs w:val="24"/>
        </w:rPr>
        <w:t>ed</w:t>
      </w:r>
      <w:r w:rsidRPr="00427419" w:rsidR="00087778">
        <w:rPr>
          <w:rFonts w:ascii="Arial" w:hAnsi="Arial" w:cs="Arial"/>
          <w:szCs w:val="24"/>
        </w:rPr>
        <w:t xml:space="preserve"> </w:t>
      </w:r>
      <w:r w:rsidRPr="00427419" w:rsidR="005E148D">
        <w:rPr>
          <w:rFonts w:ascii="Arial" w:hAnsi="Arial" w:cs="Arial"/>
          <w:szCs w:val="24"/>
        </w:rPr>
        <w:t>standards and regulations for diesel-powered equipment in u</w:t>
      </w:r>
      <w:r w:rsidRPr="00427419" w:rsidR="00087778">
        <w:rPr>
          <w:rFonts w:ascii="Arial" w:hAnsi="Arial" w:cs="Arial"/>
          <w:szCs w:val="24"/>
        </w:rPr>
        <w:t xml:space="preserve">nderground coal mines that </w:t>
      </w:r>
      <w:r w:rsidRPr="00427419" w:rsidR="005E148D">
        <w:rPr>
          <w:rFonts w:ascii="Arial" w:hAnsi="Arial" w:cs="Arial"/>
          <w:szCs w:val="24"/>
        </w:rPr>
        <w:t xml:space="preserve">provide </w:t>
      </w:r>
      <w:r w:rsidRPr="00427419" w:rsidR="006C494E">
        <w:rPr>
          <w:rFonts w:ascii="Arial" w:hAnsi="Arial" w:cs="Arial"/>
          <w:szCs w:val="24"/>
        </w:rPr>
        <w:t>important protection</w:t>
      </w:r>
      <w:r w:rsidR="00921719">
        <w:rPr>
          <w:rFonts w:ascii="Arial" w:hAnsi="Arial" w:cs="Arial"/>
          <w:szCs w:val="24"/>
        </w:rPr>
        <w:t>s</w:t>
      </w:r>
      <w:r w:rsidRPr="00427419" w:rsidR="006C494E">
        <w:rPr>
          <w:rFonts w:ascii="Arial" w:hAnsi="Arial" w:cs="Arial"/>
          <w:szCs w:val="24"/>
        </w:rPr>
        <w:t xml:space="preserve"> for </w:t>
      </w:r>
      <w:r w:rsidRPr="00427419" w:rsidR="005E148D">
        <w:rPr>
          <w:rFonts w:ascii="Arial" w:hAnsi="Arial" w:cs="Arial"/>
          <w:szCs w:val="24"/>
        </w:rPr>
        <w:t>coal miners who work on and around diesel-powered equipment</w:t>
      </w:r>
      <w:r w:rsidRPr="00427419" w:rsidR="00A540FC">
        <w:rPr>
          <w:rFonts w:ascii="Arial" w:hAnsi="Arial" w:cs="Arial"/>
          <w:szCs w:val="24"/>
        </w:rPr>
        <w:t xml:space="preserve">.  The standards </w:t>
      </w:r>
      <w:r w:rsidR="00BA6488">
        <w:rPr>
          <w:rFonts w:ascii="Arial" w:hAnsi="Arial" w:cs="Arial"/>
          <w:szCs w:val="24"/>
        </w:rPr>
        <w:t>are</w:t>
      </w:r>
      <w:r w:rsidRPr="00427419" w:rsidR="00A540FC">
        <w:rPr>
          <w:rFonts w:ascii="Arial" w:hAnsi="Arial" w:cs="Arial"/>
          <w:szCs w:val="24"/>
        </w:rPr>
        <w:t xml:space="preserve"> </w:t>
      </w:r>
      <w:r w:rsidRPr="00427419" w:rsidR="005E148D">
        <w:rPr>
          <w:rFonts w:ascii="Arial" w:hAnsi="Arial" w:cs="Arial"/>
          <w:szCs w:val="24"/>
        </w:rPr>
        <w:t>designed to reduce the risks to underground coal miners of serious health hazards that are associated with exposure to high concentrations of diesel particulate matter.  Th</w:t>
      </w:r>
      <w:r w:rsidRPr="00427419" w:rsidR="001F4547">
        <w:rPr>
          <w:rFonts w:ascii="Arial" w:hAnsi="Arial" w:cs="Arial"/>
          <w:szCs w:val="24"/>
        </w:rPr>
        <w:t>e</w:t>
      </w:r>
      <w:r w:rsidRPr="00427419" w:rsidR="00A540FC">
        <w:rPr>
          <w:rFonts w:ascii="Arial" w:hAnsi="Arial" w:cs="Arial"/>
          <w:szCs w:val="24"/>
        </w:rPr>
        <w:t xml:space="preserve"> standards contain</w:t>
      </w:r>
      <w:r w:rsidRPr="00427419" w:rsidR="005E148D">
        <w:rPr>
          <w:rFonts w:ascii="Arial" w:hAnsi="Arial" w:cs="Arial"/>
          <w:szCs w:val="24"/>
        </w:rPr>
        <w:t xml:space="preserve"> information collection requirements for underground coal mine operators in </w:t>
      </w:r>
      <w:r w:rsidR="0016675E">
        <w:rPr>
          <w:rFonts w:ascii="Arial" w:hAnsi="Arial" w:cs="Arial"/>
          <w:szCs w:val="24"/>
        </w:rPr>
        <w:t>sections</w:t>
      </w:r>
      <w:r w:rsidRPr="00427419" w:rsidR="00903623">
        <w:rPr>
          <w:rFonts w:ascii="Arial" w:hAnsi="Arial" w:cs="Arial"/>
          <w:szCs w:val="24"/>
        </w:rPr>
        <w:t xml:space="preserve"> </w:t>
      </w:r>
      <w:r w:rsidRPr="00427419" w:rsidR="005E148D">
        <w:rPr>
          <w:rFonts w:ascii="Arial" w:hAnsi="Arial" w:cs="Arial"/>
          <w:szCs w:val="24"/>
        </w:rPr>
        <w:t>72.510</w:t>
      </w:r>
      <w:r w:rsidR="00711947">
        <w:rPr>
          <w:rFonts w:ascii="Arial" w:hAnsi="Arial" w:cs="Arial"/>
          <w:szCs w:val="24"/>
        </w:rPr>
        <w:t xml:space="preserve">(a) </w:t>
      </w:r>
      <w:r w:rsidR="00921719">
        <w:rPr>
          <w:rFonts w:ascii="Arial" w:hAnsi="Arial" w:cs="Arial"/>
          <w:szCs w:val="24"/>
        </w:rPr>
        <w:t xml:space="preserve">and </w:t>
      </w:r>
      <w:r w:rsidR="00711947">
        <w:rPr>
          <w:rFonts w:ascii="Arial" w:hAnsi="Arial" w:cs="Arial"/>
          <w:szCs w:val="24"/>
        </w:rPr>
        <w:t>(b)</w:t>
      </w:r>
      <w:r w:rsidRPr="00427419" w:rsidR="005E148D">
        <w:rPr>
          <w:rFonts w:ascii="Arial" w:hAnsi="Arial" w:cs="Arial"/>
          <w:szCs w:val="24"/>
        </w:rPr>
        <w:t xml:space="preserve"> </w:t>
      </w:r>
      <w:r w:rsidR="00727E22">
        <w:rPr>
          <w:rFonts w:ascii="Arial" w:hAnsi="Arial" w:cs="Arial"/>
          <w:szCs w:val="24"/>
        </w:rPr>
        <w:t xml:space="preserve">and </w:t>
      </w:r>
      <w:r w:rsidRPr="00427419" w:rsidR="005E148D">
        <w:rPr>
          <w:rFonts w:ascii="Arial" w:hAnsi="Arial" w:cs="Arial"/>
          <w:szCs w:val="24"/>
        </w:rPr>
        <w:t>72.520</w:t>
      </w:r>
      <w:r w:rsidR="00711947">
        <w:rPr>
          <w:rFonts w:ascii="Arial" w:hAnsi="Arial" w:cs="Arial"/>
          <w:szCs w:val="24"/>
        </w:rPr>
        <w:t xml:space="preserve">(a) </w:t>
      </w:r>
      <w:r w:rsidR="00921719">
        <w:rPr>
          <w:rFonts w:ascii="Arial" w:hAnsi="Arial" w:cs="Arial"/>
          <w:szCs w:val="24"/>
        </w:rPr>
        <w:t>and</w:t>
      </w:r>
      <w:r w:rsidR="00711947">
        <w:rPr>
          <w:rFonts w:ascii="Arial" w:hAnsi="Arial" w:cs="Arial"/>
          <w:szCs w:val="24"/>
        </w:rPr>
        <w:t xml:space="preserve"> (b)</w:t>
      </w:r>
      <w:r w:rsidR="003A1C9F">
        <w:rPr>
          <w:rFonts w:ascii="Arial" w:hAnsi="Arial" w:cs="Arial"/>
          <w:szCs w:val="24"/>
        </w:rPr>
        <w:t>.</w:t>
      </w:r>
    </w:p>
    <w:p w:rsidRPr="00427419" w:rsidR="008D5359" w:rsidRDefault="008D5359" w14:paraId="0E10BE55" w14:textId="77777777">
      <w:pPr>
        <w:widowControl/>
        <w:rPr>
          <w:rFonts w:ascii="Arial" w:hAnsi="Arial" w:cs="Arial"/>
          <w:szCs w:val="24"/>
        </w:rPr>
      </w:pPr>
    </w:p>
    <w:p w:rsidRPr="00427419" w:rsidR="008D5359" w:rsidRDefault="008D5359" w14:paraId="336272D6" w14:textId="77777777">
      <w:pPr>
        <w:widowControl/>
        <w:rPr>
          <w:rFonts w:ascii="Arial" w:hAnsi="Arial" w:cs="Arial"/>
          <w:szCs w:val="24"/>
        </w:rPr>
      </w:pPr>
      <w:r w:rsidRPr="00D148FE">
        <w:rPr>
          <w:rFonts w:ascii="Arial" w:hAnsi="Arial" w:cs="Arial"/>
          <w:szCs w:val="24"/>
        </w:rPr>
        <w:t>Section 72.510(a)</w:t>
      </w:r>
      <w:r w:rsidRPr="00427419">
        <w:rPr>
          <w:rFonts w:ascii="Arial" w:hAnsi="Arial" w:cs="Arial"/>
          <w:szCs w:val="24"/>
        </w:rPr>
        <w:t xml:space="preserve"> </w:t>
      </w:r>
      <w:r w:rsidRPr="00427419" w:rsidR="008D7D2B">
        <w:rPr>
          <w:rFonts w:ascii="Arial" w:hAnsi="Arial" w:cs="Arial"/>
          <w:szCs w:val="24"/>
        </w:rPr>
        <w:t>requires underground</w:t>
      </w:r>
      <w:r w:rsidR="005E64E2">
        <w:rPr>
          <w:rFonts w:ascii="Arial" w:hAnsi="Arial" w:cs="Arial"/>
          <w:szCs w:val="24"/>
        </w:rPr>
        <w:t xml:space="preserve"> </w:t>
      </w:r>
      <w:r w:rsidRPr="00427419" w:rsidR="008D7D2B">
        <w:rPr>
          <w:rFonts w:ascii="Arial" w:hAnsi="Arial" w:cs="Arial"/>
          <w:szCs w:val="24"/>
        </w:rPr>
        <w:t xml:space="preserve">coal mine operators to provide </w:t>
      </w:r>
      <w:r w:rsidRPr="00427419" w:rsidR="002027BC">
        <w:rPr>
          <w:rFonts w:ascii="Arial" w:hAnsi="Arial" w:cs="Arial"/>
          <w:szCs w:val="24"/>
        </w:rPr>
        <w:t xml:space="preserve">annual </w:t>
      </w:r>
      <w:r w:rsidRPr="00427419" w:rsidR="008D7D2B">
        <w:rPr>
          <w:rFonts w:ascii="Arial" w:hAnsi="Arial" w:cs="Arial"/>
          <w:szCs w:val="24"/>
        </w:rPr>
        <w:t>training to all miners</w:t>
      </w:r>
      <w:r w:rsidRPr="00427419">
        <w:rPr>
          <w:rFonts w:ascii="Arial" w:hAnsi="Arial" w:cs="Arial"/>
          <w:szCs w:val="24"/>
        </w:rPr>
        <w:t xml:space="preserve"> </w:t>
      </w:r>
      <w:r w:rsidRPr="00427419" w:rsidR="009E479B">
        <w:rPr>
          <w:rFonts w:ascii="Arial" w:hAnsi="Arial" w:cs="Arial"/>
          <w:szCs w:val="24"/>
        </w:rPr>
        <w:t xml:space="preserve">who may be </w:t>
      </w:r>
      <w:r w:rsidRPr="00427419">
        <w:rPr>
          <w:rFonts w:ascii="Arial" w:hAnsi="Arial" w:cs="Arial"/>
          <w:szCs w:val="24"/>
        </w:rPr>
        <w:t>exposed to diesel emissions</w:t>
      </w:r>
      <w:r w:rsidRPr="00427419" w:rsidR="008D7D2B">
        <w:rPr>
          <w:rFonts w:ascii="Arial" w:hAnsi="Arial" w:cs="Arial"/>
          <w:szCs w:val="24"/>
        </w:rPr>
        <w:t>.  The training must include</w:t>
      </w:r>
      <w:r w:rsidRPr="00427419">
        <w:rPr>
          <w:rFonts w:ascii="Arial" w:hAnsi="Arial" w:cs="Arial"/>
          <w:szCs w:val="24"/>
        </w:rPr>
        <w:t xml:space="preserve"> health risks associated with exposure to diesel particulate</w:t>
      </w:r>
      <w:r w:rsidRPr="00427419" w:rsidR="00845267">
        <w:rPr>
          <w:rFonts w:ascii="Arial" w:hAnsi="Arial" w:cs="Arial"/>
          <w:szCs w:val="24"/>
        </w:rPr>
        <w:t xml:space="preserve"> matter</w:t>
      </w:r>
      <w:r w:rsidRPr="00427419">
        <w:rPr>
          <w:rFonts w:ascii="Arial" w:hAnsi="Arial" w:cs="Arial"/>
          <w:szCs w:val="24"/>
        </w:rPr>
        <w:t xml:space="preserve">; methods used in the mine to control diesel particulate concentrations; identification of the personnel responsible for </w:t>
      </w:r>
      <w:r w:rsidRPr="00427419">
        <w:rPr>
          <w:rFonts w:ascii="Arial" w:hAnsi="Arial" w:cs="Arial"/>
          <w:szCs w:val="24"/>
        </w:rPr>
        <w:lastRenderedPageBreak/>
        <w:t>maintaining those controls; and actions miners must take to ensure controls operate as intended.</w:t>
      </w:r>
    </w:p>
    <w:p w:rsidRPr="00427419" w:rsidR="008D5359" w:rsidRDefault="008D5359" w14:paraId="62DC38CF" w14:textId="77777777">
      <w:pPr>
        <w:widowControl/>
        <w:rPr>
          <w:rFonts w:ascii="Arial" w:hAnsi="Arial" w:cs="Arial"/>
          <w:szCs w:val="24"/>
        </w:rPr>
      </w:pPr>
    </w:p>
    <w:p w:rsidRPr="007050E2" w:rsidR="008D5359" w:rsidRDefault="00BA6488" w14:paraId="357C3876" w14:textId="23D4DECB">
      <w:pPr>
        <w:widowControl/>
        <w:rPr>
          <w:rFonts w:ascii="Arial" w:hAnsi="Arial" w:cs="Arial"/>
          <w:szCs w:val="24"/>
        </w:rPr>
      </w:pPr>
      <w:r w:rsidRPr="007050E2">
        <w:rPr>
          <w:rFonts w:ascii="Arial" w:hAnsi="Arial" w:cs="Arial"/>
          <w:szCs w:val="24"/>
        </w:rPr>
        <w:t>Under s</w:t>
      </w:r>
      <w:r w:rsidRPr="007050E2" w:rsidR="008D5359">
        <w:rPr>
          <w:rFonts w:ascii="Arial" w:hAnsi="Arial" w:cs="Arial"/>
          <w:szCs w:val="24"/>
        </w:rPr>
        <w:t>ection 72.510(b)</w:t>
      </w:r>
      <w:r w:rsidRPr="007050E2">
        <w:rPr>
          <w:rFonts w:ascii="Arial" w:hAnsi="Arial" w:cs="Arial"/>
          <w:szCs w:val="24"/>
        </w:rPr>
        <w:t>,</w:t>
      </w:r>
      <w:r w:rsidRPr="007050E2" w:rsidR="008D5359">
        <w:rPr>
          <w:rFonts w:ascii="Arial" w:hAnsi="Arial" w:cs="Arial"/>
          <w:szCs w:val="24"/>
        </w:rPr>
        <w:t xml:space="preserve"> underground coal mine operators</w:t>
      </w:r>
      <w:r w:rsidRPr="007050E2" w:rsidR="00845267">
        <w:rPr>
          <w:rFonts w:ascii="Arial" w:hAnsi="Arial" w:cs="Arial"/>
          <w:szCs w:val="24"/>
        </w:rPr>
        <w:t xml:space="preserve"> </w:t>
      </w:r>
      <w:r w:rsidRPr="007050E2">
        <w:rPr>
          <w:rFonts w:ascii="Arial" w:hAnsi="Arial" w:cs="Arial"/>
          <w:szCs w:val="24"/>
        </w:rPr>
        <w:t xml:space="preserve">are required </w:t>
      </w:r>
      <w:r w:rsidRPr="007050E2" w:rsidR="00845267">
        <w:rPr>
          <w:rFonts w:ascii="Arial" w:hAnsi="Arial" w:cs="Arial"/>
          <w:szCs w:val="24"/>
        </w:rPr>
        <w:t xml:space="preserve">to keep a record of the </w:t>
      </w:r>
      <w:r w:rsidRPr="007050E2" w:rsidR="008D5359">
        <w:rPr>
          <w:rFonts w:ascii="Arial" w:hAnsi="Arial" w:cs="Arial"/>
          <w:szCs w:val="24"/>
        </w:rPr>
        <w:t>training</w:t>
      </w:r>
      <w:r w:rsidRPr="007050E2" w:rsidR="00845267">
        <w:rPr>
          <w:rFonts w:ascii="Arial" w:hAnsi="Arial" w:cs="Arial"/>
          <w:szCs w:val="24"/>
        </w:rPr>
        <w:t xml:space="preserve"> for one year</w:t>
      </w:r>
      <w:r w:rsidRPr="007050E2" w:rsidR="008D5359">
        <w:rPr>
          <w:rFonts w:ascii="Arial" w:hAnsi="Arial" w:cs="Arial"/>
          <w:szCs w:val="24"/>
        </w:rPr>
        <w:t>.</w:t>
      </w:r>
    </w:p>
    <w:p w:rsidRPr="007050E2" w:rsidR="00087778" w:rsidP="00087778" w:rsidRDefault="00087778" w14:paraId="798EE9D8" w14:textId="77777777">
      <w:pPr>
        <w:widowControl/>
        <w:rPr>
          <w:rFonts w:ascii="Arial" w:hAnsi="Arial" w:cs="Arial"/>
          <w:szCs w:val="24"/>
        </w:rPr>
      </w:pPr>
    </w:p>
    <w:p w:rsidRPr="007050E2" w:rsidR="00087778" w:rsidP="00087778" w:rsidRDefault="00087778" w14:paraId="7AAE01A5" w14:textId="77777777">
      <w:pPr>
        <w:widowControl/>
        <w:rPr>
          <w:rFonts w:ascii="Arial" w:hAnsi="Arial" w:cs="Arial"/>
          <w:szCs w:val="24"/>
        </w:rPr>
      </w:pPr>
      <w:r w:rsidRPr="007050E2">
        <w:rPr>
          <w:rFonts w:ascii="Arial" w:hAnsi="Arial" w:cs="Arial"/>
          <w:szCs w:val="24"/>
        </w:rPr>
        <w:t>Section 72.520</w:t>
      </w:r>
      <w:r w:rsidRPr="007050E2" w:rsidR="0006662E">
        <w:rPr>
          <w:rFonts w:ascii="Arial" w:hAnsi="Arial" w:cs="Arial"/>
          <w:szCs w:val="24"/>
        </w:rPr>
        <w:t>(a) and (b)</w:t>
      </w:r>
      <w:r w:rsidRPr="007050E2">
        <w:rPr>
          <w:rFonts w:ascii="Arial" w:hAnsi="Arial" w:cs="Arial"/>
          <w:szCs w:val="24"/>
        </w:rPr>
        <w:t xml:space="preserve"> require</w:t>
      </w:r>
      <w:r w:rsidRPr="007050E2" w:rsidR="00420B65">
        <w:rPr>
          <w:rFonts w:ascii="Arial" w:hAnsi="Arial" w:cs="Arial"/>
          <w:szCs w:val="24"/>
        </w:rPr>
        <w:t>s</w:t>
      </w:r>
      <w:r w:rsidRPr="007050E2">
        <w:rPr>
          <w:rFonts w:ascii="Arial" w:hAnsi="Arial" w:cs="Arial"/>
          <w:szCs w:val="24"/>
        </w:rPr>
        <w:t xml:space="preserve"> underground coal mine operators to maintain a</w:t>
      </w:r>
      <w:r w:rsidRPr="007050E2" w:rsidR="00345074">
        <w:rPr>
          <w:rFonts w:ascii="Arial" w:hAnsi="Arial" w:cs="Arial"/>
          <w:szCs w:val="24"/>
        </w:rPr>
        <w:t>n inventory</w:t>
      </w:r>
      <w:r w:rsidRPr="007050E2">
        <w:rPr>
          <w:rFonts w:ascii="Arial" w:hAnsi="Arial" w:cs="Arial"/>
          <w:szCs w:val="24"/>
        </w:rPr>
        <w:t xml:space="preserve"> of diesel powered equipment units together with </w:t>
      </w:r>
      <w:r w:rsidRPr="007050E2" w:rsidR="0003590E">
        <w:rPr>
          <w:rFonts w:ascii="Arial" w:hAnsi="Arial" w:cs="Arial"/>
          <w:szCs w:val="24"/>
        </w:rPr>
        <w:t xml:space="preserve">a list of </w:t>
      </w:r>
      <w:r w:rsidRPr="007050E2">
        <w:rPr>
          <w:rFonts w:ascii="Arial" w:hAnsi="Arial" w:cs="Arial"/>
          <w:szCs w:val="24"/>
        </w:rPr>
        <w:t>information about any unit’s emission control or filtration system</w:t>
      </w:r>
      <w:r w:rsidRPr="007050E2" w:rsidR="0003590E">
        <w:rPr>
          <w:rFonts w:ascii="Arial" w:hAnsi="Arial" w:cs="Arial"/>
          <w:szCs w:val="24"/>
        </w:rPr>
        <w:t xml:space="preserve">.  The </w:t>
      </w:r>
      <w:r w:rsidRPr="007050E2">
        <w:rPr>
          <w:rFonts w:ascii="Arial" w:hAnsi="Arial" w:cs="Arial"/>
          <w:szCs w:val="24"/>
        </w:rPr>
        <w:t xml:space="preserve">list must be updated </w:t>
      </w:r>
      <w:r w:rsidRPr="007050E2" w:rsidR="000D2A76">
        <w:rPr>
          <w:rFonts w:ascii="Arial" w:hAnsi="Arial" w:cs="Arial"/>
          <w:szCs w:val="24"/>
        </w:rPr>
        <w:t xml:space="preserve">within 7 </w:t>
      </w:r>
      <w:r w:rsidRPr="007050E2" w:rsidR="008D7D2B">
        <w:rPr>
          <w:rFonts w:ascii="Arial" w:hAnsi="Arial" w:cs="Arial"/>
          <w:szCs w:val="24"/>
        </w:rPr>
        <w:t xml:space="preserve">calendar </w:t>
      </w:r>
      <w:r w:rsidRPr="007050E2" w:rsidR="000D2A76">
        <w:rPr>
          <w:rFonts w:ascii="Arial" w:hAnsi="Arial" w:cs="Arial"/>
          <w:szCs w:val="24"/>
        </w:rPr>
        <w:t>days of any change</w:t>
      </w:r>
      <w:r w:rsidRPr="007050E2">
        <w:rPr>
          <w:rFonts w:ascii="Arial" w:hAnsi="Arial" w:cs="Arial"/>
          <w:szCs w:val="24"/>
        </w:rPr>
        <w:t>.</w:t>
      </w:r>
    </w:p>
    <w:p w:rsidRPr="007050E2" w:rsidR="002866B8" w:rsidP="00087778" w:rsidRDefault="002866B8" w14:paraId="008212A7" w14:textId="77777777">
      <w:pPr>
        <w:widowControl/>
        <w:rPr>
          <w:rFonts w:ascii="Arial" w:hAnsi="Arial" w:cs="Arial"/>
          <w:szCs w:val="24"/>
        </w:rPr>
      </w:pPr>
    </w:p>
    <w:p w:rsidRPr="007050E2" w:rsidR="00087778" w:rsidRDefault="00087778" w14:paraId="19123FF3" w14:textId="77777777">
      <w:pPr>
        <w:widowControl/>
        <w:rPr>
          <w:rFonts w:ascii="Arial" w:hAnsi="Arial" w:cs="Arial"/>
          <w:szCs w:val="24"/>
        </w:rPr>
      </w:pPr>
    </w:p>
    <w:p w:rsidRPr="007050E2" w:rsidR="005E148D" w:rsidRDefault="005E148D" w14:paraId="6C2C185B" w14:textId="77777777">
      <w:pPr>
        <w:widowControl/>
        <w:rPr>
          <w:rFonts w:ascii="Arial" w:hAnsi="Arial" w:cs="Arial"/>
          <w:b/>
          <w:szCs w:val="24"/>
        </w:rPr>
      </w:pPr>
      <w:r w:rsidRPr="007050E2">
        <w:rPr>
          <w:rFonts w:ascii="Arial" w:hAnsi="Arial" w:cs="Arial"/>
          <w:b/>
          <w:szCs w:val="24"/>
        </w:rPr>
        <w:t>2.  Indicate how, by whom, and for what purpose the information is to be used. Except for a new collection, indicate the actual use the agency has made of the information received from the current collection.</w:t>
      </w:r>
    </w:p>
    <w:p w:rsidRPr="007050E2" w:rsidR="005E148D" w:rsidRDefault="005E148D" w14:paraId="72AF408C" w14:textId="77777777">
      <w:pPr>
        <w:widowControl/>
        <w:rPr>
          <w:rFonts w:ascii="Arial" w:hAnsi="Arial" w:cs="Arial"/>
          <w:szCs w:val="24"/>
        </w:rPr>
      </w:pPr>
    </w:p>
    <w:p w:rsidRPr="007050E2" w:rsidR="005E148D" w:rsidRDefault="00E219A9" w14:paraId="484C293B" w14:textId="63DEE915">
      <w:pPr>
        <w:widowControl/>
        <w:rPr>
          <w:rFonts w:ascii="Arial" w:hAnsi="Arial" w:cs="Arial"/>
          <w:szCs w:val="24"/>
        </w:rPr>
      </w:pPr>
      <w:r w:rsidRPr="007050E2">
        <w:rPr>
          <w:rFonts w:ascii="Arial" w:hAnsi="Arial" w:cs="Arial"/>
          <w:szCs w:val="24"/>
        </w:rPr>
        <w:t xml:space="preserve">The </w:t>
      </w:r>
      <w:r w:rsidRPr="007050E2" w:rsidR="000F7ED8">
        <w:rPr>
          <w:rFonts w:ascii="Arial" w:hAnsi="Arial" w:cs="Arial"/>
          <w:szCs w:val="24"/>
        </w:rPr>
        <w:t xml:space="preserve">information collection is provided to the MSHA inspector and used by the </w:t>
      </w:r>
      <w:r w:rsidRPr="007050E2" w:rsidR="009A4A3C">
        <w:rPr>
          <w:rFonts w:ascii="Arial" w:hAnsi="Arial" w:cs="Arial"/>
          <w:szCs w:val="24"/>
        </w:rPr>
        <w:t xml:space="preserve">Agency </w:t>
      </w:r>
      <w:r w:rsidRPr="007050E2" w:rsidR="000F7ED8">
        <w:rPr>
          <w:rFonts w:ascii="Arial" w:hAnsi="Arial" w:cs="Arial"/>
          <w:szCs w:val="24"/>
        </w:rPr>
        <w:t>to monitor the mine operator’s compliance with the health standard and</w:t>
      </w:r>
      <w:r w:rsidRPr="007050E2">
        <w:rPr>
          <w:rFonts w:ascii="Arial" w:hAnsi="Arial" w:cs="Arial"/>
          <w:szCs w:val="24"/>
        </w:rPr>
        <w:t xml:space="preserve"> to provide useful information to mine operators and miners’ representatives about </w:t>
      </w:r>
      <w:r w:rsidRPr="007050E2" w:rsidR="009A4A3C">
        <w:rPr>
          <w:rFonts w:ascii="Arial" w:hAnsi="Arial" w:cs="Arial"/>
          <w:szCs w:val="24"/>
        </w:rPr>
        <w:t>the safety and health conditions in a miner’s workplace.</w:t>
      </w:r>
    </w:p>
    <w:p w:rsidRPr="007050E2" w:rsidR="007C3737" w:rsidRDefault="007C3737" w14:paraId="2CD68557" w14:textId="77777777">
      <w:pPr>
        <w:widowControl/>
        <w:rPr>
          <w:rFonts w:ascii="Arial" w:hAnsi="Arial" w:cs="Arial"/>
          <w:szCs w:val="24"/>
        </w:rPr>
      </w:pPr>
    </w:p>
    <w:p w:rsidRPr="007050E2" w:rsidR="005E148D" w:rsidRDefault="005E148D" w14:paraId="3CC62A54" w14:textId="77777777">
      <w:pPr>
        <w:widowControl/>
        <w:rPr>
          <w:rFonts w:ascii="Arial" w:hAnsi="Arial" w:cs="Arial"/>
          <w:b/>
          <w:szCs w:val="24"/>
        </w:rPr>
      </w:pPr>
      <w:r w:rsidRPr="007050E2">
        <w:rPr>
          <w:rFonts w:ascii="Arial" w:hAnsi="Arial" w:cs="Arial"/>
          <w:b/>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7050E2" w:rsidR="005E148D" w:rsidRDefault="005E148D" w14:paraId="1952BC8C" w14:textId="77777777">
      <w:pPr>
        <w:widowControl/>
        <w:rPr>
          <w:rFonts w:ascii="Arial" w:hAnsi="Arial" w:cs="Arial"/>
          <w:szCs w:val="24"/>
        </w:rPr>
      </w:pPr>
    </w:p>
    <w:p w:rsidRPr="007050E2" w:rsidR="00E219A9" w:rsidP="00E219A9" w:rsidRDefault="00AA562F" w14:paraId="16180D25" w14:textId="4D6CCCE3">
      <w:pPr>
        <w:widowControl/>
        <w:rPr>
          <w:rFonts w:ascii="Arial" w:hAnsi="Arial" w:cs="Arial"/>
          <w:szCs w:val="24"/>
        </w:rPr>
      </w:pPr>
      <w:r w:rsidRPr="007050E2">
        <w:rPr>
          <w:rFonts w:ascii="Arial" w:hAnsi="Arial" w:cs="Arial"/>
          <w:szCs w:val="24"/>
        </w:rPr>
        <w:t xml:space="preserve">Mine operators have the option of providing </w:t>
      </w:r>
      <w:r w:rsidRPr="007050E2" w:rsidR="002F3004">
        <w:rPr>
          <w:rFonts w:ascii="Arial" w:hAnsi="Arial" w:cs="Arial"/>
          <w:szCs w:val="24"/>
        </w:rPr>
        <w:t xml:space="preserve">the inventory </w:t>
      </w:r>
      <w:r w:rsidRPr="007050E2" w:rsidR="00130C1C">
        <w:rPr>
          <w:rFonts w:ascii="Arial" w:hAnsi="Arial" w:cs="Arial"/>
          <w:szCs w:val="24"/>
        </w:rPr>
        <w:t xml:space="preserve">of diesel powered equipment </w:t>
      </w:r>
      <w:r w:rsidRPr="007050E2" w:rsidR="002F3004">
        <w:rPr>
          <w:rFonts w:ascii="Arial" w:hAnsi="Arial" w:cs="Arial"/>
          <w:szCs w:val="24"/>
        </w:rPr>
        <w:t>v</w:t>
      </w:r>
      <w:r w:rsidRPr="007050E2">
        <w:rPr>
          <w:rFonts w:ascii="Arial" w:hAnsi="Arial" w:cs="Arial"/>
          <w:szCs w:val="24"/>
        </w:rPr>
        <w:t xml:space="preserve">ia MSHA’s web page </w:t>
      </w:r>
      <w:r w:rsidRPr="007050E2" w:rsidR="008E3E49">
        <w:rPr>
          <w:rFonts w:ascii="Arial" w:hAnsi="Arial" w:cs="Arial"/>
          <w:szCs w:val="24"/>
        </w:rPr>
        <w:t>(</w:t>
      </w:r>
      <w:hyperlink w:history="1" r:id="rId8">
        <w:r w:rsidRPr="007050E2" w:rsidR="00F61C8D">
          <w:rPr>
            <w:rStyle w:val="Hyperlink"/>
            <w:rFonts w:ascii="Arial" w:hAnsi="Arial" w:cs="Arial"/>
            <w:szCs w:val="24"/>
          </w:rPr>
          <w:t>https://www.msha.gov/support-resources/forms-online-filing/2018/05/23/manageupdate-diesel-inventory</w:t>
        </w:r>
      </w:hyperlink>
      <w:r w:rsidRPr="007050E2" w:rsidR="00F61C8D">
        <w:rPr>
          <w:rFonts w:ascii="Arial" w:hAnsi="Arial" w:cs="Arial"/>
          <w:szCs w:val="24"/>
        </w:rPr>
        <w:t>)</w:t>
      </w:r>
      <w:r w:rsidRPr="007050E2" w:rsidR="008E3E49">
        <w:rPr>
          <w:rFonts w:ascii="Arial" w:hAnsi="Arial" w:cs="Arial"/>
          <w:szCs w:val="24"/>
        </w:rPr>
        <w:t xml:space="preserve"> </w:t>
      </w:r>
      <w:r w:rsidRPr="007050E2">
        <w:rPr>
          <w:rFonts w:ascii="Arial" w:hAnsi="Arial" w:cs="Arial"/>
          <w:szCs w:val="24"/>
        </w:rPr>
        <w:t xml:space="preserve">or </w:t>
      </w:r>
      <w:r w:rsidRPr="007050E2" w:rsidR="00622F1E">
        <w:rPr>
          <w:rFonts w:ascii="Arial" w:hAnsi="Arial" w:cs="Arial"/>
          <w:szCs w:val="24"/>
        </w:rPr>
        <w:t xml:space="preserve">they may </w:t>
      </w:r>
      <w:r w:rsidRPr="007050E2">
        <w:rPr>
          <w:rFonts w:ascii="Arial" w:hAnsi="Arial" w:cs="Arial"/>
          <w:szCs w:val="24"/>
        </w:rPr>
        <w:t>submit</w:t>
      </w:r>
      <w:r w:rsidRPr="007050E2" w:rsidR="00622F1E">
        <w:rPr>
          <w:rFonts w:ascii="Arial" w:hAnsi="Arial" w:cs="Arial"/>
          <w:szCs w:val="24"/>
        </w:rPr>
        <w:t xml:space="preserve"> the information </w:t>
      </w:r>
      <w:r w:rsidRPr="007050E2" w:rsidR="00090AE1">
        <w:rPr>
          <w:rFonts w:ascii="Arial" w:hAnsi="Arial" w:cs="Arial"/>
          <w:szCs w:val="24"/>
        </w:rPr>
        <w:t xml:space="preserve">in writing </w:t>
      </w:r>
      <w:r w:rsidRPr="007050E2" w:rsidR="00622F1E">
        <w:rPr>
          <w:rFonts w:ascii="Arial" w:hAnsi="Arial" w:cs="Arial"/>
          <w:szCs w:val="24"/>
        </w:rPr>
        <w:t>to MSHA</w:t>
      </w:r>
      <w:r w:rsidRPr="007050E2">
        <w:rPr>
          <w:rFonts w:ascii="Arial" w:hAnsi="Arial" w:cs="Arial"/>
          <w:szCs w:val="24"/>
        </w:rPr>
        <w:t xml:space="preserve">.  MSHA </w:t>
      </w:r>
      <w:r w:rsidRPr="007050E2" w:rsidR="00042F73">
        <w:rPr>
          <w:rFonts w:ascii="Arial" w:hAnsi="Arial" w:cs="Arial"/>
          <w:szCs w:val="24"/>
        </w:rPr>
        <w:t>has information</w:t>
      </w:r>
      <w:r w:rsidRPr="007050E2">
        <w:rPr>
          <w:rFonts w:ascii="Arial" w:hAnsi="Arial" w:cs="Arial"/>
          <w:szCs w:val="24"/>
        </w:rPr>
        <w:t xml:space="preserve"> available online to aid mine operators in</w:t>
      </w:r>
      <w:r w:rsidRPr="007050E2" w:rsidR="00622F1E">
        <w:rPr>
          <w:rFonts w:ascii="Arial" w:hAnsi="Arial" w:cs="Arial"/>
          <w:szCs w:val="24"/>
        </w:rPr>
        <w:t xml:space="preserve"> maintaining and updating</w:t>
      </w:r>
      <w:r w:rsidRPr="007050E2" w:rsidR="00090AE1">
        <w:rPr>
          <w:rFonts w:ascii="Arial" w:hAnsi="Arial" w:cs="Arial"/>
          <w:szCs w:val="24"/>
        </w:rPr>
        <w:t xml:space="preserve"> the</w:t>
      </w:r>
      <w:r w:rsidRPr="007050E2" w:rsidR="00622F1E">
        <w:rPr>
          <w:rFonts w:ascii="Arial" w:hAnsi="Arial" w:cs="Arial"/>
          <w:szCs w:val="24"/>
        </w:rPr>
        <w:t xml:space="preserve"> </w:t>
      </w:r>
      <w:r w:rsidRPr="007050E2" w:rsidR="002F3004">
        <w:rPr>
          <w:rFonts w:ascii="Arial" w:hAnsi="Arial" w:cs="Arial"/>
          <w:szCs w:val="24"/>
        </w:rPr>
        <w:t>inventory</w:t>
      </w:r>
      <w:r w:rsidRPr="007050E2" w:rsidR="006878AD">
        <w:rPr>
          <w:rFonts w:ascii="Arial" w:hAnsi="Arial" w:cs="Arial"/>
          <w:szCs w:val="24"/>
        </w:rPr>
        <w:t xml:space="preserve"> found at </w:t>
      </w:r>
      <w:hyperlink w:history="1" r:id="rId9">
        <w:r w:rsidRPr="007050E2" w:rsidR="00F61C8D">
          <w:rPr>
            <w:rStyle w:val="Hyperlink"/>
            <w:rFonts w:ascii="Arial" w:hAnsi="Arial" w:cs="Arial"/>
            <w:szCs w:val="24"/>
          </w:rPr>
          <w:t>https://lakmshaegov01.msha.gov/DieselInventory/ViewDieselInventoryExternal.aspx</w:t>
        </w:r>
      </w:hyperlink>
      <w:r w:rsidRPr="007050E2" w:rsidR="00F61C8D">
        <w:rPr>
          <w:rFonts w:ascii="Arial" w:hAnsi="Arial" w:cs="Arial"/>
          <w:szCs w:val="24"/>
        </w:rPr>
        <w:t xml:space="preserve"> </w:t>
      </w:r>
      <w:r w:rsidRPr="007050E2" w:rsidR="006878AD">
        <w:rPr>
          <w:rFonts w:ascii="Arial" w:hAnsi="Arial" w:cs="Arial"/>
          <w:szCs w:val="24"/>
        </w:rPr>
        <w:t>by clicking on view national inventory</w:t>
      </w:r>
      <w:r w:rsidRPr="007050E2" w:rsidR="002F3004">
        <w:rPr>
          <w:rFonts w:ascii="Arial" w:hAnsi="Arial" w:cs="Arial"/>
          <w:szCs w:val="24"/>
        </w:rPr>
        <w:t>.</w:t>
      </w:r>
      <w:r w:rsidRPr="007050E2">
        <w:rPr>
          <w:rFonts w:ascii="Arial" w:hAnsi="Arial" w:cs="Arial"/>
          <w:szCs w:val="24"/>
        </w:rPr>
        <w:t xml:space="preserve">  </w:t>
      </w:r>
      <w:r w:rsidRPr="007050E2" w:rsidR="00622F1E">
        <w:rPr>
          <w:rFonts w:ascii="Arial" w:hAnsi="Arial" w:cs="Arial"/>
          <w:szCs w:val="24"/>
        </w:rPr>
        <w:t xml:space="preserve">In addition, </w:t>
      </w:r>
      <w:r w:rsidRPr="007050E2" w:rsidR="00E219A9">
        <w:rPr>
          <w:rFonts w:ascii="Arial" w:hAnsi="Arial" w:cs="Arial"/>
          <w:szCs w:val="24"/>
        </w:rPr>
        <w:t xml:space="preserve">the </w:t>
      </w:r>
      <w:r w:rsidRPr="007050E2" w:rsidR="004B75C2">
        <w:rPr>
          <w:rFonts w:ascii="Arial" w:hAnsi="Arial" w:cs="Arial"/>
          <w:szCs w:val="24"/>
        </w:rPr>
        <w:t xml:space="preserve">MSHA standards afford the </w:t>
      </w:r>
      <w:r w:rsidRPr="007050E2" w:rsidR="00E219A9">
        <w:rPr>
          <w:rFonts w:ascii="Arial" w:hAnsi="Arial" w:cs="Arial"/>
          <w:szCs w:val="24"/>
        </w:rPr>
        <w:t>mine operat</w:t>
      </w:r>
      <w:r w:rsidRPr="007050E2" w:rsidR="00B93FE4">
        <w:rPr>
          <w:rFonts w:ascii="Arial" w:hAnsi="Arial" w:cs="Arial"/>
          <w:szCs w:val="24"/>
        </w:rPr>
        <w:t xml:space="preserve">or the </w:t>
      </w:r>
      <w:r w:rsidRPr="007050E2" w:rsidR="004B75C2">
        <w:rPr>
          <w:rFonts w:ascii="Arial" w:hAnsi="Arial" w:cs="Arial"/>
          <w:szCs w:val="24"/>
        </w:rPr>
        <w:t>flexibility to</w:t>
      </w:r>
      <w:r w:rsidRPr="007050E2" w:rsidR="00B93FE4">
        <w:rPr>
          <w:rFonts w:ascii="Arial" w:hAnsi="Arial" w:cs="Arial"/>
          <w:szCs w:val="24"/>
        </w:rPr>
        <w:t xml:space="preserve"> </w:t>
      </w:r>
      <w:r w:rsidRPr="007050E2" w:rsidR="00E219A9">
        <w:rPr>
          <w:rFonts w:ascii="Arial" w:hAnsi="Arial" w:cs="Arial"/>
          <w:szCs w:val="24"/>
        </w:rPr>
        <w:t>retain the informati</w:t>
      </w:r>
      <w:r w:rsidRPr="007050E2" w:rsidR="00B93FE4">
        <w:rPr>
          <w:rFonts w:ascii="Arial" w:hAnsi="Arial" w:cs="Arial"/>
          <w:szCs w:val="24"/>
        </w:rPr>
        <w:t>on in whatever format/</w:t>
      </w:r>
      <w:r w:rsidRPr="007050E2" w:rsidR="00E219A9">
        <w:rPr>
          <w:rFonts w:ascii="Arial" w:hAnsi="Arial" w:cs="Arial"/>
          <w:szCs w:val="24"/>
        </w:rPr>
        <w:t>method they choose</w:t>
      </w:r>
      <w:r w:rsidRPr="007050E2" w:rsidR="004B75C2">
        <w:rPr>
          <w:rFonts w:ascii="Arial" w:hAnsi="Arial" w:cs="Arial"/>
          <w:szCs w:val="24"/>
        </w:rPr>
        <w:t xml:space="preserve"> that reasonably conveys</w:t>
      </w:r>
      <w:r w:rsidRPr="007050E2" w:rsidR="009A4A3C">
        <w:rPr>
          <w:rFonts w:ascii="Arial" w:hAnsi="Arial" w:cs="Arial"/>
          <w:szCs w:val="24"/>
        </w:rPr>
        <w:t xml:space="preserve"> </w:t>
      </w:r>
      <w:r w:rsidRPr="007050E2" w:rsidR="004B75C2">
        <w:rPr>
          <w:rFonts w:ascii="Arial" w:hAnsi="Arial" w:cs="Arial"/>
          <w:szCs w:val="24"/>
        </w:rPr>
        <w:t xml:space="preserve">the </w:t>
      </w:r>
      <w:r w:rsidRPr="007050E2" w:rsidR="002F3004">
        <w:rPr>
          <w:rFonts w:ascii="Arial" w:hAnsi="Arial" w:cs="Arial"/>
          <w:szCs w:val="24"/>
        </w:rPr>
        <w:t>inventory</w:t>
      </w:r>
      <w:r w:rsidRPr="007050E2">
        <w:rPr>
          <w:rFonts w:ascii="Arial" w:hAnsi="Arial" w:cs="Arial"/>
          <w:szCs w:val="24"/>
        </w:rPr>
        <w:t>.</w:t>
      </w:r>
    </w:p>
    <w:p w:rsidRPr="007050E2" w:rsidR="00897DDA" w:rsidP="00E219A9" w:rsidRDefault="00897DDA" w14:paraId="33BD0674" w14:textId="77777777">
      <w:pPr>
        <w:widowControl/>
        <w:rPr>
          <w:rFonts w:ascii="Arial" w:hAnsi="Arial" w:cs="Arial"/>
          <w:szCs w:val="24"/>
        </w:rPr>
      </w:pPr>
    </w:p>
    <w:p w:rsidRPr="007050E2" w:rsidR="00E219A9" w:rsidRDefault="00E219A9" w14:paraId="18ECF22D" w14:textId="77777777">
      <w:pPr>
        <w:widowControl/>
        <w:rPr>
          <w:rFonts w:ascii="Arial" w:hAnsi="Arial" w:cs="Arial"/>
          <w:szCs w:val="24"/>
        </w:rPr>
      </w:pPr>
    </w:p>
    <w:p w:rsidRPr="007050E2" w:rsidR="005E148D" w:rsidRDefault="005E148D" w14:paraId="5513729A" w14:textId="77777777">
      <w:pPr>
        <w:widowControl/>
        <w:rPr>
          <w:rFonts w:ascii="Arial" w:hAnsi="Arial" w:cs="Arial"/>
          <w:b/>
          <w:szCs w:val="24"/>
        </w:rPr>
      </w:pPr>
      <w:r w:rsidRPr="007050E2">
        <w:rPr>
          <w:rFonts w:ascii="Arial" w:hAnsi="Arial" w:cs="Arial"/>
          <w:b/>
          <w:szCs w:val="24"/>
        </w:rPr>
        <w:lastRenderedPageBreak/>
        <w:t>4.  Describe efforts to identify duplication.  Show specifically why any similar information already available cannot be used or modified for use for the purposes described in Item 2 above.</w:t>
      </w:r>
    </w:p>
    <w:p w:rsidRPr="007050E2" w:rsidR="00F55903" w:rsidRDefault="00F55903" w14:paraId="66205802" w14:textId="77777777">
      <w:pPr>
        <w:widowControl/>
        <w:rPr>
          <w:rFonts w:ascii="Arial" w:hAnsi="Arial" w:cs="Arial"/>
          <w:szCs w:val="24"/>
        </w:rPr>
      </w:pPr>
    </w:p>
    <w:p w:rsidRPr="007050E2" w:rsidR="00F55903" w:rsidP="00F55903" w:rsidRDefault="00F55903" w14:paraId="01DD2B4F" w14:textId="77777777">
      <w:pPr>
        <w:widowControl/>
        <w:rPr>
          <w:rFonts w:ascii="Arial" w:hAnsi="Arial" w:cs="Arial"/>
          <w:szCs w:val="24"/>
        </w:rPr>
      </w:pPr>
      <w:r w:rsidRPr="007050E2">
        <w:rPr>
          <w:rFonts w:ascii="Arial" w:hAnsi="Arial" w:cs="Arial"/>
          <w:szCs w:val="24"/>
        </w:rPr>
        <w:t>No similar or duplicate information exists.</w:t>
      </w:r>
    </w:p>
    <w:p w:rsidRPr="007050E2" w:rsidR="005E148D" w:rsidRDefault="005E148D" w14:paraId="1CD31C5D" w14:textId="77777777">
      <w:pPr>
        <w:widowControl/>
        <w:rPr>
          <w:rFonts w:ascii="Arial" w:hAnsi="Arial" w:cs="Arial"/>
          <w:szCs w:val="24"/>
        </w:rPr>
      </w:pPr>
    </w:p>
    <w:p w:rsidRPr="007050E2" w:rsidR="005E148D" w:rsidRDefault="005E148D" w14:paraId="69F3EB22" w14:textId="77777777">
      <w:pPr>
        <w:widowControl/>
        <w:rPr>
          <w:rFonts w:ascii="Arial" w:hAnsi="Arial" w:cs="Arial"/>
          <w:szCs w:val="24"/>
        </w:rPr>
      </w:pPr>
      <w:r w:rsidRPr="007050E2">
        <w:rPr>
          <w:rFonts w:ascii="Arial" w:hAnsi="Arial" w:cs="Arial"/>
          <w:b/>
          <w:szCs w:val="24"/>
        </w:rPr>
        <w:t xml:space="preserve">5.  </w:t>
      </w:r>
      <w:r w:rsidRPr="007050E2" w:rsidR="00E64715">
        <w:rPr>
          <w:rFonts w:ascii="Arial" w:hAnsi="Arial" w:cs="Arial"/>
          <w:b/>
          <w:szCs w:val="24"/>
        </w:rPr>
        <w:t>If the collection of information impacts small businesses or other small entities, describe any methods used to minimize burden.</w:t>
      </w:r>
    </w:p>
    <w:p w:rsidRPr="007050E2" w:rsidR="005E148D" w:rsidRDefault="005E148D" w14:paraId="4D9075E8" w14:textId="77777777">
      <w:pPr>
        <w:widowControl/>
        <w:rPr>
          <w:rFonts w:ascii="Arial" w:hAnsi="Arial" w:cs="Arial"/>
          <w:szCs w:val="24"/>
        </w:rPr>
      </w:pPr>
    </w:p>
    <w:p w:rsidRPr="007050E2" w:rsidR="005E148D" w:rsidP="007024FE" w:rsidRDefault="000B2623" w14:paraId="3A08171B" w14:textId="35989165">
      <w:pPr>
        <w:rPr>
          <w:rFonts w:ascii="Arial" w:hAnsi="Arial" w:cs="Arial"/>
          <w:szCs w:val="24"/>
        </w:rPr>
      </w:pPr>
      <w:r w:rsidRPr="007050E2">
        <w:rPr>
          <w:rFonts w:ascii="Arial" w:hAnsi="Arial" w:cs="Arial"/>
          <w:szCs w:val="24"/>
        </w:rPr>
        <w:t>This information collection does not have a significant impact on a substantial number of small entities.</w:t>
      </w:r>
      <w:r w:rsidRPr="007050E2" w:rsidR="007A7EEF">
        <w:rPr>
          <w:rFonts w:ascii="Arial" w:hAnsi="Arial" w:cs="Arial"/>
          <w:szCs w:val="24"/>
        </w:rPr>
        <w:t xml:space="preserve"> </w:t>
      </w:r>
      <w:r w:rsidRPr="007050E2" w:rsidR="00F55903">
        <w:rPr>
          <w:rFonts w:ascii="Arial" w:hAnsi="Arial" w:cs="Arial"/>
          <w:szCs w:val="24"/>
        </w:rPr>
        <w:t xml:space="preserve"> However, MSHA has made available on </w:t>
      </w:r>
      <w:r w:rsidRPr="007050E2" w:rsidR="009A4A3C">
        <w:rPr>
          <w:rFonts w:ascii="Arial" w:hAnsi="Arial" w:cs="Arial"/>
          <w:szCs w:val="24"/>
        </w:rPr>
        <w:t xml:space="preserve">its </w:t>
      </w:r>
      <w:r w:rsidRPr="007050E2" w:rsidR="00F55903">
        <w:rPr>
          <w:rFonts w:ascii="Arial" w:hAnsi="Arial" w:cs="Arial"/>
          <w:szCs w:val="24"/>
        </w:rPr>
        <w:t xml:space="preserve">website </w:t>
      </w:r>
      <w:r w:rsidRPr="007050E2" w:rsidR="00026BE6">
        <w:rPr>
          <w:rFonts w:ascii="Arial" w:hAnsi="Arial" w:cs="Arial"/>
          <w:szCs w:val="24"/>
        </w:rPr>
        <w:t xml:space="preserve">the information </w:t>
      </w:r>
      <w:r w:rsidRPr="007050E2" w:rsidR="00F55903">
        <w:rPr>
          <w:rFonts w:ascii="Arial" w:hAnsi="Arial" w:cs="Arial"/>
          <w:szCs w:val="24"/>
        </w:rPr>
        <w:t xml:space="preserve">specific to </w:t>
      </w:r>
      <w:r w:rsidRPr="007050E2" w:rsidR="00302D3D">
        <w:rPr>
          <w:rFonts w:ascii="Arial" w:hAnsi="Arial" w:cs="Arial"/>
          <w:szCs w:val="24"/>
        </w:rPr>
        <w:t>d</w:t>
      </w:r>
      <w:r w:rsidRPr="007050E2" w:rsidR="00F55903">
        <w:rPr>
          <w:rFonts w:ascii="Arial" w:hAnsi="Arial" w:cs="Arial"/>
          <w:szCs w:val="24"/>
        </w:rPr>
        <w:t>iesel</w:t>
      </w:r>
      <w:r w:rsidRPr="007050E2" w:rsidR="007A5378">
        <w:rPr>
          <w:rFonts w:ascii="Arial" w:hAnsi="Arial" w:cs="Arial"/>
          <w:szCs w:val="24"/>
        </w:rPr>
        <w:t>-powered equipment</w:t>
      </w:r>
      <w:r w:rsidRPr="007050E2" w:rsidR="00F55903">
        <w:rPr>
          <w:rFonts w:ascii="Arial" w:hAnsi="Arial" w:cs="Arial"/>
          <w:szCs w:val="24"/>
        </w:rPr>
        <w:t xml:space="preserve">.  </w:t>
      </w:r>
      <w:r w:rsidRPr="007050E2" w:rsidR="009A4A3C">
        <w:rPr>
          <w:rFonts w:ascii="Arial" w:hAnsi="Arial" w:cs="Arial"/>
          <w:szCs w:val="24"/>
        </w:rPr>
        <w:t>The MSHA</w:t>
      </w:r>
      <w:r w:rsidRPr="007050E2" w:rsidR="00F55903">
        <w:rPr>
          <w:rFonts w:ascii="Arial" w:hAnsi="Arial" w:cs="Arial"/>
          <w:szCs w:val="24"/>
        </w:rPr>
        <w:t xml:space="preserve"> homepage at </w:t>
      </w:r>
      <w:hyperlink w:history="1" r:id="rId10">
        <w:r w:rsidRPr="007050E2" w:rsidR="00F55903">
          <w:rPr>
            <w:rStyle w:val="Hyperlink"/>
            <w:rFonts w:ascii="Arial" w:hAnsi="Arial" w:cs="Arial"/>
            <w:szCs w:val="24"/>
          </w:rPr>
          <w:t>www.msha.gov</w:t>
        </w:r>
      </w:hyperlink>
      <w:r w:rsidRPr="007050E2" w:rsidR="00F55903">
        <w:rPr>
          <w:rFonts w:ascii="Arial" w:hAnsi="Arial" w:cs="Arial"/>
          <w:szCs w:val="24"/>
        </w:rPr>
        <w:t xml:space="preserve"> </w:t>
      </w:r>
      <w:r w:rsidRPr="007050E2" w:rsidR="009A4A3C">
        <w:rPr>
          <w:rFonts w:ascii="Arial" w:hAnsi="Arial" w:cs="Arial"/>
          <w:szCs w:val="24"/>
        </w:rPr>
        <w:t>makes</w:t>
      </w:r>
      <w:r w:rsidRPr="007050E2" w:rsidR="00047549">
        <w:rPr>
          <w:rFonts w:ascii="Arial" w:hAnsi="Arial" w:cs="Arial"/>
          <w:szCs w:val="24"/>
        </w:rPr>
        <w:t xml:space="preserve"> available </w:t>
      </w:r>
      <w:r w:rsidRPr="007050E2" w:rsidR="00AF162B">
        <w:rPr>
          <w:rFonts w:ascii="Arial" w:hAnsi="Arial" w:cs="Arial"/>
          <w:szCs w:val="24"/>
        </w:rPr>
        <w:t xml:space="preserve">compliance materials and other </w:t>
      </w:r>
      <w:r w:rsidRPr="007050E2" w:rsidR="00F55903">
        <w:rPr>
          <w:rFonts w:ascii="Arial" w:hAnsi="Arial" w:cs="Arial"/>
          <w:szCs w:val="24"/>
        </w:rPr>
        <w:t>information on diesel particulate</w:t>
      </w:r>
      <w:r w:rsidRPr="007050E2" w:rsidR="00026BE6">
        <w:rPr>
          <w:rFonts w:ascii="Arial" w:hAnsi="Arial" w:cs="Arial"/>
          <w:szCs w:val="24"/>
        </w:rPr>
        <w:t xml:space="preserve"> in order to make the information submission easier for respondents</w:t>
      </w:r>
      <w:r w:rsidRPr="007050E2" w:rsidR="00F55903">
        <w:rPr>
          <w:rFonts w:ascii="Arial" w:hAnsi="Arial" w:cs="Arial"/>
          <w:szCs w:val="24"/>
        </w:rPr>
        <w:t>.</w:t>
      </w:r>
    </w:p>
    <w:p w:rsidRPr="007050E2" w:rsidR="000B2623" w:rsidRDefault="000B2623" w14:paraId="636B27C5" w14:textId="77777777">
      <w:pPr>
        <w:widowControl/>
        <w:rPr>
          <w:rFonts w:ascii="Arial" w:hAnsi="Arial" w:cs="Arial"/>
          <w:szCs w:val="24"/>
        </w:rPr>
      </w:pPr>
    </w:p>
    <w:p w:rsidRPr="007050E2" w:rsidR="005E148D" w:rsidP="007B481A" w:rsidRDefault="005E148D" w14:paraId="20E19CEA" w14:textId="77777777">
      <w:pPr>
        <w:widowControl/>
        <w:numPr>
          <w:ilvl w:val="0"/>
          <w:numId w:val="1"/>
        </w:numPr>
        <w:ind w:left="0" w:firstLine="0"/>
        <w:rPr>
          <w:rFonts w:ascii="Arial" w:hAnsi="Arial" w:cs="Arial"/>
          <w:b/>
          <w:szCs w:val="24"/>
        </w:rPr>
      </w:pPr>
      <w:r w:rsidRPr="007050E2">
        <w:rPr>
          <w:rFonts w:ascii="Arial" w:hAnsi="Arial" w:cs="Arial"/>
          <w:b/>
          <w:szCs w:val="24"/>
        </w:rPr>
        <w:t>Describe the consequence to Federal program or policy activities if the collection is not conducted or is conducted less frequently, as well as any technical or legal obstacles to reducing burden.</w:t>
      </w:r>
    </w:p>
    <w:p w:rsidRPr="007050E2" w:rsidR="005E148D" w:rsidRDefault="005E148D" w14:paraId="0A4D8983" w14:textId="77777777">
      <w:pPr>
        <w:widowControl/>
        <w:rPr>
          <w:rFonts w:ascii="Arial" w:hAnsi="Arial" w:cs="Arial"/>
          <w:szCs w:val="24"/>
        </w:rPr>
      </w:pPr>
    </w:p>
    <w:p w:rsidRPr="007050E2" w:rsidR="00101E2E" w:rsidRDefault="00101E2E" w14:paraId="5BA12B86" w14:textId="6E18AF31">
      <w:pPr>
        <w:widowControl/>
        <w:rPr>
          <w:rFonts w:ascii="Arial" w:hAnsi="Arial" w:cs="Arial"/>
          <w:szCs w:val="24"/>
        </w:rPr>
      </w:pPr>
      <w:r w:rsidRPr="007050E2">
        <w:rPr>
          <w:rFonts w:ascii="Arial" w:hAnsi="Arial" w:cs="Arial"/>
          <w:szCs w:val="24"/>
        </w:rPr>
        <w:t xml:space="preserve">The information collection requirements are </w:t>
      </w:r>
      <w:r w:rsidRPr="007050E2" w:rsidR="00AF162B">
        <w:rPr>
          <w:rFonts w:ascii="Arial" w:hAnsi="Arial" w:cs="Arial"/>
          <w:szCs w:val="24"/>
        </w:rPr>
        <w:t>essential for helping to protect miners’ health and safety while working in areas</w:t>
      </w:r>
      <w:r w:rsidRPr="007050E2">
        <w:rPr>
          <w:rFonts w:ascii="Arial" w:hAnsi="Arial" w:cs="Arial"/>
          <w:szCs w:val="24"/>
        </w:rPr>
        <w:t xml:space="preserve"> </w:t>
      </w:r>
      <w:r w:rsidRPr="007050E2" w:rsidR="00AF162B">
        <w:rPr>
          <w:rFonts w:ascii="Arial" w:hAnsi="Arial" w:cs="Arial"/>
          <w:szCs w:val="24"/>
        </w:rPr>
        <w:t>of underground mine</w:t>
      </w:r>
      <w:r w:rsidRPr="007050E2" w:rsidR="009A4A3C">
        <w:rPr>
          <w:rFonts w:ascii="Arial" w:hAnsi="Arial" w:cs="Arial"/>
          <w:szCs w:val="24"/>
        </w:rPr>
        <w:t>s</w:t>
      </w:r>
      <w:r w:rsidRPr="007050E2" w:rsidR="00AF162B">
        <w:rPr>
          <w:rFonts w:ascii="Arial" w:hAnsi="Arial" w:cs="Arial"/>
          <w:szCs w:val="24"/>
        </w:rPr>
        <w:t xml:space="preserve"> where </w:t>
      </w:r>
      <w:r w:rsidRPr="007050E2">
        <w:rPr>
          <w:rFonts w:ascii="Arial" w:hAnsi="Arial" w:cs="Arial"/>
          <w:szCs w:val="24"/>
        </w:rPr>
        <w:t xml:space="preserve">diesel-powered equipment </w:t>
      </w:r>
      <w:r w:rsidRPr="007050E2" w:rsidR="00AF162B">
        <w:rPr>
          <w:rFonts w:ascii="Arial" w:hAnsi="Arial" w:cs="Arial"/>
          <w:szCs w:val="24"/>
        </w:rPr>
        <w:t>is being operated</w:t>
      </w:r>
      <w:r w:rsidRPr="007050E2">
        <w:rPr>
          <w:rFonts w:ascii="Arial" w:hAnsi="Arial" w:cs="Arial"/>
          <w:szCs w:val="24"/>
        </w:rPr>
        <w:t xml:space="preserve">.  </w:t>
      </w:r>
      <w:r w:rsidRPr="007050E2" w:rsidR="00AF162B">
        <w:rPr>
          <w:rFonts w:ascii="Arial" w:hAnsi="Arial" w:cs="Arial"/>
          <w:szCs w:val="24"/>
        </w:rPr>
        <w:t>The information also</w:t>
      </w:r>
      <w:r w:rsidRPr="007050E2" w:rsidR="00FC0AB7">
        <w:rPr>
          <w:rFonts w:ascii="Arial" w:hAnsi="Arial" w:cs="Arial"/>
          <w:szCs w:val="24"/>
        </w:rPr>
        <w:t xml:space="preserve"> </w:t>
      </w:r>
      <w:r w:rsidRPr="007050E2">
        <w:rPr>
          <w:rFonts w:ascii="Arial" w:hAnsi="Arial" w:cs="Arial"/>
          <w:szCs w:val="24"/>
        </w:rPr>
        <w:t>serve</w:t>
      </w:r>
      <w:r w:rsidRPr="007050E2" w:rsidR="00FC0AB7">
        <w:rPr>
          <w:rFonts w:ascii="Arial" w:hAnsi="Arial" w:cs="Arial"/>
          <w:szCs w:val="24"/>
        </w:rPr>
        <w:t>s</w:t>
      </w:r>
      <w:r w:rsidRPr="007050E2">
        <w:rPr>
          <w:rFonts w:ascii="Arial" w:hAnsi="Arial" w:cs="Arial"/>
          <w:szCs w:val="24"/>
        </w:rPr>
        <w:t xml:space="preserve"> as a means of verifying compliance with the </w:t>
      </w:r>
      <w:r w:rsidRPr="007050E2" w:rsidR="00FC0AB7">
        <w:rPr>
          <w:rFonts w:ascii="Arial" w:hAnsi="Arial" w:cs="Arial"/>
          <w:szCs w:val="24"/>
        </w:rPr>
        <w:t>standard</w:t>
      </w:r>
      <w:r w:rsidRPr="007050E2">
        <w:rPr>
          <w:rFonts w:ascii="Arial" w:hAnsi="Arial" w:cs="Arial"/>
          <w:szCs w:val="24"/>
        </w:rPr>
        <w:t xml:space="preserve">s and also </w:t>
      </w:r>
      <w:r w:rsidRPr="007050E2" w:rsidR="00026BE6">
        <w:rPr>
          <w:rFonts w:ascii="Arial" w:hAnsi="Arial" w:cs="Arial"/>
          <w:szCs w:val="24"/>
        </w:rPr>
        <w:t>help</w:t>
      </w:r>
      <w:r w:rsidRPr="007050E2">
        <w:rPr>
          <w:rFonts w:ascii="Arial" w:hAnsi="Arial" w:cs="Arial"/>
          <w:szCs w:val="24"/>
        </w:rPr>
        <w:t xml:space="preserve"> mine operator</w:t>
      </w:r>
      <w:r w:rsidRPr="007050E2" w:rsidR="00B93FE4">
        <w:rPr>
          <w:rFonts w:ascii="Arial" w:hAnsi="Arial" w:cs="Arial"/>
          <w:szCs w:val="24"/>
        </w:rPr>
        <w:t>s</w:t>
      </w:r>
      <w:r w:rsidRPr="007050E2">
        <w:rPr>
          <w:rFonts w:ascii="Arial" w:hAnsi="Arial" w:cs="Arial"/>
          <w:szCs w:val="24"/>
        </w:rPr>
        <w:t xml:space="preserve"> and miners’ representatives </w:t>
      </w:r>
      <w:r w:rsidRPr="007050E2" w:rsidR="00026BE6">
        <w:rPr>
          <w:rFonts w:ascii="Arial" w:hAnsi="Arial" w:cs="Arial"/>
          <w:szCs w:val="24"/>
        </w:rPr>
        <w:t xml:space="preserve">understand better </w:t>
      </w:r>
      <w:r w:rsidRPr="007050E2">
        <w:rPr>
          <w:rFonts w:ascii="Arial" w:hAnsi="Arial" w:cs="Arial"/>
          <w:szCs w:val="24"/>
        </w:rPr>
        <w:t xml:space="preserve">safety and health conditions in </w:t>
      </w:r>
      <w:r w:rsidRPr="007050E2" w:rsidR="00B93FE4">
        <w:rPr>
          <w:rFonts w:ascii="Arial" w:hAnsi="Arial" w:cs="Arial"/>
          <w:szCs w:val="24"/>
        </w:rPr>
        <w:t xml:space="preserve">a </w:t>
      </w:r>
      <w:r w:rsidRPr="007050E2">
        <w:rPr>
          <w:rFonts w:ascii="Arial" w:hAnsi="Arial" w:cs="Arial"/>
          <w:szCs w:val="24"/>
        </w:rPr>
        <w:t>miner’s workplace.  Reduction of these information collection requirements w</w:t>
      </w:r>
      <w:r w:rsidRPr="007050E2" w:rsidR="00FC0AB7">
        <w:rPr>
          <w:rFonts w:ascii="Arial" w:hAnsi="Arial" w:cs="Arial"/>
          <w:szCs w:val="24"/>
        </w:rPr>
        <w:t>ould</w:t>
      </w:r>
      <w:r w:rsidRPr="007050E2">
        <w:rPr>
          <w:rFonts w:ascii="Arial" w:hAnsi="Arial" w:cs="Arial"/>
          <w:szCs w:val="24"/>
        </w:rPr>
        <w:t xml:space="preserve"> increase the likelihood that unsafe and unhealthy conditions could go undetected and uncorrected in underground coal mines that use dies</w:t>
      </w:r>
      <w:r w:rsidRPr="007050E2" w:rsidR="00B93FE4">
        <w:rPr>
          <w:rFonts w:ascii="Arial" w:hAnsi="Arial" w:cs="Arial"/>
          <w:szCs w:val="24"/>
        </w:rPr>
        <w:t>el-</w:t>
      </w:r>
      <w:r w:rsidRPr="007050E2">
        <w:rPr>
          <w:rFonts w:ascii="Arial" w:hAnsi="Arial" w:cs="Arial"/>
          <w:szCs w:val="24"/>
        </w:rPr>
        <w:t>powered equipment.</w:t>
      </w:r>
    </w:p>
    <w:p w:rsidRPr="007050E2" w:rsidR="000A12A5" w:rsidRDefault="000A12A5" w14:paraId="510F91B7" w14:textId="77777777">
      <w:pPr>
        <w:widowControl/>
        <w:rPr>
          <w:rFonts w:ascii="Arial" w:hAnsi="Arial" w:cs="Arial"/>
          <w:b/>
          <w:szCs w:val="24"/>
        </w:rPr>
      </w:pPr>
    </w:p>
    <w:p w:rsidRPr="007050E2" w:rsidR="005E148D" w:rsidRDefault="005E148D" w14:paraId="5D55F1BF" w14:textId="77777777">
      <w:pPr>
        <w:widowControl/>
        <w:rPr>
          <w:rFonts w:ascii="Arial" w:hAnsi="Arial" w:cs="Arial"/>
          <w:b/>
          <w:szCs w:val="24"/>
        </w:rPr>
      </w:pPr>
      <w:r w:rsidRPr="007050E2">
        <w:rPr>
          <w:rFonts w:ascii="Arial" w:hAnsi="Arial" w:cs="Arial"/>
          <w:b/>
          <w:szCs w:val="24"/>
        </w:rPr>
        <w:t>7.  Explain any special circumstances that would cause an information collection to be conducted in a manner:</w:t>
      </w:r>
    </w:p>
    <w:p w:rsidRPr="007050E2" w:rsidR="005E148D" w:rsidP="007B481A" w:rsidRDefault="005E148D" w14:paraId="4528052D" w14:textId="77777777">
      <w:pPr>
        <w:widowControl/>
        <w:numPr>
          <w:ilvl w:val="0"/>
          <w:numId w:val="3"/>
        </w:numPr>
        <w:spacing w:before="120" w:after="120"/>
        <w:rPr>
          <w:rFonts w:ascii="Arial" w:hAnsi="Arial" w:cs="Arial"/>
          <w:b/>
          <w:szCs w:val="24"/>
        </w:rPr>
      </w:pPr>
      <w:r w:rsidRPr="007050E2">
        <w:rPr>
          <w:rFonts w:ascii="Arial" w:hAnsi="Arial" w:cs="Arial"/>
          <w:b/>
          <w:szCs w:val="24"/>
        </w:rPr>
        <w:t xml:space="preserve">requiring respondents to report information to the agency more often than quarterly; </w:t>
      </w:r>
    </w:p>
    <w:p w:rsidRPr="007050E2" w:rsidR="005E148D" w:rsidP="007B481A" w:rsidRDefault="005E148D" w14:paraId="2B5B728E" w14:textId="77777777">
      <w:pPr>
        <w:widowControl/>
        <w:numPr>
          <w:ilvl w:val="0"/>
          <w:numId w:val="3"/>
        </w:numPr>
        <w:spacing w:after="120"/>
        <w:rPr>
          <w:rFonts w:ascii="Arial" w:hAnsi="Arial" w:cs="Arial"/>
          <w:szCs w:val="24"/>
        </w:rPr>
      </w:pPr>
      <w:r w:rsidRPr="007050E2">
        <w:rPr>
          <w:rFonts w:ascii="Arial" w:hAnsi="Arial" w:cs="Arial"/>
          <w:b/>
          <w:szCs w:val="24"/>
        </w:rPr>
        <w:t>requiring respondents to prepare a written response to a collection of information in fewer than 30 days after receipt of it;</w:t>
      </w:r>
      <w:r w:rsidRPr="007050E2">
        <w:rPr>
          <w:rFonts w:ascii="Arial" w:hAnsi="Arial" w:cs="Arial"/>
          <w:szCs w:val="24"/>
        </w:rPr>
        <w:tab/>
      </w:r>
    </w:p>
    <w:p w:rsidRPr="007050E2" w:rsidR="005E148D" w:rsidP="007B481A" w:rsidRDefault="005E148D" w14:paraId="6E4677F1" w14:textId="77777777">
      <w:pPr>
        <w:widowControl/>
        <w:numPr>
          <w:ilvl w:val="0"/>
          <w:numId w:val="3"/>
        </w:numPr>
        <w:spacing w:after="120"/>
        <w:rPr>
          <w:rFonts w:ascii="Arial" w:hAnsi="Arial" w:cs="Arial"/>
          <w:b/>
          <w:szCs w:val="24"/>
        </w:rPr>
      </w:pPr>
      <w:r w:rsidRPr="007050E2">
        <w:rPr>
          <w:rFonts w:ascii="Arial" w:hAnsi="Arial" w:cs="Arial"/>
          <w:b/>
          <w:szCs w:val="24"/>
        </w:rPr>
        <w:t>requiring respondents to submit more than an original and two copies of any document;</w:t>
      </w:r>
    </w:p>
    <w:p w:rsidRPr="007050E2" w:rsidR="005E148D" w:rsidP="007B481A" w:rsidRDefault="005E148D" w14:paraId="207447E6" w14:textId="77777777">
      <w:pPr>
        <w:widowControl/>
        <w:numPr>
          <w:ilvl w:val="0"/>
          <w:numId w:val="3"/>
        </w:numPr>
        <w:spacing w:after="120"/>
        <w:rPr>
          <w:rFonts w:ascii="Arial" w:hAnsi="Arial" w:cs="Arial"/>
          <w:b/>
          <w:szCs w:val="24"/>
        </w:rPr>
      </w:pPr>
      <w:r w:rsidRPr="007050E2">
        <w:rPr>
          <w:rFonts w:ascii="Arial" w:hAnsi="Arial" w:cs="Arial"/>
          <w:b/>
          <w:szCs w:val="24"/>
        </w:rPr>
        <w:t>requiring respondents to retain records, other than health, medical, government contract, grant-in-aid, or tax records for more than three years;</w:t>
      </w:r>
    </w:p>
    <w:p w:rsidRPr="007050E2" w:rsidR="005E148D" w:rsidP="007B481A" w:rsidRDefault="005E148D" w14:paraId="27F6F309" w14:textId="77777777">
      <w:pPr>
        <w:widowControl/>
        <w:numPr>
          <w:ilvl w:val="0"/>
          <w:numId w:val="3"/>
        </w:numPr>
        <w:spacing w:after="120"/>
        <w:rPr>
          <w:rFonts w:ascii="Arial" w:hAnsi="Arial" w:cs="Arial"/>
          <w:b/>
          <w:szCs w:val="24"/>
        </w:rPr>
      </w:pPr>
      <w:r w:rsidRPr="007050E2">
        <w:rPr>
          <w:rFonts w:ascii="Arial" w:hAnsi="Arial" w:cs="Arial"/>
          <w:b/>
          <w:szCs w:val="24"/>
        </w:rPr>
        <w:lastRenderedPageBreak/>
        <w:t>in connection with a statistical survey, that is not designed to produce valid and reliable results that can be generalized to the universe of study;</w:t>
      </w:r>
    </w:p>
    <w:p w:rsidRPr="007050E2" w:rsidR="005E148D" w:rsidP="007B481A" w:rsidRDefault="005E148D" w14:paraId="47D667C0" w14:textId="77777777">
      <w:pPr>
        <w:widowControl/>
        <w:numPr>
          <w:ilvl w:val="0"/>
          <w:numId w:val="3"/>
        </w:numPr>
        <w:spacing w:after="120"/>
        <w:rPr>
          <w:rFonts w:ascii="Arial" w:hAnsi="Arial" w:cs="Arial"/>
          <w:b/>
          <w:szCs w:val="24"/>
        </w:rPr>
      </w:pPr>
      <w:r w:rsidRPr="007050E2">
        <w:rPr>
          <w:rFonts w:ascii="Arial" w:hAnsi="Arial" w:cs="Arial"/>
          <w:b/>
          <w:szCs w:val="24"/>
        </w:rPr>
        <w:t>requiring the use of a statistical data classification that has not been reviewed and approved by OMB;</w:t>
      </w:r>
    </w:p>
    <w:p w:rsidRPr="007050E2" w:rsidR="005E148D" w:rsidP="007B481A" w:rsidRDefault="005E148D" w14:paraId="07571588" w14:textId="77777777">
      <w:pPr>
        <w:widowControl/>
        <w:numPr>
          <w:ilvl w:val="0"/>
          <w:numId w:val="3"/>
        </w:numPr>
        <w:spacing w:after="120"/>
        <w:rPr>
          <w:rFonts w:ascii="Arial" w:hAnsi="Arial" w:cs="Arial"/>
          <w:szCs w:val="24"/>
        </w:rPr>
      </w:pPr>
      <w:r w:rsidRPr="007050E2">
        <w:rPr>
          <w:rFonts w:ascii="Arial" w:hAnsi="Arial" w:cs="Arial"/>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050E2" w:rsidR="005E148D" w:rsidP="007B481A" w:rsidRDefault="005E148D" w14:paraId="32E1C1A6" w14:textId="77777777">
      <w:pPr>
        <w:widowControl/>
        <w:numPr>
          <w:ilvl w:val="0"/>
          <w:numId w:val="3"/>
        </w:numPr>
        <w:spacing w:after="120"/>
        <w:rPr>
          <w:rFonts w:ascii="Arial" w:hAnsi="Arial" w:cs="Arial"/>
          <w:b/>
          <w:szCs w:val="24"/>
        </w:rPr>
      </w:pPr>
      <w:r w:rsidRPr="007050E2">
        <w:rPr>
          <w:rFonts w:ascii="Arial" w:hAnsi="Arial" w:cs="Arial"/>
          <w:b/>
          <w:szCs w:val="24"/>
        </w:rPr>
        <w:t>requiring respondents to submit proprietary trade secret, or other confidential information unless the agency can demonstrate that it has instituted procedures to protect the information’s confidentiali</w:t>
      </w:r>
      <w:bookmarkStart w:name="_GoBack" w:id="0"/>
      <w:bookmarkEnd w:id="0"/>
      <w:r w:rsidRPr="007050E2">
        <w:rPr>
          <w:rFonts w:ascii="Arial" w:hAnsi="Arial" w:cs="Arial"/>
          <w:b/>
          <w:szCs w:val="24"/>
        </w:rPr>
        <w:t>ty to the extent permitted by law.</w:t>
      </w:r>
    </w:p>
    <w:p w:rsidRPr="007050E2" w:rsidR="005E148D" w:rsidRDefault="005E148D" w14:paraId="19CEBC79" w14:textId="77777777">
      <w:pPr>
        <w:widowControl/>
        <w:rPr>
          <w:rFonts w:ascii="Arial" w:hAnsi="Arial" w:cs="Arial"/>
          <w:szCs w:val="24"/>
        </w:rPr>
      </w:pPr>
    </w:p>
    <w:p w:rsidRPr="007050E2" w:rsidR="005E148D" w:rsidRDefault="00101E2E" w14:paraId="2B212628" w14:textId="77777777">
      <w:pPr>
        <w:widowControl/>
        <w:rPr>
          <w:rFonts w:ascii="Arial" w:hAnsi="Arial" w:cs="Arial"/>
          <w:szCs w:val="24"/>
        </w:rPr>
      </w:pPr>
      <w:r w:rsidRPr="007050E2">
        <w:rPr>
          <w:rFonts w:ascii="Arial" w:hAnsi="Arial" w:cs="Arial"/>
          <w:szCs w:val="24"/>
        </w:rPr>
        <w:t>This collection of information is consistent with the guidelines in 5 CFR 1320.5.</w:t>
      </w:r>
    </w:p>
    <w:p w:rsidRPr="007050E2" w:rsidR="004F2690" w:rsidRDefault="004F2690" w14:paraId="31C188DA" w14:textId="77777777">
      <w:pPr>
        <w:widowControl/>
        <w:rPr>
          <w:rFonts w:ascii="Arial" w:hAnsi="Arial" w:cs="Arial"/>
          <w:szCs w:val="24"/>
        </w:rPr>
      </w:pPr>
    </w:p>
    <w:p w:rsidRPr="007050E2" w:rsidR="005E148D" w:rsidRDefault="005E148D" w14:paraId="68ABCF23" w14:textId="77777777">
      <w:pPr>
        <w:widowControl/>
        <w:rPr>
          <w:rFonts w:ascii="Arial" w:hAnsi="Arial" w:cs="Arial"/>
          <w:b/>
          <w:szCs w:val="24"/>
        </w:rPr>
      </w:pPr>
      <w:r w:rsidRPr="007050E2">
        <w:rPr>
          <w:rFonts w:ascii="Arial" w:hAnsi="Arial" w:cs="Arial"/>
          <w:b/>
          <w:szCs w:val="24"/>
        </w:rPr>
        <w:t xml:space="preserve">8. If applicable, provide a copy and identify the date and page number of publication in the Federal Register of the agency’s notice, required by 5 </w:t>
      </w:r>
      <w:r w:rsidRPr="007050E2" w:rsidR="00CB0C8B">
        <w:rPr>
          <w:rFonts w:ascii="Arial" w:hAnsi="Arial" w:cs="Arial"/>
          <w:b/>
          <w:szCs w:val="24"/>
        </w:rPr>
        <w:t>CFR</w:t>
      </w:r>
      <w:r w:rsidRPr="007050E2">
        <w:rPr>
          <w:rFonts w:ascii="Arial" w:hAnsi="Arial" w:cs="Arial"/>
          <w:b/>
          <w:szCs w:val="24"/>
        </w:rPr>
        <w:t xml:space="preserve"> 1320.8(d), soliciting comments on the information collection prior to submission to OMB.  </w:t>
      </w:r>
    </w:p>
    <w:p w:rsidRPr="007050E2" w:rsidR="00680EE9" w:rsidRDefault="00680EE9" w14:paraId="2236578B" w14:textId="77777777">
      <w:pPr>
        <w:widowControl/>
        <w:rPr>
          <w:rFonts w:ascii="Arial" w:hAnsi="Arial" w:cs="Arial"/>
          <w:szCs w:val="24"/>
        </w:rPr>
      </w:pPr>
    </w:p>
    <w:p w:rsidRPr="007050E2" w:rsidR="0010191B" w:rsidP="000351AD" w:rsidRDefault="0067698D" w14:paraId="2804DC27" w14:textId="097F5919">
      <w:pPr>
        <w:widowControl/>
        <w:rPr>
          <w:rFonts w:ascii="Arial" w:hAnsi="Arial" w:cs="Arial"/>
          <w:szCs w:val="24"/>
        </w:rPr>
      </w:pPr>
      <w:r w:rsidRPr="007050E2">
        <w:rPr>
          <w:rFonts w:ascii="Arial" w:hAnsi="Arial" w:cs="Arial"/>
          <w:szCs w:val="24"/>
        </w:rPr>
        <w:t xml:space="preserve">MSHA published a 60-day </w:t>
      </w:r>
      <w:r w:rsidRPr="007050E2">
        <w:rPr>
          <w:rFonts w:ascii="Arial" w:hAnsi="Arial" w:cs="Arial"/>
          <w:i/>
          <w:szCs w:val="24"/>
        </w:rPr>
        <w:t>Federal Register</w:t>
      </w:r>
      <w:r w:rsidRPr="007050E2">
        <w:rPr>
          <w:rFonts w:ascii="Arial" w:hAnsi="Arial" w:cs="Arial"/>
          <w:szCs w:val="24"/>
        </w:rPr>
        <w:t xml:space="preserve"> notice on January </w:t>
      </w:r>
      <w:r w:rsidRPr="00564282" w:rsidR="00564282">
        <w:rPr>
          <w:rFonts w:ascii="Arial" w:hAnsi="Arial" w:cs="Arial"/>
          <w:szCs w:val="24"/>
        </w:rPr>
        <w:t>27</w:t>
      </w:r>
      <w:r w:rsidRPr="007050E2">
        <w:rPr>
          <w:rFonts w:ascii="Arial" w:hAnsi="Arial" w:cs="Arial"/>
          <w:szCs w:val="24"/>
        </w:rPr>
        <w:t xml:space="preserve">, 2020 (85 FR 4708).  MSHA received no public comments.  </w:t>
      </w:r>
    </w:p>
    <w:p w:rsidRPr="007050E2" w:rsidR="0067698D" w:rsidP="000351AD" w:rsidRDefault="0067698D" w14:paraId="2EC4EF0D" w14:textId="77777777">
      <w:pPr>
        <w:widowControl/>
        <w:rPr>
          <w:rFonts w:ascii="Arial" w:hAnsi="Arial" w:cs="Arial"/>
          <w:szCs w:val="24"/>
        </w:rPr>
      </w:pPr>
    </w:p>
    <w:p w:rsidRPr="007050E2" w:rsidR="005E148D" w:rsidRDefault="005E148D" w14:paraId="69FFC5D0" w14:textId="77777777">
      <w:pPr>
        <w:widowControl/>
        <w:rPr>
          <w:rFonts w:ascii="Arial" w:hAnsi="Arial" w:cs="Arial"/>
          <w:b/>
          <w:szCs w:val="24"/>
        </w:rPr>
      </w:pPr>
      <w:r w:rsidRPr="007050E2">
        <w:rPr>
          <w:rFonts w:ascii="Arial" w:hAnsi="Arial" w:cs="Arial"/>
          <w:b/>
          <w:szCs w:val="24"/>
        </w:rPr>
        <w:t xml:space="preserve">9.  Explain any decision to provide any payment or gift to respondents, other than </w:t>
      </w:r>
      <w:r w:rsidRPr="007050E2" w:rsidR="007734BE">
        <w:rPr>
          <w:rFonts w:ascii="Arial" w:hAnsi="Arial" w:cs="Arial"/>
          <w:b/>
          <w:szCs w:val="24"/>
        </w:rPr>
        <w:t>remuneration</w:t>
      </w:r>
      <w:r w:rsidRPr="007050E2">
        <w:rPr>
          <w:rFonts w:ascii="Arial" w:hAnsi="Arial" w:cs="Arial"/>
          <w:b/>
          <w:szCs w:val="24"/>
        </w:rPr>
        <w:t xml:space="preserve"> of contractors or grantees.</w:t>
      </w:r>
    </w:p>
    <w:p w:rsidRPr="007050E2" w:rsidR="005E148D" w:rsidP="007B481A" w:rsidRDefault="005E148D" w14:paraId="1454BAAB" w14:textId="77777777">
      <w:pPr>
        <w:widowControl/>
        <w:rPr>
          <w:rFonts w:ascii="Arial" w:hAnsi="Arial" w:cs="Arial"/>
          <w:szCs w:val="24"/>
        </w:rPr>
      </w:pPr>
    </w:p>
    <w:p w:rsidRPr="007050E2" w:rsidR="005E148D" w:rsidRDefault="006C70F2" w14:paraId="118A0080" w14:textId="77777777">
      <w:pPr>
        <w:widowControl/>
        <w:rPr>
          <w:rFonts w:ascii="Arial" w:hAnsi="Arial" w:cs="Arial"/>
          <w:szCs w:val="24"/>
        </w:rPr>
      </w:pPr>
      <w:r w:rsidRPr="007050E2">
        <w:rPr>
          <w:rFonts w:ascii="Arial" w:hAnsi="Arial" w:cs="Arial"/>
          <w:szCs w:val="24"/>
        </w:rPr>
        <w:t xml:space="preserve">MSHA </w:t>
      </w:r>
      <w:r w:rsidRPr="007050E2" w:rsidR="007024FE">
        <w:rPr>
          <w:rFonts w:ascii="Arial" w:hAnsi="Arial" w:cs="Arial"/>
          <w:szCs w:val="24"/>
        </w:rPr>
        <w:t>does not</w:t>
      </w:r>
      <w:r w:rsidRPr="007050E2">
        <w:rPr>
          <w:rFonts w:ascii="Arial" w:hAnsi="Arial" w:cs="Arial"/>
          <w:szCs w:val="24"/>
        </w:rPr>
        <w:t xml:space="preserve"> provide payments or gifts to respondents.</w:t>
      </w:r>
    </w:p>
    <w:p w:rsidRPr="007050E2" w:rsidR="007C3737" w:rsidRDefault="007C3737" w14:paraId="7641E1D3" w14:textId="77777777">
      <w:pPr>
        <w:widowControl/>
        <w:rPr>
          <w:rFonts w:ascii="Arial" w:hAnsi="Arial" w:cs="Arial"/>
          <w:szCs w:val="24"/>
        </w:rPr>
      </w:pPr>
    </w:p>
    <w:p w:rsidRPr="007050E2" w:rsidR="005E148D" w:rsidRDefault="005E148D" w14:paraId="588145C0" w14:textId="77777777">
      <w:pPr>
        <w:widowControl/>
        <w:rPr>
          <w:rFonts w:ascii="Arial" w:hAnsi="Arial" w:cs="Arial"/>
          <w:szCs w:val="24"/>
        </w:rPr>
      </w:pPr>
      <w:r w:rsidRPr="007050E2">
        <w:rPr>
          <w:rFonts w:ascii="Arial" w:hAnsi="Arial" w:cs="Arial"/>
          <w:b/>
          <w:szCs w:val="24"/>
        </w:rPr>
        <w:t>10.  Describe any assurance of confidentiality provided to respondents and the basis for the assurance in statue, regulation, or agency policy.</w:t>
      </w:r>
    </w:p>
    <w:p w:rsidRPr="007050E2" w:rsidR="005E148D" w:rsidP="007B481A" w:rsidRDefault="005E148D" w14:paraId="725DB861" w14:textId="77777777">
      <w:pPr>
        <w:widowControl/>
        <w:rPr>
          <w:rFonts w:ascii="Arial" w:hAnsi="Arial" w:cs="Arial"/>
          <w:szCs w:val="24"/>
        </w:rPr>
      </w:pPr>
    </w:p>
    <w:p w:rsidRPr="007050E2" w:rsidR="006C70F2" w:rsidRDefault="006C70F2" w14:paraId="10775515" w14:textId="77777777">
      <w:pPr>
        <w:widowControl/>
        <w:rPr>
          <w:rFonts w:ascii="Arial" w:hAnsi="Arial" w:cs="Arial"/>
          <w:szCs w:val="24"/>
        </w:rPr>
      </w:pPr>
      <w:r w:rsidRPr="007050E2">
        <w:rPr>
          <w:rFonts w:ascii="Arial" w:hAnsi="Arial" w:cs="Arial"/>
          <w:szCs w:val="24"/>
        </w:rPr>
        <w:t>There is no assurance of confidentiality provided to respondents.</w:t>
      </w:r>
    </w:p>
    <w:p w:rsidRPr="007050E2" w:rsidR="001E293C" w:rsidRDefault="001E293C" w14:paraId="4D07B336" w14:textId="77777777">
      <w:pPr>
        <w:widowControl/>
        <w:rPr>
          <w:rFonts w:ascii="Arial" w:hAnsi="Arial" w:cs="Arial"/>
          <w:szCs w:val="24"/>
        </w:rPr>
      </w:pPr>
    </w:p>
    <w:p w:rsidRPr="007050E2" w:rsidR="005E148D" w:rsidRDefault="005E148D" w14:paraId="3B72FB61" w14:textId="77777777">
      <w:pPr>
        <w:widowControl/>
        <w:rPr>
          <w:rFonts w:ascii="Arial" w:hAnsi="Arial" w:cs="Arial"/>
          <w:b/>
          <w:szCs w:val="24"/>
        </w:rPr>
      </w:pPr>
      <w:r w:rsidRPr="007050E2">
        <w:rPr>
          <w:rFonts w:ascii="Arial" w:hAnsi="Arial" w:cs="Arial"/>
          <w:b/>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w:t>
      </w:r>
      <w:r w:rsidRPr="007050E2">
        <w:rPr>
          <w:rFonts w:ascii="Arial" w:hAnsi="Arial" w:cs="Arial"/>
          <w:b/>
          <w:szCs w:val="24"/>
        </w:rPr>
        <w:lastRenderedPageBreak/>
        <w:t>the information, the explanation to be given to persons from whom the information is requested, and any steps to be taken to obtain their consent.</w:t>
      </w:r>
    </w:p>
    <w:p w:rsidRPr="007050E2" w:rsidR="005E148D" w:rsidRDefault="005E148D" w14:paraId="45228D22" w14:textId="77777777">
      <w:pPr>
        <w:widowControl/>
        <w:rPr>
          <w:rFonts w:ascii="Arial" w:hAnsi="Arial" w:cs="Arial"/>
          <w:b/>
          <w:szCs w:val="24"/>
        </w:rPr>
      </w:pPr>
    </w:p>
    <w:p w:rsidRPr="007050E2" w:rsidR="005E148D" w:rsidRDefault="00A304FB" w14:paraId="598D2379" w14:textId="77777777">
      <w:pPr>
        <w:widowControl/>
        <w:rPr>
          <w:rFonts w:ascii="Arial" w:hAnsi="Arial" w:cs="Arial"/>
          <w:szCs w:val="24"/>
        </w:rPr>
      </w:pPr>
      <w:r w:rsidRPr="007050E2">
        <w:rPr>
          <w:rFonts w:ascii="Arial" w:hAnsi="Arial" w:cs="Arial"/>
          <w:szCs w:val="24"/>
        </w:rPr>
        <w:t>There are no questions of a sensitive nature.</w:t>
      </w:r>
    </w:p>
    <w:p w:rsidRPr="007050E2" w:rsidR="00A304FB" w:rsidRDefault="00A304FB" w14:paraId="1696B5CC" w14:textId="77777777">
      <w:pPr>
        <w:widowControl/>
        <w:rPr>
          <w:rFonts w:ascii="Arial" w:hAnsi="Arial" w:cs="Arial"/>
          <w:b/>
          <w:szCs w:val="24"/>
        </w:rPr>
      </w:pPr>
    </w:p>
    <w:p w:rsidRPr="007050E2" w:rsidR="005E148D" w:rsidRDefault="005E148D" w14:paraId="2EC9089C" w14:textId="77777777">
      <w:pPr>
        <w:widowControl/>
        <w:rPr>
          <w:rFonts w:ascii="Arial" w:hAnsi="Arial" w:cs="Arial"/>
          <w:b/>
          <w:szCs w:val="24"/>
        </w:rPr>
      </w:pPr>
      <w:r w:rsidRPr="007050E2">
        <w:rPr>
          <w:rFonts w:ascii="Arial" w:hAnsi="Arial" w:cs="Arial"/>
          <w:b/>
          <w:szCs w:val="24"/>
        </w:rPr>
        <w:t>12.  Provide estimates of the hour burden of the collection of information.  The statement should:</w:t>
      </w:r>
    </w:p>
    <w:p w:rsidRPr="007050E2" w:rsidR="005E148D" w:rsidP="007B481A" w:rsidRDefault="005E148D" w14:paraId="715C16AB" w14:textId="15648241">
      <w:pPr>
        <w:widowControl/>
        <w:numPr>
          <w:ilvl w:val="0"/>
          <w:numId w:val="4"/>
        </w:numPr>
        <w:tabs>
          <w:tab w:val="left" w:pos="-1440"/>
        </w:tabs>
        <w:spacing w:before="120"/>
        <w:rPr>
          <w:rFonts w:ascii="Arial" w:hAnsi="Arial" w:cs="Arial"/>
          <w:b/>
          <w:szCs w:val="24"/>
        </w:rPr>
      </w:pPr>
      <w:r w:rsidRPr="007050E2">
        <w:rPr>
          <w:rFonts w:ascii="Arial" w:hAnsi="Arial" w:cs="Arial"/>
          <w:b/>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w:t>
      </w:r>
      <w:r w:rsidRPr="007050E2" w:rsidR="009F1BD3">
        <w:rPr>
          <w:rFonts w:ascii="Arial" w:hAnsi="Arial" w:cs="Arial"/>
          <w:b/>
          <w:szCs w:val="24"/>
        </w:rPr>
        <w:t>hours</w:t>
      </w:r>
      <w:r w:rsidRPr="007050E2">
        <w:rPr>
          <w:rFonts w:ascii="Arial" w:hAnsi="Arial" w:cs="Arial"/>
          <w:b/>
          <w:szCs w:val="24"/>
        </w:rPr>
        <w:t xml:space="preserve"> for customary and usual business practices.</w:t>
      </w:r>
    </w:p>
    <w:p w:rsidRPr="007050E2" w:rsidR="005E148D" w:rsidP="007B481A" w:rsidRDefault="005E148D" w14:paraId="74DEA1B1" w14:textId="77777777">
      <w:pPr>
        <w:widowControl/>
        <w:numPr>
          <w:ilvl w:val="0"/>
          <w:numId w:val="4"/>
        </w:numPr>
        <w:tabs>
          <w:tab w:val="left" w:pos="-1440"/>
        </w:tabs>
        <w:spacing w:before="120"/>
        <w:rPr>
          <w:rFonts w:ascii="Arial" w:hAnsi="Arial" w:cs="Arial"/>
          <w:b/>
          <w:szCs w:val="24"/>
        </w:rPr>
      </w:pPr>
      <w:r w:rsidRPr="007050E2">
        <w:rPr>
          <w:rFonts w:ascii="Arial" w:hAnsi="Arial" w:cs="Arial"/>
          <w:b/>
          <w:szCs w:val="24"/>
        </w:rPr>
        <w:t>If this request for approval covers more than one form, provide separate hour burden estimates for each form and aggregate the hour burdens.</w:t>
      </w:r>
    </w:p>
    <w:p w:rsidRPr="007050E2" w:rsidR="005E148D" w:rsidP="007B481A" w:rsidRDefault="005E148D" w14:paraId="1BEE0202" w14:textId="77777777">
      <w:pPr>
        <w:widowControl/>
        <w:numPr>
          <w:ilvl w:val="0"/>
          <w:numId w:val="4"/>
        </w:numPr>
        <w:tabs>
          <w:tab w:val="left" w:pos="-1440"/>
        </w:tabs>
        <w:spacing w:before="120"/>
        <w:rPr>
          <w:rFonts w:ascii="Arial" w:hAnsi="Arial" w:cs="Arial"/>
          <w:b/>
          <w:szCs w:val="24"/>
        </w:rPr>
      </w:pPr>
      <w:r w:rsidRPr="007050E2">
        <w:rPr>
          <w:rFonts w:ascii="Arial" w:hAnsi="Arial" w:cs="Arial"/>
          <w:b/>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w:t>
      </w:r>
      <w:r w:rsidRPr="007050E2" w:rsidR="00E64715">
        <w:rPr>
          <w:rFonts w:ascii="Arial" w:hAnsi="Arial" w:cs="Arial"/>
          <w:b/>
          <w:szCs w:val="24"/>
        </w:rPr>
        <w:t>under</w:t>
      </w:r>
      <w:r w:rsidRPr="007050E2">
        <w:rPr>
          <w:rFonts w:ascii="Arial" w:hAnsi="Arial" w:cs="Arial"/>
          <w:b/>
          <w:szCs w:val="24"/>
        </w:rPr>
        <w:t xml:space="preserve"> Item 1</w:t>
      </w:r>
      <w:r w:rsidRPr="007050E2" w:rsidR="00E64715">
        <w:rPr>
          <w:rFonts w:ascii="Arial" w:hAnsi="Arial" w:cs="Arial"/>
          <w:b/>
          <w:szCs w:val="24"/>
        </w:rPr>
        <w:t>3</w:t>
      </w:r>
      <w:r w:rsidRPr="007050E2">
        <w:rPr>
          <w:rFonts w:ascii="Arial" w:hAnsi="Arial" w:cs="Arial"/>
          <w:b/>
          <w:szCs w:val="24"/>
        </w:rPr>
        <w:t xml:space="preserve">. </w:t>
      </w:r>
    </w:p>
    <w:p w:rsidRPr="007050E2" w:rsidR="007C3737" w:rsidRDefault="007C3737" w14:paraId="14CFC033" w14:textId="77777777">
      <w:pPr>
        <w:widowControl/>
        <w:rPr>
          <w:rFonts w:ascii="Arial" w:hAnsi="Arial" w:cs="Arial"/>
          <w:szCs w:val="24"/>
        </w:rPr>
      </w:pPr>
    </w:p>
    <w:p w:rsidRPr="007050E2" w:rsidR="00E64D67" w:rsidRDefault="00A304FB" w14:paraId="010D2438" w14:textId="5FFBC4D4">
      <w:pPr>
        <w:widowControl/>
        <w:rPr>
          <w:rFonts w:ascii="Arial" w:hAnsi="Arial" w:cs="Arial"/>
          <w:szCs w:val="24"/>
        </w:rPr>
      </w:pPr>
      <w:r w:rsidRPr="007050E2">
        <w:rPr>
          <w:rFonts w:ascii="Arial" w:hAnsi="Arial" w:cs="Arial"/>
          <w:szCs w:val="24"/>
        </w:rPr>
        <w:t>Shown</w:t>
      </w:r>
      <w:r w:rsidRPr="007050E2" w:rsidR="00813089">
        <w:rPr>
          <w:rFonts w:ascii="Arial" w:hAnsi="Arial" w:cs="Arial"/>
          <w:szCs w:val="24"/>
        </w:rPr>
        <w:t xml:space="preserve"> </w:t>
      </w:r>
      <w:r w:rsidRPr="007050E2" w:rsidR="00C25F08">
        <w:rPr>
          <w:rFonts w:ascii="Arial" w:hAnsi="Arial" w:cs="Arial"/>
          <w:szCs w:val="24"/>
        </w:rPr>
        <w:t xml:space="preserve">below </w:t>
      </w:r>
      <w:r w:rsidRPr="007050E2" w:rsidR="00813089">
        <w:rPr>
          <w:rFonts w:ascii="Arial" w:hAnsi="Arial" w:cs="Arial"/>
          <w:szCs w:val="24"/>
        </w:rPr>
        <w:t xml:space="preserve">are the burden </w:t>
      </w:r>
      <w:r w:rsidRPr="007050E2" w:rsidR="007713B8">
        <w:rPr>
          <w:rFonts w:ascii="Arial" w:hAnsi="Arial" w:cs="Arial"/>
          <w:szCs w:val="24"/>
        </w:rPr>
        <w:t>h</w:t>
      </w:r>
      <w:r w:rsidRPr="007050E2" w:rsidR="00C25F08">
        <w:rPr>
          <w:rFonts w:ascii="Arial" w:hAnsi="Arial" w:cs="Arial"/>
          <w:szCs w:val="24"/>
        </w:rPr>
        <w:t>ou</w:t>
      </w:r>
      <w:r w:rsidRPr="007050E2" w:rsidR="007713B8">
        <w:rPr>
          <w:rFonts w:ascii="Arial" w:hAnsi="Arial" w:cs="Arial"/>
          <w:szCs w:val="24"/>
        </w:rPr>
        <w:t>rs</w:t>
      </w:r>
      <w:r w:rsidRPr="007050E2" w:rsidR="00813089">
        <w:rPr>
          <w:rFonts w:ascii="Arial" w:hAnsi="Arial" w:cs="Arial"/>
          <w:szCs w:val="24"/>
        </w:rPr>
        <w:t xml:space="preserve"> and related costs that are borne by </w:t>
      </w:r>
      <w:r w:rsidRPr="007050E2" w:rsidR="007A7EEF">
        <w:rPr>
          <w:rFonts w:ascii="Arial" w:hAnsi="Arial" w:cs="Arial"/>
          <w:szCs w:val="24"/>
        </w:rPr>
        <w:t xml:space="preserve">underground coal </w:t>
      </w:r>
      <w:r w:rsidRPr="007050E2" w:rsidR="00B93FE4">
        <w:rPr>
          <w:rFonts w:ascii="Arial" w:hAnsi="Arial" w:cs="Arial"/>
          <w:szCs w:val="24"/>
        </w:rPr>
        <w:t>mine operators that use diesel-</w:t>
      </w:r>
      <w:r w:rsidRPr="007050E2" w:rsidR="00813089">
        <w:rPr>
          <w:rFonts w:ascii="Arial" w:hAnsi="Arial" w:cs="Arial"/>
          <w:szCs w:val="24"/>
        </w:rPr>
        <w:t>powered equipment</w:t>
      </w:r>
      <w:r w:rsidRPr="007050E2" w:rsidR="007713B8">
        <w:rPr>
          <w:rFonts w:ascii="Arial" w:hAnsi="Arial" w:cs="Arial"/>
          <w:szCs w:val="24"/>
        </w:rPr>
        <w:t>.</w:t>
      </w:r>
      <w:r w:rsidRPr="007050E2" w:rsidR="00C25F08">
        <w:rPr>
          <w:rFonts w:ascii="Arial" w:hAnsi="Arial" w:cs="Arial"/>
          <w:szCs w:val="24"/>
        </w:rPr>
        <w:t xml:space="preserve">  Hourly wages in this answer are from Bureau of Labor Statistic (BLS), Occupational Employment Statistics (OES) May 201</w:t>
      </w:r>
      <w:r w:rsidRPr="007050E2" w:rsidR="00BC4D8A">
        <w:rPr>
          <w:rFonts w:ascii="Arial" w:hAnsi="Arial" w:cs="Arial"/>
          <w:szCs w:val="24"/>
        </w:rPr>
        <w:t>8</w:t>
      </w:r>
      <w:r w:rsidRPr="007050E2" w:rsidR="00C25F08">
        <w:rPr>
          <w:rFonts w:ascii="Arial" w:hAnsi="Arial" w:cs="Arial"/>
          <w:szCs w:val="24"/>
        </w:rPr>
        <w:t xml:space="preserve"> survey.</w:t>
      </w:r>
      <w:r w:rsidRPr="007050E2" w:rsidR="00C25F08">
        <w:rPr>
          <w:rStyle w:val="FootnoteReference"/>
          <w:rFonts w:ascii="Arial" w:hAnsi="Arial" w:cs="Arial"/>
          <w:szCs w:val="24"/>
          <w:vertAlign w:val="superscript"/>
        </w:rPr>
        <w:footnoteReference w:id="1"/>
      </w:r>
      <w:r w:rsidRPr="007050E2" w:rsidR="00C25F08">
        <w:rPr>
          <w:rFonts w:ascii="Arial" w:hAnsi="Arial" w:cs="Arial"/>
          <w:szCs w:val="24"/>
        </w:rPr>
        <w:t xml:space="preserve">  MSHA increased the OES hourly wage rates for benefits by a 1.49</w:t>
      </w:r>
      <w:r w:rsidRPr="007050E2" w:rsidR="001D2B05">
        <w:rPr>
          <w:rFonts w:ascii="Arial" w:hAnsi="Arial" w:cs="Arial"/>
          <w:szCs w:val="24"/>
        </w:rPr>
        <w:t xml:space="preserve"> </w:t>
      </w:r>
      <w:r w:rsidRPr="007050E2" w:rsidR="00C25F08">
        <w:rPr>
          <w:rFonts w:ascii="Arial" w:hAnsi="Arial" w:cs="Arial"/>
          <w:szCs w:val="24"/>
        </w:rPr>
        <w:lastRenderedPageBreak/>
        <w:t>benefit scaling factor to obtain fully loaded wages</w:t>
      </w:r>
      <w:r w:rsidRPr="007050E2" w:rsidR="00C25F08">
        <w:rPr>
          <w:rStyle w:val="FootnoteReference"/>
          <w:rFonts w:ascii="Arial" w:hAnsi="Arial" w:cs="Arial"/>
          <w:szCs w:val="24"/>
          <w:vertAlign w:val="superscript"/>
        </w:rPr>
        <w:footnoteReference w:id="2"/>
      </w:r>
      <w:r w:rsidRPr="007050E2" w:rsidR="00327DDB">
        <w:rPr>
          <w:rFonts w:ascii="Arial" w:hAnsi="Arial" w:cs="Arial"/>
          <w:szCs w:val="24"/>
        </w:rPr>
        <w:t xml:space="preserve"> </w:t>
      </w:r>
      <w:r w:rsidRPr="007050E2" w:rsidR="00936EBF">
        <w:rPr>
          <w:rFonts w:ascii="Arial" w:hAnsi="Arial" w:cs="Arial"/>
          <w:szCs w:val="24"/>
        </w:rPr>
        <w:t>and a</w:t>
      </w:r>
      <w:r w:rsidRPr="007050E2" w:rsidR="00327DDB">
        <w:rPr>
          <w:rFonts w:ascii="Arial" w:hAnsi="Arial" w:cs="Arial"/>
          <w:szCs w:val="24"/>
        </w:rPr>
        <w:t>dditionally</w:t>
      </w:r>
      <w:r w:rsidRPr="007050E2" w:rsidR="00936EBF">
        <w:rPr>
          <w:rFonts w:ascii="Arial" w:hAnsi="Arial" w:cs="Arial"/>
          <w:szCs w:val="24"/>
        </w:rPr>
        <w:t xml:space="preserve"> multiplies the </w:t>
      </w:r>
      <w:r w:rsidRPr="007050E2" w:rsidR="00327DDB">
        <w:rPr>
          <w:rFonts w:ascii="Arial" w:hAnsi="Arial" w:cs="Arial"/>
          <w:szCs w:val="24"/>
        </w:rPr>
        <w:t xml:space="preserve">wage costs </w:t>
      </w:r>
      <w:r w:rsidRPr="007050E2" w:rsidR="00936EBF">
        <w:rPr>
          <w:rFonts w:ascii="Arial" w:hAnsi="Arial" w:cs="Arial"/>
          <w:szCs w:val="24"/>
        </w:rPr>
        <w:t xml:space="preserve">using the </w:t>
      </w:r>
      <w:r w:rsidRPr="007050E2" w:rsidR="00327DDB">
        <w:rPr>
          <w:rFonts w:ascii="Arial" w:hAnsi="Arial" w:cs="Arial"/>
          <w:szCs w:val="24"/>
        </w:rPr>
        <w:t>Employment Cost Index.</w:t>
      </w:r>
      <w:r w:rsidRPr="007050E2" w:rsidR="00327DDB">
        <w:rPr>
          <w:rStyle w:val="FootnoteReference"/>
          <w:rFonts w:ascii="Arial" w:hAnsi="Arial" w:cs="Arial"/>
          <w:szCs w:val="24"/>
          <w:vertAlign w:val="superscript"/>
        </w:rPr>
        <w:footnoteReference w:id="3"/>
      </w:r>
    </w:p>
    <w:p w:rsidRPr="007050E2" w:rsidR="00B93FE4" w:rsidRDefault="00B93FE4" w14:paraId="70333AF4" w14:textId="77777777">
      <w:pPr>
        <w:widowControl/>
        <w:rPr>
          <w:rFonts w:ascii="Arial" w:hAnsi="Arial" w:cs="Arial"/>
          <w:szCs w:val="24"/>
        </w:rPr>
      </w:pPr>
    </w:p>
    <w:p w:rsidRPr="007050E2" w:rsidR="007713B8" w:rsidRDefault="007713B8" w14:paraId="78698ED6" w14:textId="77777777">
      <w:pPr>
        <w:widowControl/>
        <w:rPr>
          <w:rFonts w:ascii="Arial" w:hAnsi="Arial" w:cs="Arial"/>
          <w:b/>
          <w:szCs w:val="24"/>
          <w:u w:val="single"/>
        </w:rPr>
      </w:pPr>
    </w:p>
    <w:p w:rsidRPr="007050E2" w:rsidR="004B097B" w:rsidRDefault="004B097B" w14:paraId="04999837" w14:textId="77777777">
      <w:pPr>
        <w:widowControl/>
        <w:rPr>
          <w:rFonts w:ascii="Arial" w:hAnsi="Arial" w:cs="Arial"/>
          <w:b/>
          <w:szCs w:val="24"/>
          <w:u w:val="single"/>
        </w:rPr>
      </w:pPr>
      <w:r w:rsidRPr="007050E2">
        <w:rPr>
          <w:rFonts w:ascii="Arial" w:hAnsi="Arial" w:cs="Arial"/>
          <w:b/>
          <w:szCs w:val="24"/>
          <w:u w:val="single"/>
        </w:rPr>
        <w:t>Section 72.510</w:t>
      </w:r>
      <w:r w:rsidRPr="007050E2" w:rsidR="007713B8">
        <w:rPr>
          <w:rFonts w:ascii="Arial" w:hAnsi="Arial" w:cs="Arial"/>
          <w:b/>
          <w:szCs w:val="24"/>
          <w:u w:val="single"/>
        </w:rPr>
        <w:t>,</w:t>
      </w:r>
      <w:r w:rsidRPr="007050E2">
        <w:rPr>
          <w:rFonts w:ascii="Arial" w:hAnsi="Arial" w:cs="Arial"/>
          <w:b/>
          <w:szCs w:val="24"/>
          <w:u w:val="single"/>
        </w:rPr>
        <w:t xml:space="preserve"> Miner Health Training</w:t>
      </w:r>
    </w:p>
    <w:p w:rsidRPr="007050E2" w:rsidR="004B097B" w:rsidP="001A1C41" w:rsidRDefault="004B097B" w14:paraId="13711BD3" w14:textId="05321758">
      <w:pPr>
        <w:widowControl/>
        <w:rPr>
          <w:rFonts w:ascii="Arial" w:hAnsi="Arial" w:cs="Arial"/>
          <w:szCs w:val="24"/>
        </w:rPr>
      </w:pPr>
      <w:r w:rsidRPr="007050E2">
        <w:rPr>
          <w:rFonts w:ascii="Arial" w:hAnsi="Arial" w:cs="Arial"/>
          <w:szCs w:val="24"/>
        </w:rPr>
        <w:t xml:space="preserve">This section requires that all miners who can reasonably be expected to be exposed to diesel emissions on mine property be trained annually in accordance with </w:t>
      </w:r>
      <w:r w:rsidRPr="007050E2" w:rsidR="0016675E">
        <w:rPr>
          <w:rFonts w:ascii="Arial" w:hAnsi="Arial" w:cs="Arial"/>
          <w:szCs w:val="24"/>
        </w:rPr>
        <w:t>section</w:t>
      </w:r>
      <w:r w:rsidRPr="007050E2" w:rsidR="00327016">
        <w:rPr>
          <w:rFonts w:ascii="Arial" w:hAnsi="Arial" w:cs="Arial"/>
          <w:szCs w:val="24"/>
        </w:rPr>
        <w:t xml:space="preserve"> </w:t>
      </w:r>
      <w:r w:rsidRPr="007050E2">
        <w:rPr>
          <w:rFonts w:ascii="Arial" w:hAnsi="Arial" w:cs="Arial"/>
          <w:szCs w:val="24"/>
        </w:rPr>
        <w:t xml:space="preserve">72.510(a).  </w:t>
      </w:r>
      <w:r w:rsidRPr="007050E2" w:rsidR="008C7A65">
        <w:rPr>
          <w:rFonts w:ascii="Arial" w:hAnsi="Arial" w:cs="Arial"/>
          <w:szCs w:val="24"/>
        </w:rPr>
        <w:t xml:space="preserve">Training will occur at </w:t>
      </w:r>
      <w:r w:rsidRPr="007050E2" w:rsidR="001A1C41">
        <w:rPr>
          <w:rFonts w:ascii="Arial" w:hAnsi="Arial" w:cs="Arial"/>
          <w:szCs w:val="24"/>
        </w:rPr>
        <w:t xml:space="preserve">164 </w:t>
      </w:r>
      <w:r w:rsidRPr="007050E2" w:rsidR="008C7A65">
        <w:rPr>
          <w:rFonts w:ascii="Arial" w:hAnsi="Arial" w:cs="Arial"/>
          <w:szCs w:val="24"/>
        </w:rPr>
        <w:t xml:space="preserve">mines and </w:t>
      </w:r>
      <w:r w:rsidRPr="007050E2" w:rsidR="001A1C41">
        <w:rPr>
          <w:rFonts w:ascii="Arial" w:hAnsi="Arial" w:cs="Arial"/>
          <w:szCs w:val="24"/>
        </w:rPr>
        <w:t>27,000</w:t>
      </w:r>
      <w:r w:rsidRPr="007050E2" w:rsidR="00E42949">
        <w:rPr>
          <w:rFonts w:ascii="Arial" w:hAnsi="Arial" w:cs="Arial"/>
          <w:szCs w:val="24"/>
        </w:rPr>
        <w:t xml:space="preserve"> </w:t>
      </w:r>
      <w:r w:rsidRPr="007050E2" w:rsidR="008C7A65">
        <w:rPr>
          <w:rFonts w:ascii="Arial" w:hAnsi="Arial" w:cs="Arial"/>
          <w:szCs w:val="24"/>
        </w:rPr>
        <w:t>miners will be trained.</w:t>
      </w:r>
    </w:p>
    <w:p w:rsidRPr="007050E2" w:rsidR="004B097B" w:rsidRDefault="004B097B" w14:paraId="754516B6" w14:textId="77777777">
      <w:pPr>
        <w:widowControl/>
        <w:rPr>
          <w:rFonts w:ascii="Arial" w:hAnsi="Arial" w:cs="Arial"/>
          <w:szCs w:val="24"/>
        </w:rPr>
      </w:pPr>
    </w:p>
    <w:p w:rsidRPr="007050E2" w:rsidR="004B097B" w:rsidRDefault="004B097B" w14:paraId="768532A2" w14:textId="76446135">
      <w:pPr>
        <w:widowControl/>
        <w:rPr>
          <w:rFonts w:ascii="Arial" w:hAnsi="Arial" w:cs="Arial"/>
          <w:szCs w:val="24"/>
        </w:rPr>
      </w:pPr>
      <w:r w:rsidRPr="007050E2">
        <w:rPr>
          <w:rFonts w:ascii="Arial" w:hAnsi="Arial" w:cs="Arial"/>
          <w:szCs w:val="24"/>
        </w:rPr>
        <w:t>A</w:t>
      </w:r>
      <w:r w:rsidRPr="007050E2" w:rsidR="001D2B05">
        <w:rPr>
          <w:rFonts w:ascii="Arial" w:hAnsi="Arial" w:cs="Arial"/>
          <w:szCs w:val="24"/>
        </w:rPr>
        <w:t>t each mine a</w:t>
      </w:r>
      <w:r w:rsidRPr="007050E2">
        <w:rPr>
          <w:rFonts w:ascii="Arial" w:hAnsi="Arial" w:cs="Arial"/>
          <w:szCs w:val="24"/>
        </w:rPr>
        <w:t xml:space="preserve"> supervisor</w:t>
      </w:r>
      <w:r w:rsidRPr="007050E2" w:rsidR="001D2B05">
        <w:rPr>
          <w:rFonts w:ascii="Arial" w:hAnsi="Arial" w:cs="Arial"/>
          <w:szCs w:val="24"/>
        </w:rPr>
        <w:t>,</w:t>
      </w:r>
      <w:r w:rsidRPr="007050E2">
        <w:rPr>
          <w:rFonts w:ascii="Arial" w:hAnsi="Arial" w:cs="Arial"/>
          <w:szCs w:val="24"/>
        </w:rPr>
        <w:t xml:space="preserve"> </w:t>
      </w:r>
      <w:r w:rsidRPr="007050E2" w:rsidR="000C1D6C">
        <w:rPr>
          <w:rFonts w:ascii="Arial" w:hAnsi="Arial" w:cs="Arial"/>
          <w:szCs w:val="24"/>
        </w:rPr>
        <w:t>earning $</w:t>
      </w:r>
      <w:r w:rsidRPr="007050E2" w:rsidR="00580502">
        <w:rPr>
          <w:rFonts w:ascii="Arial" w:hAnsi="Arial" w:cs="Arial"/>
          <w:szCs w:val="24"/>
        </w:rPr>
        <w:t>62.02</w:t>
      </w:r>
      <w:r w:rsidRPr="007050E2" w:rsidR="000C1D6C">
        <w:rPr>
          <w:rFonts w:ascii="Arial" w:hAnsi="Arial" w:cs="Arial"/>
          <w:szCs w:val="24"/>
        </w:rPr>
        <w:t xml:space="preserve"> per hour</w:t>
      </w:r>
      <w:r w:rsidRPr="007050E2" w:rsidR="001D2B05">
        <w:rPr>
          <w:rFonts w:ascii="Arial" w:hAnsi="Arial" w:cs="Arial"/>
          <w:szCs w:val="24"/>
        </w:rPr>
        <w:t>,</w:t>
      </w:r>
      <w:r w:rsidRPr="007050E2" w:rsidR="000C1D6C">
        <w:rPr>
          <w:rFonts w:ascii="Arial" w:hAnsi="Arial" w:cs="Arial"/>
          <w:szCs w:val="24"/>
        </w:rPr>
        <w:t xml:space="preserve"> </w:t>
      </w:r>
      <w:r w:rsidRPr="007050E2">
        <w:rPr>
          <w:rFonts w:ascii="Arial" w:hAnsi="Arial" w:cs="Arial"/>
          <w:szCs w:val="24"/>
        </w:rPr>
        <w:t>will take 5 minutes to instruct a clerical worker concerning the training.</w:t>
      </w:r>
      <w:r w:rsidRPr="007050E2" w:rsidR="00006DAF">
        <w:rPr>
          <w:rStyle w:val="FootnoteReference"/>
          <w:rFonts w:ascii="Arial" w:hAnsi="Arial" w:cs="Arial"/>
          <w:szCs w:val="24"/>
          <w:vertAlign w:val="superscript"/>
        </w:rPr>
        <w:footnoteReference w:id="4"/>
      </w:r>
      <w:r w:rsidRPr="007050E2">
        <w:rPr>
          <w:rFonts w:ascii="Arial" w:hAnsi="Arial" w:cs="Arial"/>
          <w:szCs w:val="24"/>
        </w:rPr>
        <w:t xml:space="preserve">  A clerical worker</w:t>
      </w:r>
      <w:r w:rsidRPr="007050E2" w:rsidR="001D2B05">
        <w:rPr>
          <w:rFonts w:ascii="Arial" w:hAnsi="Arial" w:cs="Arial"/>
          <w:szCs w:val="24"/>
        </w:rPr>
        <w:t>,</w:t>
      </w:r>
      <w:r w:rsidRPr="007050E2">
        <w:rPr>
          <w:rFonts w:ascii="Arial" w:hAnsi="Arial" w:cs="Arial"/>
          <w:szCs w:val="24"/>
        </w:rPr>
        <w:t xml:space="preserve"> </w:t>
      </w:r>
      <w:r w:rsidRPr="007050E2" w:rsidR="000C1D6C">
        <w:rPr>
          <w:rFonts w:ascii="Arial" w:hAnsi="Arial" w:cs="Arial"/>
          <w:szCs w:val="24"/>
        </w:rPr>
        <w:t>earning $</w:t>
      </w:r>
      <w:r w:rsidRPr="007050E2" w:rsidR="00580502">
        <w:rPr>
          <w:rFonts w:ascii="Arial" w:hAnsi="Arial" w:cs="Arial"/>
          <w:szCs w:val="24"/>
        </w:rPr>
        <w:t>36.85</w:t>
      </w:r>
      <w:r w:rsidRPr="007050E2" w:rsidR="000C1D6C">
        <w:rPr>
          <w:rFonts w:ascii="Arial" w:hAnsi="Arial" w:cs="Arial"/>
          <w:szCs w:val="24"/>
        </w:rPr>
        <w:t xml:space="preserve"> per hour</w:t>
      </w:r>
      <w:r w:rsidRPr="007050E2" w:rsidR="001D2B05">
        <w:rPr>
          <w:rFonts w:ascii="Arial" w:hAnsi="Arial" w:cs="Arial"/>
          <w:szCs w:val="24"/>
        </w:rPr>
        <w:t>,</w:t>
      </w:r>
      <w:r w:rsidRPr="007050E2" w:rsidR="000C1D6C">
        <w:rPr>
          <w:rFonts w:ascii="Arial" w:hAnsi="Arial" w:cs="Arial"/>
          <w:szCs w:val="24"/>
        </w:rPr>
        <w:t xml:space="preserve"> </w:t>
      </w:r>
      <w:r w:rsidRPr="007050E2">
        <w:rPr>
          <w:rFonts w:ascii="Arial" w:hAnsi="Arial" w:cs="Arial"/>
          <w:szCs w:val="24"/>
        </w:rPr>
        <w:t>will take 15 minutes</w:t>
      </w:r>
      <w:r w:rsidRPr="007050E2" w:rsidR="001D2B05">
        <w:rPr>
          <w:rFonts w:ascii="Arial" w:hAnsi="Arial" w:cs="Arial"/>
          <w:szCs w:val="24"/>
        </w:rPr>
        <w:t xml:space="preserve"> at</w:t>
      </w:r>
      <w:r w:rsidRPr="007050E2">
        <w:rPr>
          <w:rFonts w:ascii="Arial" w:hAnsi="Arial" w:cs="Arial"/>
          <w:szCs w:val="24"/>
        </w:rPr>
        <w:t xml:space="preserve"> each mine</w:t>
      </w:r>
      <w:r w:rsidRPr="007050E2" w:rsidR="001D2B05">
        <w:rPr>
          <w:rFonts w:ascii="Arial" w:hAnsi="Arial" w:cs="Arial"/>
          <w:szCs w:val="24"/>
        </w:rPr>
        <w:t>,</w:t>
      </w:r>
      <w:r w:rsidRPr="007050E2">
        <w:rPr>
          <w:rFonts w:ascii="Arial" w:hAnsi="Arial" w:cs="Arial"/>
          <w:szCs w:val="24"/>
        </w:rPr>
        <w:t xml:space="preserve"> (includes listening to supervisor’s instructions) to make arrangements concerning the required training.</w:t>
      </w:r>
      <w:r w:rsidRPr="007050E2" w:rsidR="00506B57">
        <w:rPr>
          <w:rStyle w:val="FootnoteReference"/>
          <w:rFonts w:ascii="Arial" w:hAnsi="Arial" w:cs="Arial"/>
          <w:szCs w:val="24"/>
          <w:vertAlign w:val="superscript"/>
        </w:rPr>
        <w:footnoteReference w:id="5"/>
      </w:r>
      <w:r w:rsidRPr="007050E2">
        <w:rPr>
          <w:rFonts w:ascii="Arial" w:hAnsi="Arial" w:cs="Arial"/>
          <w:szCs w:val="24"/>
        </w:rPr>
        <w:t xml:space="preserve">  In addition, the clerical worker will take 1 minute to record each trainee in a computer file.  Each trainee</w:t>
      </w:r>
      <w:r w:rsidRPr="007050E2" w:rsidR="001D2B05">
        <w:rPr>
          <w:rFonts w:ascii="Arial" w:hAnsi="Arial" w:cs="Arial"/>
          <w:szCs w:val="24"/>
        </w:rPr>
        <w:t>,</w:t>
      </w:r>
      <w:r w:rsidRPr="007050E2">
        <w:rPr>
          <w:rFonts w:ascii="Arial" w:hAnsi="Arial" w:cs="Arial"/>
          <w:szCs w:val="24"/>
        </w:rPr>
        <w:t xml:space="preserve"> </w:t>
      </w:r>
      <w:r w:rsidRPr="007050E2" w:rsidR="00740988">
        <w:rPr>
          <w:rFonts w:ascii="Arial" w:hAnsi="Arial" w:cs="Arial"/>
          <w:szCs w:val="24"/>
        </w:rPr>
        <w:t>earning $</w:t>
      </w:r>
      <w:r w:rsidRPr="007050E2" w:rsidR="00580502">
        <w:rPr>
          <w:rFonts w:ascii="Arial" w:hAnsi="Arial" w:cs="Arial"/>
          <w:szCs w:val="24"/>
        </w:rPr>
        <w:t>40.27</w:t>
      </w:r>
      <w:r w:rsidRPr="007050E2" w:rsidR="00D223F0">
        <w:rPr>
          <w:rFonts w:ascii="Arial" w:hAnsi="Arial" w:cs="Arial"/>
          <w:szCs w:val="24"/>
        </w:rPr>
        <w:t xml:space="preserve"> per hour</w:t>
      </w:r>
      <w:r w:rsidRPr="007050E2" w:rsidR="001D2B05">
        <w:rPr>
          <w:rFonts w:ascii="Arial" w:hAnsi="Arial" w:cs="Arial"/>
          <w:szCs w:val="24"/>
        </w:rPr>
        <w:t>,</w:t>
      </w:r>
      <w:r w:rsidRPr="007050E2" w:rsidR="00D223F0">
        <w:rPr>
          <w:rFonts w:ascii="Arial" w:hAnsi="Arial" w:cs="Arial"/>
          <w:szCs w:val="24"/>
        </w:rPr>
        <w:t xml:space="preserve"> </w:t>
      </w:r>
      <w:r w:rsidRPr="007050E2">
        <w:rPr>
          <w:rFonts w:ascii="Arial" w:hAnsi="Arial" w:cs="Arial"/>
          <w:szCs w:val="24"/>
        </w:rPr>
        <w:t>will take 20 seconds to sign a registr</w:t>
      </w:r>
      <w:r w:rsidRPr="007050E2" w:rsidR="00AE5B2B">
        <w:rPr>
          <w:rFonts w:ascii="Arial" w:hAnsi="Arial" w:cs="Arial"/>
          <w:szCs w:val="24"/>
        </w:rPr>
        <w:t>ation sheet, which also serve</w:t>
      </w:r>
      <w:r w:rsidRPr="007050E2" w:rsidR="001D2B05">
        <w:rPr>
          <w:rFonts w:ascii="Arial" w:hAnsi="Arial" w:cs="Arial"/>
          <w:szCs w:val="24"/>
        </w:rPr>
        <w:t>s</w:t>
      </w:r>
      <w:r w:rsidRPr="007050E2" w:rsidR="00AE5B2B">
        <w:rPr>
          <w:rFonts w:ascii="Arial" w:hAnsi="Arial" w:cs="Arial"/>
          <w:szCs w:val="24"/>
        </w:rPr>
        <w:t xml:space="preserve"> </w:t>
      </w:r>
      <w:r w:rsidRPr="007050E2">
        <w:rPr>
          <w:rFonts w:ascii="Arial" w:hAnsi="Arial" w:cs="Arial"/>
          <w:szCs w:val="24"/>
        </w:rPr>
        <w:t>as</w:t>
      </w:r>
      <w:r w:rsidRPr="007050E2" w:rsidR="00AE5B2B">
        <w:rPr>
          <w:rFonts w:ascii="Arial" w:hAnsi="Arial" w:cs="Arial"/>
          <w:szCs w:val="24"/>
        </w:rPr>
        <w:t xml:space="preserve"> a</w:t>
      </w:r>
      <w:r w:rsidRPr="007050E2">
        <w:rPr>
          <w:rFonts w:ascii="Arial" w:hAnsi="Arial" w:cs="Arial"/>
          <w:szCs w:val="24"/>
        </w:rPr>
        <w:t xml:space="preserve"> record</w:t>
      </w:r>
      <w:r w:rsidRPr="007050E2" w:rsidR="00AE5B2B">
        <w:rPr>
          <w:rFonts w:ascii="Arial" w:hAnsi="Arial" w:cs="Arial"/>
          <w:szCs w:val="24"/>
        </w:rPr>
        <w:t>.</w:t>
      </w:r>
      <w:r w:rsidRPr="007050E2" w:rsidR="007075F5">
        <w:rPr>
          <w:rStyle w:val="FootnoteReference"/>
          <w:rFonts w:ascii="Arial" w:hAnsi="Arial" w:cs="Arial"/>
          <w:szCs w:val="24"/>
          <w:vertAlign w:val="superscript"/>
        </w:rPr>
        <w:footnoteReference w:id="6"/>
      </w:r>
      <w:r w:rsidRPr="007050E2">
        <w:rPr>
          <w:rFonts w:ascii="Arial" w:hAnsi="Arial" w:cs="Arial"/>
          <w:szCs w:val="24"/>
        </w:rPr>
        <w:t xml:space="preserve"> </w:t>
      </w:r>
    </w:p>
    <w:p w:rsidRPr="007050E2" w:rsidR="00AE5B2B" w:rsidRDefault="00AE5B2B" w14:paraId="6EF46E0E" w14:textId="77777777">
      <w:pPr>
        <w:widowControl/>
        <w:rPr>
          <w:rFonts w:ascii="Arial" w:hAnsi="Arial" w:cs="Arial"/>
          <w:szCs w:val="24"/>
        </w:rPr>
      </w:pPr>
    </w:p>
    <w:p w:rsidRPr="007050E2" w:rsidR="007D3131" w:rsidRDefault="007D3131" w14:paraId="322EFD02" w14:textId="77777777">
      <w:pPr>
        <w:widowControl/>
        <w:rPr>
          <w:rFonts w:ascii="Arial" w:hAnsi="Arial" w:cs="Arial"/>
          <w:szCs w:val="24"/>
          <w:u w:val="single"/>
        </w:rPr>
      </w:pPr>
      <w:r w:rsidRPr="007050E2">
        <w:rPr>
          <w:rFonts w:ascii="Arial" w:hAnsi="Arial" w:cs="Arial"/>
          <w:szCs w:val="24"/>
          <w:u w:val="single"/>
        </w:rPr>
        <w:lastRenderedPageBreak/>
        <w:t xml:space="preserve">Recordkeeping </w:t>
      </w:r>
      <w:r w:rsidRPr="007050E2" w:rsidR="001D2B05">
        <w:rPr>
          <w:rFonts w:ascii="Arial" w:hAnsi="Arial" w:cs="Arial"/>
          <w:szCs w:val="24"/>
          <w:u w:val="single"/>
        </w:rPr>
        <w:t>B</w:t>
      </w:r>
      <w:r w:rsidRPr="007050E2">
        <w:rPr>
          <w:rFonts w:ascii="Arial" w:hAnsi="Arial" w:cs="Arial"/>
          <w:szCs w:val="24"/>
          <w:u w:val="single"/>
        </w:rPr>
        <w:t xml:space="preserve">urden </w:t>
      </w:r>
      <w:r w:rsidRPr="007050E2" w:rsidR="001D2B05">
        <w:rPr>
          <w:rFonts w:ascii="Arial" w:hAnsi="Arial" w:cs="Arial"/>
          <w:szCs w:val="24"/>
          <w:u w:val="single"/>
        </w:rPr>
        <w:t>Hou</w:t>
      </w:r>
      <w:r w:rsidRPr="007050E2">
        <w:rPr>
          <w:rFonts w:ascii="Arial" w:hAnsi="Arial" w:cs="Arial"/>
          <w:szCs w:val="24"/>
          <w:u w:val="single"/>
        </w:rPr>
        <w:t>rs</w:t>
      </w:r>
    </w:p>
    <w:p w:rsidRPr="007050E2" w:rsidR="00D223F0" w:rsidP="007B481A" w:rsidRDefault="001D2B05" w14:paraId="4FACFB2F" w14:textId="77777777">
      <w:pPr>
        <w:widowControl/>
        <w:spacing w:before="120"/>
        <w:rPr>
          <w:rFonts w:ascii="Arial" w:hAnsi="Arial" w:cs="Arial"/>
          <w:szCs w:val="24"/>
        </w:rPr>
      </w:pPr>
      <w:r w:rsidRPr="007050E2">
        <w:rPr>
          <w:rFonts w:ascii="Arial" w:hAnsi="Arial" w:cs="Arial"/>
          <w:szCs w:val="24"/>
        </w:rPr>
        <w:t>Supervisor</w:t>
      </w:r>
    </w:p>
    <w:p w:rsidRPr="007050E2" w:rsidR="00D223F0" w:rsidP="00D223F0" w:rsidRDefault="000C390C" w14:paraId="3A2D2286" w14:textId="38522248">
      <w:pPr>
        <w:widowControl/>
        <w:rPr>
          <w:rFonts w:ascii="Arial" w:hAnsi="Arial" w:cs="Arial"/>
          <w:szCs w:val="24"/>
        </w:rPr>
      </w:pPr>
      <w:r w:rsidRPr="007050E2">
        <w:rPr>
          <w:rFonts w:ascii="Arial" w:hAnsi="Arial" w:cs="Arial"/>
          <w:szCs w:val="24"/>
        </w:rPr>
        <w:t xml:space="preserve">   </w:t>
      </w:r>
      <w:r w:rsidRPr="007050E2" w:rsidR="001D2B05">
        <w:rPr>
          <w:rFonts w:ascii="Arial" w:hAnsi="Arial" w:cs="Arial"/>
          <w:szCs w:val="24"/>
        </w:rPr>
        <w:t xml:space="preserve">1 Supervisor x </w:t>
      </w:r>
      <w:r w:rsidRPr="007050E2" w:rsidR="008B1D87">
        <w:rPr>
          <w:rFonts w:ascii="Arial" w:hAnsi="Arial" w:cs="Arial"/>
          <w:szCs w:val="24"/>
        </w:rPr>
        <w:t xml:space="preserve">164 </w:t>
      </w:r>
      <w:r w:rsidRPr="007050E2">
        <w:rPr>
          <w:rFonts w:ascii="Arial" w:hAnsi="Arial" w:cs="Arial"/>
          <w:szCs w:val="24"/>
        </w:rPr>
        <w:t>mines x 5 minutes instruction per mine</w:t>
      </w:r>
      <w:r w:rsidRPr="007050E2">
        <w:rPr>
          <w:rFonts w:ascii="Arial" w:hAnsi="Arial" w:cs="Arial"/>
          <w:szCs w:val="24"/>
        </w:rPr>
        <w:tab/>
      </w:r>
      <w:r w:rsidRPr="007050E2">
        <w:rPr>
          <w:rFonts w:ascii="Arial" w:hAnsi="Arial" w:cs="Arial"/>
          <w:szCs w:val="24"/>
        </w:rPr>
        <w:tab/>
        <w:t>= 1</w:t>
      </w:r>
      <w:r w:rsidRPr="007050E2" w:rsidR="00E97500">
        <w:rPr>
          <w:rFonts w:ascii="Arial" w:hAnsi="Arial" w:cs="Arial"/>
          <w:szCs w:val="24"/>
        </w:rPr>
        <w:t>4</w:t>
      </w:r>
      <w:r w:rsidRPr="007050E2">
        <w:rPr>
          <w:rFonts w:ascii="Arial" w:hAnsi="Arial" w:cs="Arial"/>
          <w:szCs w:val="24"/>
        </w:rPr>
        <w:t xml:space="preserve"> </w:t>
      </w:r>
      <w:r w:rsidRPr="007050E2" w:rsidR="009F1BD3">
        <w:rPr>
          <w:rFonts w:ascii="Arial" w:hAnsi="Arial" w:cs="Arial"/>
          <w:szCs w:val="24"/>
        </w:rPr>
        <w:t>h</w:t>
      </w:r>
    </w:p>
    <w:p w:rsidRPr="007050E2" w:rsidR="000C390C" w:rsidP="007B481A" w:rsidRDefault="000C390C" w14:paraId="70925075" w14:textId="77777777">
      <w:pPr>
        <w:widowControl/>
        <w:spacing w:before="120"/>
        <w:rPr>
          <w:rFonts w:ascii="Arial" w:hAnsi="Arial" w:cs="Arial"/>
          <w:szCs w:val="24"/>
        </w:rPr>
      </w:pPr>
      <w:r w:rsidRPr="007050E2">
        <w:rPr>
          <w:rFonts w:ascii="Arial" w:hAnsi="Arial" w:cs="Arial"/>
          <w:szCs w:val="24"/>
        </w:rPr>
        <w:t>Clerical</w:t>
      </w:r>
    </w:p>
    <w:p w:rsidRPr="007050E2" w:rsidR="000C390C" w:rsidP="00D223F0" w:rsidRDefault="000C390C" w14:paraId="38259A48" w14:textId="41F9F54E">
      <w:pPr>
        <w:widowControl/>
        <w:rPr>
          <w:rFonts w:ascii="Arial" w:hAnsi="Arial" w:cs="Arial"/>
          <w:szCs w:val="24"/>
        </w:rPr>
      </w:pPr>
      <w:r w:rsidRPr="007050E2">
        <w:rPr>
          <w:rFonts w:ascii="Arial" w:hAnsi="Arial" w:cs="Arial"/>
          <w:szCs w:val="24"/>
        </w:rPr>
        <w:t xml:space="preserve">   1 Clerical worker x </w:t>
      </w:r>
      <w:r w:rsidRPr="007050E2" w:rsidR="00E97500">
        <w:rPr>
          <w:rFonts w:ascii="Arial" w:hAnsi="Arial" w:cs="Arial"/>
          <w:szCs w:val="24"/>
        </w:rPr>
        <w:t xml:space="preserve">164 </w:t>
      </w:r>
      <w:r w:rsidRPr="007050E2">
        <w:rPr>
          <w:rFonts w:ascii="Arial" w:hAnsi="Arial" w:cs="Arial"/>
          <w:szCs w:val="24"/>
        </w:rPr>
        <w:t>mines x 15 minutes to</w:t>
      </w:r>
    </w:p>
    <w:p w:rsidRPr="007050E2" w:rsidR="000C390C" w:rsidP="00D223F0" w:rsidRDefault="000C390C" w14:paraId="159C86B6" w14:textId="2D448050">
      <w:pPr>
        <w:widowControl/>
        <w:rPr>
          <w:rFonts w:ascii="Arial" w:hAnsi="Arial" w:cs="Arial"/>
          <w:szCs w:val="24"/>
        </w:rPr>
      </w:pPr>
      <w:r w:rsidRPr="007050E2">
        <w:rPr>
          <w:rFonts w:ascii="Arial" w:hAnsi="Arial" w:cs="Arial"/>
          <w:szCs w:val="24"/>
        </w:rPr>
        <w:t xml:space="preserve">   Make training arrangements</w:t>
      </w:r>
      <w:r w:rsidRPr="007050E2">
        <w:rPr>
          <w:rFonts w:ascii="Arial" w:hAnsi="Arial" w:cs="Arial"/>
          <w:szCs w:val="24"/>
        </w:rPr>
        <w:tab/>
      </w:r>
      <w:r w:rsidRPr="007050E2">
        <w:rPr>
          <w:rFonts w:ascii="Arial" w:hAnsi="Arial" w:cs="Arial"/>
          <w:szCs w:val="24"/>
        </w:rPr>
        <w:tab/>
      </w:r>
      <w:r w:rsidRPr="007050E2">
        <w:rPr>
          <w:rFonts w:ascii="Arial" w:hAnsi="Arial" w:cs="Arial"/>
          <w:szCs w:val="24"/>
        </w:rPr>
        <w:tab/>
      </w:r>
      <w:r w:rsidRPr="007050E2">
        <w:rPr>
          <w:rFonts w:ascii="Arial" w:hAnsi="Arial" w:cs="Arial"/>
          <w:szCs w:val="24"/>
        </w:rPr>
        <w:tab/>
      </w:r>
      <w:r w:rsidRPr="007050E2">
        <w:rPr>
          <w:rFonts w:ascii="Arial" w:hAnsi="Arial" w:cs="Arial"/>
          <w:szCs w:val="24"/>
        </w:rPr>
        <w:tab/>
      </w:r>
      <w:r w:rsidRPr="007050E2">
        <w:rPr>
          <w:rFonts w:ascii="Arial" w:hAnsi="Arial" w:cs="Arial"/>
          <w:szCs w:val="24"/>
        </w:rPr>
        <w:tab/>
        <w:t xml:space="preserve">= </w:t>
      </w:r>
      <w:r w:rsidRPr="007050E2" w:rsidR="00E97500">
        <w:rPr>
          <w:rFonts w:ascii="Arial" w:hAnsi="Arial" w:cs="Arial"/>
          <w:szCs w:val="24"/>
        </w:rPr>
        <w:t xml:space="preserve">41 </w:t>
      </w:r>
      <w:r w:rsidRPr="007050E2" w:rsidR="009F1BD3">
        <w:rPr>
          <w:rFonts w:ascii="Arial" w:hAnsi="Arial" w:cs="Arial"/>
          <w:szCs w:val="24"/>
        </w:rPr>
        <w:t>h</w:t>
      </w:r>
    </w:p>
    <w:p w:rsidRPr="007050E2" w:rsidR="000C390C" w:rsidP="00D223F0" w:rsidRDefault="000C390C" w14:paraId="30E8C3B1" w14:textId="5260D461">
      <w:pPr>
        <w:widowControl/>
        <w:rPr>
          <w:rFonts w:ascii="Arial" w:hAnsi="Arial" w:cs="Arial"/>
          <w:szCs w:val="24"/>
        </w:rPr>
      </w:pPr>
      <w:r w:rsidRPr="007050E2">
        <w:rPr>
          <w:rFonts w:ascii="Arial" w:hAnsi="Arial" w:cs="Arial"/>
          <w:szCs w:val="24"/>
        </w:rPr>
        <w:t xml:space="preserve">   1 Clerical worker x </w:t>
      </w:r>
      <w:r w:rsidRPr="007050E2" w:rsidR="00E97500">
        <w:rPr>
          <w:rFonts w:ascii="Arial" w:hAnsi="Arial" w:cs="Arial"/>
          <w:szCs w:val="24"/>
        </w:rPr>
        <w:t>27,0</w:t>
      </w:r>
      <w:r w:rsidRPr="007050E2" w:rsidR="00856F8E">
        <w:rPr>
          <w:rFonts w:ascii="Arial" w:hAnsi="Arial" w:cs="Arial"/>
          <w:szCs w:val="24"/>
        </w:rPr>
        <w:t>0</w:t>
      </w:r>
      <w:r w:rsidRPr="007050E2" w:rsidR="00E97500">
        <w:rPr>
          <w:rFonts w:ascii="Arial" w:hAnsi="Arial" w:cs="Arial"/>
          <w:szCs w:val="24"/>
        </w:rPr>
        <w:t>0</w:t>
      </w:r>
      <w:r w:rsidRPr="007050E2" w:rsidR="002A02AF">
        <w:rPr>
          <w:rFonts w:ascii="Arial" w:hAnsi="Arial" w:cs="Arial"/>
          <w:szCs w:val="24"/>
        </w:rPr>
        <w:t xml:space="preserve"> </w:t>
      </w:r>
      <w:r w:rsidRPr="007050E2">
        <w:rPr>
          <w:rFonts w:ascii="Arial" w:hAnsi="Arial" w:cs="Arial"/>
          <w:szCs w:val="24"/>
        </w:rPr>
        <w:t>miners x 1 minute to</w:t>
      </w:r>
    </w:p>
    <w:p w:rsidRPr="007050E2" w:rsidR="000C390C" w:rsidP="00D223F0" w:rsidRDefault="000C390C" w14:paraId="6CA83364" w14:textId="1C4F0CEF">
      <w:pPr>
        <w:widowControl/>
        <w:rPr>
          <w:rFonts w:ascii="Arial" w:hAnsi="Arial" w:cs="Arial"/>
          <w:szCs w:val="24"/>
        </w:rPr>
      </w:pPr>
      <w:r w:rsidRPr="007050E2">
        <w:rPr>
          <w:rFonts w:ascii="Arial" w:hAnsi="Arial" w:cs="Arial"/>
          <w:szCs w:val="24"/>
        </w:rPr>
        <w:t xml:space="preserve">   Record training in computer</w:t>
      </w:r>
      <w:r w:rsidRPr="007050E2">
        <w:rPr>
          <w:rFonts w:ascii="Arial" w:hAnsi="Arial" w:cs="Arial"/>
          <w:szCs w:val="24"/>
        </w:rPr>
        <w:tab/>
      </w:r>
      <w:r w:rsidRPr="007050E2">
        <w:rPr>
          <w:rFonts w:ascii="Arial" w:hAnsi="Arial" w:cs="Arial"/>
          <w:szCs w:val="24"/>
        </w:rPr>
        <w:tab/>
      </w:r>
      <w:r w:rsidRPr="007050E2">
        <w:rPr>
          <w:rFonts w:ascii="Arial" w:hAnsi="Arial" w:cs="Arial"/>
          <w:szCs w:val="24"/>
        </w:rPr>
        <w:tab/>
      </w:r>
      <w:r w:rsidRPr="007050E2">
        <w:rPr>
          <w:rFonts w:ascii="Arial" w:hAnsi="Arial" w:cs="Arial"/>
          <w:szCs w:val="24"/>
        </w:rPr>
        <w:tab/>
      </w:r>
      <w:r w:rsidRPr="007050E2">
        <w:rPr>
          <w:rFonts w:ascii="Arial" w:hAnsi="Arial" w:cs="Arial"/>
          <w:szCs w:val="24"/>
        </w:rPr>
        <w:tab/>
      </w:r>
      <w:r w:rsidRPr="007050E2">
        <w:rPr>
          <w:rFonts w:ascii="Arial" w:hAnsi="Arial" w:cs="Arial"/>
          <w:szCs w:val="24"/>
        </w:rPr>
        <w:tab/>
      </w:r>
      <w:r w:rsidRPr="007050E2" w:rsidR="00A87708">
        <w:rPr>
          <w:rFonts w:ascii="Arial" w:hAnsi="Arial" w:cs="Arial"/>
          <w:szCs w:val="24"/>
        </w:rPr>
        <w:t xml:space="preserve">= </w:t>
      </w:r>
      <w:r w:rsidRPr="007050E2" w:rsidR="00E97500">
        <w:rPr>
          <w:rFonts w:ascii="Arial" w:hAnsi="Arial" w:cs="Arial"/>
          <w:szCs w:val="24"/>
          <w:u w:val="single"/>
        </w:rPr>
        <w:t xml:space="preserve">450 </w:t>
      </w:r>
      <w:r w:rsidRPr="007050E2" w:rsidR="009F1BD3">
        <w:rPr>
          <w:rFonts w:ascii="Arial" w:hAnsi="Arial" w:cs="Arial"/>
          <w:szCs w:val="24"/>
          <w:u w:val="single"/>
        </w:rPr>
        <w:t>h</w:t>
      </w:r>
    </w:p>
    <w:p w:rsidRPr="007050E2" w:rsidR="000C390C" w:rsidP="00D223F0" w:rsidRDefault="000C390C" w14:paraId="0BC87838" w14:textId="7F21893E">
      <w:pPr>
        <w:widowControl/>
        <w:rPr>
          <w:rFonts w:ascii="Arial" w:hAnsi="Arial" w:cs="Arial"/>
          <w:szCs w:val="24"/>
        </w:rPr>
      </w:pPr>
      <w:r w:rsidRPr="007050E2">
        <w:rPr>
          <w:rFonts w:ascii="Arial" w:hAnsi="Arial" w:cs="Arial"/>
          <w:szCs w:val="24"/>
        </w:rPr>
        <w:t xml:space="preserve">   Total Clerical hours</w:t>
      </w:r>
      <w:r w:rsidRPr="007050E2">
        <w:rPr>
          <w:rFonts w:ascii="Arial" w:hAnsi="Arial" w:cs="Arial"/>
          <w:szCs w:val="24"/>
        </w:rPr>
        <w:tab/>
      </w:r>
      <w:r w:rsidRPr="007050E2">
        <w:rPr>
          <w:rFonts w:ascii="Arial" w:hAnsi="Arial" w:cs="Arial"/>
          <w:szCs w:val="24"/>
        </w:rPr>
        <w:tab/>
      </w:r>
      <w:r w:rsidRPr="007050E2">
        <w:rPr>
          <w:rFonts w:ascii="Arial" w:hAnsi="Arial" w:cs="Arial"/>
          <w:szCs w:val="24"/>
        </w:rPr>
        <w:tab/>
      </w:r>
      <w:r w:rsidRPr="007050E2">
        <w:rPr>
          <w:rFonts w:ascii="Arial" w:hAnsi="Arial" w:cs="Arial"/>
          <w:szCs w:val="24"/>
        </w:rPr>
        <w:tab/>
      </w:r>
      <w:r w:rsidRPr="007050E2">
        <w:rPr>
          <w:rFonts w:ascii="Arial" w:hAnsi="Arial" w:cs="Arial"/>
          <w:szCs w:val="24"/>
        </w:rPr>
        <w:tab/>
      </w:r>
      <w:r w:rsidRPr="007050E2">
        <w:rPr>
          <w:rFonts w:ascii="Arial" w:hAnsi="Arial" w:cs="Arial"/>
          <w:szCs w:val="24"/>
        </w:rPr>
        <w:tab/>
      </w:r>
      <w:r w:rsidRPr="007050E2">
        <w:rPr>
          <w:rFonts w:ascii="Arial" w:hAnsi="Arial" w:cs="Arial"/>
          <w:szCs w:val="24"/>
        </w:rPr>
        <w:tab/>
      </w:r>
      <w:r w:rsidRPr="007050E2" w:rsidR="00A87708">
        <w:rPr>
          <w:rFonts w:ascii="Arial" w:hAnsi="Arial" w:cs="Arial"/>
          <w:szCs w:val="24"/>
        </w:rPr>
        <w:t xml:space="preserve">= </w:t>
      </w:r>
      <w:r w:rsidRPr="007050E2" w:rsidR="00E97500">
        <w:rPr>
          <w:rFonts w:ascii="Arial" w:hAnsi="Arial" w:cs="Arial"/>
          <w:szCs w:val="24"/>
        </w:rPr>
        <w:t xml:space="preserve">491 </w:t>
      </w:r>
      <w:r w:rsidRPr="007050E2" w:rsidR="009F1BD3">
        <w:rPr>
          <w:rFonts w:ascii="Arial" w:hAnsi="Arial" w:cs="Arial"/>
          <w:szCs w:val="24"/>
        </w:rPr>
        <w:t>h</w:t>
      </w:r>
    </w:p>
    <w:p w:rsidRPr="007050E2" w:rsidR="000C390C" w:rsidP="007B481A" w:rsidRDefault="000C390C" w14:paraId="24B8BD9C" w14:textId="77777777">
      <w:pPr>
        <w:widowControl/>
        <w:spacing w:before="120"/>
        <w:rPr>
          <w:rFonts w:ascii="Arial" w:hAnsi="Arial" w:cs="Arial"/>
          <w:szCs w:val="24"/>
        </w:rPr>
      </w:pPr>
      <w:r w:rsidRPr="007050E2">
        <w:rPr>
          <w:rFonts w:ascii="Arial" w:hAnsi="Arial" w:cs="Arial"/>
          <w:szCs w:val="24"/>
        </w:rPr>
        <w:t>Miner</w:t>
      </w:r>
    </w:p>
    <w:p w:rsidRPr="007050E2" w:rsidR="000C390C" w:rsidP="001A1C41" w:rsidRDefault="000C390C" w14:paraId="5E4EC52A" w14:textId="64D33911">
      <w:pPr>
        <w:widowControl/>
        <w:rPr>
          <w:rFonts w:ascii="Arial" w:hAnsi="Arial" w:cs="Arial"/>
          <w:szCs w:val="24"/>
        </w:rPr>
      </w:pPr>
      <w:r w:rsidRPr="007050E2">
        <w:rPr>
          <w:rFonts w:ascii="Arial" w:hAnsi="Arial" w:cs="Arial"/>
          <w:szCs w:val="24"/>
        </w:rPr>
        <w:t xml:space="preserve">   </w:t>
      </w:r>
      <w:r w:rsidRPr="007050E2" w:rsidR="001A1C41">
        <w:rPr>
          <w:rFonts w:ascii="Arial" w:hAnsi="Arial" w:cs="Arial"/>
          <w:szCs w:val="24"/>
        </w:rPr>
        <w:t>27,000</w:t>
      </w:r>
      <w:r w:rsidRPr="007050E2" w:rsidR="003C7C9F">
        <w:rPr>
          <w:rFonts w:ascii="Arial" w:hAnsi="Arial" w:cs="Arial"/>
          <w:szCs w:val="24"/>
        </w:rPr>
        <w:t xml:space="preserve"> </w:t>
      </w:r>
      <w:r w:rsidRPr="007050E2">
        <w:rPr>
          <w:rFonts w:ascii="Arial" w:hAnsi="Arial" w:cs="Arial"/>
          <w:szCs w:val="24"/>
        </w:rPr>
        <w:t>x 20 seconds to sign registration sheet</w:t>
      </w:r>
      <w:r w:rsidRPr="007050E2">
        <w:rPr>
          <w:rFonts w:ascii="Arial" w:hAnsi="Arial" w:cs="Arial"/>
          <w:szCs w:val="24"/>
        </w:rPr>
        <w:tab/>
      </w:r>
      <w:r w:rsidRPr="007050E2" w:rsidR="00E97500">
        <w:rPr>
          <w:rFonts w:ascii="Arial" w:hAnsi="Arial" w:cs="Arial"/>
          <w:szCs w:val="24"/>
        </w:rPr>
        <w:tab/>
      </w:r>
      <w:r w:rsidRPr="007050E2" w:rsidR="00E97500">
        <w:rPr>
          <w:rFonts w:ascii="Arial" w:hAnsi="Arial" w:cs="Arial"/>
          <w:szCs w:val="24"/>
        </w:rPr>
        <w:tab/>
      </w:r>
      <w:r w:rsidRPr="007050E2" w:rsidR="00A87708">
        <w:rPr>
          <w:rFonts w:ascii="Arial" w:hAnsi="Arial" w:cs="Arial"/>
          <w:szCs w:val="24"/>
        </w:rPr>
        <w:t xml:space="preserve">= </w:t>
      </w:r>
      <w:r w:rsidRPr="007050E2" w:rsidR="00E97500">
        <w:rPr>
          <w:rFonts w:ascii="Arial" w:hAnsi="Arial" w:cs="Arial"/>
          <w:szCs w:val="24"/>
        </w:rPr>
        <w:t>150</w:t>
      </w:r>
      <w:r w:rsidRPr="007050E2" w:rsidR="00E70411">
        <w:rPr>
          <w:rFonts w:ascii="Arial" w:hAnsi="Arial" w:cs="Arial"/>
          <w:szCs w:val="24"/>
        </w:rPr>
        <w:t xml:space="preserve"> </w:t>
      </w:r>
      <w:r w:rsidRPr="007050E2" w:rsidR="009F1BD3">
        <w:rPr>
          <w:rFonts w:ascii="Arial" w:hAnsi="Arial" w:cs="Arial"/>
          <w:szCs w:val="24"/>
        </w:rPr>
        <w:t>h</w:t>
      </w:r>
    </w:p>
    <w:p w:rsidRPr="007050E2" w:rsidR="000C390C" w:rsidP="00D223F0" w:rsidRDefault="000C390C" w14:paraId="0EEEBEA4" w14:textId="77777777">
      <w:pPr>
        <w:widowControl/>
        <w:rPr>
          <w:rFonts w:ascii="Arial" w:hAnsi="Arial" w:cs="Arial"/>
          <w:szCs w:val="24"/>
        </w:rPr>
      </w:pPr>
    </w:p>
    <w:p w:rsidRPr="007050E2" w:rsidR="00D223F0" w:rsidP="00D223F0" w:rsidRDefault="00AB1193" w14:paraId="78146002" w14:textId="77777777">
      <w:pPr>
        <w:widowControl/>
        <w:rPr>
          <w:rFonts w:ascii="Arial" w:hAnsi="Arial" w:cs="Arial"/>
          <w:szCs w:val="24"/>
          <w:u w:val="single"/>
        </w:rPr>
      </w:pPr>
      <w:r w:rsidRPr="007050E2">
        <w:rPr>
          <w:rFonts w:ascii="Arial" w:hAnsi="Arial" w:cs="Arial"/>
          <w:szCs w:val="24"/>
          <w:u w:val="single"/>
        </w:rPr>
        <w:t xml:space="preserve">Recordkeeping Burden </w:t>
      </w:r>
      <w:r w:rsidRPr="007050E2" w:rsidR="00D223F0">
        <w:rPr>
          <w:rFonts w:ascii="Arial" w:hAnsi="Arial" w:cs="Arial"/>
          <w:szCs w:val="24"/>
          <w:u w:val="single"/>
        </w:rPr>
        <w:t>Costs</w:t>
      </w:r>
    </w:p>
    <w:p w:rsidRPr="007050E2" w:rsidR="00D223F0" w:rsidP="00D223F0" w:rsidRDefault="00DF041A" w14:paraId="40B4230A" w14:textId="628F79D6">
      <w:pPr>
        <w:widowControl/>
        <w:rPr>
          <w:rFonts w:ascii="Arial" w:hAnsi="Arial" w:cs="Arial"/>
          <w:szCs w:val="24"/>
        </w:rPr>
      </w:pPr>
      <w:r w:rsidRPr="007050E2">
        <w:rPr>
          <w:rFonts w:ascii="Arial" w:hAnsi="Arial" w:cs="Arial"/>
          <w:szCs w:val="24"/>
        </w:rPr>
        <w:t>1</w:t>
      </w:r>
      <w:r w:rsidRPr="007050E2" w:rsidR="00E97500">
        <w:rPr>
          <w:rFonts w:ascii="Arial" w:hAnsi="Arial" w:cs="Arial"/>
          <w:szCs w:val="24"/>
        </w:rPr>
        <w:t>4</w:t>
      </w:r>
      <w:r w:rsidRPr="007050E2" w:rsidR="00AB4CFE">
        <w:rPr>
          <w:rFonts w:ascii="Arial" w:hAnsi="Arial" w:cs="Arial"/>
          <w:szCs w:val="24"/>
        </w:rPr>
        <w:t xml:space="preserve"> </w:t>
      </w:r>
      <w:r w:rsidRPr="007050E2" w:rsidR="00D223F0">
        <w:rPr>
          <w:rFonts w:ascii="Arial" w:hAnsi="Arial" w:cs="Arial"/>
          <w:szCs w:val="24"/>
        </w:rPr>
        <w:t xml:space="preserve">Supervisor </w:t>
      </w:r>
      <w:r w:rsidRPr="007050E2" w:rsidR="009F1BD3">
        <w:rPr>
          <w:rFonts w:ascii="Arial" w:hAnsi="Arial" w:cs="Arial"/>
          <w:szCs w:val="24"/>
        </w:rPr>
        <w:t>h</w:t>
      </w:r>
      <w:r w:rsidRPr="007050E2" w:rsidR="00D223F0">
        <w:rPr>
          <w:rFonts w:ascii="Arial" w:hAnsi="Arial" w:cs="Arial"/>
          <w:szCs w:val="24"/>
        </w:rPr>
        <w:t xml:space="preserve"> </w:t>
      </w:r>
      <w:r w:rsidRPr="007050E2" w:rsidR="001A514C">
        <w:rPr>
          <w:rFonts w:ascii="Arial" w:hAnsi="Arial" w:cs="Arial"/>
          <w:szCs w:val="24"/>
        </w:rPr>
        <w:t>x</w:t>
      </w:r>
      <w:r w:rsidRPr="007050E2" w:rsidR="00D223F0">
        <w:rPr>
          <w:rFonts w:ascii="Arial" w:hAnsi="Arial" w:cs="Arial"/>
          <w:szCs w:val="24"/>
        </w:rPr>
        <w:t xml:space="preserve"> $</w:t>
      </w:r>
      <w:r w:rsidRPr="007050E2" w:rsidR="00E97500">
        <w:rPr>
          <w:rFonts w:ascii="Arial" w:hAnsi="Arial" w:cs="Arial"/>
          <w:szCs w:val="24"/>
        </w:rPr>
        <w:t>62.02</w:t>
      </w:r>
      <w:r w:rsidRPr="007050E2" w:rsidR="00D223F0">
        <w:rPr>
          <w:rFonts w:ascii="Arial" w:hAnsi="Arial" w:cs="Arial"/>
          <w:szCs w:val="24"/>
        </w:rPr>
        <w:t xml:space="preserve"> per h</w:t>
      </w:r>
      <w:r w:rsidRPr="007050E2" w:rsidR="001A514C">
        <w:rPr>
          <w:rFonts w:ascii="Arial" w:hAnsi="Arial" w:cs="Arial"/>
          <w:szCs w:val="24"/>
        </w:rPr>
        <w:tab/>
      </w:r>
      <w:r w:rsidRPr="007050E2" w:rsidR="001A514C">
        <w:rPr>
          <w:rFonts w:ascii="Arial" w:hAnsi="Arial" w:cs="Arial"/>
          <w:szCs w:val="24"/>
        </w:rPr>
        <w:tab/>
      </w:r>
      <w:r w:rsidRPr="007050E2" w:rsidR="001A514C">
        <w:rPr>
          <w:rFonts w:ascii="Arial" w:hAnsi="Arial" w:cs="Arial"/>
          <w:szCs w:val="24"/>
        </w:rPr>
        <w:tab/>
      </w:r>
      <w:r w:rsidRPr="007050E2" w:rsidR="001A514C">
        <w:rPr>
          <w:rFonts w:ascii="Arial" w:hAnsi="Arial" w:cs="Arial"/>
          <w:szCs w:val="24"/>
        </w:rPr>
        <w:tab/>
      </w:r>
      <w:r w:rsidRPr="007050E2" w:rsidR="001A514C">
        <w:rPr>
          <w:rFonts w:ascii="Arial" w:hAnsi="Arial" w:cs="Arial"/>
          <w:szCs w:val="24"/>
        </w:rPr>
        <w:tab/>
      </w:r>
      <w:r w:rsidRPr="007050E2" w:rsidR="007A3341">
        <w:rPr>
          <w:rFonts w:ascii="Arial" w:hAnsi="Arial" w:cs="Arial"/>
          <w:szCs w:val="24"/>
        </w:rPr>
        <w:tab/>
      </w:r>
      <w:r w:rsidRPr="007050E2" w:rsidR="00D223F0">
        <w:rPr>
          <w:rFonts w:ascii="Arial" w:hAnsi="Arial" w:cs="Arial"/>
          <w:szCs w:val="24"/>
        </w:rPr>
        <w:t>= $</w:t>
      </w:r>
      <w:r w:rsidRPr="007050E2" w:rsidR="00E97500">
        <w:rPr>
          <w:rFonts w:ascii="Arial" w:hAnsi="Arial" w:cs="Arial"/>
          <w:szCs w:val="24"/>
        </w:rPr>
        <w:t>868</w:t>
      </w:r>
    </w:p>
    <w:p w:rsidRPr="007050E2" w:rsidR="000C1D6C" w:rsidP="00D223F0" w:rsidRDefault="00E97500" w14:paraId="59B10947" w14:textId="7AF9E670">
      <w:pPr>
        <w:widowControl/>
        <w:rPr>
          <w:rFonts w:ascii="Arial" w:hAnsi="Arial" w:cs="Arial"/>
          <w:szCs w:val="24"/>
        </w:rPr>
      </w:pPr>
      <w:r w:rsidRPr="007050E2">
        <w:rPr>
          <w:rFonts w:ascii="Arial" w:hAnsi="Arial" w:cs="Arial"/>
          <w:szCs w:val="24"/>
        </w:rPr>
        <w:t xml:space="preserve">491 </w:t>
      </w:r>
      <w:r w:rsidRPr="007050E2" w:rsidR="000C1D6C">
        <w:rPr>
          <w:rFonts w:ascii="Arial" w:hAnsi="Arial" w:cs="Arial"/>
          <w:szCs w:val="24"/>
        </w:rPr>
        <w:t xml:space="preserve">Clerical </w:t>
      </w:r>
      <w:r w:rsidRPr="007050E2" w:rsidR="009F1BD3">
        <w:rPr>
          <w:rFonts w:ascii="Arial" w:hAnsi="Arial" w:cs="Arial"/>
          <w:szCs w:val="24"/>
        </w:rPr>
        <w:t>h</w:t>
      </w:r>
      <w:r w:rsidRPr="007050E2" w:rsidR="007713B8">
        <w:rPr>
          <w:rFonts w:ascii="Arial" w:hAnsi="Arial" w:cs="Arial"/>
          <w:szCs w:val="24"/>
        </w:rPr>
        <w:t xml:space="preserve"> </w:t>
      </w:r>
      <w:r w:rsidRPr="007050E2" w:rsidR="000C1D6C">
        <w:rPr>
          <w:rFonts w:ascii="Arial" w:hAnsi="Arial" w:cs="Arial"/>
          <w:szCs w:val="24"/>
        </w:rPr>
        <w:t>x $</w:t>
      </w:r>
      <w:r w:rsidRPr="007050E2">
        <w:rPr>
          <w:rFonts w:ascii="Arial" w:hAnsi="Arial" w:cs="Arial"/>
          <w:szCs w:val="24"/>
        </w:rPr>
        <w:t>36.85</w:t>
      </w:r>
      <w:r w:rsidRPr="007050E2" w:rsidR="00902119">
        <w:rPr>
          <w:rFonts w:ascii="Arial" w:hAnsi="Arial" w:cs="Arial"/>
          <w:szCs w:val="24"/>
        </w:rPr>
        <w:t xml:space="preserve"> </w:t>
      </w:r>
      <w:r w:rsidRPr="007050E2" w:rsidR="000C1D6C">
        <w:rPr>
          <w:rFonts w:ascii="Arial" w:hAnsi="Arial" w:cs="Arial"/>
          <w:szCs w:val="24"/>
        </w:rPr>
        <w:t>per h</w:t>
      </w:r>
      <w:r w:rsidRPr="007050E2" w:rsidR="001A514C">
        <w:rPr>
          <w:rFonts w:ascii="Arial" w:hAnsi="Arial" w:cs="Arial"/>
          <w:szCs w:val="24"/>
        </w:rPr>
        <w:tab/>
      </w:r>
      <w:r w:rsidRPr="007050E2" w:rsidR="001A514C">
        <w:rPr>
          <w:rFonts w:ascii="Arial" w:hAnsi="Arial" w:cs="Arial"/>
          <w:szCs w:val="24"/>
        </w:rPr>
        <w:tab/>
      </w:r>
      <w:r w:rsidRPr="007050E2" w:rsidR="001A514C">
        <w:rPr>
          <w:rFonts w:ascii="Arial" w:hAnsi="Arial" w:cs="Arial"/>
          <w:szCs w:val="24"/>
        </w:rPr>
        <w:tab/>
      </w:r>
      <w:r w:rsidRPr="007050E2" w:rsidR="001A514C">
        <w:rPr>
          <w:rFonts w:ascii="Arial" w:hAnsi="Arial" w:cs="Arial"/>
          <w:szCs w:val="24"/>
        </w:rPr>
        <w:tab/>
      </w:r>
      <w:r w:rsidRPr="007050E2" w:rsidR="001A514C">
        <w:rPr>
          <w:rFonts w:ascii="Arial" w:hAnsi="Arial" w:cs="Arial"/>
          <w:szCs w:val="24"/>
        </w:rPr>
        <w:tab/>
      </w:r>
      <w:r w:rsidRPr="007050E2" w:rsidR="007A3341">
        <w:rPr>
          <w:rFonts w:ascii="Arial" w:hAnsi="Arial" w:cs="Arial"/>
          <w:szCs w:val="24"/>
        </w:rPr>
        <w:tab/>
      </w:r>
      <w:r w:rsidRPr="007050E2" w:rsidR="000C1D6C">
        <w:rPr>
          <w:rFonts w:ascii="Arial" w:hAnsi="Arial" w:cs="Arial"/>
          <w:szCs w:val="24"/>
        </w:rPr>
        <w:t>= $</w:t>
      </w:r>
      <w:r w:rsidRPr="007050E2">
        <w:rPr>
          <w:rFonts w:ascii="Arial" w:hAnsi="Arial" w:cs="Arial"/>
          <w:szCs w:val="24"/>
        </w:rPr>
        <w:t>18,094</w:t>
      </w:r>
    </w:p>
    <w:p w:rsidRPr="007050E2" w:rsidR="000C1D6C" w:rsidP="00D223F0" w:rsidRDefault="00E97500" w14:paraId="77BDD00B" w14:textId="3F54EB93">
      <w:pPr>
        <w:widowControl/>
        <w:rPr>
          <w:rFonts w:ascii="Arial" w:hAnsi="Arial" w:cs="Arial"/>
          <w:szCs w:val="24"/>
        </w:rPr>
      </w:pPr>
      <w:r w:rsidRPr="007050E2">
        <w:rPr>
          <w:rFonts w:ascii="Arial" w:hAnsi="Arial" w:cs="Arial"/>
          <w:szCs w:val="24"/>
        </w:rPr>
        <w:t xml:space="preserve">150 </w:t>
      </w:r>
      <w:r w:rsidRPr="007050E2" w:rsidR="001A514C">
        <w:rPr>
          <w:rFonts w:ascii="Arial" w:hAnsi="Arial" w:cs="Arial"/>
          <w:szCs w:val="24"/>
        </w:rPr>
        <w:t>Miners</w:t>
      </w:r>
      <w:r w:rsidRPr="007050E2" w:rsidR="000C1D6C">
        <w:rPr>
          <w:rFonts w:ascii="Arial" w:hAnsi="Arial" w:cs="Arial"/>
          <w:szCs w:val="24"/>
        </w:rPr>
        <w:t xml:space="preserve"> </w:t>
      </w:r>
      <w:r w:rsidRPr="007050E2" w:rsidR="009F1BD3">
        <w:rPr>
          <w:rFonts w:ascii="Arial" w:hAnsi="Arial" w:cs="Arial"/>
          <w:szCs w:val="24"/>
        </w:rPr>
        <w:t>h</w:t>
      </w:r>
      <w:r w:rsidRPr="007050E2" w:rsidR="007713B8">
        <w:rPr>
          <w:rFonts w:ascii="Arial" w:hAnsi="Arial" w:cs="Arial"/>
          <w:szCs w:val="24"/>
        </w:rPr>
        <w:t xml:space="preserve"> </w:t>
      </w:r>
      <w:r w:rsidRPr="007050E2" w:rsidR="000C1D6C">
        <w:rPr>
          <w:rFonts w:ascii="Arial" w:hAnsi="Arial" w:cs="Arial"/>
          <w:szCs w:val="24"/>
        </w:rPr>
        <w:t>x $</w:t>
      </w:r>
      <w:r w:rsidRPr="007050E2">
        <w:rPr>
          <w:rFonts w:ascii="Arial" w:hAnsi="Arial" w:cs="Arial"/>
          <w:szCs w:val="24"/>
        </w:rPr>
        <w:t>40.27</w:t>
      </w:r>
      <w:r w:rsidRPr="007050E2" w:rsidR="000C1D6C">
        <w:rPr>
          <w:rFonts w:ascii="Arial" w:hAnsi="Arial" w:cs="Arial"/>
          <w:szCs w:val="24"/>
        </w:rPr>
        <w:t xml:space="preserve"> per h</w:t>
      </w:r>
      <w:r w:rsidRPr="007050E2" w:rsidR="001A514C">
        <w:rPr>
          <w:rFonts w:ascii="Arial" w:hAnsi="Arial" w:cs="Arial"/>
          <w:szCs w:val="24"/>
        </w:rPr>
        <w:tab/>
      </w:r>
      <w:r w:rsidRPr="007050E2" w:rsidR="001A514C">
        <w:rPr>
          <w:rFonts w:ascii="Arial" w:hAnsi="Arial" w:cs="Arial"/>
          <w:szCs w:val="24"/>
        </w:rPr>
        <w:tab/>
      </w:r>
      <w:r w:rsidRPr="007050E2" w:rsidR="001A514C">
        <w:rPr>
          <w:rFonts w:ascii="Arial" w:hAnsi="Arial" w:cs="Arial"/>
          <w:szCs w:val="24"/>
        </w:rPr>
        <w:tab/>
      </w:r>
      <w:r w:rsidRPr="007050E2" w:rsidR="001A514C">
        <w:rPr>
          <w:rFonts w:ascii="Arial" w:hAnsi="Arial" w:cs="Arial"/>
          <w:szCs w:val="24"/>
        </w:rPr>
        <w:tab/>
      </w:r>
      <w:r w:rsidRPr="007050E2" w:rsidR="001A514C">
        <w:rPr>
          <w:rFonts w:ascii="Arial" w:hAnsi="Arial" w:cs="Arial"/>
          <w:szCs w:val="24"/>
        </w:rPr>
        <w:tab/>
      </w:r>
      <w:r w:rsidRPr="007050E2" w:rsidR="007A3341">
        <w:rPr>
          <w:rFonts w:ascii="Arial" w:hAnsi="Arial" w:cs="Arial"/>
          <w:szCs w:val="24"/>
        </w:rPr>
        <w:tab/>
      </w:r>
      <w:r w:rsidRPr="007050E2" w:rsidR="000C1D6C">
        <w:rPr>
          <w:rFonts w:ascii="Arial" w:hAnsi="Arial" w:cs="Arial"/>
          <w:szCs w:val="24"/>
        </w:rPr>
        <w:t>= $</w:t>
      </w:r>
      <w:r w:rsidRPr="007050E2">
        <w:rPr>
          <w:rFonts w:ascii="Arial" w:hAnsi="Arial" w:cs="Arial"/>
          <w:szCs w:val="24"/>
        </w:rPr>
        <w:t>6,041</w:t>
      </w:r>
    </w:p>
    <w:p w:rsidRPr="007050E2" w:rsidR="000A7FDA" w:rsidRDefault="000A7FDA" w14:paraId="47E31B60" w14:textId="77777777">
      <w:pPr>
        <w:widowControl/>
        <w:rPr>
          <w:rFonts w:ascii="Arial" w:hAnsi="Arial" w:cs="Arial"/>
          <w:szCs w:val="24"/>
        </w:rPr>
      </w:pPr>
    </w:p>
    <w:p w:rsidRPr="007050E2" w:rsidR="003C1AF7" w:rsidRDefault="003C1AF7" w14:paraId="6E9E0292" w14:textId="77777777">
      <w:pPr>
        <w:widowControl/>
        <w:rPr>
          <w:rFonts w:ascii="Arial" w:hAnsi="Arial" w:cs="Arial"/>
          <w:b/>
          <w:szCs w:val="24"/>
          <w:u w:val="single"/>
        </w:rPr>
      </w:pPr>
    </w:p>
    <w:p w:rsidRPr="007050E2" w:rsidR="00B578A1" w:rsidRDefault="00B578A1" w14:paraId="3ED58CEE" w14:textId="77777777">
      <w:pPr>
        <w:widowControl/>
        <w:rPr>
          <w:rFonts w:ascii="Arial" w:hAnsi="Arial" w:cs="Arial"/>
          <w:b/>
          <w:szCs w:val="24"/>
          <w:u w:val="single"/>
        </w:rPr>
      </w:pPr>
      <w:r w:rsidRPr="007050E2">
        <w:rPr>
          <w:rFonts w:ascii="Arial" w:hAnsi="Arial" w:cs="Arial"/>
          <w:b/>
          <w:szCs w:val="24"/>
          <w:u w:val="single"/>
        </w:rPr>
        <w:t>Section 72.5</w:t>
      </w:r>
      <w:r w:rsidRPr="007050E2" w:rsidR="00703A07">
        <w:rPr>
          <w:rFonts w:ascii="Arial" w:hAnsi="Arial" w:cs="Arial"/>
          <w:b/>
          <w:szCs w:val="24"/>
          <w:u w:val="single"/>
        </w:rPr>
        <w:t>2</w:t>
      </w:r>
      <w:r w:rsidRPr="007050E2">
        <w:rPr>
          <w:rFonts w:ascii="Arial" w:hAnsi="Arial" w:cs="Arial"/>
          <w:b/>
          <w:szCs w:val="24"/>
          <w:u w:val="single"/>
        </w:rPr>
        <w:t>0</w:t>
      </w:r>
      <w:r w:rsidRPr="007050E2" w:rsidR="007713B8">
        <w:rPr>
          <w:rFonts w:ascii="Arial" w:hAnsi="Arial" w:cs="Arial"/>
          <w:b/>
          <w:szCs w:val="24"/>
          <w:u w:val="single"/>
        </w:rPr>
        <w:t>,</w:t>
      </w:r>
      <w:r w:rsidRPr="007050E2">
        <w:rPr>
          <w:rFonts w:ascii="Arial" w:hAnsi="Arial" w:cs="Arial"/>
          <w:b/>
          <w:szCs w:val="24"/>
          <w:u w:val="single"/>
        </w:rPr>
        <w:t xml:space="preserve"> Diesel Equipment Inventory</w:t>
      </w:r>
    </w:p>
    <w:p w:rsidRPr="007050E2" w:rsidR="00B578A1" w:rsidRDefault="00B578A1" w14:paraId="218C63E6" w14:textId="77777777">
      <w:pPr>
        <w:widowControl/>
        <w:rPr>
          <w:rFonts w:ascii="Arial" w:hAnsi="Arial" w:cs="Arial"/>
          <w:color w:val="000000"/>
          <w:szCs w:val="24"/>
        </w:rPr>
      </w:pPr>
      <w:r w:rsidRPr="007050E2">
        <w:rPr>
          <w:rFonts w:ascii="Arial" w:hAnsi="Arial" w:cs="Arial"/>
          <w:szCs w:val="24"/>
        </w:rPr>
        <w:t>Section 72.5</w:t>
      </w:r>
      <w:r w:rsidRPr="007050E2" w:rsidR="00703A07">
        <w:rPr>
          <w:rFonts w:ascii="Arial" w:hAnsi="Arial" w:cs="Arial"/>
          <w:szCs w:val="24"/>
        </w:rPr>
        <w:t>2</w:t>
      </w:r>
      <w:r w:rsidRPr="007050E2">
        <w:rPr>
          <w:rFonts w:ascii="Arial" w:hAnsi="Arial" w:cs="Arial"/>
          <w:szCs w:val="24"/>
        </w:rPr>
        <w:t>0 requires underground coal mine operators to maintain a list of diesel powered equipment units, together with information about any unit’s emission control or filtration system.  Th</w:t>
      </w:r>
      <w:r w:rsidRPr="007050E2" w:rsidR="000C16AF">
        <w:rPr>
          <w:rFonts w:ascii="Arial" w:hAnsi="Arial" w:cs="Arial"/>
          <w:szCs w:val="24"/>
        </w:rPr>
        <w:t xml:space="preserve">is list must be </w:t>
      </w:r>
      <w:r w:rsidRPr="007050E2" w:rsidR="000C16AF">
        <w:rPr>
          <w:rFonts w:ascii="Arial" w:hAnsi="Arial" w:cs="Arial"/>
          <w:color w:val="000000"/>
          <w:szCs w:val="24"/>
        </w:rPr>
        <w:t>updated within 7 days of any change</w:t>
      </w:r>
      <w:r w:rsidRPr="007050E2">
        <w:rPr>
          <w:rFonts w:ascii="Arial" w:hAnsi="Arial" w:cs="Arial"/>
          <w:color w:val="000000"/>
          <w:szCs w:val="24"/>
        </w:rPr>
        <w:t>.</w:t>
      </w:r>
    </w:p>
    <w:p w:rsidRPr="007050E2" w:rsidR="00B578A1" w:rsidRDefault="00B578A1" w14:paraId="21E13570" w14:textId="77777777">
      <w:pPr>
        <w:widowControl/>
        <w:rPr>
          <w:rFonts w:ascii="Arial" w:hAnsi="Arial" w:cs="Arial"/>
          <w:szCs w:val="24"/>
        </w:rPr>
      </w:pPr>
    </w:p>
    <w:p w:rsidRPr="007050E2" w:rsidR="00BC7353" w:rsidP="001A1C41" w:rsidRDefault="00B578A1" w14:paraId="57CBDD15" w14:textId="77777777">
      <w:pPr>
        <w:widowControl/>
        <w:spacing w:after="120"/>
        <w:rPr>
          <w:rFonts w:ascii="Arial" w:hAnsi="Arial" w:cs="Arial"/>
          <w:szCs w:val="24"/>
        </w:rPr>
      </w:pPr>
      <w:r w:rsidRPr="007050E2">
        <w:rPr>
          <w:rFonts w:ascii="Arial" w:hAnsi="Arial" w:cs="Arial"/>
          <w:szCs w:val="24"/>
        </w:rPr>
        <w:t>Mine operators can obtain general information on approved engines from manufacturers or MSHA (via MSHA’s</w:t>
      </w:r>
      <w:r w:rsidRPr="007050E2" w:rsidR="00AE5B2B">
        <w:rPr>
          <w:rFonts w:ascii="Arial" w:hAnsi="Arial" w:cs="Arial"/>
          <w:szCs w:val="24"/>
        </w:rPr>
        <w:t xml:space="preserve"> website).  Annually, it </w:t>
      </w:r>
      <w:r w:rsidRPr="007050E2">
        <w:rPr>
          <w:rFonts w:ascii="Arial" w:hAnsi="Arial" w:cs="Arial"/>
          <w:szCs w:val="24"/>
        </w:rPr>
        <w:t>will take a mine supervisor</w:t>
      </w:r>
      <w:r w:rsidRPr="007050E2" w:rsidR="001A514C">
        <w:rPr>
          <w:rFonts w:ascii="Arial" w:hAnsi="Arial" w:cs="Arial"/>
          <w:szCs w:val="24"/>
        </w:rPr>
        <w:t xml:space="preserve">, </w:t>
      </w:r>
      <w:r w:rsidRPr="007050E2" w:rsidR="00FA6905">
        <w:rPr>
          <w:rFonts w:ascii="Arial" w:hAnsi="Arial" w:cs="Arial"/>
          <w:szCs w:val="24"/>
        </w:rPr>
        <w:t>earning $</w:t>
      </w:r>
      <w:r w:rsidRPr="007050E2" w:rsidR="008B1D87">
        <w:rPr>
          <w:rFonts w:ascii="Arial" w:hAnsi="Arial" w:cs="Arial"/>
          <w:szCs w:val="24"/>
        </w:rPr>
        <w:t>62.02</w:t>
      </w:r>
      <w:r w:rsidRPr="007050E2" w:rsidR="001C7938">
        <w:rPr>
          <w:rFonts w:ascii="Arial" w:hAnsi="Arial" w:cs="Arial"/>
          <w:szCs w:val="24"/>
        </w:rPr>
        <w:t xml:space="preserve"> per hour</w:t>
      </w:r>
      <w:r w:rsidRPr="007050E2" w:rsidR="001A514C">
        <w:rPr>
          <w:rFonts w:ascii="Arial" w:hAnsi="Arial" w:cs="Arial"/>
          <w:szCs w:val="24"/>
        </w:rPr>
        <w:t xml:space="preserve">, an average of </w:t>
      </w:r>
      <w:r w:rsidRPr="007050E2">
        <w:rPr>
          <w:rFonts w:ascii="Arial" w:hAnsi="Arial" w:cs="Arial"/>
          <w:szCs w:val="24"/>
        </w:rPr>
        <w:t>2 minutes</w:t>
      </w:r>
      <w:r w:rsidRPr="007050E2" w:rsidR="00BC7353">
        <w:rPr>
          <w:rFonts w:ascii="Arial" w:hAnsi="Arial" w:cs="Arial"/>
          <w:szCs w:val="24"/>
        </w:rPr>
        <w:t xml:space="preserve"> </w:t>
      </w:r>
      <w:r w:rsidRPr="007050E2">
        <w:rPr>
          <w:rFonts w:ascii="Arial" w:hAnsi="Arial" w:cs="Arial"/>
          <w:szCs w:val="24"/>
        </w:rPr>
        <w:t>to perform</w:t>
      </w:r>
      <w:r w:rsidRPr="007050E2" w:rsidR="00AE5B2B">
        <w:rPr>
          <w:rFonts w:ascii="Arial" w:hAnsi="Arial" w:cs="Arial"/>
          <w:szCs w:val="24"/>
        </w:rPr>
        <w:t xml:space="preserve"> this task</w:t>
      </w:r>
      <w:r w:rsidRPr="007050E2">
        <w:rPr>
          <w:rFonts w:ascii="Arial" w:hAnsi="Arial" w:cs="Arial"/>
          <w:szCs w:val="24"/>
        </w:rPr>
        <w:t xml:space="preserve"> for each change.</w:t>
      </w:r>
      <w:r w:rsidRPr="007050E2" w:rsidR="00542C08">
        <w:rPr>
          <w:rFonts w:ascii="Arial" w:hAnsi="Arial" w:cs="Arial"/>
          <w:szCs w:val="24"/>
        </w:rPr>
        <w:t xml:space="preserve"> </w:t>
      </w:r>
      <w:r w:rsidRPr="007050E2">
        <w:rPr>
          <w:rFonts w:ascii="Arial" w:hAnsi="Arial" w:cs="Arial"/>
          <w:szCs w:val="24"/>
        </w:rPr>
        <w:t xml:space="preserve">Each year, </w:t>
      </w:r>
      <w:r w:rsidRPr="007050E2" w:rsidR="001A514C">
        <w:rPr>
          <w:rFonts w:ascii="Arial" w:hAnsi="Arial" w:cs="Arial"/>
          <w:szCs w:val="24"/>
        </w:rPr>
        <w:t>MSHA estimates</w:t>
      </w:r>
      <w:r w:rsidRPr="007050E2">
        <w:rPr>
          <w:rFonts w:ascii="Arial" w:hAnsi="Arial" w:cs="Arial"/>
          <w:szCs w:val="24"/>
        </w:rPr>
        <w:t xml:space="preserve"> that </w:t>
      </w:r>
      <w:r w:rsidRPr="007050E2" w:rsidR="00FA6905">
        <w:rPr>
          <w:rFonts w:ascii="Arial" w:hAnsi="Arial" w:cs="Arial"/>
          <w:szCs w:val="24"/>
        </w:rPr>
        <w:t xml:space="preserve">changes </w:t>
      </w:r>
      <w:r w:rsidRPr="007050E2">
        <w:rPr>
          <w:rFonts w:ascii="Arial" w:hAnsi="Arial" w:cs="Arial"/>
          <w:szCs w:val="24"/>
        </w:rPr>
        <w:t>will be</w:t>
      </w:r>
      <w:r w:rsidRPr="007050E2" w:rsidR="00FA6905">
        <w:rPr>
          <w:rFonts w:ascii="Arial" w:hAnsi="Arial" w:cs="Arial"/>
          <w:szCs w:val="24"/>
        </w:rPr>
        <w:t xml:space="preserve"> required for </w:t>
      </w:r>
      <w:r w:rsidRPr="007050E2" w:rsidR="002F3004">
        <w:rPr>
          <w:rFonts w:ascii="Arial" w:hAnsi="Arial" w:cs="Arial"/>
          <w:szCs w:val="24"/>
        </w:rPr>
        <w:t>one sixth of the inventory</w:t>
      </w:r>
      <w:r w:rsidRPr="007050E2" w:rsidR="009A299B">
        <w:rPr>
          <w:rFonts w:ascii="Arial" w:hAnsi="Arial" w:cs="Arial"/>
          <w:szCs w:val="24"/>
        </w:rPr>
        <w:t xml:space="preserve"> </w:t>
      </w:r>
      <w:r w:rsidRPr="007050E2" w:rsidR="001A1C41">
        <w:rPr>
          <w:rFonts w:ascii="Arial" w:hAnsi="Arial" w:cs="Arial"/>
          <w:szCs w:val="24"/>
        </w:rPr>
        <w:t>4,919</w:t>
      </w:r>
      <w:r w:rsidRPr="007050E2" w:rsidR="009A299B">
        <w:rPr>
          <w:rFonts w:ascii="Arial" w:hAnsi="Arial" w:cs="Arial"/>
          <w:szCs w:val="24"/>
        </w:rPr>
        <w:t xml:space="preserve"> </w:t>
      </w:r>
      <w:r w:rsidRPr="007050E2">
        <w:rPr>
          <w:rFonts w:ascii="Arial" w:hAnsi="Arial" w:cs="Arial"/>
          <w:szCs w:val="24"/>
        </w:rPr>
        <w:t>diesel machine</w:t>
      </w:r>
      <w:r w:rsidRPr="007050E2" w:rsidR="00BC7353">
        <w:rPr>
          <w:rFonts w:ascii="Arial" w:hAnsi="Arial" w:cs="Arial"/>
          <w:szCs w:val="24"/>
        </w:rPr>
        <w:t>s</w:t>
      </w:r>
      <w:r w:rsidRPr="007050E2" w:rsidR="008B1D87">
        <w:rPr>
          <w:rFonts w:ascii="Arial" w:hAnsi="Arial" w:cs="Arial"/>
          <w:szCs w:val="24"/>
        </w:rPr>
        <w:t xml:space="preserve"> or 820 changes</w:t>
      </w:r>
      <w:r w:rsidRPr="007050E2" w:rsidR="00BC7353">
        <w:rPr>
          <w:rFonts w:ascii="Arial" w:hAnsi="Arial" w:cs="Arial"/>
          <w:szCs w:val="24"/>
        </w:rPr>
        <w:t>.</w:t>
      </w:r>
    </w:p>
    <w:p w:rsidRPr="007050E2" w:rsidR="006B1C97" w:rsidRDefault="006B1C97" w14:paraId="42ED4ED6" w14:textId="77777777">
      <w:pPr>
        <w:widowControl/>
        <w:rPr>
          <w:rFonts w:ascii="Arial" w:hAnsi="Arial" w:cs="Arial"/>
          <w:szCs w:val="24"/>
          <w:u w:val="single"/>
        </w:rPr>
      </w:pPr>
      <w:r w:rsidRPr="007050E2">
        <w:rPr>
          <w:rFonts w:ascii="Arial" w:hAnsi="Arial" w:cs="Arial"/>
          <w:szCs w:val="24"/>
          <w:u w:val="single"/>
        </w:rPr>
        <w:t xml:space="preserve">Recordkeeping </w:t>
      </w:r>
      <w:r w:rsidRPr="007050E2" w:rsidR="005603AC">
        <w:rPr>
          <w:rFonts w:ascii="Arial" w:hAnsi="Arial" w:cs="Arial"/>
          <w:szCs w:val="24"/>
          <w:u w:val="single"/>
        </w:rPr>
        <w:t>B</w:t>
      </w:r>
      <w:r w:rsidRPr="007050E2">
        <w:rPr>
          <w:rFonts w:ascii="Arial" w:hAnsi="Arial" w:cs="Arial"/>
          <w:szCs w:val="24"/>
          <w:u w:val="single"/>
        </w:rPr>
        <w:t xml:space="preserve">urden </w:t>
      </w:r>
      <w:r w:rsidRPr="007050E2" w:rsidR="005603AC">
        <w:rPr>
          <w:rFonts w:ascii="Arial" w:hAnsi="Arial" w:cs="Arial"/>
          <w:szCs w:val="24"/>
          <w:u w:val="single"/>
        </w:rPr>
        <w:t>Hou</w:t>
      </w:r>
      <w:r w:rsidRPr="007050E2">
        <w:rPr>
          <w:rFonts w:ascii="Arial" w:hAnsi="Arial" w:cs="Arial"/>
          <w:szCs w:val="24"/>
          <w:u w:val="single"/>
        </w:rPr>
        <w:t>rs</w:t>
      </w:r>
    </w:p>
    <w:p w:rsidRPr="007050E2" w:rsidR="00A15F4F" w:rsidP="007B481A" w:rsidRDefault="008B1D87" w14:paraId="24F64A46" w14:textId="29FC0EAB">
      <w:pPr>
        <w:widowControl/>
        <w:spacing w:before="60"/>
        <w:rPr>
          <w:rFonts w:ascii="Arial" w:hAnsi="Arial" w:cs="Arial"/>
          <w:szCs w:val="24"/>
        </w:rPr>
      </w:pPr>
      <w:r w:rsidRPr="007050E2">
        <w:rPr>
          <w:rFonts w:ascii="Arial" w:hAnsi="Arial" w:cs="Arial"/>
          <w:szCs w:val="24"/>
        </w:rPr>
        <w:t xml:space="preserve">820 </w:t>
      </w:r>
      <w:r w:rsidRPr="007050E2" w:rsidR="00BC7353">
        <w:rPr>
          <w:rFonts w:ascii="Arial" w:hAnsi="Arial" w:cs="Arial"/>
          <w:szCs w:val="24"/>
        </w:rPr>
        <w:t xml:space="preserve">changes x </w:t>
      </w:r>
      <w:r w:rsidRPr="007050E2" w:rsidR="005603AC">
        <w:rPr>
          <w:rFonts w:ascii="Arial" w:hAnsi="Arial" w:cs="Arial"/>
          <w:szCs w:val="24"/>
        </w:rPr>
        <w:t>2 minutes</w:t>
      </w:r>
      <w:r w:rsidRPr="007050E2" w:rsidR="00BC7353">
        <w:rPr>
          <w:rFonts w:ascii="Arial" w:hAnsi="Arial" w:cs="Arial"/>
          <w:szCs w:val="24"/>
        </w:rPr>
        <w:t xml:space="preserve"> </w:t>
      </w:r>
      <w:r w:rsidRPr="007050E2" w:rsidR="005603AC">
        <w:rPr>
          <w:rFonts w:ascii="Arial" w:hAnsi="Arial" w:cs="Arial"/>
          <w:szCs w:val="24"/>
        </w:rPr>
        <w:t xml:space="preserve">to record required </w:t>
      </w:r>
      <w:r w:rsidRPr="007050E2" w:rsidR="00BC7353">
        <w:rPr>
          <w:rFonts w:ascii="Arial" w:hAnsi="Arial" w:cs="Arial"/>
          <w:szCs w:val="24"/>
        </w:rPr>
        <w:t>change</w:t>
      </w:r>
      <w:r w:rsidRPr="007050E2" w:rsidR="005603AC">
        <w:rPr>
          <w:rFonts w:ascii="Arial" w:hAnsi="Arial" w:cs="Arial"/>
          <w:szCs w:val="24"/>
        </w:rPr>
        <w:t>s</w:t>
      </w:r>
      <w:r w:rsidRPr="007050E2" w:rsidR="00943E90">
        <w:rPr>
          <w:rFonts w:ascii="Arial" w:hAnsi="Arial" w:cs="Arial"/>
          <w:szCs w:val="24"/>
        </w:rPr>
        <w:tab/>
      </w:r>
      <w:r w:rsidRPr="007050E2" w:rsidR="00943E90">
        <w:rPr>
          <w:rFonts w:ascii="Arial" w:hAnsi="Arial" w:cs="Arial"/>
          <w:szCs w:val="24"/>
        </w:rPr>
        <w:tab/>
      </w:r>
      <w:r w:rsidRPr="007050E2" w:rsidR="00943E90">
        <w:rPr>
          <w:rFonts w:ascii="Arial" w:hAnsi="Arial" w:cs="Arial"/>
          <w:szCs w:val="24"/>
        </w:rPr>
        <w:tab/>
      </w:r>
      <w:r w:rsidRPr="007050E2" w:rsidR="00BC7353">
        <w:rPr>
          <w:rFonts w:ascii="Arial" w:hAnsi="Arial" w:cs="Arial"/>
          <w:szCs w:val="24"/>
        </w:rPr>
        <w:t>=</w:t>
      </w:r>
      <w:r w:rsidRPr="007050E2" w:rsidR="00B75E1F">
        <w:rPr>
          <w:rFonts w:ascii="Arial" w:hAnsi="Arial" w:cs="Arial"/>
          <w:szCs w:val="24"/>
        </w:rPr>
        <w:t xml:space="preserve"> </w:t>
      </w:r>
      <w:r w:rsidRPr="007050E2" w:rsidR="00E97500">
        <w:rPr>
          <w:rFonts w:ascii="Arial" w:hAnsi="Arial" w:cs="Arial"/>
          <w:szCs w:val="24"/>
        </w:rPr>
        <w:t xml:space="preserve">27 </w:t>
      </w:r>
      <w:r w:rsidRPr="007050E2" w:rsidR="009F1BD3">
        <w:rPr>
          <w:rFonts w:ascii="Arial" w:hAnsi="Arial" w:cs="Arial"/>
          <w:szCs w:val="24"/>
        </w:rPr>
        <w:t>h</w:t>
      </w:r>
    </w:p>
    <w:p w:rsidRPr="007050E2" w:rsidR="00BC7353" w:rsidP="007B481A" w:rsidRDefault="00A15F4F" w14:paraId="178C33CD" w14:textId="77777777">
      <w:pPr>
        <w:widowControl/>
        <w:spacing w:before="120"/>
        <w:rPr>
          <w:rFonts w:ascii="Arial" w:hAnsi="Arial" w:cs="Arial"/>
          <w:szCs w:val="24"/>
        </w:rPr>
      </w:pPr>
      <w:r w:rsidRPr="007050E2">
        <w:rPr>
          <w:rFonts w:ascii="Arial" w:hAnsi="Arial" w:cs="Arial"/>
          <w:szCs w:val="24"/>
          <w:u w:val="single"/>
        </w:rPr>
        <w:t>Recordkeeping Burden Costs</w:t>
      </w:r>
    </w:p>
    <w:p w:rsidRPr="007050E2" w:rsidR="00BC7353" w:rsidP="007B481A" w:rsidRDefault="00026BE6" w14:paraId="78AC072D" w14:textId="48300737">
      <w:pPr>
        <w:widowControl/>
        <w:spacing w:before="60" w:after="120"/>
        <w:rPr>
          <w:rFonts w:ascii="Arial" w:hAnsi="Arial" w:cs="Arial"/>
          <w:szCs w:val="24"/>
        </w:rPr>
      </w:pPr>
      <w:r w:rsidRPr="007050E2">
        <w:rPr>
          <w:rFonts w:ascii="Arial" w:hAnsi="Arial" w:cs="Arial"/>
          <w:szCs w:val="24"/>
        </w:rPr>
        <w:t>27</w:t>
      </w:r>
      <w:r w:rsidRPr="007050E2" w:rsidR="00AB4CFE">
        <w:rPr>
          <w:rFonts w:ascii="Arial" w:hAnsi="Arial" w:cs="Arial"/>
          <w:szCs w:val="24"/>
        </w:rPr>
        <w:t xml:space="preserve"> </w:t>
      </w:r>
      <w:r w:rsidRPr="007050E2" w:rsidR="009F1BD3">
        <w:rPr>
          <w:rFonts w:ascii="Arial" w:hAnsi="Arial" w:cs="Arial"/>
          <w:szCs w:val="24"/>
        </w:rPr>
        <w:t>h</w:t>
      </w:r>
      <w:r w:rsidRPr="007050E2" w:rsidR="007713B8">
        <w:rPr>
          <w:rFonts w:ascii="Arial" w:hAnsi="Arial" w:cs="Arial"/>
          <w:szCs w:val="24"/>
        </w:rPr>
        <w:t xml:space="preserve"> </w:t>
      </w:r>
      <w:r w:rsidRPr="007050E2" w:rsidR="00BC7353">
        <w:rPr>
          <w:rFonts w:ascii="Arial" w:hAnsi="Arial" w:cs="Arial"/>
          <w:szCs w:val="24"/>
        </w:rPr>
        <w:t>x $</w:t>
      </w:r>
      <w:r w:rsidRPr="007050E2" w:rsidR="008B1D87">
        <w:rPr>
          <w:rFonts w:ascii="Arial" w:hAnsi="Arial" w:cs="Arial"/>
          <w:szCs w:val="24"/>
        </w:rPr>
        <w:t>62.02</w:t>
      </w:r>
      <w:r w:rsidRPr="007050E2" w:rsidR="00BC7353">
        <w:rPr>
          <w:rFonts w:ascii="Arial" w:hAnsi="Arial" w:cs="Arial"/>
          <w:szCs w:val="24"/>
        </w:rPr>
        <w:t xml:space="preserve"> per h</w:t>
      </w:r>
      <w:r w:rsidRPr="007050E2">
        <w:rPr>
          <w:rFonts w:ascii="Arial" w:hAnsi="Arial" w:cs="Arial"/>
          <w:szCs w:val="24"/>
        </w:rPr>
        <w:tab/>
      </w:r>
      <w:r w:rsidRPr="007050E2" w:rsidR="00A15F4F">
        <w:rPr>
          <w:rFonts w:ascii="Arial" w:hAnsi="Arial" w:cs="Arial"/>
          <w:szCs w:val="24"/>
        </w:rPr>
        <w:tab/>
      </w:r>
      <w:r w:rsidRPr="007050E2" w:rsidR="00A15F4F">
        <w:rPr>
          <w:rFonts w:ascii="Arial" w:hAnsi="Arial" w:cs="Arial"/>
          <w:szCs w:val="24"/>
        </w:rPr>
        <w:tab/>
      </w:r>
      <w:r w:rsidRPr="007050E2" w:rsidR="00A15F4F">
        <w:rPr>
          <w:rFonts w:ascii="Arial" w:hAnsi="Arial" w:cs="Arial"/>
          <w:szCs w:val="24"/>
        </w:rPr>
        <w:tab/>
      </w:r>
      <w:r w:rsidRPr="007050E2" w:rsidR="00A15F4F">
        <w:rPr>
          <w:rFonts w:ascii="Arial" w:hAnsi="Arial" w:cs="Arial"/>
          <w:szCs w:val="24"/>
        </w:rPr>
        <w:tab/>
      </w:r>
      <w:r w:rsidRPr="007050E2" w:rsidR="00A15F4F">
        <w:rPr>
          <w:rFonts w:ascii="Arial" w:hAnsi="Arial" w:cs="Arial"/>
          <w:szCs w:val="24"/>
        </w:rPr>
        <w:tab/>
      </w:r>
      <w:r w:rsidRPr="007050E2" w:rsidR="00A15F4F">
        <w:rPr>
          <w:rFonts w:ascii="Arial" w:hAnsi="Arial" w:cs="Arial"/>
          <w:szCs w:val="24"/>
        </w:rPr>
        <w:tab/>
      </w:r>
      <w:r w:rsidRPr="007050E2" w:rsidR="00A15F4F">
        <w:rPr>
          <w:rFonts w:ascii="Arial" w:hAnsi="Arial" w:cs="Arial"/>
          <w:szCs w:val="24"/>
        </w:rPr>
        <w:tab/>
      </w:r>
      <w:r w:rsidRPr="007050E2" w:rsidR="00BC7353">
        <w:rPr>
          <w:rFonts w:ascii="Arial" w:hAnsi="Arial" w:cs="Arial"/>
          <w:szCs w:val="24"/>
        </w:rPr>
        <w:t>= $</w:t>
      </w:r>
      <w:r w:rsidRPr="007050E2" w:rsidR="0054284D">
        <w:rPr>
          <w:rFonts w:ascii="Arial" w:hAnsi="Arial" w:cs="Arial"/>
          <w:szCs w:val="24"/>
        </w:rPr>
        <w:t>1,</w:t>
      </w:r>
      <w:r w:rsidRPr="007050E2" w:rsidR="00E97500">
        <w:rPr>
          <w:rFonts w:ascii="Arial" w:hAnsi="Arial" w:cs="Arial"/>
          <w:szCs w:val="24"/>
        </w:rPr>
        <w:t>675</w:t>
      </w:r>
    </w:p>
    <w:p w:rsidRPr="007050E2" w:rsidR="00BA2530" w:rsidRDefault="00BA2530" w14:paraId="7A9C4307" w14:textId="77777777">
      <w:pPr>
        <w:widowControl/>
        <w:rPr>
          <w:rFonts w:ascii="Arial" w:hAnsi="Arial" w:cs="Arial"/>
          <w:szCs w:val="24"/>
        </w:rPr>
      </w:pPr>
    </w:p>
    <w:p w:rsidRPr="007050E2" w:rsidR="001D75F8" w:rsidP="001A1C41" w:rsidRDefault="00AF4FAC" w14:paraId="57C46325" w14:textId="77777777">
      <w:pPr>
        <w:widowControl/>
        <w:spacing w:after="120"/>
        <w:rPr>
          <w:rFonts w:ascii="Arial" w:hAnsi="Arial" w:cs="Arial"/>
          <w:szCs w:val="24"/>
        </w:rPr>
      </w:pPr>
      <w:r w:rsidRPr="007050E2">
        <w:rPr>
          <w:rFonts w:ascii="Arial" w:hAnsi="Arial" w:cs="Arial"/>
          <w:szCs w:val="24"/>
        </w:rPr>
        <w:t>In addition, mine operators can obtain machine-specific information (e.g. serial numbers) from maintenance files or similar records.  Collecti</w:t>
      </w:r>
      <w:r w:rsidRPr="007050E2" w:rsidR="00531BD1">
        <w:rPr>
          <w:rFonts w:ascii="Arial" w:hAnsi="Arial" w:cs="Arial"/>
          <w:szCs w:val="24"/>
        </w:rPr>
        <w:t>ng</w:t>
      </w:r>
      <w:r w:rsidRPr="007050E2">
        <w:rPr>
          <w:rFonts w:ascii="Arial" w:hAnsi="Arial" w:cs="Arial"/>
          <w:szCs w:val="24"/>
        </w:rPr>
        <w:t xml:space="preserve"> and recording this information </w:t>
      </w:r>
      <w:r w:rsidRPr="007050E2" w:rsidR="008B1D87">
        <w:rPr>
          <w:rFonts w:ascii="Arial" w:hAnsi="Arial" w:cs="Arial"/>
          <w:szCs w:val="24"/>
        </w:rPr>
        <w:t xml:space="preserve">for the 820 changes </w:t>
      </w:r>
      <w:r w:rsidRPr="007050E2">
        <w:rPr>
          <w:rFonts w:ascii="Arial" w:hAnsi="Arial" w:cs="Arial"/>
          <w:szCs w:val="24"/>
        </w:rPr>
        <w:t>will take a miner</w:t>
      </w:r>
      <w:r w:rsidRPr="007050E2" w:rsidR="00A15F4F">
        <w:rPr>
          <w:rFonts w:ascii="Arial" w:hAnsi="Arial" w:cs="Arial"/>
          <w:szCs w:val="24"/>
        </w:rPr>
        <w:t>,</w:t>
      </w:r>
      <w:r w:rsidRPr="007050E2">
        <w:rPr>
          <w:rFonts w:ascii="Arial" w:hAnsi="Arial" w:cs="Arial"/>
          <w:szCs w:val="24"/>
        </w:rPr>
        <w:t xml:space="preserve"> </w:t>
      </w:r>
      <w:r w:rsidRPr="007050E2" w:rsidR="001C7938">
        <w:rPr>
          <w:rFonts w:ascii="Arial" w:hAnsi="Arial" w:cs="Arial"/>
          <w:szCs w:val="24"/>
        </w:rPr>
        <w:t>earning $</w:t>
      </w:r>
      <w:r w:rsidRPr="007050E2" w:rsidR="008B1D87">
        <w:rPr>
          <w:rFonts w:ascii="Arial" w:hAnsi="Arial" w:cs="Arial"/>
          <w:szCs w:val="24"/>
        </w:rPr>
        <w:t>40.27</w:t>
      </w:r>
      <w:r w:rsidRPr="007050E2" w:rsidR="001C7938">
        <w:rPr>
          <w:rFonts w:ascii="Arial" w:hAnsi="Arial" w:cs="Arial"/>
          <w:szCs w:val="24"/>
        </w:rPr>
        <w:t xml:space="preserve"> per hour</w:t>
      </w:r>
      <w:r w:rsidRPr="007050E2" w:rsidR="00A15F4F">
        <w:rPr>
          <w:rFonts w:ascii="Arial" w:hAnsi="Arial" w:cs="Arial"/>
          <w:szCs w:val="24"/>
        </w:rPr>
        <w:t>,</w:t>
      </w:r>
      <w:r w:rsidRPr="007050E2" w:rsidR="001C7938">
        <w:rPr>
          <w:rFonts w:ascii="Arial" w:hAnsi="Arial" w:cs="Arial"/>
          <w:szCs w:val="24"/>
        </w:rPr>
        <w:t xml:space="preserve"> </w:t>
      </w:r>
      <w:r w:rsidRPr="007050E2">
        <w:rPr>
          <w:rFonts w:ascii="Arial" w:hAnsi="Arial" w:cs="Arial"/>
          <w:szCs w:val="24"/>
        </w:rPr>
        <w:t>an average of 2 minutes per machine</w:t>
      </w:r>
      <w:r w:rsidRPr="007050E2" w:rsidR="00673618">
        <w:rPr>
          <w:rFonts w:ascii="Arial" w:hAnsi="Arial" w:cs="Arial"/>
          <w:szCs w:val="24"/>
        </w:rPr>
        <w:t>.</w:t>
      </w:r>
      <w:r w:rsidRPr="007050E2">
        <w:rPr>
          <w:rFonts w:ascii="Arial" w:hAnsi="Arial" w:cs="Arial"/>
          <w:szCs w:val="24"/>
        </w:rPr>
        <w:t xml:space="preserve"> </w:t>
      </w:r>
      <w:r w:rsidRPr="007050E2" w:rsidR="00673618">
        <w:rPr>
          <w:rFonts w:ascii="Arial" w:hAnsi="Arial" w:cs="Arial"/>
          <w:szCs w:val="24"/>
        </w:rPr>
        <w:t xml:space="preserve"> </w:t>
      </w:r>
    </w:p>
    <w:p w:rsidRPr="007050E2" w:rsidR="006B1C97" w:rsidP="00BC7353" w:rsidRDefault="006B1C97" w14:paraId="241C692C" w14:textId="77777777">
      <w:pPr>
        <w:widowControl/>
        <w:rPr>
          <w:rFonts w:ascii="Arial" w:hAnsi="Arial" w:cs="Arial"/>
          <w:szCs w:val="24"/>
          <w:u w:val="single"/>
        </w:rPr>
      </w:pPr>
      <w:r w:rsidRPr="007050E2">
        <w:rPr>
          <w:rFonts w:ascii="Arial" w:hAnsi="Arial" w:cs="Arial"/>
          <w:szCs w:val="24"/>
          <w:u w:val="single"/>
        </w:rPr>
        <w:lastRenderedPageBreak/>
        <w:t xml:space="preserve">Recordkeeping </w:t>
      </w:r>
      <w:r w:rsidRPr="007050E2" w:rsidR="0013110A">
        <w:rPr>
          <w:rFonts w:ascii="Arial" w:hAnsi="Arial" w:cs="Arial"/>
          <w:szCs w:val="24"/>
          <w:u w:val="single"/>
        </w:rPr>
        <w:t>B</w:t>
      </w:r>
      <w:r w:rsidRPr="007050E2">
        <w:rPr>
          <w:rFonts w:ascii="Arial" w:hAnsi="Arial" w:cs="Arial"/>
          <w:szCs w:val="24"/>
          <w:u w:val="single"/>
        </w:rPr>
        <w:t xml:space="preserve">urden </w:t>
      </w:r>
      <w:r w:rsidRPr="007050E2" w:rsidR="0013110A">
        <w:rPr>
          <w:rFonts w:ascii="Arial" w:hAnsi="Arial" w:cs="Arial"/>
          <w:szCs w:val="24"/>
          <w:u w:val="single"/>
        </w:rPr>
        <w:t>H</w:t>
      </w:r>
      <w:r w:rsidRPr="007050E2" w:rsidR="00555781">
        <w:rPr>
          <w:rFonts w:ascii="Arial" w:hAnsi="Arial" w:cs="Arial"/>
          <w:szCs w:val="24"/>
          <w:u w:val="single"/>
        </w:rPr>
        <w:t>ou</w:t>
      </w:r>
      <w:r w:rsidRPr="007050E2">
        <w:rPr>
          <w:rFonts w:ascii="Arial" w:hAnsi="Arial" w:cs="Arial"/>
          <w:szCs w:val="24"/>
          <w:u w:val="single"/>
        </w:rPr>
        <w:t>rs</w:t>
      </w:r>
    </w:p>
    <w:p w:rsidRPr="007050E2" w:rsidR="00BC7353" w:rsidP="007B481A" w:rsidRDefault="008B1D87" w14:paraId="70FB7195" w14:textId="6D985474">
      <w:pPr>
        <w:widowControl/>
        <w:spacing w:before="60" w:after="120"/>
        <w:rPr>
          <w:rFonts w:ascii="Arial" w:hAnsi="Arial" w:cs="Arial"/>
          <w:szCs w:val="24"/>
        </w:rPr>
      </w:pPr>
      <w:r w:rsidRPr="007050E2">
        <w:rPr>
          <w:rFonts w:ascii="Arial" w:hAnsi="Arial" w:cs="Arial"/>
          <w:szCs w:val="24"/>
        </w:rPr>
        <w:t xml:space="preserve">820 </w:t>
      </w:r>
      <w:r w:rsidRPr="007050E2" w:rsidR="00BC7353">
        <w:rPr>
          <w:rFonts w:ascii="Arial" w:hAnsi="Arial" w:cs="Arial"/>
          <w:szCs w:val="24"/>
        </w:rPr>
        <w:t xml:space="preserve">changes x </w:t>
      </w:r>
      <w:r w:rsidRPr="007050E2" w:rsidR="0013110A">
        <w:rPr>
          <w:rFonts w:ascii="Arial" w:hAnsi="Arial" w:cs="Arial"/>
          <w:szCs w:val="24"/>
        </w:rPr>
        <w:t>2 minutes to record machine-specific changes</w:t>
      </w:r>
      <w:r w:rsidRPr="007050E2" w:rsidR="0013110A">
        <w:rPr>
          <w:rFonts w:ascii="Arial" w:hAnsi="Arial" w:cs="Arial"/>
          <w:szCs w:val="24"/>
        </w:rPr>
        <w:tab/>
      </w:r>
      <w:r w:rsidRPr="007050E2" w:rsidR="00BC7353">
        <w:rPr>
          <w:rFonts w:ascii="Arial" w:hAnsi="Arial" w:cs="Arial"/>
          <w:szCs w:val="24"/>
        </w:rPr>
        <w:t xml:space="preserve">= </w:t>
      </w:r>
      <w:r w:rsidRPr="007050E2" w:rsidR="00E97500">
        <w:rPr>
          <w:rFonts w:ascii="Arial" w:hAnsi="Arial" w:cs="Arial"/>
          <w:szCs w:val="24"/>
        </w:rPr>
        <w:t xml:space="preserve">27 </w:t>
      </w:r>
      <w:r w:rsidRPr="007050E2" w:rsidR="009F1BD3">
        <w:rPr>
          <w:rFonts w:ascii="Arial" w:hAnsi="Arial" w:cs="Arial"/>
          <w:szCs w:val="24"/>
        </w:rPr>
        <w:t>h</w:t>
      </w:r>
    </w:p>
    <w:p w:rsidRPr="007050E2" w:rsidR="0013110A" w:rsidP="00BC7353" w:rsidRDefault="0013110A" w14:paraId="79414E99" w14:textId="77777777">
      <w:pPr>
        <w:widowControl/>
        <w:rPr>
          <w:rFonts w:ascii="Arial" w:hAnsi="Arial" w:cs="Arial"/>
          <w:szCs w:val="24"/>
          <w:u w:val="single"/>
        </w:rPr>
      </w:pPr>
      <w:r w:rsidRPr="007050E2">
        <w:rPr>
          <w:rFonts w:ascii="Arial" w:hAnsi="Arial" w:cs="Arial"/>
          <w:szCs w:val="24"/>
          <w:u w:val="single"/>
        </w:rPr>
        <w:t>Recordkeeping Burden Costs</w:t>
      </w:r>
    </w:p>
    <w:p w:rsidRPr="00427419" w:rsidR="00BC7353" w:rsidP="007B481A" w:rsidRDefault="00E97500" w14:paraId="59712BF5" w14:textId="2F00BA25">
      <w:pPr>
        <w:widowControl/>
        <w:spacing w:before="60" w:after="120"/>
        <w:rPr>
          <w:rFonts w:ascii="Arial" w:hAnsi="Arial" w:cs="Arial"/>
          <w:szCs w:val="24"/>
        </w:rPr>
      </w:pPr>
      <w:r w:rsidRPr="007050E2">
        <w:rPr>
          <w:rFonts w:ascii="Arial" w:hAnsi="Arial" w:cs="Arial"/>
          <w:szCs w:val="24"/>
        </w:rPr>
        <w:t xml:space="preserve">27 </w:t>
      </w:r>
      <w:r w:rsidRPr="007050E2" w:rsidR="009F1BD3">
        <w:rPr>
          <w:rFonts w:ascii="Arial" w:hAnsi="Arial" w:cs="Arial"/>
          <w:szCs w:val="24"/>
        </w:rPr>
        <w:t>h</w:t>
      </w:r>
      <w:r w:rsidRPr="007050E2" w:rsidR="007713B8">
        <w:rPr>
          <w:rFonts w:ascii="Arial" w:hAnsi="Arial" w:cs="Arial"/>
          <w:szCs w:val="24"/>
        </w:rPr>
        <w:t xml:space="preserve"> </w:t>
      </w:r>
      <w:r w:rsidRPr="007050E2" w:rsidR="00BC7353">
        <w:rPr>
          <w:rFonts w:ascii="Arial" w:hAnsi="Arial" w:cs="Arial"/>
          <w:szCs w:val="24"/>
        </w:rPr>
        <w:t>x $</w:t>
      </w:r>
      <w:r w:rsidRPr="007050E2" w:rsidR="008B1D87">
        <w:rPr>
          <w:rFonts w:ascii="Arial" w:hAnsi="Arial" w:cs="Arial"/>
          <w:szCs w:val="24"/>
        </w:rPr>
        <w:t>40.27</w:t>
      </w:r>
      <w:r w:rsidRPr="007050E2" w:rsidR="00BC7353">
        <w:rPr>
          <w:rFonts w:ascii="Arial" w:hAnsi="Arial" w:cs="Arial"/>
          <w:szCs w:val="24"/>
        </w:rPr>
        <w:t xml:space="preserve"> per h</w:t>
      </w:r>
      <w:r w:rsidRPr="007050E2" w:rsidR="0027172E">
        <w:rPr>
          <w:rFonts w:ascii="Arial" w:hAnsi="Arial" w:cs="Arial"/>
          <w:szCs w:val="24"/>
        </w:rPr>
        <w:tab/>
      </w:r>
      <w:r w:rsidRPr="007050E2" w:rsidR="0013110A">
        <w:rPr>
          <w:rFonts w:ascii="Arial" w:hAnsi="Arial" w:cs="Arial"/>
          <w:szCs w:val="24"/>
        </w:rPr>
        <w:tab/>
      </w:r>
      <w:r w:rsidRPr="007050E2" w:rsidR="0013110A">
        <w:rPr>
          <w:rFonts w:ascii="Arial" w:hAnsi="Arial" w:cs="Arial"/>
          <w:szCs w:val="24"/>
        </w:rPr>
        <w:tab/>
      </w:r>
      <w:r w:rsidRPr="007050E2" w:rsidR="0013110A">
        <w:rPr>
          <w:rFonts w:ascii="Arial" w:hAnsi="Arial" w:cs="Arial"/>
          <w:szCs w:val="24"/>
        </w:rPr>
        <w:tab/>
      </w:r>
      <w:r w:rsidRPr="007050E2" w:rsidR="0013110A">
        <w:rPr>
          <w:rFonts w:ascii="Arial" w:hAnsi="Arial" w:cs="Arial"/>
          <w:szCs w:val="24"/>
        </w:rPr>
        <w:tab/>
      </w:r>
      <w:r w:rsidRPr="007050E2" w:rsidR="0013110A">
        <w:rPr>
          <w:rFonts w:ascii="Arial" w:hAnsi="Arial" w:cs="Arial"/>
          <w:szCs w:val="24"/>
        </w:rPr>
        <w:tab/>
      </w:r>
      <w:r w:rsidRPr="007050E2" w:rsidR="0013110A">
        <w:rPr>
          <w:rFonts w:ascii="Arial" w:hAnsi="Arial" w:cs="Arial"/>
          <w:szCs w:val="24"/>
        </w:rPr>
        <w:tab/>
      </w:r>
      <w:r w:rsidRPr="007050E2" w:rsidR="0013110A">
        <w:rPr>
          <w:rFonts w:ascii="Arial" w:hAnsi="Arial" w:cs="Arial"/>
          <w:szCs w:val="24"/>
        </w:rPr>
        <w:tab/>
      </w:r>
      <w:r w:rsidRPr="007050E2" w:rsidR="00BC7353">
        <w:rPr>
          <w:rFonts w:ascii="Arial" w:hAnsi="Arial" w:cs="Arial"/>
          <w:szCs w:val="24"/>
        </w:rPr>
        <w:t>= $</w:t>
      </w:r>
      <w:r w:rsidRPr="007050E2" w:rsidR="0054284D">
        <w:rPr>
          <w:rFonts w:ascii="Arial" w:hAnsi="Arial" w:cs="Arial"/>
          <w:szCs w:val="24"/>
        </w:rPr>
        <w:t>1,</w:t>
      </w:r>
      <w:r w:rsidRPr="007050E2">
        <w:rPr>
          <w:rFonts w:ascii="Arial" w:hAnsi="Arial" w:cs="Arial"/>
          <w:szCs w:val="24"/>
        </w:rPr>
        <w:t>087</w:t>
      </w:r>
    </w:p>
    <w:p w:rsidRPr="00427419" w:rsidR="00BA2530" w:rsidRDefault="00BA2530" w14:paraId="65B030E4" w14:textId="77777777">
      <w:pPr>
        <w:widowControl/>
        <w:rPr>
          <w:rFonts w:ascii="Arial" w:hAnsi="Arial" w:cs="Arial"/>
          <w:szCs w:val="24"/>
        </w:rPr>
      </w:pPr>
    </w:p>
    <w:p w:rsidRPr="00427419" w:rsidR="00344080" w:rsidP="007B481A" w:rsidRDefault="00344080" w14:paraId="33508155" w14:textId="77777777">
      <w:pPr>
        <w:widowControl/>
        <w:spacing w:after="120"/>
        <w:rPr>
          <w:rFonts w:ascii="Arial" w:hAnsi="Arial" w:cs="Arial"/>
          <w:szCs w:val="24"/>
        </w:rPr>
      </w:pPr>
      <w:r w:rsidRPr="00427419">
        <w:rPr>
          <w:rFonts w:ascii="Arial" w:hAnsi="Arial" w:cs="Arial"/>
          <w:szCs w:val="24"/>
        </w:rPr>
        <w:t xml:space="preserve">The mine operator must </w:t>
      </w:r>
      <w:r w:rsidRPr="00427419" w:rsidR="00E343E2">
        <w:rPr>
          <w:rFonts w:ascii="Arial" w:hAnsi="Arial" w:cs="Arial"/>
          <w:szCs w:val="24"/>
        </w:rPr>
        <w:t xml:space="preserve">transmit electronically or </w:t>
      </w:r>
      <w:r w:rsidRPr="00427419">
        <w:rPr>
          <w:rFonts w:ascii="Arial" w:hAnsi="Arial" w:cs="Arial"/>
          <w:szCs w:val="24"/>
        </w:rPr>
        <w:t>send a copy of the diesel inventory list to the appropriate MSHA District Manager and provide a cop</w:t>
      </w:r>
      <w:r w:rsidRPr="00427419" w:rsidR="000C16AF">
        <w:rPr>
          <w:rFonts w:ascii="Arial" w:hAnsi="Arial" w:cs="Arial"/>
          <w:szCs w:val="24"/>
        </w:rPr>
        <w:t>y to the miner representative.</w:t>
      </w:r>
      <w:r w:rsidR="00AE0BEB">
        <w:rPr>
          <w:rFonts w:ascii="Arial" w:hAnsi="Arial" w:cs="Arial"/>
          <w:szCs w:val="24"/>
        </w:rPr>
        <w:t xml:space="preserve">  Nearly </w:t>
      </w:r>
      <w:r w:rsidR="0095126F">
        <w:rPr>
          <w:rFonts w:ascii="Arial" w:hAnsi="Arial" w:cs="Arial"/>
          <w:szCs w:val="24"/>
        </w:rPr>
        <w:t xml:space="preserve">all </w:t>
      </w:r>
      <w:r w:rsidR="00AE0BEB">
        <w:rPr>
          <w:rFonts w:ascii="Arial" w:hAnsi="Arial" w:cs="Arial"/>
          <w:szCs w:val="24"/>
        </w:rPr>
        <w:t xml:space="preserve">mine operators transmit their diesel inventory lists electronically; therefore, the burden is de </w:t>
      </w:r>
      <w:proofErr w:type="spellStart"/>
      <w:r w:rsidR="00AE0BEB">
        <w:rPr>
          <w:rFonts w:ascii="Arial" w:hAnsi="Arial" w:cs="Arial"/>
          <w:szCs w:val="24"/>
        </w:rPr>
        <w:t>minimis</w:t>
      </w:r>
      <w:proofErr w:type="spellEnd"/>
      <w:r w:rsidR="00AE0BEB">
        <w:rPr>
          <w:rFonts w:ascii="Arial" w:hAnsi="Arial" w:cs="Arial"/>
          <w:szCs w:val="24"/>
        </w:rPr>
        <w:t>.</w:t>
      </w:r>
      <w:r w:rsidR="00555781">
        <w:rPr>
          <w:rFonts w:ascii="Arial" w:hAnsi="Arial" w:cs="Arial"/>
          <w:szCs w:val="24"/>
        </w:rPr>
        <w:t xml:space="preserve">  </w:t>
      </w:r>
      <w:r w:rsidRPr="00427419">
        <w:rPr>
          <w:rFonts w:ascii="Arial" w:hAnsi="Arial" w:cs="Arial"/>
          <w:szCs w:val="24"/>
        </w:rPr>
        <w:t>For</w:t>
      </w:r>
      <w:r w:rsidR="00AE0BEB">
        <w:rPr>
          <w:rFonts w:ascii="Arial" w:hAnsi="Arial" w:cs="Arial"/>
          <w:szCs w:val="24"/>
        </w:rPr>
        <w:t xml:space="preserve"> those inventories submitted by mail, </w:t>
      </w:r>
      <w:r w:rsidRPr="00427419">
        <w:rPr>
          <w:rFonts w:ascii="Arial" w:hAnsi="Arial" w:cs="Arial"/>
          <w:szCs w:val="24"/>
        </w:rPr>
        <w:t xml:space="preserve">a clerical worker must copy </w:t>
      </w:r>
      <w:r w:rsidR="00555781">
        <w:rPr>
          <w:rFonts w:ascii="Arial" w:hAnsi="Arial" w:cs="Arial"/>
          <w:szCs w:val="24"/>
        </w:rPr>
        <w:t xml:space="preserve">and mail </w:t>
      </w:r>
      <w:r w:rsidRPr="00427419">
        <w:rPr>
          <w:rFonts w:ascii="Arial" w:hAnsi="Arial" w:cs="Arial"/>
          <w:szCs w:val="24"/>
        </w:rPr>
        <w:t>the list to the District Manager</w:t>
      </w:r>
      <w:r w:rsidR="00555781">
        <w:rPr>
          <w:rFonts w:ascii="Arial" w:hAnsi="Arial" w:cs="Arial"/>
          <w:szCs w:val="24"/>
        </w:rPr>
        <w:t>;</w:t>
      </w:r>
      <w:r w:rsidRPr="00427419">
        <w:rPr>
          <w:rFonts w:ascii="Arial" w:hAnsi="Arial" w:cs="Arial"/>
          <w:szCs w:val="24"/>
        </w:rPr>
        <w:t xml:space="preserve"> and provide a copy to the miner</w:t>
      </w:r>
      <w:r w:rsidRPr="00427419" w:rsidR="000978E0">
        <w:rPr>
          <w:rFonts w:ascii="Arial" w:hAnsi="Arial" w:cs="Arial"/>
          <w:szCs w:val="24"/>
        </w:rPr>
        <w:t>’s</w:t>
      </w:r>
      <w:r w:rsidRPr="00427419">
        <w:rPr>
          <w:rFonts w:ascii="Arial" w:hAnsi="Arial" w:cs="Arial"/>
          <w:szCs w:val="24"/>
        </w:rPr>
        <w:t xml:space="preserve"> representative.  </w:t>
      </w:r>
      <w:r w:rsidR="00555781">
        <w:rPr>
          <w:rFonts w:ascii="Arial" w:hAnsi="Arial" w:cs="Arial"/>
          <w:szCs w:val="24"/>
        </w:rPr>
        <w:t>On average, MSHA estimates that i</w:t>
      </w:r>
      <w:r w:rsidRPr="00427419">
        <w:rPr>
          <w:rFonts w:ascii="Arial" w:hAnsi="Arial" w:cs="Arial"/>
          <w:szCs w:val="24"/>
        </w:rPr>
        <w:t>t will take a clerical worker</w:t>
      </w:r>
      <w:r w:rsidR="00555781">
        <w:rPr>
          <w:rFonts w:ascii="Arial" w:hAnsi="Arial" w:cs="Arial"/>
          <w:szCs w:val="24"/>
        </w:rPr>
        <w:t>,</w:t>
      </w:r>
      <w:r w:rsidRPr="00427419">
        <w:rPr>
          <w:rFonts w:ascii="Arial" w:hAnsi="Arial" w:cs="Arial"/>
          <w:szCs w:val="24"/>
        </w:rPr>
        <w:t xml:space="preserve"> </w:t>
      </w:r>
      <w:r w:rsidRPr="00427419" w:rsidR="008E4928">
        <w:rPr>
          <w:rFonts w:ascii="Arial" w:hAnsi="Arial" w:cs="Arial"/>
          <w:szCs w:val="24"/>
        </w:rPr>
        <w:t>earning $</w:t>
      </w:r>
      <w:r w:rsidR="008B1D87">
        <w:rPr>
          <w:rFonts w:ascii="Arial" w:hAnsi="Arial" w:cs="Arial"/>
          <w:szCs w:val="24"/>
        </w:rPr>
        <w:t>36.85</w:t>
      </w:r>
      <w:r w:rsidRPr="00427419" w:rsidR="008E4928">
        <w:rPr>
          <w:rFonts w:ascii="Arial" w:hAnsi="Arial" w:cs="Arial"/>
          <w:szCs w:val="24"/>
        </w:rPr>
        <w:t xml:space="preserve"> per hour</w:t>
      </w:r>
      <w:r w:rsidR="00555781">
        <w:rPr>
          <w:rFonts w:ascii="Arial" w:hAnsi="Arial" w:cs="Arial"/>
          <w:szCs w:val="24"/>
        </w:rPr>
        <w:t>,</w:t>
      </w:r>
      <w:r w:rsidRPr="00427419" w:rsidR="008E4928">
        <w:rPr>
          <w:rFonts w:ascii="Arial" w:hAnsi="Arial" w:cs="Arial"/>
          <w:szCs w:val="24"/>
        </w:rPr>
        <w:t xml:space="preserve"> </w:t>
      </w:r>
      <w:r w:rsidRPr="00427419">
        <w:rPr>
          <w:rFonts w:ascii="Arial" w:hAnsi="Arial" w:cs="Arial"/>
          <w:szCs w:val="24"/>
        </w:rPr>
        <w:t xml:space="preserve">5 minutes </w:t>
      </w:r>
      <w:r w:rsidRPr="00427419" w:rsidR="008E4928">
        <w:rPr>
          <w:rFonts w:ascii="Arial" w:hAnsi="Arial" w:cs="Arial"/>
          <w:szCs w:val="24"/>
        </w:rPr>
        <w:t xml:space="preserve">per machine </w:t>
      </w:r>
      <w:r w:rsidRPr="00427419">
        <w:rPr>
          <w:rFonts w:ascii="Arial" w:hAnsi="Arial" w:cs="Arial"/>
          <w:szCs w:val="24"/>
        </w:rPr>
        <w:t xml:space="preserve">to perform these functions.  </w:t>
      </w:r>
      <w:r w:rsidR="0095126F">
        <w:rPr>
          <w:rFonts w:ascii="Arial" w:hAnsi="Arial" w:cs="Arial"/>
          <w:szCs w:val="24"/>
        </w:rPr>
        <w:t xml:space="preserve">MSHA estimates only </w:t>
      </w:r>
      <w:r w:rsidR="003232E3">
        <w:rPr>
          <w:rFonts w:ascii="Arial" w:hAnsi="Arial" w:cs="Arial"/>
          <w:szCs w:val="24"/>
        </w:rPr>
        <w:t>12</w:t>
      </w:r>
      <w:r w:rsidR="0095126F">
        <w:rPr>
          <w:rFonts w:ascii="Arial" w:hAnsi="Arial" w:cs="Arial"/>
          <w:szCs w:val="24"/>
        </w:rPr>
        <w:t xml:space="preserve"> mine operators will submit their inventories by mail.</w:t>
      </w:r>
    </w:p>
    <w:p w:rsidRPr="006B1C97" w:rsidR="006B1C97" w:rsidRDefault="006B1C97" w14:paraId="327E5FF0" w14:textId="77777777">
      <w:pPr>
        <w:widowControl/>
        <w:rPr>
          <w:rFonts w:ascii="Arial" w:hAnsi="Arial" w:cs="Arial"/>
          <w:szCs w:val="24"/>
          <w:u w:val="single"/>
        </w:rPr>
      </w:pPr>
      <w:r w:rsidRPr="006B1C97">
        <w:rPr>
          <w:rFonts w:ascii="Arial" w:hAnsi="Arial" w:cs="Arial"/>
          <w:szCs w:val="24"/>
          <w:u w:val="single"/>
        </w:rPr>
        <w:t xml:space="preserve">Reporting </w:t>
      </w:r>
      <w:r w:rsidR="00555781">
        <w:rPr>
          <w:rFonts w:ascii="Arial" w:hAnsi="Arial" w:cs="Arial"/>
          <w:szCs w:val="24"/>
          <w:u w:val="single"/>
        </w:rPr>
        <w:t>B</w:t>
      </w:r>
      <w:r w:rsidRPr="006B1C97">
        <w:rPr>
          <w:rFonts w:ascii="Arial" w:hAnsi="Arial" w:cs="Arial"/>
          <w:szCs w:val="24"/>
          <w:u w:val="single"/>
        </w:rPr>
        <w:t xml:space="preserve">urden </w:t>
      </w:r>
      <w:r w:rsidR="00555781">
        <w:rPr>
          <w:rFonts w:ascii="Arial" w:hAnsi="Arial" w:cs="Arial"/>
          <w:szCs w:val="24"/>
          <w:u w:val="single"/>
        </w:rPr>
        <w:t>Hou</w:t>
      </w:r>
      <w:r w:rsidRPr="006B1C97">
        <w:rPr>
          <w:rFonts w:ascii="Arial" w:hAnsi="Arial" w:cs="Arial"/>
          <w:szCs w:val="24"/>
          <w:u w:val="single"/>
        </w:rPr>
        <w:t>rs</w:t>
      </w:r>
    </w:p>
    <w:p w:rsidRPr="003718DE" w:rsidR="00AB1193" w:rsidP="007B481A" w:rsidRDefault="007F2333" w14:paraId="35334DA9" w14:textId="77777777">
      <w:pPr>
        <w:widowControl/>
        <w:spacing w:before="60"/>
        <w:rPr>
          <w:rFonts w:ascii="Arial" w:hAnsi="Arial" w:cs="Arial"/>
          <w:szCs w:val="24"/>
        </w:rPr>
      </w:pPr>
      <w:r w:rsidRPr="003718DE">
        <w:rPr>
          <w:rFonts w:ascii="Arial" w:hAnsi="Arial" w:cs="Arial"/>
          <w:szCs w:val="24"/>
        </w:rPr>
        <w:t>12</w:t>
      </w:r>
      <w:r w:rsidRPr="003718DE" w:rsidR="00AB1193">
        <w:rPr>
          <w:rFonts w:ascii="Arial" w:hAnsi="Arial" w:cs="Arial"/>
          <w:szCs w:val="24"/>
        </w:rPr>
        <w:t xml:space="preserve"> </w:t>
      </w:r>
      <w:r w:rsidRPr="003718DE" w:rsidR="0095126F">
        <w:rPr>
          <w:rFonts w:ascii="Arial" w:hAnsi="Arial" w:cs="Arial"/>
          <w:szCs w:val="24"/>
        </w:rPr>
        <w:t>inventor</w:t>
      </w:r>
      <w:r w:rsidRPr="003718DE" w:rsidR="00836DC8">
        <w:rPr>
          <w:rFonts w:ascii="Arial" w:hAnsi="Arial" w:cs="Arial"/>
          <w:szCs w:val="24"/>
        </w:rPr>
        <w:t>y changes</w:t>
      </w:r>
      <w:r w:rsidRPr="003718DE" w:rsidR="0095126F">
        <w:rPr>
          <w:rFonts w:ascii="Arial" w:hAnsi="Arial" w:cs="Arial"/>
          <w:szCs w:val="24"/>
        </w:rPr>
        <w:t xml:space="preserve"> </w:t>
      </w:r>
      <w:r w:rsidRPr="003718DE" w:rsidR="008E4928">
        <w:rPr>
          <w:rFonts w:ascii="Arial" w:hAnsi="Arial" w:cs="Arial"/>
          <w:szCs w:val="24"/>
        </w:rPr>
        <w:t xml:space="preserve">x </w:t>
      </w:r>
      <w:r w:rsidRPr="003718DE" w:rsidR="00AB1193">
        <w:rPr>
          <w:rFonts w:ascii="Arial" w:hAnsi="Arial" w:cs="Arial"/>
          <w:szCs w:val="24"/>
        </w:rPr>
        <w:t>5 minutes to</w:t>
      </w:r>
    </w:p>
    <w:p w:rsidRPr="00427419" w:rsidR="008E4928" w:rsidP="007B481A" w:rsidRDefault="00AB1193" w14:paraId="0C370D36" w14:textId="3A7960B0">
      <w:pPr>
        <w:widowControl/>
        <w:spacing w:after="120"/>
        <w:rPr>
          <w:rFonts w:ascii="Arial" w:hAnsi="Arial" w:cs="Arial"/>
          <w:szCs w:val="24"/>
        </w:rPr>
      </w:pPr>
      <w:proofErr w:type="gramStart"/>
      <w:r>
        <w:rPr>
          <w:rFonts w:ascii="Arial" w:hAnsi="Arial" w:cs="Arial"/>
          <w:szCs w:val="24"/>
        </w:rPr>
        <w:t>perform</w:t>
      </w:r>
      <w:proofErr w:type="gramEnd"/>
      <w:r>
        <w:rPr>
          <w:rFonts w:ascii="Arial" w:hAnsi="Arial" w:cs="Arial"/>
          <w:szCs w:val="24"/>
        </w:rPr>
        <w:t xml:space="preserve"> clerical duties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427419" w:rsidR="008E4928">
        <w:rPr>
          <w:rFonts w:ascii="Arial" w:hAnsi="Arial" w:cs="Arial"/>
          <w:szCs w:val="24"/>
        </w:rPr>
        <w:t xml:space="preserve">= </w:t>
      </w:r>
      <w:r w:rsidRPr="007B481A" w:rsidR="00DA6E61">
        <w:rPr>
          <w:rFonts w:ascii="Arial" w:hAnsi="Arial" w:cs="Arial"/>
          <w:szCs w:val="24"/>
        </w:rPr>
        <w:t>1</w:t>
      </w:r>
      <w:r w:rsidRPr="007B481A" w:rsidR="00AF796B">
        <w:rPr>
          <w:rFonts w:ascii="Arial" w:hAnsi="Arial" w:cs="Arial"/>
          <w:szCs w:val="24"/>
        </w:rPr>
        <w:t xml:space="preserve"> </w:t>
      </w:r>
      <w:r w:rsidRPr="007B481A" w:rsidR="008E4928">
        <w:rPr>
          <w:rFonts w:ascii="Arial" w:hAnsi="Arial" w:cs="Arial"/>
          <w:szCs w:val="24"/>
        </w:rPr>
        <w:t>h</w:t>
      </w:r>
    </w:p>
    <w:p w:rsidRPr="007B481A" w:rsidR="00F8795E" w:rsidRDefault="00F8795E" w14:paraId="370288AA" w14:textId="77777777">
      <w:pPr>
        <w:widowControl/>
        <w:rPr>
          <w:rFonts w:ascii="Arial" w:hAnsi="Arial" w:cs="Arial"/>
          <w:szCs w:val="24"/>
          <w:u w:val="single"/>
        </w:rPr>
      </w:pPr>
      <w:r w:rsidRPr="007B481A">
        <w:rPr>
          <w:rFonts w:ascii="Arial" w:hAnsi="Arial" w:cs="Arial"/>
          <w:szCs w:val="24"/>
          <w:u w:val="single"/>
        </w:rPr>
        <w:t>Reporting Burden Costs</w:t>
      </w:r>
    </w:p>
    <w:p w:rsidR="008E4928" w:rsidP="007B481A" w:rsidRDefault="00DA6E61" w14:paraId="7741B680" w14:textId="2E59268D">
      <w:pPr>
        <w:widowControl/>
        <w:spacing w:before="60"/>
        <w:rPr>
          <w:rFonts w:ascii="Arial" w:hAnsi="Arial" w:cs="Arial"/>
          <w:szCs w:val="24"/>
        </w:rPr>
      </w:pPr>
      <w:r>
        <w:rPr>
          <w:rFonts w:ascii="Arial" w:hAnsi="Arial" w:cs="Arial"/>
          <w:szCs w:val="24"/>
        </w:rPr>
        <w:t>1</w:t>
      </w:r>
      <w:r w:rsidRPr="00427419" w:rsidR="008E4928">
        <w:rPr>
          <w:rFonts w:ascii="Arial" w:hAnsi="Arial" w:cs="Arial"/>
          <w:szCs w:val="24"/>
        </w:rPr>
        <w:t xml:space="preserve"> h x $</w:t>
      </w:r>
      <w:r w:rsidR="003232E3">
        <w:rPr>
          <w:rFonts w:ascii="Arial" w:hAnsi="Arial" w:cs="Arial"/>
          <w:szCs w:val="24"/>
        </w:rPr>
        <w:t>36.85</w:t>
      </w:r>
      <w:r w:rsidRPr="00427419" w:rsidR="008E4928">
        <w:rPr>
          <w:rFonts w:ascii="Arial" w:hAnsi="Arial" w:cs="Arial"/>
          <w:szCs w:val="24"/>
        </w:rPr>
        <w:t xml:space="preserve"> per h</w:t>
      </w:r>
      <w:r w:rsidR="0027172E">
        <w:rPr>
          <w:rFonts w:ascii="Arial" w:hAnsi="Arial" w:cs="Arial"/>
          <w:szCs w:val="24"/>
        </w:rPr>
        <w:tab/>
      </w:r>
      <w:r w:rsidR="00F8795E">
        <w:rPr>
          <w:rFonts w:ascii="Arial" w:hAnsi="Arial" w:cs="Arial"/>
          <w:szCs w:val="24"/>
        </w:rPr>
        <w:tab/>
      </w:r>
      <w:r w:rsidR="00F8795E">
        <w:rPr>
          <w:rFonts w:ascii="Arial" w:hAnsi="Arial" w:cs="Arial"/>
          <w:szCs w:val="24"/>
        </w:rPr>
        <w:tab/>
      </w:r>
      <w:r w:rsidR="00F8795E">
        <w:rPr>
          <w:rFonts w:ascii="Arial" w:hAnsi="Arial" w:cs="Arial"/>
          <w:szCs w:val="24"/>
        </w:rPr>
        <w:tab/>
      </w:r>
      <w:r w:rsidR="00F8795E">
        <w:rPr>
          <w:rFonts w:ascii="Arial" w:hAnsi="Arial" w:cs="Arial"/>
          <w:szCs w:val="24"/>
        </w:rPr>
        <w:tab/>
      </w:r>
      <w:r w:rsidR="00F8795E">
        <w:rPr>
          <w:rFonts w:ascii="Arial" w:hAnsi="Arial" w:cs="Arial"/>
          <w:szCs w:val="24"/>
        </w:rPr>
        <w:tab/>
      </w:r>
      <w:r w:rsidR="00F8795E">
        <w:rPr>
          <w:rFonts w:ascii="Arial" w:hAnsi="Arial" w:cs="Arial"/>
          <w:szCs w:val="24"/>
        </w:rPr>
        <w:tab/>
      </w:r>
      <w:r w:rsidR="00F8795E">
        <w:rPr>
          <w:rFonts w:ascii="Arial" w:hAnsi="Arial" w:cs="Arial"/>
          <w:szCs w:val="24"/>
        </w:rPr>
        <w:tab/>
      </w:r>
      <w:r w:rsidRPr="00427419" w:rsidR="008E4928">
        <w:rPr>
          <w:rFonts w:ascii="Arial" w:hAnsi="Arial" w:cs="Arial"/>
          <w:szCs w:val="24"/>
        </w:rPr>
        <w:t>= $</w:t>
      </w:r>
      <w:r w:rsidR="00E97500">
        <w:rPr>
          <w:rFonts w:ascii="Arial" w:hAnsi="Arial" w:cs="Arial"/>
          <w:szCs w:val="24"/>
        </w:rPr>
        <w:t>37</w:t>
      </w:r>
    </w:p>
    <w:p w:rsidR="00F8795E" w:rsidP="007B481A" w:rsidRDefault="00F8795E" w14:paraId="2F03370D" w14:textId="77777777">
      <w:pPr>
        <w:widowControl/>
        <w:spacing w:before="60"/>
        <w:rPr>
          <w:rFonts w:ascii="Arial" w:hAnsi="Arial" w:cs="Arial"/>
          <w:szCs w:val="24"/>
        </w:rPr>
      </w:pPr>
    </w:p>
    <w:p w:rsidR="00935DB5" w:rsidRDefault="00935DB5" w14:paraId="2963AC97" w14:textId="77777777">
      <w:pPr>
        <w:widowControl/>
        <w:rPr>
          <w:rFonts w:ascii="Arial" w:hAnsi="Arial" w:cs="Arial"/>
          <w:szCs w:val="24"/>
        </w:rPr>
      </w:pPr>
    </w:p>
    <w:p w:rsidR="00EB6400" w:rsidRDefault="00EB6400" w14:paraId="6FE0DF8A" w14:textId="77777777">
      <w:pPr>
        <w:widowControl/>
        <w:rPr>
          <w:rFonts w:ascii="Arial" w:hAnsi="Arial" w:cs="Arial"/>
          <w:szCs w:val="24"/>
          <w:u w:val="single"/>
        </w:rPr>
      </w:pPr>
    </w:p>
    <w:p w:rsidRPr="00427419" w:rsidR="007F2333" w:rsidP="00230AB8" w:rsidRDefault="007F2333" w14:paraId="20ECA44D" w14:textId="77777777">
      <w:pPr>
        <w:widowControl/>
        <w:shd w:val="clear" w:color="auto" w:fill="FFFFFF"/>
        <w:rPr>
          <w:rFonts w:ascii="Arial" w:hAnsi="Arial" w:cs="Arial"/>
          <w:szCs w:val="24"/>
        </w:rPr>
      </w:pPr>
    </w:p>
    <w:p w:rsidRPr="00AC7270" w:rsidR="00AC7270" w:rsidP="007B481A" w:rsidRDefault="00B03665" w14:paraId="3167D87E" w14:textId="77777777">
      <w:pPr>
        <w:widowControl/>
        <w:spacing w:after="120"/>
        <w:jc w:val="center"/>
        <w:rPr>
          <w:rFonts w:ascii="Arial" w:hAnsi="Arial" w:cs="Arial"/>
          <w:b/>
          <w:bCs/>
          <w:szCs w:val="24"/>
        </w:rPr>
      </w:pPr>
      <w:r>
        <w:rPr>
          <w:rFonts w:ascii="Arial" w:hAnsi="Arial" w:cs="Arial"/>
          <w:b/>
          <w:bCs/>
          <w:szCs w:val="24"/>
        </w:rPr>
        <w:t>QUESTION 12 A</w:t>
      </w:r>
      <w:r w:rsidRPr="00AD3CC0" w:rsidR="00AD3CC0">
        <w:rPr>
          <w:rFonts w:ascii="Arial" w:hAnsi="Arial" w:cs="Arial"/>
          <w:b/>
          <w:bCs/>
          <w:szCs w:val="24"/>
        </w:rPr>
        <w:t>NNUAL BURDEN</w:t>
      </w:r>
    </w:p>
    <w:tbl>
      <w:tblPr>
        <w:tblW w:w="10489" w:type="dxa"/>
        <w:jc w:val="center"/>
        <w:tblLook w:val="04A0" w:firstRow="1" w:lastRow="0" w:firstColumn="1" w:lastColumn="0" w:noHBand="0" w:noVBand="1"/>
      </w:tblPr>
      <w:tblGrid>
        <w:gridCol w:w="1488"/>
        <w:gridCol w:w="1991"/>
        <w:gridCol w:w="1610"/>
        <w:gridCol w:w="1096"/>
        <w:gridCol w:w="1685"/>
        <w:gridCol w:w="1268"/>
        <w:gridCol w:w="1351"/>
      </w:tblGrid>
      <w:tr w:rsidRPr="00AC7270" w:rsidR="00AD37EF" w:rsidTr="0083247F" w14:paraId="70AD2FCD" w14:textId="77777777">
        <w:trPr>
          <w:trHeight w:val="1440"/>
          <w:jc w:val="center"/>
        </w:trPr>
        <w:tc>
          <w:tcPr>
            <w:tcW w:w="1488" w:type="dxa"/>
            <w:tcBorders>
              <w:top w:val="single" w:color="auto" w:sz="8" w:space="0"/>
              <w:left w:val="single" w:color="auto" w:sz="8" w:space="0"/>
              <w:bottom w:val="single" w:color="auto" w:sz="8" w:space="0"/>
              <w:right w:val="single" w:color="auto" w:sz="8" w:space="0"/>
            </w:tcBorders>
            <w:shd w:val="clear" w:color="000000" w:fill="C0C0C0"/>
            <w:vAlign w:val="bottom"/>
          </w:tcPr>
          <w:p w:rsidRPr="002D3556" w:rsidR="00AD37EF" w:rsidP="00770D6A" w:rsidRDefault="00AD37EF" w14:paraId="77E92E4A" w14:textId="77777777">
            <w:pPr>
              <w:widowControl/>
              <w:rPr>
                <w:rFonts w:ascii="Arial" w:hAnsi="Arial" w:cs="Arial"/>
                <w:b/>
                <w:bCs/>
                <w:sz w:val="22"/>
                <w:szCs w:val="22"/>
              </w:rPr>
            </w:pPr>
            <w:r w:rsidRPr="002D3556">
              <w:rPr>
                <w:rFonts w:ascii="Arial" w:hAnsi="Arial" w:cs="Arial"/>
                <w:b/>
                <w:bCs/>
                <w:sz w:val="22"/>
                <w:szCs w:val="22"/>
              </w:rPr>
              <w:t>Type of Respondent</w:t>
            </w:r>
          </w:p>
        </w:tc>
        <w:tc>
          <w:tcPr>
            <w:tcW w:w="1991" w:type="dxa"/>
            <w:tcBorders>
              <w:top w:val="single" w:color="auto" w:sz="8" w:space="0"/>
              <w:left w:val="nil"/>
              <w:bottom w:val="single" w:color="auto" w:sz="8" w:space="0"/>
              <w:right w:val="single" w:color="auto" w:sz="8" w:space="0"/>
            </w:tcBorders>
            <w:shd w:val="clear" w:color="000000" w:fill="C0C0C0"/>
            <w:vAlign w:val="bottom"/>
          </w:tcPr>
          <w:p w:rsidRPr="002D3556" w:rsidR="00AD37EF" w:rsidP="007B481A" w:rsidRDefault="00AD37EF" w14:paraId="47A1C8E4" w14:textId="77777777">
            <w:pPr>
              <w:widowControl/>
              <w:jc w:val="center"/>
              <w:rPr>
                <w:rFonts w:ascii="Arial" w:hAnsi="Arial" w:cs="Arial"/>
                <w:b/>
                <w:bCs/>
                <w:sz w:val="22"/>
                <w:szCs w:val="22"/>
              </w:rPr>
            </w:pPr>
            <w:r w:rsidRPr="002D3556">
              <w:rPr>
                <w:rFonts w:ascii="Arial" w:hAnsi="Arial" w:cs="Arial"/>
                <w:b/>
                <w:bCs/>
                <w:sz w:val="22"/>
                <w:szCs w:val="22"/>
              </w:rPr>
              <w:t>Form/Regulation</w:t>
            </w:r>
          </w:p>
        </w:tc>
        <w:tc>
          <w:tcPr>
            <w:tcW w:w="1610" w:type="dxa"/>
            <w:tcBorders>
              <w:top w:val="single" w:color="auto" w:sz="8" w:space="0"/>
              <w:left w:val="nil"/>
              <w:bottom w:val="single" w:color="auto" w:sz="8" w:space="0"/>
              <w:right w:val="single" w:color="auto" w:sz="8" w:space="0"/>
            </w:tcBorders>
            <w:shd w:val="clear" w:color="000000" w:fill="C0C0C0"/>
            <w:vAlign w:val="bottom"/>
          </w:tcPr>
          <w:p w:rsidRPr="002D3556" w:rsidR="00AD37EF" w:rsidP="00D5123B" w:rsidRDefault="00AD37EF" w14:paraId="24A49DFC" w14:textId="77777777">
            <w:pPr>
              <w:widowControl/>
              <w:jc w:val="center"/>
              <w:rPr>
                <w:rFonts w:ascii="Arial" w:hAnsi="Arial" w:cs="Arial"/>
                <w:b/>
                <w:bCs/>
                <w:sz w:val="22"/>
                <w:szCs w:val="22"/>
              </w:rPr>
            </w:pPr>
            <w:r w:rsidRPr="002D3556">
              <w:rPr>
                <w:rFonts w:ascii="Arial" w:hAnsi="Arial" w:cs="Arial"/>
                <w:b/>
                <w:bCs/>
                <w:sz w:val="22"/>
                <w:szCs w:val="22"/>
              </w:rPr>
              <w:t>No. of Respondents</w:t>
            </w:r>
          </w:p>
        </w:tc>
        <w:tc>
          <w:tcPr>
            <w:tcW w:w="1096" w:type="dxa"/>
            <w:tcBorders>
              <w:top w:val="single" w:color="auto" w:sz="8" w:space="0"/>
              <w:left w:val="nil"/>
              <w:bottom w:val="single" w:color="auto" w:sz="8" w:space="0"/>
              <w:right w:val="single" w:color="auto" w:sz="8" w:space="0"/>
            </w:tcBorders>
            <w:shd w:val="clear" w:color="000000" w:fill="C0C0C0"/>
            <w:vAlign w:val="bottom"/>
          </w:tcPr>
          <w:p w:rsidRPr="002D3556" w:rsidR="00AD37EF" w:rsidP="007B481A" w:rsidRDefault="00AD37EF" w14:paraId="5A4D8724" w14:textId="77777777">
            <w:pPr>
              <w:widowControl/>
              <w:jc w:val="center"/>
              <w:rPr>
                <w:rFonts w:ascii="Arial" w:hAnsi="Arial" w:cs="Arial"/>
                <w:b/>
                <w:bCs/>
                <w:sz w:val="22"/>
                <w:szCs w:val="22"/>
              </w:rPr>
            </w:pPr>
            <w:r w:rsidRPr="002D3556">
              <w:rPr>
                <w:rFonts w:ascii="Arial" w:hAnsi="Arial" w:cs="Arial"/>
                <w:b/>
                <w:bCs/>
                <w:sz w:val="22"/>
                <w:szCs w:val="22"/>
              </w:rPr>
              <w:t xml:space="preserve">No. of </w:t>
            </w:r>
            <w:proofErr w:type="spellStart"/>
            <w:r w:rsidRPr="002D3556">
              <w:rPr>
                <w:rFonts w:ascii="Arial" w:hAnsi="Arial" w:cs="Arial"/>
                <w:b/>
                <w:bCs/>
                <w:sz w:val="22"/>
                <w:szCs w:val="22"/>
              </w:rPr>
              <w:t>Respon-ses</w:t>
            </w:r>
            <w:proofErr w:type="spellEnd"/>
            <w:r w:rsidRPr="002D3556">
              <w:rPr>
                <w:rFonts w:ascii="Arial" w:hAnsi="Arial" w:cs="Arial"/>
                <w:b/>
                <w:bCs/>
                <w:sz w:val="22"/>
                <w:szCs w:val="22"/>
              </w:rPr>
              <w:t xml:space="preserve"> per </w:t>
            </w:r>
            <w:proofErr w:type="spellStart"/>
            <w:r w:rsidRPr="002D3556">
              <w:rPr>
                <w:rFonts w:ascii="Arial" w:hAnsi="Arial" w:cs="Arial"/>
                <w:b/>
                <w:bCs/>
                <w:sz w:val="22"/>
                <w:szCs w:val="22"/>
              </w:rPr>
              <w:t>Respon</w:t>
            </w:r>
            <w:proofErr w:type="spellEnd"/>
            <w:r w:rsidRPr="002D3556">
              <w:rPr>
                <w:rFonts w:ascii="Arial" w:hAnsi="Arial" w:cs="Arial"/>
                <w:b/>
                <w:bCs/>
                <w:sz w:val="22"/>
                <w:szCs w:val="22"/>
              </w:rPr>
              <w:t>-dent</w:t>
            </w:r>
          </w:p>
        </w:tc>
        <w:tc>
          <w:tcPr>
            <w:tcW w:w="1685" w:type="dxa"/>
            <w:tcBorders>
              <w:top w:val="single" w:color="auto" w:sz="8" w:space="0"/>
              <w:left w:val="nil"/>
              <w:bottom w:val="single" w:color="auto" w:sz="8" w:space="0"/>
              <w:right w:val="single" w:color="auto" w:sz="8" w:space="0"/>
            </w:tcBorders>
            <w:shd w:val="clear" w:color="000000" w:fill="C0C0C0"/>
            <w:vAlign w:val="bottom"/>
          </w:tcPr>
          <w:p w:rsidR="00FB7040" w:rsidP="007B481A" w:rsidRDefault="00AD37EF" w14:paraId="6B464B90" w14:textId="77777777">
            <w:pPr>
              <w:widowControl/>
              <w:jc w:val="center"/>
              <w:rPr>
                <w:rFonts w:ascii="Arial" w:hAnsi="Arial" w:cs="Arial"/>
                <w:b/>
                <w:bCs/>
                <w:sz w:val="22"/>
                <w:szCs w:val="22"/>
              </w:rPr>
            </w:pPr>
            <w:r w:rsidRPr="002D3556">
              <w:rPr>
                <w:rFonts w:ascii="Arial" w:hAnsi="Arial" w:cs="Arial"/>
                <w:b/>
                <w:bCs/>
                <w:sz w:val="22"/>
                <w:szCs w:val="22"/>
              </w:rPr>
              <w:t>Total</w:t>
            </w:r>
          </w:p>
          <w:p w:rsidRPr="002D3556" w:rsidR="00AD37EF" w:rsidP="007B481A" w:rsidRDefault="00AD37EF" w14:paraId="02CDCB34" w14:textId="77777777">
            <w:pPr>
              <w:widowControl/>
              <w:jc w:val="center"/>
              <w:rPr>
                <w:rFonts w:ascii="Arial" w:hAnsi="Arial" w:cs="Arial"/>
                <w:b/>
                <w:bCs/>
                <w:sz w:val="22"/>
                <w:szCs w:val="22"/>
              </w:rPr>
            </w:pPr>
            <w:r w:rsidRPr="002D3556">
              <w:rPr>
                <w:rFonts w:ascii="Arial" w:hAnsi="Arial" w:cs="Arial"/>
                <w:b/>
                <w:bCs/>
                <w:sz w:val="22"/>
                <w:szCs w:val="22"/>
              </w:rPr>
              <w:t>No. of Responses (rounded)</w:t>
            </w:r>
          </w:p>
        </w:tc>
        <w:tc>
          <w:tcPr>
            <w:tcW w:w="1268" w:type="dxa"/>
            <w:tcBorders>
              <w:top w:val="single" w:color="auto" w:sz="8" w:space="0"/>
              <w:left w:val="nil"/>
              <w:bottom w:val="single" w:color="auto" w:sz="8" w:space="0"/>
              <w:right w:val="single" w:color="auto" w:sz="8" w:space="0"/>
            </w:tcBorders>
            <w:shd w:val="clear" w:color="000000" w:fill="C0C0C0"/>
            <w:vAlign w:val="bottom"/>
          </w:tcPr>
          <w:p w:rsidRPr="002D3556" w:rsidR="00AD37EF" w:rsidP="004A4B62" w:rsidRDefault="00AD37EF" w14:paraId="118C29A8" w14:textId="0E3046EF">
            <w:pPr>
              <w:widowControl/>
              <w:jc w:val="center"/>
              <w:rPr>
                <w:rFonts w:ascii="Arial" w:hAnsi="Arial" w:cs="Arial"/>
                <w:b/>
                <w:bCs/>
                <w:sz w:val="22"/>
                <w:szCs w:val="22"/>
              </w:rPr>
            </w:pPr>
            <w:r w:rsidRPr="002D3556">
              <w:rPr>
                <w:rFonts w:ascii="Arial" w:hAnsi="Arial" w:cs="Arial"/>
                <w:b/>
                <w:bCs/>
                <w:sz w:val="22"/>
                <w:szCs w:val="22"/>
              </w:rPr>
              <w:t>Avg. Burden per Response</w:t>
            </w:r>
          </w:p>
        </w:tc>
        <w:tc>
          <w:tcPr>
            <w:tcW w:w="1351" w:type="dxa"/>
            <w:tcBorders>
              <w:top w:val="single" w:color="auto" w:sz="8" w:space="0"/>
              <w:left w:val="nil"/>
              <w:bottom w:val="single" w:color="auto" w:sz="8" w:space="0"/>
              <w:right w:val="single" w:color="auto" w:sz="8" w:space="0"/>
            </w:tcBorders>
            <w:shd w:val="clear" w:color="000000" w:fill="C0C0C0"/>
            <w:vAlign w:val="bottom"/>
          </w:tcPr>
          <w:p w:rsidRPr="002D3556" w:rsidR="00AD37EF" w:rsidP="007B481A" w:rsidRDefault="00AD37EF" w14:paraId="4926CDAD" w14:textId="77777777">
            <w:pPr>
              <w:widowControl/>
              <w:jc w:val="center"/>
              <w:rPr>
                <w:rFonts w:ascii="Arial" w:hAnsi="Arial" w:cs="Arial"/>
                <w:b/>
                <w:bCs/>
                <w:sz w:val="22"/>
                <w:szCs w:val="22"/>
              </w:rPr>
            </w:pPr>
            <w:r w:rsidRPr="002D3556">
              <w:rPr>
                <w:rFonts w:ascii="Arial" w:hAnsi="Arial" w:cs="Arial"/>
                <w:b/>
                <w:bCs/>
                <w:sz w:val="22"/>
                <w:szCs w:val="22"/>
              </w:rPr>
              <w:t>Total Annual Burden (in hours/ rounded to whole numbers)</w:t>
            </w:r>
          </w:p>
        </w:tc>
      </w:tr>
      <w:tr w:rsidRPr="00AC7270" w:rsidR="00AD37EF" w:rsidTr="0083247F" w14:paraId="362A6527" w14:textId="77777777">
        <w:trPr>
          <w:trHeight w:val="1290"/>
          <w:jc w:val="center"/>
        </w:trPr>
        <w:tc>
          <w:tcPr>
            <w:tcW w:w="1488" w:type="dxa"/>
            <w:tcBorders>
              <w:top w:val="nil"/>
              <w:left w:val="single" w:color="auto" w:sz="8" w:space="0"/>
              <w:bottom w:val="single" w:color="auto" w:sz="8" w:space="0"/>
              <w:right w:val="single" w:color="auto" w:sz="8" w:space="0"/>
            </w:tcBorders>
            <w:shd w:val="clear" w:color="auto" w:fill="auto"/>
            <w:vAlign w:val="center"/>
          </w:tcPr>
          <w:p w:rsidRPr="002D3556" w:rsidR="00AD37EF" w:rsidP="00770D6A" w:rsidRDefault="00AD37EF" w14:paraId="3F0FB007" w14:textId="77777777">
            <w:pPr>
              <w:widowControl/>
              <w:rPr>
                <w:rFonts w:ascii="Arial" w:hAnsi="Arial" w:cs="Arial"/>
                <w:szCs w:val="24"/>
              </w:rPr>
            </w:pPr>
            <w:r w:rsidRPr="002D3556">
              <w:rPr>
                <w:rFonts w:ascii="Arial" w:hAnsi="Arial" w:cs="Arial"/>
                <w:szCs w:val="24"/>
              </w:rPr>
              <w:t>Business or other for-profit</w:t>
            </w:r>
          </w:p>
        </w:tc>
        <w:tc>
          <w:tcPr>
            <w:tcW w:w="1991" w:type="dxa"/>
            <w:tcBorders>
              <w:top w:val="nil"/>
              <w:left w:val="nil"/>
              <w:bottom w:val="single" w:color="auto" w:sz="8" w:space="0"/>
              <w:right w:val="single" w:color="auto" w:sz="8" w:space="0"/>
            </w:tcBorders>
            <w:shd w:val="clear" w:color="auto" w:fill="auto"/>
            <w:vAlign w:val="center"/>
          </w:tcPr>
          <w:p w:rsidRPr="002D3556" w:rsidR="00AD37EF" w:rsidP="00770D6A" w:rsidRDefault="00AD37EF" w14:paraId="57E0CD64" w14:textId="77777777">
            <w:pPr>
              <w:widowControl/>
              <w:rPr>
                <w:rFonts w:ascii="Arial" w:hAnsi="Arial" w:cs="Arial"/>
                <w:szCs w:val="24"/>
              </w:rPr>
            </w:pPr>
            <w:r w:rsidRPr="002D3556">
              <w:rPr>
                <w:rFonts w:ascii="Arial" w:hAnsi="Arial" w:cs="Arial"/>
                <w:szCs w:val="24"/>
              </w:rPr>
              <w:t>72.510 (Supervisor Instruction)</w:t>
            </w:r>
          </w:p>
        </w:tc>
        <w:tc>
          <w:tcPr>
            <w:tcW w:w="1610" w:type="dxa"/>
            <w:tcBorders>
              <w:top w:val="nil"/>
              <w:left w:val="nil"/>
              <w:bottom w:val="single" w:color="auto" w:sz="8" w:space="0"/>
              <w:right w:val="single" w:color="auto" w:sz="8" w:space="0"/>
            </w:tcBorders>
            <w:shd w:val="clear" w:color="auto" w:fill="auto"/>
            <w:vAlign w:val="center"/>
          </w:tcPr>
          <w:p w:rsidRPr="002D3556" w:rsidR="00AD37EF" w:rsidP="007B481A" w:rsidRDefault="00396CC1" w14:paraId="66344ECA" w14:textId="0B7CA013">
            <w:pPr>
              <w:widowControl/>
              <w:jc w:val="center"/>
              <w:rPr>
                <w:rFonts w:ascii="Arial" w:hAnsi="Arial" w:cs="Arial"/>
                <w:szCs w:val="24"/>
              </w:rPr>
            </w:pPr>
            <w:r>
              <w:rPr>
                <w:rFonts w:ascii="Arial" w:hAnsi="Arial" w:cs="Arial"/>
                <w:szCs w:val="24"/>
              </w:rPr>
              <w:t>164</w:t>
            </w:r>
          </w:p>
        </w:tc>
        <w:tc>
          <w:tcPr>
            <w:tcW w:w="1096" w:type="dxa"/>
            <w:tcBorders>
              <w:top w:val="nil"/>
              <w:left w:val="nil"/>
              <w:bottom w:val="single" w:color="auto" w:sz="8" w:space="0"/>
              <w:right w:val="single" w:color="auto" w:sz="8" w:space="0"/>
            </w:tcBorders>
            <w:shd w:val="clear" w:color="auto" w:fill="auto"/>
            <w:vAlign w:val="center"/>
          </w:tcPr>
          <w:p w:rsidRPr="002D3556" w:rsidR="00AD37EF" w:rsidP="007B481A" w:rsidRDefault="00AD37EF" w14:paraId="7FBF96F0" w14:textId="77777777">
            <w:pPr>
              <w:widowControl/>
              <w:jc w:val="center"/>
              <w:rPr>
                <w:rFonts w:ascii="Arial" w:hAnsi="Arial" w:cs="Arial"/>
                <w:szCs w:val="24"/>
              </w:rPr>
            </w:pPr>
            <w:r w:rsidRPr="002D3556">
              <w:rPr>
                <w:rFonts w:ascii="Arial" w:hAnsi="Arial" w:cs="Arial"/>
                <w:szCs w:val="24"/>
              </w:rPr>
              <w:t>1</w:t>
            </w:r>
          </w:p>
        </w:tc>
        <w:tc>
          <w:tcPr>
            <w:tcW w:w="1685" w:type="dxa"/>
            <w:tcBorders>
              <w:top w:val="nil"/>
              <w:left w:val="nil"/>
              <w:bottom w:val="single" w:color="auto" w:sz="8" w:space="0"/>
              <w:right w:val="single" w:color="auto" w:sz="8" w:space="0"/>
            </w:tcBorders>
            <w:shd w:val="clear" w:color="auto" w:fill="auto"/>
            <w:vAlign w:val="center"/>
          </w:tcPr>
          <w:p w:rsidRPr="002D3556" w:rsidR="00AD37EF" w:rsidP="007B481A" w:rsidRDefault="00396CC1" w14:paraId="740E632E" w14:textId="25E49284">
            <w:pPr>
              <w:widowControl/>
              <w:jc w:val="center"/>
              <w:rPr>
                <w:rFonts w:ascii="Arial" w:hAnsi="Arial" w:cs="Arial"/>
                <w:szCs w:val="24"/>
              </w:rPr>
            </w:pPr>
            <w:r>
              <w:rPr>
                <w:rFonts w:ascii="Arial" w:hAnsi="Arial" w:cs="Arial"/>
                <w:szCs w:val="24"/>
              </w:rPr>
              <w:t>164</w:t>
            </w:r>
          </w:p>
        </w:tc>
        <w:tc>
          <w:tcPr>
            <w:tcW w:w="1268" w:type="dxa"/>
            <w:tcBorders>
              <w:top w:val="nil"/>
              <w:left w:val="nil"/>
              <w:bottom w:val="single" w:color="auto" w:sz="8" w:space="0"/>
              <w:right w:val="single" w:color="auto" w:sz="8" w:space="0"/>
            </w:tcBorders>
            <w:shd w:val="clear" w:color="auto" w:fill="auto"/>
            <w:vAlign w:val="center"/>
          </w:tcPr>
          <w:p w:rsidRPr="002D3556" w:rsidR="00AD37EF" w:rsidP="007B481A" w:rsidRDefault="00AD37EF" w14:paraId="66FFCE6D" w14:textId="77777777">
            <w:pPr>
              <w:widowControl/>
              <w:jc w:val="center"/>
              <w:rPr>
                <w:rFonts w:ascii="Arial" w:hAnsi="Arial" w:cs="Arial"/>
                <w:szCs w:val="24"/>
              </w:rPr>
            </w:pPr>
            <w:r w:rsidRPr="002D3556">
              <w:rPr>
                <w:rFonts w:ascii="Arial" w:hAnsi="Arial" w:cs="Arial"/>
                <w:szCs w:val="24"/>
              </w:rPr>
              <w:t>5 minutes</w:t>
            </w:r>
          </w:p>
        </w:tc>
        <w:tc>
          <w:tcPr>
            <w:tcW w:w="1351" w:type="dxa"/>
            <w:tcBorders>
              <w:top w:val="nil"/>
              <w:left w:val="nil"/>
              <w:bottom w:val="single" w:color="auto" w:sz="8" w:space="0"/>
              <w:right w:val="single" w:color="auto" w:sz="8" w:space="0"/>
            </w:tcBorders>
            <w:shd w:val="clear" w:color="auto" w:fill="auto"/>
            <w:vAlign w:val="center"/>
          </w:tcPr>
          <w:p w:rsidRPr="002D3556" w:rsidR="00AD37EF" w:rsidP="007B481A" w:rsidRDefault="00396CC1" w14:paraId="7E9F0908" w14:textId="7F86A99F">
            <w:pPr>
              <w:widowControl/>
              <w:jc w:val="center"/>
              <w:rPr>
                <w:rFonts w:ascii="Arial" w:hAnsi="Arial" w:cs="Arial"/>
                <w:szCs w:val="24"/>
              </w:rPr>
            </w:pPr>
            <w:r>
              <w:rPr>
                <w:rFonts w:ascii="Arial" w:hAnsi="Arial" w:cs="Arial"/>
                <w:szCs w:val="24"/>
              </w:rPr>
              <w:t>14</w:t>
            </w:r>
            <w:r w:rsidRPr="002D3556">
              <w:rPr>
                <w:szCs w:val="24"/>
              </w:rPr>
              <w:t xml:space="preserve"> </w:t>
            </w:r>
            <w:r w:rsidRPr="002D3556" w:rsidR="00AD37EF">
              <w:rPr>
                <w:szCs w:val="24"/>
              </w:rPr>
              <w:t>(</w:t>
            </w:r>
            <w:r w:rsidRPr="002D3556" w:rsidR="00AD37EF">
              <w:rPr>
                <w:rFonts w:ascii="Arial" w:hAnsi="Arial" w:cs="Arial"/>
                <w:szCs w:val="24"/>
              </w:rPr>
              <w:t xml:space="preserve">record-keeping </w:t>
            </w:r>
            <w:r w:rsidR="009F1BD3">
              <w:rPr>
                <w:rFonts w:ascii="Arial" w:hAnsi="Arial" w:cs="Arial"/>
                <w:szCs w:val="24"/>
              </w:rPr>
              <w:t>h</w:t>
            </w:r>
            <w:r w:rsidRPr="002D3556" w:rsidR="00AD37EF">
              <w:rPr>
                <w:rFonts w:ascii="Arial" w:hAnsi="Arial" w:cs="Arial"/>
                <w:szCs w:val="24"/>
              </w:rPr>
              <w:t>)</w:t>
            </w:r>
          </w:p>
        </w:tc>
      </w:tr>
      <w:tr w:rsidRPr="00AC7270" w:rsidR="00AD37EF" w:rsidTr="0083247F" w14:paraId="6F6D2571" w14:textId="77777777">
        <w:trPr>
          <w:trHeight w:val="1035"/>
          <w:jc w:val="center"/>
        </w:trPr>
        <w:tc>
          <w:tcPr>
            <w:tcW w:w="1488" w:type="dxa"/>
            <w:tcBorders>
              <w:top w:val="nil"/>
              <w:left w:val="single" w:color="auto" w:sz="8" w:space="0"/>
              <w:bottom w:val="single" w:color="auto" w:sz="8" w:space="0"/>
              <w:right w:val="single" w:color="auto" w:sz="8" w:space="0"/>
            </w:tcBorders>
            <w:shd w:val="clear" w:color="auto" w:fill="auto"/>
            <w:vAlign w:val="center"/>
          </w:tcPr>
          <w:p w:rsidRPr="002D3556" w:rsidR="00AD37EF" w:rsidP="00770D6A" w:rsidRDefault="00AD37EF" w14:paraId="13775CB7" w14:textId="77777777">
            <w:pPr>
              <w:widowControl/>
              <w:rPr>
                <w:rFonts w:ascii="Arial" w:hAnsi="Arial" w:cs="Arial"/>
                <w:szCs w:val="24"/>
              </w:rPr>
            </w:pPr>
            <w:r w:rsidRPr="002D3556">
              <w:rPr>
                <w:rFonts w:ascii="Arial" w:hAnsi="Arial" w:cs="Arial"/>
                <w:szCs w:val="24"/>
              </w:rPr>
              <w:lastRenderedPageBreak/>
              <w:t>Business or other for-profit</w:t>
            </w:r>
          </w:p>
        </w:tc>
        <w:tc>
          <w:tcPr>
            <w:tcW w:w="1991" w:type="dxa"/>
            <w:tcBorders>
              <w:top w:val="nil"/>
              <w:left w:val="nil"/>
              <w:bottom w:val="single" w:color="auto" w:sz="8" w:space="0"/>
              <w:right w:val="single" w:color="auto" w:sz="8" w:space="0"/>
            </w:tcBorders>
            <w:shd w:val="clear" w:color="auto" w:fill="auto"/>
            <w:vAlign w:val="center"/>
          </w:tcPr>
          <w:p w:rsidRPr="002D3556" w:rsidR="00AD37EF" w:rsidP="00770D6A" w:rsidRDefault="00AD37EF" w14:paraId="652CA043" w14:textId="77777777">
            <w:pPr>
              <w:widowControl/>
              <w:rPr>
                <w:rFonts w:ascii="Arial" w:hAnsi="Arial" w:cs="Arial"/>
                <w:szCs w:val="24"/>
              </w:rPr>
            </w:pPr>
            <w:r w:rsidRPr="002D3556">
              <w:rPr>
                <w:rFonts w:ascii="Arial" w:hAnsi="Arial" w:cs="Arial"/>
                <w:szCs w:val="24"/>
              </w:rPr>
              <w:t>72.510 (Clerical Prep)</w:t>
            </w:r>
          </w:p>
        </w:tc>
        <w:tc>
          <w:tcPr>
            <w:tcW w:w="1610" w:type="dxa"/>
            <w:tcBorders>
              <w:top w:val="nil"/>
              <w:left w:val="nil"/>
              <w:bottom w:val="single" w:color="auto" w:sz="8" w:space="0"/>
              <w:right w:val="single" w:color="auto" w:sz="8" w:space="0"/>
            </w:tcBorders>
            <w:shd w:val="clear" w:color="auto" w:fill="auto"/>
            <w:vAlign w:val="center"/>
          </w:tcPr>
          <w:p w:rsidRPr="002D3556" w:rsidR="00AD37EF" w:rsidP="007B481A" w:rsidRDefault="00396CC1" w14:paraId="7C0D04A0" w14:textId="107E37D4">
            <w:pPr>
              <w:widowControl/>
              <w:jc w:val="center"/>
              <w:rPr>
                <w:rFonts w:ascii="Arial" w:hAnsi="Arial" w:cs="Arial"/>
                <w:szCs w:val="24"/>
              </w:rPr>
            </w:pPr>
            <w:r>
              <w:rPr>
                <w:rFonts w:ascii="Arial" w:hAnsi="Arial" w:cs="Arial"/>
                <w:szCs w:val="24"/>
              </w:rPr>
              <w:t>164</w:t>
            </w:r>
          </w:p>
        </w:tc>
        <w:tc>
          <w:tcPr>
            <w:tcW w:w="1096" w:type="dxa"/>
            <w:tcBorders>
              <w:top w:val="nil"/>
              <w:left w:val="nil"/>
              <w:bottom w:val="single" w:color="auto" w:sz="8" w:space="0"/>
              <w:right w:val="single" w:color="auto" w:sz="8" w:space="0"/>
            </w:tcBorders>
            <w:shd w:val="clear" w:color="auto" w:fill="auto"/>
            <w:vAlign w:val="center"/>
          </w:tcPr>
          <w:p w:rsidRPr="002D3556" w:rsidR="00AD37EF" w:rsidP="007B481A" w:rsidRDefault="00AD37EF" w14:paraId="1A77699C" w14:textId="77777777">
            <w:pPr>
              <w:widowControl/>
              <w:jc w:val="center"/>
              <w:rPr>
                <w:rFonts w:ascii="Arial" w:hAnsi="Arial" w:cs="Arial"/>
                <w:szCs w:val="24"/>
              </w:rPr>
            </w:pPr>
            <w:r w:rsidRPr="002D3556">
              <w:rPr>
                <w:rFonts w:ascii="Arial" w:hAnsi="Arial" w:cs="Arial"/>
                <w:szCs w:val="24"/>
              </w:rPr>
              <w:t>1</w:t>
            </w:r>
          </w:p>
        </w:tc>
        <w:tc>
          <w:tcPr>
            <w:tcW w:w="1685" w:type="dxa"/>
            <w:tcBorders>
              <w:top w:val="nil"/>
              <w:left w:val="nil"/>
              <w:bottom w:val="single" w:color="auto" w:sz="8" w:space="0"/>
              <w:right w:val="single" w:color="auto" w:sz="8" w:space="0"/>
            </w:tcBorders>
            <w:shd w:val="clear" w:color="auto" w:fill="auto"/>
            <w:vAlign w:val="center"/>
          </w:tcPr>
          <w:p w:rsidRPr="002D3556" w:rsidR="00AD37EF" w:rsidP="007B481A" w:rsidRDefault="00396CC1" w14:paraId="721B4655" w14:textId="3D7289F7">
            <w:pPr>
              <w:widowControl/>
              <w:jc w:val="center"/>
              <w:rPr>
                <w:rFonts w:ascii="Arial" w:hAnsi="Arial" w:cs="Arial"/>
                <w:szCs w:val="24"/>
              </w:rPr>
            </w:pPr>
            <w:r>
              <w:rPr>
                <w:rFonts w:ascii="Arial" w:hAnsi="Arial" w:cs="Arial"/>
                <w:szCs w:val="24"/>
              </w:rPr>
              <w:t>164</w:t>
            </w:r>
          </w:p>
        </w:tc>
        <w:tc>
          <w:tcPr>
            <w:tcW w:w="1268" w:type="dxa"/>
            <w:tcBorders>
              <w:top w:val="nil"/>
              <w:left w:val="nil"/>
              <w:bottom w:val="single" w:color="auto" w:sz="8" w:space="0"/>
              <w:right w:val="single" w:color="auto" w:sz="8" w:space="0"/>
            </w:tcBorders>
            <w:shd w:val="clear" w:color="auto" w:fill="auto"/>
            <w:vAlign w:val="center"/>
          </w:tcPr>
          <w:p w:rsidRPr="002D3556" w:rsidR="00AD37EF" w:rsidP="007B481A" w:rsidRDefault="00AD37EF" w14:paraId="1B6621B8" w14:textId="77777777">
            <w:pPr>
              <w:jc w:val="center"/>
              <w:rPr>
                <w:szCs w:val="24"/>
              </w:rPr>
            </w:pPr>
            <w:r w:rsidRPr="007B481A">
              <w:rPr>
                <w:rFonts w:ascii="Arial" w:hAnsi="Arial" w:cs="Arial"/>
                <w:szCs w:val="24"/>
              </w:rPr>
              <w:t>15 minutes</w:t>
            </w:r>
          </w:p>
        </w:tc>
        <w:tc>
          <w:tcPr>
            <w:tcW w:w="1351" w:type="dxa"/>
            <w:tcBorders>
              <w:top w:val="nil"/>
              <w:left w:val="nil"/>
              <w:bottom w:val="single" w:color="auto" w:sz="8" w:space="0"/>
              <w:right w:val="single" w:color="auto" w:sz="8" w:space="0"/>
            </w:tcBorders>
            <w:shd w:val="clear" w:color="auto" w:fill="auto"/>
            <w:vAlign w:val="center"/>
          </w:tcPr>
          <w:p w:rsidRPr="002D3556" w:rsidR="00AD37EF" w:rsidP="007B481A" w:rsidRDefault="00396CC1" w14:paraId="3828469E" w14:textId="676E54BA">
            <w:pPr>
              <w:widowControl/>
              <w:jc w:val="center"/>
              <w:rPr>
                <w:rFonts w:ascii="Arial" w:hAnsi="Arial" w:cs="Arial"/>
                <w:szCs w:val="24"/>
              </w:rPr>
            </w:pPr>
            <w:r>
              <w:rPr>
                <w:rFonts w:ascii="Arial" w:hAnsi="Arial" w:cs="Arial"/>
                <w:szCs w:val="24"/>
              </w:rPr>
              <w:t>41</w:t>
            </w:r>
          </w:p>
          <w:p w:rsidRPr="002D3556" w:rsidR="00AD37EF" w:rsidP="007B481A" w:rsidRDefault="00AD37EF" w14:paraId="7C29ECC4" w14:textId="0EB5564A">
            <w:pPr>
              <w:widowControl/>
              <w:jc w:val="center"/>
              <w:rPr>
                <w:rFonts w:ascii="Arial" w:hAnsi="Arial" w:cs="Arial"/>
                <w:szCs w:val="24"/>
              </w:rPr>
            </w:pPr>
            <w:r w:rsidRPr="002D3556">
              <w:rPr>
                <w:rFonts w:ascii="Arial" w:hAnsi="Arial" w:cs="Arial"/>
                <w:szCs w:val="24"/>
              </w:rPr>
              <w:t xml:space="preserve">(record-keeping </w:t>
            </w:r>
            <w:r w:rsidR="009F1BD3">
              <w:rPr>
                <w:rFonts w:ascii="Arial" w:hAnsi="Arial" w:cs="Arial"/>
                <w:szCs w:val="24"/>
              </w:rPr>
              <w:t>h</w:t>
            </w:r>
            <w:r w:rsidRPr="002D3556">
              <w:rPr>
                <w:rFonts w:ascii="Arial" w:hAnsi="Arial" w:cs="Arial"/>
                <w:szCs w:val="24"/>
              </w:rPr>
              <w:t>)</w:t>
            </w:r>
          </w:p>
        </w:tc>
      </w:tr>
      <w:tr w:rsidRPr="00AC7270" w:rsidR="00AD37EF" w:rsidTr="0083247F" w14:paraId="6A9C10E1" w14:textId="77777777">
        <w:trPr>
          <w:trHeight w:val="1035"/>
          <w:jc w:val="center"/>
        </w:trPr>
        <w:tc>
          <w:tcPr>
            <w:tcW w:w="1488" w:type="dxa"/>
            <w:tcBorders>
              <w:top w:val="nil"/>
              <w:left w:val="single" w:color="auto" w:sz="8" w:space="0"/>
              <w:bottom w:val="single" w:color="auto" w:sz="8" w:space="0"/>
              <w:right w:val="single" w:color="auto" w:sz="8" w:space="0"/>
            </w:tcBorders>
            <w:shd w:val="clear" w:color="auto" w:fill="auto"/>
            <w:vAlign w:val="center"/>
          </w:tcPr>
          <w:p w:rsidRPr="002D3556" w:rsidR="00AD37EF" w:rsidP="00770D6A" w:rsidRDefault="00AD37EF" w14:paraId="49426533" w14:textId="77777777">
            <w:pPr>
              <w:widowControl/>
              <w:rPr>
                <w:rFonts w:ascii="Arial" w:hAnsi="Arial" w:cs="Arial"/>
                <w:szCs w:val="24"/>
              </w:rPr>
            </w:pPr>
            <w:r w:rsidRPr="002D3556">
              <w:rPr>
                <w:rFonts w:ascii="Arial" w:hAnsi="Arial" w:cs="Arial"/>
                <w:szCs w:val="24"/>
              </w:rPr>
              <w:t>Business or other for-profit</w:t>
            </w:r>
          </w:p>
        </w:tc>
        <w:tc>
          <w:tcPr>
            <w:tcW w:w="1991" w:type="dxa"/>
            <w:tcBorders>
              <w:top w:val="nil"/>
              <w:left w:val="nil"/>
              <w:bottom w:val="single" w:color="auto" w:sz="8" w:space="0"/>
              <w:right w:val="single" w:color="auto" w:sz="8" w:space="0"/>
            </w:tcBorders>
            <w:shd w:val="clear" w:color="auto" w:fill="auto"/>
            <w:vAlign w:val="center"/>
          </w:tcPr>
          <w:p w:rsidRPr="002D3556" w:rsidR="00AD37EF" w:rsidP="00770D6A" w:rsidRDefault="00AD37EF" w14:paraId="133126D4" w14:textId="77777777">
            <w:pPr>
              <w:widowControl/>
              <w:rPr>
                <w:rFonts w:ascii="Arial" w:hAnsi="Arial" w:cs="Arial"/>
                <w:szCs w:val="24"/>
              </w:rPr>
            </w:pPr>
            <w:r w:rsidRPr="002D3556">
              <w:rPr>
                <w:rFonts w:ascii="Arial" w:hAnsi="Arial" w:cs="Arial"/>
                <w:szCs w:val="24"/>
              </w:rPr>
              <w:t xml:space="preserve">72.510 (Clerical </w:t>
            </w:r>
            <w:r w:rsidR="00AE6F8B">
              <w:rPr>
                <w:rFonts w:ascii="Arial" w:hAnsi="Arial" w:cs="Arial"/>
                <w:szCs w:val="24"/>
              </w:rPr>
              <w:t>Make Record of Training)</w:t>
            </w:r>
          </w:p>
        </w:tc>
        <w:tc>
          <w:tcPr>
            <w:tcW w:w="1610" w:type="dxa"/>
            <w:tcBorders>
              <w:top w:val="nil"/>
              <w:left w:val="nil"/>
              <w:bottom w:val="single" w:color="auto" w:sz="8" w:space="0"/>
              <w:right w:val="single" w:color="auto" w:sz="8" w:space="0"/>
            </w:tcBorders>
            <w:shd w:val="clear" w:color="auto" w:fill="auto"/>
            <w:vAlign w:val="center"/>
          </w:tcPr>
          <w:p w:rsidRPr="002D3556" w:rsidR="00AD37EF" w:rsidP="007B481A" w:rsidRDefault="00396CC1" w14:paraId="5FAB4990" w14:textId="5DBC0BE1">
            <w:pPr>
              <w:widowControl/>
              <w:jc w:val="center"/>
              <w:rPr>
                <w:rFonts w:ascii="Arial" w:hAnsi="Arial" w:cs="Arial"/>
                <w:szCs w:val="24"/>
              </w:rPr>
            </w:pPr>
            <w:r>
              <w:rPr>
                <w:rFonts w:ascii="Arial" w:hAnsi="Arial" w:cs="Arial"/>
                <w:szCs w:val="24"/>
              </w:rPr>
              <w:t>27,000</w:t>
            </w:r>
          </w:p>
        </w:tc>
        <w:tc>
          <w:tcPr>
            <w:tcW w:w="1096" w:type="dxa"/>
            <w:tcBorders>
              <w:top w:val="nil"/>
              <w:left w:val="nil"/>
              <w:bottom w:val="single" w:color="auto" w:sz="8" w:space="0"/>
              <w:right w:val="single" w:color="auto" w:sz="8" w:space="0"/>
            </w:tcBorders>
            <w:shd w:val="clear" w:color="auto" w:fill="auto"/>
            <w:vAlign w:val="center"/>
          </w:tcPr>
          <w:p w:rsidRPr="002D3556" w:rsidR="00AD37EF" w:rsidP="007B481A" w:rsidRDefault="00AD37EF" w14:paraId="4931FC25" w14:textId="77777777">
            <w:pPr>
              <w:widowControl/>
              <w:jc w:val="center"/>
              <w:rPr>
                <w:rFonts w:ascii="Arial" w:hAnsi="Arial" w:cs="Arial"/>
                <w:szCs w:val="24"/>
              </w:rPr>
            </w:pPr>
            <w:r w:rsidRPr="002D3556">
              <w:rPr>
                <w:rFonts w:ascii="Arial" w:hAnsi="Arial" w:cs="Arial"/>
                <w:szCs w:val="24"/>
              </w:rPr>
              <w:t>1</w:t>
            </w:r>
          </w:p>
        </w:tc>
        <w:tc>
          <w:tcPr>
            <w:tcW w:w="1685" w:type="dxa"/>
            <w:tcBorders>
              <w:top w:val="nil"/>
              <w:left w:val="nil"/>
              <w:bottom w:val="single" w:color="auto" w:sz="8" w:space="0"/>
              <w:right w:val="single" w:color="auto" w:sz="8" w:space="0"/>
            </w:tcBorders>
            <w:shd w:val="clear" w:color="auto" w:fill="auto"/>
            <w:vAlign w:val="center"/>
          </w:tcPr>
          <w:p w:rsidRPr="002D3556" w:rsidR="00AD37EF" w:rsidP="007B481A" w:rsidRDefault="00396CC1" w14:paraId="1DA2E153" w14:textId="12209D05">
            <w:pPr>
              <w:widowControl/>
              <w:jc w:val="center"/>
              <w:rPr>
                <w:rFonts w:ascii="Arial" w:hAnsi="Arial" w:cs="Arial"/>
                <w:szCs w:val="24"/>
              </w:rPr>
            </w:pPr>
            <w:r>
              <w:rPr>
                <w:rFonts w:ascii="Arial" w:hAnsi="Arial" w:cs="Arial"/>
                <w:szCs w:val="24"/>
              </w:rPr>
              <w:t>27,000</w:t>
            </w:r>
          </w:p>
        </w:tc>
        <w:tc>
          <w:tcPr>
            <w:tcW w:w="1268" w:type="dxa"/>
            <w:tcBorders>
              <w:top w:val="nil"/>
              <w:left w:val="nil"/>
              <w:bottom w:val="single" w:color="auto" w:sz="8" w:space="0"/>
              <w:right w:val="single" w:color="auto" w:sz="8" w:space="0"/>
            </w:tcBorders>
            <w:shd w:val="clear" w:color="auto" w:fill="auto"/>
            <w:vAlign w:val="center"/>
          </w:tcPr>
          <w:p w:rsidRPr="002D3556" w:rsidR="00AD37EF" w:rsidP="007B481A" w:rsidRDefault="00AD37EF" w14:paraId="0CAAE461" w14:textId="77777777">
            <w:pPr>
              <w:jc w:val="center"/>
              <w:rPr>
                <w:szCs w:val="24"/>
              </w:rPr>
            </w:pPr>
            <w:r w:rsidRPr="007B481A">
              <w:rPr>
                <w:rFonts w:ascii="Arial" w:hAnsi="Arial" w:cs="Arial"/>
                <w:szCs w:val="24"/>
              </w:rPr>
              <w:t>1 minute</w:t>
            </w:r>
          </w:p>
        </w:tc>
        <w:tc>
          <w:tcPr>
            <w:tcW w:w="1351" w:type="dxa"/>
            <w:tcBorders>
              <w:top w:val="nil"/>
              <w:left w:val="nil"/>
              <w:bottom w:val="single" w:color="auto" w:sz="8" w:space="0"/>
              <w:right w:val="single" w:color="auto" w:sz="8" w:space="0"/>
            </w:tcBorders>
            <w:shd w:val="clear" w:color="auto" w:fill="auto"/>
            <w:vAlign w:val="center"/>
          </w:tcPr>
          <w:p w:rsidRPr="002D3556" w:rsidR="00AD37EF" w:rsidP="007B481A" w:rsidRDefault="00396CC1" w14:paraId="13080BB2" w14:textId="6037FEED">
            <w:pPr>
              <w:widowControl/>
              <w:jc w:val="center"/>
              <w:rPr>
                <w:rFonts w:ascii="Arial" w:hAnsi="Arial" w:cs="Arial"/>
                <w:szCs w:val="24"/>
              </w:rPr>
            </w:pPr>
            <w:r>
              <w:rPr>
                <w:rFonts w:ascii="Arial" w:hAnsi="Arial" w:cs="Arial"/>
                <w:szCs w:val="24"/>
              </w:rPr>
              <w:t>450</w:t>
            </w:r>
          </w:p>
          <w:p w:rsidRPr="002D3556" w:rsidR="00AD37EF" w:rsidP="007B481A" w:rsidRDefault="00AD37EF" w14:paraId="36B576D1" w14:textId="5F3BB026">
            <w:pPr>
              <w:widowControl/>
              <w:jc w:val="center"/>
              <w:rPr>
                <w:rFonts w:ascii="Arial" w:hAnsi="Arial" w:cs="Arial"/>
                <w:szCs w:val="24"/>
              </w:rPr>
            </w:pPr>
            <w:r w:rsidRPr="002D3556">
              <w:rPr>
                <w:rFonts w:ascii="Arial" w:hAnsi="Arial" w:cs="Arial"/>
                <w:szCs w:val="24"/>
              </w:rPr>
              <w:t xml:space="preserve">(record-keeping </w:t>
            </w:r>
            <w:r w:rsidR="009F1BD3">
              <w:rPr>
                <w:rFonts w:ascii="Arial" w:hAnsi="Arial" w:cs="Arial"/>
                <w:szCs w:val="24"/>
              </w:rPr>
              <w:t>h</w:t>
            </w:r>
            <w:r w:rsidRPr="002D3556">
              <w:rPr>
                <w:rFonts w:ascii="Arial" w:hAnsi="Arial" w:cs="Arial"/>
                <w:szCs w:val="24"/>
              </w:rPr>
              <w:t>)</w:t>
            </w:r>
          </w:p>
        </w:tc>
      </w:tr>
      <w:tr w:rsidRPr="00AC7270" w:rsidR="00AD37EF" w:rsidTr="0083247F" w14:paraId="487D7054" w14:textId="77777777">
        <w:trPr>
          <w:trHeight w:val="1528"/>
          <w:jc w:val="center"/>
        </w:trPr>
        <w:tc>
          <w:tcPr>
            <w:tcW w:w="1488" w:type="dxa"/>
            <w:tcBorders>
              <w:top w:val="nil"/>
              <w:left w:val="single" w:color="auto" w:sz="8" w:space="0"/>
              <w:bottom w:val="single" w:color="auto" w:sz="8" w:space="0"/>
              <w:right w:val="single" w:color="auto" w:sz="8" w:space="0"/>
            </w:tcBorders>
            <w:shd w:val="clear" w:color="auto" w:fill="auto"/>
            <w:vAlign w:val="center"/>
          </w:tcPr>
          <w:p w:rsidRPr="002D3556" w:rsidR="00AD37EF" w:rsidP="00770D6A" w:rsidRDefault="00AD37EF" w14:paraId="00408998" w14:textId="77777777">
            <w:pPr>
              <w:widowControl/>
              <w:rPr>
                <w:rFonts w:ascii="Arial" w:hAnsi="Arial" w:cs="Arial"/>
                <w:szCs w:val="24"/>
              </w:rPr>
            </w:pPr>
            <w:r w:rsidRPr="002D3556">
              <w:rPr>
                <w:rFonts w:ascii="Arial" w:hAnsi="Arial" w:cs="Arial"/>
                <w:szCs w:val="24"/>
              </w:rPr>
              <w:t>Business or other for-profit</w:t>
            </w:r>
          </w:p>
        </w:tc>
        <w:tc>
          <w:tcPr>
            <w:tcW w:w="1991" w:type="dxa"/>
            <w:tcBorders>
              <w:top w:val="nil"/>
              <w:left w:val="nil"/>
              <w:bottom w:val="single" w:color="auto" w:sz="8" w:space="0"/>
              <w:right w:val="single" w:color="auto" w:sz="8" w:space="0"/>
            </w:tcBorders>
            <w:shd w:val="clear" w:color="auto" w:fill="auto"/>
            <w:vAlign w:val="center"/>
          </w:tcPr>
          <w:p w:rsidR="00AD37EF" w:rsidP="00770D6A" w:rsidRDefault="00AD37EF" w14:paraId="46EB3761" w14:textId="77777777">
            <w:pPr>
              <w:widowControl/>
              <w:rPr>
                <w:rFonts w:ascii="Arial" w:hAnsi="Arial" w:cs="Arial"/>
                <w:szCs w:val="24"/>
              </w:rPr>
            </w:pPr>
            <w:r w:rsidRPr="002D3556">
              <w:rPr>
                <w:rFonts w:ascii="Arial" w:hAnsi="Arial" w:cs="Arial"/>
                <w:szCs w:val="24"/>
              </w:rPr>
              <w:t>72.510 (Miners Sign Re</w:t>
            </w:r>
            <w:r w:rsidR="00AE6F8B">
              <w:rPr>
                <w:rFonts w:ascii="Arial" w:hAnsi="Arial" w:cs="Arial"/>
                <w:szCs w:val="24"/>
              </w:rPr>
              <w:t>gistration</w:t>
            </w:r>
          </w:p>
          <w:p w:rsidRPr="002D3556" w:rsidR="00AE6F8B" w:rsidP="00770D6A" w:rsidRDefault="00AE6F8B" w14:paraId="48B84FB1" w14:textId="77777777">
            <w:pPr>
              <w:widowControl/>
              <w:rPr>
                <w:rFonts w:ascii="Arial" w:hAnsi="Arial" w:cs="Arial"/>
                <w:szCs w:val="24"/>
              </w:rPr>
            </w:pPr>
            <w:r>
              <w:rPr>
                <w:rFonts w:ascii="Arial" w:hAnsi="Arial" w:cs="Arial"/>
                <w:szCs w:val="24"/>
              </w:rPr>
              <w:t>Sheet</w:t>
            </w:r>
            <w:r w:rsidR="00AF452D">
              <w:rPr>
                <w:rFonts w:ascii="Arial" w:hAnsi="Arial" w:cs="Arial"/>
                <w:szCs w:val="24"/>
              </w:rPr>
              <w:t>)</w:t>
            </w:r>
          </w:p>
        </w:tc>
        <w:tc>
          <w:tcPr>
            <w:tcW w:w="1610" w:type="dxa"/>
            <w:tcBorders>
              <w:top w:val="nil"/>
              <w:left w:val="nil"/>
              <w:bottom w:val="single" w:color="auto" w:sz="8" w:space="0"/>
              <w:right w:val="single" w:color="auto" w:sz="8" w:space="0"/>
            </w:tcBorders>
            <w:shd w:val="clear" w:color="auto" w:fill="auto"/>
            <w:vAlign w:val="center"/>
          </w:tcPr>
          <w:p w:rsidRPr="002D3556" w:rsidR="00AD37EF" w:rsidP="007B481A" w:rsidRDefault="00396CC1" w14:paraId="61D61E27" w14:textId="0FE18AC8">
            <w:pPr>
              <w:widowControl/>
              <w:jc w:val="center"/>
              <w:rPr>
                <w:rFonts w:ascii="Arial" w:hAnsi="Arial" w:cs="Arial"/>
                <w:szCs w:val="24"/>
              </w:rPr>
            </w:pPr>
            <w:r>
              <w:rPr>
                <w:rFonts w:ascii="Arial" w:hAnsi="Arial" w:cs="Arial"/>
                <w:szCs w:val="24"/>
              </w:rPr>
              <w:t>27</w:t>
            </w:r>
            <w:r w:rsidR="00AE6F8B">
              <w:rPr>
                <w:rFonts w:ascii="Arial" w:hAnsi="Arial" w:cs="Arial"/>
                <w:szCs w:val="24"/>
              </w:rPr>
              <w:t>,000</w:t>
            </w:r>
          </w:p>
        </w:tc>
        <w:tc>
          <w:tcPr>
            <w:tcW w:w="1096" w:type="dxa"/>
            <w:tcBorders>
              <w:top w:val="nil"/>
              <w:left w:val="nil"/>
              <w:bottom w:val="single" w:color="auto" w:sz="8" w:space="0"/>
              <w:right w:val="single" w:color="auto" w:sz="8" w:space="0"/>
            </w:tcBorders>
            <w:shd w:val="clear" w:color="auto" w:fill="auto"/>
            <w:vAlign w:val="center"/>
          </w:tcPr>
          <w:p w:rsidRPr="002D3556" w:rsidR="00AD37EF" w:rsidP="007B481A" w:rsidRDefault="00AD37EF" w14:paraId="6E4FAABD" w14:textId="77777777">
            <w:pPr>
              <w:widowControl/>
              <w:jc w:val="center"/>
              <w:rPr>
                <w:rFonts w:ascii="Arial" w:hAnsi="Arial" w:cs="Arial"/>
                <w:szCs w:val="24"/>
              </w:rPr>
            </w:pPr>
            <w:r w:rsidRPr="002D3556">
              <w:rPr>
                <w:rFonts w:ascii="Arial" w:hAnsi="Arial" w:cs="Arial"/>
                <w:szCs w:val="24"/>
              </w:rPr>
              <w:t>1</w:t>
            </w:r>
          </w:p>
        </w:tc>
        <w:tc>
          <w:tcPr>
            <w:tcW w:w="1685" w:type="dxa"/>
            <w:tcBorders>
              <w:top w:val="nil"/>
              <w:left w:val="nil"/>
              <w:bottom w:val="single" w:color="auto" w:sz="8" w:space="0"/>
              <w:right w:val="single" w:color="auto" w:sz="8" w:space="0"/>
            </w:tcBorders>
            <w:shd w:val="clear" w:color="auto" w:fill="auto"/>
            <w:vAlign w:val="center"/>
          </w:tcPr>
          <w:p w:rsidRPr="002D3556" w:rsidR="00AD37EF" w:rsidP="007B481A" w:rsidRDefault="00396CC1" w14:paraId="0155F612" w14:textId="5A95E07D">
            <w:pPr>
              <w:widowControl/>
              <w:jc w:val="center"/>
              <w:rPr>
                <w:rFonts w:ascii="Arial" w:hAnsi="Arial" w:cs="Arial"/>
                <w:szCs w:val="24"/>
              </w:rPr>
            </w:pPr>
            <w:r>
              <w:rPr>
                <w:rFonts w:ascii="Arial" w:hAnsi="Arial" w:cs="Arial"/>
                <w:szCs w:val="24"/>
              </w:rPr>
              <w:t>27,000</w:t>
            </w:r>
          </w:p>
        </w:tc>
        <w:tc>
          <w:tcPr>
            <w:tcW w:w="1268" w:type="dxa"/>
            <w:tcBorders>
              <w:top w:val="nil"/>
              <w:left w:val="nil"/>
              <w:bottom w:val="single" w:color="auto" w:sz="8" w:space="0"/>
              <w:right w:val="single" w:color="auto" w:sz="8" w:space="0"/>
            </w:tcBorders>
            <w:shd w:val="clear" w:color="auto" w:fill="auto"/>
            <w:vAlign w:val="center"/>
          </w:tcPr>
          <w:p w:rsidRPr="007B481A" w:rsidR="00AD37EF" w:rsidP="007B481A" w:rsidRDefault="00AE6F8B" w14:paraId="59CDC91C" w14:textId="77777777">
            <w:pPr>
              <w:jc w:val="center"/>
              <w:rPr>
                <w:rFonts w:ascii="Arial" w:hAnsi="Arial" w:cs="Arial"/>
                <w:szCs w:val="24"/>
              </w:rPr>
            </w:pPr>
            <w:r>
              <w:rPr>
                <w:rFonts w:ascii="Arial" w:hAnsi="Arial" w:cs="Arial"/>
                <w:szCs w:val="24"/>
              </w:rPr>
              <w:t>20 seconds</w:t>
            </w:r>
          </w:p>
          <w:p w:rsidRPr="002D3556" w:rsidR="00AD37EF" w:rsidP="007B481A" w:rsidRDefault="00AD37EF" w14:paraId="46A91655" w14:textId="77777777">
            <w:pPr>
              <w:jc w:val="center"/>
              <w:rPr>
                <w:szCs w:val="24"/>
              </w:rPr>
            </w:pPr>
          </w:p>
        </w:tc>
        <w:tc>
          <w:tcPr>
            <w:tcW w:w="1351" w:type="dxa"/>
            <w:tcBorders>
              <w:top w:val="nil"/>
              <w:left w:val="nil"/>
              <w:bottom w:val="single" w:color="auto" w:sz="8" w:space="0"/>
              <w:right w:val="single" w:color="auto" w:sz="8" w:space="0"/>
            </w:tcBorders>
            <w:shd w:val="clear" w:color="auto" w:fill="auto"/>
            <w:vAlign w:val="center"/>
          </w:tcPr>
          <w:p w:rsidRPr="002D3556" w:rsidR="00AD37EF" w:rsidP="007B481A" w:rsidRDefault="00396CC1" w14:paraId="5FCA940B" w14:textId="0D63D6C9">
            <w:pPr>
              <w:widowControl/>
              <w:jc w:val="center"/>
              <w:rPr>
                <w:rFonts w:ascii="Arial" w:hAnsi="Arial" w:cs="Arial"/>
                <w:szCs w:val="24"/>
              </w:rPr>
            </w:pPr>
            <w:r>
              <w:rPr>
                <w:rFonts w:ascii="Arial" w:hAnsi="Arial" w:cs="Arial"/>
                <w:szCs w:val="24"/>
              </w:rPr>
              <w:t>150</w:t>
            </w:r>
          </w:p>
          <w:p w:rsidRPr="002D3556" w:rsidR="00AD37EF" w:rsidP="007B481A" w:rsidRDefault="00AD37EF" w14:paraId="799E49AD" w14:textId="4A3393F1">
            <w:pPr>
              <w:widowControl/>
              <w:jc w:val="center"/>
              <w:rPr>
                <w:rFonts w:ascii="Arial" w:hAnsi="Arial" w:cs="Arial"/>
                <w:szCs w:val="24"/>
              </w:rPr>
            </w:pPr>
            <w:r w:rsidRPr="002D3556">
              <w:rPr>
                <w:rFonts w:ascii="Arial" w:hAnsi="Arial" w:cs="Arial"/>
                <w:szCs w:val="24"/>
              </w:rPr>
              <w:t xml:space="preserve">(record-keeping </w:t>
            </w:r>
            <w:r w:rsidR="009F1BD3">
              <w:rPr>
                <w:rFonts w:ascii="Arial" w:hAnsi="Arial" w:cs="Arial"/>
                <w:szCs w:val="24"/>
              </w:rPr>
              <w:t>h</w:t>
            </w:r>
            <w:r w:rsidRPr="002D3556">
              <w:rPr>
                <w:rFonts w:ascii="Arial" w:hAnsi="Arial" w:cs="Arial"/>
                <w:szCs w:val="24"/>
              </w:rPr>
              <w:t>)</w:t>
            </w:r>
          </w:p>
        </w:tc>
      </w:tr>
      <w:tr w:rsidRPr="00AC7270" w:rsidR="00AD37EF" w:rsidTr="0083247F" w14:paraId="28746A07" w14:textId="77777777">
        <w:trPr>
          <w:trHeight w:val="1528"/>
          <w:jc w:val="center"/>
        </w:trPr>
        <w:tc>
          <w:tcPr>
            <w:tcW w:w="1488" w:type="dxa"/>
            <w:tcBorders>
              <w:top w:val="nil"/>
              <w:left w:val="single" w:color="auto" w:sz="8" w:space="0"/>
              <w:bottom w:val="single" w:color="auto" w:sz="8" w:space="0"/>
              <w:right w:val="single" w:color="auto" w:sz="8" w:space="0"/>
            </w:tcBorders>
            <w:shd w:val="clear" w:color="auto" w:fill="auto"/>
            <w:vAlign w:val="center"/>
          </w:tcPr>
          <w:p w:rsidRPr="002D3556" w:rsidR="00AD37EF" w:rsidP="00770D6A" w:rsidRDefault="00AD37EF" w14:paraId="0F4B115F" w14:textId="77777777">
            <w:pPr>
              <w:widowControl/>
              <w:rPr>
                <w:rFonts w:ascii="Arial" w:hAnsi="Arial" w:cs="Arial"/>
                <w:szCs w:val="24"/>
              </w:rPr>
            </w:pPr>
            <w:r w:rsidRPr="002D3556">
              <w:rPr>
                <w:rFonts w:ascii="Arial" w:hAnsi="Arial" w:cs="Arial"/>
                <w:szCs w:val="24"/>
              </w:rPr>
              <w:t>Business or other for-profit</w:t>
            </w:r>
          </w:p>
        </w:tc>
        <w:tc>
          <w:tcPr>
            <w:tcW w:w="1991" w:type="dxa"/>
            <w:tcBorders>
              <w:top w:val="nil"/>
              <w:left w:val="nil"/>
              <w:bottom w:val="single" w:color="auto" w:sz="8" w:space="0"/>
              <w:right w:val="single" w:color="auto" w:sz="8" w:space="0"/>
            </w:tcBorders>
            <w:shd w:val="clear" w:color="auto" w:fill="auto"/>
            <w:vAlign w:val="center"/>
          </w:tcPr>
          <w:p w:rsidRPr="002D3556" w:rsidR="00AD37EF" w:rsidP="00770D6A" w:rsidRDefault="00AD37EF" w14:paraId="4DE62E98" w14:textId="77777777">
            <w:pPr>
              <w:widowControl/>
              <w:rPr>
                <w:rFonts w:ascii="Arial" w:hAnsi="Arial" w:cs="Arial"/>
                <w:szCs w:val="24"/>
              </w:rPr>
            </w:pPr>
            <w:r w:rsidRPr="002D3556">
              <w:rPr>
                <w:rFonts w:ascii="Arial" w:hAnsi="Arial" w:cs="Arial"/>
                <w:szCs w:val="24"/>
              </w:rPr>
              <w:t xml:space="preserve">72.520 (Diesel </w:t>
            </w:r>
            <w:r w:rsidR="00AE6F8B">
              <w:rPr>
                <w:rFonts w:ascii="Arial" w:hAnsi="Arial" w:cs="Arial"/>
                <w:szCs w:val="24"/>
              </w:rPr>
              <w:t xml:space="preserve">Engine, </w:t>
            </w:r>
            <w:r w:rsidRPr="002D3556">
              <w:rPr>
                <w:rFonts w:ascii="Arial" w:hAnsi="Arial" w:cs="Arial"/>
                <w:szCs w:val="24"/>
              </w:rPr>
              <w:t>Emission</w:t>
            </w:r>
            <w:r w:rsidR="00AE6F8B">
              <w:rPr>
                <w:rFonts w:ascii="Arial" w:hAnsi="Arial" w:cs="Arial"/>
                <w:szCs w:val="24"/>
              </w:rPr>
              <w:t xml:space="preserve">, </w:t>
            </w:r>
            <w:r w:rsidRPr="002D3556">
              <w:rPr>
                <w:rFonts w:ascii="Arial" w:hAnsi="Arial" w:cs="Arial"/>
                <w:szCs w:val="24"/>
              </w:rPr>
              <w:t>or Filtration</w:t>
            </w:r>
            <w:r w:rsidR="00AE6F8B">
              <w:rPr>
                <w:rFonts w:ascii="Arial" w:hAnsi="Arial" w:cs="Arial"/>
                <w:szCs w:val="24"/>
              </w:rPr>
              <w:t xml:space="preserve"> Changes</w:t>
            </w:r>
            <w:r w:rsidR="00AF452D">
              <w:rPr>
                <w:rFonts w:ascii="Arial" w:hAnsi="Arial" w:cs="Arial"/>
                <w:szCs w:val="24"/>
              </w:rPr>
              <w:t>)</w:t>
            </w:r>
          </w:p>
          <w:p w:rsidRPr="002D3556" w:rsidR="00AD37EF" w:rsidP="00770D6A" w:rsidRDefault="00AD37EF" w14:paraId="12966932" w14:textId="77777777">
            <w:pPr>
              <w:widowControl/>
              <w:rPr>
                <w:rFonts w:ascii="Arial" w:hAnsi="Arial" w:cs="Arial"/>
                <w:szCs w:val="24"/>
              </w:rPr>
            </w:pPr>
          </w:p>
        </w:tc>
        <w:tc>
          <w:tcPr>
            <w:tcW w:w="1610" w:type="dxa"/>
            <w:tcBorders>
              <w:top w:val="nil"/>
              <w:left w:val="nil"/>
              <w:bottom w:val="single" w:color="auto" w:sz="8" w:space="0"/>
              <w:right w:val="single" w:color="auto" w:sz="8" w:space="0"/>
            </w:tcBorders>
            <w:shd w:val="clear" w:color="auto" w:fill="auto"/>
            <w:vAlign w:val="center"/>
          </w:tcPr>
          <w:p w:rsidRPr="002D3556" w:rsidR="00AD37EF" w:rsidP="00C5252C" w:rsidRDefault="00396CC1" w14:paraId="2F4E4CD3" w14:textId="37BF63DC">
            <w:pPr>
              <w:widowControl/>
              <w:jc w:val="center"/>
              <w:rPr>
                <w:rFonts w:ascii="Arial" w:hAnsi="Arial" w:cs="Arial"/>
                <w:szCs w:val="24"/>
              </w:rPr>
            </w:pPr>
            <w:r>
              <w:rPr>
                <w:rFonts w:ascii="Arial" w:hAnsi="Arial" w:cs="Arial"/>
                <w:szCs w:val="24"/>
              </w:rPr>
              <w:t>820</w:t>
            </w:r>
          </w:p>
        </w:tc>
        <w:tc>
          <w:tcPr>
            <w:tcW w:w="1096" w:type="dxa"/>
            <w:tcBorders>
              <w:top w:val="nil"/>
              <w:left w:val="nil"/>
              <w:bottom w:val="single" w:color="auto" w:sz="8" w:space="0"/>
              <w:right w:val="single" w:color="auto" w:sz="8" w:space="0"/>
            </w:tcBorders>
            <w:shd w:val="clear" w:color="auto" w:fill="auto"/>
            <w:vAlign w:val="center"/>
          </w:tcPr>
          <w:p w:rsidRPr="002D3556" w:rsidR="00AD37EF" w:rsidP="00C5252C" w:rsidRDefault="00AD37EF" w14:paraId="69E61430" w14:textId="77777777">
            <w:pPr>
              <w:widowControl/>
              <w:jc w:val="center"/>
              <w:rPr>
                <w:rFonts w:ascii="Arial" w:hAnsi="Arial" w:cs="Arial"/>
                <w:szCs w:val="24"/>
              </w:rPr>
            </w:pPr>
            <w:r w:rsidRPr="002D3556">
              <w:rPr>
                <w:rFonts w:ascii="Arial" w:hAnsi="Arial" w:cs="Arial"/>
                <w:szCs w:val="24"/>
              </w:rPr>
              <w:t>1</w:t>
            </w:r>
          </w:p>
        </w:tc>
        <w:tc>
          <w:tcPr>
            <w:tcW w:w="1685" w:type="dxa"/>
            <w:tcBorders>
              <w:top w:val="nil"/>
              <w:left w:val="nil"/>
              <w:bottom w:val="single" w:color="auto" w:sz="8" w:space="0"/>
              <w:right w:val="single" w:color="auto" w:sz="8" w:space="0"/>
            </w:tcBorders>
            <w:shd w:val="clear" w:color="auto" w:fill="auto"/>
            <w:vAlign w:val="center"/>
          </w:tcPr>
          <w:p w:rsidRPr="002D3556" w:rsidR="00AD37EF" w:rsidP="00C5252C" w:rsidRDefault="00396CC1" w14:paraId="3AA177F7" w14:textId="4466CA8F">
            <w:pPr>
              <w:widowControl/>
              <w:jc w:val="center"/>
              <w:rPr>
                <w:rFonts w:ascii="Arial" w:hAnsi="Arial" w:cs="Arial"/>
                <w:szCs w:val="24"/>
              </w:rPr>
            </w:pPr>
            <w:r>
              <w:rPr>
                <w:rFonts w:ascii="Arial" w:hAnsi="Arial" w:cs="Arial"/>
                <w:szCs w:val="24"/>
              </w:rPr>
              <w:t>820</w:t>
            </w:r>
          </w:p>
        </w:tc>
        <w:tc>
          <w:tcPr>
            <w:tcW w:w="1268" w:type="dxa"/>
            <w:tcBorders>
              <w:top w:val="nil"/>
              <w:left w:val="nil"/>
              <w:bottom w:val="single" w:color="auto" w:sz="8" w:space="0"/>
              <w:right w:val="single" w:color="auto" w:sz="8" w:space="0"/>
            </w:tcBorders>
            <w:shd w:val="clear" w:color="auto" w:fill="auto"/>
            <w:vAlign w:val="center"/>
          </w:tcPr>
          <w:p w:rsidRPr="002D3556" w:rsidR="00AD37EF" w:rsidP="00C5252C" w:rsidRDefault="00AD37EF" w14:paraId="5F84023D" w14:textId="77777777">
            <w:pPr>
              <w:jc w:val="center"/>
              <w:rPr>
                <w:szCs w:val="24"/>
              </w:rPr>
            </w:pPr>
            <w:r w:rsidRPr="00C5252C">
              <w:rPr>
                <w:rFonts w:ascii="Arial" w:hAnsi="Arial" w:cs="Arial"/>
                <w:szCs w:val="24"/>
              </w:rPr>
              <w:t>2 minutes</w:t>
            </w:r>
          </w:p>
        </w:tc>
        <w:tc>
          <w:tcPr>
            <w:tcW w:w="1351" w:type="dxa"/>
            <w:tcBorders>
              <w:top w:val="nil"/>
              <w:left w:val="nil"/>
              <w:bottom w:val="single" w:color="auto" w:sz="8" w:space="0"/>
              <w:right w:val="single" w:color="auto" w:sz="8" w:space="0"/>
            </w:tcBorders>
            <w:shd w:val="clear" w:color="auto" w:fill="auto"/>
            <w:vAlign w:val="center"/>
          </w:tcPr>
          <w:p w:rsidRPr="002D3556" w:rsidR="00AD37EF" w:rsidP="00C5252C" w:rsidRDefault="00E97500" w14:paraId="6656D13F" w14:textId="5BD7125B">
            <w:pPr>
              <w:widowControl/>
              <w:jc w:val="center"/>
              <w:rPr>
                <w:rFonts w:ascii="Arial" w:hAnsi="Arial" w:cs="Arial"/>
                <w:szCs w:val="24"/>
              </w:rPr>
            </w:pPr>
            <w:r>
              <w:rPr>
                <w:rFonts w:ascii="Arial" w:hAnsi="Arial" w:cs="Arial"/>
                <w:szCs w:val="24"/>
              </w:rPr>
              <w:t>27</w:t>
            </w:r>
          </w:p>
          <w:p w:rsidRPr="002D3556" w:rsidR="00AD37EF" w:rsidP="00C5252C" w:rsidRDefault="00AD37EF" w14:paraId="2BA65E17" w14:textId="64E80446">
            <w:pPr>
              <w:widowControl/>
              <w:jc w:val="center"/>
              <w:rPr>
                <w:rFonts w:ascii="Arial" w:hAnsi="Arial" w:cs="Arial"/>
                <w:szCs w:val="24"/>
              </w:rPr>
            </w:pPr>
            <w:r w:rsidRPr="002D3556">
              <w:rPr>
                <w:rFonts w:ascii="Arial" w:hAnsi="Arial" w:cs="Arial"/>
                <w:szCs w:val="24"/>
              </w:rPr>
              <w:t xml:space="preserve">(record-keeping </w:t>
            </w:r>
            <w:r w:rsidR="009F1BD3">
              <w:rPr>
                <w:rFonts w:ascii="Arial" w:hAnsi="Arial" w:cs="Arial"/>
                <w:szCs w:val="24"/>
              </w:rPr>
              <w:t>h</w:t>
            </w:r>
            <w:r w:rsidRPr="002D3556">
              <w:rPr>
                <w:rFonts w:ascii="Arial" w:hAnsi="Arial" w:cs="Arial"/>
                <w:szCs w:val="24"/>
              </w:rPr>
              <w:t>)</w:t>
            </w:r>
          </w:p>
        </w:tc>
      </w:tr>
      <w:tr w:rsidRPr="00AC7270" w:rsidR="00AD37EF" w:rsidTr="0083247F" w14:paraId="59C698D8" w14:textId="77777777">
        <w:trPr>
          <w:trHeight w:val="1528"/>
          <w:jc w:val="center"/>
        </w:trPr>
        <w:tc>
          <w:tcPr>
            <w:tcW w:w="1488" w:type="dxa"/>
            <w:tcBorders>
              <w:top w:val="nil"/>
              <w:left w:val="single" w:color="auto" w:sz="8" w:space="0"/>
              <w:bottom w:val="single" w:color="auto" w:sz="8" w:space="0"/>
              <w:right w:val="single" w:color="auto" w:sz="8" w:space="0"/>
            </w:tcBorders>
            <w:shd w:val="clear" w:color="auto" w:fill="auto"/>
            <w:vAlign w:val="center"/>
          </w:tcPr>
          <w:p w:rsidRPr="002D3556" w:rsidR="00AD37EF" w:rsidP="00770D6A" w:rsidRDefault="00AD37EF" w14:paraId="151467EF" w14:textId="77777777">
            <w:pPr>
              <w:widowControl/>
              <w:rPr>
                <w:rFonts w:ascii="Arial" w:hAnsi="Arial" w:cs="Arial"/>
                <w:szCs w:val="24"/>
              </w:rPr>
            </w:pPr>
            <w:r w:rsidRPr="002D3556">
              <w:rPr>
                <w:rFonts w:ascii="Arial" w:hAnsi="Arial" w:cs="Arial"/>
                <w:szCs w:val="24"/>
              </w:rPr>
              <w:t>Business or other for-profit</w:t>
            </w:r>
          </w:p>
        </w:tc>
        <w:tc>
          <w:tcPr>
            <w:tcW w:w="1991" w:type="dxa"/>
            <w:tcBorders>
              <w:top w:val="nil"/>
              <w:left w:val="nil"/>
              <w:bottom w:val="single" w:color="auto" w:sz="8" w:space="0"/>
              <w:right w:val="single" w:color="auto" w:sz="8" w:space="0"/>
            </w:tcBorders>
            <w:shd w:val="clear" w:color="auto" w:fill="auto"/>
            <w:vAlign w:val="center"/>
          </w:tcPr>
          <w:p w:rsidRPr="002D3556" w:rsidR="00AD37EF" w:rsidP="00770D6A" w:rsidRDefault="00AD37EF" w14:paraId="4AE40A0D" w14:textId="77777777">
            <w:pPr>
              <w:widowControl/>
              <w:rPr>
                <w:rFonts w:ascii="Arial" w:hAnsi="Arial" w:cs="Arial"/>
                <w:szCs w:val="24"/>
              </w:rPr>
            </w:pPr>
            <w:r w:rsidRPr="002D3556">
              <w:rPr>
                <w:rFonts w:ascii="Arial" w:hAnsi="Arial" w:cs="Arial"/>
                <w:szCs w:val="24"/>
              </w:rPr>
              <w:t>72.520 (Diesel Machine-Specific Information and Maintenance Changes)</w:t>
            </w:r>
          </w:p>
          <w:p w:rsidRPr="002D3556" w:rsidR="00AD37EF" w:rsidP="00770D6A" w:rsidRDefault="00AD37EF" w14:paraId="2962607A" w14:textId="77777777">
            <w:pPr>
              <w:widowControl/>
              <w:rPr>
                <w:rFonts w:ascii="Arial" w:hAnsi="Arial" w:cs="Arial"/>
                <w:szCs w:val="24"/>
              </w:rPr>
            </w:pPr>
          </w:p>
        </w:tc>
        <w:tc>
          <w:tcPr>
            <w:tcW w:w="1610" w:type="dxa"/>
            <w:tcBorders>
              <w:top w:val="nil"/>
              <w:left w:val="nil"/>
              <w:bottom w:val="single" w:color="auto" w:sz="8" w:space="0"/>
              <w:right w:val="single" w:color="auto" w:sz="8" w:space="0"/>
            </w:tcBorders>
            <w:shd w:val="clear" w:color="auto" w:fill="auto"/>
            <w:vAlign w:val="center"/>
          </w:tcPr>
          <w:p w:rsidRPr="002D3556" w:rsidR="00AD37EF" w:rsidP="00C5252C" w:rsidRDefault="00396CC1" w14:paraId="3E1BF44C" w14:textId="33F8DBC1">
            <w:pPr>
              <w:widowControl/>
              <w:jc w:val="center"/>
              <w:rPr>
                <w:rFonts w:ascii="Arial" w:hAnsi="Arial" w:cs="Arial"/>
                <w:szCs w:val="24"/>
              </w:rPr>
            </w:pPr>
            <w:r>
              <w:rPr>
                <w:rFonts w:ascii="Arial" w:hAnsi="Arial" w:cs="Arial"/>
                <w:szCs w:val="24"/>
              </w:rPr>
              <w:t>820</w:t>
            </w:r>
          </w:p>
        </w:tc>
        <w:tc>
          <w:tcPr>
            <w:tcW w:w="1096" w:type="dxa"/>
            <w:tcBorders>
              <w:top w:val="nil"/>
              <w:left w:val="nil"/>
              <w:bottom w:val="single" w:color="auto" w:sz="8" w:space="0"/>
              <w:right w:val="single" w:color="auto" w:sz="8" w:space="0"/>
            </w:tcBorders>
            <w:shd w:val="clear" w:color="auto" w:fill="auto"/>
            <w:vAlign w:val="center"/>
          </w:tcPr>
          <w:p w:rsidRPr="002D3556" w:rsidR="00AD37EF" w:rsidP="00C5252C" w:rsidRDefault="00AD37EF" w14:paraId="5177E87E" w14:textId="77777777">
            <w:pPr>
              <w:widowControl/>
              <w:jc w:val="center"/>
              <w:rPr>
                <w:rFonts w:ascii="Arial" w:hAnsi="Arial" w:cs="Arial"/>
                <w:szCs w:val="24"/>
              </w:rPr>
            </w:pPr>
            <w:r w:rsidRPr="002D3556">
              <w:rPr>
                <w:rFonts w:ascii="Arial" w:hAnsi="Arial" w:cs="Arial"/>
                <w:szCs w:val="24"/>
              </w:rPr>
              <w:t>1</w:t>
            </w:r>
          </w:p>
        </w:tc>
        <w:tc>
          <w:tcPr>
            <w:tcW w:w="1685" w:type="dxa"/>
            <w:tcBorders>
              <w:top w:val="nil"/>
              <w:left w:val="nil"/>
              <w:bottom w:val="single" w:color="auto" w:sz="8" w:space="0"/>
              <w:right w:val="single" w:color="auto" w:sz="8" w:space="0"/>
            </w:tcBorders>
            <w:shd w:val="clear" w:color="auto" w:fill="auto"/>
            <w:vAlign w:val="center"/>
          </w:tcPr>
          <w:p w:rsidRPr="002D3556" w:rsidR="00AD37EF" w:rsidP="00C5252C" w:rsidRDefault="00396CC1" w14:paraId="001EFE4C" w14:textId="6D134B49">
            <w:pPr>
              <w:widowControl/>
              <w:jc w:val="center"/>
              <w:rPr>
                <w:rFonts w:ascii="Arial" w:hAnsi="Arial" w:cs="Arial"/>
                <w:szCs w:val="24"/>
              </w:rPr>
            </w:pPr>
            <w:r>
              <w:rPr>
                <w:rFonts w:ascii="Arial" w:hAnsi="Arial" w:cs="Arial"/>
                <w:szCs w:val="24"/>
              </w:rPr>
              <w:t>820</w:t>
            </w:r>
          </w:p>
        </w:tc>
        <w:tc>
          <w:tcPr>
            <w:tcW w:w="1268" w:type="dxa"/>
            <w:tcBorders>
              <w:top w:val="nil"/>
              <w:left w:val="nil"/>
              <w:bottom w:val="single" w:color="auto" w:sz="8" w:space="0"/>
              <w:right w:val="single" w:color="auto" w:sz="8" w:space="0"/>
            </w:tcBorders>
            <w:shd w:val="clear" w:color="auto" w:fill="auto"/>
            <w:vAlign w:val="center"/>
          </w:tcPr>
          <w:p w:rsidRPr="002D3556" w:rsidR="00AD37EF" w:rsidP="00C5252C" w:rsidRDefault="00AD37EF" w14:paraId="400E58E4" w14:textId="77777777">
            <w:pPr>
              <w:jc w:val="center"/>
              <w:rPr>
                <w:szCs w:val="24"/>
              </w:rPr>
            </w:pPr>
            <w:r w:rsidRPr="00C5252C">
              <w:rPr>
                <w:rFonts w:ascii="Arial" w:hAnsi="Arial" w:cs="Arial"/>
                <w:szCs w:val="24"/>
              </w:rPr>
              <w:t>2 minutes</w:t>
            </w:r>
          </w:p>
        </w:tc>
        <w:tc>
          <w:tcPr>
            <w:tcW w:w="1351" w:type="dxa"/>
            <w:tcBorders>
              <w:top w:val="nil"/>
              <w:left w:val="nil"/>
              <w:bottom w:val="single" w:color="auto" w:sz="8" w:space="0"/>
              <w:right w:val="single" w:color="auto" w:sz="8" w:space="0"/>
            </w:tcBorders>
            <w:shd w:val="clear" w:color="auto" w:fill="auto"/>
            <w:vAlign w:val="center"/>
          </w:tcPr>
          <w:p w:rsidRPr="002D3556" w:rsidR="00AD37EF" w:rsidP="00C5252C" w:rsidRDefault="00396CC1" w14:paraId="0174EDE9" w14:textId="544B08A1">
            <w:pPr>
              <w:widowControl/>
              <w:jc w:val="center"/>
              <w:rPr>
                <w:rFonts w:ascii="Arial" w:hAnsi="Arial" w:cs="Arial"/>
                <w:szCs w:val="24"/>
              </w:rPr>
            </w:pPr>
            <w:r>
              <w:rPr>
                <w:rFonts w:ascii="Arial" w:hAnsi="Arial" w:cs="Arial"/>
                <w:szCs w:val="24"/>
              </w:rPr>
              <w:t>27</w:t>
            </w:r>
          </w:p>
          <w:p w:rsidRPr="002D3556" w:rsidR="00AD37EF" w:rsidP="00C5252C" w:rsidRDefault="00AD37EF" w14:paraId="7DD7C5A7" w14:textId="5D96FA14">
            <w:pPr>
              <w:widowControl/>
              <w:jc w:val="center"/>
              <w:rPr>
                <w:rFonts w:ascii="Arial" w:hAnsi="Arial" w:cs="Arial"/>
                <w:szCs w:val="24"/>
              </w:rPr>
            </w:pPr>
            <w:r w:rsidRPr="002D3556">
              <w:rPr>
                <w:rFonts w:ascii="Arial" w:hAnsi="Arial" w:cs="Arial"/>
                <w:szCs w:val="24"/>
              </w:rPr>
              <w:t xml:space="preserve">(record-keeping </w:t>
            </w:r>
            <w:r w:rsidR="009F1BD3">
              <w:rPr>
                <w:rFonts w:ascii="Arial" w:hAnsi="Arial" w:cs="Arial"/>
                <w:szCs w:val="24"/>
              </w:rPr>
              <w:t>h</w:t>
            </w:r>
            <w:r w:rsidRPr="002D3556">
              <w:rPr>
                <w:rFonts w:ascii="Arial" w:hAnsi="Arial" w:cs="Arial"/>
                <w:szCs w:val="24"/>
              </w:rPr>
              <w:t>)</w:t>
            </w:r>
          </w:p>
        </w:tc>
      </w:tr>
      <w:tr w:rsidRPr="00AC7270" w:rsidR="00AD37EF" w:rsidTr="0083247F" w14:paraId="006FD3D1" w14:textId="77777777">
        <w:trPr>
          <w:trHeight w:val="1528"/>
          <w:jc w:val="center"/>
        </w:trPr>
        <w:tc>
          <w:tcPr>
            <w:tcW w:w="1488" w:type="dxa"/>
            <w:tcBorders>
              <w:top w:val="nil"/>
              <w:left w:val="single" w:color="auto" w:sz="8" w:space="0"/>
              <w:bottom w:val="single" w:color="auto" w:sz="8" w:space="0"/>
              <w:right w:val="single" w:color="auto" w:sz="8" w:space="0"/>
            </w:tcBorders>
            <w:shd w:val="clear" w:color="auto" w:fill="auto"/>
            <w:vAlign w:val="center"/>
          </w:tcPr>
          <w:p w:rsidRPr="002D3556" w:rsidR="00AD37EF" w:rsidP="00770D6A" w:rsidRDefault="00AD37EF" w14:paraId="32E2818B" w14:textId="77777777">
            <w:pPr>
              <w:widowControl/>
              <w:rPr>
                <w:rFonts w:ascii="Arial" w:hAnsi="Arial" w:cs="Arial"/>
                <w:szCs w:val="24"/>
              </w:rPr>
            </w:pPr>
            <w:r w:rsidRPr="002D3556">
              <w:rPr>
                <w:rFonts w:ascii="Arial" w:hAnsi="Arial" w:cs="Arial"/>
                <w:szCs w:val="24"/>
              </w:rPr>
              <w:t>Business or other for-profit</w:t>
            </w:r>
          </w:p>
        </w:tc>
        <w:tc>
          <w:tcPr>
            <w:tcW w:w="1991" w:type="dxa"/>
            <w:tcBorders>
              <w:top w:val="nil"/>
              <w:left w:val="nil"/>
              <w:bottom w:val="single" w:color="auto" w:sz="8" w:space="0"/>
              <w:right w:val="single" w:color="auto" w:sz="8" w:space="0"/>
            </w:tcBorders>
            <w:shd w:val="clear" w:color="auto" w:fill="auto"/>
            <w:vAlign w:val="center"/>
          </w:tcPr>
          <w:p w:rsidRPr="002D3556" w:rsidR="00AD37EF" w:rsidP="00770D6A" w:rsidRDefault="00AD37EF" w14:paraId="36907AA1" w14:textId="77777777">
            <w:pPr>
              <w:widowControl/>
              <w:rPr>
                <w:rFonts w:ascii="Arial" w:hAnsi="Arial" w:cs="Arial"/>
                <w:szCs w:val="24"/>
              </w:rPr>
            </w:pPr>
            <w:r w:rsidRPr="002D3556">
              <w:rPr>
                <w:rFonts w:ascii="Arial" w:hAnsi="Arial" w:cs="Arial"/>
                <w:szCs w:val="24"/>
              </w:rPr>
              <w:t>72.520 (Clerical Copy and Send of Inventory Changes)</w:t>
            </w:r>
          </w:p>
        </w:tc>
        <w:tc>
          <w:tcPr>
            <w:tcW w:w="1610" w:type="dxa"/>
            <w:tcBorders>
              <w:top w:val="nil"/>
              <w:left w:val="nil"/>
              <w:bottom w:val="single" w:color="auto" w:sz="8" w:space="0"/>
              <w:right w:val="single" w:color="auto" w:sz="8" w:space="0"/>
            </w:tcBorders>
            <w:shd w:val="clear" w:color="auto" w:fill="auto"/>
            <w:vAlign w:val="center"/>
          </w:tcPr>
          <w:p w:rsidRPr="002D3556" w:rsidR="00AD37EF" w:rsidP="00C5252C" w:rsidRDefault="00AE6F8B" w14:paraId="5FBD30C1" w14:textId="77777777">
            <w:pPr>
              <w:widowControl/>
              <w:jc w:val="center"/>
              <w:rPr>
                <w:rFonts w:ascii="Arial" w:hAnsi="Arial" w:cs="Arial"/>
                <w:szCs w:val="24"/>
              </w:rPr>
            </w:pPr>
            <w:r>
              <w:rPr>
                <w:rFonts w:ascii="Arial" w:hAnsi="Arial" w:cs="Arial"/>
                <w:szCs w:val="24"/>
              </w:rPr>
              <w:t>12</w:t>
            </w:r>
          </w:p>
        </w:tc>
        <w:tc>
          <w:tcPr>
            <w:tcW w:w="1096" w:type="dxa"/>
            <w:tcBorders>
              <w:top w:val="nil"/>
              <w:left w:val="nil"/>
              <w:bottom w:val="single" w:color="auto" w:sz="8" w:space="0"/>
              <w:right w:val="single" w:color="auto" w:sz="8" w:space="0"/>
            </w:tcBorders>
            <w:shd w:val="clear" w:color="auto" w:fill="auto"/>
            <w:vAlign w:val="center"/>
          </w:tcPr>
          <w:p w:rsidRPr="002D3556" w:rsidR="00AD37EF" w:rsidP="00C5252C" w:rsidRDefault="00AD37EF" w14:paraId="780433C7" w14:textId="77777777">
            <w:pPr>
              <w:widowControl/>
              <w:jc w:val="center"/>
              <w:rPr>
                <w:rFonts w:ascii="Arial" w:hAnsi="Arial" w:cs="Arial"/>
                <w:szCs w:val="24"/>
              </w:rPr>
            </w:pPr>
            <w:r w:rsidRPr="002D3556">
              <w:rPr>
                <w:rFonts w:ascii="Arial" w:hAnsi="Arial" w:cs="Arial"/>
                <w:szCs w:val="24"/>
              </w:rPr>
              <w:t>1</w:t>
            </w:r>
          </w:p>
        </w:tc>
        <w:tc>
          <w:tcPr>
            <w:tcW w:w="1685" w:type="dxa"/>
            <w:tcBorders>
              <w:top w:val="nil"/>
              <w:left w:val="nil"/>
              <w:bottom w:val="single" w:color="auto" w:sz="8" w:space="0"/>
              <w:right w:val="single" w:color="auto" w:sz="8" w:space="0"/>
            </w:tcBorders>
            <w:shd w:val="clear" w:color="auto" w:fill="auto"/>
            <w:vAlign w:val="center"/>
          </w:tcPr>
          <w:p w:rsidRPr="002D3556" w:rsidR="00AD37EF" w:rsidP="00C5252C" w:rsidRDefault="00AE6F8B" w14:paraId="54434710" w14:textId="77777777">
            <w:pPr>
              <w:widowControl/>
              <w:jc w:val="center"/>
              <w:rPr>
                <w:rFonts w:ascii="Arial" w:hAnsi="Arial" w:cs="Arial"/>
                <w:szCs w:val="24"/>
              </w:rPr>
            </w:pPr>
            <w:r>
              <w:rPr>
                <w:rFonts w:ascii="Arial" w:hAnsi="Arial" w:cs="Arial"/>
                <w:szCs w:val="24"/>
              </w:rPr>
              <w:t>12</w:t>
            </w:r>
          </w:p>
        </w:tc>
        <w:tc>
          <w:tcPr>
            <w:tcW w:w="1268" w:type="dxa"/>
            <w:tcBorders>
              <w:top w:val="nil"/>
              <w:left w:val="nil"/>
              <w:bottom w:val="single" w:color="auto" w:sz="8" w:space="0"/>
              <w:right w:val="single" w:color="auto" w:sz="8" w:space="0"/>
            </w:tcBorders>
            <w:shd w:val="clear" w:color="auto" w:fill="auto"/>
            <w:vAlign w:val="center"/>
          </w:tcPr>
          <w:p w:rsidRPr="002D3556" w:rsidR="00AD37EF" w:rsidP="00C5252C" w:rsidRDefault="00AD37EF" w14:paraId="340A0EB3" w14:textId="77777777">
            <w:pPr>
              <w:jc w:val="center"/>
              <w:rPr>
                <w:szCs w:val="24"/>
              </w:rPr>
            </w:pPr>
            <w:r w:rsidRPr="00C5252C">
              <w:rPr>
                <w:rFonts w:ascii="Arial" w:hAnsi="Arial" w:cs="Arial"/>
                <w:szCs w:val="24"/>
              </w:rPr>
              <w:t>5 minutes</w:t>
            </w:r>
          </w:p>
        </w:tc>
        <w:tc>
          <w:tcPr>
            <w:tcW w:w="1351" w:type="dxa"/>
            <w:tcBorders>
              <w:top w:val="nil"/>
              <w:left w:val="nil"/>
              <w:bottom w:val="single" w:color="auto" w:sz="8" w:space="0"/>
              <w:right w:val="single" w:color="auto" w:sz="8" w:space="0"/>
            </w:tcBorders>
            <w:shd w:val="clear" w:color="auto" w:fill="auto"/>
            <w:vAlign w:val="center"/>
          </w:tcPr>
          <w:p w:rsidRPr="002D3556" w:rsidR="00AD37EF" w:rsidP="00C5252C" w:rsidRDefault="00AD37EF" w14:paraId="00E2B35C" w14:textId="77777777">
            <w:pPr>
              <w:widowControl/>
              <w:jc w:val="center"/>
              <w:rPr>
                <w:rFonts w:ascii="Arial" w:hAnsi="Arial" w:cs="Arial"/>
                <w:szCs w:val="24"/>
              </w:rPr>
            </w:pPr>
            <w:r w:rsidRPr="002D3556">
              <w:rPr>
                <w:rFonts w:ascii="Arial" w:hAnsi="Arial" w:cs="Arial"/>
                <w:szCs w:val="24"/>
              </w:rPr>
              <w:t>1</w:t>
            </w:r>
          </w:p>
          <w:p w:rsidRPr="002D3556" w:rsidR="00AD37EF" w:rsidP="00C5252C" w:rsidRDefault="007A3341" w14:paraId="14078B18" w14:textId="10F7780C">
            <w:pPr>
              <w:widowControl/>
              <w:jc w:val="center"/>
              <w:rPr>
                <w:rFonts w:ascii="Arial" w:hAnsi="Arial" w:cs="Arial"/>
                <w:szCs w:val="24"/>
              </w:rPr>
            </w:pPr>
            <w:r>
              <w:rPr>
                <w:rFonts w:ascii="Arial" w:hAnsi="Arial" w:cs="Arial"/>
                <w:szCs w:val="24"/>
              </w:rPr>
              <w:t>(reporting h</w:t>
            </w:r>
            <w:r w:rsidRPr="002D3556" w:rsidR="00AD37EF">
              <w:rPr>
                <w:rFonts w:ascii="Arial" w:hAnsi="Arial" w:cs="Arial"/>
                <w:szCs w:val="24"/>
              </w:rPr>
              <w:t>)</w:t>
            </w:r>
          </w:p>
        </w:tc>
      </w:tr>
      <w:tr w:rsidRPr="00AC7270" w:rsidR="00AD37EF" w:rsidTr="0083247F" w14:paraId="57204774" w14:textId="77777777">
        <w:trPr>
          <w:trHeight w:val="315"/>
          <w:jc w:val="center"/>
        </w:trPr>
        <w:tc>
          <w:tcPr>
            <w:tcW w:w="1488" w:type="dxa"/>
            <w:tcBorders>
              <w:top w:val="nil"/>
              <w:left w:val="single" w:color="auto" w:sz="8" w:space="0"/>
              <w:bottom w:val="single" w:color="auto" w:sz="8" w:space="0"/>
              <w:right w:val="single" w:color="auto" w:sz="8" w:space="0"/>
            </w:tcBorders>
            <w:shd w:val="clear" w:color="auto" w:fill="auto"/>
            <w:vAlign w:val="center"/>
          </w:tcPr>
          <w:p w:rsidRPr="002D3556" w:rsidR="00AD37EF" w:rsidP="00AC7270" w:rsidRDefault="00AD37EF" w14:paraId="5D1DAB77" w14:textId="77777777">
            <w:pPr>
              <w:widowControl/>
              <w:rPr>
                <w:rFonts w:ascii="Arial" w:hAnsi="Arial" w:cs="Arial"/>
                <w:b/>
                <w:bCs/>
                <w:szCs w:val="24"/>
              </w:rPr>
            </w:pPr>
            <w:r w:rsidRPr="002D3556">
              <w:rPr>
                <w:rFonts w:ascii="Arial" w:hAnsi="Arial" w:cs="Arial"/>
                <w:b/>
                <w:bCs/>
                <w:szCs w:val="24"/>
              </w:rPr>
              <w:t>Total</w:t>
            </w:r>
          </w:p>
        </w:tc>
        <w:tc>
          <w:tcPr>
            <w:tcW w:w="1991" w:type="dxa"/>
            <w:tcBorders>
              <w:top w:val="nil"/>
              <w:left w:val="nil"/>
              <w:bottom w:val="single" w:color="auto" w:sz="8" w:space="0"/>
              <w:right w:val="single" w:color="auto" w:sz="8" w:space="0"/>
            </w:tcBorders>
            <w:shd w:val="clear" w:color="000000" w:fill="000000"/>
            <w:vAlign w:val="center"/>
          </w:tcPr>
          <w:p w:rsidRPr="002D3556" w:rsidR="00AD37EF" w:rsidP="00AC7270" w:rsidRDefault="00AD37EF" w14:paraId="5647CEB5" w14:textId="77777777">
            <w:pPr>
              <w:widowControl/>
              <w:rPr>
                <w:rFonts w:ascii="Arial" w:hAnsi="Arial" w:cs="Arial"/>
                <w:b/>
                <w:bCs/>
                <w:szCs w:val="24"/>
              </w:rPr>
            </w:pPr>
          </w:p>
        </w:tc>
        <w:tc>
          <w:tcPr>
            <w:tcW w:w="1610" w:type="dxa"/>
            <w:tcBorders>
              <w:top w:val="single" w:color="auto" w:sz="8" w:space="0"/>
              <w:left w:val="nil"/>
              <w:bottom w:val="single" w:color="auto" w:sz="8" w:space="0"/>
              <w:right w:val="single" w:color="auto" w:sz="8" w:space="0"/>
            </w:tcBorders>
            <w:shd w:val="solid" w:color="auto" w:fill="auto"/>
            <w:vAlign w:val="center"/>
          </w:tcPr>
          <w:p w:rsidRPr="002D3556" w:rsidR="00AD37EF" w:rsidP="00AC7270" w:rsidRDefault="00AD37EF" w14:paraId="1BD1D49E" w14:textId="77777777">
            <w:pPr>
              <w:widowControl/>
              <w:rPr>
                <w:rFonts w:ascii="Arial" w:hAnsi="Arial" w:cs="Arial"/>
                <w:b/>
                <w:bCs/>
                <w:szCs w:val="24"/>
              </w:rPr>
            </w:pPr>
          </w:p>
        </w:tc>
        <w:tc>
          <w:tcPr>
            <w:tcW w:w="1096" w:type="dxa"/>
            <w:tcBorders>
              <w:top w:val="single" w:color="auto" w:sz="8" w:space="0"/>
              <w:left w:val="nil"/>
              <w:bottom w:val="single" w:color="auto" w:sz="8" w:space="0"/>
              <w:right w:val="single" w:color="auto" w:sz="8" w:space="0"/>
            </w:tcBorders>
            <w:shd w:val="solid" w:color="auto" w:fill="auto"/>
            <w:vAlign w:val="center"/>
          </w:tcPr>
          <w:p w:rsidRPr="002D3556" w:rsidR="00AD37EF" w:rsidP="00AC7270" w:rsidRDefault="00AD37EF" w14:paraId="5BD66339" w14:textId="77777777">
            <w:pPr>
              <w:widowControl/>
              <w:rPr>
                <w:rFonts w:ascii="Arial" w:hAnsi="Arial" w:cs="Arial"/>
                <w:b/>
                <w:bCs/>
                <w:szCs w:val="24"/>
              </w:rPr>
            </w:pPr>
          </w:p>
        </w:tc>
        <w:tc>
          <w:tcPr>
            <w:tcW w:w="1685" w:type="dxa"/>
            <w:tcBorders>
              <w:top w:val="nil"/>
              <w:left w:val="nil"/>
              <w:bottom w:val="single" w:color="auto" w:sz="8" w:space="0"/>
              <w:right w:val="single" w:color="auto" w:sz="8" w:space="0"/>
            </w:tcBorders>
            <w:shd w:val="clear" w:color="000000" w:fill="FFFFFF"/>
            <w:vAlign w:val="center"/>
          </w:tcPr>
          <w:p w:rsidRPr="002D3556" w:rsidR="00AD37EF" w:rsidP="00C5252C" w:rsidRDefault="00E97500" w14:paraId="4AA979E4" w14:textId="0404B932">
            <w:pPr>
              <w:widowControl/>
              <w:jc w:val="center"/>
              <w:rPr>
                <w:rFonts w:ascii="Arial" w:hAnsi="Arial" w:cs="Arial"/>
                <w:b/>
                <w:bCs/>
                <w:szCs w:val="24"/>
              </w:rPr>
            </w:pPr>
            <w:r>
              <w:rPr>
                <w:rFonts w:ascii="Arial" w:hAnsi="Arial" w:cs="Arial"/>
                <w:b/>
                <w:bCs/>
                <w:szCs w:val="24"/>
              </w:rPr>
              <w:t>55,980</w:t>
            </w:r>
          </w:p>
        </w:tc>
        <w:tc>
          <w:tcPr>
            <w:tcW w:w="1268" w:type="dxa"/>
            <w:tcBorders>
              <w:top w:val="nil"/>
              <w:left w:val="nil"/>
              <w:bottom w:val="single" w:color="auto" w:sz="8" w:space="0"/>
              <w:right w:val="single" w:color="auto" w:sz="8" w:space="0"/>
            </w:tcBorders>
            <w:shd w:val="clear" w:color="000000" w:fill="000000"/>
            <w:vAlign w:val="center"/>
          </w:tcPr>
          <w:p w:rsidRPr="002D3556" w:rsidR="00AD37EF" w:rsidP="00AC7270" w:rsidRDefault="00AD37EF" w14:paraId="62B60727" w14:textId="77777777">
            <w:pPr>
              <w:widowControl/>
              <w:rPr>
                <w:rFonts w:ascii="Arial" w:hAnsi="Arial" w:cs="Arial"/>
                <w:b/>
                <w:bCs/>
                <w:szCs w:val="24"/>
              </w:rPr>
            </w:pPr>
          </w:p>
        </w:tc>
        <w:tc>
          <w:tcPr>
            <w:tcW w:w="1351" w:type="dxa"/>
            <w:tcBorders>
              <w:top w:val="nil"/>
              <w:left w:val="nil"/>
              <w:bottom w:val="single" w:color="auto" w:sz="8" w:space="0"/>
              <w:right w:val="single" w:color="auto" w:sz="8" w:space="0"/>
            </w:tcBorders>
            <w:shd w:val="clear" w:color="000000" w:fill="FFFFFF"/>
            <w:vAlign w:val="center"/>
          </w:tcPr>
          <w:p w:rsidRPr="002D3556" w:rsidR="00AD37EF" w:rsidP="00C5252C" w:rsidRDefault="00E97500" w14:paraId="7C3D4F83" w14:textId="4441642B">
            <w:pPr>
              <w:widowControl/>
              <w:jc w:val="center"/>
              <w:rPr>
                <w:rFonts w:ascii="Arial" w:hAnsi="Arial" w:cs="Arial"/>
                <w:b/>
                <w:bCs/>
                <w:szCs w:val="24"/>
              </w:rPr>
            </w:pPr>
            <w:r>
              <w:rPr>
                <w:rFonts w:ascii="Arial" w:hAnsi="Arial" w:cs="Arial"/>
                <w:b/>
                <w:bCs/>
                <w:szCs w:val="24"/>
              </w:rPr>
              <w:t>710</w:t>
            </w:r>
          </w:p>
        </w:tc>
      </w:tr>
    </w:tbl>
    <w:p w:rsidR="005C31B0" w:rsidP="00AA5662" w:rsidRDefault="005C31B0" w14:paraId="0C621884" w14:textId="77777777">
      <w:pPr>
        <w:widowControl/>
        <w:rPr>
          <w:rFonts w:ascii="Arial" w:hAnsi="Arial" w:cs="Arial"/>
          <w:szCs w:val="24"/>
        </w:rPr>
      </w:pPr>
    </w:p>
    <w:p w:rsidRPr="00427419" w:rsidR="00AC7270" w:rsidP="00AA5662" w:rsidRDefault="00AC7270" w14:paraId="2A533E98" w14:textId="77777777">
      <w:pPr>
        <w:widowControl/>
        <w:rPr>
          <w:rFonts w:ascii="Arial" w:hAnsi="Arial" w:cs="Arial"/>
          <w:szCs w:val="24"/>
        </w:rPr>
      </w:pPr>
    </w:p>
    <w:p w:rsidRPr="00427419" w:rsidR="00AA5662" w:rsidRDefault="00AA5662" w14:paraId="5695215D" w14:textId="77777777">
      <w:pPr>
        <w:widowControl/>
        <w:rPr>
          <w:rFonts w:ascii="Arial" w:hAnsi="Arial" w:cs="Arial"/>
          <w:b/>
          <w:szCs w:val="24"/>
        </w:rPr>
      </w:pPr>
    </w:p>
    <w:p w:rsidRPr="00427419" w:rsidR="005E148D" w:rsidRDefault="005E148D" w14:paraId="322DC5F3" w14:textId="77777777">
      <w:pPr>
        <w:widowControl/>
        <w:rPr>
          <w:rFonts w:ascii="Arial" w:hAnsi="Arial" w:cs="Arial"/>
          <w:b/>
          <w:szCs w:val="24"/>
        </w:rPr>
      </w:pPr>
      <w:r w:rsidRPr="00427419">
        <w:rPr>
          <w:rFonts w:ascii="Arial" w:hAnsi="Arial" w:cs="Arial"/>
          <w:b/>
          <w:szCs w:val="24"/>
        </w:rPr>
        <w:t>13.</w:t>
      </w:r>
      <w:r w:rsidR="001255D2">
        <w:rPr>
          <w:rFonts w:ascii="Arial" w:hAnsi="Arial" w:cs="Arial"/>
          <w:szCs w:val="24"/>
        </w:rPr>
        <w:t xml:space="preserve">  </w:t>
      </w:r>
      <w:r w:rsidRPr="00427419">
        <w:rPr>
          <w:rFonts w:ascii="Arial" w:hAnsi="Arial" w:cs="Arial"/>
          <w:b/>
          <w:szCs w:val="24"/>
        </w:rPr>
        <w:t xml:space="preserve">Provide an estimate of the total annual cost burden to respondents or </w:t>
      </w:r>
      <w:proofErr w:type="spellStart"/>
      <w:r w:rsidRPr="00427419">
        <w:rPr>
          <w:rFonts w:ascii="Arial" w:hAnsi="Arial" w:cs="Arial"/>
          <w:b/>
          <w:szCs w:val="24"/>
        </w:rPr>
        <w:t>recordkeepers</w:t>
      </w:r>
      <w:proofErr w:type="spellEnd"/>
      <w:r w:rsidRPr="00427419">
        <w:rPr>
          <w:rFonts w:ascii="Arial" w:hAnsi="Arial" w:cs="Arial"/>
          <w:b/>
          <w:szCs w:val="24"/>
        </w:rPr>
        <w:t xml:space="preserve"> resulting from the collection of information.  (Do not include the cost of any hour burden shown in Items 12 and 14).</w:t>
      </w:r>
    </w:p>
    <w:p w:rsidRPr="00427419" w:rsidR="006D2B90" w:rsidP="00C5252C" w:rsidRDefault="005E148D" w14:paraId="210FDAF7" w14:textId="77777777">
      <w:pPr>
        <w:widowControl/>
        <w:numPr>
          <w:ilvl w:val="0"/>
          <w:numId w:val="5"/>
        </w:numPr>
        <w:spacing w:before="120"/>
        <w:rPr>
          <w:rFonts w:ascii="Arial" w:hAnsi="Arial" w:cs="Arial"/>
          <w:b/>
          <w:szCs w:val="24"/>
        </w:rPr>
      </w:pPr>
      <w:r w:rsidRPr="00427419">
        <w:rPr>
          <w:rFonts w:ascii="Arial" w:hAnsi="Arial" w:cs="Arial"/>
          <w:b/>
          <w:szCs w:val="24"/>
        </w:rPr>
        <w:lastRenderedPageBreak/>
        <w:t>The cost estimate should be split into two components: (a) a total capital and start-up cost component (annualized over its expected useful life); and (b) a total operation and maintenance and purchase of services component.</w:t>
      </w:r>
    </w:p>
    <w:p w:rsidRPr="00427419" w:rsidR="005E148D" w:rsidP="00C5252C" w:rsidRDefault="005E148D" w14:paraId="784FE77B" w14:textId="77777777">
      <w:pPr>
        <w:widowControl/>
        <w:numPr>
          <w:ilvl w:val="0"/>
          <w:numId w:val="5"/>
        </w:numPr>
        <w:spacing w:before="120"/>
        <w:rPr>
          <w:rFonts w:ascii="Arial" w:hAnsi="Arial" w:cs="Arial"/>
          <w:szCs w:val="24"/>
        </w:rPr>
      </w:pPr>
      <w:r w:rsidRPr="00427419">
        <w:rPr>
          <w:rFonts w:ascii="Arial" w:hAnsi="Arial" w:cs="Arial"/>
          <w:b/>
          <w:szCs w:val="24"/>
        </w:rPr>
        <w:t>The estimates should take into a</w:t>
      </w:r>
      <w:r w:rsidRPr="00427419" w:rsidR="006D2B90">
        <w:rPr>
          <w:rFonts w:ascii="Arial" w:hAnsi="Arial" w:cs="Arial"/>
          <w:b/>
          <w:szCs w:val="24"/>
        </w:rPr>
        <w:t xml:space="preserve">ccount costs associated with </w:t>
      </w:r>
      <w:r w:rsidRPr="00427419">
        <w:rPr>
          <w:rFonts w:ascii="Arial" w:hAnsi="Arial" w:cs="Arial"/>
          <w:b/>
          <w:szCs w:val="24"/>
        </w:rPr>
        <w:t>generating, maintaining, and disclosing or providing the information</w:t>
      </w:r>
      <w:r w:rsidRPr="00427419">
        <w:rPr>
          <w:rFonts w:ascii="Arial" w:hAnsi="Arial" w:cs="Arial"/>
          <w:szCs w:val="24"/>
        </w:rPr>
        <w:t>.</w:t>
      </w:r>
      <w:r w:rsidRPr="00427419">
        <w:rPr>
          <w:rFonts w:ascii="Arial" w:hAnsi="Arial" w:cs="Arial"/>
          <w:b/>
          <w:szCs w:val="24"/>
        </w:rPr>
        <w:t xml:space="preserve">  Include descriptions of methods used to estimate major cost factors including system and technology acquisition, expected useful life of capital equipment, the discount rate(s), and the time period over </w:t>
      </w:r>
      <w:r w:rsidRPr="00427419" w:rsidR="00727A6A">
        <w:rPr>
          <w:rFonts w:ascii="Arial" w:hAnsi="Arial" w:cs="Arial"/>
          <w:b/>
          <w:szCs w:val="24"/>
        </w:rPr>
        <w:t>t</w:t>
      </w:r>
      <w:r w:rsidRPr="00427419">
        <w:rPr>
          <w:rFonts w:ascii="Arial" w:hAnsi="Arial" w:cs="Arial"/>
          <w:b/>
          <w:szCs w:val="24"/>
        </w:rPr>
        <w:t>h</w:t>
      </w:r>
      <w:r w:rsidRPr="00427419" w:rsidR="00727A6A">
        <w:rPr>
          <w:rFonts w:ascii="Arial" w:hAnsi="Arial" w:cs="Arial"/>
          <w:b/>
          <w:szCs w:val="24"/>
        </w:rPr>
        <w:t>at</w:t>
      </w:r>
      <w:r w:rsidRPr="00427419">
        <w:rPr>
          <w:rFonts w:ascii="Arial" w:hAnsi="Arial" w:cs="Arial"/>
          <w:b/>
          <w:szCs w:val="24"/>
        </w:rPr>
        <w:t xml:space="preserve"> costs will be incurred.  Capital and start-up </w:t>
      </w:r>
      <w:r w:rsidRPr="00427419" w:rsidR="00AF796B">
        <w:rPr>
          <w:rFonts w:ascii="Arial" w:hAnsi="Arial" w:cs="Arial"/>
          <w:b/>
          <w:szCs w:val="24"/>
        </w:rPr>
        <w:t>costs include</w:t>
      </w:r>
      <w:r w:rsidRPr="00427419">
        <w:rPr>
          <w:rFonts w:ascii="Arial" w:hAnsi="Arial" w:cs="Arial"/>
          <w:b/>
          <w:szCs w:val="24"/>
        </w:rPr>
        <w:t>, among other items, preparations for collecting information such as purchasing computers and software; monitoring, sampling, drilling and testing equipment; and record storage facilities.</w:t>
      </w:r>
    </w:p>
    <w:p w:rsidRPr="00427419" w:rsidR="005E148D" w:rsidP="00C5252C" w:rsidRDefault="005E148D" w14:paraId="2C704AE7" w14:textId="77777777">
      <w:pPr>
        <w:widowControl/>
        <w:numPr>
          <w:ilvl w:val="0"/>
          <w:numId w:val="5"/>
        </w:numPr>
        <w:spacing w:before="120"/>
        <w:rPr>
          <w:rFonts w:ascii="Arial" w:hAnsi="Arial" w:cs="Arial"/>
          <w:szCs w:val="24"/>
        </w:rPr>
      </w:pPr>
      <w:r w:rsidRPr="00427419">
        <w:rPr>
          <w:rFonts w:ascii="Arial" w:hAnsi="Arial" w:cs="Arial"/>
          <w:b/>
          <w:szCs w:val="24"/>
        </w:rPr>
        <w:t>If cost estimates are expected to vary widely, agencies should present ranges of cost burdens and explain the reasons for the variance</w:t>
      </w:r>
      <w:r w:rsidRPr="00427419">
        <w:rPr>
          <w:rFonts w:ascii="Arial" w:hAnsi="Arial" w:cs="Arial"/>
          <w:szCs w:val="24"/>
        </w:rPr>
        <w:t xml:space="preserve">.  </w:t>
      </w:r>
      <w:r w:rsidRPr="00427419">
        <w:rPr>
          <w:rFonts w:ascii="Arial" w:hAnsi="Arial" w:cs="Arial"/>
          <w:b/>
          <w:szCs w:val="24"/>
        </w:rPr>
        <w:t>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427419" w:rsidR="005E148D" w:rsidP="00C5252C" w:rsidRDefault="005E148D" w14:paraId="6AF64513" w14:textId="77777777">
      <w:pPr>
        <w:widowControl/>
        <w:numPr>
          <w:ilvl w:val="0"/>
          <w:numId w:val="5"/>
        </w:numPr>
        <w:spacing w:before="120"/>
        <w:rPr>
          <w:rFonts w:ascii="Arial" w:hAnsi="Arial" w:cs="Arial"/>
          <w:b/>
          <w:szCs w:val="24"/>
        </w:rPr>
      </w:pPr>
      <w:r w:rsidRPr="00427419">
        <w:rPr>
          <w:rFonts w:ascii="Arial" w:hAnsi="Arial" w:cs="Arial"/>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w:t>
      </w:r>
      <w:r w:rsidRPr="00427419" w:rsidR="00727A6A">
        <w:rPr>
          <w:rFonts w:ascii="Arial" w:hAnsi="Arial" w:cs="Arial"/>
          <w:b/>
          <w:szCs w:val="24"/>
        </w:rPr>
        <w:t xml:space="preserve"> </w:t>
      </w:r>
      <w:r w:rsidRPr="00427419">
        <w:rPr>
          <w:rFonts w:ascii="Arial" w:hAnsi="Arial" w:cs="Arial"/>
          <w:b/>
          <w:szCs w:val="24"/>
        </w:rPr>
        <w:t>practices.</w:t>
      </w:r>
    </w:p>
    <w:p w:rsidRPr="00427419" w:rsidR="008810DF" w:rsidRDefault="008810DF" w14:paraId="04C4DCD9" w14:textId="77777777">
      <w:pPr>
        <w:widowControl/>
        <w:rPr>
          <w:rFonts w:ascii="Arial" w:hAnsi="Arial" w:cs="Arial"/>
          <w:szCs w:val="24"/>
        </w:rPr>
      </w:pPr>
    </w:p>
    <w:p w:rsidRPr="00427419" w:rsidR="00651FAE" w:rsidRDefault="00651FAE" w14:paraId="0F591686" w14:textId="77777777">
      <w:pPr>
        <w:widowControl/>
        <w:rPr>
          <w:rFonts w:ascii="Arial" w:hAnsi="Arial" w:cs="Arial"/>
          <w:szCs w:val="24"/>
        </w:rPr>
      </w:pPr>
    </w:p>
    <w:p w:rsidRPr="00673618" w:rsidR="00D35D4B" w:rsidRDefault="00501C1A" w14:paraId="67C1D42A" w14:textId="77777777">
      <w:pPr>
        <w:widowControl/>
        <w:rPr>
          <w:rFonts w:ascii="Arial" w:hAnsi="Arial" w:cs="Arial"/>
          <w:b/>
          <w:szCs w:val="24"/>
          <w:u w:val="single"/>
        </w:rPr>
      </w:pPr>
      <w:r w:rsidRPr="00673618">
        <w:rPr>
          <w:rFonts w:ascii="Arial" w:hAnsi="Arial" w:cs="Arial"/>
          <w:b/>
          <w:szCs w:val="24"/>
          <w:u w:val="single"/>
        </w:rPr>
        <w:t>Section 72.520</w:t>
      </w:r>
    </w:p>
    <w:p w:rsidR="00970AA9" w:rsidP="00897DDA" w:rsidRDefault="008C3C17" w14:paraId="098C03D6" w14:textId="181AFEF8">
      <w:pPr>
        <w:widowControl/>
        <w:rPr>
          <w:rFonts w:ascii="Arial" w:hAnsi="Arial" w:cs="Arial"/>
          <w:szCs w:val="24"/>
        </w:rPr>
      </w:pPr>
      <w:r w:rsidRPr="00427419">
        <w:rPr>
          <w:rFonts w:ascii="Arial" w:hAnsi="Arial" w:cs="Arial"/>
          <w:szCs w:val="24"/>
        </w:rPr>
        <w:t>Underground coal mine operators</w:t>
      </w:r>
      <w:r w:rsidRPr="00427419" w:rsidR="00501C1A">
        <w:rPr>
          <w:rFonts w:ascii="Arial" w:hAnsi="Arial" w:cs="Arial"/>
          <w:szCs w:val="24"/>
        </w:rPr>
        <w:t xml:space="preserve"> that use diesel</w:t>
      </w:r>
      <w:r w:rsidR="007A5378">
        <w:rPr>
          <w:rFonts w:ascii="Arial" w:hAnsi="Arial" w:cs="Arial"/>
          <w:szCs w:val="24"/>
        </w:rPr>
        <w:t>-</w:t>
      </w:r>
      <w:r w:rsidRPr="00427419" w:rsidR="00501C1A">
        <w:rPr>
          <w:rFonts w:ascii="Arial" w:hAnsi="Arial" w:cs="Arial"/>
          <w:szCs w:val="24"/>
        </w:rPr>
        <w:t>powered equipment will need to update their list of diesel</w:t>
      </w:r>
      <w:r w:rsidRPr="00427419" w:rsidR="00D636BC">
        <w:rPr>
          <w:rFonts w:ascii="Arial" w:hAnsi="Arial" w:cs="Arial"/>
          <w:szCs w:val="24"/>
        </w:rPr>
        <w:t xml:space="preserve"> equipment </w:t>
      </w:r>
      <w:r w:rsidRPr="00427419" w:rsidR="00501C1A">
        <w:rPr>
          <w:rFonts w:ascii="Arial" w:hAnsi="Arial" w:cs="Arial"/>
          <w:szCs w:val="24"/>
        </w:rPr>
        <w:t xml:space="preserve">and </w:t>
      </w:r>
      <w:r w:rsidR="00E8353B">
        <w:rPr>
          <w:rFonts w:ascii="Arial" w:hAnsi="Arial" w:cs="Arial"/>
          <w:szCs w:val="24"/>
        </w:rPr>
        <w:t>send</w:t>
      </w:r>
      <w:r w:rsidRPr="00427419" w:rsidR="00501C1A">
        <w:rPr>
          <w:rFonts w:ascii="Arial" w:hAnsi="Arial" w:cs="Arial"/>
          <w:szCs w:val="24"/>
        </w:rPr>
        <w:t xml:space="preserve"> a copy to the appropriate MSHA District Manager.  Also</w:t>
      </w:r>
      <w:r w:rsidR="00E8353B">
        <w:rPr>
          <w:rFonts w:ascii="Arial" w:hAnsi="Arial" w:cs="Arial"/>
          <w:szCs w:val="24"/>
        </w:rPr>
        <w:t>,</w:t>
      </w:r>
      <w:r w:rsidRPr="00427419" w:rsidR="00501C1A">
        <w:rPr>
          <w:rFonts w:ascii="Arial" w:hAnsi="Arial" w:cs="Arial"/>
          <w:szCs w:val="24"/>
        </w:rPr>
        <w:t xml:space="preserve"> a copy of the updated list </w:t>
      </w:r>
      <w:r w:rsidR="00E8353B">
        <w:rPr>
          <w:rFonts w:ascii="Arial" w:hAnsi="Arial" w:cs="Arial"/>
          <w:szCs w:val="24"/>
        </w:rPr>
        <w:t xml:space="preserve">will need to be provided </w:t>
      </w:r>
      <w:r w:rsidRPr="00427419" w:rsidR="00501C1A">
        <w:rPr>
          <w:rFonts w:ascii="Arial" w:hAnsi="Arial" w:cs="Arial"/>
          <w:szCs w:val="24"/>
        </w:rPr>
        <w:t xml:space="preserve">to the representative of the miners.  On average, </w:t>
      </w:r>
      <w:r w:rsidR="00E8353B">
        <w:rPr>
          <w:rFonts w:ascii="Arial" w:hAnsi="Arial" w:cs="Arial"/>
          <w:szCs w:val="24"/>
        </w:rPr>
        <w:t xml:space="preserve">MSHA estimates that </w:t>
      </w:r>
      <w:r w:rsidRPr="00427419" w:rsidR="00501C1A">
        <w:rPr>
          <w:rFonts w:ascii="Arial" w:hAnsi="Arial" w:cs="Arial"/>
          <w:szCs w:val="24"/>
        </w:rPr>
        <w:t xml:space="preserve">the updated list </w:t>
      </w:r>
      <w:r w:rsidR="00E8353B">
        <w:rPr>
          <w:rFonts w:ascii="Arial" w:hAnsi="Arial" w:cs="Arial"/>
          <w:szCs w:val="24"/>
        </w:rPr>
        <w:t xml:space="preserve">consist of </w:t>
      </w:r>
      <w:r w:rsidRPr="00427419" w:rsidR="00501C1A">
        <w:rPr>
          <w:rFonts w:ascii="Arial" w:hAnsi="Arial" w:cs="Arial"/>
          <w:szCs w:val="24"/>
        </w:rPr>
        <w:t>2 pages.</w:t>
      </w:r>
      <w:r w:rsidR="00274984">
        <w:rPr>
          <w:rFonts w:ascii="Arial" w:hAnsi="Arial" w:cs="Arial"/>
          <w:szCs w:val="24"/>
        </w:rPr>
        <w:t xml:space="preserve"> </w:t>
      </w:r>
      <w:r w:rsidRPr="00427419" w:rsidR="00501C1A">
        <w:rPr>
          <w:rFonts w:ascii="Arial" w:hAnsi="Arial" w:cs="Arial"/>
          <w:szCs w:val="24"/>
        </w:rPr>
        <w:t xml:space="preserve"> </w:t>
      </w:r>
      <w:r w:rsidR="0095126F">
        <w:rPr>
          <w:rFonts w:ascii="Arial" w:hAnsi="Arial" w:cs="Arial"/>
          <w:szCs w:val="24"/>
        </w:rPr>
        <w:t xml:space="preserve">Nearly all mine operators transmit their diesel inventory lists electronically; therefore, the cost is de </w:t>
      </w:r>
      <w:proofErr w:type="spellStart"/>
      <w:r w:rsidR="0095126F">
        <w:rPr>
          <w:rFonts w:ascii="Arial" w:hAnsi="Arial" w:cs="Arial"/>
          <w:szCs w:val="24"/>
        </w:rPr>
        <w:t>minimis</w:t>
      </w:r>
      <w:proofErr w:type="spellEnd"/>
      <w:r w:rsidR="0095126F">
        <w:rPr>
          <w:rFonts w:ascii="Arial" w:hAnsi="Arial" w:cs="Arial"/>
          <w:szCs w:val="24"/>
        </w:rPr>
        <w:t xml:space="preserve">.  </w:t>
      </w:r>
      <w:r w:rsidRPr="00427419" w:rsidR="00501C1A">
        <w:rPr>
          <w:rFonts w:ascii="Arial" w:hAnsi="Arial" w:cs="Arial"/>
          <w:szCs w:val="24"/>
        </w:rPr>
        <w:t>On average</w:t>
      </w:r>
      <w:r w:rsidRPr="00770D6A" w:rsidR="00740988">
        <w:rPr>
          <w:rFonts w:ascii="Arial" w:hAnsi="Arial" w:cs="Arial"/>
          <w:szCs w:val="24"/>
        </w:rPr>
        <w:t>,</w:t>
      </w:r>
      <w:r w:rsidRPr="00770D6A" w:rsidR="00501C1A">
        <w:rPr>
          <w:rFonts w:ascii="Arial" w:hAnsi="Arial" w:cs="Arial"/>
          <w:szCs w:val="24"/>
        </w:rPr>
        <w:t xml:space="preserve"> </w:t>
      </w:r>
      <w:r w:rsidR="00E8353B">
        <w:rPr>
          <w:rFonts w:ascii="Arial" w:hAnsi="Arial" w:cs="Arial"/>
          <w:szCs w:val="24"/>
        </w:rPr>
        <w:t xml:space="preserve">MSHA estimates that, annually, </w:t>
      </w:r>
      <w:r w:rsidR="00C5252C">
        <w:rPr>
          <w:rFonts w:ascii="Arial" w:hAnsi="Arial" w:cs="Arial"/>
          <w:szCs w:val="24"/>
        </w:rPr>
        <w:t>12</w:t>
      </w:r>
      <w:r w:rsidRPr="00C5252C" w:rsidR="00E33822">
        <w:rPr>
          <w:rFonts w:ascii="Arial" w:hAnsi="Arial" w:cs="Arial"/>
          <w:szCs w:val="24"/>
        </w:rPr>
        <w:t xml:space="preserve"> </w:t>
      </w:r>
      <w:r w:rsidRPr="00C5252C" w:rsidR="0095126F">
        <w:rPr>
          <w:rFonts w:ascii="Arial" w:hAnsi="Arial" w:cs="Arial"/>
          <w:szCs w:val="24"/>
        </w:rPr>
        <w:t>i</w:t>
      </w:r>
      <w:r w:rsidR="0095126F">
        <w:rPr>
          <w:rFonts w:ascii="Arial" w:hAnsi="Arial" w:cs="Arial"/>
          <w:szCs w:val="24"/>
        </w:rPr>
        <w:t>nventor</w:t>
      </w:r>
      <w:r w:rsidR="00E8353B">
        <w:rPr>
          <w:rFonts w:ascii="Arial" w:hAnsi="Arial" w:cs="Arial"/>
          <w:szCs w:val="24"/>
        </w:rPr>
        <w:t>y changes will be submitted by mail</w:t>
      </w:r>
      <w:r w:rsidRPr="00427419" w:rsidR="00501C1A">
        <w:rPr>
          <w:rFonts w:ascii="Arial" w:hAnsi="Arial" w:cs="Arial"/>
          <w:szCs w:val="24"/>
        </w:rPr>
        <w:t xml:space="preserve">.  </w:t>
      </w:r>
      <w:r w:rsidR="00E8353B">
        <w:rPr>
          <w:rFonts w:ascii="Arial" w:hAnsi="Arial" w:cs="Arial"/>
          <w:szCs w:val="24"/>
        </w:rPr>
        <w:t xml:space="preserve">MSHA’s estimate of the </w:t>
      </w:r>
      <w:r w:rsidRPr="00427419" w:rsidR="00740988">
        <w:rPr>
          <w:rFonts w:ascii="Arial" w:hAnsi="Arial" w:cs="Arial"/>
          <w:szCs w:val="24"/>
        </w:rPr>
        <w:t xml:space="preserve">cost </w:t>
      </w:r>
      <w:r w:rsidR="00E8353B">
        <w:rPr>
          <w:rFonts w:ascii="Arial" w:hAnsi="Arial" w:cs="Arial"/>
          <w:szCs w:val="24"/>
        </w:rPr>
        <w:t xml:space="preserve">related </w:t>
      </w:r>
      <w:r w:rsidR="003232E3">
        <w:rPr>
          <w:rFonts w:ascii="Arial" w:hAnsi="Arial" w:cs="Arial"/>
          <w:szCs w:val="24"/>
        </w:rPr>
        <w:t xml:space="preserve">copying, mailing copies </w:t>
      </w:r>
      <w:r w:rsidRPr="00427419" w:rsidR="003232E3">
        <w:rPr>
          <w:rFonts w:ascii="Arial" w:hAnsi="Arial" w:cs="Arial"/>
          <w:szCs w:val="24"/>
        </w:rPr>
        <w:t>to the appropriate MSHA District Manager</w:t>
      </w:r>
      <w:r w:rsidR="003232E3">
        <w:rPr>
          <w:rFonts w:ascii="Arial" w:hAnsi="Arial" w:cs="Arial"/>
          <w:szCs w:val="24"/>
        </w:rPr>
        <w:t xml:space="preserve">, and </w:t>
      </w:r>
      <w:r w:rsidR="00E8353B">
        <w:rPr>
          <w:rFonts w:ascii="Arial" w:hAnsi="Arial" w:cs="Arial"/>
          <w:szCs w:val="24"/>
        </w:rPr>
        <w:t>providing a copy to the representative of the miners is</w:t>
      </w:r>
      <w:r w:rsidRPr="00427419" w:rsidR="00740988">
        <w:rPr>
          <w:rFonts w:ascii="Arial" w:hAnsi="Arial" w:cs="Arial"/>
          <w:szCs w:val="24"/>
        </w:rPr>
        <w:t xml:space="preserve"> $</w:t>
      </w:r>
      <w:r w:rsidR="003232E3">
        <w:rPr>
          <w:rFonts w:ascii="Arial" w:hAnsi="Arial" w:cs="Arial"/>
          <w:szCs w:val="24"/>
        </w:rPr>
        <w:t>2.00 each.</w:t>
      </w:r>
    </w:p>
    <w:p w:rsidRPr="00427419" w:rsidR="003232E3" w:rsidRDefault="003232E3" w14:paraId="5B7BF04C" w14:textId="77777777">
      <w:pPr>
        <w:widowControl/>
        <w:rPr>
          <w:rFonts w:ascii="Arial" w:hAnsi="Arial" w:cs="Arial"/>
          <w:szCs w:val="24"/>
        </w:rPr>
      </w:pPr>
    </w:p>
    <w:p w:rsidRPr="00427419" w:rsidR="00740988" w:rsidP="00230AB8" w:rsidRDefault="00375F32" w14:paraId="3CBE7F5B" w14:textId="5A1FFA07">
      <w:pPr>
        <w:widowControl/>
        <w:shd w:val="clear" w:color="auto" w:fill="FFFFFF"/>
        <w:rPr>
          <w:rFonts w:ascii="Arial" w:hAnsi="Arial" w:cs="Arial"/>
          <w:szCs w:val="24"/>
        </w:rPr>
      </w:pPr>
      <w:r w:rsidRPr="00770D6A">
        <w:rPr>
          <w:rFonts w:ascii="Arial" w:hAnsi="Arial" w:cs="Arial"/>
          <w:szCs w:val="24"/>
        </w:rPr>
        <w:t>12</w:t>
      </w:r>
      <w:r w:rsidR="00E53BE8">
        <w:rPr>
          <w:rFonts w:ascii="Arial" w:hAnsi="Arial" w:cs="Arial"/>
          <w:szCs w:val="24"/>
        </w:rPr>
        <w:t xml:space="preserve"> </w:t>
      </w:r>
      <w:r w:rsidR="00836DC8">
        <w:rPr>
          <w:rFonts w:ascii="Arial" w:hAnsi="Arial" w:cs="Arial"/>
          <w:szCs w:val="24"/>
        </w:rPr>
        <w:t xml:space="preserve">inventory </w:t>
      </w:r>
      <w:r w:rsidRPr="00427419" w:rsidR="00740988">
        <w:rPr>
          <w:rFonts w:ascii="Arial" w:hAnsi="Arial" w:cs="Arial"/>
          <w:szCs w:val="24"/>
        </w:rPr>
        <w:t>changes x $</w:t>
      </w:r>
      <w:r w:rsidR="003232E3">
        <w:rPr>
          <w:rFonts w:ascii="Arial" w:hAnsi="Arial" w:cs="Arial"/>
          <w:szCs w:val="24"/>
        </w:rPr>
        <w:t>2.00</w:t>
      </w:r>
      <w:r w:rsidRPr="00427419" w:rsidR="00740988">
        <w:rPr>
          <w:rFonts w:ascii="Arial" w:hAnsi="Arial" w:cs="Arial"/>
          <w:szCs w:val="24"/>
        </w:rPr>
        <w:t xml:space="preserve"> per change</w:t>
      </w:r>
      <w:r w:rsidR="004F4785">
        <w:rPr>
          <w:rFonts w:ascii="Arial" w:hAnsi="Arial" w:cs="Arial"/>
          <w:szCs w:val="24"/>
        </w:rPr>
        <w:tab/>
      </w:r>
      <w:r w:rsidR="004F4785">
        <w:rPr>
          <w:rFonts w:ascii="Arial" w:hAnsi="Arial" w:cs="Arial"/>
          <w:szCs w:val="24"/>
        </w:rPr>
        <w:tab/>
      </w:r>
      <w:r w:rsidR="004F4785">
        <w:rPr>
          <w:rFonts w:ascii="Arial" w:hAnsi="Arial" w:cs="Arial"/>
          <w:szCs w:val="24"/>
        </w:rPr>
        <w:tab/>
      </w:r>
      <w:r w:rsidR="004F4785">
        <w:rPr>
          <w:rFonts w:ascii="Arial" w:hAnsi="Arial" w:cs="Arial"/>
          <w:szCs w:val="24"/>
        </w:rPr>
        <w:tab/>
      </w:r>
      <w:r w:rsidRPr="00427419" w:rsidR="00740988">
        <w:rPr>
          <w:rFonts w:ascii="Arial" w:hAnsi="Arial" w:cs="Arial"/>
          <w:szCs w:val="24"/>
        </w:rPr>
        <w:t>= $</w:t>
      </w:r>
      <w:r w:rsidR="003232E3">
        <w:rPr>
          <w:rFonts w:ascii="Arial" w:hAnsi="Arial" w:cs="Arial"/>
          <w:szCs w:val="24"/>
        </w:rPr>
        <w:t>24</w:t>
      </w:r>
    </w:p>
    <w:p w:rsidRPr="00427419" w:rsidR="00315CC1" w:rsidP="00230AB8" w:rsidRDefault="00315CC1" w14:paraId="7328A78A" w14:textId="77777777">
      <w:pPr>
        <w:widowControl/>
        <w:shd w:val="clear" w:color="auto" w:fill="FFFFFF"/>
        <w:rPr>
          <w:rFonts w:ascii="Arial" w:hAnsi="Arial" w:cs="Arial"/>
          <w:szCs w:val="24"/>
        </w:rPr>
      </w:pPr>
    </w:p>
    <w:p w:rsidR="00AD37EF" w:rsidP="00AD37EF" w:rsidRDefault="00AD37EF" w14:paraId="79B03F08" w14:textId="77777777">
      <w:pPr>
        <w:widowControl/>
        <w:rPr>
          <w:rFonts w:ascii="Arial" w:hAnsi="Arial" w:cs="Arial"/>
          <w:szCs w:val="24"/>
        </w:rPr>
      </w:pPr>
    </w:p>
    <w:p w:rsidR="00375F32" w:rsidP="00AD37EF" w:rsidRDefault="00375F32" w14:paraId="796F174E" w14:textId="77777777">
      <w:pPr>
        <w:widowControl/>
        <w:rPr>
          <w:rFonts w:ascii="Arial" w:hAnsi="Arial" w:cs="Arial"/>
          <w:szCs w:val="24"/>
        </w:rPr>
      </w:pPr>
    </w:p>
    <w:p w:rsidRPr="00AC7270" w:rsidR="00AD37EF" w:rsidP="00C5252C" w:rsidRDefault="003D5404" w14:paraId="35DDFFDA" w14:textId="77777777">
      <w:pPr>
        <w:widowControl/>
        <w:spacing w:after="120"/>
        <w:jc w:val="center"/>
        <w:rPr>
          <w:rFonts w:ascii="Arial" w:hAnsi="Arial" w:cs="Arial"/>
          <w:b/>
          <w:bCs/>
          <w:szCs w:val="24"/>
        </w:rPr>
      </w:pPr>
      <w:r>
        <w:rPr>
          <w:rFonts w:ascii="Arial" w:hAnsi="Arial" w:cs="Arial"/>
          <w:b/>
          <w:bCs/>
          <w:szCs w:val="24"/>
        </w:rPr>
        <w:t>QUESTION 13 ANNUAL BURDEN COSTS</w:t>
      </w:r>
    </w:p>
    <w:tbl>
      <w:tblPr>
        <w:tblW w:w="8039" w:type="dxa"/>
        <w:jc w:val="center"/>
        <w:tblLook w:val="04A0" w:firstRow="1" w:lastRow="0" w:firstColumn="1" w:lastColumn="0" w:noHBand="0" w:noVBand="1"/>
      </w:tblPr>
      <w:tblGrid>
        <w:gridCol w:w="1857"/>
        <w:gridCol w:w="4513"/>
        <w:gridCol w:w="1669"/>
      </w:tblGrid>
      <w:tr w:rsidRPr="00AC7270" w:rsidR="00FF75E4" w:rsidTr="008D614D" w14:paraId="10C95301" w14:textId="77777777">
        <w:trPr>
          <w:trHeight w:val="288"/>
          <w:jc w:val="center"/>
        </w:trPr>
        <w:tc>
          <w:tcPr>
            <w:tcW w:w="1857" w:type="dxa"/>
            <w:tcBorders>
              <w:top w:val="single" w:color="auto" w:sz="8" w:space="0"/>
              <w:left w:val="single" w:color="auto" w:sz="8" w:space="0"/>
              <w:bottom w:val="single" w:color="auto" w:sz="8" w:space="0"/>
              <w:right w:val="single" w:color="auto" w:sz="8" w:space="0"/>
            </w:tcBorders>
            <w:shd w:val="clear" w:color="000000" w:fill="C0C0C0"/>
            <w:vAlign w:val="center"/>
          </w:tcPr>
          <w:p w:rsidRPr="00CC5CF4" w:rsidR="00AD37EF" w:rsidP="00D67A19" w:rsidRDefault="00AD37EF" w14:paraId="20AD130F" w14:textId="77777777">
            <w:pPr>
              <w:widowControl/>
              <w:rPr>
                <w:rFonts w:ascii="Arial" w:hAnsi="Arial" w:cs="Arial"/>
                <w:b/>
                <w:bCs/>
                <w:sz w:val="22"/>
                <w:szCs w:val="22"/>
              </w:rPr>
            </w:pPr>
            <w:r w:rsidRPr="00CC5CF4">
              <w:rPr>
                <w:rFonts w:ascii="Arial" w:hAnsi="Arial" w:cs="Arial"/>
                <w:b/>
                <w:bCs/>
                <w:sz w:val="22"/>
                <w:szCs w:val="22"/>
              </w:rPr>
              <w:t>Type of Respondent</w:t>
            </w:r>
          </w:p>
        </w:tc>
        <w:tc>
          <w:tcPr>
            <w:tcW w:w="4513" w:type="dxa"/>
            <w:tcBorders>
              <w:top w:val="single" w:color="auto" w:sz="8" w:space="0"/>
              <w:left w:val="nil"/>
              <w:bottom w:val="single" w:color="auto" w:sz="8" w:space="0"/>
              <w:right w:val="single" w:color="auto" w:sz="8" w:space="0"/>
            </w:tcBorders>
            <w:shd w:val="clear" w:color="000000" w:fill="C0C0C0"/>
            <w:vAlign w:val="center"/>
          </w:tcPr>
          <w:p w:rsidRPr="00CC5CF4" w:rsidR="00AD37EF" w:rsidP="00C5252C" w:rsidRDefault="00AD37EF" w14:paraId="2AC0D727" w14:textId="77777777">
            <w:pPr>
              <w:widowControl/>
              <w:jc w:val="center"/>
              <w:rPr>
                <w:rFonts w:ascii="Arial" w:hAnsi="Arial" w:cs="Arial"/>
                <w:b/>
                <w:bCs/>
                <w:sz w:val="22"/>
                <w:szCs w:val="22"/>
              </w:rPr>
            </w:pPr>
            <w:r w:rsidRPr="00CC5CF4">
              <w:rPr>
                <w:rFonts w:ascii="Arial" w:hAnsi="Arial" w:cs="Arial"/>
                <w:b/>
                <w:bCs/>
                <w:sz w:val="22"/>
                <w:szCs w:val="22"/>
              </w:rPr>
              <w:t>Form/Regulation</w:t>
            </w:r>
          </w:p>
        </w:tc>
        <w:tc>
          <w:tcPr>
            <w:tcW w:w="1669" w:type="dxa"/>
            <w:tcBorders>
              <w:top w:val="single" w:color="auto" w:sz="8" w:space="0"/>
              <w:left w:val="nil"/>
              <w:bottom w:val="single" w:color="auto" w:sz="8" w:space="0"/>
              <w:right w:val="single" w:color="auto" w:sz="8" w:space="0"/>
            </w:tcBorders>
            <w:shd w:val="clear" w:color="000000" w:fill="C0C0C0"/>
            <w:vAlign w:val="center"/>
          </w:tcPr>
          <w:p w:rsidRPr="00CC5CF4" w:rsidR="00AD37EF" w:rsidP="00C5252C" w:rsidRDefault="00AD37EF" w14:paraId="430ACF8E" w14:textId="77777777">
            <w:pPr>
              <w:widowControl/>
              <w:jc w:val="center"/>
              <w:rPr>
                <w:rFonts w:ascii="Arial" w:hAnsi="Arial" w:cs="Arial"/>
                <w:b/>
                <w:bCs/>
                <w:sz w:val="22"/>
                <w:szCs w:val="22"/>
              </w:rPr>
            </w:pPr>
            <w:r w:rsidRPr="00CC5CF4">
              <w:rPr>
                <w:rFonts w:ascii="Arial" w:hAnsi="Arial" w:cs="Arial"/>
                <w:b/>
                <w:bCs/>
                <w:sz w:val="22"/>
                <w:szCs w:val="22"/>
              </w:rPr>
              <w:t>Total Cost</w:t>
            </w:r>
          </w:p>
        </w:tc>
      </w:tr>
      <w:tr w:rsidRPr="00AC7270" w:rsidR="00FF75E4" w:rsidTr="008D614D" w14:paraId="53DA1AAD" w14:textId="77777777">
        <w:trPr>
          <w:trHeight w:val="288"/>
          <w:jc w:val="center"/>
        </w:trPr>
        <w:tc>
          <w:tcPr>
            <w:tcW w:w="1857" w:type="dxa"/>
            <w:tcBorders>
              <w:top w:val="nil"/>
              <w:left w:val="single" w:color="auto" w:sz="8" w:space="0"/>
              <w:bottom w:val="single" w:color="auto" w:sz="8" w:space="0"/>
              <w:right w:val="single" w:color="auto" w:sz="8" w:space="0"/>
            </w:tcBorders>
            <w:shd w:val="clear" w:color="auto" w:fill="auto"/>
            <w:vAlign w:val="center"/>
          </w:tcPr>
          <w:p w:rsidRPr="00AC7270" w:rsidR="00AD37EF" w:rsidP="00770D6A" w:rsidRDefault="00AD37EF" w14:paraId="16820DBB" w14:textId="77777777">
            <w:pPr>
              <w:widowControl/>
              <w:rPr>
                <w:rFonts w:ascii="Arial" w:hAnsi="Arial" w:cs="Arial"/>
                <w:szCs w:val="24"/>
              </w:rPr>
            </w:pPr>
            <w:r w:rsidRPr="00AC7270">
              <w:rPr>
                <w:rFonts w:ascii="Arial" w:hAnsi="Arial" w:cs="Arial"/>
                <w:szCs w:val="24"/>
              </w:rPr>
              <w:t>Business or other for-profit</w:t>
            </w:r>
          </w:p>
        </w:tc>
        <w:tc>
          <w:tcPr>
            <w:tcW w:w="4513" w:type="dxa"/>
            <w:tcBorders>
              <w:top w:val="nil"/>
              <w:left w:val="nil"/>
              <w:bottom w:val="single" w:color="auto" w:sz="8" w:space="0"/>
              <w:right w:val="single" w:color="auto" w:sz="8" w:space="0"/>
            </w:tcBorders>
            <w:shd w:val="clear" w:color="auto" w:fill="auto"/>
            <w:vAlign w:val="center"/>
          </w:tcPr>
          <w:p w:rsidRPr="00AC7270" w:rsidR="00AD37EF" w:rsidP="00770D6A" w:rsidRDefault="00AD37EF" w14:paraId="16557389" w14:textId="77777777">
            <w:pPr>
              <w:widowControl/>
              <w:rPr>
                <w:rFonts w:ascii="Arial" w:hAnsi="Arial" w:cs="Arial"/>
                <w:szCs w:val="24"/>
              </w:rPr>
            </w:pPr>
            <w:r w:rsidRPr="00AC7270">
              <w:rPr>
                <w:rFonts w:ascii="Arial" w:hAnsi="Arial" w:cs="Arial"/>
                <w:szCs w:val="24"/>
              </w:rPr>
              <w:t>72.510 (Supervisor Instruction)</w:t>
            </w:r>
          </w:p>
        </w:tc>
        <w:tc>
          <w:tcPr>
            <w:tcW w:w="1669" w:type="dxa"/>
            <w:tcBorders>
              <w:top w:val="nil"/>
              <w:left w:val="nil"/>
              <w:bottom w:val="single" w:color="auto" w:sz="8" w:space="0"/>
              <w:right w:val="single" w:color="auto" w:sz="8" w:space="0"/>
            </w:tcBorders>
            <w:shd w:val="clear" w:color="auto" w:fill="auto"/>
            <w:vAlign w:val="center"/>
          </w:tcPr>
          <w:p w:rsidRPr="00AC7270" w:rsidR="00AD37EF" w:rsidP="00C5252C" w:rsidRDefault="00A84D22" w14:paraId="673E15E0" w14:textId="77777777">
            <w:pPr>
              <w:widowControl/>
              <w:jc w:val="center"/>
              <w:rPr>
                <w:rFonts w:ascii="Arial" w:hAnsi="Arial" w:cs="Arial"/>
                <w:szCs w:val="24"/>
              </w:rPr>
            </w:pPr>
            <w:r>
              <w:rPr>
                <w:rFonts w:ascii="Arial" w:hAnsi="Arial" w:cs="Arial"/>
                <w:szCs w:val="24"/>
              </w:rPr>
              <w:t>$</w:t>
            </w:r>
            <w:r w:rsidRPr="00AC7270" w:rsidR="00AD37EF">
              <w:rPr>
                <w:rFonts w:ascii="Arial" w:hAnsi="Arial" w:cs="Arial"/>
                <w:szCs w:val="24"/>
              </w:rPr>
              <w:t>0</w:t>
            </w:r>
          </w:p>
        </w:tc>
      </w:tr>
      <w:tr w:rsidRPr="00AC7270" w:rsidR="00FF75E4" w:rsidTr="008D614D" w14:paraId="19EA86A3" w14:textId="77777777">
        <w:trPr>
          <w:trHeight w:val="288"/>
          <w:jc w:val="center"/>
        </w:trPr>
        <w:tc>
          <w:tcPr>
            <w:tcW w:w="1857" w:type="dxa"/>
            <w:tcBorders>
              <w:top w:val="nil"/>
              <w:left w:val="single" w:color="auto" w:sz="8" w:space="0"/>
              <w:bottom w:val="single" w:color="auto" w:sz="8" w:space="0"/>
              <w:right w:val="single" w:color="auto" w:sz="8" w:space="0"/>
            </w:tcBorders>
            <w:shd w:val="clear" w:color="auto" w:fill="auto"/>
            <w:vAlign w:val="center"/>
          </w:tcPr>
          <w:p w:rsidRPr="00AC7270" w:rsidR="00AD37EF" w:rsidP="00770D6A" w:rsidRDefault="00AD37EF" w14:paraId="713E32B1" w14:textId="77777777">
            <w:pPr>
              <w:widowControl/>
              <w:rPr>
                <w:rFonts w:ascii="Arial" w:hAnsi="Arial" w:cs="Arial"/>
                <w:szCs w:val="24"/>
              </w:rPr>
            </w:pPr>
            <w:r w:rsidRPr="00AC7270">
              <w:rPr>
                <w:rFonts w:ascii="Arial" w:hAnsi="Arial" w:cs="Arial"/>
                <w:szCs w:val="24"/>
              </w:rPr>
              <w:t>Business or other for-profit</w:t>
            </w:r>
          </w:p>
        </w:tc>
        <w:tc>
          <w:tcPr>
            <w:tcW w:w="4513" w:type="dxa"/>
            <w:tcBorders>
              <w:top w:val="nil"/>
              <w:left w:val="nil"/>
              <w:bottom w:val="single" w:color="auto" w:sz="8" w:space="0"/>
              <w:right w:val="single" w:color="auto" w:sz="8" w:space="0"/>
            </w:tcBorders>
            <w:shd w:val="clear" w:color="auto" w:fill="auto"/>
            <w:vAlign w:val="center"/>
          </w:tcPr>
          <w:p w:rsidRPr="00AC7270" w:rsidR="00AD37EF" w:rsidP="00770D6A" w:rsidRDefault="00AD37EF" w14:paraId="7A2B93F4" w14:textId="77777777">
            <w:pPr>
              <w:widowControl/>
              <w:rPr>
                <w:rFonts w:ascii="Arial" w:hAnsi="Arial" w:cs="Arial"/>
                <w:szCs w:val="24"/>
              </w:rPr>
            </w:pPr>
            <w:r w:rsidRPr="00AC7270">
              <w:rPr>
                <w:rFonts w:ascii="Arial" w:hAnsi="Arial" w:cs="Arial"/>
                <w:szCs w:val="24"/>
              </w:rPr>
              <w:t>72.510 (Clerical Prep)</w:t>
            </w:r>
          </w:p>
        </w:tc>
        <w:tc>
          <w:tcPr>
            <w:tcW w:w="1669" w:type="dxa"/>
            <w:tcBorders>
              <w:top w:val="nil"/>
              <w:left w:val="nil"/>
              <w:bottom w:val="single" w:color="auto" w:sz="8" w:space="0"/>
              <w:right w:val="single" w:color="auto" w:sz="8" w:space="0"/>
            </w:tcBorders>
            <w:shd w:val="clear" w:color="auto" w:fill="auto"/>
            <w:vAlign w:val="center"/>
          </w:tcPr>
          <w:p w:rsidRPr="00AC7270" w:rsidR="00AD37EF" w:rsidP="00C5252C" w:rsidRDefault="00A84D22" w14:paraId="74D7E7F5" w14:textId="77777777">
            <w:pPr>
              <w:widowControl/>
              <w:jc w:val="center"/>
              <w:rPr>
                <w:rFonts w:ascii="Arial" w:hAnsi="Arial" w:cs="Arial"/>
                <w:szCs w:val="24"/>
              </w:rPr>
            </w:pPr>
            <w:r>
              <w:rPr>
                <w:rFonts w:ascii="Arial" w:hAnsi="Arial" w:cs="Arial"/>
                <w:szCs w:val="24"/>
              </w:rPr>
              <w:t>$</w:t>
            </w:r>
            <w:r w:rsidRPr="00AC7270" w:rsidR="00AD37EF">
              <w:rPr>
                <w:rFonts w:ascii="Arial" w:hAnsi="Arial" w:cs="Arial"/>
                <w:szCs w:val="24"/>
              </w:rPr>
              <w:t>0</w:t>
            </w:r>
          </w:p>
        </w:tc>
      </w:tr>
      <w:tr w:rsidRPr="00AC7270" w:rsidR="00FF75E4" w:rsidTr="008D614D" w14:paraId="055CC775" w14:textId="77777777">
        <w:trPr>
          <w:trHeight w:val="288"/>
          <w:jc w:val="center"/>
        </w:trPr>
        <w:tc>
          <w:tcPr>
            <w:tcW w:w="1857" w:type="dxa"/>
            <w:tcBorders>
              <w:top w:val="nil"/>
              <w:left w:val="single" w:color="auto" w:sz="8" w:space="0"/>
              <w:bottom w:val="single" w:color="auto" w:sz="8" w:space="0"/>
              <w:right w:val="single" w:color="auto" w:sz="8" w:space="0"/>
            </w:tcBorders>
            <w:shd w:val="clear" w:color="auto" w:fill="auto"/>
            <w:vAlign w:val="center"/>
          </w:tcPr>
          <w:p w:rsidRPr="00AC7270" w:rsidR="00AD37EF" w:rsidP="00770D6A" w:rsidRDefault="00AD37EF" w14:paraId="553BCC97" w14:textId="77777777">
            <w:pPr>
              <w:widowControl/>
              <w:rPr>
                <w:rFonts w:ascii="Arial" w:hAnsi="Arial" w:cs="Arial"/>
                <w:szCs w:val="24"/>
              </w:rPr>
            </w:pPr>
            <w:r w:rsidRPr="00AC7270">
              <w:rPr>
                <w:rFonts w:ascii="Arial" w:hAnsi="Arial" w:cs="Arial"/>
                <w:szCs w:val="24"/>
              </w:rPr>
              <w:t>Business or other for-profit</w:t>
            </w:r>
          </w:p>
        </w:tc>
        <w:tc>
          <w:tcPr>
            <w:tcW w:w="4513" w:type="dxa"/>
            <w:tcBorders>
              <w:top w:val="nil"/>
              <w:left w:val="nil"/>
              <w:bottom w:val="single" w:color="auto" w:sz="8" w:space="0"/>
              <w:right w:val="single" w:color="auto" w:sz="8" w:space="0"/>
            </w:tcBorders>
            <w:shd w:val="clear" w:color="auto" w:fill="auto"/>
            <w:vAlign w:val="center"/>
          </w:tcPr>
          <w:p w:rsidRPr="00AC7270" w:rsidR="00AD37EF" w:rsidP="00770D6A" w:rsidRDefault="00AD37EF" w14:paraId="7224B197" w14:textId="77777777">
            <w:pPr>
              <w:widowControl/>
              <w:rPr>
                <w:rFonts w:ascii="Arial" w:hAnsi="Arial" w:cs="Arial"/>
                <w:szCs w:val="24"/>
              </w:rPr>
            </w:pPr>
            <w:r w:rsidRPr="00AC7270">
              <w:rPr>
                <w:rFonts w:ascii="Arial" w:hAnsi="Arial" w:cs="Arial"/>
                <w:szCs w:val="24"/>
              </w:rPr>
              <w:t>72.510 (Clerical Re</w:t>
            </w:r>
            <w:r w:rsidR="0077289F">
              <w:rPr>
                <w:rFonts w:ascii="Arial" w:hAnsi="Arial" w:cs="Arial"/>
                <w:szCs w:val="24"/>
              </w:rPr>
              <w:t>cord Miner Training</w:t>
            </w:r>
            <w:r w:rsidRPr="00AC7270">
              <w:rPr>
                <w:rFonts w:ascii="Arial" w:hAnsi="Arial" w:cs="Arial"/>
                <w:szCs w:val="24"/>
              </w:rPr>
              <w:t>)</w:t>
            </w:r>
          </w:p>
        </w:tc>
        <w:tc>
          <w:tcPr>
            <w:tcW w:w="1669" w:type="dxa"/>
            <w:tcBorders>
              <w:top w:val="nil"/>
              <w:left w:val="nil"/>
              <w:bottom w:val="single" w:color="auto" w:sz="8" w:space="0"/>
              <w:right w:val="single" w:color="auto" w:sz="8" w:space="0"/>
            </w:tcBorders>
            <w:shd w:val="clear" w:color="auto" w:fill="auto"/>
            <w:vAlign w:val="center"/>
          </w:tcPr>
          <w:p w:rsidRPr="00AC7270" w:rsidR="00AD37EF" w:rsidP="00C5252C" w:rsidRDefault="00A84D22" w14:paraId="04BDEDE9" w14:textId="77777777">
            <w:pPr>
              <w:widowControl/>
              <w:jc w:val="center"/>
              <w:rPr>
                <w:rFonts w:ascii="Arial" w:hAnsi="Arial" w:cs="Arial"/>
                <w:szCs w:val="24"/>
              </w:rPr>
            </w:pPr>
            <w:r>
              <w:rPr>
                <w:rFonts w:ascii="Arial" w:hAnsi="Arial" w:cs="Arial"/>
                <w:szCs w:val="24"/>
              </w:rPr>
              <w:t>$</w:t>
            </w:r>
            <w:r w:rsidRPr="00AC7270" w:rsidR="00AD37EF">
              <w:rPr>
                <w:rFonts w:ascii="Arial" w:hAnsi="Arial" w:cs="Arial"/>
                <w:szCs w:val="24"/>
              </w:rPr>
              <w:t>0</w:t>
            </w:r>
          </w:p>
        </w:tc>
      </w:tr>
      <w:tr w:rsidRPr="00AC7270" w:rsidR="00FF75E4" w:rsidTr="008D614D" w14:paraId="4F0AAE72" w14:textId="77777777">
        <w:trPr>
          <w:trHeight w:val="288"/>
          <w:jc w:val="center"/>
        </w:trPr>
        <w:tc>
          <w:tcPr>
            <w:tcW w:w="1857" w:type="dxa"/>
            <w:tcBorders>
              <w:top w:val="nil"/>
              <w:left w:val="single" w:color="auto" w:sz="8" w:space="0"/>
              <w:bottom w:val="single" w:color="auto" w:sz="8" w:space="0"/>
              <w:right w:val="single" w:color="auto" w:sz="8" w:space="0"/>
            </w:tcBorders>
            <w:shd w:val="clear" w:color="auto" w:fill="auto"/>
            <w:vAlign w:val="center"/>
          </w:tcPr>
          <w:p w:rsidRPr="00AC7270" w:rsidR="00AD37EF" w:rsidP="00770D6A" w:rsidRDefault="00AD37EF" w14:paraId="535C95BD" w14:textId="77777777">
            <w:pPr>
              <w:widowControl/>
              <w:rPr>
                <w:rFonts w:ascii="Arial" w:hAnsi="Arial" w:cs="Arial"/>
                <w:szCs w:val="24"/>
              </w:rPr>
            </w:pPr>
            <w:r w:rsidRPr="00AC7270">
              <w:rPr>
                <w:rFonts w:ascii="Arial" w:hAnsi="Arial" w:cs="Arial"/>
                <w:szCs w:val="24"/>
              </w:rPr>
              <w:t>Business or other for-profit</w:t>
            </w:r>
          </w:p>
        </w:tc>
        <w:tc>
          <w:tcPr>
            <w:tcW w:w="4513" w:type="dxa"/>
            <w:tcBorders>
              <w:top w:val="nil"/>
              <w:left w:val="nil"/>
              <w:bottom w:val="single" w:color="auto" w:sz="8" w:space="0"/>
              <w:right w:val="single" w:color="auto" w:sz="8" w:space="0"/>
            </w:tcBorders>
            <w:shd w:val="clear" w:color="auto" w:fill="auto"/>
            <w:vAlign w:val="center"/>
          </w:tcPr>
          <w:p w:rsidRPr="00AC7270" w:rsidR="00AD37EF" w:rsidP="00770D6A" w:rsidRDefault="00AD37EF" w14:paraId="21E96361" w14:textId="77777777">
            <w:pPr>
              <w:widowControl/>
              <w:rPr>
                <w:rFonts w:ascii="Arial" w:hAnsi="Arial" w:cs="Arial"/>
                <w:szCs w:val="24"/>
              </w:rPr>
            </w:pPr>
            <w:r w:rsidRPr="00AC7270">
              <w:rPr>
                <w:rFonts w:ascii="Arial" w:hAnsi="Arial" w:cs="Arial"/>
                <w:szCs w:val="24"/>
              </w:rPr>
              <w:t>72.510 (Miners Sign Re</w:t>
            </w:r>
            <w:r w:rsidR="0077289F">
              <w:rPr>
                <w:rFonts w:ascii="Arial" w:hAnsi="Arial" w:cs="Arial"/>
                <w:szCs w:val="24"/>
              </w:rPr>
              <w:t>gistration Sheet</w:t>
            </w:r>
            <w:r w:rsidRPr="00AC7270">
              <w:rPr>
                <w:rFonts w:ascii="Arial" w:hAnsi="Arial" w:cs="Arial"/>
                <w:szCs w:val="24"/>
              </w:rPr>
              <w:t>)</w:t>
            </w:r>
          </w:p>
        </w:tc>
        <w:tc>
          <w:tcPr>
            <w:tcW w:w="1669" w:type="dxa"/>
            <w:tcBorders>
              <w:top w:val="nil"/>
              <w:left w:val="nil"/>
              <w:bottom w:val="single" w:color="auto" w:sz="8" w:space="0"/>
              <w:right w:val="single" w:color="auto" w:sz="8" w:space="0"/>
            </w:tcBorders>
            <w:shd w:val="clear" w:color="auto" w:fill="auto"/>
            <w:vAlign w:val="center"/>
          </w:tcPr>
          <w:p w:rsidRPr="00AC7270" w:rsidR="00AD37EF" w:rsidP="00C5252C" w:rsidRDefault="00A84D22" w14:paraId="11965369" w14:textId="77777777">
            <w:pPr>
              <w:widowControl/>
              <w:jc w:val="center"/>
              <w:rPr>
                <w:rFonts w:ascii="Arial" w:hAnsi="Arial" w:cs="Arial"/>
                <w:szCs w:val="24"/>
              </w:rPr>
            </w:pPr>
            <w:r>
              <w:rPr>
                <w:rFonts w:ascii="Arial" w:hAnsi="Arial" w:cs="Arial"/>
                <w:szCs w:val="24"/>
              </w:rPr>
              <w:t>$</w:t>
            </w:r>
            <w:r w:rsidRPr="00AC7270" w:rsidR="00AD37EF">
              <w:rPr>
                <w:rFonts w:ascii="Arial" w:hAnsi="Arial" w:cs="Arial"/>
                <w:szCs w:val="24"/>
              </w:rPr>
              <w:t>0</w:t>
            </w:r>
          </w:p>
        </w:tc>
      </w:tr>
      <w:tr w:rsidRPr="00AC7270" w:rsidR="00FF75E4" w:rsidTr="008D614D" w14:paraId="31BEC6D9" w14:textId="77777777">
        <w:trPr>
          <w:trHeight w:val="288"/>
          <w:jc w:val="center"/>
        </w:trPr>
        <w:tc>
          <w:tcPr>
            <w:tcW w:w="1857" w:type="dxa"/>
            <w:tcBorders>
              <w:top w:val="nil"/>
              <w:left w:val="single" w:color="auto" w:sz="8" w:space="0"/>
              <w:bottom w:val="single" w:color="auto" w:sz="8" w:space="0"/>
              <w:right w:val="single" w:color="auto" w:sz="8" w:space="0"/>
            </w:tcBorders>
            <w:shd w:val="clear" w:color="auto" w:fill="auto"/>
            <w:vAlign w:val="center"/>
          </w:tcPr>
          <w:p w:rsidRPr="00AC7270" w:rsidR="00AD37EF" w:rsidP="00770D6A" w:rsidRDefault="00AD37EF" w14:paraId="67D33A4E" w14:textId="77777777">
            <w:pPr>
              <w:widowControl/>
              <w:rPr>
                <w:rFonts w:ascii="Arial" w:hAnsi="Arial" w:cs="Arial"/>
                <w:szCs w:val="24"/>
              </w:rPr>
            </w:pPr>
            <w:r w:rsidRPr="00AC7270">
              <w:rPr>
                <w:rFonts w:ascii="Arial" w:hAnsi="Arial" w:cs="Arial"/>
                <w:szCs w:val="24"/>
              </w:rPr>
              <w:t>Business or other for-profit</w:t>
            </w:r>
          </w:p>
        </w:tc>
        <w:tc>
          <w:tcPr>
            <w:tcW w:w="4513" w:type="dxa"/>
            <w:tcBorders>
              <w:top w:val="nil"/>
              <w:left w:val="nil"/>
              <w:bottom w:val="single" w:color="auto" w:sz="8" w:space="0"/>
              <w:right w:val="single" w:color="auto" w:sz="8" w:space="0"/>
            </w:tcBorders>
            <w:shd w:val="clear" w:color="auto" w:fill="auto"/>
            <w:vAlign w:val="center"/>
          </w:tcPr>
          <w:p w:rsidRPr="00AC7270" w:rsidR="00AD37EF" w:rsidP="00770D6A" w:rsidRDefault="00AD37EF" w14:paraId="2D70BBF2" w14:textId="77777777">
            <w:pPr>
              <w:widowControl/>
              <w:rPr>
                <w:rFonts w:ascii="Arial" w:hAnsi="Arial" w:cs="Arial"/>
                <w:szCs w:val="24"/>
              </w:rPr>
            </w:pPr>
            <w:r w:rsidRPr="00AC7270">
              <w:rPr>
                <w:rFonts w:ascii="Arial" w:hAnsi="Arial" w:cs="Arial"/>
                <w:szCs w:val="24"/>
              </w:rPr>
              <w:t>72.520 (</w:t>
            </w:r>
            <w:r w:rsidR="0077289F">
              <w:rPr>
                <w:rFonts w:ascii="Arial" w:hAnsi="Arial" w:cs="Arial"/>
                <w:szCs w:val="24"/>
              </w:rPr>
              <w:t xml:space="preserve">Engine, </w:t>
            </w:r>
            <w:r w:rsidRPr="00AC7270">
              <w:rPr>
                <w:rFonts w:ascii="Arial" w:hAnsi="Arial" w:cs="Arial"/>
                <w:szCs w:val="24"/>
              </w:rPr>
              <w:t>Emission or Filtration</w:t>
            </w:r>
            <w:r w:rsidR="0077289F">
              <w:rPr>
                <w:rFonts w:ascii="Arial" w:hAnsi="Arial" w:cs="Arial"/>
                <w:szCs w:val="24"/>
              </w:rPr>
              <w:t xml:space="preserve"> Changes)</w:t>
            </w:r>
          </w:p>
        </w:tc>
        <w:tc>
          <w:tcPr>
            <w:tcW w:w="1669" w:type="dxa"/>
            <w:tcBorders>
              <w:top w:val="nil"/>
              <w:left w:val="nil"/>
              <w:bottom w:val="single" w:color="auto" w:sz="8" w:space="0"/>
              <w:right w:val="single" w:color="auto" w:sz="8" w:space="0"/>
            </w:tcBorders>
            <w:shd w:val="clear" w:color="auto" w:fill="auto"/>
            <w:vAlign w:val="center"/>
          </w:tcPr>
          <w:p w:rsidRPr="00AC7270" w:rsidR="00AD37EF" w:rsidP="00C5252C" w:rsidRDefault="00A84D22" w14:paraId="58E7052F" w14:textId="77777777">
            <w:pPr>
              <w:widowControl/>
              <w:jc w:val="center"/>
              <w:rPr>
                <w:rFonts w:ascii="Arial" w:hAnsi="Arial" w:cs="Arial"/>
                <w:szCs w:val="24"/>
              </w:rPr>
            </w:pPr>
            <w:r>
              <w:rPr>
                <w:rFonts w:ascii="Arial" w:hAnsi="Arial" w:cs="Arial"/>
                <w:szCs w:val="24"/>
              </w:rPr>
              <w:t>$</w:t>
            </w:r>
            <w:r w:rsidRPr="00AC7270" w:rsidR="00AD37EF">
              <w:rPr>
                <w:rFonts w:ascii="Arial" w:hAnsi="Arial" w:cs="Arial"/>
                <w:szCs w:val="24"/>
              </w:rPr>
              <w:t>0</w:t>
            </w:r>
          </w:p>
        </w:tc>
      </w:tr>
      <w:tr w:rsidRPr="00AC7270" w:rsidR="00FF75E4" w:rsidTr="008D614D" w14:paraId="7478F9FF" w14:textId="77777777">
        <w:trPr>
          <w:trHeight w:val="288"/>
          <w:jc w:val="center"/>
        </w:trPr>
        <w:tc>
          <w:tcPr>
            <w:tcW w:w="1857" w:type="dxa"/>
            <w:tcBorders>
              <w:top w:val="nil"/>
              <w:left w:val="single" w:color="auto" w:sz="8" w:space="0"/>
              <w:bottom w:val="single" w:color="auto" w:sz="8" w:space="0"/>
              <w:right w:val="single" w:color="auto" w:sz="8" w:space="0"/>
            </w:tcBorders>
            <w:shd w:val="clear" w:color="auto" w:fill="auto"/>
            <w:vAlign w:val="center"/>
          </w:tcPr>
          <w:p w:rsidRPr="00AC7270" w:rsidR="00AD37EF" w:rsidP="00770D6A" w:rsidRDefault="00AD37EF" w14:paraId="7EDF4673" w14:textId="77777777">
            <w:pPr>
              <w:widowControl/>
              <w:rPr>
                <w:rFonts w:ascii="Arial" w:hAnsi="Arial" w:cs="Arial"/>
                <w:szCs w:val="24"/>
              </w:rPr>
            </w:pPr>
            <w:r w:rsidRPr="00AC7270">
              <w:rPr>
                <w:rFonts w:ascii="Arial" w:hAnsi="Arial" w:cs="Arial"/>
                <w:szCs w:val="24"/>
              </w:rPr>
              <w:t>Business or other for-profit</w:t>
            </w:r>
          </w:p>
        </w:tc>
        <w:tc>
          <w:tcPr>
            <w:tcW w:w="4513" w:type="dxa"/>
            <w:tcBorders>
              <w:top w:val="nil"/>
              <w:left w:val="nil"/>
              <w:bottom w:val="single" w:color="auto" w:sz="8" w:space="0"/>
              <w:right w:val="single" w:color="auto" w:sz="8" w:space="0"/>
            </w:tcBorders>
            <w:shd w:val="clear" w:color="auto" w:fill="auto"/>
            <w:vAlign w:val="center"/>
          </w:tcPr>
          <w:p w:rsidRPr="00AC7270" w:rsidR="00AD37EF" w:rsidP="00770D6A" w:rsidRDefault="00AD37EF" w14:paraId="569E9EE4" w14:textId="77777777">
            <w:pPr>
              <w:widowControl/>
              <w:rPr>
                <w:rFonts w:ascii="Arial" w:hAnsi="Arial" w:cs="Arial"/>
                <w:szCs w:val="24"/>
              </w:rPr>
            </w:pPr>
            <w:r w:rsidRPr="00AC7270">
              <w:rPr>
                <w:rFonts w:ascii="Arial" w:hAnsi="Arial" w:cs="Arial"/>
                <w:szCs w:val="24"/>
              </w:rPr>
              <w:t>72.520 (Diesel Machine-Specific Information and Maintenance Changes)</w:t>
            </w:r>
          </w:p>
        </w:tc>
        <w:tc>
          <w:tcPr>
            <w:tcW w:w="1669" w:type="dxa"/>
            <w:tcBorders>
              <w:top w:val="nil"/>
              <w:left w:val="nil"/>
              <w:bottom w:val="single" w:color="auto" w:sz="8" w:space="0"/>
              <w:right w:val="single" w:color="auto" w:sz="8" w:space="0"/>
            </w:tcBorders>
            <w:shd w:val="clear" w:color="auto" w:fill="auto"/>
            <w:vAlign w:val="center"/>
          </w:tcPr>
          <w:p w:rsidRPr="00AC7270" w:rsidR="00AD37EF" w:rsidP="00C5252C" w:rsidRDefault="00A84D22" w14:paraId="1E426713" w14:textId="77777777">
            <w:pPr>
              <w:widowControl/>
              <w:jc w:val="center"/>
              <w:rPr>
                <w:rFonts w:ascii="Arial" w:hAnsi="Arial" w:cs="Arial"/>
                <w:szCs w:val="24"/>
              </w:rPr>
            </w:pPr>
            <w:r>
              <w:rPr>
                <w:rFonts w:ascii="Arial" w:hAnsi="Arial" w:cs="Arial"/>
                <w:szCs w:val="24"/>
              </w:rPr>
              <w:t>$</w:t>
            </w:r>
            <w:r w:rsidRPr="00AC7270" w:rsidR="00AD37EF">
              <w:rPr>
                <w:rFonts w:ascii="Arial" w:hAnsi="Arial" w:cs="Arial"/>
                <w:szCs w:val="24"/>
              </w:rPr>
              <w:t>0</w:t>
            </w:r>
          </w:p>
        </w:tc>
      </w:tr>
      <w:tr w:rsidRPr="00AC7270" w:rsidR="00FF75E4" w:rsidTr="008D614D" w14:paraId="6D8227B1" w14:textId="77777777">
        <w:trPr>
          <w:trHeight w:val="288"/>
          <w:jc w:val="center"/>
        </w:trPr>
        <w:tc>
          <w:tcPr>
            <w:tcW w:w="1857" w:type="dxa"/>
            <w:tcBorders>
              <w:top w:val="nil"/>
              <w:left w:val="single" w:color="auto" w:sz="8" w:space="0"/>
              <w:bottom w:val="single" w:color="auto" w:sz="8" w:space="0"/>
              <w:right w:val="single" w:color="auto" w:sz="8" w:space="0"/>
            </w:tcBorders>
            <w:shd w:val="clear" w:color="auto" w:fill="auto"/>
            <w:vAlign w:val="center"/>
          </w:tcPr>
          <w:p w:rsidRPr="00AC7270" w:rsidR="00AD37EF" w:rsidP="00770D6A" w:rsidRDefault="00AD37EF" w14:paraId="601BB162" w14:textId="77777777">
            <w:pPr>
              <w:widowControl/>
              <w:rPr>
                <w:rFonts w:ascii="Arial" w:hAnsi="Arial" w:cs="Arial"/>
                <w:szCs w:val="24"/>
              </w:rPr>
            </w:pPr>
            <w:r w:rsidRPr="00AC7270">
              <w:rPr>
                <w:rFonts w:ascii="Arial" w:hAnsi="Arial" w:cs="Arial"/>
                <w:szCs w:val="24"/>
              </w:rPr>
              <w:t>Business or other for-profit</w:t>
            </w:r>
          </w:p>
        </w:tc>
        <w:tc>
          <w:tcPr>
            <w:tcW w:w="4513" w:type="dxa"/>
            <w:tcBorders>
              <w:top w:val="nil"/>
              <w:left w:val="nil"/>
              <w:bottom w:val="single" w:color="auto" w:sz="8" w:space="0"/>
              <w:right w:val="single" w:color="auto" w:sz="8" w:space="0"/>
            </w:tcBorders>
            <w:shd w:val="clear" w:color="auto" w:fill="auto"/>
            <w:vAlign w:val="center"/>
          </w:tcPr>
          <w:p w:rsidRPr="00AC7270" w:rsidR="00AD37EF" w:rsidP="00770D6A" w:rsidRDefault="00AD37EF" w14:paraId="2170DF49" w14:textId="77777777">
            <w:pPr>
              <w:widowControl/>
              <w:rPr>
                <w:rFonts w:ascii="Arial" w:hAnsi="Arial" w:cs="Arial"/>
                <w:szCs w:val="24"/>
              </w:rPr>
            </w:pPr>
            <w:r w:rsidRPr="00AC7270">
              <w:rPr>
                <w:rFonts w:ascii="Arial" w:hAnsi="Arial" w:cs="Arial"/>
                <w:szCs w:val="24"/>
              </w:rPr>
              <w:t>72.520 (Clerical Copy</w:t>
            </w:r>
            <w:r w:rsidR="0077289F">
              <w:rPr>
                <w:rFonts w:ascii="Arial" w:hAnsi="Arial" w:cs="Arial"/>
                <w:szCs w:val="24"/>
              </w:rPr>
              <w:t xml:space="preserve">, </w:t>
            </w:r>
            <w:r w:rsidRPr="00AC7270">
              <w:rPr>
                <w:rFonts w:ascii="Arial" w:hAnsi="Arial" w:cs="Arial"/>
                <w:szCs w:val="24"/>
              </w:rPr>
              <w:t>S</w:t>
            </w:r>
            <w:r w:rsidR="0077289F">
              <w:rPr>
                <w:rFonts w:ascii="Arial" w:hAnsi="Arial" w:cs="Arial"/>
                <w:szCs w:val="24"/>
              </w:rPr>
              <w:t>ubmit &amp; Provide Copy to Miner Rep.</w:t>
            </w:r>
            <w:r w:rsidRPr="00AC7270">
              <w:rPr>
                <w:rFonts w:ascii="Arial" w:hAnsi="Arial" w:cs="Arial"/>
                <w:szCs w:val="24"/>
              </w:rPr>
              <w:t>)</w:t>
            </w:r>
          </w:p>
        </w:tc>
        <w:tc>
          <w:tcPr>
            <w:tcW w:w="1669" w:type="dxa"/>
            <w:tcBorders>
              <w:top w:val="nil"/>
              <w:left w:val="nil"/>
              <w:bottom w:val="single" w:color="auto" w:sz="8" w:space="0"/>
              <w:right w:val="single" w:color="auto" w:sz="8" w:space="0"/>
            </w:tcBorders>
            <w:shd w:val="clear" w:color="auto" w:fill="auto"/>
            <w:vAlign w:val="center"/>
          </w:tcPr>
          <w:p w:rsidRPr="00AC7270" w:rsidR="00AD37EF" w:rsidP="00897DDA" w:rsidRDefault="00AD37EF" w14:paraId="0232AF77" w14:textId="17C7C19A">
            <w:pPr>
              <w:widowControl/>
              <w:jc w:val="center"/>
              <w:rPr>
                <w:rFonts w:ascii="Arial" w:hAnsi="Arial" w:cs="Arial"/>
                <w:szCs w:val="24"/>
              </w:rPr>
            </w:pPr>
            <w:r w:rsidRPr="00AC7270">
              <w:rPr>
                <w:rFonts w:ascii="Arial" w:hAnsi="Arial" w:cs="Arial"/>
                <w:szCs w:val="24"/>
              </w:rPr>
              <w:t>$</w:t>
            </w:r>
            <w:r w:rsidR="003232E3">
              <w:rPr>
                <w:rFonts w:ascii="Arial" w:hAnsi="Arial" w:cs="Arial"/>
                <w:szCs w:val="24"/>
              </w:rPr>
              <w:t>24</w:t>
            </w:r>
          </w:p>
        </w:tc>
      </w:tr>
      <w:tr w:rsidRPr="00AC7270" w:rsidR="00FF75E4" w:rsidTr="008D614D" w14:paraId="7B10C1D4" w14:textId="77777777">
        <w:trPr>
          <w:trHeight w:val="288"/>
          <w:jc w:val="center"/>
        </w:trPr>
        <w:tc>
          <w:tcPr>
            <w:tcW w:w="1857" w:type="dxa"/>
            <w:tcBorders>
              <w:top w:val="nil"/>
              <w:left w:val="single" w:color="auto" w:sz="8" w:space="0"/>
              <w:bottom w:val="single" w:color="auto" w:sz="8" w:space="0"/>
              <w:right w:val="single" w:color="auto" w:sz="8" w:space="0"/>
            </w:tcBorders>
            <w:shd w:val="clear" w:color="auto" w:fill="auto"/>
            <w:vAlign w:val="center"/>
          </w:tcPr>
          <w:p w:rsidRPr="00AC7270" w:rsidR="00AD37EF" w:rsidP="00AD37EF" w:rsidRDefault="00AD37EF" w14:paraId="3539ABBD" w14:textId="77777777">
            <w:pPr>
              <w:widowControl/>
              <w:rPr>
                <w:rFonts w:ascii="Arial" w:hAnsi="Arial" w:cs="Arial"/>
                <w:b/>
                <w:bCs/>
                <w:szCs w:val="24"/>
              </w:rPr>
            </w:pPr>
            <w:r w:rsidRPr="00AD37EF">
              <w:rPr>
                <w:rFonts w:ascii="Arial" w:hAnsi="Arial" w:cs="Arial"/>
                <w:b/>
                <w:bCs/>
                <w:szCs w:val="24"/>
              </w:rPr>
              <w:t xml:space="preserve">TOTAL </w:t>
            </w:r>
          </w:p>
        </w:tc>
        <w:tc>
          <w:tcPr>
            <w:tcW w:w="4513" w:type="dxa"/>
            <w:tcBorders>
              <w:top w:val="nil"/>
              <w:left w:val="nil"/>
              <w:bottom w:val="single" w:color="auto" w:sz="8" w:space="0"/>
              <w:right w:val="single" w:color="auto" w:sz="8" w:space="0"/>
            </w:tcBorders>
            <w:shd w:val="clear" w:color="000000" w:fill="000000"/>
            <w:vAlign w:val="center"/>
          </w:tcPr>
          <w:p w:rsidRPr="00AC7270" w:rsidR="00AD37EF" w:rsidP="00D67A19" w:rsidRDefault="00AD37EF" w14:paraId="007E3493" w14:textId="77777777">
            <w:pPr>
              <w:widowControl/>
              <w:rPr>
                <w:rFonts w:ascii="Arial" w:hAnsi="Arial" w:cs="Arial"/>
                <w:b/>
                <w:bCs/>
                <w:szCs w:val="24"/>
              </w:rPr>
            </w:pPr>
          </w:p>
        </w:tc>
        <w:tc>
          <w:tcPr>
            <w:tcW w:w="1669" w:type="dxa"/>
            <w:tcBorders>
              <w:top w:val="nil"/>
              <w:left w:val="nil"/>
              <w:bottom w:val="single" w:color="auto" w:sz="8" w:space="0"/>
              <w:right w:val="single" w:color="auto" w:sz="8" w:space="0"/>
            </w:tcBorders>
            <w:shd w:val="clear" w:color="000000" w:fill="FFFFFF"/>
            <w:vAlign w:val="center"/>
          </w:tcPr>
          <w:p w:rsidRPr="00AC7270" w:rsidR="00AD37EF" w:rsidP="00897DDA" w:rsidRDefault="00AD37EF" w14:paraId="04B3A6C0" w14:textId="655AE95D">
            <w:pPr>
              <w:widowControl/>
              <w:jc w:val="center"/>
              <w:rPr>
                <w:rFonts w:ascii="Arial" w:hAnsi="Arial" w:cs="Arial"/>
                <w:b/>
                <w:bCs/>
                <w:szCs w:val="24"/>
              </w:rPr>
            </w:pPr>
            <w:r w:rsidRPr="00AC7270">
              <w:rPr>
                <w:rFonts w:ascii="Arial" w:hAnsi="Arial" w:cs="Arial"/>
                <w:b/>
                <w:bCs/>
                <w:szCs w:val="24"/>
              </w:rPr>
              <w:t>$</w:t>
            </w:r>
            <w:r w:rsidR="003232E3">
              <w:rPr>
                <w:rFonts w:ascii="Arial" w:hAnsi="Arial" w:cs="Arial"/>
                <w:b/>
                <w:bCs/>
                <w:szCs w:val="24"/>
              </w:rPr>
              <w:t>24</w:t>
            </w:r>
          </w:p>
        </w:tc>
      </w:tr>
    </w:tbl>
    <w:p w:rsidR="00043EEB" w:rsidRDefault="00043EEB" w14:paraId="4CE8E28D" w14:textId="77777777">
      <w:pPr>
        <w:widowControl/>
        <w:rPr>
          <w:rFonts w:ascii="Arial" w:hAnsi="Arial" w:cs="Arial"/>
          <w:b/>
          <w:szCs w:val="24"/>
        </w:rPr>
      </w:pPr>
    </w:p>
    <w:p w:rsidRPr="00427419" w:rsidR="005E148D" w:rsidRDefault="005E148D" w14:paraId="1D481178" w14:textId="6BB78C5E">
      <w:pPr>
        <w:widowControl/>
        <w:rPr>
          <w:rFonts w:ascii="Arial" w:hAnsi="Arial" w:cs="Arial"/>
          <w:b/>
          <w:szCs w:val="24"/>
        </w:rPr>
      </w:pPr>
      <w:r w:rsidRPr="00427419">
        <w:rPr>
          <w:rFonts w:ascii="Arial" w:hAnsi="Arial" w:cs="Arial"/>
          <w:b/>
          <w:szCs w:val="24"/>
        </w:rPr>
        <w:t>14.</w:t>
      </w:r>
      <w:r w:rsidR="001255D2">
        <w:rPr>
          <w:rFonts w:ascii="Arial" w:hAnsi="Arial" w:cs="Arial"/>
          <w:b/>
          <w:szCs w:val="24"/>
        </w:rPr>
        <w:t xml:space="preserve">  </w:t>
      </w:r>
      <w:r w:rsidRPr="00427419">
        <w:rPr>
          <w:rFonts w:ascii="Arial" w:hAnsi="Arial" w:cs="Arial"/>
          <w:b/>
          <w:szCs w:val="24"/>
        </w:rPr>
        <w:t xml:space="preserve">Provide estimates of annualized cost to the Federal government.  Also provide a description of the method used to estimate cost, which should include quantification of </w:t>
      </w:r>
      <w:r w:rsidR="009F1BD3">
        <w:rPr>
          <w:rFonts w:ascii="Arial" w:hAnsi="Arial" w:cs="Arial"/>
          <w:b/>
          <w:szCs w:val="24"/>
        </w:rPr>
        <w:t>h</w:t>
      </w:r>
      <w:r w:rsidRPr="00427419">
        <w:rPr>
          <w:rFonts w:ascii="Arial" w:hAnsi="Arial" w:cs="Arial"/>
          <w:b/>
          <w:szCs w:val="24"/>
        </w:rPr>
        <w:t>, operational expenses (such as equipment, overhead, printing, and support staff), and any other expense that would not have been incurred without this collection of information.  Agencies also may aggregate cost estimates from Items 12, 13, and 14 in a single table.</w:t>
      </w:r>
    </w:p>
    <w:p w:rsidRPr="00427419" w:rsidR="005E148D" w:rsidRDefault="005E148D" w14:paraId="70D2DEB0" w14:textId="77777777">
      <w:pPr>
        <w:widowControl/>
        <w:rPr>
          <w:rFonts w:ascii="Arial" w:hAnsi="Arial" w:cs="Arial"/>
          <w:szCs w:val="24"/>
        </w:rPr>
      </w:pPr>
    </w:p>
    <w:p w:rsidR="00647924" w:rsidP="00230AB8" w:rsidRDefault="00711947" w14:paraId="64B60BAF" w14:textId="77777777">
      <w:pPr>
        <w:widowControl/>
        <w:shd w:val="clear" w:color="auto" w:fill="FFFFFF"/>
        <w:rPr>
          <w:rFonts w:ascii="Arial" w:hAnsi="Arial" w:cs="Arial"/>
          <w:color w:val="000000"/>
          <w:szCs w:val="24"/>
        </w:rPr>
      </w:pPr>
      <w:r>
        <w:rPr>
          <w:rFonts w:ascii="Arial" w:hAnsi="Arial" w:cs="Arial"/>
          <w:color w:val="000000"/>
          <w:szCs w:val="24"/>
        </w:rPr>
        <w:t>There is no cost to the Federal government for this information collection.</w:t>
      </w:r>
    </w:p>
    <w:p w:rsidRPr="00427419" w:rsidR="007D3131" w:rsidP="00230AB8" w:rsidRDefault="007D3131" w14:paraId="36EB1B41" w14:textId="77777777">
      <w:pPr>
        <w:widowControl/>
        <w:shd w:val="clear" w:color="auto" w:fill="FFFFFF"/>
        <w:rPr>
          <w:rFonts w:ascii="Arial" w:hAnsi="Arial" w:cs="Arial"/>
          <w:color w:val="000000"/>
          <w:szCs w:val="24"/>
        </w:rPr>
      </w:pPr>
    </w:p>
    <w:p w:rsidRPr="00427419" w:rsidR="005E148D" w:rsidRDefault="005E148D" w14:paraId="74816EEB" w14:textId="77777777">
      <w:pPr>
        <w:widowControl/>
        <w:rPr>
          <w:rFonts w:ascii="Arial" w:hAnsi="Arial" w:cs="Arial"/>
          <w:b/>
          <w:szCs w:val="24"/>
        </w:rPr>
      </w:pPr>
      <w:r w:rsidRPr="00427419">
        <w:rPr>
          <w:rFonts w:ascii="Arial" w:hAnsi="Arial" w:cs="Arial"/>
          <w:b/>
          <w:szCs w:val="24"/>
        </w:rPr>
        <w:t>15.</w:t>
      </w:r>
      <w:r w:rsidR="001255D2">
        <w:rPr>
          <w:rFonts w:ascii="Arial" w:hAnsi="Arial" w:cs="Arial"/>
          <w:b/>
          <w:szCs w:val="24"/>
        </w:rPr>
        <w:t xml:space="preserve">  </w:t>
      </w:r>
      <w:r w:rsidRPr="00427419">
        <w:rPr>
          <w:rFonts w:ascii="Arial" w:hAnsi="Arial" w:cs="Arial"/>
          <w:b/>
          <w:szCs w:val="24"/>
        </w:rPr>
        <w:t xml:space="preserve">Explain the reasons for any program changes or adjustments reported </w:t>
      </w:r>
      <w:r w:rsidR="00E64715">
        <w:rPr>
          <w:rFonts w:ascii="Arial" w:hAnsi="Arial" w:cs="Arial"/>
          <w:b/>
          <w:szCs w:val="24"/>
        </w:rPr>
        <w:t>on the burden worksheet</w:t>
      </w:r>
      <w:r w:rsidRPr="00427419">
        <w:rPr>
          <w:rFonts w:ascii="Arial" w:hAnsi="Arial" w:cs="Arial"/>
          <w:b/>
          <w:szCs w:val="24"/>
        </w:rPr>
        <w:t>.</w:t>
      </w:r>
    </w:p>
    <w:p w:rsidRPr="00427419" w:rsidR="00620642" w:rsidP="00230AB8" w:rsidRDefault="00620642" w14:paraId="24891333" w14:textId="77777777">
      <w:pPr>
        <w:widowControl/>
        <w:shd w:val="clear" w:color="auto" w:fill="FFFFFF"/>
        <w:rPr>
          <w:rFonts w:ascii="Arial" w:hAnsi="Arial" w:cs="Arial"/>
          <w:szCs w:val="24"/>
        </w:rPr>
      </w:pPr>
    </w:p>
    <w:p w:rsidR="001F7B86" w:rsidRDefault="001F7B86" w14:paraId="39B25FAC" w14:textId="1732A303">
      <w:pPr>
        <w:widowControl/>
        <w:rPr>
          <w:rFonts w:ascii="Arial" w:hAnsi="Arial" w:cs="Arial"/>
          <w:szCs w:val="24"/>
        </w:rPr>
      </w:pPr>
      <w:r>
        <w:rPr>
          <w:rFonts w:ascii="Arial" w:hAnsi="Arial" w:cs="Arial"/>
          <w:szCs w:val="24"/>
        </w:rPr>
        <w:t>T</w:t>
      </w:r>
      <w:r w:rsidRPr="00427419" w:rsidR="00BE0683">
        <w:rPr>
          <w:rFonts w:ascii="Arial" w:hAnsi="Arial" w:cs="Arial"/>
          <w:szCs w:val="24"/>
        </w:rPr>
        <w:t xml:space="preserve">he </w:t>
      </w:r>
      <w:r w:rsidR="00711947">
        <w:rPr>
          <w:rFonts w:ascii="Arial" w:hAnsi="Arial" w:cs="Arial"/>
          <w:szCs w:val="24"/>
        </w:rPr>
        <w:t xml:space="preserve">number of </w:t>
      </w:r>
      <w:r w:rsidRPr="00427419" w:rsidR="00711947">
        <w:rPr>
          <w:rFonts w:ascii="Arial" w:hAnsi="Arial" w:cs="Arial"/>
          <w:szCs w:val="24"/>
        </w:rPr>
        <w:t>respondent</w:t>
      </w:r>
      <w:r w:rsidR="00711947">
        <w:rPr>
          <w:rFonts w:ascii="Arial" w:hAnsi="Arial" w:cs="Arial"/>
          <w:szCs w:val="24"/>
        </w:rPr>
        <w:t>s,</w:t>
      </w:r>
      <w:r w:rsidR="002D3556">
        <w:rPr>
          <w:rFonts w:ascii="Arial" w:hAnsi="Arial" w:cs="Arial"/>
          <w:szCs w:val="24"/>
        </w:rPr>
        <w:t xml:space="preserve"> </w:t>
      </w:r>
      <w:r w:rsidR="00711947">
        <w:rPr>
          <w:rFonts w:ascii="Arial" w:hAnsi="Arial" w:cs="Arial"/>
          <w:szCs w:val="24"/>
        </w:rPr>
        <w:t xml:space="preserve">responses, and burden </w:t>
      </w:r>
      <w:r w:rsidR="007713B8">
        <w:rPr>
          <w:rFonts w:ascii="Arial" w:hAnsi="Arial" w:cs="Arial"/>
          <w:szCs w:val="24"/>
        </w:rPr>
        <w:t>h</w:t>
      </w:r>
      <w:r w:rsidR="00770D6A">
        <w:rPr>
          <w:rFonts w:ascii="Arial" w:hAnsi="Arial" w:cs="Arial"/>
          <w:szCs w:val="24"/>
        </w:rPr>
        <w:t>ou</w:t>
      </w:r>
      <w:r w:rsidR="007713B8">
        <w:rPr>
          <w:rFonts w:ascii="Arial" w:hAnsi="Arial" w:cs="Arial"/>
          <w:szCs w:val="24"/>
        </w:rPr>
        <w:t>rs</w:t>
      </w:r>
      <w:r w:rsidR="00711947">
        <w:rPr>
          <w:rFonts w:ascii="Arial" w:hAnsi="Arial" w:cs="Arial"/>
          <w:szCs w:val="24"/>
        </w:rPr>
        <w:t xml:space="preserve"> ha</w:t>
      </w:r>
      <w:r w:rsidR="00396CC1">
        <w:rPr>
          <w:rFonts w:ascii="Arial" w:hAnsi="Arial" w:cs="Arial"/>
          <w:szCs w:val="24"/>
        </w:rPr>
        <w:t>ve decreased due to fewer underground coal mines. Respondent costs increased from $13 to $24 due to updated costs for copying and mailing.</w:t>
      </w:r>
    </w:p>
    <w:p w:rsidRPr="00427419" w:rsidR="000545D3" w:rsidRDefault="000545D3" w14:paraId="0B0D22A7" w14:textId="77777777">
      <w:pPr>
        <w:widowControl/>
        <w:rPr>
          <w:rFonts w:ascii="Arial" w:hAnsi="Arial" w:cs="Arial"/>
          <w:szCs w:val="24"/>
        </w:rPr>
      </w:pPr>
    </w:p>
    <w:p w:rsidR="00D27ED3" w:rsidP="00D27ED3" w:rsidRDefault="00D27ED3" w14:paraId="11F719FE" w14:textId="77777777">
      <w:pPr>
        <w:widowControl/>
        <w:ind w:firstLine="720"/>
        <w:rPr>
          <w:rFonts w:ascii="Arial" w:hAnsi="Arial" w:cs="Arial"/>
          <w:b/>
          <w:szCs w:val="24"/>
        </w:rPr>
      </w:pPr>
      <w:r>
        <w:rPr>
          <w:rFonts w:ascii="Arial" w:hAnsi="Arial" w:cs="Arial"/>
          <w:b/>
          <w:szCs w:val="24"/>
        </w:rPr>
        <w:lastRenderedPageBreak/>
        <w:t>Current:</w:t>
      </w:r>
    </w:p>
    <w:p w:rsidRPr="00427419" w:rsidR="00D27ED3" w:rsidP="00D27ED3" w:rsidRDefault="00D27ED3" w14:paraId="4FACD706" w14:textId="0CA4637D">
      <w:pPr>
        <w:widowControl/>
        <w:ind w:firstLine="720"/>
        <w:rPr>
          <w:rFonts w:ascii="Arial" w:hAnsi="Arial" w:cs="Arial"/>
          <w:b/>
          <w:szCs w:val="24"/>
        </w:rPr>
      </w:pPr>
      <w:r w:rsidRPr="00427419">
        <w:rPr>
          <w:rFonts w:ascii="Arial" w:hAnsi="Arial" w:cs="Arial"/>
          <w:b/>
          <w:szCs w:val="24"/>
        </w:rPr>
        <w:t xml:space="preserve">TOTAL BURDEN </w:t>
      </w:r>
      <w:r w:rsidR="007713B8">
        <w:rPr>
          <w:rFonts w:ascii="Arial" w:hAnsi="Arial" w:cs="Arial"/>
          <w:b/>
          <w:szCs w:val="24"/>
        </w:rPr>
        <w:t>H</w:t>
      </w:r>
      <w:r w:rsidR="001255D2">
        <w:rPr>
          <w:rFonts w:ascii="Arial" w:hAnsi="Arial" w:cs="Arial"/>
          <w:b/>
          <w:szCs w:val="24"/>
        </w:rPr>
        <w:t>OU</w:t>
      </w:r>
      <w:r w:rsidR="007713B8">
        <w:rPr>
          <w:rFonts w:ascii="Arial" w:hAnsi="Arial" w:cs="Arial"/>
          <w:b/>
          <w:szCs w:val="24"/>
        </w:rPr>
        <w:t>RS</w:t>
      </w:r>
      <w:r w:rsidR="001255D2">
        <w:rPr>
          <w:rFonts w:ascii="Arial" w:hAnsi="Arial" w:cs="Arial"/>
          <w:b/>
          <w:szCs w:val="24"/>
        </w:rPr>
        <w:tab/>
      </w:r>
      <w:r w:rsidR="001255D2">
        <w:rPr>
          <w:rFonts w:ascii="Arial" w:hAnsi="Arial" w:cs="Arial"/>
          <w:b/>
          <w:szCs w:val="24"/>
        </w:rPr>
        <w:tab/>
        <w:t>=</w:t>
      </w:r>
      <w:r w:rsidRPr="00427419">
        <w:rPr>
          <w:rFonts w:ascii="Arial" w:hAnsi="Arial" w:cs="Arial"/>
          <w:b/>
          <w:szCs w:val="24"/>
        </w:rPr>
        <w:t xml:space="preserve"> </w:t>
      </w:r>
      <w:r w:rsidR="00396CC1">
        <w:rPr>
          <w:rFonts w:ascii="Arial" w:hAnsi="Arial" w:cs="Arial"/>
          <w:b/>
          <w:szCs w:val="24"/>
        </w:rPr>
        <w:t>710</w:t>
      </w:r>
    </w:p>
    <w:p w:rsidRPr="00427419" w:rsidR="00D27ED3" w:rsidP="00D27ED3" w:rsidRDefault="00D27ED3" w14:paraId="34C1F266" w14:textId="198976A3">
      <w:pPr>
        <w:widowControl/>
        <w:ind w:firstLine="720"/>
        <w:rPr>
          <w:rFonts w:ascii="Arial" w:hAnsi="Arial" w:cs="Arial"/>
          <w:b/>
          <w:szCs w:val="24"/>
        </w:rPr>
      </w:pPr>
      <w:r w:rsidRPr="00427419">
        <w:rPr>
          <w:rFonts w:ascii="Arial" w:hAnsi="Arial" w:cs="Arial"/>
          <w:b/>
          <w:szCs w:val="24"/>
        </w:rPr>
        <w:t xml:space="preserve">TOTAL </w:t>
      </w:r>
      <w:r>
        <w:rPr>
          <w:rFonts w:ascii="Arial" w:hAnsi="Arial" w:cs="Arial"/>
          <w:b/>
          <w:szCs w:val="24"/>
        </w:rPr>
        <w:t>RESPONDENTS</w:t>
      </w:r>
      <w:r w:rsidR="001255D2">
        <w:rPr>
          <w:rFonts w:ascii="Arial" w:hAnsi="Arial" w:cs="Arial"/>
          <w:b/>
          <w:szCs w:val="24"/>
        </w:rPr>
        <w:tab/>
      </w:r>
      <w:r w:rsidR="001255D2">
        <w:rPr>
          <w:rFonts w:ascii="Arial" w:hAnsi="Arial" w:cs="Arial"/>
          <w:b/>
          <w:szCs w:val="24"/>
        </w:rPr>
        <w:tab/>
        <w:t xml:space="preserve">= </w:t>
      </w:r>
      <w:r w:rsidR="003232E3">
        <w:rPr>
          <w:rFonts w:ascii="Arial" w:hAnsi="Arial" w:cs="Arial"/>
          <w:b/>
          <w:szCs w:val="24"/>
        </w:rPr>
        <w:t>164</w:t>
      </w:r>
    </w:p>
    <w:p w:rsidRPr="00427419" w:rsidR="00D27ED3" w:rsidP="00D27ED3" w:rsidRDefault="00D27ED3" w14:paraId="0F7CF824" w14:textId="4998FA3B">
      <w:pPr>
        <w:widowControl/>
        <w:ind w:firstLine="720"/>
        <w:rPr>
          <w:rFonts w:ascii="Arial" w:hAnsi="Arial" w:cs="Arial"/>
          <w:b/>
          <w:szCs w:val="24"/>
        </w:rPr>
      </w:pPr>
      <w:r>
        <w:rPr>
          <w:rFonts w:ascii="Arial" w:hAnsi="Arial" w:cs="Arial"/>
          <w:b/>
          <w:szCs w:val="24"/>
        </w:rPr>
        <w:t>TOTAL RESPONSES</w:t>
      </w:r>
      <w:r w:rsidR="001255D2">
        <w:rPr>
          <w:rFonts w:ascii="Arial" w:hAnsi="Arial" w:cs="Arial"/>
          <w:b/>
          <w:szCs w:val="24"/>
        </w:rPr>
        <w:tab/>
      </w:r>
      <w:r w:rsidR="001255D2">
        <w:rPr>
          <w:rFonts w:ascii="Arial" w:hAnsi="Arial" w:cs="Arial"/>
          <w:b/>
          <w:szCs w:val="24"/>
        </w:rPr>
        <w:tab/>
        <w:t xml:space="preserve">= </w:t>
      </w:r>
      <w:r w:rsidR="00396CC1">
        <w:rPr>
          <w:rFonts w:ascii="Arial" w:hAnsi="Arial" w:cs="Arial"/>
          <w:b/>
          <w:szCs w:val="24"/>
        </w:rPr>
        <w:t>55,980</w:t>
      </w:r>
    </w:p>
    <w:p w:rsidR="00BE0683" w:rsidRDefault="000F207A" w14:paraId="484842B0" w14:textId="0CC495AC">
      <w:pPr>
        <w:widowControl/>
        <w:rPr>
          <w:rFonts w:ascii="Arial" w:hAnsi="Arial" w:cs="Arial"/>
          <w:szCs w:val="24"/>
        </w:rPr>
      </w:pPr>
      <w:r>
        <w:rPr>
          <w:rFonts w:ascii="Arial" w:hAnsi="Arial" w:cs="Arial"/>
          <w:b/>
          <w:szCs w:val="24"/>
        </w:rPr>
        <w:tab/>
        <w:t>TOTAL RESPONDENT COST</w:t>
      </w:r>
      <w:r w:rsidR="001255D2">
        <w:rPr>
          <w:rFonts w:ascii="Arial" w:hAnsi="Arial" w:cs="Arial"/>
          <w:b/>
          <w:szCs w:val="24"/>
        </w:rPr>
        <w:tab/>
        <w:t>= $</w:t>
      </w:r>
      <w:r w:rsidR="003232E3">
        <w:rPr>
          <w:rFonts w:ascii="Arial" w:hAnsi="Arial" w:cs="Arial"/>
          <w:b/>
          <w:szCs w:val="24"/>
        </w:rPr>
        <w:t>24</w:t>
      </w:r>
    </w:p>
    <w:p w:rsidR="000F207A" w:rsidRDefault="000F207A" w14:paraId="173329F7" w14:textId="77777777">
      <w:pPr>
        <w:widowControl/>
        <w:rPr>
          <w:rFonts w:ascii="Arial" w:hAnsi="Arial" w:cs="Arial"/>
          <w:szCs w:val="24"/>
        </w:rPr>
      </w:pPr>
    </w:p>
    <w:p w:rsidRPr="00EC29BF" w:rsidR="00D27ED3" w:rsidRDefault="00D27ED3" w14:paraId="20DD9BE9" w14:textId="77777777">
      <w:pPr>
        <w:widowControl/>
        <w:rPr>
          <w:rFonts w:ascii="Arial" w:hAnsi="Arial" w:cs="Arial"/>
          <w:b/>
          <w:szCs w:val="24"/>
        </w:rPr>
      </w:pPr>
      <w:r>
        <w:rPr>
          <w:rFonts w:ascii="Arial" w:hAnsi="Arial" w:cs="Arial"/>
          <w:szCs w:val="24"/>
        </w:rPr>
        <w:tab/>
      </w:r>
      <w:r w:rsidRPr="00EC29BF">
        <w:rPr>
          <w:rFonts w:ascii="Arial" w:hAnsi="Arial" w:cs="Arial"/>
          <w:b/>
          <w:szCs w:val="24"/>
        </w:rPr>
        <w:t>Previous:</w:t>
      </w:r>
    </w:p>
    <w:p w:rsidRPr="00396CC1" w:rsidR="00396CC1" w:rsidP="00D148FE" w:rsidRDefault="00396CC1" w14:paraId="70B2EF71" w14:textId="77777777">
      <w:pPr>
        <w:widowControl/>
        <w:ind w:firstLine="720"/>
        <w:rPr>
          <w:rFonts w:ascii="Arial" w:hAnsi="Arial" w:cs="Arial"/>
          <w:b/>
          <w:szCs w:val="24"/>
        </w:rPr>
      </w:pPr>
      <w:r w:rsidRPr="00396CC1">
        <w:rPr>
          <w:rFonts w:ascii="Arial" w:hAnsi="Arial" w:cs="Arial"/>
          <w:b/>
          <w:szCs w:val="24"/>
        </w:rPr>
        <w:t>TOTAL BURDEN HOURS</w:t>
      </w:r>
      <w:r w:rsidRPr="00396CC1">
        <w:rPr>
          <w:rFonts w:ascii="Arial" w:hAnsi="Arial" w:cs="Arial"/>
          <w:b/>
          <w:szCs w:val="24"/>
        </w:rPr>
        <w:tab/>
      </w:r>
      <w:r w:rsidRPr="00396CC1">
        <w:rPr>
          <w:rFonts w:ascii="Arial" w:hAnsi="Arial" w:cs="Arial"/>
          <w:b/>
          <w:szCs w:val="24"/>
        </w:rPr>
        <w:tab/>
        <w:t>= 936</w:t>
      </w:r>
    </w:p>
    <w:p w:rsidRPr="00396CC1" w:rsidR="00396CC1" w:rsidP="00D148FE" w:rsidRDefault="00396CC1" w14:paraId="1B98ABED" w14:textId="77777777">
      <w:pPr>
        <w:widowControl/>
        <w:ind w:firstLine="720"/>
        <w:rPr>
          <w:rFonts w:ascii="Arial" w:hAnsi="Arial" w:cs="Arial"/>
          <w:b/>
          <w:szCs w:val="24"/>
        </w:rPr>
      </w:pPr>
      <w:r w:rsidRPr="00396CC1">
        <w:rPr>
          <w:rFonts w:ascii="Arial" w:hAnsi="Arial" w:cs="Arial"/>
          <w:b/>
          <w:szCs w:val="24"/>
        </w:rPr>
        <w:t>TOTAL RESPONDENTS</w:t>
      </w:r>
      <w:r w:rsidRPr="00396CC1">
        <w:rPr>
          <w:rFonts w:ascii="Arial" w:hAnsi="Arial" w:cs="Arial"/>
          <w:b/>
          <w:szCs w:val="24"/>
        </w:rPr>
        <w:tab/>
      </w:r>
      <w:r w:rsidRPr="00396CC1">
        <w:rPr>
          <w:rFonts w:ascii="Arial" w:hAnsi="Arial" w:cs="Arial"/>
          <w:b/>
          <w:szCs w:val="24"/>
        </w:rPr>
        <w:tab/>
        <w:t>= 220</w:t>
      </w:r>
    </w:p>
    <w:p w:rsidRPr="00396CC1" w:rsidR="00396CC1" w:rsidP="00D148FE" w:rsidRDefault="00396CC1" w14:paraId="4B086FE6" w14:textId="77777777">
      <w:pPr>
        <w:widowControl/>
        <w:ind w:firstLine="720"/>
        <w:rPr>
          <w:rFonts w:ascii="Arial" w:hAnsi="Arial" w:cs="Arial"/>
          <w:b/>
          <w:szCs w:val="24"/>
        </w:rPr>
      </w:pPr>
      <w:r w:rsidRPr="00396CC1">
        <w:rPr>
          <w:rFonts w:ascii="Arial" w:hAnsi="Arial" w:cs="Arial"/>
          <w:b/>
          <w:szCs w:val="24"/>
        </w:rPr>
        <w:t>TOTAL RESPONSES</w:t>
      </w:r>
      <w:r w:rsidRPr="00396CC1">
        <w:rPr>
          <w:rFonts w:ascii="Arial" w:hAnsi="Arial" w:cs="Arial"/>
          <w:b/>
          <w:szCs w:val="24"/>
        </w:rPr>
        <w:tab/>
      </w:r>
      <w:r w:rsidRPr="00396CC1">
        <w:rPr>
          <w:rFonts w:ascii="Arial" w:hAnsi="Arial" w:cs="Arial"/>
          <w:b/>
          <w:szCs w:val="24"/>
        </w:rPr>
        <w:tab/>
        <w:t>= 74,282</w:t>
      </w:r>
    </w:p>
    <w:p w:rsidRPr="00396CC1" w:rsidR="00396CC1" w:rsidP="00396CC1" w:rsidRDefault="00396CC1" w14:paraId="1DB9AB5D" w14:textId="77777777">
      <w:pPr>
        <w:widowControl/>
        <w:rPr>
          <w:rFonts w:ascii="Arial" w:hAnsi="Arial" w:cs="Arial"/>
          <w:b/>
          <w:szCs w:val="24"/>
        </w:rPr>
      </w:pPr>
      <w:r w:rsidRPr="00396CC1">
        <w:rPr>
          <w:rFonts w:ascii="Arial" w:hAnsi="Arial" w:cs="Arial"/>
          <w:b/>
          <w:szCs w:val="24"/>
        </w:rPr>
        <w:tab/>
        <w:t>TOTAL RESPONDENT COST</w:t>
      </w:r>
      <w:r w:rsidRPr="00396CC1">
        <w:rPr>
          <w:rFonts w:ascii="Arial" w:hAnsi="Arial" w:cs="Arial"/>
          <w:b/>
          <w:szCs w:val="24"/>
        </w:rPr>
        <w:tab/>
        <w:t>= $13</w:t>
      </w:r>
    </w:p>
    <w:p w:rsidR="00D27ED3" w:rsidRDefault="00D27ED3" w14:paraId="424F5476" w14:textId="77777777">
      <w:pPr>
        <w:widowControl/>
        <w:rPr>
          <w:rFonts w:ascii="Arial" w:hAnsi="Arial" w:cs="Arial"/>
          <w:szCs w:val="24"/>
        </w:rPr>
      </w:pPr>
    </w:p>
    <w:p w:rsidRPr="00427419" w:rsidR="00D27ED3" w:rsidRDefault="00D27ED3" w14:paraId="7867FEC4" w14:textId="77777777">
      <w:pPr>
        <w:widowControl/>
        <w:rPr>
          <w:rFonts w:ascii="Arial" w:hAnsi="Arial" w:cs="Arial"/>
          <w:szCs w:val="24"/>
        </w:rPr>
      </w:pPr>
    </w:p>
    <w:p w:rsidRPr="00427419" w:rsidR="005E148D" w:rsidRDefault="005E148D" w14:paraId="48A5A57B" w14:textId="77777777">
      <w:pPr>
        <w:widowControl/>
        <w:rPr>
          <w:rFonts w:ascii="Arial" w:hAnsi="Arial" w:cs="Arial"/>
          <w:szCs w:val="24"/>
        </w:rPr>
      </w:pPr>
      <w:r w:rsidRPr="00427419">
        <w:rPr>
          <w:rFonts w:ascii="Arial" w:hAnsi="Arial" w:cs="Arial"/>
          <w:b/>
          <w:szCs w:val="24"/>
        </w:rPr>
        <w:t>16.</w:t>
      </w:r>
      <w:r w:rsidRPr="00427419">
        <w:rPr>
          <w:rFonts w:ascii="Arial" w:hAnsi="Arial" w:cs="Arial"/>
          <w:szCs w:val="24"/>
        </w:rPr>
        <w:t xml:space="preserve">  </w:t>
      </w:r>
      <w:r w:rsidRPr="00427419">
        <w:rPr>
          <w:rFonts w:ascii="Arial" w:hAnsi="Arial" w:cs="Arial"/>
          <w:b/>
          <w:szCs w:val="24"/>
        </w:rPr>
        <w:t>For collections of information whose results will be published, outline plans for tabulation, and publication.  Address any complex analytical techniques that will be used.  Provide the time schedule for the entire project, including the beginning and ending dates of the collection of information, completion of report, publication dates, and other actions.</w:t>
      </w:r>
    </w:p>
    <w:p w:rsidRPr="00427419" w:rsidR="005E148D" w:rsidRDefault="005E148D" w14:paraId="15CA3854" w14:textId="77777777">
      <w:pPr>
        <w:widowControl/>
        <w:rPr>
          <w:rFonts w:ascii="Arial" w:hAnsi="Arial" w:cs="Arial"/>
          <w:szCs w:val="24"/>
        </w:rPr>
      </w:pPr>
    </w:p>
    <w:p w:rsidRPr="00427419" w:rsidR="00620642" w:rsidRDefault="00620642" w14:paraId="09DF9D6D" w14:textId="77777777">
      <w:pPr>
        <w:widowControl/>
        <w:rPr>
          <w:rFonts w:ascii="Arial" w:hAnsi="Arial" w:cs="Arial"/>
          <w:szCs w:val="24"/>
        </w:rPr>
      </w:pPr>
      <w:r w:rsidRPr="00427419">
        <w:rPr>
          <w:rFonts w:ascii="Arial" w:hAnsi="Arial" w:cs="Arial"/>
          <w:szCs w:val="24"/>
        </w:rPr>
        <w:t>MSHA does not intend to publish the results of this information collection.</w:t>
      </w:r>
    </w:p>
    <w:p w:rsidRPr="00427419" w:rsidR="005E148D" w:rsidRDefault="005E148D" w14:paraId="62A706D5" w14:textId="77777777">
      <w:pPr>
        <w:widowControl/>
        <w:rPr>
          <w:rFonts w:ascii="Arial" w:hAnsi="Arial" w:cs="Arial"/>
          <w:szCs w:val="24"/>
        </w:rPr>
      </w:pPr>
    </w:p>
    <w:p w:rsidRPr="00427419" w:rsidR="005E148D" w:rsidRDefault="005E148D" w14:paraId="3CBE07F9" w14:textId="77777777">
      <w:pPr>
        <w:widowControl/>
        <w:rPr>
          <w:rFonts w:ascii="Arial" w:hAnsi="Arial" w:cs="Arial"/>
          <w:szCs w:val="24"/>
        </w:rPr>
      </w:pPr>
      <w:r w:rsidRPr="00427419">
        <w:rPr>
          <w:rFonts w:ascii="Arial" w:hAnsi="Arial" w:cs="Arial"/>
          <w:b/>
          <w:szCs w:val="24"/>
        </w:rPr>
        <w:t>17.</w:t>
      </w:r>
      <w:r w:rsidR="001255D2">
        <w:rPr>
          <w:rFonts w:ascii="Arial" w:hAnsi="Arial" w:cs="Arial"/>
          <w:szCs w:val="24"/>
        </w:rPr>
        <w:t xml:space="preserve">  </w:t>
      </w:r>
      <w:r w:rsidRPr="00427419">
        <w:rPr>
          <w:rFonts w:ascii="Arial" w:hAnsi="Arial" w:cs="Arial"/>
          <w:b/>
          <w:szCs w:val="24"/>
        </w:rPr>
        <w:t>If seeking approval to not display the expiration date for OMB approval of the information collection, explain the reasons that display would be inappropriate.</w:t>
      </w:r>
    </w:p>
    <w:p w:rsidRPr="00427419" w:rsidR="005E148D" w:rsidRDefault="005E148D" w14:paraId="6144B931" w14:textId="77777777">
      <w:pPr>
        <w:widowControl/>
        <w:rPr>
          <w:rFonts w:ascii="Arial" w:hAnsi="Arial" w:cs="Arial"/>
          <w:szCs w:val="24"/>
        </w:rPr>
      </w:pPr>
    </w:p>
    <w:p w:rsidRPr="00427419" w:rsidR="005E148D" w:rsidRDefault="00B026DF" w14:paraId="24816F8F" w14:textId="77777777">
      <w:pPr>
        <w:widowControl/>
        <w:rPr>
          <w:rFonts w:ascii="Arial" w:hAnsi="Arial" w:cs="Arial"/>
          <w:szCs w:val="24"/>
        </w:rPr>
      </w:pPr>
      <w:r w:rsidRPr="00427419">
        <w:rPr>
          <w:rFonts w:ascii="Arial" w:hAnsi="Arial" w:cs="Arial"/>
          <w:szCs w:val="24"/>
        </w:rPr>
        <w:t>MSHA is not seeking approval not to display the expiration date for OMB approval of this information collection.</w:t>
      </w:r>
    </w:p>
    <w:p w:rsidRPr="00427419" w:rsidR="00D71DB9" w:rsidRDefault="00D71DB9" w14:paraId="14A183DD" w14:textId="77777777">
      <w:pPr>
        <w:widowControl/>
        <w:rPr>
          <w:rFonts w:ascii="Arial" w:hAnsi="Arial" w:cs="Arial"/>
          <w:szCs w:val="24"/>
        </w:rPr>
      </w:pPr>
    </w:p>
    <w:p w:rsidRPr="00427419" w:rsidR="005E148D" w:rsidRDefault="005E148D" w14:paraId="134C70A2" w14:textId="77777777">
      <w:pPr>
        <w:widowControl/>
        <w:rPr>
          <w:rFonts w:ascii="Arial" w:hAnsi="Arial" w:cs="Arial"/>
          <w:b/>
          <w:szCs w:val="24"/>
        </w:rPr>
      </w:pPr>
      <w:r w:rsidRPr="00427419">
        <w:rPr>
          <w:rFonts w:ascii="Arial" w:hAnsi="Arial" w:cs="Arial"/>
          <w:b/>
          <w:szCs w:val="24"/>
        </w:rPr>
        <w:t>18.</w:t>
      </w:r>
      <w:r w:rsidR="001255D2">
        <w:rPr>
          <w:rFonts w:ascii="Arial" w:hAnsi="Arial" w:cs="Arial"/>
          <w:b/>
          <w:szCs w:val="24"/>
        </w:rPr>
        <w:t xml:space="preserve">  </w:t>
      </w:r>
      <w:r w:rsidRPr="00427419">
        <w:rPr>
          <w:rFonts w:ascii="Arial" w:hAnsi="Arial" w:cs="Arial"/>
          <w:b/>
          <w:szCs w:val="24"/>
        </w:rPr>
        <w:t xml:space="preserve">Explain each exception to the </w:t>
      </w:r>
      <w:r w:rsidR="009710C3">
        <w:rPr>
          <w:rFonts w:ascii="Arial" w:hAnsi="Arial" w:cs="Arial"/>
          <w:b/>
          <w:szCs w:val="24"/>
        </w:rPr>
        <w:t xml:space="preserve">topics of the </w:t>
      </w:r>
      <w:r w:rsidRPr="00427419">
        <w:rPr>
          <w:rFonts w:ascii="Arial" w:hAnsi="Arial" w:cs="Arial"/>
          <w:b/>
          <w:szCs w:val="24"/>
        </w:rPr>
        <w:t>certification statement identified</w:t>
      </w:r>
      <w:r w:rsidR="009710C3">
        <w:rPr>
          <w:rFonts w:ascii="Arial" w:hAnsi="Arial" w:cs="Arial"/>
          <w:b/>
          <w:szCs w:val="24"/>
        </w:rPr>
        <w:t xml:space="preserve"> in</w:t>
      </w:r>
      <w:r w:rsidRPr="00427419" w:rsidR="009710C3">
        <w:rPr>
          <w:rFonts w:ascii="Arial" w:hAnsi="Arial" w:cs="Arial"/>
          <w:b/>
          <w:szCs w:val="24"/>
        </w:rPr>
        <w:t xml:space="preserve"> “</w:t>
      </w:r>
      <w:r w:rsidRPr="00427419">
        <w:rPr>
          <w:rFonts w:ascii="Arial" w:hAnsi="Arial" w:cs="Arial"/>
          <w:b/>
          <w:szCs w:val="24"/>
        </w:rPr>
        <w:t>Certification for Paperwork Reduction Act Submissions</w:t>
      </w:r>
      <w:r w:rsidR="009710C3">
        <w:rPr>
          <w:rFonts w:ascii="Arial" w:hAnsi="Arial" w:cs="Arial"/>
          <w:b/>
          <w:szCs w:val="24"/>
        </w:rPr>
        <w:t>.”</w:t>
      </w:r>
    </w:p>
    <w:p w:rsidRPr="00427419" w:rsidR="005E148D" w:rsidRDefault="005E148D" w14:paraId="7689A4EE" w14:textId="77777777">
      <w:pPr>
        <w:widowControl/>
        <w:rPr>
          <w:rFonts w:ascii="Arial" w:hAnsi="Arial" w:cs="Arial"/>
          <w:b/>
          <w:szCs w:val="24"/>
        </w:rPr>
      </w:pPr>
    </w:p>
    <w:p w:rsidRPr="00427419" w:rsidR="005E148D" w:rsidRDefault="005E148D" w14:paraId="19893380" w14:textId="77777777">
      <w:pPr>
        <w:widowControl/>
        <w:rPr>
          <w:rFonts w:ascii="Arial" w:hAnsi="Arial" w:cs="Arial"/>
          <w:szCs w:val="24"/>
        </w:rPr>
      </w:pPr>
      <w:r w:rsidRPr="00427419">
        <w:rPr>
          <w:rFonts w:ascii="Arial" w:hAnsi="Arial" w:cs="Arial"/>
          <w:szCs w:val="24"/>
        </w:rPr>
        <w:t>There are no certification exceptions identified with this information collection.</w:t>
      </w:r>
    </w:p>
    <w:p w:rsidRPr="00427419" w:rsidR="005E148D" w:rsidRDefault="005E148D" w14:paraId="3F8984D9" w14:textId="77777777">
      <w:pPr>
        <w:widowControl/>
        <w:rPr>
          <w:rFonts w:ascii="Arial" w:hAnsi="Arial" w:cs="Arial"/>
          <w:szCs w:val="24"/>
        </w:rPr>
      </w:pPr>
    </w:p>
    <w:p w:rsidRPr="00427419" w:rsidR="005E148D" w:rsidRDefault="005E148D" w14:paraId="19BA6063" w14:textId="77777777">
      <w:pPr>
        <w:widowControl/>
        <w:rPr>
          <w:rFonts w:ascii="Arial" w:hAnsi="Arial" w:cs="Arial"/>
          <w:b/>
          <w:szCs w:val="24"/>
        </w:rPr>
      </w:pPr>
      <w:r w:rsidRPr="00427419">
        <w:rPr>
          <w:rFonts w:ascii="Arial" w:hAnsi="Arial" w:cs="Arial"/>
          <w:b/>
          <w:szCs w:val="24"/>
        </w:rPr>
        <w:t>B.  COLLECTIONS OF INFORMATION EMPLOYING STATISTICAL METHODS</w:t>
      </w:r>
    </w:p>
    <w:p w:rsidRPr="00427419" w:rsidR="005E148D" w:rsidRDefault="005E148D" w14:paraId="1E106A7E" w14:textId="77777777">
      <w:pPr>
        <w:widowControl/>
        <w:rPr>
          <w:rFonts w:ascii="Arial" w:hAnsi="Arial" w:cs="Arial"/>
          <w:b/>
          <w:szCs w:val="24"/>
        </w:rPr>
      </w:pPr>
    </w:p>
    <w:p w:rsidR="003A08AA" w:rsidP="00651FAE" w:rsidRDefault="005E148D" w14:paraId="76D223E9" w14:textId="77777777">
      <w:pPr>
        <w:widowControl/>
        <w:rPr>
          <w:rFonts w:ascii="Arial" w:hAnsi="Arial" w:cs="Arial"/>
          <w:szCs w:val="24"/>
        </w:rPr>
      </w:pPr>
      <w:r w:rsidRPr="00427419">
        <w:rPr>
          <w:rFonts w:ascii="Arial" w:hAnsi="Arial" w:cs="Arial"/>
          <w:szCs w:val="24"/>
        </w:rPr>
        <w:t>The collection of this information does not employ statistical methods.</w:t>
      </w:r>
    </w:p>
    <w:p w:rsidRPr="00427419" w:rsidR="001255D2" w:rsidP="00651FAE" w:rsidRDefault="001255D2" w14:paraId="76B88E10" w14:textId="77777777">
      <w:pPr>
        <w:widowControl/>
        <w:rPr>
          <w:rFonts w:ascii="Arial" w:hAnsi="Arial" w:cs="Arial"/>
          <w:szCs w:val="24"/>
        </w:rPr>
      </w:pPr>
    </w:p>
    <w:sectPr w:rsidRPr="00427419" w:rsidR="001255D2" w:rsidSect="00744A79">
      <w:headerReference w:type="default" r:id="rId11"/>
      <w:footerReference w:type="default" r:id="rId12"/>
      <w:endnotePr>
        <w:numFmt w:val="decimal"/>
      </w:endnotePr>
      <w:type w:val="continuous"/>
      <w:pgSz w:w="12240" w:h="15840"/>
      <w:pgMar w:top="1440" w:right="1440" w:bottom="1267" w:left="1440" w:header="1440" w:footer="12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BA4CF" w14:textId="77777777" w:rsidR="00E97500" w:rsidRDefault="00E97500">
      <w:r>
        <w:separator/>
      </w:r>
    </w:p>
  </w:endnote>
  <w:endnote w:type="continuationSeparator" w:id="0">
    <w:p w14:paraId="16174D43" w14:textId="77777777" w:rsidR="00E97500" w:rsidRDefault="00E97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10 BT">
    <w:altName w:val="Courier New"/>
    <w:charset w:val="00"/>
    <w:family w:val="modern"/>
    <w:pitch w:val="fixed"/>
    <w:sig w:usb0="00000087" w:usb1="00000000" w:usb2="00000000" w:usb3="00000000" w:csb0="0000001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C0765" w14:textId="70328DB4" w:rsidR="00E97500" w:rsidRDefault="00E97500">
    <w:pPr>
      <w:framePr w:w="9361" w:wrap="notBeside" w:vAnchor="text" w:hAnchor="text" w:x="1" w:y="1"/>
      <w:jc w:val="center"/>
      <w:rPr>
        <w:rFonts w:ascii="Courier10 BT" w:hAnsi="Courier10 BT"/>
      </w:rPr>
    </w:pPr>
    <w:r>
      <w:rPr>
        <w:rFonts w:ascii="Courier10 BT" w:hAnsi="Courier10 BT"/>
      </w:rPr>
      <w:fldChar w:fldCharType="begin"/>
    </w:r>
    <w:r>
      <w:rPr>
        <w:rFonts w:ascii="Courier10 BT" w:hAnsi="Courier10 BT"/>
      </w:rPr>
      <w:instrText xml:space="preserve">PAGE </w:instrText>
    </w:r>
    <w:r>
      <w:rPr>
        <w:rFonts w:ascii="Courier10 BT" w:hAnsi="Courier10 BT"/>
      </w:rPr>
      <w:fldChar w:fldCharType="separate"/>
    </w:r>
    <w:r w:rsidR="00564282">
      <w:rPr>
        <w:rFonts w:ascii="Courier10 BT" w:hAnsi="Courier10 BT"/>
        <w:noProof/>
      </w:rPr>
      <w:t>12</w:t>
    </w:r>
    <w:r>
      <w:rPr>
        <w:rFonts w:ascii="Courier10 BT" w:hAnsi="Courier10 BT"/>
      </w:rPr>
      <w:fldChar w:fldCharType="end"/>
    </w:r>
  </w:p>
  <w:p w14:paraId="4D946AAF" w14:textId="77777777" w:rsidR="00E97500" w:rsidRDefault="00E97500">
    <w:pPr>
      <w:ind w:left="45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398D5" w14:textId="77777777" w:rsidR="00E97500" w:rsidRDefault="00E97500">
      <w:r>
        <w:separator/>
      </w:r>
    </w:p>
  </w:footnote>
  <w:footnote w:type="continuationSeparator" w:id="0">
    <w:p w14:paraId="5CE8D045" w14:textId="77777777" w:rsidR="00E97500" w:rsidRDefault="00E97500">
      <w:r>
        <w:continuationSeparator/>
      </w:r>
    </w:p>
  </w:footnote>
  <w:footnote w:id="1">
    <w:p w14:paraId="03498332" w14:textId="77777777" w:rsidR="00E97500" w:rsidRPr="00897DDA" w:rsidRDefault="00E97500" w:rsidP="00897DDA">
      <w:pPr>
        <w:pStyle w:val="FootnoteText"/>
        <w:spacing w:after="100"/>
        <w:rPr>
          <w:rFonts w:ascii="Arial" w:hAnsi="Arial" w:cs="Arial"/>
        </w:rPr>
      </w:pPr>
      <w:r w:rsidRPr="00897DDA">
        <w:rPr>
          <w:rStyle w:val="FootnoteReference"/>
          <w:rFonts w:ascii="Arial" w:hAnsi="Arial" w:cs="Arial"/>
          <w:vertAlign w:val="superscript"/>
        </w:rPr>
        <w:footnoteRef/>
      </w:r>
      <w:r w:rsidRPr="00897DDA">
        <w:rPr>
          <w:rFonts w:ascii="Arial" w:hAnsi="Arial" w:cs="Arial"/>
        </w:rPr>
        <w:t xml:space="preserve"> For those not familiar with the OES survey, see item “E3.  How to get OES data.  What are the different ways to obtain OES estimates from this website?” at </w:t>
      </w:r>
      <w:hyperlink r:id="rId1" w:anchor="faq" w:history="1">
        <w:r w:rsidRPr="00897DDA">
          <w:rPr>
            <w:rStyle w:val="Hyperlink"/>
            <w:rFonts w:ascii="Arial" w:hAnsi="Arial" w:cs="Arial"/>
          </w:rPr>
          <w:t>https://www.bls.gov/oes/#faq</w:t>
        </w:r>
      </w:hyperlink>
      <w:r w:rsidRPr="00897DDA">
        <w:rPr>
          <w:rFonts w:ascii="Arial" w:hAnsi="Arial" w:cs="Arial"/>
        </w:rPr>
        <w:t xml:space="preserve">.  </w:t>
      </w:r>
    </w:p>
  </w:footnote>
  <w:footnote w:id="2">
    <w:p w14:paraId="363AC7AB" w14:textId="77777777" w:rsidR="00E97500" w:rsidRPr="00897DDA" w:rsidRDefault="00E97500" w:rsidP="00897DDA">
      <w:pPr>
        <w:pStyle w:val="FootnoteText"/>
        <w:spacing w:after="100"/>
        <w:rPr>
          <w:rFonts w:ascii="Arial" w:hAnsi="Arial" w:cs="Arial"/>
        </w:rPr>
      </w:pPr>
      <w:r w:rsidRPr="00897DDA">
        <w:rPr>
          <w:rStyle w:val="FootnoteReference"/>
          <w:rFonts w:ascii="Arial" w:hAnsi="Arial" w:cs="Arial"/>
          <w:vertAlign w:val="superscript"/>
        </w:rPr>
        <w:footnoteRef/>
      </w:r>
      <w:r w:rsidRPr="00897DDA">
        <w:rPr>
          <w:rFonts w:ascii="Arial" w:hAnsi="Arial" w:cs="Arial"/>
        </w:rPr>
        <w:t xml:space="preserve"> The benefit scaler </w:t>
      </w:r>
      <w:r w:rsidRPr="003232E3">
        <w:rPr>
          <w:rFonts w:ascii="Arial" w:hAnsi="Arial" w:cs="Arial"/>
        </w:rPr>
        <w:t>uses the</w:t>
      </w:r>
      <w:r w:rsidRPr="00897DDA">
        <w:rPr>
          <w:rFonts w:ascii="Arial" w:hAnsi="Arial" w:cs="Arial"/>
        </w:rPr>
        <w:t xml:space="preserve"> BLS Employer Costs for Employee </w:t>
      </w:r>
      <w:r w:rsidRPr="00897DDA">
        <w:rPr>
          <w:rFonts w:ascii="Arial" w:hAnsi="Arial" w:cs="Arial"/>
          <w:snapToGrid/>
        </w:rPr>
        <w:t xml:space="preserve">Compensation access by menu </w:t>
      </w:r>
      <w:hyperlink r:id="rId2" w:anchor="employment" w:history="1">
        <w:r w:rsidRPr="00897DDA">
          <w:rPr>
            <w:rStyle w:val="Hyperlink"/>
            <w:rFonts w:ascii="Arial" w:hAnsi="Arial" w:cs="Arial"/>
            <w:snapToGrid/>
          </w:rPr>
          <w:t>https://www.bls.gov/data/#employment</w:t>
        </w:r>
      </w:hyperlink>
      <w:r>
        <w:rPr>
          <w:rFonts w:ascii="Arial" w:hAnsi="Arial" w:cs="Arial"/>
          <w:snapToGrid/>
        </w:rPr>
        <w:t xml:space="preserve"> or d</w:t>
      </w:r>
      <w:r w:rsidRPr="00897DDA">
        <w:rPr>
          <w:rFonts w:ascii="Arial" w:hAnsi="Arial" w:cs="Arial"/>
          <w:snapToGrid/>
        </w:rPr>
        <w:t xml:space="preserve">irectly with </w:t>
      </w:r>
      <w:hyperlink r:id="rId3" w:history="1">
        <w:r w:rsidRPr="00897DDA">
          <w:rPr>
            <w:rFonts w:ascii="Arial" w:hAnsi="Arial" w:cs="Arial"/>
            <w:snapToGrid/>
            <w:color w:val="0000FF"/>
          </w:rPr>
          <w:t>https://data.bls.gov/cgi-bin/srgate</w:t>
        </w:r>
      </w:hyperlink>
      <w:r w:rsidRPr="00897DDA">
        <w:rPr>
          <w:rFonts w:ascii="Arial" w:hAnsi="Arial" w:cs="Arial"/>
          <w:snapToGrid/>
        </w:rPr>
        <w:t>.  The data series CMU2030000405000P, Private Industry Total benefits for Construction, extraction, farming, fishing, and forestry occupations, is divided by 100 to convert to a decimal value.  MSHA used the latest 4-quarter moving average 2018Qtr3-2019Qtr2 to determine that 32.9 percent of total loaded wages are benefits.  The scaling factor is a detailed calculation, but may be approximated with the formula and values 1 + (benefits</w:t>
      </w:r>
      <w:proofErr w:type="gramStart"/>
      <w:r w:rsidRPr="00897DDA">
        <w:rPr>
          <w:rFonts w:ascii="Arial" w:hAnsi="Arial" w:cs="Arial"/>
          <w:snapToGrid/>
        </w:rPr>
        <w:t>/(</w:t>
      </w:r>
      <w:proofErr w:type="gramEnd"/>
      <w:r w:rsidRPr="00897DDA">
        <w:rPr>
          <w:rFonts w:ascii="Arial" w:hAnsi="Arial" w:cs="Arial"/>
          <w:snapToGrid/>
        </w:rPr>
        <w:t>1-benefit percentages)) = 1+( .329/(1-.329)) = 1.49.</w:t>
      </w:r>
    </w:p>
  </w:footnote>
  <w:footnote w:id="3">
    <w:p w14:paraId="080AAEF0" w14:textId="77777777" w:rsidR="00E97500" w:rsidRPr="00897DDA" w:rsidRDefault="00E97500" w:rsidP="00897DDA">
      <w:pPr>
        <w:pStyle w:val="FootnoteText"/>
        <w:spacing w:after="100"/>
        <w:rPr>
          <w:rFonts w:ascii="Arial" w:hAnsi="Arial" w:cs="Arial"/>
        </w:rPr>
      </w:pPr>
      <w:r w:rsidRPr="00897DDA">
        <w:rPr>
          <w:rStyle w:val="FootnoteReference"/>
          <w:rFonts w:ascii="Arial" w:hAnsi="Arial" w:cs="Arial"/>
          <w:vertAlign w:val="superscript"/>
        </w:rPr>
        <w:footnoteRef/>
      </w:r>
      <w:r w:rsidRPr="00897DDA">
        <w:rPr>
          <w:rFonts w:ascii="Arial" w:hAnsi="Arial" w:cs="Arial"/>
        </w:rPr>
        <w:t xml:space="preserve"> The inflation</w:t>
      </w:r>
      <w:r w:rsidRPr="003232E3">
        <w:rPr>
          <w:rFonts w:ascii="Arial" w:hAnsi="Arial" w:cs="Arial"/>
        </w:rPr>
        <w:t xml:space="preserve"> adjustment</w:t>
      </w:r>
      <w:r w:rsidRPr="00897DDA">
        <w:rPr>
          <w:rFonts w:ascii="Arial" w:hAnsi="Arial" w:cs="Arial"/>
        </w:rPr>
        <w:t xml:space="preserve"> uses the Employment Cost Index: Wages and salaries for Private industry workers in Construction, extraction, farming, fishing, and forestry occupations (CIS2020000405000I). MSHA used the latest quarter(2019Q3) divided by the OES base quarter(2018Q2) or  </w:t>
      </w:r>
      <w:r>
        <w:rPr>
          <w:rFonts w:ascii="Arial" w:hAnsi="Arial" w:cs="Arial"/>
        </w:rPr>
        <w:br/>
      </w:r>
      <w:r w:rsidRPr="003232E3">
        <w:rPr>
          <w:rFonts w:ascii="Arial" w:hAnsi="Arial" w:cs="Arial"/>
        </w:rPr>
        <w:t xml:space="preserve">(1.037 </w:t>
      </w:r>
      <w:r w:rsidRPr="00897DDA">
        <w:rPr>
          <w:rFonts w:ascii="Arial" w:hAnsi="Arial" w:cs="Arial"/>
        </w:rPr>
        <w:t>= 137.0/132.1)</w:t>
      </w:r>
    </w:p>
  </w:footnote>
  <w:footnote w:id="4">
    <w:p w14:paraId="1CE5E011" w14:textId="63ED22CE" w:rsidR="00E97500" w:rsidRPr="008D614D" w:rsidRDefault="00E97500" w:rsidP="008D614D">
      <w:pPr>
        <w:pStyle w:val="FootnoteText"/>
        <w:spacing w:before="120"/>
        <w:rPr>
          <w:rFonts w:ascii="Arial" w:hAnsi="Arial" w:cs="Arial"/>
          <w:vertAlign w:val="superscript"/>
        </w:rPr>
      </w:pPr>
      <w:r w:rsidRPr="008D614D">
        <w:rPr>
          <w:rStyle w:val="FootnoteReference"/>
          <w:rFonts w:ascii="Arial" w:hAnsi="Arial" w:cs="Arial"/>
          <w:vertAlign w:val="superscript"/>
        </w:rPr>
        <w:footnoteRef/>
      </w:r>
      <w:r>
        <w:rPr>
          <w:rFonts w:ascii="Arial" w:hAnsi="Arial" w:cs="Arial"/>
        </w:rPr>
        <w:t xml:space="preserve"> Hourly wages from OES May 2018 survey, 4 Standard Occupational Classification (SOC) codes for First</w:t>
      </w:r>
      <w:r>
        <w:rPr>
          <w:rFonts w:ascii="Arial" w:hAnsi="Arial" w:cs="Arial"/>
        </w:rPr>
        <w:noBreakHyphen/>
        <w:t xml:space="preserve">line Supervisors, Coal Mining, (NAICS code 212100). MSHA multiplied the mean wage rate of $40.14 times the 1.49 benefit scaling factor </w:t>
      </w:r>
      <w:proofErr w:type="gramStart"/>
      <w:r>
        <w:rPr>
          <w:rFonts w:ascii="Arial" w:hAnsi="Arial" w:cs="Arial"/>
        </w:rPr>
        <w:t>times</w:t>
      </w:r>
      <w:proofErr w:type="gramEnd"/>
      <w:r>
        <w:rPr>
          <w:rFonts w:ascii="Arial" w:hAnsi="Arial" w:cs="Arial"/>
        </w:rPr>
        <w:t xml:space="preserve"> inflation factor of 1.037 to obtain a fully loaded hourly wage of $62.02.</w:t>
      </w:r>
      <w:r w:rsidRPr="008D614D">
        <w:rPr>
          <w:rFonts w:ascii="Arial" w:hAnsi="Arial" w:cs="Arial"/>
        </w:rPr>
        <w:t xml:space="preserve"> </w:t>
      </w:r>
      <w:r w:rsidR="005123E4" w:rsidRPr="005123E4">
        <w:rPr>
          <w:rFonts w:ascii="Arial" w:hAnsi="Arial" w:cs="Arial"/>
        </w:rPr>
        <w:t xml:space="preserve">For all calculations using hours and wage rates, MSHA uses the relevant precision throughout the calculations to avoid compound rounding errors and rounds at the final summary calculation.  Displayed intermediate calculation values are presented to explain the calculation and are representative but the final </w:t>
      </w:r>
      <w:r w:rsidR="005123E4">
        <w:rPr>
          <w:rFonts w:ascii="Arial" w:hAnsi="Arial" w:cs="Arial"/>
        </w:rPr>
        <w:t>calculation</w:t>
      </w:r>
      <w:r w:rsidR="005123E4" w:rsidRPr="005123E4">
        <w:rPr>
          <w:rFonts w:ascii="Arial" w:hAnsi="Arial" w:cs="Arial"/>
        </w:rPr>
        <w:t xml:space="preserve"> value reflects the correct rounding</w:t>
      </w:r>
      <w:r w:rsidR="005123E4">
        <w:rPr>
          <w:rFonts w:ascii="Arial" w:hAnsi="Arial" w:cs="Arial"/>
        </w:rPr>
        <w:t xml:space="preserve">. </w:t>
      </w:r>
    </w:p>
  </w:footnote>
  <w:footnote w:id="5">
    <w:p w14:paraId="39D1AC77" w14:textId="77777777" w:rsidR="00E97500" w:rsidRPr="008D614D" w:rsidRDefault="00E97500" w:rsidP="008D614D">
      <w:pPr>
        <w:pStyle w:val="FootnoteText"/>
        <w:spacing w:before="120"/>
        <w:rPr>
          <w:rFonts w:ascii="Arial" w:hAnsi="Arial" w:cs="Arial"/>
        </w:rPr>
      </w:pPr>
      <w:r w:rsidRPr="008D614D">
        <w:rPr>
          <w:rStyle w:val="FootnoteReference"/>
          <w:rFonts w:ascii="Arial" w:hAnsi="Arial" w:cs="Arial"/>
          <w:vertAlign w:val="superscript"/>
        </w:rPr>
        <w:footnoteRef/>
      </w:r>
      <w:r>
        <w:rPr>
          <w:rFonts w:ascii="Arial" w:hAnsi="Arial" w:cs="Arial"/>
        </w:rPr>
        <w:t xml:space="preserve"> Hourly wages from OES May 2018 survey, 4 Standard Occupational Classification (SOC) code group 43 Office Clerks, Coal Mining, </w:t>
      </w:r>
      <w:proofErr w:type="gramStart"/>
      <w:r>
        <w:rPr>
          <w:rFonts w:ascii="Arial" w:hAnsi="Arial" w:cs="Arial"/>
        </w:rPr>
        <w:t>(</w:t>
      </w:r>
      <w:proofErr w:type="gramEnd"/>
      <w:r>
        <w:rPr>
          <w:rFonts w:ascii="Arial" w:hAnsi="Arial" w:cs="Arial"/>
        </w:rPr>
        <w:t xml:space="preserve">NAICS code 212100).  MSHA multiplied the mean wage rate of $23.85 </w:t>
      </w:r>
      <w:r w:rsidRPr="00580502">
        <w:rPr>
          <w:rFonts w:ascii="Arial" w:hAnsi="Arial" w:cs="Arial"/>
        </w:rPr>
        <w:t xml:space="preserve">times the 1.49 benefit scaling factor </w:t>
      </w:r>
      <w:proofErr w:type="gramStart"/>
      <w:r>
        <w:rPr>
          <w:rFonts w:ascii="Arial" w:hAnsi="Arial" w:cs="Arial"/>
        </w:rPr>
        <w:t>time</w:t>
      </w:r>
      <w:r w:rsidRPr="00580502">
        <w:rPr>
          <w:rFonts w:ascii="Arial" w:hAnsi="Arial" w:cs="Arial"/>
        </w:rPr>
        <w:t>s</w:t>
      </w:r>
      <w:proofErr w:type="gramEnd"/>
      <w:r w:rsidRPr="00580502">
        <w:rPr>
          <w:rFonts w:ascii="Arial" w:hAnsi="Arial" w:cs="Arial"/>
        </w:rPr>
        <w:t xml:space="preserve"> inflation factor of 1.037 </w:t>
      </w:r>
      <w:r>
        <w:rPr>
          <w:rFonts w:ascii="Arial" w:hAnsi="Arial" w:cs="Arial"/>
        </w:rPr>
        <w:t>to obtain a fully loaded hourly wage of $36.85.</w:t>
      </w:r>
    </w:p>
  </w:footnote>
  <w:footnote w:id="6">
    <w:p w14:paraId="3BD2253A" w14:textId="77777777" w:rsidR="00E97500" w:rsidRPr="008D614D" w:rsidRDefault="00E97500" w:rsidP="008D614D">
      <w:pPr>
        <w:pStyle w:val="FootnoteText"/>
        <w:spacing w:before="120"/>
        <w:rPr>
          <w:rFonts w:ascii="Arial" w:hAnsi="Arial" w:cs="Arial"/>
        </w:rPr>
      </w:pPr>
      <w:r w:rsidRPr="008D614D">
        <w:rPr>
          <w:rStyle w:val="FootnoteReference"/>
          <w:rFonts w:ascii="Arial" w:hAnsi="Arial" w:cs="Arial"/>
          <w:vertAlign w:val="superscript"/>
        </w:rPr>
        <w:footnoteRef/>
      </w:r>
      <w:r>
        <w:rPr>
          <w:rFonts w:ascii="Arial" w:hAnsi="Arial" w:cs="Arial"/>
        </w:rPr>
        <w:t xml:space="preserve"> Hourly wages from OES May 2018 survey, 34 mining Standard Occupational Classification (SOC) codes from groups 47-53, Coal Mining, (NAICS code 212100).  MSHA multiplied the mean wage rate of $26.06 </w:t>
      </w:r>
      <w:r w:rsidRPr="00580502">
        <w:rPr>
          <w:rFonts w:ascii="Arial" w:hAnsi="Arial" w:cs="Arial"/>
        </w:rPr>
        <w:t xml:space="preserve">times the 1.49 benefit scaling factor </w:t>
      </w:r>
      <w:proofErr w:type="gramStart"/>
      <w:r w:rsidRPr="00580502">
        <w:rPr>
          <w:rFonts w:ascii="Arial" w:hAnsi="Arial" w:cs="Arial"/>
        </w:rPr>
        <w:t>times</w:t>
      </w:r>
      <w:proofErr w:type="gramEnd"/>
      <w:r w:rsidRPr="00580502">
        <w:rPr>
          <w:rFonts w:ascii="Arial" w:hAnsi="Arial" w:cs="Arial"/>
        </w:rPr>
        <w:t xml:space="preserve"> inflation factor of 1.037 </w:t>
      </w:r>
      <w:r>
        <w:rPr>
          <w:rFonts w:ascii="Arial" w:hAnsi="Arial" w:cs="Arial"/>
        </w:rPr>
        <w:t>to obtain a fully loaded hourly wage of $40.27.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CA620" w14:textId="77777777" w:rsidR="00E97500" w:rsidRDefault="00E97500" w:rsidP="00087778">
    <w:pPr>
      <w:pStyle w:val="Header"/>
      <w:jc w:val="right"/>
      <w:rPr>
        <w:rFonts w:ascii="Book Antiqua" w:hAnsi="Book Antiqua"/>
        <w:b/>
        <w:sz w:val="20"/>
      </w:rPr>
    </w:pPr>
    <w:r w:rsidRPr="00087778">
      <w:rPr>
        <w:rFonts w:ascii="Book Antiqua" w:hAnsi="Book Antiqua"/>
        <w:b/>
        <w:sz w:val="20"/>
      </w:rPr>
      <w:t>1219-0124</w:t>
    </w:r>
  </w:p>
  <w:p w14:paraId="1EBDE9CD" w14:textId="30550C8A" w:rsidR="00E97500" w:rsidRDefault="008A5573" w:rsidP="00087778">
    <w:pPr>
      <w:pStyle w:val="Header"/>
      <w:jc w:val="right"/>
      <w:rPr>
        <w:rFonts w:ascii="Book Antiqua" w:hAnsi="Book Antiqua"/>
        <w:b/>
        <w:sz w:val="20"/>
      </w:rPr>
    </w:pPr>
    <w:r>
      <w:rPr>
        <w:rFonts w:ascii="Book Antiqua" w:hAnsi="Book Antiqua"/>
        <w:b/>
        <w:sz w:val="20"/>
      </w:rPr>
      <w:t>2020</w:t>
    </w:r>
  </w:p>
  <w:p w14:paraId="76BF1E95" w14:textId="77777777" w:rsidR="00E97500" w:rsidRDefault="00E97500" w:rsidP="00087778">
    <w:pPr>
      <w:pStyle w:val="Header"/>
      <w:jc w:val="right"/>
      <w:rPr>
        <w:rFonts w:ascii="Book Antiqua" w:hAnsi="Book Antiqua"/>
        <w:b/>
        <w:sz w:val="20"/>
      </w:rPr>
    </w:pPr>
    <w:r>
      <w:rPr>
        <w:rFonts w:ascii="Book Antiqua" w:hAnsi="Book Antiqua"/>
        <w:b/>
        <w:sz w:val="20"/>
      </w:rPr>
      <w:tab/>
    </w:r>
  </w:p>
  <w:p w14:paraId="1D05346A" w14:textId="77777777" w:rsidR="00E97500" w:rsidRPr="00087778" w:rsidRDefault="00E97500" w:rsidP="00087778">
    <w:pPr>
      <w:pStyle w:val="Header"/>
      <w:jc w:val="right"/>
      <w:rPr>
        <w:rFonts w:ascii="Book Antiqua" w:hAnsi="Book Antiqua"/>
        <w:b/>
        <w:sz w:val="20"/>
      </w:rPr>
    </w:pPr>
  </w:p>
  <w:p w14:paraId="6BB88AC4" w14:textId="77777777" w:rsidR="00E97500" w:rsidRPr="00087778" w:rsidRDefault="00E97500" w:rsidP="00B664C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776A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E6F1607"/>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73E4346A"/>
    <w:multiLevelType w:val="hybridMultilevel"/>
    <w:tmpl w:val="EA46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C1285A"/>
    <w:multiLevelType w:val="hybridMultilevel"/>
    <w:tmpl w:val="FBE6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001DCE"/>
    <w:multiLevelType w:val="hybridMultilevel"/>
    <w:tmpl w:val="BBD2D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C67"/>
    <w:rsid w:val="0000401E"/>
    <w:rsid w:val="00006DAF"/>
    <w:rsid w:val="00007744"/>
    <w:rsid w:val="00012EEC"/>
    <w:rsid w:val="0001534B"/>
    <w:rsid w:val="00017334"/>
    <w:rsid w:val="00022342"/>
    <w:rsid w:val="00026BE6"/>
    <w:rsid w:val="000342BE"/>
    <w:rsid w:val="000351AD"/>
    <w:rsid w:val="0003590E"/>
    <w:rsid w:val="00042F73"/>
    <w:rsid w:val="00043EEB"/>
    <w:rsid w:val="0004555A"/>
    <w:rsid w:val="00045B23"/>
    <w:rsid w:val="0004630D"/>
    <w:rsid w:val="00046D12"/>
    <w:rsid w:val="00047549"/>
    <w:rsid w:val="000517B5"/>
    <w:rsid w:val="00053F34"/>
    <w:rsid w:val="000545D3"/>
    <w:rsid w:val="000557C4"/>
    <w:rsid w:val="00055B68"/>
    <w:rsid w:val="0005706A"/>
    <w:rsid w:val="00062FAF"/>
    <w:rsid w:val="0006662E"/>
    <w:rsid w:val="00080611"/>
    <w:rsid w:val="00083A2E"/>
    <w:rsid w:val="00084612"/>
    <w:rsid w:val="00087778"/>
    <w:rsid w:val="00090AE1"/>
    <w:rsid w:val="00092B29"/>
    <w:rsid w:val="00094CD1"/>
    <w:rsid w:val="00097600"/>
    <w:rsid w:val="000978E0"/>
    <w:rsid w:val="000A12A5"/>
    <w:rsid w:val="000A3EC0"/>
    <w:rsid w:val="000A4C1C"/>
    <w:rsid w:val="000A7FDA"/>
    <w:rsid w:val="000B0F43"/>
    <w:rsid w:val="000B2623"/>
    <w:rsid w:val="000B4EC3"/>
    <w:rsid w:val="000B70B8"/>
    <w:rsid w:val="000C16AF"/>
    <w:rsid w:val="000C1D6C"/>
    <w:rsid w:val="000C390C"/>
    <w:rsid w:val="000D2A76"/>
    <w:rsid w:val="000D7050"/>
    <w:rsid w:val="000E34EB"/>
    <w:rsid w:val="000F207A"/>
    <w:rsid w:val="000F3831"/>
    <w:rsid w:val="000F7ED8"/>
    <w:rsid w:val="001005B7"/>
    <w:rsid w:val="0010191B"/>
    <w:rsid w:val="00101E2E"/>
    <w:rsid w:val="00112991"/>
    <w:rsid w:val="001155B7"/>
    <w:rsid w:val="00117135"/>
    <w:rsid w:val="00122FB8"/>
    <w:rsid w:val="001255D2"/>
    <w:rsid w:val="0012783F"/>
    <w:rsid w:val="00130C1C"/>
    <w:rsid w:val="0013110A"/>
    <w:rsid w:val="0013297A"/>
    <w:rsid w:val="001405BC"/>
    <w:rsid w:val="00140FB0"/>
    <w:rsid w:val="00141916"/>
    <w:rsid w:val="0015712B"/>
    <w:rsid w:val="00160054"/>
    <w:rsid w:val="00163763"/>
    <w:rsid w:val="00165C79"/>
    <w:rsid w:val="00165D09"/>
    <w:rsid w:val="0016675E"/>
    <w:rsid w:val="00166BED"/>
    <w:rsid w:val="00167DC2"/>
    <w:rsid w:val="0018026B"/>
    <w:rsid w:val="001811EC"/>
    <w:rsid w:val="00185324"/>
    <w:rsid w:val="001A1C41"/>
    <w:rsid w:val="001A514C"/>
    <w:rsid w:val="001B3BDB"/>
    <w:rsid w:val="001B7522"/>
    <w:rsid w:val="001C1F1E"/>
    <w:rsid w:val="001C40BA"/>
    <w:rsid w:val="001C56FD"/>
    <w:rsid w:val="001C7938"/>
    <w:rsid w:val="001D286F"/>
    <w:rsid w:val="001D2B05"/>
    <w:rsid w:val="001D74D4"/>
    <w:rsid w:val="001D75F8"/>
    <w:rsid w:val="001D7925"/>
    <w:rsid w:val="001D7EA1"/>
    <w:rsid w:val="001E04A5"/>
    <w:rsid w:val="001E293C"/>
    <w:rsid w:val="001E67BC"/>
    <w:rsid w:val="001E790A"/>
    <w:rsid w:val="001F1E40"/>
    <w:rsid w:val="001F1E77"/>
    <w:rsid w:val="001F4547"/>
    <w:rsid w:val="001F6682"/>
    <w:rsid w:val="001F7B86"/>
    <w:rsid w:val="002027BC"/>
    <w:rsid w:val="00202DA2"/>
    <w:rsid w:val="00205D1D"/>
    <w:rsid w:val="00211B32"/>
    <w:rsid w:val="00212A7F"/>
    <w:rsid w:val="00213B93"/>
    <w:rsid w:val="00230AB8"/>
    <w:rsid w:val="00231AF6"/>
    <w:rsid w:val="00235DAB"/>
    <w:rsid w:val="0024599F"/>
    <w:rsid w:val="002515B7"/>
    <w:rsid w:val="002540D7"/>
    <w:rsid w:val="00263D82"/>
    <w:rsid w:val="002662C4"/>
    <w:rsid w:val="002667ED"/>
    <w:rsid w:val="00267743"/>
    <w:rsid w:val="0027172E"/>
    <w:rsid w:val="002736AF"/>
    <w:rsid w:val="00274984"/>
    <w:rsid w:val="00281E2A"/>
    <w:rsid w:val="0028502A"/>
    <w:rsid w:val="00286357"/>
    <w:rsid w:val="002866B8"/>
    <w:rsid w:val="00293A26"/>
    <w:rsid w:val="00294FAE"/>
    <w:rsid w:val="0029575D"/>
    <w:rsid w:val="002A02AF"/>
    <w:rsid w:val="002A2E7F"/>
    <w:rsid w:val="002B3E01"/>
    <w:rsid w:val="002C5185"/>
    <w:rsid w:val="002C6B2D"/>
    <w:rsid w:val="002D150A"/>
    <w:rsid w:val="002D2037"/>
    <w:rsid w:val="002D3556"/>
    <w:rsid w:val="002D4491"/>
    <w:rsid w:val="002E4470"/>
    <w:rsid w:val="002E4540"/>
    <w:rsid w:val="002E5D13"/>
    <w:rsid w:val="002F3004"/>
    <w:rsid w:val="00302D3D"/>
    <w:rsid w:val="0031194E"/>
    <w:rsid w:val="00315CC1"/>
    <w:rsid w:val="003175EF"/>
    <w:rsid w:val="003232E3"/>
    <w:rsid w:val="00325229"/>
    <w:rsid w:val="003264CC"/>
    <w:rsid w:val="00326F88"/>
    <w:rsid w:val="00327016"/>
    <w:rsid w:val="00327DDB"/>
    <w:rsid w:val="00330DF4"/>
    <w:rsid w:val="003423EE"/>
    <w:rsid w:val="00344080"/>
    <w:rsid w:val="003442C6"/>
    <w:rsid w:val="00344F9B"/>
    <w:rsid w:val="00345074"/>
    <w:rsid w:val="003526D4"/>
    <w:rsid w:val="00353F72"/>
    <w:rsid w:val="003561FC"/>
    <w:rsid w:val="00362647"/>
    <w:rsid w:val="003718DE"/>
    <w:rsid w:val="00375F32"/>
    <w:rsid w:val="00377B2A"/>
    <w:rsid w:val="00380091"/>
    <w:rsid w:val="00385D41"/>
    <w:rsid w:val="00391203"/>
    <w:rsid w:val="00392D2A"/>
    <w:rsid w:val="00396CC1"/>
    <w:rsid w:val="003A08AA"/>
    <w:rsid w:val="003A14F1"/>
    <w:rsid w:val="003A1C9F"/>
    <w:rsid w:val="003A6962"/>
    <w:rsid w:val="003A7F37"/>
    <w:rsid w:val="003C1AF7"/>
    <w:rsid w:val="003C3F73"/>
    <w:rsid w:val="003C7C9F"/>
    <w:rsid w:val="003D090B"/>
    <w:rsid w:val="003D2D96"/>
    <w:rsid w:val="003D390C"/>
    <w:rsid w:val="003D5404"/>
    <w:rsid w:val="003E2D25"/>
    <w:rsid w:val="003E5B4F"/>
    <w:rsid w:val="003F0BF5"/>
    <w:rsid w:val="003F1652"/>
    <w:rsid w:val="003F1FDA"/>
    <w:rsid w:val="003F3783"/>
    <w:rsid w:val="003F447C"/>
    <w:rsid w:val="003F6E30"/>
    <w:rsid w:val="004119CC"/>
    <w:rsid w:val="004135BC"/>
    <w:rsid w:val="00420B65"/>
    <w:rsid w:val="00427419"/>
    <w:rsid w:val="00443D8E"/>
    <w:rsid w:val="004449E8"/>
    <w:rsid w:val="00454580"/>
    <w:rsid w:val="00461338"/>
    <w:rsid w:val="00465F4A"/>
    <w:rsid w:val="00475697"/>
    <w:rsid w:val="004778F5"/>
    <w:rsid w:val="00485C6C"/>
    <w:rsid w:val="00490D1A"/>
    <w:rsid w:val="00493D10"/>
    <w:rsid w:val="004A080F"/>
    <w:rsid w:val="004A1794"/>
    <w:rsid w:val="004A4B62"/>
    <w:rsid w:val="004B097B"/>
    <w:rsid w:val="004B12A3"/>
    <w:rsid w:val="004B4189"/>
    <w:rsid w:val="004B75C2"/>
    <w:rsid w:val="004C07E6"/>
    <w:rsid w:val="004C5778"/>
    <w:rsid w:val="004D650F"/>
    <w:rsid w:val="004E3EB2"/>
    <w:rsid w:val="004E4D23"/>
    <w:rsid w:val="004F10AC"/>
    <w:rsid w:val="004F2690"/>
    <w:rsid w:val="004F4785"/>
    <w:rsid w:val="004F498C"/>
    <w:rsid w:val="004F64BB"/>
    <w:rsid w:val="004F7168"/>
    <w:rsid w:val="00501C1A"/>
    <w:rsid w:val="00506B57"/>
    <w:rsid w:val="005123E4"/>
    <w:rsid w:val="00525621"/>
    <w:rsid w:val="005315AA"/>
    <w:rsid w:val="00531BD1"/>
    <w:rsid w:val="00531DB4"/>
    <w:rsid w:val="00535F8A"/>
    <w:rsid w:val="00536FD7"/>
    <w:rsid w:val="00541FB8"/>
    <w:rsid w:val="0054284D"/>
    <w:rsid w:val="00542C08"/>
    <w:rsid w:val="00542F6F"/>
    <w:rsid w:val="0054471B"/>
    <w:rsid w:val="00555781"/>
    <w:rsid w:val="00557D56"/>
    <w:rsid w:val="00557F6D"/>
    <w:rsid w:val="005603AC"/>
    <w:rsid w:val="00560A2E"/>
    <w:rsid w:val="00560EC6"/>
    <w:rsid w:val="00564282"/>
    <w:rsid w:val="005653F0"/>
    <w:rsid w:val="0056614B"/>
    <w:rsid w:val="00566F96"/>
    <w:rsid w:val="00577FFA"/>
    <w:rsid w:val="00580502"/>
    <w:rsid w:val="005843B6"/>
    <w:rsid w:val="0058543B"/>
    <w:rsid w:val="0058580A"/>
    <w:rsid w:val="00586727"/>
    <w:rsid w:val="00587D44"/>
    <w:rsid w:val="0059617E"/>
    <w:rsid w:val="00596775"/>
    <w:rsid w:val="005A2100"/>
    <w:rsid w:val="005A3365"/>
    <w:rsid w:val="005A784B"/>
    <w:rsid w:val="005C31B0"/>
    <w:rsid w:val="005C53C6"/>
    <w:rsid w:val="005D0E97"/>
    <w:rsid w:val="005D1FEE"/>
    <w:rsid w:val="005D7118"/>
    <w:rsid w:val="005E148D"/>
    <w:rsid w:val="005E64E2"/>
    <w:rsid w:val="005E6A01"/>
    <w:rsid w:val="005E7570"/>
    <w:rsid w:val="005F475B"/>
    <w:rsid w:val="005F63CB"/>
    <w:rsid w:val="00604E8E"/>
    <w:rsid w:val="00605587"/>
    <w:rsid w:val="0061293B"/>
    <w:rsid w:val="00614E50"/>
    <w:rsid w:val="00620642"/>
    <w:rsid w:val="00621087"/>
    <w:rsid w:val="00621840"/>
    <w:rsid w:val="00622F1E"/>
    <w:rsid w:val="00637264"/>
    <w:rsid w:val="006373FE"/>
    <w:rsid w:val="00647924"/>
    <w:rsid w:val="00651FAE"/>
    <w:rsid w:val="00662BB1"/>
    <w:rsid w:val="00664E99"/>
    <w:rsid w:val="006667CC"/>
    <w:rsid w:val="00673618"/>
    <w:rsid w:val="00675835"/>
    <w:rsid w:val="0067698D"/>
    <w:rsid w:val="006808BB"/>
    <w:rsid w:val="00680EE9"/>
    <w:rsid w:val="006810CA"/>
    <w:rsid w:val="006878AD"/>
    <w:rsid w:val="00695F93"/>
    <w:rsid w:val="006A3275"/>
    <w:rsid w:val="006A36D0"/>
    <w:rsid w:val="006B1C97"/>
    <w:rsid w:val="006B44D3"/>
    <w:rsid w:val="006C494E"/>
    <w:rsid w:val="006C70F2"/>
    <w:rsid w:val="006D2B90"/>
    <w:rsid w:val="006D6190"/>
    <w:rsid w:val="006E0F03"/>
    <w:rsid w:val="006E3D79"/>
    <w:rsid w:val="006E5476"/>
    <w:rsid w:val="0070122F"/>
    <w:rsid w:val="007024FE"/>
    <w:rsid w:val="00703A07"/>
    <w:rsid w:val="00703A23"/>
    <w:rsid w:val="007050E2"/>
    <w:rsid w:val="007066E9"/>
    <w:rsid w:val="007075F5"/>
    <w:rsid w:val="0071175E"/>
    <w:rsid w:val="00711947"/>
    <w:rsid w:val="00711E08"/>
    <w:rsid w:val="007165A2"/>
    <w:rsid w:val="00725232"/>
    <w:rsid w:val="00727A6A"/>
    <w:rsid w:val="00727E22"/>
    <w:rsid w:val="0073252F"/>
    <w:rsid w:val="00732FF6"/>
    <w:rsid w:val="00740988"/>
    <w:rsid w:val="00744A79"/>
    <w:rsid w:val="007451EE"/>
    <w:rsid w:val="00754648"/>
    <w:rsid w:val="007616E8"/>
    <w:rsid w:val="00764565"/>
    <w:rsid w:val="00765F09"/>
    <w:rsid w:val="00770D6A"/>
    <w:rsid w:val="007713B8"/>
    <w:rsid w:val="0077289F"/>
    <w:rsid w:val="007734BE"/>
    <w:rsid w:val="00774740"/>
    <w:rsid w:val="00775D46"/>
    <w:rsid w:val="00776D6E"/>
    <w:rsid w:val="00785435"/>
    <w:rsid w:val="00796B91"/>
    <w:rsid w:val="00797D33"/>
    <w:rsid w:val="007A3341"/>
    <w:rsid w:val="007A5378"/>
    <w:rsid w:val="007A7EEF"/>
    <w:rsid w:val="007B0DC8"/>
    <w:rsid w:val="007B37E6"/>
    <w:rsid w:val="007B481A"/>
    <w:rsid w:val="007B6708"/>
    <w:rsid w:val="007C1934"/>
    <w:rsid w:val="007C3737"/>
    <w:rsid w:val="007D3131"/>
    <w:rsid w:val="007D3BAA"/>
    <w:rsid w:val="007D67C4"/>
    <w:rsid w:val="007E2005"/>
    <w:rsid w:val="007F19C4"/>
    <w:rsid w:val="007F2333"/>
    <w:rsid w:val="00803370"/>
    <w:rsid w:val="00805732"/>
    <w:rsid w:val="00813089"/>
    <w:rsid w:val="00813617"/>
    <w:rsid w:val="00814061"/>
    <w:rsid w:val="008147C5"/>
    <w:rsid w:val="00822DEB"/>
    <w:rsid w:val="00824373"/>
    <w:rsid w:val="00826D35"/>
    <w:rsid w:val="0083247F"/>
    <w:rsid w:val="008325FB"/>
    <w:rsid w:val="00833955"/>
    <w:rsid w:val="00833D39"/>
    <w:rsid w:val="00835CE0"/>
    <w:rsid w:val="0083671C"/>
    <w:rsid w:val="0083672C"/>
    <w:rsid w:val="00836DC8"/>
    <w:rsid w:val="008377C6"/>
    <w:rsid w:val="0084167A"/>
    <w:rsid w:val="00841AB9"/>
    <w:rsid w:val="00843D00"/>
    <w:rsid w:val="00845267"/>
    <w:rsid w:val="00845DAF"/>
    <w:rsid w:val="00856F8E"/>
    <w:rsid w:val="00857EDE"/>
    <w:rsid w:val="00863A82"/>
    <w:rsid w:val="008662A8"/>
    <w:rsid w:val="008670D4"/>
    <w:rsid w:val="00876B17"/>
    <w:rsid w:val="008810DF"/>
    <w:rsid w:val="008810E9"/>
    <w:rsid w:val="0089247E"/>
    <w:rsid w:val="00897117"/>
    <w:rsid w:val="00897DDA"/>
    <w:rsid w:val="008A1A75"/>
    <w:rsid w:val="008A3D33"/>
    <w:rsid w:val="008A5573"/>
    <w:rsid w:val="008A6B4E"/>
    <w:rsid w:val="008B123F"/>
    <w:rsid w:val="008B1D87"/>
    <w:rsid w:val="008B3CCB"/>
    <w:rsid w:val="008B4EF7"/>
    <w:rsid w:val="008B66AE"/>
    <w:rsid w:val="008C04D5"/>
    <w:rsid w:val="008C0F21"/>
    <w:rsid w:val="008C3C17"/>
    <w:rsid w:val="008C775F"/>
    <w:rsid w:val="008C7A65"/>
    <w:rsid w:val="008C7F4E"/>
    <w:rsid w:val="008D01EB"/>
    <w:rsid w:val="008D2884"/>
    <w:rsid w:val="008D3EFA"/>
    <w:rsid w:val="008D5359"/>
    <w:rsid w:val="008D614D"/>
    <w:rsid w:val="008D7D2B"/>
    <w:rsid w:val="008E2D76"/>
    <w:rsid w:val="008E3E49"/>
    <w:rsid w:val="008E4928"/>
    <w:rsid w:val="008E508D"/>
    <w:rsid w:val="008E7779"/>
    <w:rsid w:val="008F3382"/>
    <w:rsid w:val="008F6849"/>
    <w:rsid w:val="00900434"/>
    <w:rsid w:val="00900D44"/>
    <w:rsid w:val="00901157"/>
    <w:rsid w:val="00902119"/>
    <w:rsid w:val="00903623"/>
    <w:rsid w:val="0090527A"/>
    <w:rsid w:val="0091379B"/>
    <w:rsid w:val="00917084"/>
    <w:rsid w:val="00917A36"/>
    <w:rsid w:val="009201D4"/>
    <w:rsid w:val="00921719"/>
    <w:rsid w:val="009264A3"/>
    <w:rsid w:val="009337F9"/>
    <w:rsid w:val="00935DB5"/>
    <w:rsid w:val="00936EBF"/>
    <w:rsid w:val="00942A32"/>
    <w:rsid w:val="00943E90"/>
    <w:rsid w:val="0095126F"/>
    <w:rsid w:val="009538F6"/>
    <w:rsid w:val="0095791F"/>
    <w:rsid w:val="009628C3"/>
    <w:rsid w:val="00966A84"/>
    <w:rsid w:val="00970647"/>
    <w:rsid w:val="00970AA9"/>
    <w:rsid w:val="009710C3"/>
    <w:rsid w:val="00975BAC"/>
    <w:rsid w:val="009770F8"/>
    <w:rsid w:val="0098181E"/>
    <w:rsid w:val="0098275B"/>
    <w:rsid w:val="00982F4A"/>
    <w:rsid w:val="0098366A"/>
    <w:rsid w:val="00985BD0"/>
    <w:rsid w:val="0099499F"/>
    <w:rsid w:val="009A0E1C"/>
    <w:rsid w:val="009A299B"/>
    <w:rsid w:val="009A4A3C"/>
    <w:rsid w:val="009A61E1"/>
    <w:rsid w:val="009B3B4E"/>
    <w:rsid w:val="009C6705"/>
    <w:rsid w:val="009C7D96"/>
    <w:rsid w:val="009D79CF"/>
    <w:rsid w:val="009E479B"/>
    <w:rsid w:val="009F0D08"/>
    <w:rsid w:val="009F1BD3"/>
    <w:rsid w:val="009F5321"/>
    <w:rsid w:val="009F5515"/>
    <w:rsid w:val="009F6629"/>
    <w:rsid w:val="00A03A1B"/>
    <w:rsid w:val="00A03FB5"/>
    <w:rsid w:val="00A0625B"/>
    <w:rsid w:val="00A127D1"/>
    <w:rsid w:val="00A15F4F"/>
    <w:rsid w:val="00A25FD8"/>
    <w:rsid w:val="00A26CAF"/>
    <w:rsid w:val="00A27399"/>
    <w:rsid w:val="00A304FB"/>
    <w:rsid w:val="00A42166"/>
    <w:rsid w:val="00A421A5"/>
    <w:rsid w:val="00A5377F"/>
    <w:rsid w:val="00A540FC"/>
    <w:rsid w:val="00A7179C"/>
    <w:rsid w:val="00A741B5"/>
    <w:rsid w:val="00A7521F"/>
    <w:rsid w:val="00A82C38"/>
    <w:rsid w:val="00A84D22"/>
    <w:rsid w:val="00A87708"/>
    <w:rsid w:val="00AA3C16"/>
    <w:rsid w:val="00AA562F"/>
    <w:rsid w:val="00AA5662"/>
    <w:rsid w:val="00AB0C44"/>
    <w:rsid w:val="00AB1193"/>
    <w:rsid w:val="00AB3CD0"/>
    <w:rsid w:val="00AB4CFE"/>
    <w:rsid w:val="00AC3BB0"/>
    <w:rsid w:val="00AC7270"/>
    <w:rsid w:val="00AD2C4B"/>
    <w:rsid w:val="00AD37EF"/>
    <w:rsid w:val="00AD3CC0"/>
    <w:rsid w:val="00AD5111"/>
    <w:rsid w:val="00AD6D04"/>
    <w:rsid w:val="00AE0BEB"/>
    <w:rsid w:val="00AE0D67"/>
    <w:rsid w:val="00AE1F88"/>
    <w:rsid w:val="00AE24B1"/>
    <w:rsid w:val="00AE5B2B"/>
    <w:rsid w:val="00AE6F8B"/>
    <w:rsid w:val="00AF162B"/>
    <w:rsid w:val="00AF2970"/>
    <w:rsid w:val="00AF452D"/>
    <w:rsid w:val="00AF4B7D"/>
    <w:rsid w:val="00AF4FAC"/>
    <w:rsid w:val="00AF6CC4"/>
    <w:rsid w:val="00AF796B"/>
    <w:rsid w:val="00B0138B"/>
    <w:rsid w:val="00B026DF"/>
    <w:rsid w:val="00B03665"/>
    <w:rsid w:val="00B049E0"/>
    <w:rsid w:val="00B05AAD"/>
    <w:rsid w:val="00B060D6"/>
    <w:rsid w:val="00B07710"/>
    <w:rsid w:val="00B126BA"/>
    <w:rsid w:val="00B140A9"/>
    <w:rsid w:val="00B166E5"/>
    <w:rsid w:val="00B17DB2"/>
    <w:rsid w:val="00B24726"/>
    <w:rsid w:val="00B24D78"/>
    <w:rsid w:val="00B25681"/>
    <w:rsid w:val="00B26A33"/>
    <w:rsid w:val="00B31CD3"/>
    <w:rsid w:val="00B4227A"/>
    <w:rsid w:val="00B56EC9"/>
    <w:rsid w:val="00B578A1"/>
    <w:rsid w:val="00B57A07"/>
    <w:rsid w:val="00B664C3"/>
    <w:rsid w:val="00B67CB6"/>
    <w:rsid w:val="00B75E1F"/>
    <w:rsid w:val="00B803D0"/>
    <w:rsid w:val="00B83BD6"/>
    <w:rsid w:val="00B863C4"/>
    <w:rsid w:val="00B92A2C"/>
    <w:rsid w:val="00B93FE4"/>
    <w:rsid w:val="00B9512D"/>
    <w:rsid w:val="00BA2530"/>
    <w:rsid w:val="00BA2A0A"/>
    <w:rsid w:val="00BA31A9"/>
    <w:rsid w:val="00BA3EBB"/>
    <w:rsid w:val="00BA6488"/>
    <w:rsid w:val="00BB39C2"/>
    <w:rsid w:val="00BB5BA1"/>
    <w:rsid w:val="00BB6D89"/>
    <w:rsid w:val="00BC4D8A"/>
    <w:rsid w:val="00BC5D51"/>
    <w:rsid w:val="00BC7353"/>
    <w:rsid w:val="00BC7E81"/>
    <w:rsid w:val="00BE0683"/>
    <w:rsid w:val="00BE1BB5"/>
    <w:rsid w:val="00BE1D7A"/>
    <w:rsid w:val="00BE5D71"/>
    <w:rsid w:val="00BF37B4"/>
    <w:rsid w:val="00BF3D14"/>
    <w:rsid w:val="00BF4FF2"/>
    <w:rsid w:val="00C02E84"/>
    <w:rsid w:val="00C03039"/>
    <w:rsid w:val="00C04438"/>
    <w:rsid w:val="00C1025D"/>
    <w:rsid w:val="00C10B3A"/>
    <w:rsid w:val="00C10C67"/>
    <w:rsid w:val="00C1535C"/>
    <w:rsid w:val="00C16C38"/>
    <w:rsid w:val="00C204E2"/>
    <w:rsid w:val="00C234CE"/>
    <w:rsid w:val="00C242AB"/>
    <w:rsid w:val="00C25F08"/>
    <w:rsid w:val="00C27472"/>
    <w:rsid w:val="00C359A1"/>
    <w:rsid w:val="00C36083"/>
    <w:rsid w:val="00C46282"/>
    <w:rsid w:val="00C5006A"/>
    <w:rsid w:val="00C5252C"/>
    <w:rsid w:val="00C5274B"/>
    <w:rsid w:val="00C53022"/>
    <w:rsid w:val="00C64F2E"/>
    <w:rsid w:val="00C65C10"/>
    <w:rsid w:val="00C6729B"/>
    <w:rsid w:val="00C7533F"/>
    <w:rsid w:val="00C7564D"/>
    <w:rsid w:val="00C82649"/>
    <w:rsid w:val="00C87297"/>
    <w:rsid w:val="00CA275D"/>
    <w:rsid w:val="00CA2EBB"/>
    <w:rsid w:val="00CA780D"/>
    <w:rsid w:val="00CB0C8B"/>
    <w:rsid w:val="00CB0F42"/>
    <w:rsid w:val="00CB5D8A"/>
    <w:rsid w:val="00CB641E"/>
    <w:rsid w:val="00CB7787"/>
    <w:rsid w:val="00CC263C"/>
    <w:rsid w:val="00CC5CF4"/>
    <w:rsid w:val="00CC651D"/>
    <w:rsid w:val="00CD4449"/>
    <w:rsid w:val="00CD6566"/>
    <w:rsid w:val="00CE4A7C"/>
    <w:rsid w:val="00CE569A"/>
    <w:rsid w:val="00CF0CA9"/>
    <w:rsid w:val="00CF385A"/>
    <w:rsid w:val="00CF7A7D"/>
    <w:rsid w:val="00D006AA"/>
    <w:rsid w:val="00D06ED8"/>
    <w:rsid w:val="00D148FE"/>
    <w:rsid w:val="00D161CE"/>
    <w:rsid w:val="00D1654C"/>
    <w:rsid w:val="00D223F0"/>
    <w:rsid w:val="00D24266"/>
    <w:rsid w:val="00D27ED3"/>
    <w:rsid w:val="00D315CD"/>
    <w:rsid w:val="00D3257F"/>
    <w:rsid w:val="00D3277F"/>
    <w:rsid w:val="00D35D4B"/>
    <w:rsid w:val="00D36836"/>
    <w:rsid w:val="00D37E2D"/>
    <w:rsid w:val="00D43F3B"/>
    <w:rsid w:val="00D459CB"/>
    <w:rsid w:val="00D47441"/>
    <w:rsid w:val="00D5123B"/>
    <w:rsid w:val="00D53BD6"/>
    <w:rsid w:val="00D5446D"/>
    <w:rsid w:val="00D636BC"/>
    <w:rsid w:val="00D67A19"/>
    <w:rsid w:val="00D7186D"/>
    <w:rsid w:val="00D71DB9"/>
    <w:rsid w:val="00D76A47"/>
    <w:rsid w:val="00D77972"/>
    <w:rsid w:val="00D80786"/>
    <w:rsid w:val="00D80AB7"/>
    <w:rsid w:val="00DA042B"/>
    <w:rsid w:val="00DA6E61"/>
    <w:rsid w:val="00DB439D"/>
    <w:rsid w:val="00DB4895"/>
    <w:rsid w:val="00DB4925"/>
    <w:rsid w:val="00DC034B"/>
    <w:rsid w:val="00DC3A45"/>
    <w:rsid w:val="00DD5339"/>
    <w:rsid w:val="00DE3098"/>
    <w:rsid w:val="00DF041A"/>
    <w:rsid w:val="00DF0619"/>
    <w:rsid w:val="00DF751D"/>
    <w:rsid w:val="00E01A2B"/>
    <w:rsid w:val="00E02B18"/>
    <w:rsid w:val="00E11188"/>
    <w:rsid w:val="00E14393"/>
    <w:rsid w:val="00E214E5"/>
    <w:rsid w:val="00E219A9"/>
    <w:rsid w:val="00E23488"/>
    <w:rsid w:val="00E278E0"/>
    <w:rsid w:val="00E304AD"/>
    <w:rsid w:val="00E3168D"/>
    <w:rsid w:val="00E33822"/>
    <w:rsid w:val="00E343E2"/>
    <w:rsid w:val="00E3675E"/>
    <w:rsid w:val="00E371F0"/>
    <w:rsid w:val="00E4003B"/>
    <w:rsid w:val="00E4083B"/>
    <w:rsid w:val="00E41035"/>
    <w:rsid w:val="00E42949"/>
    <w:rsid w:val="00E44603"/>
    <w:rsid w:val="00E46C2B"/>
    <w:rsid w:val="00E52951"/>
    <w:rsid w:val="00E53BE8"/>
    <w:rsid w:val="00E54E07"/>
    <w:rsid w:val="00E55BA6"/>
    <w:rsid w:val="00E60248"/>
    <w:rsid w:val="00E602EF"/>
    <w:rsid w:val="00E64338"/>
    <w:rsid w:val="00E64715"/>
    <w:rsid w:val="00E64D67"/>
    <w:rsid w:val="00E70145"/>
    <w:rsid w:val="00E70411"/>
    <w:rsid w:val="00E72A65"/>
    <w:rsid w:val="00E74910"/>
    <w:rsid w:val="00E7597B"/>
    <w:rsid w:val="00E80706"/>
    <w:rsid w:val="00E8353B"/>
    <w:rsid w:val="00E87487"/>
    <w:rsid w:val="00E9037B"/>
    <w:rsid w:val="00E94BCB"/>
    <w:rsid w:val="00E95D39"/>
    <w:rsid w:val="00E960F5"/>
    <w:rsid w:val="00E97251"/>
    <w:rsid w:val="00E97500"/>
    <w:rsid w:val="00EB07D9"/>
    <w:rsid w:val="00EB6400"/>
    <w:rsid w:val="00EB7251"/>
    <w:rsid w:val="00EC29BF"/>
    <w:rsid w:val="00EC335B"/>
    <w:rsid w:val="00EC4361"/>
    <w:rsid w:val="00EC7C14"/>
    <w:rsid w:val="00EE0656"/>
    <w:rsid w:val="00EE4992"/>
    <w:rsid w:val="00EF2C4C"/>
    <w:rsid w:val="00EF373F"/>
    <w:rsid w:val="00F0113D"/>
    <w:rsid w:val="00F02A7D"/>
    <w:rsid w:val="00F036D3"/>
    <w:rsid w:val="00F103FF"/>
    <w:rsid w:val="00F10D17"/>
    <w:rsid w:val="00F20169"/>
    <w:rsid w:val="00F20AA3"/>
    <w:rsid w:val="00F25E76"/>
    <w:rsid w:val="00F27EC2"/>
    <w:rsid w:val="00F35BC0"/>
    <w:rsid w:val="00F455F9"/>
    <w:rsid w:val="00F54694"/>
    <w:rsid w:val="00F55903"/>
    <w:rsid w:val="00F61C8D"/>
    <w:rsid w:val="00F62DFF"/>
    <w:rsid w:val="00F63187"/>
    <w:rsid w:val="00F65B9F"/>
    <w:rsid w:val="00F70342"/>
    <w:rsid w:val="00F70E47"/>
    <w:rsid w:val="00F81D2A"/>
    <w:rsid w:val="00F83753"/>
    <w:rsid w:val="00F8795E"/>
    <w:rsid w:val="00FA6905"/>
    <w:rsid w:val="00FB7040"/>
    <w:rsid w:val="00FC0AB7"/>
    <w:rsid w:val="00FC2FB9"/>
    <w:rsid w:val="00FD0A23"/>
    <w:rsid w:val="00FD26FB"/>
    <w:rsid w:val="00FD4579"/>
    <w:rsid w:val="00FE5125"/>
    <w:rsid w:val="00FF6093"/>
    <w:rsid w:val="00FF75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F0BB3"/>
  <w15:chartTrackingRefBased/>
  <w15:docId w15:val="{ED77AF8B-04C4-4511-8903-E66CEF17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7EF"/>
    <w:pPr>
      <w:widowControl w:val="0"/>
    </w:pPr>
    <w:rPr>
      <w:snapToGrid w:val="0"/>
      <w:sz w:val="24"/>
      <w:lang w:eastAsia="en-US"/>
    </w:rPr>
  </w:style>
  <w:style w:type="paragraph" w:styleId="Heading1">
    <w:name w:val="heading 1"/>
    <w:basedOn w:val="Normal"/>
    <w:next w:val="Normal"/>
    <w:qFormat/>
    <w:pPr>
      <w:keepNext/>
      <w:widowControl/>
      <w:outlineLvl w:val="0"/>
    </w:pPr>
    <w:rPr>
      <w:rFonts w:ascii="Book Antiqua" w:hAnsi="Book Antiqua"/>
      <w:b/>
      <w:sz w:val="20"/>
    </w:rPr>
  </w:style>
  <w:style w:type="paragraph" w:styleId="Heading2">
    <w:name w:val="heading 2"/>
    <w:basedOn w:val="Normal"/>
    <w:next w:val="Normal"/>
    <w:qFormat/>
    <w:pPr>
      <w:keepNext/>
      <w:widowControl/>
      <w:outlineLvl w:val="1"/>
    </w:pPr>
    <w:rPr>
      <w:rFonts w:ascii="Book Antiqua" w:hAnsi="Book Antiqua"/>
      <w:b/>
      <w:sz w:val="20"/>
      <w:u w:val="single"/>
    </w:rPr>
  </w:style>
  <w:style w:type="paragraph" w:styleId="Heading3">
    <w:name w:val="heading 3"/>
    <w:basedOn w:val="Normal"/>
    <w:next w:val="Normal"/>
    <w:qFormat/>
    <w:pPr>
      <w:keepNext/>
      <w:widowControl/>
      <w:tabs>
        <w:tab w:val="left" w:pos="684"/>
      </w:tabs>
      <w:outlineLvl w:val="2"/>
    </w:pPr>
    <w:rPr>
      <w:rFonts w:ascii="Book Antiqua" w:hAnsi="Book Antiqua"/>
      <w:sz w:val="20"/>
      <w:u w:val="single"/>
    </w:rPr>
  </w:style>
  <w:style w:type="paragraph" w:styleId="Heading4">
    <w:name w:val="heading 4"/>
    <w:basedOn w:val="Normal"/>
    <w:next w:val="Normal"/>
    <w:qFormat/>
    <w:pPr>
      <w:keepNext/>
      <w:widowControl/>
      <w:tabs>
        <w:tab w:val="left" w:pos="-1440"/>
      </w:tabs>
      <w:ind w:left="6480" w:hanging="6480"/>
      <w:outlineLvl w:val="3"/>
    </w:pPr>
    <w:rPr>
      <w:rFonts w:ascii="Book Antiqua" w:hAnsi="Book Antiqua"/>
      <w:b/>
      <w:sz w:val="20"/>
    </w:rPr>
  </w:style>
  <w:style w:type="paragraph" w:styleId="Heading5">
    <w:name w:val="heading 5"/>
    <w:basedOn w:val="Normal"/>
    <w:next w:val="Normal"/>
    <w:qFormat/>
    <w:pPr>
      <w:keepNext/>
      <w:widowControl/>
      <w:ind w:left="720" w:firstLine="720"/>
      <w:outlineLvl w:val="4"/>
    </w:pPr>
    <w:rPr>
      <w:rFonts w:ascii="Book Antiqua" w:hAnsi="Book Antiqu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 Antiqua" w:hAnsi="Book Antiqua"/>
      <w:sz w:val="20"/>
    </w:rPr>
  </w:style>
  <w:style w:type="table" w:styleId="TableGrid">
    <w:name w:val="Table Grid"/>
    <w:basedOn w:val="TableNormal"/>
    <w:rsid w:val="00A82C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D67C4"/>
    <w:rPr>
      <w:rFonts w:ascii="Tahoma" w:hAnsi="Tahoma" w:cs="Tahoma"/>
      <w:sz w:val="16"/>
      <w:szCs w:val="16"/>
    </w:rPr>
  </w:style>
  <w:style w:type="paragraph" w:styleId="NormalWeb">
    <w:name w:val="Normal (Web)"/>
    <w:basedOn w:val="Normal"/>
    <w:rsid w:val="00140FB0"/>
    <w:pPr>
      <w:widowControl/>
      <w:spacing w:before="100" w:beforeAutospacing="1" w:after="100" w:afterAutospacing="1"/>
    </w:pPr>
    <w:rPr>
      <w:snapToGrid/>
      <w:szCs w:val="24"/>
    </w:rPr>
  </w:style>
  <w:style w:type="paragraph" w:styleId="HTMLPreformatted">
    <w:name w:val="HTML Preformatted"/>
    <w:basedOn w:val="Normal"/>
    <w:rsid w:val="003A08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styleId="Strong">
    <w:name w:val="Strong"/>
    <w:qFormat/>
    <w:rsid w:val="003A08AA"/>
    <w:rPr>
      <w:b/>
      <w:bCs/>
    </w:rPr>
  </w:style>
  <w:style w:type="character" w:styleId="FollowedHyperlink">
    <w:name w:val="FollowedHyperlink"/>
    <w:rsid w:val="00046D12"/>
    <w:rPr>
      <w:color w:val="606420"/>
      <w:u w:val="single"/>
    </w:rPr>
  </w:style>
  <w:style w:type="character" w:styleId="CommentReference">
    <w:name w:val="annotation reference"/>
    <w:semiHidden/>
    <w:rsid w:val="00490D1A"/>
    <w:rPr>
      <w:sz w:val="16"/>
      <w:szCs w:val="16"/>
    </w:rPr>
  </w:style>
  <w:style w:type="paragraph" w:styleId="CommentText">
    <w:name w:val="annotation text"/>
    <w:basedOn w:val="Normal"/>
    <w:semiHidden/>
    <w:rsid w:val="00490D1A"/>
    <w:rPr>
      <w:sz w:val="20"/>
    </w:rPr>
  </w:style>
  <w:style w:type="paragraph" w:styleId="CommentSubject">
    <w:name w:val="annotation subject"/>
    <w:basedOn w:val="CommentText"/>
    <w:next w:val="CommentText"/>
    <w:semiHidden/>
    <w:rsid w:val="00490D1A"/>
    <w:rPr>
      <w:b/>
      <w:bCs/>
    </w:rPr>
  </w:style>
  <w:style w:type="character" w:styleId="Hyperlink">
    <w:name w:val="Hyperlink"/>
    <w:rsid w:val="00F55903"/>
    <w:rPr>
      <w:color w:val="0000FF"/>
      <w:u w:val="single"/>
    </w:rPr>
  </w:style>
  <w:style w:type="paragraph" w:styleId="FootnoteText">
    <w:name w:val="footnote text"/>
    <w:basedOn w:val="Normal"/>
    <w:link w:val="FootnoteTextChar"/>
    <w:rsid w:val="00C25F08"/>
    <w:rPr>
      <w:sz w:val="20"/>
    </w:rPr>
  </w:style>
  <w:style w:type="character" w:customStyle="1" w:styleId="FootnoteTextChar">
    <w:name w:val="Footnote Text Char"/>
    <w:link w:val="FootnoteText"/>
    <w:rsid w:val="00C25F08"/>
    <w:rPr>
      <w:snapToGrid w:val="0"/>
    </w:rPr>
  </w:style>
  <w:style w:type="paragraph" w:styleId="Revision">
    <w:name w:val="Revision"/>
    <w:hidden/>
    <w:uiPriority w:val="99"/>
    <w:semiHidden/>
    <w:rsid w:val="00770D6A"/>
    <w:rPr>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205723">
      <w:bodyDiv w:val="1"/>
      <w:marLeft w:val="0"/>
      <w:marRight w:val="0"/>
      <w:marTop w:val="0"/>
      <w:marBottom w:val="0"/>
      <w:divBdr>
        <w:top w:val="none" w:sz="0" w:space="0" w:color="auto"/>
        <w:left w:val="none" w:sz="0" w:space="0" w:color="auto"/>
        <w:bottom w:val="none" w:sz="0" w:space="0" w:color="auto"/>
        <w:right w:val="none" w:sz="0" w:space="0" w:color="auto"/>
      </w:divBdr>
    </w:div>
    <w:div w:id="698513084">
      <w:bodyDiv w:val="1"/>
      <w:marLeft w:val="0"/>
      <w:marRight w:val="0"/>
      <w:marTop w:val="0"/>
      <w:marBottom w:val="0"/>
      <w:divBdr>
        <w:top w:val="none" w:sz="0" w:space="0" w:color="auto"/>
        <w:left w:val="none" w:sz="0" w:space="0" w:color="auto"/>
        <w:bottom w:val="none" w:sz="0" w:space="0" w:color="auto"/>
        <w:right w:val="none" w:sz="0" w:space="0" w:color="auto"/>
      </w:divBdr>
    </w:div>
    <w:div w:id="1381900094">
      <w:bodyDiv w:val="1"/>
      <w:marLeft w:val="0"/>
      <w:marRight w:val="0"/>
      <w:marTop w:val="0"/>
      <w:marBottom w:val="0"/>
      <w:divBdr>
        <w:top w:val="none" w:sz="0" w:space="0" w:color="auto"/>
        <w:left w:val="none" w:sz="0" w:space="0" w:color="auto"/>
        <w:bottom w:val="none" w:sz="0" w:space="0" w:color="auto"/>
        <w:right w:val="none" w:sz="0" w:space="0" w:color="auto"/>
      </w:divBdr>
    </w:div>
    <w:div w:id="1742826088">
      <w:bodyDiv w:val="1"/>
      <w:marLeft w:val="0"/>
      <w:marRight w:val="0"/>
      <w:marTop w:val="0"/>
      <w:marBottom w:val="0"/>
      <w:divBdr>
        <w:top w:val="none" w:sz="0" w:space="0" w:color="auto"/>
        <w:left w:val="none" w:sz="0" w:space="0" w:color="auto"/>
        <w:bottom w:val="none" w:sz="0" w:space="0" w:color="auto"/>
        <w:right w:val="none" w:sz="0" w:space="0" w:color="auto"/>
      </w:divBdr>
    </w:div>
    <w:div w:id="177289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sha.gov/support-resources/forms-online-filing/2018/05/23/manageupdate-diesel-invento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sha.gov" TargetMode="External"/><Relationship Id="rId4" Type="http://schemas.openxmlformats.org/officeDocument/2006/relationships/settings" Target="settings.xml"/><Relationship Id="rId9" Type="http://schemas.openxmlformats.org/officeDocument/2006/relationships/hyperlink" Target="https://lakmshaegov01.msha.gov/DieselInventory/ViewDieselInventoryExternal.aspx"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ata.bls.gov/cgi-bin/srgate" TargetMode="External"/><Relationship Id="rId2" Type="http://schemas.openxmlformats.org/officeDocument/2006/relationships/hyperlink" Target="https://www.bls.gov/data/" TargetMode="External"/><Relationship Id="rId1" Type="http://schemas.openxmlformats.org/officeDocument/2006/relationships/hyperlink" Target="https://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7CB9F-FB49-4AC9-9D85-A0E61D5E1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12</Pages>
  <Words>3024</Words>
  <Characters>17479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20463</CharactersWithSpaces>
  <SharedDoc>false</SharedDoc>
  <HLinks>
    <vt:vector size="30" baseType="variant">
      <vt:variant>
        <vt:i4>4194387</vt:i4>
      </vt:variant>
      <vt:variant>
        <vt:i4>3</vt:i4>
      </vt:variant>
      <vt:variant>
        <vt:i4>0</vt:i4>
      </vt:variant>
      <vt:variant>
        <vt:i4>5</vt:i4>
      </vt:variant>
      <vt:variant>
        <vt:lpwstr>http://www.msha.gov/</vt:lpwstr>
      </vt:variant>
      <vt:variant>
        <vt:lpwstr/>
      </vt:variant>
      <vt:variant>
        <vt:i4>7536741</vt:i4>
      </vt:variant>
      <vt:variant>
        <vt:i4>0</vt:i4>
      </vt:variant>
      <vt:variant>
        <vt:i4>0</vt:i4>
      </vt:variant>
      <vt:variant>
        <vt:i4>5</vt:i4>
      </vt:variant>
      <vt:variant>
        <vt:lpwstr>https://lakegovprod3.msha.gov/UserManagement/Login.aspx?ReturnUrl=%2fDieselInventory%2fCreateChangeRequest.aspx%3fMode%3dModify&amp;Mode=Modify</vt:lpwstr>
      </vt:variant>
      <vt:variant>
        <vt:lpwstr/>
      </vt:variant>
      <vt:variant>
        <vt:i4>1310721</vt:i4>
      </vt:variant>
      <vt:variant>
        <vt:i4>6</vt:i4>
      </vt:variant>
      <vt:variant>
        <vt:i4>0</vt:i4>
      </vt:variant>
      <vt:variant>
        <vt:i4>5</vt:i4>
      </vt:variant>
      <vt:variant>
        <vt:lpwstr>http://download.bls.gov/pub/time.series/cm/cm.data.0.Current</vt:lpwstr>
      </vt:variant>
      <vt:variant>
        <vt:lpwstr/>
      </vt:variant>
      <vt:variant>
        <vt:i4>1310802</vt:i4>
      </vt:variant>
      <vt:variant>
        <vt:i4>3</vt:i4>
      </vt:variant>
      <vt:variant>
        <vt:i4>0</vt:i4>
      </vt:variant>
      <vt:variant>
        <vt:i4>5</vt:i4>
      </vt:variant>
      <vt:variant>
        <vt:lpwstr>http://www.bls.gov/data/</vt:lpwstr>
      </vt:variant>
      <vt:variant>
        <vt:lpwstr/>
      </vt:variant>
      <vt:variant>
        <vt:i4>7012454</vt:i4>
      </vt:variant>
      <vt:variant>
        <vt:i4>0</vt:i4>
      </vt:variant>
      <vt:variant>
        <vt:i4>0</vt:i4>
      </vt:variant>
      <vt:variant>
        <vt:i4>5</vt:i4>
      </vt:variant>
      <vt:variant>
        <vt:lpwstr>http://www.bls.gov/oes_x001f__ques.htm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tarr-jane</dc:creator>
  <cp:keywords/>
  <cp:lastModifiedBy>Bouchet, Nicole - MSHA</cp:lastModifiedBy>
  <cp:revision>23</cp:revision>
  <cp:lastPrinted>2019-12-02T23:15:00Z</cp:lastPrinted>
  <dcterms:created xsi:type="dcterms:W3CDTF">2019-12-05T15:00:00Z</dcterms:created>
  <dcterms:modified xsi:type="dcterms:W3CDTF">2020-04-02T21:49:00Z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