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6D73" w:rsidR="00AF1157" w:rsidP="009E39E2" w:rsidRDefault="00AF1157" w14:paraId="50968438" w14:textId="77777777">
      <w:pPr>
        <w:suppressAutoHyphens/>
        <w:jc w:val="center"/>
        <w:rPr>
          <w:rFonts w:ascii="Arial" w:hAnsi="Arial" w:cs="Arial"/>
          <w:b/>
          <w:sz w:val="22"/>
          <w:szCs w:val="22"/>
        </w:rPr>
      </w:pPr>
      <w:r w:rsidRPr="00526D73">
        <w:rPr>
          <w:rFonts w:ascii="Arial" w:hAnsi="Arial" w:cs="Arial"/>
          <w:b/>
          <w:sz w:val="22"/>
          <w:szCs w:val="22"/>
        </w:rPr>
        <w:t>DEPARTMENT OF THE TREASURY</w:t>
      </w:r>
      <w:r w:rsidRPr="00526D73" w:rsidR="00D73D2D">
        <w:rPr>
          <w:rFonts w:ascii="Arial" w:hAnsi="Arial" w:cs="Arial"/>
          <w:b/>
          <w:sz w:val="22"/>
          <w:szCs w:val="22"/>
        </w:rPr>
        <w:t xml:space="preserve"> </w:t>
      </w:r>
    </w:p>
    <w:p w:rsidRPr="00526D73" w:rsidR="00AF1157" w:rsidP="009E39E2" w:rsidRDefault="00AF1157" w14:paraId="395B345B" w14:textId="77777777">
      <w:pPr>
        <w:suppressAutoHyphens/>
        <w:jc w:val="center"/>
        <w:rPr>
          <w:rFonts w:ascii="Arial" w:hAnsi="Arial" w:cs="Arial"/>
          <w:b/>
          <w:sz w:val="28"/>
          <w:szCs w:val="28"/>
        </w:rPr>
      </w:pPr>
    </w:p>
    <w:p w:rsidRPr="00526D73" w:rsidR="00AF1157" w:rsidP="009E39E2" w:rsidRDefault="00AF1157" w14:paraId="7AF462FE" w14:textId="77777777">
      <w:pPr>
        <w:suppressAutoHyphens/>
        <w:jc w:val="center"/>
        <w:rPr>
          <w:rFonts w:ascii="Arial" w:hAnsi="Arial" w:cs="Arial"/>
          <w:b/>
          <w:sz w:val="22"/>
          <w:szCs w:val="22"/>
        </w:rPr>
      </w:pPr>
      <w:r w:rsidRPr="00526D73">
        <w:rPr>
          <w:rFonts w:ascii="Arial" w:hAnsi="Arial" w:cs="Arial"/>
          <w:b/>
          <w:sz w:val="22"/>
          <w:szCs w:val="22"/>
        </w:rPr>
        <w:t xml:space="preserve">ALCOHOL </w:t>
      </w:r>
      <w:r w:rsidRPr="00526D73" w:rsidR="00D004D6">
        <w:rPr>
          <w:rFonts w:ascii="Arial" w:hAnsi="Arial" w:cs="Arial"/>
          <w:b/>
          <w:sz w:val="22"/>
          <w:szCs w:val="22"/>
        </w:rPr>
        <w:t xml:space="preserve">AND </w:t>
      </w:r>
      <w:r w:rsidRPr="00526D73">
        <w:rPr>
          <w:rFonts w:ascii="Arial" w:hAnsi="Arial" w:cs="Arial"/>
          <w:b/>
          <w:sz w:val="22"/>
          <w:szCs w:val="22"/>
        </w:rPr>
        <w:t>TOBACCO TAX AND TRADE BUREAU</w:t>
      </w:r>
      <w:r w:rsidRPr="00526D73" w:rsidR="00D73D2D">
        <w:rPr>
          <w:rFonts w:ascii="Arial" w:hAnsi="Arial" w:cs="Arial"/>
          <w:b/>
          <w:sz w:val="22"/>
          <w:szCs w:val="22"/>
        </w:rPr>
        <w:t xml:space="preserve"> </w:t>
      </w:r>
    </w:p>
    <w:p w:rsidRPr="00526D73" w:rsidR="00AF1157" w:rsidP="009E39E2" w:rsidRDefault="00AF1157" w14:paraId="0C86A59C" w14:textId="77777777">
      <w:pPr>
        <w:suppressAutoHyphens/>
        <w:jc w:val="center"/>
        <w:rPr>
          <w:rFonts w:ascii="Arial" w:hAnsi="Arial" w:cs="Arial"/>
          <w:b/>
          <w:sz w:val="28"/>
          <w:szCs w:val="28"/>
        </w:rPr>
      </w:pPr>
    </w:p>
    <w:p w:rsidRPr="00526D73" w:rsidR="00AF1157" w:rsidP="009E39E2" w:rsidRDefault="00AF1157" w14:paraId="248C048D" w14:textId="77777777">
      <w:pPr>
        <w:suppressAutoHyphens/>
        <w:jc w:val="center"/>
        <w:rPr>
          <w:rFonts w:ascii="Arial" w:hAnsi="Arial" w:cs="Arial"/>
          <w:b/>
          <w:sz w:val="22"/>
          <w:szCs w:val="22"/>
        </w:rPr>
      </w:pPr>
      <w:r w:rsidRPr="00526D73">
        <w:rPr>
          <w:rFonts w:ascii="Arial" w:hAnsi="Arial" w:cs="Arial"/>
          <w:b/>
          <w:sz w:val="22"/>
          <w:szCs w:val="22"/>
        </w:rPr>
        <w:t xml:space="preserve">Supporting Statement </w:t>
      </w:r>
      <w:r w:rsidRPr="00526D73" w:rsidR="00D73D2D">
        <w:rPr>
          <w:rFonts w:ascii="Arial" w:hAnsi="Arial" w:cs="Arial"/>
          <w:b/>
          <w:sz w:val="22"/>
          <w:szCs w:val="22"/>
        </w:rPr>
        <w:t>––</w:t>
      </w:r>
      <w:r w:rsidRPr="00526D73">
        <w:rPr>
          <w:rFonts w:ascii="Arial" w:hAnsi="Arial" w:cs="Arial"/>
          <w:b/>
          <w:sz w:val="22"/>
          <w:szCs w:val="22"/>
        </w:rPr>
        <w:t xml:space="preserve"> Information Collection Request</w:t>
      </w:r>
      <w:r w:rsidRPr="00526D73" w:rsidR="00D73D2D">
        <w:rPr>
          <w:rFonts w:ascii="Arial" w:hAnsi="Arial" w:cs="Arial"/>
          <w:b/>
          <w:sz w:val="22"/>
          <w:szCs w:val="22"/>
        </w:rPr>
        <w:t xml:space="preserve"> </w:t>
      </w:r>
    </w:p>
    <w:p w:rsidRPr="00526D73" w:rsidR="00AF1157" w:rsidP="009E39E2" w:rsidRDefault="00AF1157" w14:paraId="2A975583" w14:textId="77777777">
      <w:pPr>
        <w:suppressAutoHyphens/>
        <w:jc w:val="center"/>
        <w:rPr>
          <w:rFonts w:ascii="Arial" w:hAnsi="Arial" w:cs="Arial"/>
          <w:b/>
          <w:sz w:val="28"/>
          <w:szCs w:val="28"/>
        </w:rPr>
      </w:pPr>
    </w:p>
    <w:p w:rsidRPr="00526D73" w:rsidR="00AF1157" w:rsidP="009E39E2" w:rsidRDefault="00AF1157" w14:paraId="0AB85697" w14:textId="4A0E8C1A">
      <w:pPr>
        <w:suppressAutoHyphens/>
        <w:jc w:val="center"/>
        <w:rPr>
          <w:rFonts w:ascii="Arial" w:hAnsi="Arial" w:cs="Arial"/>
          <w:b/>
          <w:sz w:val="22"/>
          <w:szCs w:val="22"/>
          <w:u w:val="single"/>
        </w:rPr>
      </w:pPr>
      <w:r w:rsidRPr="00526D73">
        <w:rPr>
          <w:rFonts w:ascii="Arial" w:hAnsi="Arial" w:cs="Arial"/>
          <w:b/>
          <w:sz w:val="22"/>
          <w:szCs w:val="22"/>
          <w:u w:val="single"/>
        </w:rPr>
        <w:t>OMB Control Number 1513</w:t>
      </w:r>
      <w:r w:rsidRPr="00526D73" w:rsidR="00D73D2D">
        <w:rPr>
          <w:rFonts w:ascii="Arial" w:hAnsi="Arial" w:cs="Arial"/>
          <w:b/>
          <w:sz w:val="22"/>
          <w:szCs w:val="22"/>
          <w:u w:val="single"/>
        </w:rPr>
        <w:t>–</w:t>
      </w:r>
      <w:r w:rsidRPr="00526D73" w:rsidR="00401753">
        <w:rPr>
          <w:rFonts w:ascii="Arial" w:hAnsi="Arial" w:cs="Arial"/>
          <w:b/>
          <w:sz w:val="22"/>
          <w:szCs w:val="22"/>
          <w:u w:val="single"/>
        </w:rPr>
        <w:t>0</w:t>
      </w:r>
      <w:r w:rsidRPr="00526D73" w:rsidR="00267B72">
        <w:rPr>
          <w:rFonts w:ascii="Arial" w:hAnsi="Arial" w:cs="Arial"/>
          <w:b/>
          <w:sz w:val="22"/>
          <w:szCs w:val="22"/>
          <w:u w:val="single"/>
        </w:rPr>
        <w:t>016</w:t>
      </w:r>
      <w:r w:rsidRPr="00526D73" w:rsidR="00987432">
        <w:rPr>
          <w:rFonts w:ascii="Arial" w:hAnsi="Arial" w:cs="Arial"/>
          <w:b/>
          <w:sz w:val="22"/>
          <w:szCs w:val="22"/>
          <w:u w:val="single"/>
        </w:rPr>
        <w:t xml:space="preserve"> </w:t>
      </w:r>
    </w:p>
    <w:p w:rsidRPr="00526D73" w:rsidR="00AF1157" w:rsidP="00021527" w:rsidRDefault="00AF1157" w14:paraId="5CDE83B8" w14:textId="77777777">
      <w:pPr>
        <w:suppressAutoHyphens/>
        <w:jc w:val="center"/>
        <w:rPr>
          <w:rFonts w:ascii="Arial" w:hAnsi="Arial" w:cs="Arial"/>
          <w:sz w:val="36"/>
          <w:szCs w:val="36"/>
        </w:rPr>
      </w:pPr>
    </w:p>
    <w:p w:rsidRPr="00526D73" w:rsidR="007A7208" w:rsidP="009E39E2" w:rsidRDefault="00267B72" w14:paraId="293CAEAD" w14:textId="4DF34AFD">
      <w:pPr>
        <w:jc w:val="center"/>
        <w:rPr>
          <w:rFonts w:ascii="Arial" w:hAnsi="Arial" w:cs="Arial"/>
          <w:b/>
          <w:sz w:val="22"/>
          <w:szCs w:val="22"/>
        </w:rPr>
      </w:pPr>
      <w:r w:rsidRPr="00526D73">
        <w:rPr>
          <w:rFonts w:ascii="Arial" w:hAnsi="Arial" w:cs="Arial"/>
          <w:b/>
          <w:sz w:val="22"/>
          <w:szCs w:val="22"/>
        </w:rPr>
        <w:t>Drawback on Wines Exported</w:t>
      </w:r>
      <w:r w:rsidRPr="00526D73" w:rsidR="003C67D1">
        <w:rPr>
          <w:rFonts w:ascii="Arial" w:hAnsi="Arial" w:cs="Arial"/>
          <w:b/>
          <w:sz w:val="22"/>
          <w:szCs w:val="22"/>
        </w:rPr>
        <w:t xml:space="preserve"> </w:t>
      </w:r>
    </w:p>
    <w:p w:rsidRPr="00526D73" w:rsidR="00D73D2D" w:rsidP="009E39E2" w:rsidRDefault="00D73D2D" w14:paraId="022F3282" w14:textId="77777777">
      <w:pPr>
        <w:suppressAutoHyphens/>
        <w:rPr>
          <w:rFonts w:ascii="Arial" w:hAnsi="Arial" w:cs="Arial"/>
          <w:sz w:val="36"/>
          <w:szCs w:val="36"/>
        </w:rPr>
      </w:pPr>
    </w:p>
    <w:p w:rsidRPr="00526D73" w:rsidR="00AF1157" w:rsidP="009E39E2" w:rsidRDefault="00AF1157" w14:paraId="67B147C4" w14:textId="77777777">
      <w:pPr>
        <w:suppressAutoHyphens/>
        <w:rPr>
          <w:rFonts w:ascii="Arial" w:hAnsi="Arial" w:cs="Arial"/>
          <w:b/>
          <w:sz w:val="22"/>
          <w:szCs w:val="22"/>
          <w:u w:val="single"/>
        </w:rPr>
      </w:pPr>
      <w:r w:rsidRPr="00526D73">
        <w:rPr>
          <w:rFonts w:ascii="Arial" w:hAnsi="Arial" w:cs="Arial"/>
          <w:b/>
          <w:sz w:val="22"/>
          <w:szCs w:val="22"/>
          <w:u w:val="single"/>
        </w:rPr>
        <w:t>A.  J</w:t>
      </w:r>
      <w:r w:rsidRPr="00526D73" w:rsidR="00BD3333">
        <w:rPr>
          <w:rFonts w:ascii="Arial" w:hAnsi="Arial" w:cs="Arial"/>
          <w:b/>
          <w:sz w:val="22"/>
          <w:szCs w:val="22"/>
          <w:u w:val="single"/>
        </w:rPr>
        <w:t>ustification</w:t>
      </w:r>
      <w:r w:rsidRPr="00526D73" w:rsidR="00D73D2D">
        <w:rPr>
          <w:rFonts w:ascii="Arial" w:hAnsi="Arial" w:cs="Arial"/>
          <w:b/>
          <w:sz w:val="22"/>
          <w:szCs w:val="22"/>
          <w:u w:val="single"/>
        </w:rPr>
        <w:t xml:space="preserve"> </w:t>
      </w:r>
    </w:p>
    <w:p w:rsidRPr="00526D73" w:rsidR="00AF1157" w:rsidP="009E39E2" w:rsidRDefault="00AF1157" w14:paraId="171B204C" w14:textId="77777777">
      <w:pPr>
        <w:suppressAutoHyphens/>
        <w:rPr>
          <w:rFonts w:ascii="Arial" w:hAnsi="Arial" w:cs="Arial"/>
          <w:sz w:val="22"/>
          <w:szCs w:val="22"/>
        </w:rPr>
      </w:pPr>
    </w:p>
    <w:p w:rsidRPr="00526D73" w:rsidR="00AF1157" w:rsidP="009E39E2" w:rsidRDefault="00D73D2D" w14:paraId="06B2B1EB" w14:textId="77777777">
      <w:pPr>
        <w:suppressAutoHyphens/>
        <w:rPr>
          <w:rFonts w:ascii="Arial" w:hAnsi="Arial" w:cs="Arial"/>
          <w:i/>
          <w:sz w:val="22"/>
          <w:szCs w:val="22"/>
        </w:rPr>
      </w:pPr>
      <w:r w:rsidRPr="00526D73">
        <w:rPr>
          <w:rFonts w:ascii="Arial" w:hAnsi="Arial" w:cs="Arial"/>
          <w:i/>
          <w:sz w:val="22"/>
          <w:szCs w:val="22"/>
        </w:rPr>
        <w:t xml:space="preserve">1.  </w:t>
      </w:r>
      <w:r w:rsidRPr="00526D73" w:rsidR="00AF1157">
        <w:rPr>
          <w:rFonts w:ascii="Arial" w:hAnsi="Arial" w:cs="Arial"/>
          <w:i/>
          <w:sz w:val="22"/>
          <w:szCs w:val="22"/>
        </w:rPr>
        <w:t>What are the circumstances that make this collection of information necessary</w:t>
      </w:r>
      <w:r w:rsidRPr="00526D73">
        <w:rPr>
          <w:rFonts w:ascii="Arial" w:hAnsi="Arial" w:cs="Arial"/>
          <w:i/>
          <w:sz w:val="22"/>
          <w:szCs w:val="22"/>
        </w:rPr>
        <w:t>,</w:t>
      </w:r>
      <w:r w:rsidRPr="00526D73" w:rsidR="00AF1157">
        <w:rPr>
          <w:rFonts w:ascii="Arial" w:hAnsi="Arial" w:cs="Arial"/>
          <w:i/>
          <w:sz w:val="22"/>
          <w:szCs w:val="22"/>
        </w:rPr>
        <w:t xml:space="preserve"> and what legal or administrative requirements necessitate the collection?</w:t>
      </w:r>
      <w:r w:rsidRPr="00526D73" w:rsidR="005E4F99">
        <w:rPr>
          <w:rFonts w:ascii="Arial" w:hAnsi="Arial" w:cs="Arial"/>
          <w:i/>
          <w:sz w:val="22"/>
          <w:szCs w:val="22"/>
        </w:rPr>
        <w:t xml:space="preserve">  Also </w:t>
      </w:r>
      <w:r w:rsidRPr="00526D73">
        <w:rPr>
          <w:rFonts w:ascii="Arial" w:hAnsi="Arial" w:cs="Arial"/>
          <w:i/>
          <w:sz w:val="22"/>
          <w:szCs w:val="22"/>
        </w:rPr>
        <w:t xml:space="preserve">align </w:t>
      </w:r>
      <w:r w:rsidRPr="00526D73" w:rsidR="005E4F99">
        <w:rPr>
          <w:rFonts w:ascii="Arial" w:hAnsi="Arial" w:cs="Arial"/>
          <w:i/>
          <w:sz w:val="22"/>
          <w:szCs w:val="22"/>
        </w:rPr>
        <w:t xml:space="preserve">the information collection to </w:t>
      </w:r>
      <w:r w:rsidRPr="00526D73" w:rsidR="00074898">
        <w:rPr>
          <w:rFonts w:ascii="Arial" w:hAnsi="Arial" w:cs="Arial"/>
          <w:i/>
          <w:sz w:val="22"/>
          <w:szCs w:val="22"/>
        </w:rPr>
        <w:t>TTB</w:t>
      </w:r>
      <w:r w:rsidRPr="00526D73">
        <w:rPr>
          <w:rFonts w:ascii="Arial" w:hAnsi="Arial" w:cs="Arial"/>
          <w:i/>
          <w:sz w:val="22"/>
          <w:szCs w:val="22"/>
        </w:rPr>
        <w:t>’s</w:t>
      </w:r>
      <w:r w:rsidRPr="00526D73" w:rsidR="00074898">
        <w:rPr>
          <w:rFonts w:ascii="Arial" w:hAnsi="Arial" w:cs="Arial"/>
          <w:i/>
          <w:sz w:val="22"/>
          <w:szCs w:val="22"/>
        </w:rPr>
        <w:t xml:space="preserve"> </w:t>
      </w:r>
      <w:r w:rsidRPr="00526D73" w:rsidR="005E4F99">
        <w:rPr>
          <w:rFonts w:ascii="Arial" w:hAnsi="Arial" w:cs="Arial"/>
          <w:i/>
          <w:sz w:val="22"/>
          <w:szCs w:val="22"/>
        </w:rPr>
        <w:t>Line of Business/Sub-function and IT Investment, if one is used.</w:t>
      </w:r>
      <w:r w:rsidRPr="00526D73">
        <w:rPr>
          <w:rFonts w:ascii="Arial" w:hAnsi="Arial" w:cs="Arial"/>
          <w:i/>
          <w:sz w:val="22"/>
          <w:szCs w:val="22"/>
        </w:rPr>
        <w:t xml:space="preserve"> </w:t>
      </w:r>
    </w:p>
    <w:p w:rsidRPr="00526D73" w:rsidR="00987432" w:rsidP="009E39E2" w:rsidRDefault="00987432" w14:paraId="10604197" w14:textId="77777777">
      <w:pPr>
        <w:rPr>
          <w:rFonts w:ascii="Arial" w:hAnsi="Arial" w:cs="Arial"/>
          <w:sz w:val="22"/>
          <w:szCs w:val="22"/>
          <w:highlight w:val="yellow"/>
        </w:rPr>
      </w:pPr>
    </w:p>
    <w:p w:rsidRPr="00526D73" w:rsidR="00332CD8" w:rsidP="009E39E2" w:rsidRDefault="00332CD8" w14:paraId="1D071039" w14:textId="46CC802B">
      <w:pPr>
        <w:ind w:left="360"/>
        <w:rPr>
          <w:rFonts w:ascii="Arial" w:hAnsi="Arial" w:cs="Arial"/>
          <w:sz w:val="22"/>
          <w:szCs w:val="22"/>
        </w:rPr>
      </w:pPr>
      <w:r w:rsidRPr="00526D73">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Pr="00526D73" w:rsidR="003C67D1">
        <w:rPr>
          <w:rFonts w:ascii="Arial" w:hAnsi="Arial" w:cs="Arial"/>
          <w:sz w:val="22"/>
          <w:szCs w:val="22"/>
        </w:rPr>
        <w:t xml:space="preserve">(Secretary) </w:t>
      </w:r>
      <w:r w:rsidRPr="00526D73">
        <w:rPr>
          <w:rFonts w:ascii="Arial" w:hAnsi="Arial" w:cs="Arial"/>
          <w:sz w:val="22"/>
          <w:szCs w:val="22"/>
        </w:rPr>
        <w:t xml:space="preserve">has delegated certain IRC administrative and enforcement authorities to TTB through Treasury Order 120–01. </w:t>
      </w:r>
    </w:p>
    <w:p w:rsidRPr="00526D73" w:rsidR="00332CD8" w:rsidP="009E39E2" w:rsidRDefault="00332CD8" w14:paraId="14A842CA" w14:textId="77777777">
      <w:pPr>
        <w:ind w:left="360"/>
        <w:rPr>
          <w:rFonts w:ascii="Arial" w:hAnsi="Arial" w:cs="Arial"/>
          <w:sz w:val="22"/>
          <w:szCs w:val="22"/>
        </w:rPr>
      </w:pPr>
    </w:p>
    <w:p w:rsidRPr="00526D73" w:rsidR="00EE152E" w:rsidP="009E39E2" w:rsidRDefault="00EE152E" w14:paraId="016E23B3" w14:textId="78F2973F">
      <w:pPr>
        <w:ind w:left="360"/>
        <w:rPr>
          <w:rFonts w:ascii="Arial" w:hAnsi="Arial" w:cs="Arial"/>
          <w:sz w:val="22"/>
          <w:szCs w:val="22"/>
        </w:rPr>
      </w:pPr>
      <w:r w:rsidRPr="00526D73">
        <w:rPr>
          <w:rFonts w:ascii="Arial" w:hAnsi="Arial" w:cs="Arial"/>
          <w:sz w:val="22"/>
          <w:szCs w:val="22"/>
        </w:rPr>
        <w:t xml:space="preserve">In general, the IRC at 26 U.S.C. 5041 imposes Federal excise tax on wine produced or imported into the United States, while section 5362(c) allows </w:t>
      </w:r>
      <w:r w:rsidRPr="00526D73" w:rsidR="00021527">
        <w:rPr>
          <w:rFonts w:ascii="Arial" w:hAnsi="Arial" w:cs="Arial"/>
          <w:sz w:val="22"/>
          <w:szCs w:val="22"/>
        </w:rPr>
        <w:t xml:space="preserve">domestic </w:t>
      </w:r>
      <w:r w:rsidRPr="00526D73">
        <w:rPr>
          <w:rFonts w:ascii="Arial" w:hAnsi="Arial" w:cs="Arial"/>
          <w:sz w:val="22"/>
          <w:szCs w:val="22"/>
        </w:rPr>
        <w:t>wine to be exported</w:t>
      </w:r>
      <w:r w:rsidRPr="00526D73" w:rsidR="00021527">
        <w:rPr>
          <w:rFonts w:ascii="Arial" w:hAnsi="Arial" w:cs="Arial"/>
          <w:sz w:val="22"/>
          <w:szCs w:val="22"/>
        </w:rPr>
        <w:t>, transferred to a foreign trade zone, or used on certain vessels and aircraft</w:t>
      </w:r>
      <w:r w:rsidRPr="00526D73">
        <w:rPr>
          <w:rFonts w:ascii="Arial" w:hAnsi="Arial" w:cs="Arial"/>
          <w:sz w:val="22"/>
          <w:szCs w:val="22"/>
        </w:rPr>
        <w:t xml:space="preserve"> without payment of that tax.  In </w:t>
      </w:r>
      <w:r w:rsidRPr="00526D73" w:rsidR="00B57E0D">
        <w:rPr>
          <w:rFonts w:ascii="Arial" w:hAnsi="Arial" w:cs="Arial"/>
          <w:sz w:val="22"/>
          <w:szCs w:val="22"/>
        </w:rPr>
        <w:t xml:space="preserve">addition, in </w:t>
      </w:r>
      <w:r w:rsidRPr="00526D73">
        <w:rPr>
          <w:rFonts w:ascii="Arial" w:hAnsi="Arial" w:cs="Arial"/>
          <w:sz w:val="22"/>
          <w:szCs w:val="22"/>
        </w:rPr>
        <w:t xml:space="preserve">the case </w:t>
      </w:r>
      <w:r w:rsidRPr="00526D73" w:rsidR="00B57E0D">
        <w:rPr>
          <w:rFonts w:ascii="Arial" w:hAnsi="Arial" w:cs="Arial"/>
          <w:sz w:val="22"/>
          <w:szCs w:val="22"/>
        </w:rPr>
        <w:t xml:space="preserve">of </w:t>
      </w:r>
      <w:r w:rsidRPr="00526D73" w:rsidR="00F90CB2">
        <w:rPr>
          <w:rFonts w:ascii="Arial" w:hAnsi="Arial" w:cs="Arial"/>
          <w:sz w:val="22"/>
          <w:szCs w:val="22"/>
        </w:rPr>
        <w:t xml:space="preserve">domestic </w:t>
      </w:r>
      <w:r w:rsidRPr="00526D73" w:rsidR="0089753A">
        <w:rPr>
          <w:rFonts w:ascii="Arial" w:hAnsi="Arial" w:cs="Arial"/>
          <w:sz w:val="22"/>
          <w:szCs w:val="22"/>
        </w:rPr>
        <w:t xml:space="preserve">wine on which that tax has been paid or determined and </w:t>
      </w:r>
      <w:r w:rsidRPr="00526D73" w:rsidR="00F90CB2">
        <w:rPr>
          <w:rFonts w:ascii="Arial" w:hAnsi="Arial" w:cs="Arial"/>
          <w:sz w:val="22"/>
          <w:szCs w:val="22"/>
        </w:rPr>
        <w:t xml:space="preserve">then </w:t>
      </w:r>
      <w:r w:rsidRPr="00526D73" w:rsidR="00BD6D1D">
        <w:rPr>
          <w:rFonts w:ascii="Arial" w:hAnsi="Arial" w:cs="Arial"/>
          <w:sz w:val="22"/>
          <w:szCs w:val="22"/>
        </w:rPr>
        <w:t xml:space="preserve">is </w:t>
      </w:r>
      <w:r w:rsidRPr="00526D73" w:rsidR="0089753A">
        <w:rPr>
          <w:rFonts w:ascii="Arial" w:hAnsi="Arial" w:cs="Arial"/>
          <w:sz w:val="22"/>
          <w:szCs w:val="22"/>
        </w:rPr>
        <w:t>subsequently exported,</w:t>
      </w:r>
      <w:r w:rsidRPr="00526D73">
        <w:rPr>
          <w:rFonts w:ascii="Arial" w:hAnsi="Arial" w:cs="Arial"/>
          <w:sz w:val="22"/>
          <w:szCs w:val="22"/>
        </w:rPr>
        <w:t xml:space="preserve"> the IRC at 26 U.S.C. 5062(b) provides that exporters of such wine may claim </w:t>
      </w:r>
      <w:r w:rsidRPr="00526D73" w:rsidR="00DE51B5">
        <w:rPr>
          <w:rFonts w:ascii="Arial" w:hAnsi="Arial" w:cs="Arial"/>
          <w:sz w:val="22"/>
          <w:szCs w:val="22"/>
        </w:rPr>
        <w:t xml:space="preserve">and receive </w:t>
      </w:r>
      <w:r w:rsidRPr="00526D73">
        <w:rPr>
          <w:rFonts w:ascii="Arial" w:hAnsi="Arial" w:cs="Arial"/>
          <w:sz w:val="22"/>
          <w:szCs w:val="22"/>
        </w:rPr>
        <w:t>“drawback” (refund) of the tax paid or determined on that wine, subject to regulations prescribed by the Se</w:t>
      </w:r>
      <w:r w:rsidRPr="00526D73" w:rsidR="00DE51B5">
        <w:rPr>
          <w:rFonts w:ascii="Arial" w:hAnsi="Arial" w:cs="Arial"/>
          <w:sz w:val="22"/>
          <w:szCs w:val="22"/>
        </w:rPr>
        <w:t xml:space="preserve">cretary. </w:t>
      </w:r>
    </w:p>
    <w:p w:rsidRPr="00526D73" w:rsidR="00267B72" w:rsidP="009E39E2" w:rsidRDefault="00267B72" w14:paraId="367BAE63" w14:textId="77777777">
      <w:pPr>
        <w:ind w:left="360"/>
        <w:rPr>
          <w:rFonts w:ascii="Arial" w:hAnsi="Arial" w:cs="Arial"/>
          <w:sz w:val="22"/>
          <w:szCs w:val="22"/>
        </w:rPr>
      </w:pPr>
    </w:p>
    <w:p w:rsidRPr="00526D73" w:rsidR="00267B72" w:rsidP="009E39E2" w:rsidRDefault="00267B72" w14:paraId="678E2F25" w14:textId="7F4C3A16">
      <w:pPr>
        <w:suppressAutoHyphens/>
        <w:spacing w:line="240" w:lineRule="atLeast"/>
        <w:ind w:left="360"/>
        <w:rPr>
          <w:rFonts w:ascii="Arial" w:hAnsi="Arial" w:cs="Arial"/>
          <w:sz w:val="22"/>
          <w:szCs w:val="22"/>
        </w:rPr>
      </w:pPr>
      <w:r w:rsidRPr="00526D73">
        <w:rPr>
          <w:rFonts w:ascii="Arial" w:hAnsi="Arial" w:cs="Arial"/>
          <w:sz w:val="22"/>
          <w:szCs w:val="22"/>
        </w:rPr>
        <w:t xml:space="preserve">The </w:t>
      </w:r>
      <w:r w:rsidRPr="00526D73" w:rsidR="00FE0728">
        <w:rPr>
          <w:rFonts w:ascii="Arial" w:hAnsi="Arial" w:cs="Arial"/>
          <w:sz w:val="22"/>
          <w:szCs w:val="22"/>
        </w:rPr>
        <w:t xml:space="preserve">TTB </w:t>
      </w:r>
      <w:r w:rsidRPr="00526D73">
        <w:rPr>
          <w:rFonts w:ascii="Arial" w:hAnsi="Arial" w:cs="Arial"/>
          <w:sz w:val="22"/>
          <w:szCs w:val="22"/>
        </w:rPr>
        <w:t xml:space="preserve">regulations </w:t>
      </w:r>
      <w:r w:rsidRPr="00526D73" w:rsidR="00FE0728">
        <w:rPr>
          <w:rFonts w:ascii="Arial" w:hAnsi="Arial" w:cs="Arial"/>
          <w:sz w:val="22"/>
          <w:szCs w:val="22"/>
        </w:rPr>
        <w:t xml:space="preserve">governing drawback on </w:t>
      </w:r>
      <w:r w:rsidRPr="00526D73" w:rsidR="00E826A2">
        <w:rPr>
          <w:rFonts w:ascii="Arial" w:hAnsi="Arial" w:cs="Arial"/>
          <w:sz w:val="22"/>
          <w:szCs w:val="22"/>
        </w:rPr>
        <w:t xml:space="preserve">exported </w:t>
      </w:r>
      <w:r w:rsidRPr="00526D73" w:rsidR="00FE0728">
        <w:rPr>
          <w:rFonts w:ascii="Arial" w:hAnsi="Arial" w:cs="Arial"/>
          <w:sz w:val="22"/>
          <w:szCs w:val="22"/>
        </w:rPr>
        <w:t>taxpaid wine are found in 27 CFR Part 28, Export</w:t>
      </w:r>
      <w:r w:rsidRPr="00526D73" w:rsidR="00D25C33">
        <w:rPr>
          <w:rFonts w:ascii="Arial" w:hAnsi="Arial" w:cs="Arial"/>
          <w:sz w:val="22"/>
          <w:szCs w:val="22"/>
        </w:rPr>
        <w:t>ation</w:t>
      </w:r>
      <w:r w:rsidRPr="00526D73" w:rsidR="00FE0728">
        <w:rPr>
          <w:rFonts w:ascii="Arial" w:hAnsi="Arial" w:cs="Arial"/>
          <w:sz w:val="22"/>
          <w:szCs w:val="22"/>
        </w:rPr>
        <w:t xml:space="preserve"> of Alcohol</w:t>
      </w:r>
      <w:r w:rsidRPr="00526D73" w:rsidR="009B4B3F">
        <w:rPr>
          <w:rFonts w:ascii="Arial" w:hAnsi="Arial" w:cs="Arial"/>
          <w:sz w:val="22"/>
          <w:szCs w:val="22"/>
        </w:rPr>
        <w:t xml:space="preserve">, Subpart K, Exportation of Wine with Benefit of Drawback, which encompasses §§ 28.211 through 28.220a.  </w:t>
      </w:r>
      <w:r w:rsidRPr="00526D73" w:rsidR="00E826A2">
        <w:rPr>
          <w:rFonts w:ascii="Arial" w:hAnsi="Arial" w:cs="Arial"/>
          <w:sz w:val="22"/>
          <w:szCs w:val="22"/>
        </w:rPr>
        <w:t xml:space="preserve">Specifically, </w:t>
      </w:r>
      <w:r w:rsidRPr="00526D73">
        <w:rPr>
          <w:rFonts w:ascii="Arial" w:hAnsi="Arial" w:cs="Arial"/>
          <w:sz w:val="22"/>
          <w:szCs w:val="22"/>
        </w:rPr>
        <w:t>§ 28.211 allow</w:t>
      </w:r>
      <w:r w:rsidRPr="00526D73" w:rsidR="00E826A2">
        <w:rPr>
          <w:rFonts w:ascii="Arial" w:hAnsi="Arial" w:cs="Arial"/>
          <w:sz w:val="22"/>
          <w:szCs w:val="22"/>
        </w:rPr>
        <w:t>s</w:t>
      </w:r>
      <w:r w:rsidRPr="00526D73">
        <w:rPr>
          <w:rFonts w:ascii="Arial" w:hAnsi="Arial" w:cs="Arial"/>
          <w:sz w:val="22"/>
          <w:szCs w:val="22"/>
        </w:rPr>
        <w:t xml:space="preserve"> for drawback on </w:t>
      </w:r>
      <w:r w:rsidRPr="00526D73" w:rsidR="00F90CB2">
        <w:rPr>
          <w:rFonts w:ascii="Arial" w:hAnsi="Arial" w:cs="Arial"/>
          <w:sz w:val="22"/>
          <w:szCs w:val="22"/>
        </w:rPr>
        <w:t xml:space="preserve">domestic taxpaid </w:t>
      </w:r>
      <w:r w:rsidRPr="00526D73">
        <w:rPr>
          <w:rFonts w:ascii="Arial" w:hAnsi="Arial" w:cs="Arial"/>
          <w:sz w:val="22"/>
          <w:szCs w:val="22"/>
        </w:rPr>
        <w:t xml:space="preserve">wine that has been exported, </w:t>
      </w:r>
      <w:r w:rsidRPr="00526D73" w:rsidR="0089753A">
        <w:rPr>
          <w:rFonts w:ascii="Arial" w:hAnsi="Arial" w:cs="Arial"/>
          <w:sz w:val="22"/>
          <w:szCs w:val="22"/>
        </w:rPr>
        <w:t xml:space="preserve">transferred to a foreign trade-zone for exportation or storage pending exportation, or </w:t>
      </w:r>
      <w:r w:rsidRPr="00526D73">
        <w:rPr>
          <w:rFonts w:ascii="Arial" w:hAnsi="Arial" w:cs="Arial"/>
          <w:sz w:val="22"/>
          <w:szCs w:val="22"/>
        </w:rPr>
        <w:t xml:space="preserve">laden </w:t>
      </w:r>
      <w:r w:rsidRPr="00526D73" w:rsidR="00816633">
        <w:rPr>
          <w:rFonts w:ascii="Arial" w:hAnsi="Arial" w:cs="Arial"/>
          <w:sz w:val="22"/>
          <w:szCs w:val="22"/>
        </w:rPr>
        <w:t xml:space="preserve">as supplies </w:t>
      </w:r>
      <w:r w:rsidRPr="00526D73">
        <w:rPr>
          <w:rFonts w:ascii="Arial" w:hAnsi="Arial" w:cs="Arial"/>
          <w:sz w:val="22"/>
          <w:szCs w:val="22"/>
        </w:rPr>
        <w:t xml:space="preserve">on the vessels </w:t>
      </w:r>
      <w:r w:rsidRPr="00526D73" w:rsidR="00816633">
        <w:rPr>
          <w:rFonts w:ascii="Arial" w:hAnsi="Arial" w:cs="Arial"/>
          <w:sz w:val="22"/>
          <w:szCs w:val="22"/>
        </w:rPr>
        <w:t>and</w:t>
      </w:r>
      <w:r w:rsidRPr="00526D73">
        <w:rPr>
          <w:rFonts w:ascii="Arial" w:hAnsi="Arial" w:cs="Arial"/>
          <w:sz w:val="22"/>
          <w:szCs w:val="22"/>
        </w:rPr>
        <w:t xml:space="preserve"> aircraft described in 27 CFR 28.21.</w:t>
      </w:r>
      <w:r w:rsidRPr="00526D73" w:rsidR="003C0369">
        <w:rPr>
          <w:rStyle w:val="FootnoteReference"/>
          <w:rFonts w:ascii="Arial" w:hAnsi="Arial" w:cs="Arial"/>
          <w:sz w:val="22"/>
          <w:szCs w:val="22"/>
        </w:rPr>
        <w:t xml:space="preserve"> </w:t>
      </w:r>
      <w:r w:rsidRPr="00526D73" w:rsidR="003C0369">
        <w:rPr>
          <w:rStyle w:val="FootnoteReference"/>
          <w:rFonts w:ascii="Arial" w:hAnsi="Arial" w:cs="Arial"/>
          <w:sz w:val="22"/>
          <w:szCs w:val="22"/>
        </w:rPr>
        <w:footnoteReference w:id="1"/>
      </w:r>
      <w:r w:rsidRPr="00526D73" w:rsidR="00E826A2">
        <w:rPr>
          <w:rFonts w:ascii="Arial" w:hAnsi="Arial" w:cs="Arial"/>
          <w:sz w:val="22"/>
          <w:szCs w:val="22"/>
        </w:rPr>
        <w:t xml:space="preserve">  </w:t>
      </w:r>
      <w:r w:rsidRPr="00526D73" w:rsidR="00FA6BB5">
        <w:rPr>
          <w:rFonts w:ascii="Arial" w:hAnsi="Arial" w:cs="Arial"/>
          <w:sz w:val="22"/>
          <w:szCs w:val="22"/>
        </w:rPr>
        <w:t>S</w:t>
      </w:r>
      <w:r w:rsidRPr="00526D73" w:rsidR="00B57E0D">
        <w:rPr>
          <w:rFonts w:ascii="Arial" w:hAnsi="Arial" w:cs="Arial"/>
          <w:sz w:val="22"/>
          <w:szCs w:val="22"/>
        </w:rPr>
        <w:t xml:space="preserve">ection </w:t>
      </w:r>
      <w:r w:rsidRPr="00526D73">
        <w:rPr>
          <w:rFonts w:ascii="Arial" w:hAnsi="Arial" w:cs="Arial"/>
          <w:sz w:val="22"/>
          <w:szCs w:val="22"/>
        </w:rPr>
        <w:t>28.212 provide</w:t>
      </w:r>
      <w:r w:rsidRPr="00526D73" w:rsidR="0084316E">
        <w:rPr>
          <w:rFonts w:ascii="Arial" w:hAnsi="Arial" w:cs="Arial"/>
          <w:sz w:val="22"/>
          <w:szCs w:val="22"/>
        </w:rPr>
        <w:t>s</w:t>
      </w:r>
      <w:r w:rsidRPr="00526D73">
        <w:rPr>
          <w:rFonts w:ascii="Arial" w:hAnsi="Arial" w:cs="Arial"/>
          <w:sz w:val="22"/>
          <w:szCs w:val="22"/>
        </w:rPr>
        <w:t xml:space="preserve"> that</w:t>
      </w:r>
      <w:r w:rsidRPr="00526D73" w:rsidR="00FA6BB5">
        <w:rPr>
          <w:rFonts w:ascii="Arial" w:hAnsi="Arial" w:cs="Arial"/>
          <w:sz w:val="22"/>
          <w:szCs w:val="22"/>
        </w:rPr>
        <w:t xml:space="preserve"> wholesale liquor dealers</w:t>
      </w:r>
      <w:r w:rsidRPr="00526D73" w:rsidR="00816633">
        <w:rPr>
          <w:rFonts w:ascii="Arial" w:hAnsi="Arial" w:cs="Arial"/>
          <w:sz w:val="22"/>
          <w:szCs w:val="22"/>
        </w:rPr>
        <w:t xml:space="preserve">, as well as </w:t>
      </w:r>
      <w:r w:rsidRPr="00526D73">
        <w:rPr>
          <w:rFonts w:ascii="Arial" w:hAnsi="Arial" w:cs="Arial"/>
          <w:sz w:val="22"/>
          <w:szCs w:val="22"/>
        </w:rPr>
        <w:t xml:space="preserve">proprietors of </w:t>
      </w:r>
      <w:r w:rsidRPr="00526D73" w:rsidR="00E826A2">
        <w:rPr>
          <w:rFonts w:ascii="Arial" w:hAnsi="Arial" w:cs="Arial"/>
          <w:sz w:val="22"/>
          <w:szCs w:val="22"/>
        </w:rPr>
        <w:t xml:space="preserve">distilled spirits plants, </w:t>
      </w:r>
      <w:r w:rsidRPr="00526D73">
        <w:rPr>
          <w:rFonts w:ascii="Arial" w:hAnsi="Arial" w:cs="Arial"/>
          <w:sz w:val="22"/>
          <w:szCs w:val="22"/>
        </w:rPr>
        <w:t>bonded wine cellar</w:t>
      </w:r>
      <w:r w:rsidRPr="00526D73" w:rsidR="00E826A2">
        <w:rPr>
          <w:rFonts w:ascii="Arial" w:hAnsi="Arial" w:cs="Arial"/>
          <w:sz w:val="22"/>
          <w:szCs w:val="22"/>
        </w:rPr>
        <w:t>s</w:t>
      </w:r>
      <w:r w:rsidRPr="00526D73" w:rsidR="00816633">
        <w:rPr>
          <w:rFonts w:ascii="Arial" w:hAnsi="Arial" w:cs="Arial"/>
          <w:sz w:val="22"/>
          <w:szCs w:val="22"/>
        </w:rPr>
        <w:t>,</w:t>
      </w:r>
      <w:r w:rsidRPr="00526D73">
        <w:rPr>
          <w:rFonts w:ascii="Arial" w:hAnsi="Arial" w:cs="Arial"/>
          <w:sz w:val="22"/>
          <w:szCs w:val="22"/>
        </w:rPr>
        <w:t xml:space="preserve"> </w:t>
      </w:r>
      <w:r w:rsidRPr="00526D73" w:rsidR="00E826A2">
        <w:rPr>
          <w:rFonts w:ascii="Arial" w:hAnsi="Arial" w:cs="Arial"/>
          <w:sz w:val="22"/>
          <w:szCs w:val="22"/>
        </w:rPr>
        <w:t xml:space="preserve">or </w:t>
      </w:r>
      <w:r w:rsidRPr="00526D73">
        <w:rPr>
          <w:rFonts w:ascii="Arial" w:hAnsi="Arial" w:cs="Arial"/>
          <w:sz w:val="22"/>
          <w:szCs w:val="22"/>
        </w:rPr>
        <w:t>taxpaid wine bottling houses</w:t>
      </w:r>
      <w:r w:rsidRPr="00526D73" w:rsidR="00DE51B5">
        <w:rPr>
          <w:rFonts w:ascii="Arial" w:hAnsi="Arial" w:cs="Arial"/>
          <w:sz w:val="22"/>
          <w:szCs w:val="22"/>
        </w:rPr>
        <w:t xml:space="preserve"> </w:t>
      </w:r>
      <w:r w:rsidRPr="00526D73" w:rsidR="0089753A">
        <w:rPr>
          <w:rFonts w:ascii="Arial" w:hAnsi="Arial" w:cs="Arial"/>
          <w:sz w:val="22"/>
          <w:szCs w:val="22"/>
        </w:rPr>
        <w:t>that</w:t>
      </w:r>
      <w:r w:rsidRPr="00526D73" w:rsidR="00DE51B5">
        <w:rPr>
          <w:rFonts w:ascii="Arial" w:hAnsi="Arial" w:cs="Arial"/>
          <w:sz w:val="22"/>
          <w:szCs w:val="22"/>
        </w:rPr>
        <w:t xml:space="preserve"> are also registered as wholesal</w:t>
      </w:r>
      <w:r w:rsidRPr="00526D73" w:rsidR="00FA6BB5">
        <w:rPr>
          <w:rFonts w:ascii="Arial" w:hAnsi="Arial" w:cs="Arial"/>
          <w:sz w:val="22"/>
          <w:szCs w:val="22"/>
        </w:rPr>
        <w:t>e liquor dealers</w:t>
      </w:r>
      <w:r w:rsidRPr="00526D73">
        <w:rPr>
          <w:rFonts w:ascii="Arial" w:hAnsi="Arial" w:cs="Arial"/>
          <w:sz w:val="22"/>
          <w:szCs w:val="22"/>
        </w:rPr>
        <w:t>, are authorized to remove wine under 27 CFR part 28, subpart K, and receive drawback.</w:t>
      </w:r>
      <w:r w:rsidRPr="00526D73" w:rsidR="00E826A2">
        <w:rPr>
          <w:rFonts w:ascii="Arial" w:hAnsi="Arial" w:cs="Arial"/>
          <w:sz w:val="22"/>
          <w:szCs w:val="22"/>
        </w:rPr>
        <w:t xml:space="preserve">  </w:t>
      </w:r>
      <w:r w:rsidRPr="00526D73" w:rsidR="00F90CB2">
        <w:rPr>
          <w:rFonts w:ascii="Arial" w:hAnsi="Arial" w:cs="Arial"/>
          <w:sz w:val="22"/>
          <w:szCs w:val="22"/>
        </w:rPr>
        <w:t>Under § </w:t>
      </w:r>
      <w:r w:rsidRPr="00526D73">
        <w:rPr>
          <w:rFonts w:ascii="Arial" w:hAnsi="Arial" w:cs="Arial"/>
          <w:sz w:val="22"/>
          <w:szCs w:val="22"/>
        </w:rPr>
        <w:t>28.214</w:t>
      </w:r>
      <w:r w:rsidRPr="00526D73" w:rsidR="00F90CB2">
        <w:rPr>
          <w:rFonts w:ascii="Arial" w:hAnsi="Arial" w:cs="Arial"/>
          <w:sz w:val="22"/>
          <w:szCs w:val="22"/>
        </w:rPr>
        <w:t xml:space="preserve">, exporters </w:t>
      </w:r>
      <w:r w:rsidRPr="00526D73" w:rsidR="00BD6D1D">
        <w:rPr>
          <w:rFonts w:ascii="Arial" w:hAnsi="Arial" w:cs="Arial"/>
          <w:sz w:val="22"/>
          <w:szCs w:val="22"/>
        </w:rPr>
        <w:t xml:space="preserve">of taxpaid wine make their </w:t>
      </w:r>
      <w:r w:rsidRPr="00526D73" w:rsidR="00F90CB2">
        <w:rPr>
          <w:rFonts w:ascii="Arial" w:hAnsi="Arial" w:cs="Arial"/>
          <w:sz w:val="22"/>
          <w:szCs w:val="22"/>
        </w:rPr>
        <w:t xml:space="preserve">drawback claims </w:t>
      </w:r>
      <w:r w:rsidRPr="00526D73" w:rsidR="000B6206">
        <w:rPr>
          <w:rFonts w:ascii="Arial" w:hAnsi="Arial" w:cs="Arial"/>
          <w:sz w:val="22"/>
          <w:szCs w:val="22"/>
        </w:rPr>
        <w:t>using</w:t>
      </w:r>
      <w:r w:rsidRPr="00526D73">
        <w:rPr>
          <w:rFonts w:ascii="Arial" w:hAnsi="Arial" w:cs="Arial"/>
          <w:sz w:val="22"/>
          <w:szCs w:val="22"/>
        </w:rPr>
        <w:t xml:space="preserve"> </w:t>
      </w:r>
      <w:r w:rsidRPr="00526D73" w:rsidR="00FA6BB5">
        <w:rPr>
          <w:rFonts w:ascii="Arial" w:hAnsi="Arial" w:cs="Arial"/>
          <w:sz w:val="22"/>
          <w:szCs w:val="22"/>
        </w:rPr>
        <w:t xml:space="preserve">form </w:t>
      </w:r>
      <w:r w:rsidRPr="00526D73">
        <w:rPr>
          <w:rFonts w:ascii="Arial" w:hAnsi="Arial" w:cs="Arial"/>
          <w:sz w:val="22"/>
          <w:szCs w:val="22"/>
        </w:rPr>
        <w:t>TTB F</w:t>
      </w:r>
      <w:r w:rsidRPr="00526D73" w:rsidR="00E826A2">
        <w:rPr>
          <w:rFonts w:ascii="Arial" w:hAnsi="Arial" w:cs="Arial"/>
          <w:sz w:val="22"/>
          <w:szCs w:val="22"/>
        </w:rPr>
        <w:t> </w:t>
      </w:r>
      <w:r w:rsidRPr="00526D73" w:rsidR="00FA6BB5">
        <w:rPr>
          <w:rFonts w:ascii="Arial" w:hAnsi="Arial" w:cs="Arial"/>
          <w:sz w:val="22"/>
          <w:szCs w:val="22"/>
        </w:rPr>
        <w:t xml:space="preserve">5120.24, </w:t>
      </w:r>
      <w:r w:rsidRPr="00526D73" w:rsidR="00B57E0D">
        <w:rPr>
          <w:rFonts w:ascii="Arial" w:hAnsi="Arial" w:cs="Arial"/>
          <w:sz w:val="22"/>
          <w:szCs w:val="22"/>
        </w:rPr>
        <w:t xml:space="preserve">Drawback on Wines Exported, </w:t>
      </w:r>
      <w:r w:rsidRPr="00526D73" w:rsidR="00FA6BB5">
        <w:rPr>
          <w:rFonts w:ascii="Arial" w:hAnsi="Arial" w:cs="Arial"/>
          <w:sz w:val="22"/>
          <w:szCs w:val="22"/>
        </w:rPr>
        <w:t xml:space="preserve">while </w:t>
      </w:r>
      <w:r w:rsidRPr="00526D73">
        <w:rPr>
          <w:rFonts w:ascii="Arial" w:hAnsi="Arial" w:cs="Arial"/>
          <w:sz w:val="22"/>
          <w:szCs w:val="22"/>
        </w:rPr>
        <w:t xml:space="preserve">§ 28.218 </w:t>
      </w:r>
      <w:r w:rsidRPr="00526D73" w:rsidR="00526D73">
        <w:rPr>
          <w:rFonts w:ascii="Arial" w:hAnsi="Arial" w:cs="Arial"/>
          <w:sz w:val="22"/>
          <w:szCs w:val="22"/>
        </w:rPr>
        <w:t xml:space="preserve">instructs exporters on how to distribute the required copies of that form.  </w:t>
      </w:r>
      <w:r w:rsidRPr="00526D73" w:rsidR="003C0369">
        <w:rPr>
          <w:rFonts w:ascii="Arial" w:hAnsi="Arial" w:cs="Arial"/>
          <w:sz w:val="22"/>
          <w:szCs w:val="22"/>
        </w:rPr>
        <w:t>T</w:t>
      </w:r>
      <w:r w:rsidRPr="00526D73" w:rsidR="000B6206">
        <w:rPr>
          <w:rFonts w:ascii="Arial" w:hAnsi="Arial" w:cs="Arial"/>
          <w:sz w:val="22"/>
          <w:szCs w:val="22"/>
        </w:rPr>
        <w:t>hose</w:t>
      </w:r>
      <w:r w:rsidRPr="00526D73">
        <w:rPr>
          <w:rFonts w:ascii="Arial" w:hAnsi="Arial" w:cs="Arial"/>
          <w:sz w:val="22"/>
          <w:szCs w:val="22"/>
        </w:rPr>
        <w:t xml:space="preserve"> instructions are reflected on </w:t>
      </w:r>
      <w:r w:rsidRPr="00526D73" w:rsidR="000B6206">
        <w:rPr>
          <w:rFonts w:ascii="Arial" w:hAnsi="Arial" w:cs="Arial"/>
          <w:sz w:val="22"/>
          <w:szCs w:val="22"/>
        </w:rPr>
        <w:t>the form</w:t>
      </w:r>
      <w:r w:rsidRPr="00526D73" w:rsidR="004A45C3">
        <w:rPr>
          <w:rFonts w:ascii="Arial" w:hAnsi="Arial" w:cs="Arial"/>
          <w:sz w:val="22"/>
          <w:szCs w:val="22"/>
        </w:rPr>
        <w:t xml:space="preserve">. </w:t>
      </w:r>
    </w:p>
    <w:p w:rsidRPr="00526D73" w:rsidR="00267B72" w:rsidP="009E39E2" w:rsidRDefault="00267B72" w14:paraId="54B391AE" w14:textId="721E2E1E">
      <w:pPr>
        <w:suppressAutoHyphens/>
        <w:spacing w:line="240" w:lineRule="atLeast"/>
        <w:ind w:left="360"/>
        <w:rPr>
          <w:rFonts w:ascii="Arial" w:hAnsi="Arial" w:cs="Arial"/>
          <w:sz w:val="22"/>
          <w:szCs w:val="22"/>
        </w:rPr>
      </w:pPr>
    </w:p>
    <w:p w:rsidRPr="00526D73" w:rsidR="00401753" w:rsidP="009E39E2" w:rsidRDefault="00401753" w14:paraId="01DEFEBE" w14:textId="27E29817">
      <w:pPr>
        <w:suppressAutoHyphens/>
        <w:spacing w:after="120"/>
        <w:ind w:left="360"/>
        <w:rPr>
          <w:rFonts w:ascii="Arial" w:hAnsi="Arial" w:cs="Arial"/>
          <w:sz w:val="22"/>
          <w:szCs w:val="22"/>
        </w:rPr>
      </w:pPr>
      <w:r w:rsidRPr="00526D73">
        <w:rPr>
          <w:rFonts w:ascii="Arial" w:hAnsi="Arial" w:cs="Arial"/>
          <w:sz w:val="22"/>
          <w:szCs w:val="22"/>
        </w:rPr>
        <w:lastRenderedPageBreak/>
        <w:t>This information collection is aligned with:</w:t>
      </w:r>
      <w:r w:rsidRPr="00526D73" w:rsidR="00D60438">
        <w:rPr>
          <w:rFonts w:ascii="Arial" w:hAnsi="Arial" w:cs="Arial"/>
          <w:sz w:val="22"/>
          <w:szCs w:val="22"/>
        </w:rPr>
        <w:t xml:space="preserve"> </w:t>
      </w:r>
    </w:p>
    <w:p w:rsidRPr="00526D73" w:rsidR="00401753" w:rsidP="009E39E2" w:rsidRDefault="00401753" w14:paraId="2E868937" w14:textId="6E9687F5">
      <w:pPr>
        <w:pStyle w:val="ListParagraph"/>
        <w:numPr>
          <w:ilvl w:val="0"/>
          <w:numId w:val="7"/>
        </w:numPr>
        <w:suppressAutoHyphens/>
        <w:spacing w:after="120"/>
        <w:contextualSpacing w:val="0"/>
        <w:rPr>
          <w:rFonts w:ascii="Arial" w:hAnsi="Arial" w:cs="Arial"/>
          <w:sz w:val="22"/>
          <w:szCs w:val="22"/>
        </w:rPr>
      </w:pPr>
      <w:r w:rsidRPr="00526D73">
        <w:rPr>
          <w:rFonts w:ascii="Arial" w:hAnsi="Arial" w:cs="Arial"/>
          <w:sz w:val="22"/>
          <w:szCs w:val="22"/>
          <w:u w:val="single"/>
        </w:rPr>
        <w:t>Line of Business/Sub-function:</w:t>
      </w:r>
      <w:r w:rsidRPr="00526D73">
        <w:rPr>
          <w:rFonts w:ascii="Arial" w:hAnsi="Arial" w:cs="Arial"/>
          <w:sz w:val="22"/>
          <w:szCs w:val="22"/>
        </w:rPr>
        <w:t xml:space="preserve">  General Government</w:t>
      </w:r>
      <w:r w:rsidRPr="00526D73" w:rsidR="004A45C3">
        <w:rPr>
          <w:rFonts w:ascii="Arial" w:hAnsi="Arial" w:cs="Arial"/>
          <w:sz w:val="22"/>
          <w:szCs w:val="22"/>
        </w:rPr>
        <w:t xml:space="preserve"> </w:t>
      </w:r>
      <w:r w:rsidRPr="00526D73">
        <w:rPr>
          <w:rFonts w:ascii="Arial" w:hAnsi="Arial" w:cs="Arial"/>
          <w:sz w:val="22"/>
          <w:szCs w:val="22"/>
        </w:rPr>
        <w:t>/</w:t>
      </w:r>
      <w:r w:rsidRPr="00526D73" w:rsidR="004A45C3">
        <w:rPr>
          <w:rFonts w:ascii="Arial" w:hAnsi="Arial" w:cs="Arial"/>
          <w:sz w:val="22"/>
          <w:szCs w:val="22"/>
        </w:rPr>
        <w:t xml:space="preserve"> </w:t>
      </w:r>
      <w:r w:rsidRPr="00526D73">
        <w:rPr>
          <w:rFonts w:ascii="Arial" w:hAnsi="Arial" w:cs="Arial"/>
          <w:sz w:val="22"/>
          <w:szCs w:val="22"/>
        </w:rPr>
        <w:t>Taxation Management.</w:t>
      </w:r>
      <w:r w:rsidRPr="00526D73" w:rsidR="00D60438">
        <w:rPr>
          <w:rFonts w:ascii="Arial" w:hAnsi="Arial" w:cs="Arial"/>
          <w:sz w:val="22"/>
          <w:szCs w:val="22"/>
        </w:rPr>
        <w:t xml:space="preserve"> </w:t>
      </w:r>
    </w:p>
    <w:p w:rsidRPr="00526D73" w:rsidR="00401753" w:rsidP="009E39E2" w:rsidRDefault="00401753" w14:paraId="7A4AC49D" w14:textId="068E45F4">
      <w:pPr>
        <w:pStyle w:val="ListParagraph"/>
        <w:numPr>
          <w:ilvl w:val="0"/>
          <w:numId w:val="7"/>
        </w:numPr>
        <w:suppressAutoHyphens/>
        <w:contextualSpacing w:val="0"/>
        <w:rPr>
          <w:rFonts w:ascii="Arial" w:hAnsi="Arial" w:cs="Arial"/>
          <w:sz w:val="22"/>
          <w:szCs w:val="22"/>
        </w:rPr>
      </w:pPr>
      <w:r w:rsidRPr="00526D73">
        <w:rPr>
          <w:rFonts w:ascii="Arial" w:hAnsi="Arial" w:cs="Arial"/>
          <w:sz w:val="22"/>
          <w:szCs w:val="22"/>
          <w:u w:val="single"/>
        </w:rPr>
        <w:t>IT Investment:</w:t>
      </w:r>
      <w:r w:rsidRPr="00526D73">
        <w:rPr>
          <w:rFonts w:ascii="Arial" w:hAnsi="Arial" w:cs="Arial"/>
          <w:sz w:val="22"/>
          <w:szCs w:val="22"/>
        </w:rPr>
        <w:t xml:space="preserve">  </w:t>
      </w:r>
      <w:r w:rsidRPr="00526D73" w:rsidR="00F872F9">
        <w:rPr>
          <w:rFonts w:ascii="Arial" w:hAnsi="Arial" w:cs="Arial"/>
          <w:sz w:val="22"/>
          <w:szCs w:val="22"/>
        </w:rPr>
        <w:t xml:space="preserve">None. </w:t>
      </w:r>
    </w:p>
    <w:p w:rsidRPr="00526D73" w:rsidR="005E4F99" w:rsidP="009E39E2" w:rsidRDefault="005E4F99" w14:paraId="2165BFBC" w14:textId="77777777">
      <w:pPr>
        <w:suppressAutoHyphens/>
        <w:rPr>
          <w:rFonts w:ascii="Arial" w:hAnsi="Arial" w:cs="Arial"/>
          <w:sz w:val="36"/>
          <w:szCs w:val="36"/>
        </w:rPr>
      </w:pPr>
    </w:p>
    <w:p w:rsidRPr="00526D73" w:rsidR="00AF1157" w:rsidP="009E39E2" w:rsidRDefault="00AF1157" w14:paraId="57795D25" w14:textId="77777777">
      <w:pPr>
        <w:suppressAutoHyphens/>
        <w:rPr>
          <w:rFonts w:ascii="Arial" w:hAnsi="Arial" w:cs="Arial"/>
          <w:i/>
          <w:sz w:val="22"/>
          <w:szCs w:val="22"/>
        </w:rPr>
      </w:pPr>
      <w:r w:rsidRPr="00526D73">
        <w:rPr>
          <w:rFonts w:ascii="Arial" w:hAnsi="Arial" w:cs="Arial"/>
          <w:i/>
          <w:sz w:val="22"/>
          <w:szCs w:val="22"/>
        </w:rPr>
        <w:t>2.  How, by whom</w:t>
      </w:r>
      <w:r w:rsidRPr="00526D73" w:rsidR="00101DE7">
        <w:rPr>
          <w:rFonts w:ascii="Arial" w:hAnsi="Arial" w:cs="Arial"/>
          <w:i/>
          <w:sz w:val="22"/>
          <w:szCs w:val="22"/>
        </w:rPr>
        <w:t>,</w:t>
      </w:r>
      <w:r w:rsidRPr="00526D73">
        <w:rPr>
          <w:rFonts w:ascii="Arial" w:hAnsi="Arial" w:cs="Arial"/>
          <w:i/>
          <w:sz w:val="22"/>
          <w:szCs w:val="22"/>
        </w:rPr>
        <w:t xml:space="preserve"> and for what purpose is this information used?</w:t>
      </w:r>
      <w:r w:rsidRPr="00526D73" w:rsidR="00D73D2D">
        <w:rPr>
          <w:rFonts w:ascii="Arial" w:hAnsi="Arial" w:cs="Arial"/>
          <w:i/>
          <w:sz w:val="22"/>
          <w:szCs w:val="22"/>
        </w:rPr>
        <w:t xml:space="preserve"> </w:t>
      </w:r>
    </w:p>
    <w:p w:rsidRPr="00526D73" w:rsidR="00AF1157" w:rsidP="009E39E2" w:rsidRDefault="00AF1157" w14:paraId="65F74A14" w14:textId="77777777">
      <w:pPr>
        <w:suppressAutoHyphens/>
        <w:ind w:left="360"/>
        <w:rPr>
          <w:rFonts w:ascii="Arial" w:hAnsi="Arial" w:cs="Arial"/>
          <w:sz w:val="22"/>
          <w:szCs w:val="22"/>
        </w:rPr>
      </w:pPr>
    </w:p>
    <w:p w:rsidRPr="00526D73" w:rsidR="004B1A2F" w:rsidP="009E39E2" w:rsidRDefault="004B1A2F" w14:paraId="5E2EBF64" w14:textId="10A53402">
      <w:pPr>
        <w:suppressAutoHyphens/>
        <w:spacing w:line="240" w:lineRule="atLeast"/>
        <w:ind w:left="360"/>
        <w:rPr>
          <w:rFonts w:ascii="Arial" w:hAnsi="Arial" w:cs="Arial"/>
          <w:sz w:val="22"/>
          <w:szCs w:val="22"/>
        </w:rPr>
      </w:pPr>
      <w:r w:rsidRPr="00526D73">
        <w:rPr>
          <w:rFonts w:ascii="Arial" w:hAnsi="Arial" w:cs="Arial"/>
          <w:sz w:val="22"/>
          <w:szCs w:val="22"/>
        </w:rPr>
        <w:t>I</w:t>
      </w:r>
      <w:r w:rsidRPr="00526D73" w:rsidR="009E39E2">
        <w:rPr>
          <w:rFonts w:ascii="Arial" w:hAnsi="Arial" w:cs="Arial"/>
          <w:sz w:val="22"/>
          <w:szCs w:val="22"/>
        </w:rPr>
        <w:t xml:space="preserve">n cases of </w:t>
      </w:r>
      <w:r w:rsidRPr="00526D73" w:rsidR="000B6206">
        <w:rPr>
          <w:rFonts w:ascii="Arial" w:hAnsi="Arial" w:cs="Arial"/>
          <w:sz w:val="22"/>
          <w:szCs w:val="22"/>
        </w:rPr>
        <w:t xml:space="preserve">domestic </w:t>
      </w:r>
      <w:r w:rsidRPr="00526D73" w:rsidR="003C0369">
        <w:rPr>
          <w:rFonts w:ascii="Arial" w:hAnsi="Arial" w:cs="Arial"/>
          <w:sz w:val="22"/>
          <w:szCs w:val="22"/>
        </w:rPr>
        <w:t xml:space="preserve">taxpaid </w:t>
      </w:r>
      <w:r w:rsidRPr="00526D73" w:rsidR="000B6206">
        <w:rPr>
          <w:rFonts w:ascii="Arial" w:hAnsi="Arial" w:cs="Arial"/>
          <w:sz w:val="22"/>
          <w:szCs w:val="22"/>
        </w:rPr>
        <w:t xml:space="preserve">wine that is </w:t>
      </w:r>
      <w:r w:rsidRPr="00526D73" w:rsidR="003C0369">
        <w:rPr>
          <w:rFonts w:ascii="Arial" w:hAnsi="Arial" w:cs="Arial"/>
          <w:sz w:val="22"/>
          <w:szCs w:val="22"/>
        </w:rPr>
        <w:t>s</w:t>
      </w:r>
      <w:r w:rsidRPr="00526D73">
        <w:rPr>
          <w:rFonts w:ascii="Arial" w:hAnsi="Arial" w:cs="Arial"/>
          <w:sz w:val="22"/>
          <w:szCs w:val="22"/>
        </w:rPr>
        <w:t>ubsequently exported, respondents use form TTB F </w:t>
      </w:r>
      <w:r w:rsidRPr="00526D73" w:rsidR="009E39E2">
        <w:rPr>
          <w:rFonts w:ascii="Arial" w:hAnsi="Arial" w:cs="Arial"/>
          <w:sz w:val="22"/>
          <w:szCs w:val="22"/>
        </w:rPr>
        <w:t>5102.24 to file drawback claims for the F</w:t>
      </w:r>
      <w:r w:rsidRPr="00526D73" w:rsidR="000B6206">
        <w:rPr>
          <w:rFonts w:ascii="Arial" w:hAnsi="Arial" w:cs="Arial"/>
          <w:sz w:val="22"/>
          <w:szCs w:val="22"/>
        </w:rPr>
        <w:t>ederal excise taxes paid on such wine.</w:t>
      </w:r>
      <w:r w:rsidRPr="00526D73" w:rsidR="009E39E2">
        <w:rPr>
          <w:rFonts w:ascii="Arial" w:hAnsi="Arial" w:cs="Arial"/>
          <w:sz w:val="22"/>
          <w:szCs w:val="22"/>
        </w:rPr>
        <w:t xml:space="preserve">  The </w:t>
      </w:r>
      <w:r w:rsidR="00462070">
        <w:rPr>
          <w:rFonts w:ascii="Arial" w:hAnsi="Arial" w:cs="Arial"/>
          <w:sz w:val="22"/>
          <w:szCs w:val="22"/>
        </w:rPr>
        <w:t xml:space="preserve">exporter </w:t>
      </w:r>
      <w:r w:rsidRPr="00526D73" w:rsidR="009E39E2">
        <w:rPr>
          <w:rFonts w:ascii="Arial" w:hAnsi="Arial" w:cs="Arial"/>
          <w:sz w:val="22"/>
          <w:szCs w:val="22"/>
        </w:rPr>
        <w:t xml:space="preserve">prepares the form once for each shipment, listing the kind and amount of </w:t>
      </w:r>
      <w:r w:rsidR="00462070">
        <w:rPr>
          <w:rFonts w:ascii="Arial" w:hAnsi="Arial" w:cs="Arial"/>
          <w:sz w:val="22"/>
          <w:szCs w:val="22"/>
        </w:rPr>
        <w:t xml:space="preserve">taxpaid </w:t>
      </w:r>
      <w:r w:rsidRPr="00526D73" w:rsidR="009E39E2">
        <w:rPr>
          <w:rFonts w:ascii="Arial" w:hAnsi="Arial" w:cs="Arial"/>
          <w:sz w:val="22"/>
          <w:szCs w:val="22"/>
        </w:rPr>
        <w:t xml:space="preserve">wine </w:t>
      </w:r>
      <w:r w:rsidR="00462070">
        <w:rPr>
          <w:rFonts w:ascii="Arial" w:hAnsi="Arial" w:cs="Arial"/>
          <w:sz w:val="22"/>
          <w:szCs w:val="22"/>
        </w:rPr>
        <w:t xml:space="preserve">being </w:t>
      </w:r>
      <w:r w:rsidRPr="00526D73" w:rsidR="009E39E2">
        <w:rPr>
          <w:rFonts w:ascii="Arial" w:hAnsi="Arial" w:cs="Arial"/>
          <w:sz w:val="22"/>
          <w:szCs w:val="22"/>
        </w:rPr>
        <w:t xml:space="preserve">exported, and the rate and total amount of drawback claimed.  The </w:t>
      </w:r>
      <w:r w:rsidR="00462070">
        <w:rPr>
          <w:rFonts w:ascii="Arial" w:hAnsi="Arial" w:cs="Arial"/>
          <w:sz w:val="22"/>
          <w:szCs w:val="22"/>
        </w:rPr>
        <w:t xml:space="preserve">exporter </w:t>
      </w:r>
      <w:r w:rsidRPr="00526D73" w:rsidR="009E39E2">
        <w:rPr>
          <w:rFonts w:ascii="Arial" w:hAnsi="Arial" w:cs="Arial"/>
          <w:sz w:val="22"/>
          <w:szCs w:val="22"/>
        </w:rPr>
        <w:t>then uses copies of the form to notify TTB of the shipment, obtain c</w:t>
      </w:r>
      <w:r w:rsidRPr="00526D73" w:rsidR="000B6206">
        <w:rPr>
          <w:rFonts w:ascii="Arial" w:hAnsi="Arial" w:cs="Arial"/>
          <w:sz w:val="22"/>
          <w:szCs w:val="22"/>
        </w:rPr>
        <w:t xml:space="preserve">onformation </w:t>
      </w:r>
      <w:r w:rsidRPr="00526D73" w:rsidR="009E39E2">
        <w:rPr>
          <w:rFonts w:ascii="Arial" w:hAnsi="Arial" w:cs="Arial"/>
          <w:sz w:val="22"/>
          <w:szCs w:val="22"/>
        </w:rPr>
        <w:t>of the wine’s export</w:t>
      </w:r>
      <w:r w:rsidR="00462070">
        <w:rPr>
          <w:rFonts w:ascii="Arial" w:hAnsi="Arial" w:cs="Arial"/>
          <w:sz w:val="22"/>
          <w:szCs w:val="22"/>
        </w:rPr>
        <w:t xml:space="preserve"> from an appropriate official</w:t>
      </w:r>
      <w:r w:rsidRPr="00526D73" w:rsidR="009E39E2">
        <w:rPr>
          <w:rFonts w:ascii="Arial" w:hAnsi="Arial" w:cs="Arial"/>
          <w:sz w:val="22"/>
          <w:szCs w:val="22"/>
        </w:rPr>
        <w:t xml:space="preserve">, and submit a claim for credit or refund of the </w:t>
      </w:r>
      <w:r w:rsidR="00462070">
        <w:rPr>
          <w:rFonts w:ascii="Arial" w:hAnsi="Arial" w:cs="Arial"/>
          <w:sz w:val="22"/>
          <w:szCs w:val="22"/>
        </w:rPr>
        <w:t xml:space="preserve">excise </w:t>
      </w:r>
      <w:r w:rsidRPr="00526D73" w:rsidR="009E39E2">
        <w:rPr>
          <w:rFonts w:ascii="Arial" w:hAnsi="Arial" w:cs="Arial"/>
          <w:sz w:val="22"/>
          <w:szCs w:val="22"/>
        </w:rPr>
        <w:t xml:space="preserve">taxes paid on the exported wine. </w:t>
      </w:r>
    </w:p>
    <w:p w:rsidRPr="00526D73" w:rsidR="00C315E3" w:rsidP="000B6206" w:rsidRDefault="00C315E3" w14:paraId="0335FC78" w14:textId="77777777">
      <w:pPr>
        <w:suppressAutoHyphens/>
        <w:spacing w:line="240" w:lineRule="atLeast"/>
        <w:ind w:left="360"/>
        <w:rPr>
          <w:rFonts w:ascii="Arial" w:hAnsi="Arial" w:cs="Arial"/>
          <w:sz w:val="22"/>
          <w:szCs w:val="22"/>
        </w:rPr>
      </w:pPr>
    </w:p>
    <w:p w:rsidRPr="00526D73" w:rsidR="00C315E3" w:rsidP="000B6206" w:rsidRDefault="000B6206" w14:paraId="64F791BB" w14:textId="69713C5B">
      <w:pPr>
        <w:suppressAutoHyphens/>
        <w:spacing w:line="240" w:lineRule="atLeast"/>
        <w:ind w:left="360"/>
        <w:rPr>
          <w:rFonts w:ascii="Arial" w:hAnsi="Arial" w:cs="Arial"/>
          <w:sz w:val="22"/>
          <w:szCs w:val="22"/>
        </w:rPr>
      </w:pPr>
      <w:r w:rsidRPr="00526D73">
        <w:rPr>
          <w:rFonts w:ascii="Arial" w:hAnsi="Arial" w:cs="Arial"/>
          <w:sz w:val="22"/>
          <w:szCs w:val="22"/>
        </w:rPr>
        <w:t>E</w:t>
      </w:r>
      <w:r w:rsidRPr="00526D73" w:rsidR="00C315E3">
        <w:rPr>
          <w:rFonts w:ascii="Arial" w:hAnsi="Arial" w:cs="Arial"/>
          <w:sz w:val="22"/>
          <w:szCs w:val="22"/>
        </w:rPr>
        <w:t xml:space="preserve">mployees </w:t>
      </w:r>
      <w:r w:rsidR="00526D73">
        <w:rPr>
          <w:rFonts w:ascii="Arial" w:hAnsi="Arial" w:cs="Arial"/>
          <w:sz w:val="22"/>
          <w:szCs w:val="22"/>
        </w:rPr>
        <w:t>of</w:t>
      </w:r>
      <w:r w:rsidRPr="00526D73" w:rsidR="00C315E3">
        <w:rPr>
          <w:rFonts w:ascii="Arial" w:hAnsi="Arial" w:cs="Arial"/>
          <w:sz w:val="22"/>
          <w:szCs w:val="22"/>
        </w:rPr>
        <w:t xml:space="preserve"> </w:t>
      </w:r>
      <w:r w:rsidRPr="00526D73">
        <w:rPr>
          <w:rFonts w:ascii="Arial" w:hAnsi="Arial" w:cs="Arial"/>
          <w:sz w:val="22"/>
          <w:szCs w:val="22"/>
        </w:rPr>
        <w:t xml:space="preserve">TTB’s </w:t>
      </w:r>
      <w:r w:rsidRPr="00526D73" w:rsidR="00C315E3">
        <w:rPr>
          <w:rFonts w:ascii="Arial" w:hAnsi="Arial" w:cs="Arial"/>
          <w:sz w:val="22"/>
          <w:szCs w:val="22"/>
        </w:rPr>
        <w:t xml:space="preserve">National Revenue Center use the </w:t>
      </w:r>
      <w:r w:rsidRPr="00526D73" w:rsidR="00D20455">
        <w:rPr>
          <w:rFonts w:ascii="Arial" w:hAnsi="Arial" w:cs="Arial"/>
          <w:sz w:val="22"/>
          <w:szCs w:val="22"/>
        </w:rPr>
        <w:t xml:space="preserve">finalized </w:t>
      </w:r>
      <w:r w:rsidRPr="00526D73" w:rsidR="00E826A2">
        <w:rPr>
          <w:rFonts w:ascii="Arial" w:hAnsi="Arial" w:cs="Arial"/>
          <w:sz w:val="22"/>
          <w:szCs w:val="22"/>
        </w:rPr>
        <w:t xml:space="preserve">copy of the </w:t>
      </w:r>
      <w:r w:rsidRPr="00526D73" w:rsidR="00C315E3">
        <w:rPr>
          <w:rFonts w:ascii="Arial" w:hAnsi="Arial" w:cs="Arial"/>
          <w:sz w:val="22"/>
          <w:szCs w:val="22"/>
        </w:rPr>
        <w:t xml:space="preserve">form filed by the </w:t>
      </w:r>
      <w:r w:rsidRPr="00526D73">
        <w:rPr>
          <w:rFonts w:ascii="Arial" w:hAnsi="Arial" w:cs="Arial"/>
          <w:sz w:val="22"/>
          <w:szCs w:val="22"/>
        </w:rPr>
        <w:t xml:space="preserve">respondent </w:t>
      </w:r>
      <w:r w:rsidRPr="00526D73" w:rsidR="00C315E3">
        <w:rPr>
          <w:rFonts w:ascii="Arial" w:hAnsi="Arial" w:cs="Arial"/>
          <w:sz w:val="22"/>
          <w:szCs w:val="22"/>
        </w:rPr>
        <w:t xml:space="preserve">to </w:t>
      </w:r>
      <w:r w:rsidRPr="00526D73" w:rsidR="00D25C33">
        <w:rPr>
          <w:rFonts w:ascii="Arial" w:hAnsi="Arial" w:cs="Arial"/>
          <w:sz w:val="22"/>
          <w:szCs w:val="22"/>
        </w:rPr>
        <w:t>ensure</w:t>
      </w:r>
      <w:r w:rsidRPr="00526D73" w:rsidR="00C315E3">
        <w:rPr>
          <w:rFonts w:ascii="Arial" w:hAnsi="Arial" w:cs="Arial"/>
          <w:sz w:val="22"/>
          <w:szCs w:val="22"/>
        </w:rPr>
        <w:t xml:space="preserve"> that the</w:t>
      </w:r>
      <w:r w:rsidRPr="00526D73">
        <w:rPr>
          <w:rFonts w:ascii="Arial" w:hAnsi="Arial" w:cs="Arial"/>
          <w:sz w:val="22"/>
          <w:szCs w:val="22"/>
        </w:rPr>
        <w:t xml:space="preserve"> exported</w:t>
      </w:r>
      <w:r w:rsidRPr="00526D73" w:rsidR="00C315E3">
        <w:rPr>
          <w:rFonts w:ascii="Arial" w:hAnsi="Arial" w:cs="Arial"/>
          <w:sz w:val="22"/>
          <w:szCs w:val="22"/>
        </w:rPr>
        <w:t xml:space="preserve"> wine is eligible for drawback</w:t>
      </w:r>
      <w:r w:rsidRPr="00526D73">
        <w:rPr>
          <w:rFonts w:ascii="Arial" w:hAnsi="Arial" w:cs="Arial"/>
          <w:sz w:val="22"/>
          <w:szCs w:val="22"/>
        </w:rPr>
        <w:t>,</w:t>
      </w:r>
      <w:r w:rsidRPr="00526D73" w:rsidR="00C315E3">
        <w:rPr>
          <w:rFonts w:ascii="Arial" w:hAnsi="Arial" w:cs="Arial"/>
          <w:sz w:val="22"/>
          <w:szCs w:val="22"/>
        </w:rPr>
        <w:t xml:space="preserve"> </w:t>
      </w:r>
      <w:r w:rsidRPr="00526D73">
        <w:rPr>
          <w:rFonts w:ascii="Arial" w:hAnsi="Arial" w:cs="Arial"/>
          <w:sz w:val="22"/>
          <w:szCs w:val="22"/>
        </w:rPr>
        <w:t>that</w:t>
      </w:r>
      <w:r w:rsidRPr="00526D73" w:rsidR="00C315E3">
        <w:rPr>
          <w:rFonts w:ascii="Arial" w:hAnsi="Arial" w:cs="Arial"/>
          <w:sz w:val="22"/>
          <w:szCs w:val="22"/>
        </w:rPr>
        <w:t xml:space="preserve"> proper evidence of </w:t>
      </w:r>
      <w:r w:rsidR="00526D73">
        <w:rPr>
          <w:rFonts w:ascii="Arial" w:hAnsi="Arial" w:cs="Arial"/>
          <w:sz w:val="22"/>
          <w:szCs w:val="22"/>
        </w:rPr>
        <w:t xml:space="preserve">the wine’s </w:t>
      </w:r>
      <w:r w:rsidRPr="00526D73" w:rsidR="00C315E3">
        <w:rPr>
          <w:rFonts w:ascii="Arial" w:hAnsi="Arial" w:cs="Arial"/>
          <w:sz w:val="22"/>
          <w:szCs w:val="22"/>
        </w:rPr>
        <w:t>exportation has been submitted</w:t>
      </w:r>
      <w:r w:rsidRPr="00526D73">
        <w:rPr>
          <w:rFonts w:ascii="Arial" w:hAnsi="Arial" w:cs="Arial"/>
          <w:sz w:val="22"/>
          <w:szCs w:val="22"/>
        </w:rPr>
        <w:t>, and to calculate the amount of drawback due</w:t>
      </w:r>
      <w:r w:rsidR="00526D73">
        <w:rPr>
          <w:rFonts w:ascii="Arial" w:hAnsi="Arial" w:cs="Arial"/>
          <w:sz w:val="22"/>
          <w:szCs w:val="22"/>
        </w:rPr>
        <w:t xml:space="preserve"> to the </w:t>
      </w:r>
      <w:r w:rsidR="00C878E7">
        <w:rPr>
          <w:rFonts w:ascii="Arial" w:hAnsi="Arial" w:cs="Arial"/>
          <w:sz w:val="22"/>
          <w:szCs w:val="22"/>
        </w:rPr>
        <w:t xml:space="preserve">exporter </w:t>
      </w:r>
      <w:r w:rsidRPr="00526D73">
        <w:rPr>
          <w:rFonts w:ascii="Arial" w:hAnsi="Arial" w:cs="Arial"/>
          <w:sz w:val="22"/>
          <w:szCs w:val="22"/>
        </w:rPr>
        <w:t>for credit or refund</w:t>
      </w:r>
      <w:r w:rsidRPr="00526D73" w:rsidR="00C315E3">
        <w:rPr>
          <w:rFonts w:ascii="Arial" w:hAnsi="Arial" w:cs="Arial"/>
          <w:sz w:val="22"/>
          <w:szCs w:val="22"/>
        </w:rPr>
        <w:t xml:space="preserve">.  </w:t>
      </w:r>
      <w:r w:rsidR="00526D73">
        <w:rPr>
          <w:rFonts w:ascii="Arial" w:hAnsi="Arial" w:cs="Arial"/>
          <w:sz w:val="22"/>
          <w:szCs w:val="22"/>
        </w:rPr>
        <w:t xml:space="preserve">In addition, </w:t>
      </w:r>
      <w:r w:rsidRPr="00526D73" w:rsidR="00C315E3">
        <w:rPr>
          <w:rFonts w:ascii="Arial" w:hAnsi="Arial" w:cs="Arial"/>
          <w:sz w:val="22"/>
          <w:szCs w:val="22"/>
        </w:rPr>
        <w:t xml:space="preserve">TTB auditors or investigators may review the file copy of the form retained by the </w:t>
      </w:r>
      <w:r w:rsidRPr="00526D73" w:rsidR="00526D73">
        <w:rPr>
          <w:rFonts w:ascii="Arial" w:hAnsi="Arial" w:cs="Arial"/>
          <w:sz w:val="22"/>
          <w:szCs w:val="22"/>
        </w:rPr>
        <w:t xml:space="preserve">respondent </w:t>
      </w:r>
      <w:r w:rsidRPr="00526D73" w:rsidR="00C315E3">
        <w:rPr>
          <w:rFonts w:ascii="Arial" w:hAnsi="Arial" w:cs="Arial"/>
          <w:sz w:val="22"/>
          <w:szCs w:val="22"/>
        </w:rPr>
        <w:t>during an audit or</w:t>
      </w:r>
      <w:r w:rsidRPr="00526D73" w:rsidR="00526D73">
        <w:rPr>
          <w:rFonts w:ascii="Arial" w:hAnsi="Arial" w:cs="Arial"/>
          <w:sz w:val="22"/>
          <w:szCs w:val="22"/>
        </w:rPr>
        <w:t xml:space="preserve"> field</w:t>
      </w:r>
      <w:r w:rsidRPr="00526D73" w:rsidR="00C315E3">
        <w:rPr>
          <w:rFonts w:ascii="Arial" w:hAnsi="Arial" w:cs="Arial"/>
          <w:sz w:val="22"/>
          <w:szCs w:val="22"/>
        </w:rPr>
        <w:t xml:space="preserve"> investigation.</w:t>
      </w:r>
      <w:r w:rsidRPr="00526D73" w:rsidR="00E826A2">
        <w:rPr>
          <w:rFonts w:ascii="Arial" w:hAnsi="Arial" w:cs="Arial"/>
          <w:sz w:val="22"/>
          <w:szCs w:val="22"/>
        </w:rPr>
        <w:t xml:space="preserve"> </w:t>
      </w:r>
      <w:r w:rsidR="00302237">
        <w:rPr>
          <w:rFonts w:ascii="Arial" w:hAnsi="Arial" w:cs="Arial"/>
          <w:sz w:val="22"/>
          <w:szCs w:val="22"/>
        </w:rPr>
        <w:t xml:space="preserve"> The collected information and its verification by TTB are necessary to protect the revenue by preventing payment of incorrect or fraudulent drawback claims. </w:t>
      </w:r>
    </w:p>
    <w:p w:rsidRPr="00526D73" w:rsidR="00AF1157" w:rsidP="000B6206" w:rsidRDefault="00AF1157" w14:paraId="1AD82D61" w14:textId="77777777">
      <w:pPr>
        <w:ind w:left="576" w:hanging="576"/>
        <w:rPr>
          <w:rFonts w:ascii="Arial" w:hAnsi="Arial" w:cs="Arial"/>
          <w:sz w:val="36"/>
          <w:szCs w:val="36"/>
        </w:rPr>
      </w:pPr>
    </w:p>
    <w:p w:rsidRPr="00526D73" w:rsidR="00AF1157" w:rsidP="000B6206" w:rsidRDefault="00CA7E3C" w14:paraId="7251A3F3" w14:textId="4735E4E2">
      <w:pPr>
        <w:suppressAutoHyphens/>
        <w:rPr>
          <w:rFonts w:ascii="Arial" w:hAnsi="Arial" w:cs="Arial"/>
          <w:i/>
          <w:sz w:val="22"/>
          <w:szCs w:val="22"/>
        </w:rPr>
      </w:pPr>
      <w:r w:rsidRPr="00526D73">
        <w:rPr>
          <w:rFonts w:ascii="Arial" w:hAnsi="Arial" w:cs="Arial"/>
          <w:i/>
          <w:sz w:val="22"/>
          <w:szCs w:val="22"/>
        </w:rPr>
        <w:t xml:space="preserve">3.  </w:t>
      </w:r>
      <w:r w:rsidRPr="00526D73"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26D73">
        <w:rPr>
          <w:rFonts w:ascii="Arial" w:hAnsi="Arial" w:cs="Arial"/>
          <w:i/>
          <w:sz w:val="22"/>
          <w:szCs w:val="22"/>
        </w:rPr>
        <w:t xml:space="preserve"> </w:t>
      </w:r>
    </w:p>
    <w:p w:rsidRPr="00526D73" w:rsidR="00AF1157" w:rsidP="000B6206" w:rsidRDefault="00AF1157" w14:paraId="410B8695" w14:textId="77777777">
      <w:pPr>
        <w:suppressAutoHyphens/>
        <w:rPr>
          <w:rFonts w:ascii="Arial" w:hAnsi="Arial" w:cs="Arial"/>
          <w:sz w:val="22"/>
          <w:szCs w:val="22"/>
        </w:rPr>
      </w:pPr>
    </w:p>
    <w:p w:rsidRPr="00526D73" w:rsidR="00D20455" w:rsidP="000B6206" w:rsidRDefault="00F10C50" w14:paraId="0EAC09CF" w14:textId="173E6021">
      <w:pPr>
        <w:suppressAutoHyphens/>
        <w:spacing w:line="240" w:lineRule="atLeast"/>
        <w:ind w:left="360"/>
        <w:rPr>
          <w:rFonts w:ascii="Arial" w:hAnsi="Arial" w:cs="Arial"/>
          <w:sz w:val="22"/>
          <w:szCs w:val="22"/>
        </w:rPr>
      </w:pPr>
      <w:r w:rsidRPr="00526D73">
        <w:rPr>
          <w:rFonts w:ascii="Arial" w:hAnsi="Arial" w:cs="Arial"/>
          <w:sz w:val="22"/>
          <w:szCs w:val="22"/>
        </w:rPr>
        <w:t>TTB has approved and will continue to approve, on a case</w:t>
      </w:r>
      <w:r w:rsidRPr="00526D73" w:rsidR="0084316E">
        <w:rPr>
          <w:rFonts w:ascii="Arial" w:hAnsi="Arial" w:cs="Arial"/>
          <w:sz w:val="22"/>
          <w:szCs w:val="22"/>
        </w:rPr>
        <w:t>-</w:t>
      </w:r>
      <w:r w:rsidRPr="00526D73">
        <w:rPr>
          <w:rFonts w:ascii="Arial" w:hAnsi="Arial" w:cs="Arial"/>
          <w:sz w:val="22"/>
          <w:szCs w:val="22"/>
        </w:rPr>
        <w:t>by</w:t>
      </w:r>
      <w:r w:rsidRPr="00526D73" w:rsidR="0084316E">
        <w:rPr>
          <w:rFonts w:ascii="Arial" w:hAnsi="Arial" w:cs="Arial"/>
          <w:sz w:val="22"/>
          <w:szCs w:val="22"/>
        </w:rPr>
        <w:t>-</w:t>
      </w:r>
      <w:r w:rsidRPr="00526D73">
        <w:rPr>
          <w:rFonts w:ascii="Arial" w:hAnsi="Arial" w:cs="Arial"/>
          <w:sz w:val="22"/>
          <w:szCs w:val="22"/>
        </w:rPr>
        <w:t xml:space="preserve">case basis, the use of improved information technology for the collection and maintenance of required information. </w:t>
      </w:r>
      <w:r w:rsidRPr="00526D73" w:rsidR="004806AE">
        <w:rPr>
          <w:rFonts w:ascii="Arial" w:hAnsi="Arial" w:cs="Arial"/>
          <w:sz w:val="22"/>
          <w:szCs w:val="22"/>
        </w:rPr>
        <w:t xml:space="preserve"> Currently, TTB F 51</w:t>
      </w:r>
      <w:r w:rsidRPr="00526D73" w:rsidR="00C315E3">
        <w:rPr>
          <w:rFonts w:ascii="Arial" w:hAnsi="Arial" w:cs="Arial"/>
          <w:sz w:val="22"/>
          <w:szCs w:val="22"/>
        </w:rPr>
        <w:t>20</w:t>
      </w:r>
      <w:r w:rsidRPr="00526D73" w:rsidR="00522735">
        <w:rPr>
          <w:rFonts w:ascii="Arial" w:hAnsi="Arial" w:cs="Arial"/>
          <w:sz w:val="22"/>
          <w:szCs w:val="22"/>
        </w:rPr>
        <w:t>.</w:t>
      </w:r>
      <w:r w:rsidRPr="00526D73" w:rsidR="00C315E3">
        <w:rPr>
          <w:rFonts w:ascii="Arial" w:hAnsi="Arial" w:cs="Arial"/>
          <w:sz w:val="22"/>
          <w:szCs w:val="22"/>
        </w:rPr>
        <w:t>2</w:t>
      </w:r>
      <w:r w:rsidRPr="00526D73" w:rsidR="00522735">
        <w:rPr>
          <w:rFonts w:ascii="Arial" w:hAnsi="Arial" w:cs="Arial"/>
          <w:sz w:val="22"/>
          <w:szCs w:val="22"/>
        </w:rPr>
        <w:t xml:space="preserve">4 </w:t>
      </w:r>
      <w:r w:rsidRPr="00526D73" w:rsidR="004806AE">
        <w:rPr>
          <w:rFonts w:ascii="Arial" w:hAnsi="Arial" w:cs="Arial"/>
          <w:sz w:val="22"/>
          <w:szCs w:val="22"/>
        </w:rPr>
        <w:t xml:space="preserve">is available as a fillable-printable form on the TTB Web site at </w:t>
      </w:r>
      <w:r w:rsidRPr="00526D73" w:rsidR="00D20455">
        <w:rPr>
          <w:rFonts w:ascii="Arial" w:hAnsi="Arial" w:cs="Arial"/>
          <w:i/>
          <w:sz w:val="22"/>
          <w:szCs w:val="22"/>
        </w:rPr>
        <w:t>https://www.ttb.gov/resources/publications/forms</w:t>
      </w:r>
      <w:r w:rsidRPr="00526D73" w:rsidR="00D20455">
        <w:rPr>
          <w:rFonts w:ascii="Arial" w:hAnsi="Arial" w:cs="Arial"/>
          <w:sz w:val="22"/>
          <w:szCs w:val="22"/>
        </w:rPr>
        <w:t xml:space="preserve">. </w:t>
      </w:r>
    </w:p>
    <w:p w:rsidRPr="00526D73" w:rsidR="00AF1157" w:rsidP="000B6206" w:rsidRDefault="00AF1157" w14:paraId="3B34A6B3" w14:textId="77777777">
      <w:pPr>
        <w:suppressAutoHyphens/>
        <w:rPr>
          <w:rFonts w:ascii="Arial" w:hAnsi="Arial" w:cs="Arial"/>
          <w:sz w:val="36"/>
          <w:szCs w:val="36"/>
        </w:rPr>
      </w:pPr>
    </w:p>
    <w:p w:rsidRPr="00302237" w:rsidR="00AF1157" w:rsidP="000B6206" w:rsidRDefault="00CA7E3C" w14:paraId="6DEC025B" w14:textId="77777777">
      <w:pPr>
        <w:suppressAutoHyphens/>
        <w:rPr>
          <w:rFonts w:ascii="Arial" w:hAnsi="Arial" w:cs="Arial"/>
          <w:i/>
          <w:sz w:val="22"/>
          <w:szCs w:val="22"/>
        </w:rPr>
      </w:pPr>
      <w:r w:rsidRPr="00302237">
        <w:rPr>
          <w:rFonts w:ascii="Arial" w:hAnsi="Arial" w:cs="Arial"/>
          <w:i/>
          <w:sz w:val="22"/>
          <w:szCs w:val="22"/>
        </w:rPr>
        <w:t xml:space="preserve">4.  </w:t>
      </w:r>
      <w:r w:rsidRPr="00302237" w:rsidR="00AF1157">
        <w:rPr>
          <w:rFonts w:ascii="Arial" w:hAnsi="Arial" w:cs="Arial"/>
          <w:i/>
          <w:sz w:val="22"/>
          <w:szCs w:val="22"/>
        </w:rPr>
        <w:t>What efforts are used to identi</w:t>
      </w:r>
      <w:r w:rsidRPr="00302237" w:rsidR="009E4E4C">
        <w:rPr>
          <w:rFonts w:ascii="Arial" w:hAnsi="Arial" w:cs="Arial"/>
          <w:i/>
          <w:sz w:val="22"/>
          <w:szCs w:val="22"/>
        </w:rPr>
        <w:t>f</w:t>
      </w:r>
      <w:r w:rsidRPr="00302237" w:rsidR="00AF1157">
        <w:rPr>
          <w:rFonts w:ascii="Arial" w:hAnsi="Arial" w:cs="Arial"/>
          <w:i/>
          <w:sz w:val="22"/>
          <w:szCs w:val="22"/>
        </w:rPr>
        <w:t xml:space="preserve">y duplication?  </w:t>
      </w:r>
      <w:r w:rsidRPr="00302237" w:rsidR="007A5D4B">
        <w:rPr>
          <w:rFonts w:ascii="Arial" w:hAnsi="Arial" w:cs="Arial"/>
          <w:i/>
          <w:sz w:val="22"/>
          <w:szCs w:val="22"/>
        </w:rPr>
        <w:t xml:space="preserve">Can </w:t>
      </w:r>
      <w:r w:rsidRPr="00302237" w:rsidR="00AF1157">
        <w:rPr>
          <w:rFonts w:ascii="Arial" w:hAnsi="Arial" w:cs="Arial"/>
          <w:i/>
          <w:sz w:val="22"/>
          <w:szCs w:val="22"/>
        </w:rPr>
        <w:t>similar information</w:t>
      </w:r>
      <w:r w:rsidRPr="00302237" w:rsidR="00DF5F98">
        <w:rPr>
          <w:rFonts w:ascii="Arial" w:hAnsi="Arial" w:cs="Arial"/>
          <w:i/>
          <w:sz w:val="22"/>
          <w:szCs w:val="22"/>
        </w:rPr>
        <w:t xml:space="preserve"> </w:t>
      </w:r>
      <w:r w:rsidRPr="00302237" w:rsidR="00AF1157">
        <w:rPr>
          <w:rFonts w:ascii="Arial" w:hAnsi="Arial" w:cs="Arial"/>
          <w:i/>
          <w:sz w:val="22"/>
          <w:szCs w:val="22"/>
        </w:rPr>
        <w:t>already available be used or modified for use for</w:t>
      </w:r>
      <w:r w:rsidRPr="00302237" w:rsidR="00DF5F98">
        <w:rPr>
          <w:rFonts w:ascii="Arial" w:hAnsi="Arial" w:cs="Arial"/>
          <w:i/>
          <w:sz w:val="22"/>
          <w:szCs w:val="22"/>
        </w:rPr>
        <w:t xml:space="preserve"> the purposes described in Item </w:t>
      </w:r>
      <w:r w:rsidRPr="00302237" w:rsidR="00AF1157">
        <w:rPr>
          <w:rFonts w:ascii="Arial" w:hAnsi="Arial" w:cs="Arial"/>
          <w:i/>
          <w:sz w:val="22"/>
          <w:szCs w:val="22"/>
        </w:rPr>
        <w:t>2</w:t>
      </w:r>
      <w:r w:rsidRPr="00302237" w:rsidR="00DF5F98">
        <w:rPr>
          <w:rFonts w:ascii="Arial" w:hAnsi="Arial" w:cs="Arial"/>
          <w:i/>
          <w:sz w:val="22"/>
          <w:szCs w:val="22"/>
        </w:rPr>
        <w:t xml:space="preserve"> </w:t>
      </w:r>
      <w:r w:rsidRPr="00302237" w:rsidR="00AF1157">
        <w:rPr>
          <w:rFonts w:ascii="Arial" w:hAnsi="Arial" w:cs="Arial"/>
          <w:i/>
          <w:sz w:val="22"/>
          <w:szCs w:val="22"/>
        </w:rPr>
        <w:t>above?</w:t>
      </w:r>
      <w:r w:rsidRPr="00302237" w:rsidR="00DF5F98">
        <w:rPr>
          <w:rFonts w:ascii="Arial" w:hAnsi="Arial" w:cs="Arial"/>
          <w:i/>
          <w:sz w:val="22"/>
          <w:szCs w:val="22"/>
        </w:rPr>
        <w:t xml:space="preserve"> </w:t>
      </w:r>
    </w:p>
    <w:p w:rsidRPr="00302237" w:rsidR="00AF1157" w:rsidP="000B6206" w:rsidRDefault="00AF1157" w14:paraId="12235B64" w14:textId="77777777">
      <w:pPr>
        <w:suppressAutoHyphens/>
        <w:ind w:left="480" w:hanging="480"/>
        <w:rPr>
          <w:rFonts w:ascii="Arial" w:hAnsi="Arial" w:cs="Arial"/>
          <w:sz w:val="22"/>
          <w:szCs w:val="22"/>
        </w:rPr>
      </w:pPr>
    </w:p>
    <w:p w:rsidRPr="00302237" w:rsidR="00C64D2C" w:rsidP="000B6206" w:rsidRDefault="00526D73" w14:paraId="74585E07" w14:textId="57A3408F">
      <w:pPr>
        <w:suppressAutoHyphens/>
        <w:spacing w:line="240" w:lineRule="atLeast"/>
        <w:ind w:left="360"/>
        <w:rPr>
          <w:rFonts w:ascii="Arial" w:hAnsi="Arial" w:cs="Arial"/>
          <w:sz w:val="22"/>
          <w:szCs w:val="22"/>
        </w:rPr>
      </w:pPr>
      <w:r w:rsidRPr="00302237">
        <w:rPr>
          <w:rFonts w:ascii="Arial" w:hAnsi="Arial" w:cs="Arial"/>
          <w:sz w:val="22"/>
          <w:szCs w:val="22"/>
        </w:rPr>
        <w:t xml:space="preserve">The collected information is pertinent to each respondent and </w:t>
      </w:r>
      <w:r w:rsidRPr="00302237" w:rsidR="00302237">
        <w:rPr>
          <w:rFonts w:ascii="Arial" w:hAnsi="Arial" w:cs="Arial"/>
          <w:sz w:val="22"/>
          <w:szCs w:val="22"/>
        </w:rPr>
        <w:t xml:space="preserve">specific to </w:t>
      </w:r>
      <w:r w:rsidRPr="00302237">
        <w:rPr>
          <w:rFonts w:ascii="Arial" w:hAnsi="Arial" w:cs="Arial"/>
          <w:sz w:val="22"/>
          <w:szCs w:val="22"/>
        </w:rPr>
        <w:t xml:space="preserve">each drawback claim </w:t>
      </w:r>
      <w:r w:rsidRPr="00302237" w:rsidR="00302237">
        <w:rPr>
          <w:rFonts w:ascii="Arial" w:hAnsi="Arial" w:cs="Arial"/>
          <w:sz w:val="22"/>
          <w:szCs w:val="22"/>
        </w:rPr>
        <w:t xml:space="preserve">made for a particular export shipment of </w:t>
      </w:r>
      <w:r w:rsidRPr="00302237">
        <w:rPr>
          <w:rFonts w:ascii="Arial" w:hAnsi="Arial" w:cs="Arial"/>
          <w:sz w:val="22"/>
          <w:szCs w:val="22"/>
        </w:rPr>
        <w:t xml:space="preserve">taxpaid </w:t>
      </w:r>
      <w:r w:rsidR="00C878E7">
        <w:rPr>
          <w:rFonts w:ascii="Arial" w:hAnsi="Arial" w:cs="Arial"/>
          <w:sz w:val="22"/>
          <w:szCs w:val="22"/>
        </w:rPr>
        <w:t xml:space="preserve">domestic </w:t>
      </w:r>
      <w:r w:rsidRPr="00302237">
        <w:rPr>
          <w:rFonts w:ascii="Arial" w:hAnsi="Arial" w:cs="Arial"/>
          <w:sz w:val="22"/>
          <w:szCs w:val="22"/>
        </w:rPr>
        <w:t xml:space="preserve">wine.  </w:t>
      </w:r>
      <w:r w:rsidRPr="00302237" w:rsidR="00C315E3">
        <w:rPr>
          <w:rFonts w:ascii="Arial" w:hAnsi="Arial" w:cs="Arial"/>
          <w:sz w:val="22"/>
          <w:szCs w:val="22"/>
        </w:rPr>
        <w:t xml:space="preserve">As far as </w:t>
      </w:r>
      <w:r w:rsidRPr="00302237" w:rsidR="00302237">
        <w:rPr>
          <w:rFonts w:ascii="Arial" w:hAnsi="Arial" w:cs="Arial"/>
          <w:sz w:val="22"/>
          <w:szCs w:val="22"/>
        </w:rPr>
        <w:t>TTB</w:t>
      </w:r>
      <w:r w:rsidRPr="00302237" w:rsidR="00C315E3">
        <w:rPr>
          <w:rFonts w:ascii="Arial" w:hAnsi="Arial" w:cs="Arial"/>
          <w:sz w:val="22"/>
          <w:szCs w:val="22"/>
        </w:rPr>
        <w:t xml:space="preserve"> can determine, similar information is not available elsewhere.</w:t>
      </w:r>
      <w:r w:rsidRPr="00302237" w:rsidR="00C64D2C">
        <w:rPr>
          <w:rFonts w:ascii="Arial" w:hAnsi="Arial" w:cs="Arial"/>
          <w:sz w:val="22"/>
          <w:szCs w:val="22"/>
        </w:rPr>
        <w:t xml:space="preserve"> </w:t>
      </w:r>
    </w:p>
    <w:p w:rsidRPr="00302237" w:rsidR="007A5D4B" w:rsidP="000B6206" w:rsidRDefault="007A5D4B" w14:paraId="4E95A5F4" w14:textId="77777777">
      <w:pPr>
        <w:suppressAutoHyphens/>
        <w:rPr>
          <w:rFonts w:ascii="Arial" w:hAnsi="Arial" w:cs="Arial"/>
          <w:sz w:val="36"/>
          <w:szCs w:val="36"/>
        </w:rPr>
      </w:pPr>
    </w:p>
    <w:p w:rsidRPr="00302237" w:rsidR="00AF1157" w:rsidP="000B6206" w:rsidRDefault="007A5D4B" w14:paraId="5E0C64C5" w14:textId="63280347">
      <w:pPr>
        <w:suppressAutoHyphens/>
        <w:rPr>
          <w:rFonts w:ascii="Arial" w:hAnsi="Arial" w:cs="Arial"/>
          <w:i/>
          <w:sz w:val="22"/>
          <w:szCs w:val="22"/>
        </w:rPr>
      </w:pPr>
      <w:r w:rsidRPr="00302237">
        <w:rPr>
          <w:rFonts w:ascii="Arial" w:hAnsi="Arial" w:cs="Arial"/>
          <w:i/>
          <w:sz w:val="22"/>
          <w:szCs w:val="22"/>
        </w:rPr>
        <w:t xml:space="preserve">5.  </w:t>
      </w:r>
      <w:r w:rsidRPr="00302237" w:rsidR="00AF1157">
        <w:rPr>
          <w:rFonts w:ascii="Arial" w:hAnsi="Arial" w:cs="Arial"/>
          <w:i/>
          <w:sz w:val="22"/>
          <w:szCs w:val="22"/>
        </w:rPr>
        <w:t>If this collection of information impacts small businesses or other small entities,</w:t>
      </w:r>
      <w:r w:rsidRPr="00302237" w:rsidR="00DF5F98">
        <w:rPr>
          <w:rFonts w:ascii="Arial" w:hAnsi="Arial" w:cs="Arial"/>
          <w:i/>
          <w:sz w:val="22"/>
          <w:szCs w:val="22"/>
        </w:rPr>
        <w:t xml:space="preserve"> </w:t>
      </w:r>
      <w:r w:rsidRPr="00302237" w:rsidR="00AF1157">
        <w:rPr>
          <w:rFonts w:ascii="Arial" w:hAnsi="Arial" w:cs="Arial"/>
          <w:i/>
          <w:sz w:val="22"/>
          <w:szCs w:val="22"/>
        </w:rPr>
        <w:t>what methods are used to minimize burden?</w:t>
      </w:r>
      <w:r w:rsidRPr="00302237">
        <w:rPr>
          <w:rFonts w:ascii="Arial" w:hAnsi="Arial" w:cs="Arial"/>
          <w:i/>
          <w:sz w:val="22"/>
          <w:szCs w:val="22"/>
        </w:rPr>
        <w:t xml:space="preserve"> </w:t>
      </w:r>
    </w:p>
    <w:p w:rsidRPr="00302237" w:rsidR="007A5D4B" w:rsidP="000B6206" w:rsidRDefault="007A5D4B" w14:paraId="1C82BF52" w14:textId="77777777">
      <w:pPr>
        <w:suppressAutoHyphens/>
        <w:ind w:left="480" w:hanging="480"/>
        <w:rPr>
          <w:rFonts w:ascii="Arial" w:hAnsi="Arial" w:cs="Arial"/>
          <w:sz w:val="22"/>
          <w:szCs w:val="22"/>
        </w:rPr>
      </w:pPr>
    </w:p>
    <w:p w:rsidRPr="00302237" w:rsidR="00302237" w:rsidP="009E39E2" w:rsidRDefault="00302237" w14:paraId="1EB87ECA" w14:textId="6326B0F1">
      <w:pPr>
        <w:ind w:left="360"/>
        <w:rPr>
          <w:rFonts w:ascii="Arial" w:hAnsi="Arial" w:cs="Arial"/>
          <w:sz w:val="22"/>
          <w:szCs w:val="22"/>
        </w:rPr>
      </w:pPr>
      <w:r w:rsidRPr="00302237">
        <w:rPr>
          <w:rFonts w:ascii="Arial" w:hAnsi="Arial" w:cs="Arial"/>
          <w:sz w:val="22"/>
          <w:szCs w:val="22"/>
        </w:rPr>
        <w:t xml:space="preserve">To protect the revenue, all entities, regardless of size, must provide the require information regarding drawback claims for taxpaid domestic wines that are subsequently exported.  The requested information is the minimum necessary to document the kind and type of wine exported, </w:t>
      </w:r>
      <w:r w:rsidR="00C878E7">
        <w:rPr>
          <w:rFonts w:ascii="Arial" w:hAnsi="Arial" w:cs="Arial"/>
          <w:sz w:val="22"/>
          <w:szCs w:val="22"/>
        </w:rPr>
        <w:t xml:space="preserve">confirm </w:t>
      </w:r>
      <w:r w:rsidRPr="00302237">
        <w:rPr>
          <w:rFonts w:ascii="Arial" w:hAnsi="Arial" w:cs="Arial"/>
          <w:sz w:val="22"/>
          <w:szCs w:val="22"/>
        </w:rPr>
        <w:t xml:space="preserve">its exportation, and verify the amount of drawback claimed. </w:t>
      </w:r>
    </w:p>
    <w:p w:rsidRPr="00302237" w:rsidR="007A5D4B" w:rsidP="009E39E2" w:rsidRDefault="007A5D4B" w14:paraId="173AF626" w14:textId="77777777">
      <w:pPr>
        <w:suppressAutoHyphens/>
        <w:rPr>
          <w:rFonts w:ascii="Arial" w:hAnsi="Arial" w:cs="Arial"/>
          <w:sz w:val="36"/>
          <w:szCs w:val="36"/>
        </w:rPr>
      </w:pPr>
    </w:p>
    <w:p w:rsidRPr="005A68BD" w:rsidR="00AF1157" w:rsidP="000B6206" w:rsidRDefault="007A5D4B" w14:paraId="4C01CCDF" w14:textId="77777777">
      <w:pPr>
        <w:suppressAutoHyphens/>
        <w:rPr>
          <w:rFonts w:ascii="Arial" w:hAnsi="Arial" w:cs="Arial"/>
          <w:i/>
          <w:sz w:val="22"/>
          <w:szCs w:val="22"/>
        </w:rPr>
      </w:pPr>
      <w:r w:rsidRPr="005A68BD">
        <w:rPr>
          <w:rFonts w:ascii="Arial" w:hAnsi="Arial" w:cs="Arial"/>
          <w:i/>
          <w:sz w:val="22"/>
          <w:szCs w:val="22"/>
        </w:rPr>
        <w:lastRenderedPageBreak/>
        <w:t xml:space="preserve">6.  </w:t>
      </w:r>
      <w:r w:rsidRPr="005A68BD"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A68BD">
        <w:rPr>
          <w:rFonts w:ascii="Arial" w:hAnsi="Arial" w:cs="Arial"/>
          <w:i/>
          <w:sz w:val="22"/>
          <w:szCs w:val="22"/>
        </w:rPr>
        <w:t xml:space="preserve"> </w:t>
      </w:r>
    </w:p>
    <w:p w:rsidRPr="005A68BD" w:rsidR="00AF1157" w:rsidP="000B6206" w:rsidRDefault="00AF1157" w14:paraId="7C1D6245" w14:textId="77777777">
      <w:pPr>
        <w:suppressAutoHyphens/>
        <w:ind w:left="480" w:hanging="480"/>
        <w:rPr>
          <w:rFonts w:ascii="Arial" w:hAnsi="Arial" w:cs="Arial"/>
          <w:sz w:val="22"/>
          <w:szCs w:val="22"/>
        </w:rPr>
      </w:pPr>
    </w:p>
    <w:p w:rsidR="005A68BD" w:rsidP="000B6206" w:rsidRDefault="00933313" w14:paraId="314FAF74" w14:textId="3F296908">
      <w:pPr>
        <w:suppressAutoHyphens/>
        <w:ind w:left="360"/>
        <w:rPr>
          <w:rFonts w:ascii="Arial" w:hAnsi="Arial" w:cs="Arial"/>
          <w:sz w:val="22"/>
          <w:szCs w:val="22"/>
        </w:rPr>
      </w:pPr>
      <w:r>
        <w:rPr>
          <w:rFonts w:ascii="Arial" w:hAnsi="Arial" w:cs="Arial"/>
          <w:sz w:val="22"/>
          <w:szCs w:val="22"/>
        </w:rPr>
        <w:t xml:space="preserve">Under the IRC at 26 U.S.C. </w:t>
      </w:r>
      <w:r w:rsidRPr="00526D73">
        <w:rPr>
          <w:rFonts w:ascii="Arial" w:hAnsi="Arial" w:cs="Arial"/>
          <w:sz w:val="22"/>
          <w:szCs w:val="22"/>
        </w:rPr>
        <w:t>5362(c)</w:t>
      </w:r>
      <w:r>
        <w:rPr>
          <w:rFonts w:ascii="Arial" w:hAnsi="Arial" w:cs="Arial"/>
          <w:sz w:val="22"/>
          <w:szCs w:val="22"/>
        </w:rPr>
        <w:t xml:space="preserve">, </w:t>
      </w:r>
      <w:r w:rsidRPr="005A68BD" w:rsidR="005A68BD">
        <w:rPr>
          <w:rFonts w:ascii="Arial" w:hAnsi="Arial" w:cs="Arial"/>
          <w:sz w:val="22"/>
          <w:szCs w:val="22"/>
        </w:rPr>
        <w:t>domestically-produced wines may be exported without payment of Federal excise tax</w:t>
      </w:r>
      <w:r>
        <w:rPr>
          <w:rFonts w:ascii="Arial" w:hAnsi="Arial" w:cs="Arial"/>
          <w:sz w:val="22"/>
          <w:szCs w:val="22"/>
        </w:rPr>
        <w:t>.  For</w:t>
      </w:r>
      <w:r w:rsidR="00C878E7">
        <w:rPr>
          <w:rFonts w:ascii="Arial" w:hAnsi="Arial" w:cs="Arial"/>
          <w:sz w:val="22"/>
          <w:szCs w:val="22"/>
        </w:rPr>
        <w:t xml:space="preserve"> </w:t>
      </w:r>
      <w:r>
        <w:rPr>
          <w:rFonts w:ascii="Arial" w:hAnsi="Arial" w:cs="Arial"/>
          <w:sz w:val="22"/>
          <w:szCs w:val="22"/>
        </w:rPr>
        <w:t xml:space="preserve">taxpaid </w:t>
      </w:r>
      <w:r w:rsidR="00C878E7">
        <w:rPr>
          <w:rFonts w:ascii="Arial" w:hAnsi="Arial" w:cs="Arial"/>
          <w:sz w:val="22"/>
          <w:szCs w:val="22"/>
        </w:rPr>
        <w:t xml:space="preserve">domestic </w:t>
      </w:r>
      <w:r>
        <w:rPr>
          <w:rFonts w:ascii="Arial" w:hAnsi="Arial" w:cs="Arial"/>
          <w:sz w:val="22"/>
          <w:szCs w:val="22"/>
        </w:rPr>
        <w:t xml:space="preserve">wine that is subsequently exported, </w:t>
      </w:r>
      <w:r w:rsidRPr="005A68BD">
        <w:rPr>
          <w:rFonts w:ascii="Arial" w:hAnsi="Arial" w:cs="Arial"/>
          <w:sz w:val="22"/>
          <w:szCs w:val="22"/>
        </w:rPr>
        <w:t xml:space="preserve">if </w:t>
      </w:r>
      <w:r>
        <w:rPr>
          <w:rFonts w:ascii="Arial" w:hAnsi="Arial" w:cs="Arial"/>
          <w:sz w:val="22"/>
          <w:szCs w:val="22"/>
        </w:rPr>
        <w:t xml:space="preserve">TTB </w:t>
      </w:r>
      <w:r w:rsidRPr="005A68BD">
        <w:rPr>
          <w:rFonts w:ascii="Arial" w:hAnsi="Arial" w:cs="Arial"/>
          <w:sz w:val="22"/>
          <w:szCs w:val="22"/>
        </w:rPr>
        <w:t>did not conduct this information collection</w:t>
      </w:r>
      <w:r>
        <w:rPr>
          <w:rFonts w:ascii="Arial" w:hAnsi="Arial" w:cs="Arial"/>
          <w:sz w:val="22"/>
          <w:szCs w:val="22"/>
        </w:rPr>
        <w:t xml:space="preserve">, it </w:t>
      </w:r>
      <w:r w:rsidRPr="005A68BD" w:rsidR="005A68BD">
        <w:rPr>
          <w:rFonts w:ascii="Arial" w:hAnsi="Arial" w:cs="Arial"/>
          <w:sz w:val="22"/>
          <w:szCs w:val="22"/>
        </w:rPr>
        <w:t xml:space="preserve">could not verify drawback claims for </w:t>
      </w:r>
      <w:r>
        <w:rPr>
          <w:rFonts w:ascii="Arial" w:hAnsi="Arial" w:cs="Arial"/>
          <w:sz w:val="22"/>
          <w:szCs w:val="22"/>
        </w:rPr>
        <w:t xml:space="preserve">the excise </w:t>
      </w:r>
      <w:r w:rsidRPr="005A68BD" w:rsidR="005A68BD">
        <w:rPr>
          <w:rFonts w:ascii="Arial" w:hAnsi="Arial" w:cs="Arial"/>
          <w:sz w:val="22"/>
          <w:szCs w:val="22"/>
        </w:rPr>
        <w:t xml:space="preserve">taxes paid or determined on </w:t>
      </w:r>
      <w:r>
        <w:rPr>
          <w:rFonts w:ascii="Arial" w:hAnsi="Arial" w:cs="Arial"/>
          <w:sz w:val="22"/>
          <w:szCs w:val="22"/>
        </w:rPr>
        <w:t xml:space="preserve">such wine. </w:t>
      </w:r>
      <w:r w:rsidR="00D91418">
        <w:rPr>
          <w:rFonts w:ascii="Arial" w:hAnsi="Arial" w:cs="Arial"/>
          <w:sz w:val="22"/>
          <w:szCs w:val="22"/>
        </w:rPr>
        <w:t xml:space="preserve"> </w:t>
      </w:r>
      <w:r w:rsidR="00C878E7">
        <w:rPr>
          <w:rFonts w:ascii="Arial" w:hAnsi="Arial" w:cs="Arial"/>
          <w:sz w:val="22"/>
          <w:szCs w:val="22"/>
        </w:rPr>
        <w:t xml:space="preserve">Therefore, </w:t>
      </w:r>
      <w:r w:rsidRPr="005A68BD" w:rsidR="005A68BD">
        <w:rPr>
          <w:rFonts w:ascii="Arial" w:hAnsi="Arial" w:cs="Arial"/>
          <w:sz w:val="22"/>
          <w:szCs w:val="22"/>
        </w:rPr>
        <w:t xml:space="preserve">this information collection is necessary to protect the revenue.  In addition, as this information collection is conducted only when an exporter wishes to make such a drawback claim, it cannot be conducted less frequently. </w:t>
      </w:r>
    </w:p>
    <w:p w:rsidRPr="005A68BD" w:rsidR="00DB3DA0" w:rsidP="000B6206" w:rsidRDefault="00DB3DA0" w14:paraId="7880FBA6" w14:textId="77777777">
      <w:pPr>
        <w:suppressAutoHyphens/>
        <w:rPr>
          <w:rFonts w:ascii="Arial" w:hAnsi="Arial" w:cs="Arial"/>
          <w:sz w:val="36"/>
          <w:szCs w:val="36"/>
        </w:rPr>
      </w:pPr>
    </w:p>
    <w:p w:rsidRPr="006D5BE9" w:rsidR="005A68BD" w:rsidP="005A68BD" w:rsidRDefault="005A68BD" w14:paraId="482AFCC1" w14:textId="77777777">
      <w:pPr>
        <w:suppressAutoHyphens/>
        <w:rPr>
          <w:rFonts w:ascii="Arial" w:hAnsi="Arial" w:cs="Arial"/>
          <w:i/>
          <w:iCs/>
          <w:sz w:val="22"/>
          <w:szCs w:val="22"/>
        </w:rPr>
      </w:pPr>
      <w:r w:rsidRPr="006D5BE9">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6D5BE9" w:rsidR="005A68BD" w:rsidP="001A0291" w:rsidRDefault="005A68BD" w14:paraId="342F44D7" w14:textId="77777777">
      <w:pPr>
        <w:suppressAutoHyphens/>
        <w:ind w:left="360"/>
        <w:rPr>
          <w:rFonts w:ascii="Arial" w:hAnsi="Arial" w:cs="Arial"/>
          <w:sz w:val="22"/>
          <w:szCs w:val="22"/>
        </w:rPr>
      </w:pPr>
    </w:p>
    <w:p w:rsidR="00EC4FC3" w:rsidP="001A0291" w:rsidRDefault="005A68BD" w14:paraId="413A59FE" w14:textId="117E7B89">
      <w:pPr>
        <w:ind w:left="360"/>
        <w:rPr>
          <w:rFonts w:ascii="Arial" w:hAnsi="Arial" w:cs="Arial"/>
          <w:sz w:val="22"/>
          <w:szCs w:val="22"/>
        </w:rPr>
      </w:pPr>
      <w:r>
        <w:rPr>
          <w:rFonts w:ascii="Arial" w:hAnsi="Arial" w:cs="Arial"/>
          <w:sz w:val="22"/>
          <w:szCs w:val="22"/>
        </w:rPr>
        <w:t>Under the OMB regulations at 5 </w:t>
      </w:r>
      <w:r w:rsidRPr="005A68BD">
        <w:rPr>
          <w:rFonts w:ascii="Arial" w:hAnsi="Arial" w:cs="Arial"/>
          <w:sz w:val="22"/>
          <w:szCs w:val="22"/>
        </w:rPr>
        <w:t>CFR 1320.5(d)(2)(iii), requiring respondents to submit more than an original and two copies of any document is a special circumstance.  The instructions for TTB F 51</w:t>
      </w:r>
      <w:r>
        <w:rPr>
          <w:rFonts w:ascii="Arial" w:hAnsi="Arial" w:cs="Arial"/>
          <w:sz w:val="22"/>
          <w:szCs w:val="22"/>
        </w:rPr>
        <w:t>20.24</w:t>
      </w:r>
      <w:r w:rsidRPr="005A68BD">
        <w:rPr>
          <w:rFonts w:ascii="Arial" w:hAnsi="Arial" w:cs="Arial"/>
          <w:sz w:val="22"/>
          <w:szCs w:val="22"/>
        </w:rPr>
        <w:t xml:space="preserve"> require respondents to prepare</w:t>
      </w:r>
      <w:r>
        <w:rPr>
          <w:rFonts w:ascii="Arial" w:hAnsi="Arial" w:cs="Arial"/>
          <w:sz w:val="22"/>
          <w:szCs w:val="22"/>
        </w:rPr>
        <w:t xml:space="preserve"> four or five copies</w:t>
      </w:r>
      <w:r w:rsidRPr="005A68BD">
        <w:rPr>
          <w:rFonts w:ascii="Arial" w:hAnsi="Arial" w:cs="Arial"/>
          <w:sz w:val="22"/>
          <w:szCs w:val="22"/>
        </w:rPr>
        <w:t xml:space="preserve"> </w:t>
      </w:r>
      <w:r w:rsidR="001A0291">
        <w:rPr>
          <w:rFonts w:ascii="Arial" w:hAnsi="Arial" w:cs="Arial"/>
          <w:sz w:val="22"/>
          <w:szCs w:val="22"/>
        </w:rPr>
        <w:t xml:space="preserve">of </w:t>
      </w:r>
      <w:r w:rsidRPr="005A68BD">
        <w:rPr>
          <w:rFonts w:ascii="Arial" w:hAnsi="Arial" w:cs="Arial"/>
          <w:sz w:val="22"/>
          <w:szCs w:val="22"/>
        </w:rPr>
        <w:t>the form</w:t>
      </w:r>
      <w:r w:rsidR="001A0291">
        <w:rPr>
          <w:rFonts w:ascii="Arial" w:hAnsi="Arial" w:cs="Arial"/>
          <w:sz w:val="22"/>
          <w:szCs w:val="22"/>
        </w:rPr>
        <w:t xml:space="preserve"> for distribution</w:t>
      </w:r>
      <w:r>
        <w:rPr>
          <w:rFonts w:ascii="Arial" w:hAnsi="Arial" w:cs="Arial"/>
          <w:sz w:val="22"/>
          <w:szCs w:val="22"/>
        </w:rPr>
        <w:t xml:space="preserve"> to TTB</w:t>
      </w:r>
      <w:r w:rsidR="001A0291">
        <w:rPr>
          <w:rFonts w:ascii="Arial" w:hAnsi="Arial" w:cs="Arial"/>
          <w:sz w:val="22"/>
          <w:szCs w:val="22"/>
        </w:rPr>
        <w:t xml:space="preserve">, customs or U.S. Armed Forces officers, or a consignee, depending on circumstances.  In addition, the exporter must keep a record copy of their drawback claim forms.  These multiple copies and the required certifications on them, are necessary to provide TTB with the information necessary to verify the exportation of the wines for which drawback is claimed. </w:t>
      </w:r>
    </w:p>
    <w:p w:rsidRPr="001A0291" w:rsidR="001A0291" w:rsidP="000B6206" w:rsidRDefault="001A0291" w14:paraId="612CB0F2" w14:textId="77777777">
      <w:pPr>
        <w:rPr>
          <w:rFonts w:ascii="Arial" w:hAnsi="Arial" w:cs="Arial"/>
          <w:sz w:val="36"/>
          <w:szCs w:val="36"/>
        </w:rPr>
      </w:pPr>
    </w:p>
    <w:p w:rsidRPr="001A0291" w:rsidR="005C282B" w:rsidP="000B6206" w:rsidRDefault="007A5D4B" w14:paraId="769B3525" w14:textId="77777777">
      <w:pPr>
        <w:rPr>
          <w:rFonts w:ascii="Arial" w:hAnsi="Arial" w:cs="Arial"/>
          <w:i/>
          <w:sz w:val="22"/>
          <w:szCs w:val="22"/>
        </w:rPr>
      </w:pPr>
      <w:r w:rsidRPr="001A0291">
        <w:rPr>
          <w:rFonts w:ascii="Arial" w:hAnsi="Arial" w:cs="Arial"/>
          <w:i/>
          <w:sz w:val="22"/>
          <w:szCs w:val="22"/>
        </w:rPr>
        <w:t xml:space="preserve">8.  </w:t>
      </w:r>
      <w:r w:rsidRPr="001A0291" w:rsidR="00EC4FC3">
        <w:rPr>
          <w:rFonts w:ascii="Arial" w:hAnsi="Arial" w:cs="Arial"/>
          <w:i/>
          <w:sz w:val="22"/>
          <w:szCs w:val="22"/>
        </w:rPr>
        <w:t>What effort was made to notify the general public about this collection of information?</w:t>
      </w:r>
      <w:r w:rsidRPr="001A0291" w:rsidR="005C282B">
        <w:rPr>
          <w:rFonts w:ascii="Arial" w:hAnsi="Arial" w:cs="Arial"/>
          <w:i/>
          <w:sz w:val="22"/>
          <w:szCs w:val="22"/>
        </w:rPr>
        <w:t xml:space="preserve">  Summarize the public comments that were received and describe the action taken by the agency in response to those comments.</w:t>
      </w:r>
      <w:r w:rsidRPr="001A0291">
        <w:rPr>
          <w:rFonts w:ascii="Arial" w:hAnsi="Arial" w:cs="Arial"/>
          <w:i/>
          <w:sz w:val="22"/>
          <w:szCs w:val="22"/>
        </w:rPr>
        <w:t xml:space="preserve"> </w:t>
      </w:r>
    </w:p>
    <w:p w:rsidRPr="001A0291" w:rsidR="005C282B" w:rsidP="000B6206" w:rsidRDefault="005C282B" w14:paraId="3B52BE68" w14:textId="77777777">
      <w:pPr>
        <w:suppressAutoHyphens/>
        <w:ind w:left="480" w:hanging="480"/>
        <w:rPr>
          <w:rFonts w:ascii="Arial" w:hAnsi="Arial" w:cs="Arial"/>
          <w:sz w:val="22"/>
          <w:szCs w:val="22"/>
        </w:rPr>
      </w:pPr>
    </w:p>
    <w:p w:rsidRPr="001A0291" w:rsidR="001A0291" w:rsidP="001A0291" w:rsidRDefault="001A0291" w14:paraId="4B849ADC" w14:textId="77777777">
      <w:pPr>
        <w:ind w:left="360"/>
        <w:rPr>
          <w:rFonts w:ascii="Arial" w:hAnsi="Arial" w:cs="Arial"/>
          <w:sz w:val="22"/>
          <w:szCs w:val="22"/>
        </w:rPr>
      </w:pPr>
      <w:r w:rsidRPr="001A0291">
        <w:rPr>
          <w:rFonts w:ascii="Arial" w:hAnsi="Arial" w:cs="Arial"/>
          <w:sz w:val="22"/>
          <w:szCs w:val="22"/>
        </w:rPr>
        <w:t xml:space="preserve">To solicit comments from the general public, TTB published a “60-day” comment request notice for this information collection in the Federal Register on Monday, November 18, 2019, at 84 FR 63716.  TTB received no comments on this information collection in response. </w:t>
      </w:r>
    </w:p>
    <w:p w:rsidRPr="001A0291" w:rsidR="00734B25" w:rsidP="000B6206" w:rsidRDefault="00734B25" w14:paraId="1AC85412" w14:textId="77777777">
      <w:pPr>
        <w:suppressAutoHyphens/>
        <w:rPr>
          <w:rFonts w:ascii="Arial" w:hAnsi="Arial" w:cs="Arial"/>
          <w:sz w:val="36"/>
          <w:szCs w:val="36"/>
        </w:rPr>
      </w:pPr>
    </w:p>
    <w:p w:rsidRPr="00B47403" w:rsidR="00EC4FC3" w:rsidP="000B6206" w:rsidRDefault="005E4F9B" w14:paraId="124E0631" w14:textId="77777777">
      <w:pPr>
        <w:suppressAutoHyphens/>
        <w:rPr>
          <w:rFonts w:ascii="Arial" w:hAnsi="Arial" w:cs="Arial"/>
          <w:i/>
          <w:sz w:val="22"/>
          <w:szCs w:val="22"/>
        </w:rPr>
      </w:pPr>
      <w:r w:rsidRPr="00B47403">
        <w:rPr>
          <w:rFonts w:ascii="Arial" w:hAnsi="Arial" w:cs="Arial"/>
          <w:i/>
          <w:sz w:val="22"/>
          <w:szCs w:val="22"/>
        </w:rPr>
        <w:t xml:space="preserve">9.  </w:t>
      </w:r>
      <w:r w:rsidRPr="00B47403" w:rsidR="00D656EA">
        <w:rPr>
          <w:rFonts w:ascii="Arial" w:hAnsi="Arial" w:cs="Arial"/>
          <w:i/>
          <w:sz w:val="22"/>
          <w:szCs w:val="22"/>
        </w:rPr>
        <w:t xml:space="preserve">Was any payment or </w:t>
      </w:r>
      <w:r w:rsidRPr="00B47403" w:rsidR="00EC4FC3">
        <w:rPr>
          <w:rFonts w:ascii="Arial" w:hAnsi="Arial" w:cs="Arial"/>
          <w:i/>
          <w:sz w:val="22"/>
          <w:szCs w:val="22"/>
        </w:rPr>
        <w:t xml:space="preserve">gift </w:t>
      </w:r>
      <w:r w:rsidRPr="00B47403" w:rsidR="00D656EA">
        <w:rPr>
          <w:rFonts w:ascii="Arial" w:hAnsi="Arial" w:cs="Arial"/>
          <w:i/>
          <w:sz w:val="22"/>
          <w:szCs w:val="22"/>
        </w:rPr>
        <w:t xml:space="preserve">given </w:t>
      </w:r>
      <w:r w:rsidRPr="00B47403" w:rsidR="00EC4FC3">
        <w:rPr>
          <w:rFonts w:ascii="Arial" w:hAnsi="Arial" w:cs="Arial"/>
          <w:i/>
          <w:sz w:val="22"/>
          <w:szCs w:val="22"/>
        </w:rPr>
        <w:t>to respondents, other than re</w:t>
      </w:r>
      <w:r w:rsidRPr="00B47403" w:rsidR="00101DE7">
        <w:rPr>
          <w:rFonts w:ascii="Arial" w:hAnsi="Arial" w:cs="Arial"/>
          <w:i/>
          <w:sz w:val="22"/>
          <w:szCs w:val="22"/>
        </w:rPr>
        <w:t>mun</w:t>
      </w:r>
      <w:r w:rsidRPr="00B47403" w:rsidR="00EC4FC3">
        <w:rPr>
          <w:rFonts w:ascii="Arial" w:hAnsi="Arial" w:cs="Arial"/>
          <w:i/>
          <w:sz w:val="22"/>
          <w:szCs w:val="22"/>
        </w:rPr>
        <w:t>eration of contractors or grantees?</w:t>
      </w:r>
      <w:r w:rsidRPr="00B47403" w:rsidR="00D656EA">
        <w:rPr>
          <w:rFonts w:ascii="Arial" w:hAnsi="Arial" w:cs="Arial"/>
          <w:i/>
          <w:sz w:val="22"/>
          <w:szCs w:val="22"/>
        </w:rPr>
        <w:t xml:space="preserve">  If so, why? </w:t>
      </w:r>
    </w:p>
    <w:p w:rsidRPr="00B47403" w:rsidR="00EC4FC3" w:rsidP="000B6206" w:rsidRDefault="00EC4FC3" w14:paraId="56503C7F" w14:textId="77777777">
      <w:pPr>
        <w:suppressAutoHyphens/>
        <w:rPr>
          <w:rFonts w:ascii="Arial" w:hAnsi="Arial" w:cs="Arial"/>
          <w:sz w:val="22"/>
          <w:szCs w:val="22"/>
        </w:rPr>
      </w:pPr>
    </w:p>
    <w:p w:rsidRPr="00B47403" w:rsidR="00EC4FC3" w:rsidP="000B6206" w:rsidRDefault="00EC4FC3" w14:paraId="5F2DC4E7" w14:textId="3F9E93C6">
      <w:pPr>
        <w:suppressAutoHyphens/>
        <w:ind w:left="360"/>
        <w:rPr>
          <w:rFonts w:ascii="Arial" w:hAnsi="Arial" w:cs="Arial"/>
          <w:sz w:val="22"/>
          <w:szCs w:val="22"/>
        </w:rPr>
      </w:pPr>
      <w:r w:rsidRPr="00B47403">
        <w:rPr>
          <w:rFonts w:ascii="Arial" w:hAnsi="Arial" w:cs="Arial"/>
          <w:sz w:val="22"/>
          <w:szCs w:val="22"/>
        </w:rPr>
        <w:t xml:space="preserve">No payment or gift is associated with this </w:t>
      </w:r>
      <w:r w:rsidRPr="00B47403" w:rsidR="001A0291">
        <w:rPr>
          <w:rFonts w:ascii="Arial" w:hAnsi="Arial" w:cs="Arial"/>
          <w:sz w:val="22"/>
          <w:szCs w:val="22"/>
        </w:rPr>
        <w:t xml:space="preserve">information </w:t>
      </w:r>
      <w:r w:rsidRPr="00B47403">
        <w:rPr>
          <w:rFonts w:ascii="Arial" w:hAnsi="Arial" w:cs="Arial"/>
          <w:sz w:val="22"/>
          <w:szCs w:val="22"/>
        </w:rPr>
        <w:t>collection.</w:t>
      </w:r>
      <w:r w:rsidRPr="00B47403" w:rsidR="00D656EA">
        <w:rPr>
          <w:rFonts w:ascii="Arial" w:hAnsi="Arial" w:cs="Arial"/>
          <w:sz w:val="22"/>
          <w:szCs w:val="22"/>
        </w:rPr>
        <w:t xml:space="preserve"> </w:t>
      </w:r>
    </w:p>
    <w:p w:rsidRPr="00B47403" w:rsidR="00EC4FC3" w:rsidP="000B6206" w:rsidRDefault="00EC4FC3" w14:paraId="79E7B9EA" w14:textId="77777777">
      <w:pPr>
        <w:suppressAutoHyphens/>
        <w:rPr>
          <w:rFonts w:ascii="Arial" w:hAnsi="Arial" w:cs="Arial"/>
          <w:sz w:val="36"/>
          <w:szCs w:val="36"/>
        </w:rPr>
      </w:pPr>
    </w:p>
    <w:p w:rsidRPr="00B47403" w:rsidR="00EC4FC3" w:rsidP="000B6206" w:rsidRDefault="00D656EA" w14:paraId="49D44AB5" w14:textId="77777777">
      <w:pPr>
        <w:suppressAutoHyphens/>
        <w:rPr>
          <w:rFonts w:ascii="Arial" w:hAnsi="Arial" w:cs="Arial"/>
          <w:i/>
          <w:sz w:val="22"/>
          <w:szCs w:val="22"/>
        </w:rPr>
      </w:pPr>
      <w:r w:rsidRPr="00B47403">
        <w:rPr>
          <w:rFonts w:ascii="Arial" w:hAnsi="Arial" w:cs="Arial"/>
          <w:i/>
          <w:sz w:val="22"/>
          <w:szCs w:val="22"/>
        </w:rPr>
        <w:t>10.</w:t>
      </w:r>
      <w:r w:rsidRPr="00B47403" w:rsidR="00EC4FC3">
        <w:rPr>
          <w:rFonts w:ascii="Arial" w:hAnsi="Arial" w:cs="Arial"/>
          <w:i/>
          <w:sz w:val="22"/>
          <w:szCs w:val="22"/>
        </w:rPr>
        <w:t xml:space="preserve">  What assurance of confidentiality was provided to respondents</w:t>
      </w:r>
      <w:r w:rsidRPr="00B47403">
        <w:rPr>
          <w:rFonts w:ascii="Arial" w:hAnsi="Arial" w:cs="Arial"/>
          <w:i/>
          <w:sz w:val="22"/>
          <w:szCs w:val="22"/>
        </w:rPr>
        <w:t>,</w:t>
      </w:r>
      <w:r w:rsidRPr="00B47403" w:rsidR="00EC4FC3">
        <w:rPr>
          <w:rFonts w:ascii="Arial" w:hAnsi="Arial" w:cs="Arial"/>
          <w:i/>
          <w:sz w:val="22"/>
          <w:szCs w:val="22"/>
        </w:rPr>
        <w:t xml:space="preserve"> and what was the basis for the assurance in statute, regulations,</w:t>
      </w:r>
      <w:r w:rsidRPr="00B47403" w:rsidR="00734B25">
        <w:rPr>
          <w:rFonts w:ascii="Arial" w:hAnsi="Arial" w:cs="Arial"/>
          <w:i/>
          <w:sz w:val="22"/>
          <w:szCs w:val="22"/>
        </w:rPr>
        <w:t xml:space="preserve"> </w:t>
      </w:r>
      <w:r w:rsidRPr="00B47403" w:rsidR="00EC4FC3">
        <w:rPr>
          <w:rFonts w:ascii="Arial" w:hAnsi="Arial" w:cs="Arial"/>
          <w:i/>
          <w:sz w:val="22"/>
          <w:szCs w:val="22"/>
        </w:rPr>
        <w:t>or agency policy?</w:t>
      </w:r>
      <w:r w:rsidRPr="00B47403">
        <w:rPr>
          <w:rFonts w:ascii="Arial" w:hAnsi="Arial" w:cs="Arial"/>
          <w:i/>
          <w:sz w:val="22"/>
          <w:szCs w:val="22"/>
        </w:rPr>
        <w:t xml:space="preserve"> </w:t>
      </w:r>
    </w:p>
    <w:p w:rsidRPr="00B47403" w:rsidR="00EC4FC3" w:rsidP="000B6206" w:rsidRDefault="00EC4FC3" w14:paraId="7042CF9A" w14:textId="77777777">
      <w:pPr>
        <w:rPr>
          <w:rFonts w:ascii="Arial" w:hAnsi="Arial" w:cs="Arial"/>
          <w:sz w:val="22"/>
          <w:szCs w:val="22"/>
        </w:rPr>
      </w:pPr>
    </w:p>
    <w:p w:rsidRPr="00B47403" w:rsidR="001A0291" w:rsidP="001A0291" w:rsidRDefault="001A0291" w14:paraId="7F4F055A" w14:textId="5CAC1CDE">
      <w:pPr>
        <w:ind w:left="360"/>
        <w:rPr>
          <w:rFonts w:ascii="Arial" w:hAnsi="Arial" w:cs="Arial"/>
          <w:sz w:val="22"/>
          <w:szCs w:val="22"/>
        </w:rPr>
      </w:pPr>
      <w:r w:rsidRPr="00B47403">
        <w:rPr>
          <w:rFonts w:ascii="Arial" w:hAnsi="Arial" w:cs="Arial"/>
          <w:sz w:val="22"/>
          <w:szCs w:val="22"/>
        </w:rPr>
        <w:t>No specific assurance of confidentiality is provided for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w:t>
      </w:r>
      <w:r w:rsidRPr="00B47403" w:rsidR="00B47403">
        <w:rPr>
          <w:rFonts w:ascii="Arial" w:hAnsi="Arial" w:cs="Arial"/>
          <w:sz w:val="22"/>
          <w:szCs w:val="22"/>
        </w:rPr>
        <w:t xml:space="preserve"> collected information </w:t>
      </w:r>
      <w:r w:rsidRPr="00B47403">
        <w:rPr>
          <w:rFonts w:ascii="Arial" w:hAnsi="Arial" w:cs="Arial"/>
          <w:sz w:val="22"/>
          <w:szCs w:val="22"/>
        </w:rPr>
        <w:t xml:space="preserve">in </w:t>
      </w:r>
      <w:r w:rsidRPr="00B47403" w:rsidR="00B47403">
        <w:rPr>
          <w:rFonts w:ascii="Arial" w:hAnsi="Arial" w:cs="Arial"/>
          <w:sz w:val="22"/>
          <w:szCs w:val="22"/>
        </w:rPr>
        <w:t xml:space="preserve">password-protected computer systems and in </w:t>
      </w:r>
      <w:r w:rsidRPr="00B47403">
        <w:rPr>
          <w:rFonts w:ascii="Arial" w:hAnsi="Arial" w:cs="Arial"/>
          <w:sz w:val="22"/>
          <w:szCs w:val="22"/>
        </w:rPr>
        <w:t xml:space="preserve">secure file rooms with controlled access. </w:t>
      </w:r>
    </w:p>
    <w:p w:rsidRPr="00B47403" w:rsidR="00AF1157" w:rsidP="000B6206" w:rsidRDefault="00AF1157" w14:paraId="38D800DD" w14:textId="77777777">
      <w:pPr>
        <w:suppressAutoHyphens/>
        <w:rPr>
          <w:rFonts w:ascii="Arial" w:hAnsi="Arial" w:cs="Arial"/>
          <w:sz w:val="36"/>
          <w:szCs w:val="36"/>
        </w:rPr>
      </w:pPr>
    </w:p>
    <w:p w:rsidRPr="00B47403" w:rsidR="00A201BF" w:rsidP="000B6206" w:rsidRDefault="00A201BF" w14:paraId="51A5E4DE" w14:textId="77777777">
      <w:pPr>
        <w:rPr>
          <w:rFonts w:ascii="Arial" w:hAnsi="Arial" w:cs="Arial"/>
          <w:i/>
          <w:sz w:val="22"/>
          <w:szCs w:val="22"/>
        </w:rPr>
      </w:pPr>
      <w:r w:rsidRPr="00B47403">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B47403" w:rsidR="00B47403" w:rsidP="000B6206" w:rsidRDefault="00B47403" w14:paraId="300A9CBC" w14:textId="77777777">
      <w:pPr>
        <w:rPr>
          <w:rFonts w:ascii="Arial" w:hAnsi="Arial" w:cs="Arial"/>
          <w:sz w:val="22"/>
          <w:szCs w:val="22"/>
        </w:rPr>
      </w:pPr>
    </w:p>
    <w:p w:rsidRPr="00B47403" w:rsidR="00B47403" w:rsidP="00B47403" w:rsidRDefault="00B47403" w14:paraId="02001A17" w14:textId="7AC5A529">
      <w:pPr>
        <w:suppressAutoHyphens/>
        <w:autoSpaceDE w:val="0"/>
        <w:autoSpaceDN w:val="0"/>
        <w:adjustRightInd w:val="0"/>
        <w:ind w:left="360"/>
        <w:rPr>
          <w:rFonts w:ascii="Arial" w:hAnsi="Arial" w:cs="Arial"/>
          <w:sz w:val="22"/>
          <w:szCs w:val="22"/>
        </w:rPr>
      </w:pPr>
      <w:r w:rsidRPr="00B47403">
        <w:rPr>
          <w:rFonts w:ascii="Arial" w:hAnsi="Arial" w:cs="Arial"/>
          <w:sz w:val="22"/>
          <w:szCs w:val="22"/>
        </w:rPr>
        <w:t xml:space="preserve">This information collection contains no questions of a sensitive nature.  In addition, this information request does not collect personally identifiable information (PII) in an electronic system.  Therefore, no Privacy Impact Assessment (PIA) or System of Records Notice (SORN) is required for this collection. </w:t>
      </w:r>
    </w:p>
    <w:p w:rsidRPr="00B47403" w:rsidR="00A201BF" w:rsidP="00D20455" w:rsidRDefault="00A201BF" w14:paraId="4B07901D" w14:textId="77777777">
      <w:pPr>
        <w:suppressAutoHyphens/>
        <w:rPr>
          <w:rFonts w:ascii="Arial" w:hAnsi="Arial" w:cs="Arial"/>
          <w:sz w:val="36"/>
          <w:szCs w:val="36"/>
        </w:rPr>
      </w:pPr>
    </w:p>
    <w:p w:rsidRPr="001C4DB1" w:rsidR="00AF1157" w:rsidRDefault="00AF060A" w14:paraId="7C308AFD" w14:textId="29565BF2">
      <w:pPr>
        <w:rPr>
          <w:rFonts w:ascii="Arial" w:hAnsi="Arial" w:cs="Arial"/>
          <w:i/>
          <w:sz w:val="22"/>
          <w:szCs w:val="22"/>
        </w:rPr>
      </w:pPr>
      <w:r w:rsidRPr="001C4DB1">
        <w:rPr>
          <w:rFonts w:ascii="Arial" w:hAnsi="Arial" w:cs="Arial"/>
          <w:i/>
          <w:sz w:val="22"/>
          <w:szCs w:val="22"/>
        </w:rPr>
        <w:t xml:space="preserve">12.  </w:t>
      </w:r>
      <w:r w:rsidRPr="001C4DB1" w:rsidR="00AF1157">
        <w:rPr>
          <w:rFonts w:ascii="Arial" w:hAnsi="Arial" w:cs="Arial"/>
          <w:i/>
          <w:sz w:val="22"/>
          <w:szCs w:val="22"/>
        </w:rPr>
        <w:t>What is the estimated hour burden of this collection of information?</w:t>
      </w:r>
      <w:r w:rsidRPr="001C4DB1">
        <w:rPr>
          <w:rFonts w:ascii="Arial" w:hAnsi="Arial" w:cs="Arial"/>
          <w:i/>
          <w:sz w:val="22"/>
          <w:szCs w:val="22"/>
        </w:rPr>
        <w:t xml:space="preserve"> </w:t>
      </w:r>
    </w:p>
    <w:p w:rsidRPr="001C4DB1" w:rsidR="00AF1157" w:rsidRDefault="00AF1157" w14:paraId="6D50FFAC" w14:textId="77777777">
      <w:pPr>
        <w:rPr>
          <w:rFonts w:ascii="Arial" w:hAnsi="Arial" w:cs="Arial"/>
          <w:sz w:val="22"/>
          <w:szCs w:val="22"/>
        </w:rPr>
      </w:pPr>
    </w:p>
    <w:p w:rsidRPr="001C4DB1" w:rsidR="004769A0" w:rsidRDefault="00C878E7" w14:paraId="79468D60" w14:textId="6EEFA62C">
      <w:pPr>
        <w:suppressAutoHyphens/>
        <w:spacing w:line="240" w:lineRule="atLeast"/>
        <w:ind w:left="360"/>
        <w:rPr>
          <w:rFonts w:ascii="Arial" w:hAnsi="Arial" w:cs="Arial"/>
          <w:sz w:val="22"/>
          <w:szCs w:val="22"/>
        </w:rPr>
      </w:pPr>
      <w:r w:rsidRPr="00C878E7">
        <w:rPr>
          <w:rFonts w:ascii="Arial" w:hAnsi="Arial" w:cs="Arial"/>
          <w:sz w:val="22"/>
          <w:szCs w:val="22"/>
          <w:u w:val="single"/>
        </w:rPr>
        <w:t>Burden hours:</w:t>
      </w:r>
      <w:r>
        <w:rPr>
          <w:rFonts w:ascii="Arial" w:hAnsi="Arial" w:cs="Arial"/>
          <w:sz w:val="22"/>
          <w:szCs w:val="22"/>
        </w:rPr>
        <w:t xml:space="preserve">  </w:t>
      </w:r>
      <w:r w:rsidRPr="001C4DB1" w:rsidR="004769A0">
        <w:rPr>
          <w:rFonts w:ascii="Arial" w:hAnsi="Arial" w:cs="Arial"/>
          <w:sz w:val="22"/>
          <w:szCs w:val="22"/>
        </w:rPr>
        <w:t xml:space="preserve">Based on recent experience, TTB estimates that </w:t>
      </w:r>
      <w:r w:rsidRPr="001C4DB1" w:rsidR="00E24221">
        <w:rPr>
          <w:rFonts w:ascii="Arial" w:hAnsi="Arial" w:cs="Arial"/>
          <w:sz w:val="22"/>
          <w:szCs w:val="22"/>
        </w:rPr>
        <w:t>4</w:t>
      </w:r>
      <w:r w:rsidRPr="001C4DB1" w:rsidR="004769A0">
        <w:rPr>
          <w:rFonts w:ascii="Arial" w:hAnsi="Arial" w:cs="Arial"/>
          <w:sz w:val="22"/>
          <w:szCs w:val="22"/>
        </w:rPr>
        <w:t xml:space="preserve">0 respondents will </w:t>
      </w:r>
      <w:r w:rsidRPr="001C4DB1" w:rsidR="00AE4C4D">
        <w:rPr>
          <w:rFonts w:ascii="Arial" w:hAnsi="Arial" w:cs="Arial"/>
          <w:sz w:val="22"/>
          <w:szCs w:val="22"/>
        </w:rPr>
        <w:t xml:space="preserve">each </w:t>
      </w:r>
      <w:r w:rsidRPr="001C4DB1" w:rsidR="004769A0">
        <w:rPr>
          <w:rFonts w:ascii="Arial" w:hAnsi="Arial" w:cs="Arial"/>
          <w:sz w:val="22"/>
          <w:szCs w:val="22"/>
        </w:rPr>
        <w:t xml:space="preserve">file </w:t>
      </w:r>
      <w:r w:rsidRPr="001C4DB1" w:rsidR="00E24221">
        <w:rPr>
          <w:rFonts w:ascii="Arial" w:hAnsi="Arial" w:cs="Arial"/>
          <w:sz w:val="22"/>
          <w:szCs w:val="22"/>
        </w:rPr>
        <w:t>4</w:t>
      </w:r>
      <w:r w:rsidRPr="001C4DB1" w:rsidR="004769A0">
        <w:rPr>
          <w:rFonts w:ascii="Arial" w:hAnsi="Arial" w:cs="Arial"/>
          <w:sz w:val="22"/>
          <w:szCs w:val="22"/>
        </w:rPr>
        <w:t xml:space="preserve"> drawback requests on TTB F 5</w:t>
      </w:r>
      <w:r w:rsidRPr="001C4DB1" w:rsidR="00BD3AAA">
        <w:rPr>
          <w:rFonts w:ascii="Arial" w:hAnsi="Arial" w:cs="Arial"/>
          <w:sz w:val="22"/>
          <w:szCs w:val="22"/>
        </w:rPr>
        <w:t>120</w:t>
      </w:r>
      <w:r w:rsidRPr="001C4DB1" w:rsidR="004769A0">
        <w:rPr>
          <w:rFonts w:ascii="Arial" w:hAnsi="Arial" w:cs="Arial"/>
          <w:sz w:val="22"/>
          <w:szCs w:val="22"/>
        </w:rPr>
        <w:t>.</w:t>
      </w:r>
      <w:r w:rsidRPr="001C4DB1" w:rsidR="00BD3AAA">
        <w:rPr>
          <w:rFonts w:ascii="Arial" w:hAnsi="Arial" w:cs="Arial"/>
          <w:sz w:val="22"/>
          <w:szCs w:val="22"/>
        </w:rPr>
        <w:t>2</w:t>
      </w:r>
      <w:r w:rsidRPr="001C4DB1" w:rsidR="004769A0">
        <w:rPr>
          <w:rFonts w:ascii="Arial" w:hAnsi="Arial" w:cs="Arial"/>
          <w:sz w:val="22"/>
          <w:szCs w:val="22"/>
        </w:rPr>
        <w:t xml:space="preserve">4 annually, resulting in </w:t>
      </w:r>
      <w:r>
        <w:rPr>
          <w:rFonts w:ascii="Arial" w:hAnsi="Arial" w:cs="Arial"/>
          <w:sz w:val="22"/>
          <w:szCs w:val="22"/>
        </w:rPr>
        <w:t xml:space="preserve">a total of </w:t>
      </w:r>
      <w:r w:rsidRPr="001C4DB1" w:rsidR="00E24221">
        <w:rPr>
          <w:rFonts w:ascii="Arial" w:hAnsi="Arial" w:cs="Arial"/>
          <w:sz w:val="22"/>
          <w:szCs w:val="22"/>
        </w:rPr>
        <w:t>160</w:t>
      </w:r>
      <w:r w:rsidRPr="001C4DB1" w:rsidR="004769A0">
        <w:rPr>
          <w:rFonts w:ascii="Arial" w:hAnsi="Arial" w:cs="Arial"/>
          <w:sz w:val="22"/>
          <w:szCs w:val="22"/>
        </w:rPr>
        <w:t xml:space="preserve"> annual responses.  TTB also estimates that a respondent will require </w:t>
      </w:r>
      <w:r w:rsidRPr="001C4DB1" w:rsidR="00E95D07">
        <w:rPr>
          <w:rFonts w:ascii="Arial" w:hAnsi="Arial" w:cs="Arial"/>
          <w:sz w:val="22"/>
          <w:szCs w:val="22"/>
        </w:rPr>
        <w:t>67 minutes (</w:t>
      </w:r>
      <w:r w:rsidRPr="001C4DB1" w:rsidR="00A14B3C">
        <w:rPr>
          <w:rFonts w:ascii="Arial" w:hAnsi="Arial" w:cs="Arial"/>
          <w:sz w:val="22"/>
          <w:szCs w:val="22"/>
        </w:rPr>
        <w:t>1</w:t>
      </w:r>
      <w:r w:rsidRPr="001C4DB1" w:rsidR="00E95D07">
        <w:rPr>
          <w:rFonts w:ascii="Arial" w:hAnsi="Arial" w:cs="Arial"/>
          <w:sz w:val="22"/>
          <w:szCs w:val="22"/>
        </w:rPr>
        <w:t> hour and 7 minutes)</w:t>
      </w:r>
      <w:r w:rsidRPr="001C4DB1" w:rsidR="004769A0">
        <w:rPr>
          <w:rFonts w:ascii="Arial" w:hAnsi="Arial" w:cs="Arial"/>
          <w:sz w:val="22"/>
          <w:szCs w:val="22"/>
        </w:rPr>
        <w:t xml:space="preserve"> to complete each </w:t>
      </w:r>
      <w:r>
        <w:rPr>
          <w:rFonts w:ascii="Arial" w:hAnsi="Arial" w:cs="Arial"/>
          <w:sz w:val="22"/>
          <w:szCs w:val="22"/>
        </w:rPr>
        <w:t xml:space="preserve">export drawback </w:t>
      </w:r>
      <w:r w:rsidRPr="001C4DB1" w:rsidR="004769A0">
        <w:rPr>
          <w:rFonts w:ascii="Arial" w:hAnsi="Arial" w:cs="Arial"/>
          <w:sz w:val="22"/>
          <w:szCs w:val="22"/>
        </w:rPr>
        <w:t>form, resulting in a</w:t>
      </w:r>
      <w:r>
        <w:rPr>
          <w:rFonts w:ascii="Arial" w:hAnsi="Arial" w:cs="Arial"/>
          <w:sz w:val="22"/>
          <w:szCs w:val="22"/>
        </w:rPr>
        <w:t>n estimated</w:t>
      </w:r>
      <w:r w:rsidRPr="001C4DB1" w:rsidR="004769A0">
        <w:rPr>
          <w:rFonts w:ascii="Arial" w:hAnsi="Arial" w:cs="Arial"/>
          <w:sz w:val="22"/>
          <w:szCs w:val="22"/>
        </w:rPr>
        <w:t xml:space="preserve"> </w:t>
      </w:r>
      <w:r>
        <w:rPr>
          <w:rFonts w:ascii="Arial" w:hAnsi="Arial" w:cs="Arial"/>
          <w:sz w:val="22"/>
          <w:szCs w:val="22"/>
        </w:rPr>
        <w:t xml:space="preserve">annual </w:t>
      </w:r>
      <w:r w:rsidRPr="001C4DB1" w:rsidR="004769A0">
        <w:rPr>
          <w:rFonts w:ascii="Arial" w:hAnsi="Arial" w:cs="Arial"/>
          <w:sz w:val="22"/>
          <w:szCs w:val="22"/>
        </w:rPr>
        <w:t xml:space="preserve">total </w:t>
      </w:r>
      <w:r>
        <w:rPr>
          <w:rFonts w:ascii="Arial" w:hAnsi="Arial" w:cs="Arial"/>
          <w:sz w:val="22"/>
          <w:szCs w:val="22"/>
        </w:rPr>
        <w:t xml:space="preserve">burden </w:t>
      </w:r>
      <w:r w:rsidRPr="001C4DB1" w:rsidR="004769A0">
        <w:rPr>
          <w:rFonts w:ascii="Arial" w:hAnsi="Arial" w:cs="Arial"/>
          <w:sz w:val="22"/>
          <w:szCs w:val="22"/>
        </w:rPr>
        <w:t xml:space="preserve">of </w:t>
      </w:r>
      <w:r w:rsidRPr="001C4DB1" w:rsidR="00E24221">
        <w:rPr>
          <w:rFonts w:ascii="Arial" w:hAnsi="Arial" w:cs="Arial"/>
          <w:sz w:val="22"/>
          <w:szCs w:val="22"/>
        </w:rPr>
        <w:t xml:space="preserve">179 </w:t>
      </w:r>
      <w:r>
        <w:rPr>
          <w:rFonts w:ascii="Arial" w:hAnsi="Arial" w:cs="Arial"/>
          <w:sz w:val="22"/>
          <w:szCs w:val="22"/>
        </w:rPr>
        <w:t>ho</w:t>
      </w:r>
      <w:r w:rsidRPr="001C4DB1" w:rsidR="004769A0">
        <w:rPr>
          <w:rFonts w:ascii="Arial" w:hAnsi="Arial" w:cs="Arial"/>
          <w:sz w:val="22"/>
          <w:szCs w:val="22"/>
        </w:rPr>
        <w:t xml:space="preserve">urs. </w:t>
      </w:r>
    </w:p>
    <w:p w:rsidRPr="001C4DB1" w:rsidR="00BD3AAA" w:rsidRDefault="00BD3AAA" w14:paraId="2275880C" w14:textId="77777777">
      <w:pPr>
        <w:suppressAutoHyphens/>
        <w:spacing w:line="240" w:lineRule="atLeast"/>
        <w:ind w:left="360"/>
        <w:rPr>
          <w:rFonts w:ascii="Arial" w:hAnsi="Arial" w:cs="Arial"/>
          <w:sz w:val="22"/>
          <w:szCs w:val="22"/>
        </w:rPr>
      </w:pPr>
    </w:p>
    <w:p w:rsidR="00BD3AAA" w:rsidRDefault="00E95D07" w14:paraId="1423CC9C" w14:textId="2C05564B">
      <w:pPr>
        <w:ind w:left="360"/>
        <w:rPr>
          <w:rFonts w:ascii="Arial" w:hAnsi="Arial" w:cs="Arial"/>
          <w:sz w:val="22"/>
          <w:szCs w:val="22"/>
        </w:rPr>
      </w:pPr>
      <w:r w:rsidRPr="001C4DB1">
        <w:rPr>
          <w:rFonts w:ascii="Arial" w:hAnsi="Arial" w:cs="Arial"/>
          <w:sz w:val="22"/>
          <w:szCs w:val="22"/>
        </w:rPr>
        <w:t>(</w:t>
      </w:r>
      <w:r w:rsidRPr="001C4DB1" w:rsidR="001C4DB1">
        <w:rPr>
          <w:rFonts w:ascii="Arial" w:hAnsi="Arial" w:cs="Arial"/>
          <w:sz w:val="22"/>
          <w:szCs w:val="22"/>
        </w:rPr>
        <w:t>4</w:t>
      </w:r>
      <w:r w:rsidRPr="001C4DB1" w:rsidR="00BD3AAA">
        <w:rPr>
          <w:rFonts w:ascii="Arial" w:hAnsi="Arial" w:cs="Arial"/>
          <w:sz w:val="22"/>
          <w:szCs w:val="22"/>
        </w:rPr>
        <w:t xml:space="preserve">0 respondents </w:t>
      </w:r>
      <w:r w:rsidRPr="001C4DB1" w:rsidR="001C4DB1">
        <w:rPr>
          <w:rFonts w:ascii="Arial" w:hAnsi="Arial" w:cs="Arial"/>
          <w:sz w:val="22"/>
          <w:szCs w:val="22"/>
        </w:rPr>
        <w:t xml:space="preserve">x </w:t>
      </w:r>
      <w:r w:rsidRPr="001C4DB1" w:rsidR="00E24221">
        <w:rPr>
          <w:rFonts w:ascii="Arial" w:hAnsi="Arial" w:cs="Arial"/>
          <w:sz w:val="22"/>
          <w:szCs w:val="22"/>
        </w:rPr>
        <w:t>4</w:t>
      </w:r>
      <w:r w:rsidRPr="001C4DB1" w:rsidR="00BD3AAA">
        <w:rPr>
          <w:rFonts w:ascii="Arial" w:hAnsi="Arial" w:cs="Arial"/>
          <w:sz w:val="22"/>
          <w:szCs w:val="22"/>
        </w:rPr>
        <w:t xml:space="preserve"> </w:t>
      </w:r>
      <w:r w:rsidRPr="001C4DB1">
        <w:rPr>
          <w:rFonts w:ascii="Arial" w:hAnsi="Arial" w:cs="Arial"/>
          <w:sz w:val="22"/>
          <w:szCs w:val="22"/>
        </w:rPr>
        <w:t>annual responses</w:t>
      </w:r>
      <w:r w:rsidRPr="001C4DB1" w:rsidR="00BD3AAA">
        <w:rPr>
          <w:rFonts w:ascii="Arial" w:hAnsi="Arial" w:cs="Arial"/>
          <w:sz w:val="22"/>
          <w:szCs w:val="22"/>
        </w:rPr>
        <w:t xml:space="preserve"> = </w:t>
      </w:r>
      <w:r w:rsidRPr="001C4DB1" w:rsidR="00E24221">
        <w:rPr>
          <w:rFonts w:ascii="Arial" w:hAnsi="Arial" w:cs="Arial"/>
          <w:sz w:val="22"/>
          <w:szCs w:val="22"/>
        </w:rPr>
        <w:t>160</w:t>
      </w:r>
      <w:r w:rsidRPr="001C4DB1" w:rsidR="00BD3AAA">
        <w:rPr>
          <w:rFonts w:ascii="Arial" w:hAnsi="Arial" w:cs="Arial"/>
          <w:sz w:val="22"/>
          <w:szCs w:val="22"/>
        </w:rPr>
        <w:t xml:space="preserve"> responses </w:t>
      </w:r>
      <w:r w:rsidRPr="001C4DB1" w:rsidR="001C4DB1">
        <w:rPr>
          <w:rFonts w:ascii="Arial" w:hAnsi="Arial" w:cs="Arial"/>
          <w:sz w:val="22"/>
          <w:szCs w:val="22"/>
        </w:rPr>
        <w:t>x</w:t>
      </w:r>
      <w:r w:rsidRPr="001C4DB1" w:rsidR="00BD3AAA">
        <w:rPr>
          <w:rFonts w:ascii="Arial" w:hAnsi="Arial" w:cs="Arial"/>
          <w:sz w:val="22"/>
          <w:szCs w:val="22"/>
        </w:rPr>
        <w:t xml:space="preserve"> </w:t>
      </w:r>
      <w:r w:rsidRPr="001C4DB1">
        <w:rPr>
          <w:rFonts w:ascii="Arial" w:hAnsi="Arial" w:cs="Arial"/>
          <w:sz w:val="22"/>
          <w:szCs w:val="22"/>
        </w:rPr>
        <w:t>67 minutes per response</w:t>
      </w:r>
      <w:r w:rsidRPr="001C4DB1" w:rsidR="00BD3AAA">
        <w:rPr>
          <w:rFonts w:ascii="Arial" w:hAnsi="Arial" w:cs="Arial"/>
          <w:sz w:val="22"/>
          <w:szCs w:val="22"/>
        </w:rPr>
        <w:t xml:space="preserve"> = </w:t>
      </w:r>
      <w:r w:rsidRPr="001C4DB1" w:rsidR="00E24221">
        <w:rPr>
          <w:rFonts w:ascii="Arial" w:hAnsi="Arial" w:cs="Arial"/>
          <w:sz w:val="22"/>
          <w:szCs w:val="22"/>
        </w:rPr>
        <w:t>10,720</w:t>
      </w:r>
      <w:r w:rsidRPr="001C4DB1">
        <w:rPr>
          <w:rFonts w:ascii="Arial" w:hAnsi="Arial" w:cs="Arial"/>
          <w:sz w:val="22"/>
          <w:szCs w:val="22"/>
        </w:rPr>
        <w:t xml:space="preserve"> minutes</w:t>
      </w:r>
      <w:r w:rsidR="00C878E7">
        <w:rPr>
          <w:rFonts w:ascii="Arial" w:hAnsi="Arial" w:cs="Arial"/>
          <w:sz w:val="22"/>
          <w:szCs w:val="22"/>
        </w:rPr>
        <w:t xml:space="preserve"> ÷ </w:t>
      </w:r>
      <w:r w:rsidRPr="001C4DB1">
        <w:rPr>
          <w:rFonts w:ascii="Arial" w:hAnsi="Arial" w:cs="Arial"/>
          <w:sz w:val="22"/>
          <w:szCs w:val="22"/>
        </w:rPr>
        <w:t xml:space="preserve">60 minutes per hour = </w:t>
      </w:r>
      <w:r w:rsidRPr="001C4DB1" w:rsidR="00E24221">
        <w:rPr>
          <w:rFonts w:ascii="Arial" w:hAnsi="Arial" w:cs="Arial"/>
          <w:sz w:val="22"/>
          <w:szCs w:val="22"/>
        </w:rPr>
        <w:t>179</w:t>
      </w:r>
      <w:r w:rsidRPr="001C4DB1" w:rsidR="00BD3AAA">
        <w:rPr>
          <w:rFonts w:ascii="Arial" w:hAnsi="Arial" w:cs="Arial"/>
          <w:sz w:val="22"/>
          <w:szCs w:val="22"/>
        </w:rPr>
        <w:t xml:space="preserve"> </w:t>
      </w:r>
      <w:r w:rsidRPr="001C4DB1">
        <w:rPr>
          <w:rFonts w:ascii="Arial" w:hAnsi="Arial" w:cs="Arial"/>
          <w:sz w:val="22"/>
          <w:szCs w:val="22"/>
        </w:rPr>
        <w:t xml:space="preserve">estimated </w:t>
      </w:r>
      <w:r w:rsidRPr="001C4DB1" w:rsidR="00BD3AAA">
        <w:rPr>
          <w:rFonts w:ascii="Arial" w:hAnsi="Arial" w:cs="Arial"/>
          <w:sz w:val="22"/>
          <w:szCs w:val="22"/>
        </w:rPr>
        <w:t xml:space="preserve">total </w:t>
      </w:r>
      <w:r w:rsidRPr="001C4DB1">
        <w:rPr>
          <w:rFonts w:ascii="Arial" w:hAnsi="Arial" w:cs="Arial"/>
          <w:sz w:val="22"/>
          <w:szCs w:val="22"/>
        </w:rPr>
        <w:t xml:space="preserve">annual </w:t>
      </w:r>
      <w:r w:rsidRPr="001C4DB1" w:rsidR="00BD3AAA">
        <w:rPr>
          <w:rFonts w:ascii="Arial" w:hAnsi="Arial" w:cs="Arial"/>
          <w:sz w:val="22"/>
          <w:szCs w:val="22"/>
        </w:rPr>
        <w:t>burden hours</w:t>
      </w:r>
      <w:r w:rsidRPr="001C4DB1">
        <w:rPr>
          <w:rFonts w:ascii="Arial" w:hAnsi="Arial" w:cs="Arial"/>
          <w:sz w:val="22"/>
          <w:szCs w:val="22"/>
        </w:rPr>
        <w:t>.</w:t>
      </w:r>
      <w:r w:rsidRPr="001C4DB1" w:rsidR="00BD3AAA">
        <w:rPr>
          <w:rFonts w:ascii="Arial" w:hAnsi="Arial" w:cs="Arial"/>
          <w:sz w:val="22"/>
          <w:szCs w:val="22"/>
        </w:rPr>
        <w:t xml:space="preserve">) </w:t>
      </w:r>
    </w:p>
    <w:p w:rsidR="00C878E7" w:rsidRDefault="00C878E7" w14:paraId="63CC5682" w14:textId="3B1EC7C0">
      <w:pPr>
        <w:ind w:left="360"/>
        <w:rPr>
          <w:rFonts w:ascii="Arial" w:hAnsi="Arial" w:cs="Arial"/>
          <w:sz w:val="22"/>
          <w:szCs w:val="22"/>
        </w:rPr>
      </w:pPr>
    </w:p>
    <w:p w:rsidRPr="00640EBC" w:rsidR="00BE3DDC" w:rsidP="00BE3DDC" w:rsidRDefault="00BE3DDC" w14:paraId="5DB3A536" w14:textId="13E93A5A">
      <w:pPr>
        <w:suppressAutoHyphens/>
        <w:ind w:left="360"/>
        <w:rPr>
          <w:rFonts w:ascii="Arial" w:hAnsi="Arial" w:cs="Arial"/>
          <w:sz w:val="22"/>
          <w:szCs w:val="22"/>
        </w:rPr>
      </w:pPr>
      <w:r w:rsidRPr="00517A42">
        <w:rPr>
          <w:rFonts w:ascii="Arial" w:hAnsi="Arial" w:cs="Arial"/>
          <w:sz w:val="22"/>
          <w:szCs w:val="22"/>
          <w:u w:val="single"/>
        </w:rPr>
        <w:t>Record</w:t>
      </w:r>
      <w:r w:rsidR="001D4586">
        <w:rPr>
          <w:rFonts w:ascii="Arial" w:hAnsi="Arial" w:cs="Arial"/>
          <w:sz w:val="22"/>
          <w:szCs w:val="22"/>
          <w:u w:val="single"/>
        </w:rPr>
        <w:t xml:space="preserve"> copy</w:t>
      </w:r>
      <w:bookmarkStart w:name="_GoBack" w:id="0"/>
      <w:bookmarkEnd w:id="0"/>
      <w:r w:rsidR="001D4586">
        <w:rPr>
          <w:rFonts w:ascii="Arial" w:hAnsi="Arial" w:cs="Arial"/>
          <w:sz w:val="22"/>
          <w:szCs w:val="22"/>
          <w:u w:val="single"/>
        </w:rPr>
        <w:t xml:space="preserve"> retention</w:t>
      </w:r>
      <w:r w:rsidRPr="00517A42">
        <w:rPr>
          <w:rFonts w:ascii="Arial" w:hAnsi="Arial" w:cs="Arial"/>
          <w:sz w:val="22"/>
          <w:szCs w:val="22"/>
          <w:u w:val="single"/>
        </w:rPr>
        <w:t>:</w:t>
      </w:r>
      <w:r>
        <w:rPr>
          <w:rFonts w:ascii="Arial" w:hAnsi="Arial" w:cs="Arial"/>
          <w:sz w:val="22"/>
          <w:szCs w:val="22"/>
        </w:rPr>
        <w:t xml:space="preserve">  Per the TTB regulations at 27 CFR 28.45, respondents must maintain file copies of any form required under part 28, along with any supporting documents and records for that form, for a period of not less than two years. </w:t>
      </w:r>
    </w:p>
    <w:p w:rsidR="00BE3DDC" w:rsidP="00BE3DDC" w:rsidRDefault="00BE3DDC" w14:paraId="4FD5EA66" w14:textId="77777777">
      <w:pPr>
        <w:suppressAutoHyphens/>
        <w:ind w:left="360"/>
        <w:rPr>
          <w:rFonts w:ascii="Arial" w:hAnsi="Arial" w:cs="Arial"/>
          <w:sz w:val="22"/>
          <w:szCs w:val="22"/>
        </w:rPr>
      </w:pPr>
    </w:p>
    <w:p w:rsidRPr="00640EBC" w:rsidR="00BE3DDC" w:rsidP="00BE3DDC" w:rsidRDefault="00BE3DDC" w14:paraId="5C8E2677" w14:textId="77777777">
      <w:pPr>
        <w:suppressAutoHyphens/>
        <w:ind w:left="360"/>
        <w:rPr>
          <w:rFonts w:ascii="Arial" w:hAnsi="Arial" w:cs="Arial"/>
          <w:sz w:val="22"/>
          <w:szCs w:val="22"/>
        </w:rPr>
      </w:pPr>
      <w:r w:rsidRPr="00640EBC">
        <w:rPr>
          <w:rFonts w:ascii="Arial" w:hAnsi="Arial" w:cs="Arial"/>
          <w:sz w:val="22"/>
          <w:szCs w:val="22"/>
          <w:u w:val="single"/>
        </w:rPr>
        <w:t>Labor cost burden:</w:t>
      </w:r>
      <w:r w:rsidRPr="00640EBC">
        <w:rPr>
          <w:rFonts w:ascii="Arial" w:hAnsi="Arial" w:cs="Arial"/>
          <w:sz w:val="22"/>
          <w:szCs w:val="22"/>
        </w:rPr>
        <w:t xml:space="preserve">  TTB estimates the per-respon</w:t>
      </w:r>
      <w:r>
        <w:rPr>
          <w:rFonts w:ascii="Arial" w:hAnsi="Arial" w:cs="Arial"/>
          <w:sz w:val="22"/>
          <w:szCs w:val="22"/>
        </w:rPr>
        <w:t>se</w:t>
      </w:r>
      <w:r w:rsidRPr="00640EBC">
        <w:rPr>
          <w:rFonts w:ascii="Arial" w:hAnsi="Arial" w:cs="Arial"/>
          <w:sz w:val="22"/>
          <w:szCs w:val="22"/>
        </w:rPr>
        <w:t xml:space="preserve"> and total labor cost</w:t>
      </w:r>
      <w:r>
        <w:rPr>
          <w:rFonts w:ascii="Arial" w:hAnsi="Arial" w:cs="Arial"/>
          <w:sz w:val="22"/>
          <w:szCs w:val="22"/>
        </w:rPr>
        <w:t xml:space="preserve"> burden</w:t>
      </w:r>
      <w:r w:rsidRPr="00640EBC">
        <w:rPr>
          <w:rFonts w:ascii="Arial" w:hAnsi="Arial" w:cs="Arial"/>
          <w:sz w:val="22"/>
          <w:szCs w:val="22"/>
        </w:rPr>
        <w:t xml:space="preserve"> for this information collection as follows: </w:t>
      </w:r>
    </w:p>
    <w:p w:rsidRPr="00640EBC" w:rsidR="00BE3DDC" w:rsidP="00BE3DDC" w:rsidRDefault="00BE3DDC" w14:paraId="54669425" w14:textId="77777777">
      <w:pPr>
        <w:suppressAutoHyphens/>
        <w:ind w:left="360"/>
        <w:rPr>
          <w:rFonts w:ascii="Arial" w:hAnsi="Arial" w:cs="Arial"/>
          <w:sz w:val="22"/>
          <w:szCs w:val="22"/>
        </w:rPr>
      </w:pPr>
    </w:p>
    <w:tbl>
      <w:tblPr>
        <w:tblStyle w:val="TableGrid1"/>
        <w:tblW w:w="8635" w:type="dxa"/>
        <w:jc w:val="center"/>
        <w:tblLayout w:type="fixed"/>
        <w:tblLook w:val="04A0" w:firstRow="1" w:lastRow="0" w:firstColumn="1" w:lastColumn="0" w:noHBand="0" w:noVBand="1"/>
      </w:tblPr>
      <w:tblGrid>
        <w:gridCol w:w="2335"/>
        <w:gridCol w:w="1710"/>
        <w:gridCol w:w="1170"/>
        <w:gridCol w:w="1170"/>
        <w:gridCol w:w="2250"/>
      </w:tblGrid>
      <w:tr w:rsidRPr="00640EBC" w:rsidR="00BE3DDC" w:rsidTr="00BE3DDC" w14:paraId="1A115EC8" w14:textId="77777777">
        <w:trPr>
          <w:trHeight w:val="720"/>
          <w:jc w:val="center"/>
        </w:trPr>
        <w:tc>
          <w:tcPr>
            <w:tcW w:w="2335" w:type="dxa"/>
            <w:tcMar>
              <w:left w:w="29" w:type="dxa"/>
              <w:right w:w="29" w:type="dxa"/>
            </w:tcMar>
            <w:vAlign w:val="center"/>
          </w:tcPr>
          <w:p w:rsidRPr="00640EBC" w:rsidR="00BE3DDC" w:rsidP="00A92C26" w:rsidRDefault="00BE3DDC" w14:paraId="7E4E4560" w14:textId="77777777">
            <w:pPr>
              <w:suppressAutoHyphens/>
              <w:jc w:val="center"/>
              <w:rPr>
                <w:rFonts w:ascii="Arial" w:hAnsi="Arial" w:cs="Arial"/>
                <w:sz w:val="20"/>
                <w:szCs w:val="20"/>
              </w:rPr>
            </w:pPr>
            <w:r w:rsidRPr="00640EBC">
              <w:rPr>
                <w:rFonts w:ascii="Arial" w:hAnsi="Arial" w:cs="Arial"/>
                <w:sz w:val="20"/>
                <w:szCs w:val="20"/>
              </w:rPr>
              <w:t>Labor Category</w:t>
            </w:r>
          </w:p>
        </w:tc>
        <w:tc>
          <w:tcPr>
            <w:tcW w:w="1710" w:type="dxa"/>
            <w:tcMar>
              <w:left w:w="29" w:type="dxa"/>
              <w:right w:w="29" w:type="dxa"/>
            </w:tcMar>
            <w:vAlign w:val="center"/>
          </w:tcPr>
          <w:p w:rsidRPr="00640EBC" w:rsidR="00BE3DDC" w:rsidP="00A92C26" w:rsidRDefault="00BE3DDC" w14:paraId="1BC87055" w14:textId="77777777">
            <w:pPr>
              <w:suppressAutoHyphens/>
              <w:jc w:val="center"/>
              <w:rPr>
                <w:rFonts w:ascii="Arial" w:hAnsi="Arial" w:cs="Arial"/>
                <w:sz w:val="20"/>
                <w:szCs w:val="20"/>
              </w:rPr>
            </w:pPr>
            <w:r w:rsidRPr="00640EBC">
              <w:rPr>
                <w:rFonts w:ascii="Arial" w:hAnsi="Arial" w:cs="Arial"/>
                <w:sz w:val="20"/>
                <w:szCs w:val="20"/>
              </w:rPr>
              <w:t>Fully-loaded Labor Rate/Hour</w:t>
            </w:r>
            <w:r w:rsidRPr="00640EBC">
              <w:rPr>
                <w:rFonts w:ascii="Arial" w:hAnsi="Arial" w:cs="Arial"/>
                <w:sz w:val="20"/>
                <w:szCs w:val="20"/>
                <w:vertAlign w:val="superscript"/>
              </w:rPr>
              <w:footnoteReference w:id="2"/>
            </w:r>
          </w:p>
        </w:tc>
        <w:tc>
          <w:tcPr>
            <w:tcW w:w="1170" w:type="dxa"/>
            <w:tcMar>
              <w:left w:w="29" w:type="dxa"/>
              <w:right w:w="29" w:type="dxa"/>
            </w:tcMar>
            <w:vAlign w:val="center"/>
          </w:tcPr>
          <w:p w:rsidRPr="00640EBC" w:rsidR="00BE3DDC" w:rsidP="00A92C26" w:rsidRDefault="00BE3DDC" w14:paraId="738A3B7A" w14:textId="77777777">
            <w:pPr>
              <w:suppressAutoHyphens/>
              <w:jc w:val="center"/>
              <w:rPr>
                <w:rFonts w:ascii="Arial" w:hAnsi="Arial" w:cs="Arial"/>
                <w:sz w:val="20"/>
                <w:szCs w:val="20"/>
              </w:rPr>
            </w:pPr>
            <w:r w:rsidRPr="00640EBC">
              <w:rPr>
                <w:rFonts w:ascii="Arial" w:hAnsi="Arial" w:cs="Arial"/>
                <w:sz w:val="20"/>
                <w:szCs w:val="20"/>
              </w:rPr>
              <w:t>Time/ Response</w:t>
            </w:r>
          </w:p>
        </w:tc>
        <w:tc>
          <w:tcPr>
            <w:tcW w:w="1170" w:type="dxa"/>
            <w:tcMar>
              <w:left w:w="29" w:type="dxa"/>
              <w:right w:w="29" w:type="dxa"/>
            </w:tcMar>
            <w:vAlign w:val="center"/>
          </w:tcPr>
          <w:p w:rsidRPr="00640EBC" w:rsidR="00BE3DDC" w:rsidP="00A92C26" w:rsidRDefault="00BE3DDC" w14:paraId="1918A5EB" w14:textId="77777777">
            <w:pPr>
              <w:suppressAutoHyphens/>
              <w:jc w:val="center"/>
              <w:rPr>
                <w:rFonts w:ascii="Arial" w:hAnsi="Arial" w:cs="Arial"/>
                <w:sz w:val="20"/>
                <w:szCs w:val="20"/>
              </w:rPr>
            </w:pPr>
            <w:r w:rsidRPr="00640EBC">
              <w:rPr>
                <w:rFonts w:ascii="Arial" w:hAnsi="Arial" w:cs="Arial"/>
                <w:sz w:val="20"/>
                <w:szCs w:val="20"/>
              </w:rPr>
              <w:t>Labor Cost/ Response</w:t>
            </w:r>
          </w:p>
        </w:tc>
        <w:tc>
          <w:tcPr>
            <w:tcW w:w="2250" w:type="dxa"/>
            <w:tcMar>
              <w:left w:w="29" w:type="dxa"/>
              <w:right w:w="29" w:type="dxa"/>
            </w:tcMar>
            <w:vAlign w:val="center"/>
          </w:tcPr>
          <w:p w:rsidRPr="00640EBC" w:rsidR="00BE3DDC" w:rsidP="00BE3DDC" w:rsidRDefault="00BE3DDC" w14:paraId="61A1DFBE" w14:textId="16A026F3">
            <w:pPr>
              <w:suppressAutoHyphens/>
              <w:jc w:val="center"/>
              <w:rPr>
                <w:rFonts w:ascii="Arial" w:hAnsi="Arial" w:cs="Arial"/>
                <w:sz w:val="20"/>
                <w:szCs w:val="20"/>
              </w:rPr>
            </w:pPr>
            <w:r w:rsidRPr="00640EBC">
              <w:rPr>
                <w:rFonts w:ascii="Arial" w:hAnsi="Arial" w:cs="Arial"/>
                <w:sz w:val="20"/>
                <w:szCs w:val="20"/>
              </w:rPr>
              <w:t>Total Labor Costs</w:t>
            </w:r>
            <w:r>
              <w:rPr>
                <w:rFonts w:ascii="Arial" w:hAnsi="Arial" w:cs="Arial"/>
                <w:sz w:val="20"/>
                <w:szCs w:val="20"/>
              </w:rPr>
              <w:t xml:space="preserve"> for 160 Annual Responses</w:t>
            </w:r>
          </w:p>
        </w:tc>
      </w:tr>
      <w:tr w:rsidRPr="00640EBC" w:rsidR="00BE3DDC" w:rsidTr="00BE3DDC" w14:paraId="0EA4CD63" w14:textId="77777777">
        <w:trPr>
          <w:trHeight w:val="720"/>
          <w:jc w:val="center"/>
        </w:trPr>
        <w:tc>
          <w:tcPr>
            <w:tcW w:w="2335" w:type="dxa"/>
            <w:tcMar>
              <w:left w:w="29" w:type="dxa"/>
              <w:right w:w="29" w:type="dxa"/>
            </w:tcMar>
            <w:vAlign w:val="center"/>
          </w:tcPr>
          <w:p w:rsidR="00BE3DDC" w:rsidP="00A92C26" w:rsidRDefault="00BE3DDC" w14:paraId="276DE192" w14:textId="77777777">
            <w:pPr>
              <w:suppressAutoHyphens/>
              <w:jc w:val="center"/>
              <w:rPr>
                <w:rFonts w:ascii="Arial" w:hAnsi="Arial" w:cs="Arial"/>
                <w:sz w:val="20"/>
                <w:szCs w:val="20"/>
              </w:rPr>
            </w:pPr>
            <w:r w:rsidRPr="00640EBC">
              <w:rPr>
                <w:rFonts w:ascii="Arial" w:hAnsi="Arial" w:cs="Arial"/>
                <w:sz w:val="20"/>
                <w:szCs w:val="20"/>
              </w:rPr>
              <w:t xml:space="preserve">Clerical &amp; other </w:t>
            </w:r>
          </w:p>
          <w:p w:rsidRPr="00640EBC" w:rsidR="00BE3DDC" w:rsidP="00A92C26" w:rsidRDefault="00BE3DDC" w14:paraId="3D735962" w14:textId="77777777">
            <w:pPr>
              <w:suppressAutoHyphens/>
              <w:jc w:val="center"/>
              <w:rPr>
                <w:rFonts w:ascii="Arial" w:hAnsi="Arial" w:cs="Arial"/>
                <w:sz w:val="20"/>
                <w:szCs w:val="20"/>
              </w:rPr>
            </w:pPr>
            <w:r w:rsidRPr="00640EBC">
              <w:rPr>
                <w:rFonts w:ascii="Arial" w:hAnsi="Arial" w:cs="Arial"/>
                <w:sz w:val="20"/>
                <w:szCs w:val="20"/>
              </w:rPr>
              <w:t>unskilled workers</w:t>
            </w:r>
          </w:p>
        </w:tc>
        <w:tc>
          <w:tcPr>
            <w:tcW w:w="1710" w:type="dxa"/>
            <w:tcMar>
              <w:left w:w="29" w:type="dxa"/>
              <w:right w:w="29" w:type="dxa"/>
            </w:tcMar>
            <w:vAlign w:val="center"/>
          </w:tcPr>
          <w:p w:rsidRPr="00640EBC" w:rsidR="00BE3DDC" w:rsidP="00A92C26" w:rsidRDefault="00BE3DDC" w14:paraId="0D38D90D" w14:textId="77777777">
            <w:pPr>
              <w:suppressAutoHyphens/>
              <w:jc w:val="center"/>
              <w:rPr>
                <w:rFonts w:ascii="Arial" w:hAnsi="Arial" w:cs="Arial"/>
                <w:sz w:val="20"/>
                <w:szCs w:val="20"/>
              </w:rPr>
            </w:pPr>
            <w:r w:rsidRPr="00640EBC">
              <w:rPr>
                <w:rFonts w:ascii="Arial" w:hAnsi="Arial" w:cs="Arial"/>
                <w:sz w:val="20"/>
                <w:szCs w:val="20"/>
              </w:rPr>
              <w:t>$27.30</w:t>
            </w:r>
          </w:p>
        </w:tc>
        <w:tc>
          <w:tcPr>
            <w:tcW w:w="1170" w:type="dxa"/>
            <w:tcMar>
              <w:left w:w="29" w:type="dxa"/>
              <w:right w:w="29" w:type="dxa"/>
            </w:tcMar>
            <w:vAlign w:val="center"/>
          </w:tcPr>
          <w:p w:rsidRPr="00640EBC" w:rsidR="00BE3DDC" w:rsidP="00A92C26" w:rsidRDefault="00BE3DDC" w14:paraId="58EB7008" w14:textId="779BB178">
            <w:pPr>
              <w:suppressAutoHyphens/>
              <w:jc w:val="center"/>
              <w:rPr>
                <w:rFonts w:ascii="Arial" w:hAnsi="Arial" w:cs="Arial"/>
                <w:sz w:val="20"/>
                <w:szCs w:val="20"/>
              </w:rPr>
            </w:pPr>
            <w:r>
              <w:rPr>
                <w:rFonts w:ascii="Arial" w:hAnsi="Arial" w:cs="Arial"/>
                <w:sz w:val="20"/>
                <w:szCs w:val="20"/>
              </w:rPr>
              <w:t>47 minutes</w:t>
            </w:r>
          </w:p>
        </w:tc>
        <w:tc>
          <w:tcPr>
            <w:tcW w:w="1170" w:type="dxa"/>
            <w:tcMar>
              <w:left w:w="29" w:type="dxa"/>
              <w:right w:w="29" w:type="dxa"/>
            </w:tcMar>
            <w:vAlign w:val="center"/>
          </w:tcPr>
          <w:p w:rsidRPr="00640EBC" w:rsidR="00BE3DDC" w:rsidP="00A92C26" w:rsidRDefault="00BE3DDC" w14:paraId="5B35D878" w14:textId="5F123FC7">
            <w:pPr>
              <w:suppressAutoHyphens/>
              <w:jc w:val="center"/>
              <w:rPr>
                <w:rFonts w:ascii="Arial" w:hAnsi="Arial" w:cs="Arial"/>
                <w:sz w:val="20"/>
                <w:szCs w:val="20"/>
              </w:rPr>
            </w:pPr>
            <w:r>
              <w:rPr>
                <w:rFonts w:ascii="Arial" w:hAnsi="Arial" w:cs="Arial"/>
                <w:sz w:val="20"/>
                <w:szCs w:val="20"/>
              </w:rPr>
              <w:t>$21.39</w:t>
            </w:r>
          </w:p>
        </w:tc>
        <w:tc>
          <w:tcPr>
            <w:tcW w:w="2250" w:type="dxa"/>
            <w:tcMar>
              <w:left w:w="29" w:type="dxa"/>
              <w:right w:w="29" w:type="dxa"/>
            </w:tcMar>
            <w:vAlign w:val="center"/>
          </w:tcPr>
          <w:p w:rsidRPr="00640EBC" w:rsidR="00BE3DDC" w:rsidP="00A92C26" w:rsidRDefault="00BE3DDC" w14:paraId="3BBE4D35" w14:textId="1A324070">
            <w:pPr>
              <w:suppressAutoHyphens/>
              <w:jc w:val="center"/>
              <w:rPr>
                <w:rFonts w:ascii="Arial" w:hAnsi="Arial" w:cs="Arial"/>
                <w:sz w:val="20"/>
                <w:szCs w:val="20"/>
              </w:rPr>
            </w:pPr>
            <w:r>
              <w:rPr>
                <w:rFonts w:ascii="Arial" w:hAnsi="Arial" w:cs="Arial"/>
                <w:sz w:val="20"/>
                <w:szCs w:val="20"/>
              </w:rPr>
              <w:t>$3,422.40</w:t>
            </w:r>
          </w:p>
        </w:tc>
      </w:tr>
      <w:tr w:rsidRPr="00640EBC" w:rsidR="00BE3DDC" w:rsidTr="00BE3DDC" w14:paraId="17C2C1BF" w14:textId="77777777">
        <w:trPr>
          <w:trHeight w:val="720"/>
          <w:jc w:val="center"/>
        </w:trPr>
        <w:tc>
          <w:tcPr>
            <w:tcW w:w="2335" w:type="dxa"/>
            <w:tcMar>
              <w:left w:w="29" w:type="dxa"/>
              <w:right w:w="29" w:type="dxa"/>
            </w:tcMar>
            <w:vAlign w:val="center"/>
          </w:tcPr>
          <w:p w:rsidRPr="00640EBC" w:rsidR="00BE3DDC" w:rsidP="00A92C26" w:rsidRDefault="00BE3DDC" w14:paraId="63680E5A" w14:textId="77777777">
            <w:pPr>
              <w:suppressAutoHyphens/>
              <w:jc w:val="center"/>
              <w:rPr>
                <w:rFonts w:ascii="Arial" w:hAnsi="Arial" w:cs="Arial"/>
                <w:sz w:val="20"/>
                <w:szCs w:val="20"/>
              </w:rPr>
            </w:pPr>
            <w:r w:rsidRPr="00640EBC">
              <w:rPr>
                <w:rFonts w:ascii="Arial" w:hAnsi="Arial" w:cs="Arial"/>
                <w:sz w:val="20"/>
                <w:szCs w:val="20"/>
              </w:rPr>
              <w:t>Professional &amp; managers</w:t>
            </w:r>
          </w:p>
        </w:tc>
        <w:tc>
          <w:tcPr>
            <w:tcW w:w="1710" w:type="dxa"/>
            <w:tcMar>
              <w:left w:w="29" w:type="dxa"/>
              <w:right w:w="29" w:type="dxa"/>
            </w:tcMar>
            <w:vAlign w:val="center"/>
          </w:tcPr>
          <w:p w:rsidRPr="00640EBC" w:rsidR="00BE3DDC" w:rsidP="00A92C26" w:rsidRDefault="00BE3DDC" w14:paraId="29FB8629" w14:textId="77777777">
            <w:pPr>
              <w:suppressAutoHyphens/>
              <w:jc w:val="center"/>
              <w:rPr>
                <w:rFonts w:ascii="Arial" w:hAnsi="Arial" w:cs="Arial"/>
                <w:sz w:val="20"/>
                <w:szCs w:val="20"/>
              </w:rPr>
            </w:pPr>
            <w:r w:rsidRPr="00640EBC">
              <w:rPr>
                <w:rFonts w:ascii="Arial" w:hAnsi="Arial" w:cs="Arial"/>
                <w:sz w:val="20"/>
                <w:szCs w:val="20"/>
              </w:rPr>
              <w:t>$44.30</w:t>
            </w:r>
          </w:p>
        </w:tc>
        <w:tc>
          <w:tcPr>
            <w:tcW w:w="1170" w:type="dxa"/>
            <w:tcMar>
              <w:left w:w="29" w:type="dxa"/>
              <w:right w:w="29" w:type="dxa"/>
            </w:tcMar>
            <w:vAlign w:val="center"/>
          </w:tcPr>
          <w:p w:rsidRPr="00640EBC" w:rsidR="00BE3DDC" w:rsidP="00A92C26" w:rsidRDefault="00BE3DDC" w14:paraId="3156A937" w14:textId="33F5DE8C">
            <w:pPr>
              <w:suppressAutoHyphens/>
              <w:jc w:val="center"/>
              <w:rPr>
                <w:rFonts w:ascii="Arial" w:hAnsi="Arial" w:cs="Arial"/>
                <w:sz w:val="20"/>
                <w:szCs w:val="20"/>
              </w:rPr>
            </w:pPr>
            <w:r>
              <w:rPr>
                <w:rFonts w:ascii="Arial" w:hAnsi="Arial" w:cs="Arial"/>
                <w:sz w:val="20"/>
                <w:szCs w:val="20"/>
              </w:rPr>
              <w:t>20 minutes</w:t>
            </w:r>
          </w:p>
        </w:tc>
        <w:tc>
          <w:tcPr>
            <w:tcW w:w="1170" w:type="dxa"/>
            <w:tcMar>
              <w:left w:w="29" w:type="dxa"/>
              <w:right w:w="29" w:type="dxa"/>
            </w:tcMar>
            <w:vAlign w:val="center"/>
          </w:tcPr>
          <w:p w:rsidRPr="00640EBC" w:rsidR="00BE3DDC" w:rsidP="00A92C26" w:rsidRDefault="00BE3DDC" w14:paraId="64A6600C" w14:textId="66EFE607">
            <w:pPr>
              <w:suppressAutoHyphens/>
              <w:jc w:val="center"/>
              <w:rPr>
                <w:rFonts w:ascii="Arial" w:hAnsi="Arial" w:cs="Arial"/>
                <w:sz w:val="20"/>
                <w:szCs w:val="20"/>
              </w:rPr>
            </w:pPr>
            <w:r>
              <w:rPr>
                <w:rFonts w:ascii="Arial" w:hAnsi="Arial" w:cs="Arial"/>
                <w:sz w:val="20"/>
                <w:szCs w:val="20"/>
              </w:rPr>
              <w:t>$14.77</w:t>
            </w:r>
          </w:p>
        </w:tc>
        <w:tc>
          <w:tcPr>
            <w:tcW w:w="2250" w:type="dxa"/>
            <w:tcMar>
              <w:left w:w="29" w:type="dxa"/>
              <w:right w:w="29" w:type="dxa"/>
            </w:tcMar>
            <w:vAlign w:val="center"/>
          </w:tcPr>
          <w:p w:rsidRPr="00640EBC" w:rsidR="00BE3DDC" w:rsidP="00A92C26" w:rsidRDefault="00BE3DDC" w14:paraId="5DBF879F" w14:textId="1760BBA4">
            <w:pPr>
              <w:suppressAutoHyphens/>
              <w:jc w:val="center"/>
              <w:rPr>
                <w:rFonts w:ascii="Arial" w:hAnsi="Arial" w:cs="Arial"/>
                <w:sz w:val="20"/>
                <w:szCs w:val="20"/>
              </w:rPr>
            </w:pPr>
            <w:r>
              <w:rPr>
                <w:rFonts w:ascii="Arial" w:hAnsi="Arial" w:cs="Arial"/>
                <w:sz w:val="20"/>
                <w:szCs w:val="20"/>
              </w:rPr>
              <w:t>$2,363.20</w:t>
            </w:r>
          </w:p>
        </w:tc>
      </w:tr>
      <w:tr w:rsidRPr="00640EBC" w:rsidR="00BE3DDC" w:rsidTr="00BE3DDC" w14:paraId="7BB9C220" w14:textId="77777777">
        <w:trPr>
          <w:trHeight w:val="720"/>
          <w:jc w:val="center"/>
        </w:trPr>
        <w:tc>
          <w:tcPr>
            <w:tcW w:w="2335" w:type="dxa"/>
            <w:tcMar>
              <w:left w:w="29" w:type="dxa"/>
              <w:right w:w="29" w:type="dxa"/>
            </w:tcMar>
            <w:vAlign w:val="center"/>
          </w:tcPr>
          <w:p w:rsidRPr="00905FDF" w:rsidR="00BE3DDC" w:rsidP="00A92C26" w:rsidRDefault="00BE3DDC" w14:paraId="258F6DD7" w14:textId="77777777">
            <w:pPr>
              <w:suppressAutoHyphens/>
              <w:jc w:val="center"/>
              <w:rPr>
                <w:rFonts w:ascii="Arial" w:hAnsi="Arial" w:cs="Arial"/>
                <w:b/>
                <w:sz w:val="20"/>
                <w:szCs w:val="20"/>
              </w:rPr>
            </w:pPr>
            <w:r w:rsidRPr="00905FDF">
              <w:rPr>
                <w:rFonts w:ascii="Arial" w:hAnsi="Arial" w:cs="Arial"/>
                <w:b/>
                <w:sz w:val="20"/>
                <w:szCs w:val="20"/>
              </w:rPr>
              <w:t>TOTALS</w:t>
            </w:r>
          </w:p>
        </w:tc>
        <w:tc>
          <w:tcPr>
            <w:tcW w:w="1710" w:type="dxa"/>
            <w:tcMar>
              <w:left w:w="29" w:type="dxa"/>
              <w:right w:w="29" w:type="dxa"/>
            </w:tcMar>
            <w:vAlign w:val="center"/>
          </w:tcPr>
          <w:p w:rsidRPr="00905FDF" w:rsidR="00BE3DDC" w:rsidP="00A92C26" w:rsidRDefault="00C001AF" w14:paraId="0A75A674" w14:textId="50780399">
            <w:pPr>
              <w:suppressAutoHyphens/>
              <w:jc w:val="center"/>
              <w:rPr>
                <w:rFonts w:ascii="Arial" w:hAnsi="Arial" w:cs="Arial"/>
                <w:b/>
                <w:sz w:val="20"/>
                <w:szCs w:val="20"/>
              </w:rPr>
            </w:pPr>
            <w:r>
              <w:rPr>
                <w:rFonts w:ascii="Arial" w:hAnsi="Arial" w:cs="Arial"/>
                <w:b/>
                <w:sz w:val="20"/>
                <w:szCs w:val="20"/>
              </w:rPr>
              <w:t>($</w:t>
            </w:r>
            <w:r w:rsidR="00AF16AB">
              <w:rPr>
                <w:rFonts w:ascii="Arial" w:hAnsi="Arial" w:cs="Arial"/>
                <w:b/>
                <w:sz w:val="20"/>
                <w:szCs w:val="20"/>
              </w:rPr>
              <w:t>32.38</w:t>
            </w:r>
            <w:r>
              <w:rPr>
                <w:rFonts w:ascii="Arial" w:hAnsi="Arial" w:cs="Arial"/>
                <w:b/>
                <w:sz w:val="20"/>
                <w:szCs w:val="20"/>
              </w:rPr>
              <w:t>)</w:t>
            </w:r>
          </w:p>
        </w:tc>
        <w:tc>
          <w:tcPr>
            <w:tcW w:w="1170" w:type="dxa"/>
            <w:tcMar>
              <w:left w:w="29" w:type="dxa"/>
              <w:right w:w="29" w:type="dxa"/>
            </w:tcMar>
            <w:vAlign w:val="center"/>
          </w:tcPr>
          <w:p w:rsidRPr="00905FDF" w:rsidR="00BE3DDC" w:rsidP="00A92C26" w:rsidRDefault="00BE3DDC" w14:paraId="5E7F5F58" w14:textId="182A8F33">
            <w:pPr>
              <w:suppressAutoHyphens/>
              <w:jc w:val="center"/>
              <w:rPr>
                <w:rFonts w:ascii="Arial" w:hAnsi="Arial" w:cs="Arial"/>
                <w:b/>
                <w:sz w:val="20"/>
                <w:szCs w:val="20"/>
              </w:rPr>
            </w:pPr>
            <w:r>
              <w:rPr>
                <w:rFonts w:ascii="Arial" w:hAnsi="Arial" w:cs="Arial"/>
                <w:b/>
                <w:sz w:val="20"/>
                <w:szCs w:val="20"/>
              </w:rPr>
              <w:t>67 minutes</w:t>
            </w:r>
          </w:p>
        </w:tc>
        <w:tc>
          <w:tcPr>
            <w:tcW w:w="1170" w:type="dxa"/>
            <w:tcMar>
              <w:left w:w="29" w:type="dxa"/>
              <w:right w:w="29" w:type="dxa"/>
            </w:tcMar>
            <w:vAlign w:val="center"/>
          </w:tcPr>
          <w:p w:rsidRPr="00905FDF" w:rsidR="00BE3DDC" w:rsidP="00A92C26" w:rsidRDefault="00BE3DDC" w14:paraId="57799D71" w14:textId="4E1CEF26">
            <w:pPr>
              <w:suppressAutoHyphens/>
              <w:jc w:val="center"/>
              <w:rPr>
                <w:rFonts w:ascii="Arial" w:hAnsi="Arial" w:cs="Arial"/>
                <w:b/>
                <w:sz w:val="20"/>
                <w:szCs w:val="20"/>
              </w:rPr>
            </w:pPr>
            <w:r>
              <w:rPr>
                <w:rFonts w:ascii="Arial" w:hAnsi="Arial" w:cs="Arial"/>
                <w:b/>
                <w:sz w:val="20"/>
                <w:szCs w:val="20"/>
              </w:rPr>
              <w:t>$36.16</w:t>
            </w:r>
          </w:p>
        </w:tc>
        <w:tc>
          <w:tcPr>
            <w:tcW w:w="2250" w:type="dxa"/>
            <w:tcMar>
              <w:left w:w="29" w:type="dxa"/>
              <w:right w:w="29" w:type="dxa"/>
            </w:tcMar>
            <w:vAlign w:val="center"/>
          </w:tcPr>
          <w:p w:rsidRPr="00905FDF" w:rsidR="00BE3DDC" w:rsidP="00A92C26" w:rsidRDefault="00BE3DDC" w14:paraId="6F99D628" w14:textId="1428A232">
            <w:pPr>
              <w:suppressAutoHyphens/>
              <w:jc w:val="center"/>
              <w:rPr>
                <w:rFonts w:ascii="Arial" w:hAnsi="Arial" w:cs="Arial"/>
                <w:b/>
                <w:sz w:val="20"/>
                <w:szCs w:val="20"/>
              </w:rPr>
            </w:pPr>
            <w:r>
              <w:rPr>
                <w:rFonts w:ascii="Arial" w:hAnsi="Arial" w:cs="Arial"/>
                <w:b/>
                <w:sz w:val="20"/>
                <w:szCs w:val="20"/>
              </w:rPr>
              <w:t>$5,785.60</w:t>
            </w:r>
          </w:p>
        </w:tc>
      </w:tr>
    </w:tbl>
    <w:p w:rsidRPr="00640EBC" w:rsidR="00BE3DDC" w:rsidP="00BE3DDC" w:rsidRDefault="00BE3DDC" w14:paraId="205940BC" w14:textId="77777777">
      <w:pPr>
        <w:rPr>
          <w:rFonts w:ascii="Arial" w:hAnsi="Arial" w:cs="Arial"/>
          <w:sz w:val="36"/>
        </w:rPr>
      </w:pPr>
    </w:p>
    <w:p w:rsidRPr="00640EBC" w:rsidR="00BE3DDC" w:rsidP="00BE3DDC" w:rsidRDefault="00BE3DDC" w14:paraId="1B15308F" w14:textId="77777777">
      <w:pPr>
        <w:suppressAutoHyphens/>
        <w:rPr>
          <w:rFonts w:ascii="Arial" w:hAnsi="Arial" w:cs="Arial"/>
          <w:i/>
          <w:sz w:val="22"/>
        </w:rPr>
      </w:pPr>
      <w:r w:rsidRPr="00640EBC">
        <w:rPr>
          <w:rFonts w:ascii="Arial" w:hAnsi="Arial" w:cs="Arial"/>
          <w:i/>
          <w:sz w:val="22"/>
        </w:rPr>
        <w:lastRenderedPageBreak/>
        <w:t>13.</w:t>
      </w:r>
      <w:r w:rsidRPr="00640EBC">
        <w:rPr>
          <w:rFonts w:ascii="Arial" w:hAnsi="Arial" w:cs="Arial"/>
          <w:i/>
          <w:sz w:val="22"/>
          <w:szCs w:val="22"/>
        </w:rPr>
        <w:t xml:space="preserve">  </w:t>
      </w:r>
      <w:r w:rsidRPr="00640EBC">
        <w:rPr>
          <w:rFonts w:ascii="Arial" w:hAnsi="Arial" w:cs="Arial"/>
          <w:i/>
          <w:sz w:val="22"/>
        </w:rPr>
        <w:t xml:space="preserve">What is the estimated annual cost burden to respondents or </w:t>
      </w:r>
      <w:r w:rsidRPr="00640EBC">
        <w:rPr>
          <w:rFonts w:ascii="Arial" w:hAnsi="Arial" w:cs="Arial"/>
          <w:i/>
          <w:sz w:val="22"/>
          <w:szCs w:val="22"/>
        </w:rPr>
        <w:t xml:space="preserve">record keepers </w:t>
      </w:r>
      <w:r w:rsidRPr="00640EBC">
        <w:rPr>
          <w:rFonts w:ascii="Arial" w:hAnsi="Arial" w:cs="Arial"/>
          <w:i/>
          <w:sz w:val="22"/>
        </w:rPr>
        <w:t xml:space="preserve">resulting from this information </w:t>
      </w:r>
      <w:r w:rsidRPr="00640EBC">
        <w:rPr>
          <w:rFonts w:ascii="Arial" w:hAnsi="Arial" w:cs="Arial"/>
          <w:i/>
          <w:sz w:val="22"/>
          <w:szCs w:val="22"/>
        </w:rPr>
        <w:t xml:space="preserve">collection request </w:t>
      </w:r>
      <w:r w:rsidRPr="00640EBC">
        <w:rPr>
          <w:rFonts w:ascii="Arial" w:hAnsi="Arial" w:cs="Arial"/>
          <w:i/>
          <w:sz w:val="22"/>
        </w:rPr>
        <w:t xml:space="preserve">(excluding the value of the </w:t>
      </w:r>
      <w:r w:rsidRPr="00640EBC">
        <w:rPr>
          <w:rFonts w:ascii="Arial" w:hAnsi="Arial" w:cs="Arial"/>
          <w:i/>
          <w:sz w:val="22"/>
          <w:szCs w:val="22"/>
        </w:rPr>
        <w:t xml:space="preserve">hour </w:t>
      </w:r>
      <w:r w:rsidRPr="00640EBC">
        <w:rPr>
          <w:rFonts w:ascii="Arial" w:hAnsi="Arial" w:cs="Arial"/>
          <w:i/>
          <w:sz w:val="22"/>
        </w:rPr>
        <w:t>burden in</w:t>
      </w:r>
      <w:r w:rsidRPr="00640EBC">
        <w:rPr>
          <w:rFonts w:ascii="Arial" w:hAnsi="Arial" w:cs="Arial"/>
          <w:i/>
          <w:sz w:val="22"/>
          <w:szCs w:val="22"/>
        </w:rPr>
        <w:t xml:space="preserve"> </w:t>
      </w:r>
      <w:r w:rsidRPr="00640EBC">
        <w:rPr>
          <w:rFonts w:ascii="Arial" w:hAnsi="Arial" w:cs="Arial"/>
          <w:i/>
          <w:sz w:val="22"/>
        </w:rPr>
        <w:t>Question 12 above</w:t>
      </w:r>
      <w:r w:rsidRPr="00640EBC">
        <w:rPr>
          <w:rFonts w:ascii="Arial" w:hAnsi="Arial" w:cs="Arial"/>
          <w:i/>
          <w:sz w:val="22"/>
          <w:szCs w:val="22"/>
        </w:rPr>
        <w:t xml:space="preserve">)? </w:t>
      </w:r>
    </w:p>
    <w:p w:rsidRPr="00640EBC" w:rsidR="00BE3DDC" w:rsidP="00BE3DDC" w:rsidRDefault="00BE3DDC" w14:paraId="16F4A3A3" w14:textId="77777777">
      <w:pPr>
        <w:suppressAutoHyphens/>
        <w:ind w:left="480" w:hanging="480"/>
        <w:rPr>
          <w:rFonts w:ascii="Arial" w:hAnsi="Arial" w:cs="Arial"/>
          <w:sz w:val="22"/>
        </w:rPr>
      </w:pPr>
    </w:p>
    <w:p w:rsidR="00BE3DDC" w:rsidP="00BE3DDC" w:rsidRDefault="00C001AF" w14:paraId="423654D8" w14:textId="650F28D0">
      <w:pPr>
        <w:suppressAutoHyphens/>
        <w:ind w:left="360"/>
        <w:rPr>
          <w:rFonts w:ascii="Arial" w:hAnsi="Arial" w:cs="Arial"/>
          <w:sz w:val="22"/>
        </w:rPr>
      </w:pPr>
      <w:r>
        <w:rPr>
          <w:rFonts w:ascii="Arial" w:hAnsi="Arial" w:cs="Arial"/>
          <w:sz w:val="22"/>
        </w:rPr>
        <w:t>TTB believes that t</w:t>
      </w:r>
      <w:r w:rsidRPr="00905FDF" w:rsidR="00BE3DDC">
        <w:rPr>
          <w:rFonts w:ascii="Arial" w:hAnsi="Arial" w:cs="Arial"/>
          <w:sz w:val="22"/>
        </w:rPr>
        <w:t xml:space="preserve">his </w:t>
      </w:r>
      <w:r w:rsidR="009C0392">
        <w:rPr>
          <w:rFonts w:ascii="Arial" w:hAnsi="Arial" w:cs="Arial"/>
          <w:sz w:val="22"/>
        </w:rPr>
        <w:t xml:space="preserve">occasional </w:t>
      </w:r>
      <w:r w:rsidRPr="00905FDF" w:rsidR="00BE3DDC">
        <w:rPr>
          <w:rFonts w:ascii="Arial" w:hAnsi="Arial" w:cs="Arial"/>
          <w:sz w:val="22"/>
        </w:rPr>
        <w:t xml:space="preserve">information collection </w:t>
      </w:r>
      <w:r w:rsidR="00BE3DDC">
        <w:rPr>
          <w:rFonts w:ascii="Arial" w:hAnsi="Arial" w:cs="Arial"/>
          <w:sz w:val="22"/>
        </w:rPr>
        <w:t xml:space="preserve">imposes no </w:t>
      </w:r>
      <w:r w:rsidRPr="00905FDF" w:rsidR="00BE3DDC">
        <w:rPr>
          <w:rFonts w:ascii="Arial" w:hAnsi="Arial" w:cs="Arial"/>
          <w:sz w:val="22"/>
        </w:rPr>
        <w:t xml:space="preserve">annualized capital, start-up, maintenance, operational, or other costs </w:t>
      </w:r>
      <w:r>
        <w:rPr>
          <w:rFonts w:ascii="Arial" w:hAnsi="Arial" w:cs="Arial"/>
          <w:sz w:val="22"/>
        </w:rPr>
        <w:t xml:space="preserve">on its </w:t>
      </w:r>
      <w:r w:rsidRPr="00905FDF" w:rsidR="00BE3DDC">
        <w:rPr>
          <w:rFonts w:ascii="Arial" w:hAnsi="Arial" w:cs="Arial"/>
          <w:sz w:val="22"/>
        </w:rPr>
        <w:t>respondents.  However, TTB estimates that respondents have postal and mailing supply costs of up to $</w:t>
      </w:r>
      <w:r w:rsidR="009C0392">
        <w:rPr>
          <w:rFonts w:ascii="Arial" w:hAnsi="Arial" w:cs="Arial"/>
          <w:sz w:val="22"/>
        </w:rPr>
        <w:t>5</w:t>
      </w:r>
      <w:r w:rsidRPr="00905FDF" w:rsidR="00BE3DDC">
        <w:rPr>
          <w:rFonts w:ascii="Arial" w:hAnsi="Arial" w:cs="Arial"/>
          <w:sz w:val="22"/>
        </w:rPr>
        <w:t>.</w:t>
      </w:r>
      <w:r w:rsidR="00BE3DDC">
        <w:rPr>
          <w:rFonts w:ascii="Arial" w:hAnsi="Arial" w:cs="Arial"/>
          <w:sz w:val="22"/>
        </w:rPr>
        <w:t>00</w:t>
      </w:r>
      <w:r w:rsidRPr="00905FDF" w:rsidR="00BE3DDC">
        <w:rPr>
          <w:rFonts w:ascii="Arial" w:hAnsi="Arial" w:cs="Arial"/>
          <w:sz w:val="22"/>
        </w:rPr>
        <w:t xml:space="preserve"> per response</w:t>
      </w:r>
      <w:r w:rsidR="009C0392">
        <w:rPr>
          <w:rFonts w:ascii="Arial" w:hAnsi="Arial" w:cs="Arial"/>
          <w:sz w:val="22"/>
        </w:rPr>
        <w:t xml:space="preserve"> to this collection</w:t>
      </w:r>
      <w:r w:rsidRPr="00905FDF" w:rsidR="00BE3DDC">
        <w:rPr>
          <w:rFonts w:ascii="Arial" w:hAnsi="Arial" w:cs="Arial"/>
          <w:sz w:val="22"/>
        </w:rPr>
        <w:t xml:space="preserve">, for a total of </w:t>
      </w:r>
      <w:r w:rsidR="00BE3DDC">
        <w:rPr>
          <w:rFonts w:ascii="Arial" w:hAnsi="Arial" w:cs="Arial"/>
          <w:sz w:val="22"/>
        </w:rPr>
        <w:t xml:space="preserve">up to </w:t>
      </w:r>
      <w:r w:rsidRPr="00905FDF" w:rsidR="00BE3DDC">
        <w:rPr>
          <w:rFonts w:ascii="Arial" w:hAnsi="Arial" w:cs="Arial"/>
          <w:sz w:val="22"/>
        </w:rPr>
        <w:t>$</w:t>
      </w:r>
      <w:r w:rsidR="009C0392">
        <w:rPr>
          <w:rFonts w:ascii="Arial" w:hAnsi="Arial" w:cs="Arial"/>
          <w:sz w:val="22"/>
        </w:rPr>
        <w:t>8</w:t>
      </w:r>
      <w:r w:rsidR="00BE3DDC">
        <w:rPr>
          <w:rFonts w:ascii="Arial" w:hAnsi="Arial" w:cs="Arial"/>
          <w:sz w:val="22"/>
        </w:rPr>
        <w:t>00.00</w:t>
      </w:r>
      <w:r w:rsidRPr="00905FDF" w:rsidR="00BE3DDC">
        <w:rPr>
          <w:rFonts w:ascii="Arial" w:hAnsi="Arial" w:cs="Arial"/>
          <w:sz w:val="22"/>
        </w:rPr>
        <w:t xml:space="preserve"> for </w:t>
      </w:r>
      <w:r w:rsidR="009C0392">
        <w:rPr>
          <w:rFonts w:ascii="Arial" w:hAnsi="Arial" w:cs="Arial"/>
          <w:sz w:val="22"/>
        </w:rPr>
        <w:t>160</w:t>
      </w:r>
      <w:r w:rsidR="00BE3DDC">
        <w:rPr>
          <w:rFonts w:ascii="Arial" w:hAnsi="Arial" w:cs="Arial"/>
          <w:sz w:val="22"/>
        </w:rPr>
        <w:t xml:space="preserve"> annual responses. </w:t>
      </w:r>
    </w:p>
    <w:p w:rsidRPr="00640EBC" w:rsidR="00BE3DDC" w:rsidP="00BE3DDC" w:rsidRDefault="00BE3DDC" w14:paraId="3961B7E3" w14:textId="29329E62">
      <w:pPr>
        <w:suppressAutoHyphens/>
        <w:rPr>
          <w:rFonts w:ascii="Arial" w:hAnsi="Arial" w:cs="Arial"/>
          <w:sz w:val="36"/>
          <w:szCs w:val="36"/>
        </w:rPr>
      </w:pPr>
    </w:p>
    <w:p w:rsidRPr="00640EBC" w:rsidR="00BE3DDC" w:rsidP="00BE3DDC" w:rsidRDefault="00BE3DDC" w14:paraId="74D85C00" w14:textId="77777777">
      <w:pPr>
        <w:suppressAutoHyphens/>
        <w:ind w:left="480" w:hanging="480"/>
        <w:rPr>
          <w:rFonts w:ascii="Arial" w:hAnsi="Arial" w:cs="Arial"/>
          <w:i/>
          <w:sz w:val="22"/>
          <w:szCs w:val="22"/>
        </w:rPr>
      </w:pPr>
      <w:r w:rsidRPr="00640EBC">
        <w:rPr>
          <w:rFonts w:ascii="Arial" w:hAnsi="Arial" w:cs="Arial"/>
          <w:i/>
          <w:sz w:val="22"/>
          <w:szCs w:val="22"/>
        </w:rPr>
        <w:t xml:space="preserve">14.  What is the annualized cost to the Federal Government? </w:t>
      </w:r>
    </w:p>
    <w:p w:rsidRPr="00640EBC" w:rsidR="00BE3DDC" w:rsidP="00BE3DDC" w:rsidRDefault="00BE3DDC" w14:paraId="2B4E525B" w14:textId="77777777">
      <w:pPr>
        <w:suppressAutoHyphens/>
        <w:ind w:left="480" w:hanging="480"/>
        <w:rPr>
          <w:rFonts w:ascii="Arial" w:hAnsi="Arial" w:cs="Arial"/>
          <w:sz w:val="22"/>
          <w:szCs w:val="22"/>
        </w:rPr>
      </w:pPr>
    </w:p>
    <w:p w:rsidRPr="00640EBC" w:rsidR="00BE3DDC" w:rsidP="00BE3DDC" w:rsidRDefault="00BE3DDC" w14:paraId="76BA2554" w14:textId="77777777">
      <w:pPr>
        <w:tabs>
          <w:tab w:val="right" w:pos="5760"/>
        </w:tabs>
        <w:ind w:left="360"/>
        <w:rPr>
          <w:rFonts w:ascii="Arial" w:hAnsi="Arial" w:cs="Arial"/>
          <w:sz w:val="22"/>
          <w:szCs w:val="22"/>
        </w:rPr>
      </w:pPr>
      <w:r>
        <w:rPr>
          <w:rFonts w:ascii="Arial" w:hAnsi="Arial" w:cs="Arial"/>
          <w:sz w:val="22"/>
          <w:szCs w:val="22"/>
        </w:rPr>
        <w:t>TTB estimates the a</w:t>
      </w:r>
      <w:r w:rsidRPr="00640EBC">
        <w:rPr>
          <w:rFonts w:ascii="Arial" w:hAnsi="Arial" w:cs="Arial"/>
          <w:sz w:val="22"/>
          <w:szCs w:val="22"/>
        </w:rPr>
        <w:t>nnual cost</w:t>
      </w:r>
      <w:r>
        <w:rPr>
          <w:rFonts w:ascii="Arial" w:hAnsi="Arial" w:cs="Arial"/>
          <w:sz w:val="22"/>
          <w:szCs w:val="22"/>
        </w:rPr>
        <w:t>s</w:t>
      </w:r>
      <w:r w:rsidRPr="00640EBC">
        <w:rPr>
          <w:rFonts w:ascii="Arial" w:hAnsi="Arial" w:cs="Arial"/>
          <w:sz w:val="22"/>
          <w:szCs w:val="22"/>
        </w:rPr>
        <w:t xml:space="preserve"> to the Federal Government </w:t>
      </w:r>
      <w:r>
        <w:rPr>
          <w:rFonts w:ascii="Arial" w:hAnsi="Arial" w:cs="Arial"/>
          <w:sz w:val="22"/>
          <w:szCs w:val="22"/>
        </w:rPr>
        <w:t xml:space="preserve">for this information collection as follows: </w:t>
      </w:r>
    </w:p>
    <w:p w:rsidRPr="00640EBC" w:rsidR="00BE3DDC" w:rsidP="00BE3DDC" w:rsidRDefault="00BE3DDC" w14:paraId="495168AA" w14:textId="77777777">
      <w:pPr>
        <w:tabs>
          <w:tab w:val="right" w:pos="5760"/>
        </w:tabs>
        <w:ind w:left="360"/>
        <w:rPr>
          <w:rFonts w:ascii="Arial" w:hAnsi="Arial" w:cs="Arial"/>
          <w:sz w:val="22"/>
          <w:szCs w:val="22"/>
        </w:rPr>
      </w:pPr>
    </w:p>
    <w:tbl>
      <w:tblPr>
        <w:tblStyle w:val="TableGrid1"/>
        <w:tblW w:w="6048" w:type="dxa"/>
        <w:jc w:val="center"/>
        <w:tblLayout w:type="fixed"/>
        <w:tblLook w:val="04A0" w:firstRow="1" w:lastRow="0" w:firstColumn="1" w:lastColumn="0" w:noHBand="0" w:noVBand="1"/>
      </w:tblPr>
      <w:tblGrid>
        <w:gridCol w:w="2559"/>
        <w:gridCol w:w="1334"/>
        <w:gridCol w:w="2155"/>
      </w:tblGrid>
      <w:tr w:rsidRPr="00640EBC" w:rsidR="00BE3DDC" w:rsidTr="00A92C26" w14:paraId="7DDDC9FE" w14:textId="77777777">
        <w:trPr>
          <w:trHeight w:val="576"/>
          <w:jc w:val="center"/>
        </w:trPr>
        <w:tc>
          <w:tcPr>
            <w:tcW w:w="2245" w:type="dxa"/>
            <w:tcMar>
              <w:left w:w="29" w:type="dxa"/>
              <w:right w:w="29" w:type="dxa"/>
            </w:tcMar>
            <w:vAlign w:val="center"/>
          </w:tcPr>
          <w:p w:rsidRPr="00640EBC" w:rsidR="00BE3DDC" w:rsidP="00A92C26" w:rsidRDefault="00BE3DDC" w14:paraId="7CCEB697" w14:textId="77777777">
            <w:pPr>
              <w:suppressAutoHyphens/>
              <w:jc w:val="center"/>
              <w:rPr>
                <w:rFonts w:ascii="Arial" w:hAnsi="Arial" w:cs="Arial"/>
                <w:sz w:val="20"/>
                <w:szCs w:val="20"/>
              </w:rPr>
            </w:pPr>
            <w:r w:rsidRPr="00640EBC">
              <w:rPr>
                <w:rFonts w:ascii="Arial" w:hAnsi="Arial" w:cs="Arial"/>
                <w:sz w:val="20"/>
                <w:szCs w:val="20"/>
              </w:rPr>
              <w:t>Category</w:t>
            </w:r>
          </w:p>
        </w:tc>
        <w:tc>
          <w:tcPr>
            <w:tcW w:w="1170" w:type="dxa"/>
            <w:tcMar>
              <w:left w:w="29" w:type="dxa"/>
              <w:right w:w="29" w:type="dxa"/>
            </w:tcMar>
            <w:vAlign w:val="center"/>
          </w:tcPr>
          <w:p w:rsidRPr="00640EBC" w:rsidR="00BE3DDC" w:rsidP="00A92C26" w:rsidRDefault="00BE3DDC" w14:paraId="213FB2FF" w14:textId="77777777">
            <w:pPr>
              <w:suppressAutoHyphens/>
              <w:jc w:val="center"/>
              <w:rPr>
                <w:rFonts w:ascii="Arial" w:hAnsi="Arial" w:cs="Arial"/>
                <w:sz w:val="20"/>
                <w:szCs w:val="20"/>
              </w:rPr>
            </w:pPr>
            <w:r w:rsidRPr="00640EBC">
              <w:rPr>
                <w:rFonts w:ascii="Arial" w:hAnsi="Arial" w:cs="Arial"/>
                <w:sz w:val="20"/>
                <w:szCs w:val="20"/>
              </w:rPr>
              <w:t>Cost per Response</w:t>
            </w:r>
          </w:p>
        </w:tc>
        <w:tc>
          <w:tcPr>
            <w:tcW w:w="1890" w:type="dxa"/>
            <w:tcMar>
              <w:left w:w="29" w:type="dxa"/>
              <w:right w:w="29" w:type="dxa"/>
            </w:tcMar>
            <w:vAlign w:val="center"/>
          </w:tcPr>
          <w:p w:rsidRPr="00640EBC" w:rsidR="00BE3DDC" w:rsidP="00A92C26" w:rsidRDefault="00BE3DDC" w14:paraId="23C2A918" w14:textId="77777777">
            <w:pPr>
              <w:suppressAutoHyphens/>
              <w:jc w:val="center"/>
              <w:rPr>
                <w:rFonts w:ascii="Arial" w:hAnsi="Arial" w:cs="Arial"/>
                <w:sz w:val="20"/>
                <w:szCs w:val="20"/>
              </w:rPr>
            </w:pPr>
            <w:r w:rsidRPr="00640EBC">
              <w:rPr>
                <w:rFonts w:ascii="Arial" w:hAnsi="Arial" w:cs="Arial"/>
                <w:sz w:val="20"/>
                <w:szCs w:val="20"/>
              </w:rPr>
              <w:t xml:space="preserve">Total Costs for </w:t>
            </w:r>
            <w:r>
              <w:rPr>
                <w:rFonts w:ascii="Arial" w:hAnsi="Arial" w:cs="Arial"/>
                <w:sz w:val="20"/>
                <w:szCs w:val="20"/>
              </w:rPr>
              <w:t>50 Annual R</w:t>
            </w:r>
            <w:r w:rsidRPr="00640EBC">
              <w:rPr>
                <w:rFonts w:ascii="Arial" w:hAnsi="Arial" w:cs="Arial"/>
                <w:sz w:val="20"/>
                <w:szCs w:val="20"/>
              </w:rPr>
              <w:t>esponses</w:t>
            </w:r>
          </w:p>
        </w:tc>
      </w:tr>
      <w:tr w:rsidRPr="00640EBC" w:rsidR="00BE3DDC" w:rsidTr="00A92C26" w14:paraId="0419F78D" w14:textId="77777777">
        <w:trPr>
          <w:trHeight w:val="576"/>
          <w:jc w:val="center"/>
        </w:trPr>
        <w:tc>
          <w:tcPr>
            <w:tcW w:w="2245" w:type="dxa"/>
            <w:tcMar>
              <w:left w:w="29" w:type="dxa"/>
              <w:right w:w="29" w:type="dxa"/>
            </w:tcMar>
            <w:vAlign w:val="center"/>
          </w:tcPr>
          <w:p w:rsidRPr="00640EBC" w:rsidR="00BE3DDC" w:rsidP="00A92C26" w:rsidRDefault="00BE3DDC" w14:paraId="409B1208" w14:textId="77777777">
            <w:pPr>
              <w:suppressAutoHyphens/>
              <w:jc w:val="center"/>
              <w:rPr>
                <w:rFonts w:ascii="Arial" w:hAnsi="Arial" w:cs="Arial"/>
                <w:sz w:val="20"/>
                <w:szCs w:val="20"/>
              </w:rPr>
            </w:pPr>
            <w:r>
              <w:rPr>
                <w:rFonts w:ascii="Arial" w:hAnsi="Arial" w:cs="Arial"/>
                <w:sz w:val="20"/>
                <w:szCs w:val="20"/>
              </w:rPr>
              <w:t>Overhead</w:t>
            </w:r>
          </w:p>
        </w:tc>
        <w:tc>
          <w:tcPr>
            <w:tcW w:w="1170" w:type="dxa"/>
            <w:tcMar>
              <w:left w:w="29" w:type="dxa"/>
              <w:right w:w="29" w:type="dxa"/>
            </w:tcMar>
            <w:vAlign w:val="center"/>
          </w:tcPr>
          <w:p w:rsidRPr="00640EBC" w:rsidR="00BE3DDC" w:rsidP="009C0392" w:rsidRDefault="00BE3DDC" w14:paraId="180F8105" w14:textId="3526AB77">
            <w:pPr>
              <w:suppressAutoHyphens/>
              <w:jc w:val="center"/>
              <w:rPr>
                <w:rFonts w:ascii="Arial" w:hAnsi="Arial" w:cs="Arial"/>
                <w:sz w:val="20"/>
                <w:szCs w:val="20"/>
              </w:rPr>
            </w:pPr>
            <w:r w:rsidRPr="00640EBC">
              <w:rPr>
                <w:rFonts w:ascii="Arial" w:hAnsi="Arial" w:cs="Arial"/>
                <w:sz w:val="20"/>
                <w:szCs w:val="20"/>
              </w:rPr>
              <w:t>$</w:t>
            </w:r>
            <w:r w:rsidR="009C0392">
              <w:rPr>
                <w:rFonts w:ascii="Arial" w:hAnsi="Arial" w:cs="Arial"/>
                <w:sz w:val="20"/>
                <w:szCs w:val="20"/>
              </w:rPr>
              <w:t>2</w:t>
            </w:r>
            <w:r w:rsidRPr="00640EBC">
              <w:rPr>
                <w:rFonts w:ascii="Arial" w:hAnsi="Arial" w:cs="Arial"/>
                <w:sz w:val="20"/>
                <w:szCs w:val="20"/>
              </w:rPr>
              <w:t xml:space="preserve">.00 </w:t>
            </w:r>
          </w:p>
        </w:tc>
        <w:tc>
          <w:tcPr>
            <w:tcW w:w="1890" w:type="dxa"/>
            <w:tcMar>
              <w:left w:w="29" w:type="dxa"/>
              <w:right w:w="29" w:type="dxa"/>
            </w:tcMar>
            <w:vAlign w:val="center"/>
          </w:tcPr>
          <w:p w:rsidRPr="00640EBC" w:rsidR="00BE3DDC" w:rsidP="009C0392" w:rsidRDefault="00BE3DDC" w14:paraId="25D55491" w14:textId="261E3F61">
            <w:pPr>
              <w:suppressAutoHyphens/>
              <w:jc w:val="center"/>
              <w:rPr>
                <w:rFonts w:ascii="Arial" w:hAnsi="Arial" w:cs="Arial"/>
                <w:sz w:val="20"/>
                <w:szCs w:val="20"/>
              </w:rPr>
            </w:pPr>
            <w:r w:rsidRPr="00640EBC">
              <w:rPr>
                <w:rFonts w:ascii="Arial" w:hAnsi="Arial" w:cs="Arial"/>
                <w:sz w:val="20"/>
                <w:szCs w:val="20"/>
              </w:rPr>
              <w:t>$</w:t>
            </w:r>
            <w:r w:rsidR="009C0392">
              <w:rPr>
                <w:rFonts w:ascii="Arial" w:hAnsi="Arial" w:cs="Arial"/>
                <w:sz w:val="20"/>
                <w:szCs w:val="20"/>
              </w:rPr>
              <w:t>320</w:t>
            </w:r>
            <w:r>
              <w:rPr>
                <w:rFonts w:ascii="Arial" w:hAnsi="Arial" w:cs="Arial"/>
                <w:sz w:val="20"/>
                <w:szCs w:val="20"/>
              </w:rPr>
              <w:t>.00</w:t>
            </w:r>
          </w:p>
        </w:tc>
      </w:tr>
      <w:tr w:rsidRPr="00640EBC" w:rsidR="00BE3DDC" w:rsidTr="00A92C26" w14:paraId="7FC10243" w14:textId="77777777">
        <w:trPr>
          <w:trHeight w:val="576"/>
          <w:jc w:val="center"/>
        </w:trPr>
        <w:tc>
          <w:tcPr>
            <w:tcW w:w="2245" w:type="dxa"/>
            <w:tcMar>
              <w:left w:w="29" w:type="dxa"/>
              <w:right w:w="29" w:type="dxa"/>
            </w:tcMar>
            <w:vAlign w:val="center"/>
          </w:tcPr>
          <w:p w:rsidRPr="00640EBC" w:rsidR="00BE3DDC" w:rsidP="00A92C26" w:rsidRDefault="00BE3DDC" w14:paraId="733A8A87" w14:textId="77777777">
            <w:pPr>
              <w:suppressAutoHyphens/>
              <w:jc w:val="center"/>
              <w:rPr>
                <w:rFonts w:ascii="Arial" w:hAnsi="Arial" w:cs="Arial"/>
                <w:sz w:val="20"/>
                <w:szCs w:val="20"/>
              </w:rPr>
            </w:pPr>
            <w:r w:rsidRPr="00640EBC">
              <w:rPr>
                <w:rFonts w:ascii="Arial" w:hAnsi="Arial" w:cs="Arial"/>
                <w:sz w:val="20"/>
                <w:szCs w:val="20"/>
              </w:rPr>
              <w:t xml:space="preserve">Clerical costs* </w:t>
            </w:r>
          </w:p>
          <w:p w:rsidRPr="00640EBC" w:rsidR="00BE3DDC" w:rsidP="00A92C26" w:rsidRDefault="00BE3DDC" w14:paraId="27E140A0" w14:textId="77777777">
            <w:pPr>
              <w:suppressAutoHyphens/>
              <w:jc w:val="center"/>
              <w:rPr>
                <w:rFonts w:ascii="Arial" w:hAnsi="Arial" w:cs="Arial"/>
                <w:sz w:val="20"/>
                <w:szCs w:val="20"/>
              </w:rPr>
            </w:pPr>
            <w:r w:rsidRPr="00640EBC">
              <w:rPr>
                <w:rFonts w:ascii="Arial" w:hAnsi="Arial" w:cs="Arial"/>
                <w:sz w:val="20"/>
                <w:szCs w:val="20"/>
              </w:rPr>
              <w:t>(GS-5, step 5)</w:t>
            </w:r>
          </w:p>
        </w:tc>
        <w:tc>
          <w:tcPr>
            <w:tcW w:w="1170" w:type="dxa"/>
            <w:tcMar>
              <w:left w:w="29" w:type="dxa"/>
              <w:right w:w="29" w:type="dxa"/>
            </w:tcMar>
            <w:vAlign w:val="center"/>
          </w:tcPr>
          <w:p w:rsidRPr="00640EBC" w:rsidR="00BE3DDC" w:rsidP="009C0392" w:rsidRDefault="00BE3DDC" w14:paraId="0778FD0A" w14:textId="4F29D325">
            <w:pPr>
              <w:suppressAutoHyphens/>
              <w:jc w:val="center"/>
              <w:rPr>
                <w:rFonts w:ascii="Arial" w:hAnsi="Arial" w:cs="Arial"/>
                <w:sz w:val="20"/>
                <w:szCs w:val="20"/>
              </w:rPr>
            </w:pPr>
            <w:r>
              <w:rPr>
                <w:rFonts w:ascii="Arial" w:hAnsi="Arial" w:cs="Arial"/>
                <w:sz w:val="20"/>
                <w:szCs w:val="20"/>
              </w:rPr>
              <w:t>$</w:t>
            </w:r>
            <w:r w:rsidR="009C0392">
              <w:rPr>
                <w:rFonts w:ascii="Arial" w:hAnsi="Arial" w:cs="Arial"/>
                <w:sz w:val="20"/>
                <w:szCs w:val="20"/>
              </w:rPr>
              <w:t>5.35</w:t>
            </w:r>
          </w:p>
        </w:tc>
        <w:tc>
          <w:tcPr>
            <w:tcW w:w="1890" w:type="dxa"/>
            <w:tcMar>
              <w:left w:w="29" w:type="dxa"/>
              <w:right w:w="29" w:type="dxa"/>
            </w:tcMar>
            <w:vAlign w:val="center"/>
          </w:tcPr>
          <w:p w:rsidRPr="00640EBC" w:rsidR="00BE3DDC" w:rsidP="009C0392" w:rsidRDefault="00BE3DDC" w14:paraId="479023FA" w14:textId="0197F203">
            <w:pPr>
              <w:suppressAutoHyphens/>
              <w:jc w:val="center"/>
              <w:rPr>
                <w:rFonts w:ascii="Arial" w:hAnsi="Arial" w:cs="Arial"/>
                <w:sz w:val="20"/>
                <w:szCs w:val="20"/>
              </w:rPr>
            </w:pPr>
            <w:r>
              <w:rPr>
                <w:rFonts w:ascii="Arial" w:hAnsi="Arial" w:cs="Arial"/>
                <w:sz w:val="20"/>
                <w:szCs w:val="20"/>
              </w:rPr>
              <w:t>$</w:t>
            </w:r>
            <w:r w:rsidR="009C0392">
              <w:rPr>
                <w:rFonts w:ascii="Arial" w:hAnsi="Arial" w:cs="Arial"/>
                <w:sz w:val="20"/>
                <w:szCs w:val="20"/>
              </w:rPr>
              <w:t>856.00</w:t>
            </w:r>
          </w:p>
        </w:tc>
      </w:tr>
      <w:tr w:rsidRPr="00640EBC" w:rsidR="00BE3DDC" w:rsidTr="00A92C26" w14:paraId="2C63F7AE" w14:textId="77777777">
        <w:trPr>
          <w:trHeight w:val="576"/>
          <w:jc w:val="center"/>
        </w:trPr>
        <w:tc>
          <w:tcPr>
            <w:tcW w:w="2245" w:type="dxa"/>
            <w:tcMar>
              <w:left w:w="29" w:type="dxa"/>
              <w:right w:w="29" w:type="dxa"/>
            </w:tcMar>
            <w:vAlign w:val="center"/>
          </w:tcPr>
          <w:p w:rsidRPr="00640EBC" w:rsidR="00BE3DDC" w:rsidP="00A92C26" w:rsidRDefault="00BE3DDC" w14:paraId="2A80B961" w14:textId="77777777">
            <w:pPr>
              <w:suppressAutoHyphens/>
              <w:jc w:val="center"/>
              <w:rPr>
                <w:rFonts w:ascii="Arial" w:hAnsi="Arial" w:cs="Arial"/>
                <w:sz w:val="20"/>
                <w:szCs w:val="20"/>
              </w:rPr>
            </w:pPr>
            <w:r w:rsidRPr="00640EBC">
              <w:rPr>
                <w:rFonts w:ascii="Arial" w:hAnsi="Arial" w:cs="Arial"/>
                <w:sz w:val="20"/>
                <w:szCs w:val="20"/>
              </w:rPr>
              <w:t xml:space="preserve">Review costs* </w:t>
            </w:r>
          </w:p>
          <w:p w:rsidRPr="00640EBC" w:rsidR="00BE3DDC" w:rsidP="00A92C26" w:rsidRDefault="00BE3DDC" w14:paraId="27548D97" w14:textId="77777777">
            <w:pPr>
              <w:suppressAutoHyphens/>
              <w:jc w:val="center"/>
              <w:rPr>
                <w:rFonts w:ascii="Arial" w:hAnsi="Arial" w:cs="Arial"/>
                <w:sz w:val="20"/>
                <w:szCs w:val="20"/>
              </w:rPr>
            </w:pPr>
            <w:r w:rsidRPr="00640EBC">
              <w:rPr>
                <w:rFonts w:ascii="Arial" w:hAnsi="Arial" w:cs="Arial"/>
                <w:sz w:val="20"/>
                <w:szCs w:val="20"/>
              </w:rPr>
              <w:t>(GS-12, step 5)</w:t>
            </w:r>
          </w:p>
        </w:tc>
        <w:tc>
          <w:tcPr>
            <w:tcW w:w="1170" w:type="dxa"/>
            <w:tcMar>
              <w:left w:w="29" w:type="dxa"/>
              <w:right w:w="29" w:type="dxa"/>
            </w:tcMar>
            <w:vAlign w:val="center"/>
          </w:tcPr>
          <w:p w:rsidRPr="00640EBC" w:rsidR="00BE3DDC" w:rsidP="00A92C26" w:rsidRDefault="009800A6" w14:paraId="71C89B0A" w14:textId="52FC0AB3">
            <w:pPr>
              <w:suppressAutoHyphens/>
              <w:jc w:val="center"/>
              <w:rPr>
                <w:rFonts w:ascii="Arial" w:hAnsi="Arial" w:cs="Arial"/>
                <w:sz w:val="20"/>
                <w:szCs w:val="20"/>
              </w:rPr>
            </w:pPr>
            <w:r>
              <w:rPr>
                <w:rFonts w:ascii="Arial" w:hAnsi="Arial" w:cs="Arial"/>
                <w:sz w:val="20"/>
                <w:szCs w:val="20"/>
              </w:rPr>
              <w:t>$21.18</w:t>
            </w:r>
          </w:p>
        </w:tc>
        <w:tc>
          <w:tcPr>
            <w:tcW w:w="1890" w:type="dxa"/>
            <w:tcMar>
              <w:left w:w="29" w:type="dxa"/>
              <w:right w:w="29" w:type="dxa"/>
            </w:tcMar>
            <w:vAlign w:val="center"/>
          </w:tcPr>
          <w:p w:rsidRPr="00640EBC" w:rsidR="00BE3DDC" w:rsidP="00A92C26" w:rsidRDefault="009800A6" w14:paraId="37F0CFE3" w14:textId="16A164D1">
            <w:pPr>
              <w:suppressAutoHyphens/>
              <w:jc w:val="center"/>
              <w:rPr>
                <w:rFonts w:ascii="Arial" w:hAnsi="Arial" w:cs="Arial"/>
                <w:sz w:val="20"/>
                <w:szCs w:val="20"/>
              </w:rPr>
            </w:pPr>
            <w:r>
              <w:rPr>
                <w:rFonts w:ascii="Arial" w:hAnsi="Arial" w:cs="Arial"/>
                <w:sz w:val="20"/>
                <w:szCs w:val="20"/>
              </w:rPr>
              <w:t>$3,388.80</w:t>
            </w:r>
          </w:p>
        </w:tc>
      </w:tr>
      <w:tr w:rsidRPr="00640EBC" w:rsidR="00BE3DDC" w:rsidTr="00A92C26" w14:paraId="66DD192E" w14:textId="77777777">
        <w:trPr>
          <w:trHeight w:val="576"/>
          <w:jc w:val="center"/>
        </w:trPr>
        <w:tc>
          <w:tcPr>
            <w:tcW w:w="2245" w:type="dxa"/>
            <w:tcMar>
              <w:left w:w="29" w:type="dxa"/>
              <w:right w:w="29" w:type="dxa"/>
            </w:tcMar>
            <w:vAlign w:val="center"/>
          </w:tcPr>
          <w:p w:rsidRPr="00022FA6" w:rsidR="00BE3DDC" w:rsidP="00A92C26" w:rsidRDefault="00BE3DDC" w14:paraId="12219B3E" w14:textId="77777777">
            <w:pPr>
              <w:suppressAutoHyphens/>
              <w:jc w:val="center"/>
              <w:rPr>
                <w:rFonts w:ascii="Arial" w:hAnsi="Arial" w:cs="Arial"/>
                <w:b/>
                <w:sz w:val="20"/>
                <w:szCs w:val="20"/>
              </w:rPr>
            </w:pPr>
            <w:r w:rsidRPr="00022FA6">
              <w:rPr>
                <w:rFonts w:ascii="Arial" w:hAnsi="Arial" w:cs="Arial"/>
                <w:b/>
                <w:sz w:val="20"/>
                <w:szCs w:val="20"/>
              </w:rPr>
              <w:t>TOTALS</w:t>
            </w:r>
          </w:p>
        </w:tc>
        <w:tc>
          <w:tcPr>
            <w:tcW w:w="1170" w:type="dxa"/>
            <w:tcMar>
              <w:left w:w="29" w:type="dxa"/>
              <w:right w:w="29" w:type="dxa"/>
            </w:tcMar>
            <w:vAlign w:val="center"/>
          </w:tcPr>
          <w:p w:rsidRPr="00022FA6" w:rsidR="00BE3DDC" w:rsidP="00A92C26" w:rsidRDefault="009800A6" w14:paraId="2E4D4283" w14:textId="2A57D469">
            <w:pPr>
              <w:suppressAutoHyphens/>
              <w:jc w:val="center"/>
              <w:rPr>
                <w:rFonts w:ascii="Arial" w:hAnsi="Arial" w:cs="Arial"/>
                <w:b/>
                <w:sz w:val="20"/>
                <w:szCs w:val="20"/>
              </w:rPr>
            </w:pPr>
            <w:r>
              <w:rPr>
                <w:rFonts w:ascii="Arial" w:hAnsi="Arial" w:cs="Arial"/>
                <w:b/>
                <w:sz w:val="20"/>
                <w:szCs w:val="20"/>
              </w:rPr>
              <w:t>$28.53</w:t>
            </w:r>
          </w:p>
        </w:tc>
        <w:tc>
          <w:tcPr>
            <w:tcW w:w="1890" w:type="dxa"/>
            <w:tcMar>
              <w:left w:w="29" w:type="dxa"/>
              <w:right w:w="29" w:type="dxa"/>
            </w:tcMar>
            <w:vAlign w:val="center"/>
          </w:tcPr>
          <w:p w:rsidRPr="00022FA6" w:rsidR="00BE3DDC" w:rsidP="00A92C26" w:rsidRDefault="009800A6" w14:paraId="64FD5CC7" w14:textId="35DD79E7">
            <w:pPr>
              <w:suppressAutoHyphens/>
              <w:jc w:val="center"/>
              <w:rPr>
                <w:rFonts w:ascii="Arial" w:hAnsi="Arial" w:cs="Arial"/>
                <w:b/>
                <w:sz w:val="20"/>
                <w:szCs w:val="20"/>
              </w:rPr>
            </w:pPr>
            <w:r>
              <w:rPr>
                <w:rFonts w:ascii="Arial" w:hAnsi="Arial" w:cs="Arial"/>
                <w:b/>
                <w:sz w:val="20"/>
                <w:szCs w:val="20"/>
              </w:rPr>
              <w:t>$4,564.80</w:t>
            </w:r>
          </w:p>
        </w:tc>
      </w:tr>
    </w:tbl>
    <w:p w:rsidRPr="00640EBC" w:rsidR="00BE3DDC" w:rsidP="00BE3DDC" w:rsidRDefault="00BE3DDC" w14:paraId="4B1BE036" w14:textId="77777777">
      <w:pPr>
        <w:tabs>
          <w:tab w:val="right" w:pos="5760"/>
        </w:tabs>
        <w:ind w:left="360"/>
        <w:rPr>
          <w:rFonts w:ascii="Arial" w:hAnsi="Arial" w:cs="Arial"/>
          <w:sz w:val="16"/>
          <w:szCs w:val="16"/>
        </w:rPr>
      </w:pPr>
    </w:p>
    <w:p w:rsidRPr="00F160CD" w:rsidR="00BE3DDC" w:rsidP="00BE3DDC" w:rsidRDefault="00BE3DDC" w14:paraId="0775640B" w14:textId="01DEBBE7">
      <w:pPr>
        <w:tabs>
          <w:tab w:val="right" w:pos="5760"/>
        </w:tabs>
        <w:ind w:left="360"/>
        <w:rPr>
          <w:rFonts w:ascii="Arial" w:hAnsi="Arial" w:cs="Arial" w:eastAsiaTheme="minorHAnsi"/>
          <w:sz w:val="18"/>
          <w:szCs w:val="18"/>
        </w:rPr>
      </w:pPr>
      <w:r w:rsidRPr="00F160CD">
        <w:rPr>
          <w:rFonts w:ascii="Arial" w:hAnsi="Arial" w:cs="Arial"/>
          <w:sz w:val="22"/>
          <w:szCs w:val="22"/>
        </w:rPr>
        <w:t>*</w:t>
      </w:r>
      <w:r w:rsidRPr="00F160CD">
        <w:rPr>
          <w:rFonts w:ascii="Arial" w:hAnsi="Arial" w:cs="Arial" w:eastAsiaTheme="minorHAnsi"/>
          <w:sz w:val="18"/>
          <w:szCs w:val="18"/>
        </w:rPr>
        <w:t xml:space="preserve">Federal Government Fully-loaded Labor Rate = Hourly wage plus benefits; calculated as hourly wage x 1.63.  Therefore, in the </w:t>
      </w:r>
      <w:r w:rsidRPr="007A430D">
        <w:rPr>
          <w:rFonts w:ascii="Arial" w:hAnsi="Arial" w:cs="Arial" w:eastAsiaTheme="minorHAnsi"/>
          <w:sz w:val="18"/>
          <w:szCs w:val="18"/>
        </w:rPr>
        <w:t>Cincinnati, Ohio</w:t>
      </w:r>
      <w:r w:rsidRPr="00F160CD">
        <w:rPr>
          <w:rFonts w:ascii="Arial" w:hAnsi="Arial" w:cs="Arial" w:eastAsiaTheme="minorHAnsi"/>
          <w:sz w:val="18"/>
          <w:szCs w:val="18"/>
        </w:rPr>
        <w:t xml:space="preserve">, locality pay area:  (1) GS–5, step 5, clerical worker hourly wage of $19.71 x 1.63 = $32.13 fully loaded labor rate (benefits = $12.42 per hour) @ </w:t>
      </w:r>
      <w:r w:rsidR="009C0392">
        <w:rPr>
          <w:rFonts w:ascii="Arial" w:hAnsi="Arial" w:cs="Arial" w:eastAsiaTheme="minorHAnsi"/>
          <w:sz w:val="18"/>
          <w:szCs w:val="18"/>
        </w:rPr>
        <w:t>10</w:t>
      </w:r>
      <w:r w:rsidRPr="00F160CD">
        <w:rPr>
          <w:rFonts w:ascii="Arial" w:hAnsi="Arial" w:cs="Arial" w:eastAsiaTheme="minorHAnsi"/>
          <w:sz w:val="18"/>
          <w:szCs w:val="18"/>
        </w:rPr>
        <w:t xml:space="preserve"> minutes per response; and (2) GS–12, step 5, reviewer hourly wage of $43.32 x 1.63 = $70.61 per hour (benefits = $27.29 per hour) @ </w:t>
      </w:r>
      <w:r>
        <w:rPr>
          <w:rFonts w:ascii="Arial" w:hAnsi="Arial" w:cs="Arial" w:eastAsiaTheme="minorHAnsi"/>
          <w:sz w:val="18"/>
          <w:szCs w:val="18"/>
        </w:rPr>
        <w:t>1</w:t>
      </w:r>
      <w:r w:rsidR="009800A6">
        <w:rPr>
          <w:rFonts w:ascii="Arial" w:hAnsi="Arial" w:cs="Arial" w:eastAsiaTheme="minorHAnsi"/>
          <w:sz w:val="18"/>
          <w:szCs w:val="18"/>
        </w:rPr>
        <w:t>8</w:t>
      </w:r>
      <w:r w:rsidRPr="00F160CD">
        <w:rPr>
          <w:rFonts w:ascii="Arial" w:hAnsi="Arial" w:cs="Arial" w:eastAsiaTheme="minorHAnsi"/>
          <w:sz w:val="18"/>
          <w:szCs w:val="18"/>
        </w:rPr>
        <w:t xml:space="preserve"> minutes per response.  See </w:t>
      </w:r>
      <w:r w:rsidRPr="00F160CD">
        <w:rPr>
          <w:rFonts w:ascii="Arial" w:hAnsi="Arial" w:cs="Arial" w:eastAsiaTheme="minorHAnsi"/>
          <w:i/>
          <w:sz w:val="18"/>
          <w:szCs w:val="18"/>
        </w:rPr>
        <w:t>https://www.opm.gov/policy-data-oversight/pay-leave/salaries-wages/2020/general-schedule/</w:t>
      </w:r>
      <w:r w:rsidRPr="00F160CD">
        <w:rPr>
          <w:rFonts w:ascii="Arial" w:hAnsi="Arial" w:cs="Arial" w:eastAsiaTheme="minorHAnsi"/>
          <w:sz w:val="18"/>
          <w:szCs w:val="18"/>
        </w:rPr>
        <w:t xml:space="preserve"> and </w:t>
      </w:r>
      <w:r w:rsidRPr="00F160CD">
        <w:rPr>
          <w:rFonts w:ascii="Arial" w:hAnsi="Arial" w:cs="Arial" w:eastAsiaTheme="minorHAnsi"/>
          <w:i/>
          <w:sz w:val="18"/>
          <w:szCs w:val="18"/>
        </w:rPr>
        <w:t>https://www.cbo.gov/sites/default/files/112th-congress-2011-2012/workingpaper/2012-04fedbenefitswp0.pdf</w:t>
      </w:r>
      <w:r w:rsidRPr="00F160CD">
        <w:rPr>
          <w:rFonts w:ascii="Arial" w:hAnsi="Arial" w:cs="Arial" w:eastAsiaTheme="minorHAnsi"/>
          <w:sz w:val="18"/>
          <w:szCs w:val="18"/>
        </w:rPr>
        <w:t xml:space="preserve">. </w:t>
      </w:r>
    </w:p>
    <w:p w:rsidR="00BE3DDC" w:rsidP="00BE3DDC" w:rsidRDefault="00BE3DDC" w14:paraId="3D8BA71A" w14:textId="77777777">
      <w:pPr>
        <w:tabs>
          <w:tab w:val="right" w:pos="5760"/>
        </w:tabs>
        <w:ind w:left="360"/>
        <w:rPr>
          <w:rFonts w:ascii="Arial" w:hAnsi="Arial" w:cs="Arial"/>
          <w:bCs/>
          <w:sz w:val="22"/>
          <w:szCs w:val="22"/>
        </w:rPr>
      </w:pPr>
    </w:p>
    <w:p w:rsidR="00BE3DDC" w:rsidP="00BE3DDC" w:rsidRDefault="00BE3DDC" w14:paraId="3196779F" w14:textId="77777777">
      <w:pPr>
        <w:tabs>
          <w:tab w:val="right" w:pos="5760"/>
        </w:tabs>
        <w:ind w:left="360"/>
        <w:rPr>
          <w:rFonts w:ascii="Arial" w:hAnsi="Arial" w:cs="Arial"/>
          <w:i/>
          <w:sz w:val="22"/>
          <w:szCs w:val="22"/>
        </w:rPr>
      </w:pPr>
      <w:r w:rsidRPr="00640EBC">
        <w:rPr>
          <w:rFonts w:ascii="Arial" w:hAnsi="Arial" w:cs="Arial"/>
          <w:sz w:val="22"/>
          <w:szCs w:val="22"/>
        </w:rPr>
        <w:t xml:space="preserve">Printing and distribution costs to the Federal government have decreased to $0.00 in TTB’s cost estimate due to the availability of TTB forms to the public on the TTB Web site at </w:t>
      </w:r>
      <w:r w:rsidRPr="00022FA6">
        <w:rPr>
          <w:rFonts w:ascii="Arial" w:hAnsi="Arial" w:cs="Arial"/>
          <w:i/>
          <w:sz w:val="22"/>
          <w:szCs w:val="22"/>
        </w:rPr>
        <w:t>https://www.ttb.gov/resources/publications/forms</w:t>
      </w:r>
      <w:r>
        <w:rPr>
          <w:rFonts w:ascii="Arial" w:hAnsi="Arial" w:cs="Arial"/>
          <w:i/>
          <w:sz w:val="22"/>
          <w:szCs w:val="22"/>
        </w:rPr>
        <w:t xml:space="preserve">. </w:t>
      </w:r>
    </w:p>
    <w:p w:rsidRPr="002130D5" w:rsidR="00D6325C" w:rsidRDefault="00D6325C" w14:paraId="2ECC58E0" w14:textId="1E115230">
      <w:pPr>
        <w:rPr>
          <w:rFonts w:ascii="Arial" w:hAnsi="Arial" w:cs="Arial"/>
          <w:sz w:val="36"/>
          <w:szCs w:val="36"/>
        </w:rPr>
      </w:pPr>
    </w:p>
    <w:p w:rsidRPr="002130D5" w:rsidR="00AF1157" w:rsidRDefault="00AF060A" w14:paraId="707A6649" w14:textId="77777777">
      <w:pPr>
        <w:suppressAutoHyphens/>
        <w:rPr>
          <w:rFonts w:ascii="Arial" w:hAnsi="Arial" w:cs="Arial"/>
          <w:i/>
          <w:sz w:val="22"/>
          <w:szCs w:val="22"/>
        </w:rPr>
      </w:pPr>
      <w:r w:rsidRPr="002130D5">
        <w:rPr>
          <w:rFonts w:ascii="Arial" w:hAnsi="Arial" w:cs="Arial"/>
          <w:i/>
          <w:sz w:val="22"/>
          <w:szCs w:val="22"/>
        </w:rPr>
        <w:t xml:space="preserve">15.  </w:t>
      </w:r>
      <w:r w:rsidRPr="002130D5" w:rsidR="00AF1157">
        <w:rPr>
          <w:rFonts w:ascii="Arial" w:hAnsi="Arial" w:cs="Arial"/>
          <w:i/>
          <w:sz w:val="22"/>
          <w:szCs w:val="22"/>
        </w:rPr>
        <w:t>What is the reason for any program changes or adjustments reported?</w:t>
      </w:r>
      <w:r w:rsidRPr="002130D5">
        <w:rPr>
          <w:rFonts w:ascii="Arial" w:hAnsi="Arial" w:cs="Arial"/>
          <w:i/>
          <w:sz w:val="22"/>
          <w:szCs w:val="22"/>
        </w:rPr>
        <w:t xml:space="preserve"> </w:t>
      </w:r>
    </w:p>
    <w:p w:rsidRPr="002130D5" w:rsidR="00AF1157" w:rsidRDefault="00AF1157" w14:paraId="22B2E15A" w14:textId="77777777">
      <w:pPr>
        <w:suppressAutoHyphens/>
        <w:rPr>
          <w:rFonts w:ascii="Arial" w:hAnsi="Arial" w:cs="Arial"/>
          <w:sz w:val="22"/>
          <w:szCs w:val="22"/>
        </w:rPr>
      </w:pPr>
    </w:p>
    <w:p w:rsidRPr="00605224" w:rsidR="009618DF" w:rsidRDefault="0069718A" w14:paraId="437C03A6" w14:textId="3FF38358">
      <w:pPr>
        <w:ind w:left="360"/>
        <w:rPr>
          <w:rFonts w:ascii="Arial" w:hAnsi="Arial" w:cs="Arial"/>
          <w:sz w:val="22"/>
          <w:szCs w:val="22"/>
        </w:rPr>
      </w:pPr>
      <w:r w:rsidRPr="00605224">
        <w:rPr>
          <w:rFonts w:ascii="Arial" w:hAnsi="Arial" w:cs="Arial"/>
          <w:sz w:val="22"/>
          <w:szCs w:val="22"/>
        </w:rPr>
        <w:t>There are no program</w:t>
      </w:r>
      <w:r w:rsidRPr="00605224" w:rsidR="00C93FBB">
        <w:rPr>
          <w:rFonts w:ascii="Arial" w:hAnsi="Arial" w:cs="Arial"/>
          <w:sz w:val="22"/>
          <w:szCs w:val="22"/>
        </w:rPr>
        <w:t xml:space="preserve"> changes </w:t>
      </w:r>
      <w:r w:rsidRPr="00605224" w:rsidR="00BE0DB5">
        <w:rPr>
          <w:rFonts w:ascii="Arial" w:hAnsi="Arial" w:cs="Arial"/>
          <w:sz w:val="22"/>
          <w:szCs w:val="22"/>
        </w:rPr>
        <w:t xml:space="preserve">or </w:t>
      </w:r>
      <w:r w:rsidR="009800A6">
        <w:rPr>
          <w:rFonts w:ascii="Arial" w:hAnsi="Arial" w:cs="Arial"/>
          <w:sz w:val="22"/>
          <w:szCs w:val="22"/>
        </w:rPr>
        <w:t xml:space="preserve">burden hour </w:t>
      </w:r>
      <w:r w:rsidRPr="00605224" w:rsidR="00BE0DB5">
        <w:rPr>
          <w:rFonts w:ascii="Arial" w:hAnsi="Arial" w:cs="Arial"/>
          <w:sz w:val="22"/>
          <w:szCs w:val="22"/>
        </w:rPr>
        <w:t xml:space="preserve">adjustments </w:t>
      </w:r>
      <w:r w:rsidRPr="00605224" w:rsidR="009618DF">
        <w:rPr>
          <w:rFonts w:ascii="Arial" w:hAnsi="Arial" w:cs="Arial"/>
          <w:sz w:val="22"/>
          <w:szCs w:val="22"/>
        </w:rPr>
        <w:t xml:space="preserve">associated with this </w:t>
      </w:r>
      <w:r w:rsidRPr="00605224" w:rsidR="00BE0DB5">
        <w:rPr>
          <w:rFonts w:ascii="Arial" w:hAnsi="Arial" w:cs="Arial"/>
          <w:sz w:val="22"/>
          <w:szCs w:val="22"/>
        </w:rPr>
        <w:t xml:space="preserve">information </w:t>
      </w:r>
      <w:r w:rsidRPr="00605224" w:rsidR="009618DF">
        <w:rPr>
          <w:rFonts w:ascii="Arial" w:hAnsi="Arial" w:cs="Arial"/>
          <w:sz w:val="22"/>
          <w:szCs w:val="22"/>
        </w:rPr>
        <w:t>collection.</w:t>
      </w:r>
      <w:r w:rsidRPr="00605224" w:rsidR="00352B11">
        <w:rPr>
          <w:rFonts w:ascii="Arial" w:hAnsi="Arial" w:cs="Arial"/>
          <w:sz w:val="22"/>
          <w:szCs w:val="22"/>
        </w:rPr>
        <w:t xml:space="preserve"> </w:t>
      </w:r>
      <w:r w:rsidR="009800A6">
        <w:rPr>
          <w:rFonts w:ascii="Arial" w:hAnsi="Arial" w:cs="Arial"/>
          <w:sz w:val="22"/>
          <w:szCs w:val="22"/>
        </w:rPr>
        <w:t xml:space="preserve"> TTB is, however, now accounting for the postal and mailing supply costs associated with this information collection due to a change in agency estimates. </w:t>
      </w:r>
    </w:p>
    <w:p w:rsidRPr="00605224" w:rsidR="00AF060A" w:rsidRDefault="00AF060A" w14:paraId="61953A4A" w14:textId="77777777">
      <w:pPr>
        <w:suppressAutoHyphens/>
        <w:rPr>
          <w:rFonts w:ascii="Arial" w:hAnsi="Arial" w:cs="Arial"/>
          <w:sz w:val="32"/>
          <w:szCs w:val="32"/>
        </w:rPr>
      </w:pPr>
    </w:p>
    <w:p w:rsidRPr="00605224" w:rsidR="00AF1157" w:rsidRDefault="00AF060A" w14:paraId="34EA0652" w14:textId="6B91279C">
      <w:pPr>
        <w:suppressAutoHyphens/>
        <w:rPr>
          <w:rFonts w:ascii="Arial" w:hAnsi="Arial" w:cs="Arial"/>
          <w:i/>
          <w:sz w:val="22"/>
          <w:szCs w:val="22"/>
        </w:rPr>
      </w:pPr>
      <w:r w:rsidRPr="00605224">
        <w:rPr>
          <w:rFonts w:ascii="Arial" w:hAnsi="Arial" w:cs="Arial"/>
          <w:i/>
          <w:sz w:val="22"/>
          <w:szCs w:val="22"/>
        </w:rPr>
        <w:t xml:space="preserve">16.  </w:t>
      </w:r>
      <w:r w:rsidRPr="00605224" w:rsidR="00AF1157">
        <w:rPr>
          <w:rFonts w:ascii="Arial" w:hAnsi="Arial" w:cs="Arial"/>
          <w:i/>
          <w:sz w:val="22"/>
          <w:szCs w:val="22"/>
        </w:rPr>
        <w:t>Outline plans for tabulation and publication for collections of information whose results will be published.</w:t>
      </w:r>
      <w:r w:rsidRPr="00605224">
        <w:rPr>
          <w:rFonts w:ascii="Arial" w:hAnsi="Arial" w:cs="Arial"/>
          <w:i/>
          <w:sz w:val="22"/>
          <w:szCs w:val="22"/>
        </w:rPr>
        <w:t xml:space="preserve"> </w:t>
      </w:r>
    </w:p>
    <w:p w:rsidRPr="00605224" w:rsidR="00AF1157" w:rsidRDefault="00AF1157" w14:paraId="11013EAD" w14:textId="77777777">
      <w:pPr>
        <w:suppressAutoHyphens/>
        <w:ind w:left="480" w:hanging="480"/>
        <w:rPr>
          <w:rFonts w:ascii="Arial" w:hAnsi="Arial" w:cs="Arial"/>
          <w:sz w:val="22"/>
          <w:szCs w:val="22"/>
        </w:rPr>
      </w:pPr>
    </w:p>
    <w:p w:rsidRPr="00605224" w:rsidR="00AF1157" w:rsidRDefault="00276081" w14:paraId="77CE1FE0" w14:textId="042D06CF">
      <w:pPr>
        <w:suppressAutoHyphens/>
        <w:ind w:left="360"/>
        <w:rPr>
          <w:rFonts w:ascii="Arial" w:hAnsi="Arial" w:cs="Arial"/>
          <w:sz w:val="22"/>
          <w:szCs w:val="22"/>
        </w:rPr>
      </w:pPr>
      <w:r w:rsidRPr="00605224">
        <w:rPr>
          <w:rFonts w:ascii="Arial" w:hAnsi="Arial" w:cs="Arial"/>
          <w:sz w:val="22"/>
          <w:szCs w:val="22"/>
        </w:rPr>
        <w:t>TTB will not publish t</w:t>
      </w:r>
      <w:r w:rsidRPr="00605224" w:rsidR="00AF1157">
        <w:rPr>
          <w:rFonts w:ascii="Arial" w:hAnsi="Arial" w:cs="Arial"/>
          <w:sz w:val="22"/>
          <w:szCs w:val="22"/>
        </w:rPr>
        <w:t xml:space="preserve">he </w:t>
      </w:r>
      <w:r w:rsidRPr="00605224">
        <w:rPr>
          <w:rFonts w:ascii="Arial" w:hAnsi="Arial" w:cs="Arial"/>
          <w:sz w:val="22"/>
          <w:szCs w:val="22"/>
        </w:rPr>
        <w:t>result</w:t>
      </w:r>
      <w:r w:rsidRPr="00605224" w:rsidR="00AF1157">
        <w:rPr>
          <w:rFonts w:ascii="Arial" w:hAnsi="Arial" w:cs="Arial"/>
          <w:sz w:val="22"/>
          <w:szCs w:val="22"/>
        </w:rPr>
        <w:t xml:space="preserve">s of this </w:t>
      </w:r>
      <w:r w:rsidRPr="00605224" w:rsidR="00BE0DB5">
        <w:rPr>
          <w:rFonts w:ascii="Arial" w:hAnsi="Arial" w:cs="Arial"/>
          <w:sz w:val="22"/>
          <w:szCs w:val="22"/>
        </w:rPr>
        <w:t xml:space="preserve">information </w:t>
      </w:r>
      <w:r w:rsidRPr="00605224" w:rsidR="00AF1157">
        <w:rPr>
          <w:rFonts w:ascii="Arial" w:hAnsi="Arial" w:cs="Arial"/>
          <w:sz w:val="22"/>
          <w:szCs w:val="22"/>
        </w:rPr>
        <w:t>collection.</w:t>
      </w:r>
      <w:r w:rsidRPr="00605224" w:rsidR="00AF060A">
        <w:rPr>
          <w:rFonts w:ascii="Arial" w:hAnsi="Arial" w:cs="Arial"/>
          <w:sz w:val="22"/>
          <w:szCs w:val="22"/>
        </w:rPr>
        <w:t xml:space="preserve"> </w:t>
      </w:r>
    </w:p>
    <w:p w:rsidRPr="009800A6" w:rsidR="00AF1157" w:rsidRDefault="00AF1157" w14:paraId="39A9DAF2" w14:textId="77777777">
      <w:pPr>
        <w:rPr>
          <w:rFonts w:ascii="Arial" w:hAnsi="Arial" w:cs="Arial"/>
          <w:sz w:val="36"/>
          <w:szCs w:val="36"/>
        </w:rPr>
      </w:pPr>
    </w:p>
    <w:p w:rsidRPr="00605224" w:rsidR="00AF1157" w:rsidRDefault="00AF060A" w14:paraId="44415872" w14:textId="77777777">
      <w:pPr>
        <w:rPr>
          <w:rFonts w:ascii="Arial" w:hAnsi="Arial" w:cs="Arial"/>
          <w:i/>
          <w:sz w:val="22"/>
          <w:szCs w:val="22"/>
        </w:rPr>
      </w:pPr>
      <w:r w:rsidRPr="00605224">
        <w:rPr>
          <w:rFonts w:ascii="Arial" w:hAnsi="Arial" w:cs="Arial"/>
          <w:i/>
          <w:sz w:val="22"/>
          <w:szCs w:val="22"/>
        </w:rPr>
        <w:lastRenderedPageBreak/>
        <w:t xml:space="preserve">17.  </w:t>
      </w:r>
      <w:r w:rsidRPr="00605224" w:rsidR="00AF1157">
        <w:rPr>
          <w:rFonts w:ascii="Arial" w:hAnsi="Arial" w:cs="Arial"/>
          <w:i/>
          <w:sz w:val="22"/>
          <w:szCs w:val="22"/>
        </w:rPr>
        <w:t>If seeking approval to not display the expiration date for OMB approval of this information collection, what are the reasons that the display would be inappropriate?</w:t>
      </w:r>
      <w:r w:rsidRPr="00605224" w:rsidR="004D086A">
        <w:rPr>
          <w:rFonts w:ascii="Arial" w:hAnsi="Arial" w:cs="Arial"/>
          <w:i/>
          <w:sz w:val="22"/>
          <w:szCs w:val="22"/>
        </w:rPr>
        <w:t xml:space="preserve"> </w:t>
      </w:r>
    </w:p>
    <w:p w:rsidRPr="00605224" w:rsidR="00AF1157" w:rsidRDefault="00AF1157" w14:paraId="19EAE1C9" w14:textId="77777777">
      <w:pPr>
        <w:rPr>
          <w:rFonts w:ascii="Arial" w:hAnsi="Arial" w:cs="Arial"/>
          <w:sz w:val="22"/>
          <w:szCs w:val="22"/>
        </w:rPr>
      </w:pPr>
    </w:p>
    <w:p w:rsidRPr="00605224" w:rsidR="00BE0DB5" w:rsidRDefault="00BE0DB5" w14:paraId="62AEBA77" w14:textId="29CB8186">
      <w:pPr>
        <w:autoSpaceDE w:val="0"/>
        <w:autoSpaceDN w:val="0"/>
        <w:ind w:left="360"/>
        <w:rPr>
          <w:rFonts w:ascii="Arial" w:hAnsi="Arial" w:cs="Arial"/>
          <w:sz w:val="22"/>
          <w:szCs w:val="22"/>
        </w:rPr>
      </w:pPr>
      <w:r w:rsidRPr="00605224">
        <w:rPr>
          <w:rFonts w:ascii="Arial" w:hAnsi="Arial" w:cs="Arial"/>
          <w:sz w:val="22"/>
          <w:szCs w:val="22"/>
        </w:rPr>
        <w:t xml:space="preserve">TTB will display the expiration date for OMB approval of this information </w:t>
      </w:r>
      <w:r w:rsidRPr="00605224" w:rsidR="00605224">
        <w:rPr>
          <w:rFonts w:ascii="Arial" w:hAnsi="Arial" w:cs="Arial"/>
          <w:sz w:val="22"/>
          <w:szCs w:val="22"/>
        </w:rPr>
        <w:t xml:space="preserve">collection on its collection instrument, form TTB F 5120.24, Drawback on Wines Exported. </w:t>
      </w:r>
    </w:p>
    <w:p w:rsidRPr="00605224" w:rsidR="00014CEB" w:rsidRDefault="00014CEB" w14:paraId="7869E9E3" w14:textId="77777777">
      <w:pPr>
        <w:autoSpaceDE w:val="0"/>
        <w:autoSpaceDN w:val="0"/>
        <w:rPr>
          <w:rFonts w:ascii="Arial" w:hAnsi="Arial" w:cs="Arial"/>
          <w:sz w:val="36"/>
          <w:szCs w:val="28"/>
        </w:rPr>
      </w:pPr>
    </w:p>
    <w:p w:rsidRPr="00605224" w:rsidR="00AF1157" w:rsidRDefault="00BA1A21" w14:paraId="123EA912" w14:textId="77777777">
      <w:pPr>
        <w:suppressAutoHyphens/>
        <w:rPr>
          <w:rFonts w:ascii="Arial" w:hAnsi="Arial" w:cs="Arial"/>
          <w:i/>
          <w:sz w:val="22"/>
          <w:szCs w:val="22"/>
        </w:rPr>
      </w:pPr>
      <w:r w:rsidRPr="00605224">
        <w:rPr>
          <w:rFonts w:ascii="Arial" w:hAnsi="Arial" w:cs="Arial"/>
          <w:i/>
          <w:sz w:val="22"/>
          <w:szCs w:val="22"/>
        </w:rPr>
        <w:t xml:space="preserve">18.  </w:t>
      </w:r>
      <w:r w:rsidRPr="00605224" w:rsidR="00AF1157">
        <w:rPr>
          <w:rFonts w:ascii="Arial" w:hAnsi="Arial" w:cs="Arial"/>
          <w:i/>
          <w:sz w:val="22"/>
          <w:szCs w:val="22"/>
        </w:rPr>
        <w:t>What are the exceptions to the certification statement?</w:t>
      </w:r>
      <w:r w:rsidRPr="00605224" w:rsidR="00D56B01">
        <w:rPr>
          <w:rFonts w:ascii="Arial" w:hAnsi="Arial" w:cs="Arial"/>
          <w:i/>
          <w:sz w:val="22"/>
          <w:szCs w:val="22"/>
        </w:rPr>
        <w:t xml:space="preserve"> </w:t>
      </w:r>
    </w:p>
    <w:p w:rsidRPr="00605224" w:rsidR="00AF1157" w:rsidRDefault="00AF1157" w14:paraId="08E8D7E8" w14:textId="77777777">
      <w:pPr>
        <w:suppressAutoHyphens/>
        <w:ind w:left="360"/>
        <w:rPr>
          <w:rFonts w:ascii="Arial" w:hAnsi="Arial" w:cs="Arial"/>
          <w:sz w:val="22"/>
          <w:szCs w:val="22"/>
        </w:rPr>
      </w:pPr>
    </w:p>
    <w:p w:rsidRPr="00605224" w:rsidR="00851169" w:rsidP="00105F94" w:rsidRDefault="00BD3AAA" w14:paraId="67AF93E1" w14:textId="52FF272D">
      <w:pPr>
        <w:tabs>
          <w:tab w:val="left" w:pos="720"/>
        </w:tabs>
        <w:spacing w:after="120"/>
        <w:ind w:left="360"/>
        <w:rPr>
          <w:rFonts w:ascii="Arial" w:hAnsi="Arial" w:cs="Arial"/>
          <w:sz w:val="22"/>
          <w:szCs w:val="22"/>
        </w:rPr>
      </w:pPr>
      <w:r w:rsidRPr="00605224">
        <w:rPr>
          <w:rFonts w:ascii="Arial" w:hAnsi="Arial" w:cs="Arial"/>
          <w:sz w:val="22"/>
          <w:szCs w:val="22"/>
        </w:rPr>
        <w:t>(c)</w:t>
      </w:r>
      <w:r w:rsidR="00605224">
        <w:rPr>
          <w:rFonts w:ascii="Arial" w:hAnsi="Arial" w:cs="Arial"/>
          <w:sz w:val="22"/>
          <w:szCs w:val="22"/>
        </w:rPr>
        <w:tab/>
      </w:r>
      <w:r w:rsidRPr="00605224" w:rsidR="00851169">
        <w:rPr>
          <w:rFonts w:ascii="Arial" w:hAnsi="Arial" w:cs="Arial"/>
          <w:sz w:val="22"/>
          <w:szCs w:val="22"/>
        </w:rPr>
        <w:t xml:space="preserve">See </w:t>
      </w:r>
      <w:r w:rsidR="00105F94">
        <w:rPr>
          <w:rFonts w:ascii="Arial" w:hAnsi="Arial" w:cs="Arial"/>
          <w:sz w:val="22"/>
          <w:szCs w:val="22"/>
        </w:rPr>
        <w:t>I</w:t>
      </w:r>
      <w:r w:rsidRPr="00605224" w:rsidR="00851169">
        <w:rPr>
          <w:rFonts w:ascii="Arial" w:hAnsi="Arial" w:cs="Arial"/>
          <w:sz w:val="22"/>
          <w:szCs w:val="22"/>
        </w:rPr>
        <w:t xml:space="preserve">tem 5 above. </w:t>
      </w:r>
    </w:p>
    <w:p w:rsidRPr="00605224" w:rsidR="009614DC" w:rsidP="00105F94" w:rsidRDefault="00BD3AAA" w14:paraId="44C89A47" w14:textId="27BF33C2">
      <w:pPr>
        <w:tabs>
          <w:tab w:val="left" w:pos="720"/>
        </w:tabs>
        <w:spacing w:after="120"/>
        <w:ind w:left="360"/>
        <w:rPr>
          <w:rFonts w:ascii="Arial" w:hAnsi="Arial" w:cs="Arial"/>
          <w:sz w:val="22"/>
          <w:szCs w:val="22"/>
        </w:rPr>
      </w:pPr>
      <w:r w:rsidRPr="00605224">
        <w:rPr>
          <w:rFonts w:ascii="Arial" w:hAnsi="Arial" w:cs="Arial"/>
          <w:sz w:val="22"/>
          <w:szCs w:val="22"/>
        </w:rPr>
        <w:t>(f)</w:t>
      </w:r>
      <w:r w:rsidR="00605224">
        <w:rPr>
          <w:rFonts w:ascii="Arial" w:hAnsi="Arial" w:cs="Arial"/>
          <w:sz w:val="22"/>
          <w:szCs w:val="22"/>
        </w:rPr>
        <w:tab/>
      </w:r>
      <w:r w:rsidRPr="00605224" w:rsidR="009614DC">
        <w:rPr>
          <w:rFonts w:ascii="Arial" w:hAnsi="Arial" w:cs="Arial"/>
          <w:sz w:val="22"/>
          <w:szCs w:val="22"/>
        </w:rPr>
        <w:t xml:space="preserve">This is not a recordkeeping requirement. </w:t>
      </w:r>
    </w:p>
    <w:p w:rsidR="00851169" w:rsidP="00105F94" w:rsidRDefault="00851169" w14:paraId="55C90C35" w14:textId="653B44EE">
      <w:pPr>
        <w:tabs>
          <w:tab w:val="left" w:pos="720"/>
        </w:tabs>
        <w:spacing w:after="120"/>
        <w:ind w:left="360"/>
        <w:rPr>
          <w:rFonts w:ascii="Arial" w:hAnsi="Arial" w:cs="Arial"/>
          <w:sz w:val="22"/>
          <w:szCs w:val="22"/>
        </w:rPr>
      </w:pPr>
      <w:r w:rsidRPr="00605224">
        <w:rPr>
          <w:rFonts w:ascii="Arial" w:hAnsi="Arial" w:cs="Arial"/>
          <w:sz w:val="22"/>
          <w:szCs w:val="22"/>
        </w:rPr>
        <w:t>(i)</w:t>
      </w:r>
      <w:r w:rsidR="00605224">
        <w:rPr>
          <w:rFonts w:ascii="Arial" w:hAnsi="Arial" w:cs="Arial"/>
          <w:sz w:val="22"/>
          <w:szCs w:val="22"/>
        </w:rPr>
        <w:tab/>
      </w:r>
      <w:r w:rsidRPr="00605224">
        <w:rPr>
          <w:rFonts w:ascii="Arial" w:hAnsi="Arial" w:cs="Arial"/>
          <w:sz w:val="22"/>
          <w:szCs w:val="22"/>
        </w:rPr>
        <w:t xml:space="preserve">No statistics are involved. </w:t>
      </w:r>
    </w:p>
    <w:p w:rsidRPr="00605224" w:rsidR="00105F94" w:rsidP="00605224" w:rsidRDefault="00105F94" w14:paraId="2DD04929" w14:textId="47613877">
      <w:pPr>
        <w:tabs>
          <w:tab w:val="left" w:pos="720"/>
        </w:tabs>
        <w:spacing w:after="80"/>
        <w:ind w:left="360"/>
        <w:rPr>
          <w:rFonts w:ascii="Arial" w:hAnsi="Arial" w:cs="Arial"/>
          <w:sz w:val="22"/>
          <w:szCs w:val="22"/>
        </w:rPr>
      </w:pPr>
      <w:r>
        <w:rPr>
          <w:rFonts w:ascii="Arial" w:hAnsi="Arial" w:cs="Arial"/>
          <w:sz w:val="22"/>
          <w:szCs w:val="22"/>
        </w:rPr>
        <w:t>(j)</w:t>
      </w:r>
      <w:r>
        <w:rPr>
          <w:rFonts w:ascii="Arial" w:hAnsi="Arial" w:cs="Arial"/>
          <w:sz w:val="22"/>
          <w:szCs w:val="22"/>
        </w:rPr>
        <w:tab/>
        <w:t xml:space="preserve">See Item 3 above. </w:t>
      </w:r>
    </w:p>
    <w:p w:rsidRPr="00605224" w:rsidR="00E115FD" w:rsidRDefault="00E115FD" w14:paraId="46A15C6E" w14:textId="77777777">
      <w:pPr>
        <w:rPr>
          <w:rFonts w:ascii="Arial" w:hAnsi="Arial" w:cs="Arial"/>
          <w:sz w:val="36"/>
          <w:szCs w:val="36"/>
        </w:rPr>
      </w:pPr>
    </w:p>
    <w:p w:rsidRPr="00605224" w:rsidR="00851169" w:rsidRDefault="00851169" w14:paraId="0A873635" w14:textId="77777777">
      <w:pPr>
        <w:rPr>
          <w:rFonts w:ascii="Arial" w:hAnsi="Arial" w:cs="Arial"/>
          <w:sz w:val="36"/>
          <w:szCs w:val="36"/>
        </w:rPr>
      </w:pPr>
    </w:p>
    <w:p w:rsidRPr="00605224" w:rsidR="00BD3333" w:rsidRDefault="00BD3333" w14:paraId="00373F83" w14:textId="73A74FBF">
      <w:pPr>
        <w:rPr>
          <w:rFonts w:ascii="Arial" w:hAnsi="Arial" w:cs="Arial"/>
          <w:b/>
          <w:bCs/>
          <w:sz w:val="22"/>
          <w:szCs w:val="22"/>
        </w:rPr>
      </w:pPr>
      <w:r w:rsidRPr="00605224">
        <w:rPr>
          <w:rFonts w:ascii="Arial" w:hAnsi="Arial" w:cs="Arial"/>
          <w:b/>
          <w:bCs/>
          <w:sz w:val="22"/>
          <w:szCs w:val="22"/>
        </w:rPr>
        <w:t xml:space="preserve">B. </w:t>
      </w:r>
      <w:r w:rsidRPr="00605224" w:rsidR="00BA1A21">
        <w:rPr>
          <w:rFonts w:ascii="Arial" w:hAnsi="Arial" w:cs="Arial"/>
          <w:b/>
          <w:bCs/>
          <w:sz w:val="22"/>
          <w:szCs w:val="22"/>
        </w:rPr>
        <w:t xml:space="preserve"> </w:t>
      </w:r>
      <w:r w:rsidRPr="00605224">
        <w:rPr>
          <w:rFonts w:ascii="Arial" w:hAnsi="Arial" w:cs="Arial"/>
          <w:b/>
          <w:bCs/>
          <w:sz w:val="22"/>
          <w:szCs w:val="22"/>
          <w:u w:val="single"/>
        </w:rPr>
        <w:t>Collections of Information Employing Statistical Methods</w:t>
      </w:r>
      <w:r w:rsidRPr="00605224">
        <w:rPr>
          <w:rFonts w:ascii="Arial" w:hAnsi="Arial" w:cs="Arial"/>
          <w:b/>
          <w:bCs/>
          <w:sz w:val="22"/>
          <w:szCs w:val="22"/>
        </w:rPr>
        <w:t>.</w:t>
      </w:r>
    </w:p>
    <w:p w:rsidRPr="00605224" w:rsidR="00BD3333" w:rsidRDefault="00BD3333" w14:paraId="628C372A" w14:textId="77777777">
      <w:pPr>
        <w:pStyle w:val="Header"/>
        <w:tabs>
          <w:tab w:val="clear" w:pos="4320"/>
          <w:tab w:val="clear" w:pos="8640"/>
        </w:tabs>
        <w:rPr>
          <w:rFonts w:ascii="Arial" w:hAnsi="Arial" w:cs="Arial"/>
          <w:sz w:val="22"/>
          <w:szCs w:val="22"/>
        </w:rPr>
      </w:pPr>
    </w:p>
    <w:p w:rsidRPr="00605224" w:rsidR="00BD3333" w:rsidRDefault="00BD3333" w14:paraId="382D3767" w14:textId="4C5F7FD8">
      <w:pPr>
        <w:pStyle w:val="Header"/>
        <w:tabs>
          <w:tab w:val="clear" w:pos="4320"/>
          <w:tab w:val="clear" w:pos="8640"/>
        </w:tabs>
        <w:ind w:left="360"/>
        <w:rPr>
          <w:rFonts w:ascii="Arial" w:hAnsi="Arial" w:cs="Arial"/>
          <w:sz w:val="22"/>
          <w:szCs w:val="22"/>
        </w:rPr>
      </w:pPr>
      <w:r w:rsidRPr="00605224">
        <w:rPr>
          <w:rFonts w:ascii="Arial" w:hAnsi="Arial" w:cs="Arial"/>
          <w:sz w:val="22"/>
          <w:szCs w:val="22"/>
        </w:rPr>
        <w:t xml:space="preserve">This </w:t>
      </w:r>
      <w:r w:rsidRPr="00605224" w:rsidR="00605224">
        <w:rPr>
          <w:rFonts w:ascii="Arial" w:hAnsi="Arial" w:cs="Arial"/>
          <w:sz w:val="22"/>
          <w:szCs w:val="22"/>
        </w:rPr>
        <w:t xml:space="preserve">information </w:t>
      </w:r>
      <w:r w:rsidRPr="00605224">
        <w:rPr>
          <w:rFonts w:ascii="Arial" w:hAnsi="Arial" w:cs="Arial"/>
          <w:sz w:val="22"/>
          <w:szCs w:val="22"/>
        </w:rPr>
        <w:t>collection does not employ statistical methods.</w:t>
      </w:r>
      <w:r w:rsidRPr="00605224" w:rsidR="00BA1A21">
        <w:rPr>
          <w:rFonts w:ascii="Arial" w:hAnsi="Arial" w:cs="Arial"/>
          <w:sz w:val="22"/>
          <w:szCs w:val="22"/>
        </w:rPr>
        <w:t xml:space="preserve"> </w:t>
      </w:r>
    </w:p>
    <w:p w:rsidRPr="00605224" w:rsidR="00BA1A21" w:rsidRDefault="00BA1A21" w14:paraId="39B336EC" w14:textId="77777777">
      <w:pPr>
        <w:suppressAutoHyphens/>
        <w:rPr>
          <w:rFonts w:ascii="Arial" w:hAnsi="Arial" w:cs="Arial"/>
          <w:sz w:val="22"/>
          <w:szCs w:val="22"/>
        </w:rPr>
      </w:pPr>
    </w:p>
    <w:sectPr w:rsidRPr="00605224" w:rsidR="00BA1A21" w:rsidSect="007861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4D451" w14:textId="77777777" w:rsidR="00E95D07" w:rsidRDefault="00E95D07">
      <w:r>
        <w:separator/>
      </w:r>
    </w:p>
  </w:endnote>
  <w:endnote w:type="continuationSeparator" w:id="0">
    <w:p w14:paraId="3BD4243C" w14:textId="77777777" w:rsidR="00E95D07" w:rsidRDefault="00E9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9B562" w14:textId="77777777" w:rsidR="00675FFE" w:rsidRDefault="00675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949F" w14:textId="77777777" w:rsidR="00E95D07" w:rsidRPr="007A5D4B" w:rsidRDefault="00E95D07"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FFAA" w14:textId="1C1A6224" w:rsidR="00E95D07" w:rsidRPr="007A5D4B" w:rsidRDefault="003C67D1" w:rsidP="003C67D1">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1513–0016 Supporting Statement (01–2020)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CA80" w14:textId="77777777" w:rsidR="00E95D07" w:rsidRDefault="00E95D07">
      <w:r>
        <w:separator/>
      </w:r>
    </w:p>
  </w:footnote>
  <w:footnote w:type="continuationSeparator" w:id="0">
    <w:p w14:paraId="7B70296E" w14:textId="77777777" w:rsidR="00E95D07" w:rsidRDefault="00E95D07">
      <w:r>
        <w:continuationSeparator/>
      </w:r>
    </w:p>
  </w:footnote>
  <w:footnote w:id="1">
    <w:p w14:paraId="0DB4CFBB" w14:textId="2FD98943" w:rsidR="003C0369" w:rsidRPr="00FA6BB5" w:rsidRDefault="003C0369" w:rsidP="003C0369">
      <w:pPr>
        <w:pStyle w:val="FootnoteText"/>
        <w:rPr>
          <w:rFonts w:ascii="Arial" w:hAnsi="Arial" w:cs="Arial"/>
        </w:rPr>
      </w:pPr>
      <w:r w:rsidRPr="00FA6BB5">
        <w:rPr>
          <w:rStyle w:val="FootnoteReference"/>
          <w:rFonts w:ascii="Arial" w:hAnsi="Arial" w:cs="Arial"/>
        </w:rPr>
        <w:footnoteRef/>
      </w:r>
      <w:r w:rsidRPr="00FA6BB5">
        <w:rPr>
          <w:rFonts w:ascii="Arial" w:hAnsi="Arial" w:cs="Arial"/>
        </w:rPr>
        <w:t xml:space="preserve"> </w:t>
      </w:r>
      <w:r w:rsidR="00C52560">
        <w:rPr>
          <w:rFonts w:ascii="Arial" w:hAnsi="Arial" w:cs="Arial"/>
        </w:rPr>
        <w:t xml:space="preserve">Wines that are exported, delivered to a foreign trade zone, or </w:t>
      </w:r>
      <w:r w:rsidR="00F90CB2">
        <w:rPr>
          <w:rFonts w:ascii="Arial" w:hAnsi="Arial" w:cs="Arial"/>
        </w:rPr>
        <w:t>laden</w:t>
      </w:r>
      <w:r w:rsidR="00C52560">
        <w:rPr>
          <w:rFonts w:ascii="Arial" w:hAnsi="Arial" w:cs="Arial"/>
        </w:rPr>
        <w:t xml:space="preserve"> as supplies on vessels and aircraft </w:t>
      </w:r>
      <w:r>
        <w:rPr>
          <w:rFonts w:ascii="Arial" w:hAnsi="Arial" w:cs="Arial"/>
        </w:rPr>
        <w:t>are hereafter collectively referred to as “export</w:t>
      </w:r>
      <w:r w:rsidR="00C52560">
        <w:rPr>
          <w:rFonts w:ascii="Arial" w:hAnsi="Arial" w:cs="Arial"/>
        </w:rPr>
        <w:t>s.”</w:t>
      </w:r>
      <w:r>
        <w:rPr>
          <w:rFonts w:ascii="Arial" w:hAnsi="Arial" w:cs="Arial"/>
        </w:rPr>
        <w:t xml:space="preserve">  Also, per form TTB F 5120.24, </w:t>
      </w:r>
      <w:r w:rsidRPr="00FA6BB5">
        <w:rPr>
          <w:rFonts w:ascii="Arial" w:hAnsi="Arial" w:cs="Arial"/>
        </w:rPr>
        <w:t>shipment</w:t>
      </w:r>
      <w:r>
        <w:rPr>
          <w:rFonts w:ascii="Arial" w:hAnsi="Arial" w:cs="Arial"/>
        </w:rPr>
        <w:t>s</w:t>
      </w:r>
      <w:r w:rsidRPr="00FA6BB5">
        <w:rPr>
          <w:rFonts w:ascii="Arial" w:hAnsi="Arial" w:cs="Arial"/>
        </w:rPr>
        <w:t xml:space="preserve"> of wine </w:t>
      </w:r>
      <w:r>
        <w:rPr>
          <w:rFonts w:ascii="Arial" w:hAnsi="Arial" w:cs="Arial"/>
        </w:rPr>
        <w:t xml:space="preserve">sent </w:t>
      </w:r>
      <w:r w:rsidRPr="00FA6BB5">
        <w:rPr>
          <w:rFonts w:ascii="Arial" w:hAnsi="Arial" w:cs="Arial"/>
        </w:rPr>
        <w:t>to U.S. Armed Forces stationed overseas</w:t>
      </w:r>
      <w:r w:rsidR="00C52560">
        <w:rPr>
          <w:rFonts w:ascii="Arial" w:hAnsi="Arial" w:cs="Arial"/>
        </w:rPr>
        <w:t xml:space="preserve"> are considered exports for drawback purposes.</w:t>
      </w:r>
      <w:r w:rsidRPr="00FA6BB5">
        <w:rPr>
          <w:rFonts w:ascii="Arial" w:hAnsi="Arial" w:cs="Arial"/>
        </w:rPr>
        <w:t xml:space="preserve"> </w:t>
      </w:r>
    </w:p>
  </w:footnote>
  <w:footnote w:id="2">
    <w:p w14:paraId="7477ED2B" w14:textId="77777777" w:rsidR="00BE3DDC" w:rsidRPr="00546D17" w:rsidRDefault="00BE3DDC" w:rsidP="00BE3DDC">
      <w:pPr>
        <w:suppressAutoHyphens/>
        <w:ind w:left="360"/>
        <w:rPr>
          <w:rFonts w:ascii="Arial" w:hAnsi="Arial" w:cs="Arial"/>
          <w:sz w:val="18"/>
          <w:szCs w:val="18"/>
        </w:rPr>
      </w:pPr>
      <w:r w:rsidRPr="00F5373E">
        <w:rPr>
          <w:rStyle w:val="FootnoteReference"/>
          <w:rFonts w:ascii="Arial" w:hAnsi="Arial" w:cs="Arial"/>
          <w:sz w:val="18"/>
          <w:szCs w:val="18"/>
        </w:rPr>
        <w:footnoteRef/>
      </w:r>
      <w:r w:rsidRPr="00F5373E">
        <w:rPr>
          <w:rFonts w:ascii="Arial" w:hAnsi="Arial" w:cs="Arial"/>
          <w:sz w:val="18"/>
          <w:szCs w:val="18"/>
        </w:rPr>
        <w:t xml:space="preserve"> </w:t>
      </w:r>
      <w:r>
        <w:rPr>
          <w:rFonts w:ascii="Arial" w:hAnsi="Arial" w:cs="Arial"/>
          <w:sz w:val="18"/>
          <w:szCs w:val="18"/>
        </w:rPr>
        <w:t xml:space="preserve">Fully-loaded Labor Rate/Hour = Hourly wages plus benefits.  </w:t>
      </w:r>
      <w:r w:rsidRPr="00007A85">
        <w:rPr>
          <w:rFonts w:ascii="Arial" w:hAnsi="Arial" w:cs="Arial"/>
          <w:sz w:val="18"/>
          <w:szCs w:val="18"/>
        </w:rPr>
        <w:t>Per the most recent U.S. Department of Labor, Bureau of Labor Statistics</w:t>
      </w:r>
      <w:r>
        <w:rPr>
          <w:rFonts w:ascii="Arial" w:hAnsi="Arial" w:cs="Arial"/>
          <w:sz w:val="18"/>
          <w:szCs w:val="18"/>
        </w:rPr>
        <w:t>,</w:t>
      </w:r>
      <w:r w:rsidRPr="00007A85">
        <w:rPr>
          <w:rFonts w:ascii="Arial" w:hAnsi="Arial" w:cs="Arial"/>
          <w:sz w:val="18"/>
          <w:szCs w:val="18"/>
        </w:rPr>
        <w:t xml:space="preserve"> </w:t>
      </w:r>
      <w:r>
        <w:rPr>
          <w:rFonts w:ascii="Arial" w:hAnsi="Arial" w:cs="Arial"/>
          <w:sz w:val="18"/>
          <w:szCs w:val="18"/>
        </w:rPr>
        <w:t xml:space="preserve">data for </w:t>
      </w:r>
      <w:r w:rsidRPr="00007A85">
        <w:rPr>
          <w:rFonts w:ascii="Arial" w:hAnsi="Arial" w:cs="Arial"/>
          <w:sz w:val="18"/>
          <w:szCs w:val="18"/>
        </w:rPr>
        <w:t>National Industry-Specific Occupational Employment and Wage Estimates</w:t>
      </w:r>
      <w:r>
        <w:rPr>
          <w:rFonts w:ascii="Arial" w:hAnsi="Arial" w:cs="Arial"/>
          <w:sz w:val="18"/>
          <w:szCs w:val="18"/>
        </w:rPr>
        <w:t xml:space="preserve"> for</w:t>
      </w:r>
      <w:r w:rsidRPr="00007A85">
        <w:rPr>
          <w:rFonts w:ascii="Arial" w:hAnsi="Arial" w:cs="Arial"/>
          <w:sz w:val="18"/>
          <w:szCs w:val="18"/>
        </w:rPr>
        <w:t xml:space="preserve"> NAICS 312000—Beverage and Tobacco Product Manufacturing, TTB estimates the fully-loaded labor rate </w:t>
      </w:r>
      <w:r>
        <w:rPr>
          <w:rFonts w:ascii="Arial" w:hAnsi="Arial" w:cs="Arial"/>
          <w:sz w:val="18"/>
          <w:szCs w:val="18"/>
        </w:rPr>
        <w:t>for respondents as follows:  (1) Clerical and other unskilled workers (Office and Administrative Support Occupations) = $27.30 per hour ($18.96 wages and $8.34 benefits); and (2) Professional and managers (</w:t>
      </w:r>
      <w:r w:rsidRPr="00007A85">
        <w:rPr>
          <w:rFonts w:ascii="Arial" w:hAnsi="Arial" w:cs="Arial"/>
          <w:sz w:val="18"/>
          <w:szCs w:val="18"/>
        </w:rPr>
        <w:t>Bus</w:t>
      </w:r>
      <w:r>
        <w:rPr>
          <w:rFonts w:ascii="Arial" w:hAnsi="Arial" w:cs="Arial"/>
          <w:sz w:val="18"/>
          <w:szCs w:val="18"/>
        </w:rPr>
        <w:t>iness and Financial Operations O</w:t>
      </w:r>
      <w:r w:rsidRPr="00007A85">
        <w:rPr>
          <w:rFonts w:ascii="Arial" w:hAnsi="Arial" w:cs="Arial"/>
          <w:sz w:val="18"/>
          <w:szCs w:val="18"/>
        </w:rPr>
        <w:t>ccupations</w:t>
      </w:r>
      <w:r>
        <w:rPr>
          <w:rFonts w:ascii="Arial" w:hAnsi="Arial" w:cs="Arial"/>
          <w:sz w:val="18"/>
          <w:szCs w:val="18"/>
        </w:rPr>
        <w:t xml:space="preserve">) = </w:t>
      </w:r>
      <w:r w:rsidRPr="00007A85">
        <w:rPr>
          <w:rFonts w:ascii="Arial" w:hAnsi="Arial" w:cs="Arial"/>
          <w:sz w:val="18"/>
          <w:szCs w:val="18"/>
        </w:rPr>
        <w:t xml:space="preserve">$44.30 per hour ($30.76 wages and $13.54 benefits).  See:  </w:t>
      </w:r>
      <w:r w:rsidRPr="00F5373E">
        <w:rPr>
          <w:rFonts w:ascii="Arial" w:hAnsi="Arial" w:cs="Arial"/>
          <w:i/>
          <w:sz w:val="18"/>
          <w:szCs w:val="18"/>
        </w:rPr>
        <w:t>https://www.bls.gov/oes/current/naics3_312000.htm</w:t>
      </w:r>
      <w:r>
        <w:rPr>
          <w:rFonts w:ascii="Arial" w:hAnsi="Arial" w:cs="Arial"/>
          <w:sz w:val="18"/>
          <w:szCs w:val="18"/>
        </w:rPr>
        <w:t xml:space="preserve"> and </w:t>
      </w:r>
      <w:r w:rsidRPr="00F5373E">
        <w:rPr>
          <w:rFonts w:ascii="Arial" w:hAnsi="Arial" w:cs="Arial"/>
          <w:i/>
          <w:sz w:val="18"/>
          <w:szCs w:val="18"/>
        </w:rPr>
        <w:t>https://www.bls.gov/news.release/ecec.t04.htm</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CA65" w14:textId="77777777" w:rsidR="00675FFE" w:rsidRDefault="00675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1824" w14:textId="6C54AC18" w:rsidR="00E95D07" w:rsidRPr="007A5D4B" w:rsidRDefault="00E95D0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D4586">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A0C5" w14:textId="77777777" w:rsidR="00E95D07" w:rsidRPr="007A5D4B" w:rsidRDefault="00E95D0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1527"/>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B6206"/>
    <w:rsid w:val="000D6313"/>
    <w:rsid w:val="000E68C5"/>
    <w:rsid w:val="00101DE7"/>
    <w:rsid w:val="00105F94"/>
    <w:rsid w:val="00113B41"/>
    <w:rsid w:val="00117A2C"/>
    <w:rsid w:val="00122071"/>
    <w:rsid w:val="00144E69"/>
    <w:rsid w:val="001607C5"/>
    <w:rsid w:val="001608E4"/>
    <w:rsid w:val="001A0291"/>
    <w:rsid w:val="001B64E5"/>
    <w:rsid w:val="001C4DB1"/>
    <w:rsid w:val="001D4586"/>
    <w:rsid w:val="001E5DB7"/>
    <w:rsid w:val="001E77FE"/>
    <w:rsid w:val="001E7BDE"/>
    <w:rsid w:val="001F2913"/>
    <w:rsid w:val="00201BF8"/>
    <w:rsid w:val="002130D5"/>
    <w:rsid w:val="0022156B"/>
    <w:rsid w:val="002317D6"/>
    <w:rsid w:val="002325E2"/>
    <w:rsid w:val="00242D7D"/>
    <w:rsid w:val="00250066"/>
    <w:rsid w:val="00251A85"/>
    <w:rsid w:val="00267B72"/>
    <w:rsid w:val="00273CEE"/>
    <w:rsid w:val="00276081"/>
    <w:rsid w:val="002831F7"/>
    <w:rsid w:val="002A0C20"/>
    <w:rsid w:val="002A2407"/>
    <w:rsid w:val="002A61A0"/>
    <w:rsid w:val="002B47FB"/>
    <w:rsid w:val="002C787E"/>
    <w:rsid w:val="002D1324"/>
    <w:rsid w:val="002D444B"/>
    <w:rsid w:val="002D7716"/>
    <w:rsid w:val="002E6145"/>
    <w:rsid w:val="00302237"/>
    <w:rsid w:val="003301DA"/>
    <w:rsid w:val="0033260C"/>
    <w:rsid w:val="00332CD8"/>
    <w:rsid w:val="00352B11"/>
    <w:rsid w:val="00372B3B"/>
    <w:rsid w:val="00375D16"/>
    <w:rsid w:val="00381FFC"/>
    <w:rsid w:val="0038747C"/>
    <w:rsid w:val="00394C17"/>
    <w:rsid w:val="003A4DFA"/>
    <w:rsid w:val="003B1222"/>
    <w:rsid w:val="003B5FB5"/>
    <w:rsid w:val="003C0369"/>
    <w:rsid w:val="003C1E53"/>
    <w:rsid w:val="003C1FD2"/>
    <w:rsid w:val="003C332B"/>
    <w:rsid w:val="003C425B"/>
    <w:rsid w:val="003C67D1"/>
    <w:rsid w:val="003D6258"/>
    <w:rsid w:val="0040027F"/>
    <w:rsid w:val="00401753"/>
    <w:rsid w:val="00403F1B"/>
    <w:rsid w:val="00430C68"/>
    <w:rsid w:val="00433873"/>
    <w:rsid w:val="0044522E"/>
    <w:rsid w:val="00447B6B"/>
    <w:rsid w:val="00462070"/>
    <w:rsid w:val="004769A0"/>
    <w:rsid w:val="00476C1C"/>
    <w:rsid w:val="004806AE"/>
    <w:rsid w:val="00494B2C"/>
    <w:rsid w:val="004A30C7"/>
    <w:rsid w:val="004A3DE5"/>
    <w:rsid w:val="004A45C3"/>
    <w:rsid w:val="004B1A2F"/>
    <w:rsid w:val="004B271F"/>
    <w:rsid w:val="004C15CA"/>
    <w:rsid w:val="004C3724"/>
    <w:rsid w:val="004D086A"/>
    <w:rsid w:val="004D1808"/>
    <w:rsid w:val="004D3468"/>
    <w:rsid w:val="004D4299"/>
    <w:rsid w:val="004E1E45"/>
    <w:rsid w:val="004E2C89"/>
    <w:rsid w:val="004F62C7"/>
    <w:rsid w:val="005007A4"/>
    <w:rsid w:val="00502A66"/>
    <w:rsid w:val="0050368E"/>
    <w:rsid w:val="00522735"/>
    <w:rsid w:val="00526D73"/>
    <w:rsid w:val="005278E4"/>
    <w:rsid w:val="00536D29"/>
    <w:rsid w:val="00537771"/>
    <w:rsid w:val="00551411"/>
    <w:rsid w:val="00582581"/>
    <w:rsid w:val="005A68BD"/>
    <w:rsid w:val="005A6AF2"/>
    <w:rsid w:val="005C282B"/>
    <w:rsid w:val="005C2B01"/>
    <w:rsid w:val="005E37DA"/>
    <w:rsid w:val="005E4F99"/>
    <w:rsid w:val="005E4F9B"/>
    <w:rsid w:val="005F3392"/>
    <w:rsid w:val="00605224"/>
    <w:rsid w:val="0061554D"/>
    <w:rsid w:val="006244FF"/>
    <w:rsid w:val="00631780"/>
    <w:rsid w:val="00631967"/>
    <w:rsid w:val="0066099A"/>
    <w:rsid w:val="00663972"/>
    <w:rsid w:val="00675FFE"/>
    <w:rsid w:val="00676A5E"/>
    <w:rsid w:val="00676DAC"/>
    <w:rsid w:val="00682444"/>
    <w:rsid w:val="00691593"/>
    <w:rsid w:val="0069718A"/>
    <w:rsid w:val="006A35C6"/>
    <w:rsid w:val="006A5DEA"/>
    <w:rsid w:val="006B7E47"/>
    <w:rsid w:val="006D4D33"/>
    <w:rsid w:val="006E6EA5"/>
    <w:rsid w:val="006F05DA"/>
    <w:rsid w:val="006F0ACC"/>
    <w:rsid w:val="006F2142"/>
    <w:rsid w:val="00715EBB"/>
    <w:rsid w:val="00717FD1"/>
    <w:rsid w:val="00721C76"/>
    <w:rsid w:val="00722685"/>
    <w:rsid w:val="00734B25"/>
    <w:rsid w:val="00736DD6"/>
    <w:rsid w:val="00765F6D"/>
    <w:rsid w:val="00777625"/>
    <w:rsid w:val="007861FE"/>
    <w:rsid w:val="00795583"/>
    <w:rsid w:val="007A4D9F"/>
    <w:rsid w:val="007A5D4B"/>
    <w:rsid w:val="007A7208"/>
    <w:rsid w:val="007B1F76"/>
    <w:rsid w:val="007B3523"/>
    <w:rsid w:val="007B4E08"/>
    <w:rsid w:val="007B59B5"/>
    <w:rsid w:val="007C039F"/>
    <w:rsid w:val="007C68E7"/>
    <w:rsid w:val="007D5727"/>
    <w:rsid w:val="007E57D5"/>
    <w:rsid w:val="007F40E3"/>
    <w:rsid w:val="007F4A09"/>
    <w:rsid w:val="00804B0C"/>
    <w:rsid w:val="00807CA7"/>
    <w:rsid w:val="00811A04"/>
    <w:rsid w:val="00816633"/>
    <w:rsid w:val="0082239E"/>
    <w:rsid w:val="00827956"/>
    <w:rsid w:val="00835612"/>
    <w:rsid w:val="008426E0"/>
    <w:rsid w:val="0084316E"/>
    <w:rsid w:val="0084640C"/>
    <w:rsid w:val="00851169"/>
    <w:rsid w:val="00853E85"/>
    <w:rsid w:val="00855FFF"/>
    <w:rsid w:val="008603B9"/>
    <w:rsid w:val="00874C51"/>
    <w:rsid w:val="00887E57"/>
    <w:rsid w:val="0089753A"/>
    <w:rsid w:val="008A7B84"/>
    <w:rsid w:val="008B146B"/>
    <w:rsid w:val="008B4220"/>
    <w:rsid w:val="008C01E3"/>
    <w:rsid w:val="008C399F"/>
    <w:rsid w:val="008C6D75"/>
    <w:rsid w:val="009008C4"/>
    <w:rsid w:val="00933313"/>
    <w:rsid w:val="009614DC"/>
    <w:rsid w:val="009618DF"/>
    <w:rsid w:val="0096457D"/>
    <w:rsid w:val="00965E7F"/>
    <w:rsid w:val="009800A6"/>
    <w:rsid w:val="00987432"/>
    <w:rsid w:val="00990656"/>
    <w:rsid w:val="009A1CD5"/>
    <w:rsid w:val="009A6532"/>
    <w:rsid w:val="009A70B0"/>
    <w:rsid w:val="009B4B3F"/>
    <w:rsid w:val="009C0392"/>
    <w:rsid w:val="009C0AF3"/>
    <w:rsid w:val="009C7A6B"/>
    <w:rsid w:val="009D603C"/>
    <w:rsid w:val="009E08A9"/>
    <w:rsid w:val="009E39E2"/>
    <w:rsid w:val="009E4E4C"/>
    <w:rsid w:val="009F59A5"/>
    <w:rsid w:val="00A14B3C"/>
    <w:rsid w:val="00A16215"/>
    <w:rsid w:val="00A169F8"/>
    <w:rsid w:val="00A17E04"/>
    <w:rsid w:val="00A201BF"/>
    <w:rsid w:val="00A264CC"/>
    <w:rsid w:val="00A43CFB"/>
    <w:rsid w:val="00A5167D"/>
    <w:rsid w:val="00A5320B"/>
    <w:rsid w:val="00A77848"/>
    <w:rsid w:val="00A94F2E"/>
    <w:rsid w:val="00A9762E"/>
    <w:rsid w:val="00AA1508"/>
    <w:rsid w:val="00AA3F8F"/>
    <w:rsid w:val="00AA6881"/>
    <w:rsid w:val="00AC281C"/>
    <w:rsid w:val="00AC5D26"/>
    <w:rsid w:val="00AC686F"/>
    <w:rsid w:val="00AE4C4D"/>
    <w:rsid w:val="00AE58CE"/>
    <w:rsid w:val="00AF060A"/>
    <w:rsid w:val="00AF1157"/>
    <w:rsid w:val="00AF16AB"/>
    <w:rsid w:val="00AF180E"/>
    <w:rsid w:val="00B02368"/>
    <w:rsid w:val="00B06EE5"/>
    <w:rsid w:val="00B1047F"/>
    <w:rsid w:val="00B23FF6"/>
    <w:rsid w:val="00B30CD3"/>
    <w:rsid w:val="00B31E02"/>
    <w:rsid w:val="00B36390"/>
    <w:rsid w:val="00B47403"/>
    <w:rsid w:val="00B502FE"/>
    <w:rsid w:val="00B508E9"/>
    <w:rsid w:val="00B57E0D"/>
    <w:rsid w:val="00B72AC4"/>
    <w:rsid w:val="00B80CCD"/>
    <w:rsid w:val="00B8672A"/>
    <w:rsid w:val="00B903C3"/>
    <w:rsid w:val="00B95061"/>
    <w:rsid w:val="00BA1A21"/>
    <w:rsid w:val="00BA3D4B"/>
    <w:rsid w:val="00BB67E5"/>
    <w:rsid w:val="00BC1D1F"/>
    <w:rsid w:val="00BD3333"/>
    <w:rsid w:val="00BD3AAA"/>
    <w:rsid w:val="00BD6D1D"/>
    <w:rsid w:val="00BE0DB5"/>
    <w:rsid w:val="00BE3C19"/>
    <w:rsid w:val="00BE3DDC"/>
    <w:rsid w:val="00C001AF"/>
    <w:rsid w:val="00C0410A"/>
    <w:rsid w:val="00C05949"/>
    <w:rsid w:val="00C1362D"/>
    <w:rsid w:val="00C205D1"/>
    <w:rsid w:val="00C271EA"/>
    <w:rsid w:val="00C315E3"/>
    <w:rsid w:val="00C344CB"/>
    <w:rsid w:val="00C52560"/>
    <w:rsid w:val="00C543FF"/>
    <w:rsid w:val="00C54E91"/>
    <w:rsid w:val="00C64D2C"/>
    <w:rsid w:val="00C71838"/>
    <w:rsid w:val="00C878E7"/>
    <w:rsid w:val="00C93FBB"/>
    <w:rsid w:val="00CA07BF"/>
    <w:rsid w:val="00CA7E3C"/>
    <w:rsid w:val="00CB1E40"/>
    <w:rsid w:val="00CB4A84"/>
    <w:rsid w:val="00CB6F58"/>
    <w:rsid w:val="00CC041F"/>
    <w:rsid w:val="00CC2DE7"/>
    <w:rsid w:val="00CD21EC"/>
    <w:rsid w:val="00CE12C0"/>
    <w:rsid w:val="00CE7C8D"/>
    <w:rsid w:val="00CF1C87"/>
    <w:rsid w:val="00CF5400"/>
    <w:rsid w:val="00D004D6"/>
    <w:rsid w:val="00D01AA2"/>
    <w:rsid w:val="00D03A61"/>
    <w:rsid w:val="00D059BB"/>
    <w:rsid w:val="00D20455"/>
    <w:rsid w:val="00D25C33"/>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91418"/>
    <w:rsid w:val="00DA29D8"/>
    <w:rsid w:val="00DA703D"/>
    <w:rsid w:val="00DB3DA0"/>
    <w:rsid w:val="00DE1821"/>
    <w:rsid w:val="00DE292E"/>
    <w:rsid w:val="00DE51B5"/>
    <w:rsid w:val="00DE66FC"/>
    <w:rsid w:val="00DF264C"/>
    <w:rsid w:val="00DF5F98"/>
    <w:rsid w:val="00E05B22"/>
    <w:rsid w:val="00E115FD"/>
    <w:rsid w:val="00E179E3"/>
    <w:rsid w:val="00E24221"/>
    <w:rsid w:val="00E323CD"/>
    <w:rsid w:val="00E330F5"/>
    <w:rsid w:val="00E414F9"/>
    <w:rsid w:val="00E41ED9"/>
    <w:rsid w:val="00E4448C"/>
    <w:rsid w:val="00E45CBA"/>
    <w:rsid w:val="00E51AD7"/>
    <w:rsid w:val="00E5663C"/>
    <w:rsid w:val="00E56E11"/>
    <w:rsid w:val="00E660BE"/>
    <w:rsid w:val="00E826A2"/>
    <w:rsid w:val="00E86B1B"/>
    <w:rsid w:val="00E95D07"/>
    <w:rsid w:val="00EB2971"/>
    <w:rsid w:val="00EB5C01"/>
    <w:rsid w:val="00EC3DAE"/>
    <w:rsid w:val="00EC4FC3"/>
    <w:rsid w:val="00ED3C6F"/>
    <w:rsid w:val="00ED4A03"/>
    <w:rsid w:val="00ED7233"/>
    <w:rsid w:val="00EE152E"/>
    <w:rsid w:val="00EE4237"/>
    <w:rsid w:val="00F03208"/>
    <w:rsid w:val="00F058FA"/>
    <w:rsid w:val="00F10C50"/>
    <w:rsid w:val="00F442A2"/>
    <w:rsid w:val="00F618E0"/>
    <w:rsid w:val="00F85483"/>
    <w:rsid w:val="00F872F9"/>
    <w:rsid w:val="00F90CB2"/>
    <w:rsid w:val="00F95A6D"/>
    <w:rsid w:val="00F9797F"/>
    <w:rsid w:val="00FA228E"/>
    <w:rsid w:val="00FA6BB5"/>
    <w:rsid w:val="00FA73FD"/>
    <w:rsid w:val="00FC0007"/>
    <w:rsid w:val="00FD18EE"/>
    <w:rsid w:val="00FE0728"/>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FootnoteText">
    <w:name w:val="footnote text"/>
    <w:basedOn w:val="Normal"/>
    <w:link w:val="FootnoteTextChar"/>
    <w:rsid w:val="00FA6BB5"/>
    <w:rPr>
      <w:sz w:val="20"/>
      <w:szCs w:val="20"/>
    </w:rPr>
  </w:style>
  <w:style w:type="character" w:customStyle="1" w:styleId="FootnoteTextChar">
    <w:name w:val="Footnote Text Char"/>
    <w:basedOn w:val="DefaultParagraphFont"/>
    <w:link w:val="FootnoteText"/>
    <w:rsid w:val="00FA6BB5"/>
  </w:style>
  <w:style w:type="character" w:styleId="FootnoteReference">
    <w:name w:val="footnote reference"/>
    <w:basedOn w:val="DefaultParagraphFont"/>
    <w:uiPriority w:val="99"/>
    <w:rsid w:val="00FA6BB5"/>
    <w:rPr>
      <w:vertAlign w:val="superscript"/>
    </w:rPr>
  </w:style>
  <w:style w:type="table" w:customStyle="1" w:styleId="TableGrid1">
    <w:name w:val="Table Grid1"/>
    <w:basedOn w:val="TableNormal"/>
    <w:next w:val="TableGrid"/>
    <w:uiPriority w:val="39"/>
    <w:rsid w:val="00BE3D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524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2042</Words>
  <Characters>11491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2019-12-05T20:30:00Z</dcterms:created>
  <dcterms:modified xsi:type="dcterms:W3CDTF">2020-01-23T18:09:00Z</dcterms:modified>
</cp:coreProperties>
</file>