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61" w:rsidRPr="00862395" w:rsidRDefault="00B27061" w:rsidP="0011654D">
      <w:pPr>
        <w:autoSpaceDE/>
        <w:autoSpaceDN/>
        <w:adjustRightInd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862395">
        <w:rPr>
          <w:rFonts w:ascii="Arial" w:hAnsi="Arial" w:cs="Arial"/>
          <w:b/>
          <w:bCs/>
        </w:rPr>
        <w:t>S</w:t>
      </w:r>
      <w:r w:rsidR="002B041D" w:rsidRPr="00862395">
        <w:rPr>
          <w:rFonts w:ascii="Arial" w:hAnsi="Arial" w:cs="Arial"/>
          <w:b/>
          <w:bCs/>
        </w:rPr>
        <w:t xml:space="preserve">upporting Statement </w:t>
      </w:r>
    </w:p>
    <w:p w:rsidR="002B041D" w:rsidRPr="00862395" w:rsidRDefault="002B041D" w:rsidP="0011654D">
      <w:pPr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862395">
        <w:rPr>
          <w:rFonts w:ascii="Arial" w:hAnsi="Arial" w:cs="Arial"/>
          <w:b/>
          <w:bCs/>
        </w:rPr>
        <w:t>for</w:t>
      </w:r>
    </w:p>
    <w:p w:rsidR="002B041D" w:rsidRPr="00862395" w:rsidRDefault="0066333B" w:rsidP="0011654D">
      <w:pPr>
        <w:autoSpaceDE/>
        <w:autoSpaceDN/>
        <w:adjustRight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Merchant Mariner Credentialing – Job Task Analysis</w:t>
      </w:r>
      <w:r w:rsidR="002B041D" w:rsidRPr="00862395">
        <w:rPr>
          <w:rFonts w:ascii="Arial" w:hAnsi="Arial" w:cs="Arial"/>
          <w:b/>
          <w:bCs/>
        </w:rPr>
        <w:t xml:space="preserve"> </w:t>
      </w:r>
    </w:p>
    <w:p w:rsidR="00862395" w:rsidRPr="00E253DD" w:rsidRDefault="00862395" w:rsidP="0011654D">
      <w:pPr>
        <w:jc w:val="center"/>
        <w:rPr>
          <w:rFonts w:ascii="Arial" w:hAnsi="Arial" w:cs="Arial"/>
          <w:sz w:val="16"/>
          <w:szCs w:val="16"/>
        </w:rPr>
      </w:pPr>
    </w:p>
    <w:p w:rsidR="00862395" w:rsidRPr="00E253DD" w:rsidRDefault="00862395" w:rsidP="0011654D">
      <w:pPr>
        <w:jc w:val="center"/>
        <w:rPr>
          <w:rFonts w:ascii="Arial" w:hAnsi="Arial" w:cs="Arial"/>
          <w:sz w:val="20"/>
          <w:szCs w:val="20"/>
        </w:rPr>
      </w:pPr>
      <w:r w:rsidRPr="00E253DD">
        <w:rPr>
          <w:rFonts w:ascii="Arial" w:hAnsi="Arial" w:cs="Arial"/>
          <w:sz w:val="20"/>
          <w:szCs w:val="20"/>
        </w:rPr>
        <w:t>OMB No.:  1625-</w:t>
      </w:r>
      <w:r w:rsidR="0066333B">
        <w:rPr>
          <w:rFonts w:ascii="Arial" w:hAnsi="Arial" w:cs="Arial"/>
          <w:sz w:val="20"/>
          <w:szCs w:val="20"/>
        </w:rPr>
        <w:t>new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862395" w:rsidRPr="00E253DD" w:rsidRDefault="00862395" w:rsidP="008D7738">
      <w:pPr>
        <w:jc w:val="center"/>
        <w:rPr>
          <w:rFonts w:ascii="Arial" w:hAnsi="Arial" w:cs="Arial"/>
          <w:sz w:val="20"/>
          <w:szCs w:val="20"/>
        </w:rPr>
      </w:pPr>
      <w:r w:rsidRPr="00E253DD">
        <w:rPr>
          <w:rFonts w:ascii="Arial" w:hAnsi="Arial" w:cs="Arial"/>
          <w:sz w:val="20"/>
          <w:szCs w:val="20"/>
        </w:rPr>
        <w:t>COLLECTION INSTRUMENTS:  Instructions</w:t>
      </w:r>
      <w:r w:rsidR="00B0410E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b/>
          <w:bCs/>
          <w:sz w:val="20"/>
          <w:szCs w:val="20"/>
        </w:rPr>
        <w:t>A</w:t>
      </w:r>
      <w:r w:rsidR="0050010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62395">
        <w:rPr>
          <w:rFonts w:ascii="Arial" w:hAnsi="Arial" w:cs="Arial"/>
          <w:b/>
          <w:bCs/>
          <w:sz w:val="20"/>
          <w:szCs w:val="20"/>
        </w:rPr>
        <w:t>Justification</w:t>
      </w:r>
      <w:r w:rsidR="00B0410E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7312F9" w:rsidRDefault="00862395">
      <w:pPr>
        <w:pStyle w:val="ListParagraph"/>
        <w:tabs>
          <w:tab w:val="left" w:pos="-1440"/>
        </w:tabs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Circumstances which make the collection of information necessary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BD5505" w:rsidRPr="00BD5505" w:rsidRDefault="00BD5505">
      <w:pPr>
        <w:pStyle w:val="ListParagraph"/>
        <w:tabs>
          <w:tab w:val="left" w:pos="-1440"/>
        </w:tabs>
        <w:ind w:left="0"/>
        <w:rPr>
          <w:rFonts w:ascii="Arial" w:hAnsi="Arial" w:cs="Arial"/>
          <w:sz w:val="20"/>
          <w:szCs w:val="20"/>
        </w:rPr>
      </w:pPr>
    </w:p>
    <w:p w:rsidR="00011997" w:rsidRPr="008611E3" w:rsidRDefault="002D67B1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2E2909">
        <w:rPr>
          <w:rFonts w:ascii="Arial" w:hAnsi="Arial" w:cs="Arial"/>
          <w:sz w:val="20"/>
          <w:szCs w:val="20"/>
        </w:rPr>
        <w:t>T</w:t>
      </w:r>
      <w:r w:rsidR="00F00502" w:rsidRPr="002E2909">
        <w:rPr>
          <w:rFonts w:ascii="Arial" w:hAnsi="Arial" w:cs="Arial"/>
          <w:sz w:val="20"/>
          <w:szCs w:val="20"/>
        </w:rPr>
        <w:t>he Coast Guard</w:t>
      </w:r>
      <w:r w:rsidR="00A917C6">
        <w:rPr>
          <w:rFonts w:ascii="Arial" w:hAnsi="Arial" w:cs="Arial"/>
          <w:sz w:val="20"/>
          <w:szCs w:val="20"/>
        </w:rPr>
        <w:t xml:space="preserve"> </w:t>
      </w:r>
      <w:r w:rsidR="009B7264" w:rsidRPr="002E2909">
        <w:rPr>
          <w:rFonts w:ascii="Arial" w:hAnsi="Arial" w:cs="Arial"/>
          <w:sz w:val="20"/>
          <w:szCs w:val="20"/>
        </w:rPr>
        <w:t xml:space="preserve">establishes the requirements for the issuance of </w:t>
      </w:r>
      <w:r w:rsidR="002E2909" w:rsidRPr="00F51FB1">
        <w:rPr>
          <w:rFonts w:ascii="Arial" w:hAnsi="Arial" w:cs="Arial"/>
          <w:sz w:val="20"/>
          <w:szCs w:val="20"/>
        </w:rPr>
        <w:t xml:space="preserve">a </w:t>
      </w:r>
      <w:r w:rsidR="002E2909" w:rsidRPr="008611E3">
        <w:rPr>
          <w:rFonts w:ascii="Arial" w:hAnsi="Arial" w:cs="Arial"/>
          <w:sz w:val="20"/>
          <w:szCs w:val="20"/>
        </w:rPr>
        <w:t xml:space="preserve">Merchant Mariner Credential (MMC) </w:t>
      </w:r>
      <w:r w:rsidR="001610C2" w:rsidRPr="008611E3">
        <w:rPr>
          <w:rFonts w:ascii="Arial" w:hAnsi="Arial" w:cs="Arial"/>
          <w:sz w:val="20"/>
          <w:szCs w:val="20"/>
        </w:rPr>
        <w:t xml:space="preserve">with </w:t>
      </w:r>
      <w:r w:rsidR="002E2909" w:rsidRPr="008611E3">
        <w:rPr>
          <w:rFonts w:ascii="Arial" w:hAnsi="Arial" w:cs="Arial"/>
          <w:sz w:val="20"/>
          <w:szCs w:val="20"/>
        </w:rPr>
        <w:t xml:space="preserve">the </w:t>
      </w:r>
      <w:r w:rsidR="001610C2" w:rsidRPr="008611E3">
        <w:rPr>
          <w:rFonts w:ascii="Arial" w:hAnsi="Arial" w:cs="Arial"/>
          <w:sz w:val="20"/>
          <w:szCs w:val="20"/>
        </w:rPr>
        <w:t xml:space="preserve">officer or rating endorsements necessary for employment on U.S. flagged vessels.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2E2909" w:rsidRPr="002E2909">
        <w:rPr>
          <w:rFonts w:ascii="Arial" w:hAnsi="Arial" w:cs="Arial"/>
          <w:sz w:val="20"/>
          <w:szCs w:val="20"/>
        </w:rPr>
        <w:t>The individual requirements for an MMC endorsement may include sea service, training, practical assessment and</w:t>
      </w:r>
      <w:r w:rsidR="00C27364">
        <w:rPr>
          <w:rFonts w:ascii="Arial" w:hAnsi="Arial" w:cs="Arial"/>
          <w:sz w:val="20"/>
          <w:szCs w:val="20"/>
        </w:rPr>
        <w:t>/or</w:t>
      </w:r>
      <w:r w:rsidR="002E2909" w:rsidRPr="002E2909">
        <w:rPr>
          <w:rFonts w:ascii="Arial" w:hAnsi="Arial" w:cs="Arial"/>
          <w:sz w:val="20"/>
          <w:szCs w:val="20"/>
        </w:rPr>
        <w:t xml:space="preserve"> a written examination.</w:t>
      </w:r>
      <w:r w:rsidR="00B0410E">
        <w:rPr>
          <w:rFonts w:ascii="Arial" w:hAnsi="Arial" w:cs="Arial"/>
          <w:sz w:val="20"/>
          <w:szCs w:val="20"/>
        </w:rPr>
        <w:t xml:space="preserve">  </w:t>
      </w:r>
      <w:r w:rsidR="001610C2" w:rsidRPr="002E2909">
        <w:rPr>
          <w:rFonts w:ascii="Arial" w:hAnsi="Arial" w:cs="Arial"/>
          <w:sz w:val="20"/>
          <w:szCs w:val="20"/>
        </w:rPr>
        <w:t>The credentialing process</w:t>
      </w:r>
      <w:r w:rsidR="00F15746" w:rsidRPr="002E2909">
        <w:rPr>
          <w:rFonts w:ascii="Arial" w:hAnsi="Arial" w:cs="Arial"/>
          <w:sz w:val="20"/>
          <w:szCs w:val="20"/>
        </w:rPr>
        <w:t xml:space="preserve"> ensure</w:t>
      </w:r>
      <w:r w:rsidR="001610C2" w:rsidRPr="002E2909">
        <w:rPr>
          <w:rFonts w:ascii="Arial" w:hAnsi="Arial" w:cs="Arial"/>
          <w:sz w:val="20"/>
          <w:szCs w:val="20"/>
        </w:rPr>
        <w:t>s</w:t>
      </w:r>
      <w:r w:rsidR="00F15746" w:rsidRPr="002E2909">
        <w:rPr>
          <w:rFonts w:ascii="Arial" w:hAnsi="Arial" w:cs="Arial"/>
          <w:sz w:val="20"/>
          <w:szCs w:val="20"/>
        </w:rPr>
        <w:t xml:space="preserve"> that mariners </w:t>
      </w:r>
      <w:r w:rsidR="001610C2" w:rsidRPr="002E2909">
        <w:rPr>
          <w:rFonts w:ascii="Arial" w:hAnsi="Arial" w:cs="Arial"/>
          <w:sz w:val="20"/>
          <w:szCs w:val="20"/>
        </w:rPr>
        <w:t>m</w:t>
      </w:r>
      <w:r w:rsidR="00B0410E">
        <w:rPr>
          <w:rFonts w:ascii="Arial" w:hAnsi="Arial" w:cs="Arial"/>
          <w:sz w:val="20"/>
          <w:szCs w:val="20"/>
        </w:rPr>
        <w:t>e</w:t>
      </w:r>
      <w:r w:rsidR="001610C2" w:rsidRPr="002E2909">
        <w:rPr>
          <w:rFonts w:ascii="Arial" w:hAnsi="Arial" w:cs="Arial"/>
          <w:sz w:val="20"/>
          <w:szCs w:val="20"/>
        </w:rPr>
        <w:t xml:space="preserve">et the regulatory requirements for </w:t>
      </w:r>
      <w:r w:rsidR="00C27364">
        <w:rPr>
          <w:rFonts w:ascii="Arial" w:hAnsi="Arial" w:cs="Arial"/>
          <w:sz w:val="20"/>
          <w:szCs w:val="20"/>
        </w:rPr>
        <w:t>the</w:t>
      </w:r>
      <w:r w:rsidR="00C27364" w:rsidRPr="002E2909">
        <w:rPr>
          <w:rFonts w:ascii="Arial" w:hAnsi="Arial" w:cs="Arial"/>
          <w:sz w:val="20"/>
          <w:szCs w:val="20"/>
        </w:rPr>
        <w:t xml:space="preserve"> </w:t>
      </w:r>
      <w:r w:rsidR="001610C2" w:rsidRPr="002E2909">
        <w:rPr>
          <w:rFonts w:ascii="Arial" w:hAnsi="Arial" w:cs="Arial"/>
          <w:sz w:val="20"/>
          <w:szCs w:val="20"/>
        </w:rPr>
        <w:t xml:space="preserve">endorsements and </w:t>
      </w:r>
      <w:r w:rsidR="00F15746" w:rsidRPr="00F51FB1">
        <w:rPr>
          <w:rFonts w:ascii="Arial" w:hAnsi="Arial" w:cs="Arial"/>
          <w:sz w:val="20"/>
          <w:szCs w:val="20"/>
        </w:rPr>
        <w:t xml:space="preserve">are qualified to perform their duties </w:t>
      </w:r>
      <w:r w:rsidR="00C27364">
        <w:rPr>
          <w:rFonts w:ascii="Arial" w:hAnsi="Arial" w:cs="Arial"/>
          <w:sz w:val="20"/>
          <w:szCs w:val="20"/>
        </w:rPr>
        <w:t>and responsibilities</w:t>
      </w:r>
      <w:r w:rsidR="005C1134">
        <w:rPr>
          <w:rFonts w:ascii="Arial" w:hAnsi="Arial" w:cs="Arial"/>
          <w:sz w:val="20"/>
          <w:szCs w:val="20"/>
        </w:rPr>
        <w:t>, including</w:t>
      </w:r>
      <w:r w:rsidR="00F15746" w:rsidRPr="008611E3">
        <w:rPr>
          <w:rFonts w:ascii="Arial" w:hAnsi="Arial" w:cs="Arial"/>
          <w:sz w:val="20"/>
          <w:szCs w:val="20"/>
        </w:rPr>
        <w:t>: (1) safety of life and property at sea; (2) public safety; (3) protecti</w:t>
      </w:r>
      <w:r w:rsidR="001610C2" w:rsidRPr="008611E3">
        <w:rPr>
          <w:rFonts w:ascii="Arial" w:hAnsi="Arial" w:cs="Arial"/>
          <w:sz w:val="20"/>
          <w:szCs w:val="20"/>
        </w:rPr>
        <w:t xml:space="preserve">on of </w:t>
      </w:r>
      <w:r w:rsidR="00F15746" w:rsidRPr="008611E3">
        <w:rPr>
          <w:rFonts w:ascii="Arial" w:hAnsi="Arial" w:cs="Arial"/>
          <w:sz w:val="20"/>
          <w:szCs w:val="20"/>
        </w:rPr>
        <w:t xml:space="preserve"> the marine environment; and (4) homeland security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6A7581" w:rsidRPr="008611E3">
        <w:rPr>
          <w:rFonts w:ascii="Arial" w:hAnsi="Arial" w:cs="Arial"/>
          <w:sz w:val="20"/>
          <w:szCs w:val="20"/>
        </w:rPr>
        <w:t xml:space="preserve">The Coast Guard </w:t>
      </w:r>
      <w:r w:rsidRPr="008611E3">
        <w:rPr>
          <w:rFonts w:ascii="Arial" w:hAnsi="Arial" w:cs="Arial"/>
          <w:sz w:val="20"/>
          <w:szCs w:val="20"/>
        </w:rPr>
        <w:t>issue</w:t>
      </w:r>
      <w:r w:rsidR="00F15746" w:rsidRPr="008611E3">
        <w:rPr>
          <w:rFonts w:ascii="Arial" w:hAnsi="Arial" w:cs="Arial"/>
          <w:sz w:val="20"/>
          <w:szCs w:val="20"/>
        </w:rPr>
        <w:t>s credentials to merchant mariners in accordance with 46 CFR Subchapter B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6A7581" w:rsidRPr="008611E3">
        <w:rPr>
          <w:rFonts w:ascii="Arial" w:hAnsi="Arial" w:cs="Arial"/>
          <w:sz w:val="20"/>
          <w:szCs w:val="20"/>
        </w:rPr>
        <w:t>The statutory authority to issue credentials is 46</w:t>
      </w:r>
      <w:r w:rsidR="0038718A">
        <w:rPr>
          <w:rFonts w:ascii="Arial" w:hAnsi="Arial" w:cs="Arial"/>
          <w:sz w:val="20"/>
          <w:szCs w:val="20"/>
        </w:rPr>
        <w:t> </w:t>
      </w:r>
      <w:r w:rsidR="006A7581" w:rsidRPr="008611E3">
        <w:rPr>
          <w:rFonts w:ascii="Arial" w:hAnsi="Arial" w:cs="Arial"/>
          <w:sz w:val="20"/>
          <w:szCs w:val="20"/>
        </w:rPr>
        <w:t>U.S.C. Chapters 71, 73 &amp; 75.</w:t>
      </w:r>
      <w:r w:rsidR="00B0410E">
        <w:rPr>
          <w:rFonts w:ascii="Arial" w:hAnsi="Arial" w:cs="Arial"/>
          <w:sz w:val="20"/>
          <w:szCs w:val="20"/>
        </w:rPr>
        <w:t xml:space="preserve">  </w:t>
      </w:r>
    </w:p>
    <w:p w:rsidR="00011997" w:rsidRPr="008611E3" w:rsidRDefault="0001199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F00502" w:rsidRPr="008611E3" w:rsidRDefault="002E2909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2E2909">
        <w:rPr>
          <w:rFonts w:ascii="Arial" w:hAnsi="Arial" w:cs="Arial"/>
          <w:sz w:val="20"/>
          <w:szCs w:val="20"/>
        </w:rPr>
        <w:t xml:space="preserve">Section 315 of the Coast Guard Authorization Act of 2015 </w:t>
      </w:r>
      <w:r w:rsidR="00B0410E">
        <w:rPr>
          <w:rFonts w:ascii="Arial" w:hAnsi="Arial" w:cs="Arial"/>
          <w:sz w:val="20"/>
          <w:szCs w:val="20"/>
        </w:rPr>
        <w:t xml:space="preserve">(Pub. L. 114-120) </w:t>
      </w:r>
      <w:r w:rsidRPr="002E2909">
        <w:rPr>
          <w:rFonts w:ascii="Arial" w:hAnsi="Arial" w:cs="Arial"/>
          <w:sz w:val="20"/>
          <w:szCs w:val="20"/>
        </w:rPr>
        <w:t xml:space="preserve">required the Coast Guard to conduct a formal review of the mariner credentialing examinations including an analysis of the topics and testing methodology, and the accuracy of the examination questions.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Pr="002E2909">
        <w:rPr>
          <w:rFonts w:ascii="Arial" w:hAnsi="Arial" w:cs="Arial"/>
          <w:sz w:val="20"/>
          <w:szCs w:val="20"/>
        </w:rPr>
        <w:t>In response to this requirement, the Coast Guard is conducting a Job Task Analysis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Pr="002E2909">
        <w:rPr>
          <w:rFonts w:ascii="Arial" w:hAnsi="Arial" w:cs="Arial"/>
          <w:sz w:val="20"/>
          <w:szCs w:val="20"/>
        </w:rPr>
        <w:t>(JTA) for national officer and rating endorsements</w:t>
      </w:r>
      <w:r w:rsidR="00C27364">
        <w:rPr>
          <w:rFonts w:ascii="Arial" w:hAnsi="Arial" w:cs="Arial"/>
          <w:sz w:val="20"/>
          <w:szCs w:val="20"/>
        </w:rPr>
        <w:t xml:space="preserve"> in order to establish the content of the examinations</w:t>
      </w:r>
      <w:r w:rsidRPr="002E2909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Pr="002E2909">
        <w:rPr>
          <w:rFonts w:ascii="Arial" w:hAnsi="Arial" w:cs="Arial"/>
          <w:sz w:val="20"/>
          <w:szCs w:val="20"/>
        </w:rPr>
        <w:t xml:space="preserve">The information collected will be used to determine the occupational tasks associated with each credential endorsement including a measure of the difficulty, importance, and frequency of each task.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Pr="002E2909">
        <w:rPr>
          <w:rFonts w:ascii="Arial" w:hAnsi="Arial" w:cs="Arial"/>
          <w:sz w:val="20"/>
          <w:szCs w:val="20"/>
        </w:rPr>
        <w:t xml:space="preserve">This data will be used to evaluate the validity of credentialing examinations and mariner training curriculum content.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Pr="002E2909">
        <w:rPr>
          <w:rFonts w:ascii="Arial" w:hAnsi="Arial" w:cs="Arial"/>
          <w:sz w:val="20"/>
          <w:szCs w:val="20"/>
        </w:rPr>
        <w:t xml:space="preserve">The </w:t>
      </w:r>
      <w:r w:rsidR="00C27364">
        <w:rPr>
          <w:rFonts w:ascii="Arial" w:hAnsi="Arial" w:cs="Arial"/>
          <w:sz w:val="20"/>
          <w:szCs w:val="20"/>
        </w:rPr>
        <w:t>results</w:t>
      </w:r>
      <w:r w:rsidRPr="002E2909">
        <w:rPr>
          <w:rFonts w:ascii="Arial" w:hAnsi="Arial" w:cs="Arial"/>
          <w:sz w:val="20"/>
          <w:szCs w:val="20"/>
        </w:rPr>
        <w:t xml:space="preserve"> will also inform future </w:t>
      </w:r>
      <w:r w:rsidR="00C27364">
        <w:rPr>
          <w:rFonts w:ascii="Arial" w:hAnsi="Arial" w:cs="Arial"/>
          <w:sz w:val="20"/>
          <w:szCs w:val="20"/>
        </w:rPr>
        <w:t xml:space="preserve">improvement </w:t>
      </w:r>
      <w:r w:rsidRPr="002E2909">
        <w:rPr>
          <w:rFonts w:ascii="Arial" w:hAnsi="Arial" w:cs="Arial"/>
          <w:sz w:val="20"/>
          <w:szCs w:val="20"/>
        </w:rPr>
        <w:t xml:space="preserve">decisions </w:t>
      </w:r>
      <w:r w:rsidR="00C27364">
        <w:rPr>
          <w:rFonts w:ascii="Arial" w:hAnsi="Arial" w:cs="Arial"/>
          <w:sz w:val="20"/>
          <w:szCs w:val="20"/>
        </w:rPr>
        <w:t>on other areas of the credentialing process</w:t>
      </w:r>
      <w:r w:rsidRPr="002E2909">
        <w:rPr>
          <w:rFonts w:ascii="Arial" w:hAnsi="Arial" w:cs="Arial"/>
          <w:sz w:val="20"/>
          <w:szCs w:val="20"/>
        </w:rPr>
        <w:t>.</w:t>
      </w:r>
      <w:r w:rsidR="000209CB" w:rsidRPr="008611E3">
        <w:rPr>
          <w:rFonts w:ascii="Arial" w:hAnsi="Arial" w:cs="Arial"/>
          <w:sz w:val="20"/>
          <w:szCs w:val="20"/>
        </w:rPr>
        <w:t xml:space="preserve">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0209CB" w:rsidRPr="008611E3">
        <w:rPr>
          <w:rFonts w:ascii="Arial" w:hAnsi="Arial" w:cs="Arial"/>
          <w:sz w:val="20"/>
          <w:szCs w:val="20"/>
        </w:rPr>
        <w:t xml:space="preserve">Focus group discussions and the administration of surveys will both be used to collect this occupational information.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0209CB" w:rsidRPr="008611E3">
        <w:rPr>
          <w:rFonts w:ascii="Arial" w:hAnsi="Arial" w:cs="Arial"/>
          <w:sz w:val="20"/>
          <w:szCs w:val="20"/>
        </w:rPr>
        <w:t xml:space="preserve">Participation in the </w:t>
      </w:r>
      <w:r w:rsidR="00B0410E">
        <w:rPr>
          <w:rFonts w:ascii="Arial" w:hAnsi="Arial" w:cs="Arial"/>
          <w:sz w:val="20"/>
          <w:szCs w:val="20"/>
        </w:rPr>
        <w:t>JTA</w:t>
      </w:r>
      <w:r w:rsidR="000209CB" w:rsidRPr="008611E3">
        <w:rPr>
          <w:rFonts w:ascii="Arial" w:hAnsi="Arial" w:cs="Arial"/>
          <w:sz w:val="20"/>
          <w:szCs w:val="20"/>
        </w:rPr>
        <w:t xml:space="preserve"> information collection activities is strictly voluntary.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6A7581" w:rsidRPr="008611E3" w:rsidRDefault="006A7581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F558A5" w:rsidRPr="008611E3" w:rsidRDefault="00F558A5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11E3">
        <w:rPr>
          <w:rFonts w:ascii="Arial" w:hAnsi="Arial" w:cs="Arial"/>
          <w:sz w:val="20"/>
          <w:szCs w:val="20"/>
        </w:rPr>
        <w:t xml:space="preserve">2)  </w:t>
      </w:r>
      <w:r w:rsidRPr="008611E3">
        <w:rPr>
          <w:rFonts w:ascii="Arial" w:hAnsi="Arial" w:cs="Arial"/>
          <w:sz w:val="20"/>
          <w:szCs w:val="20"/>
          <w:u w:val="single"/>
        </w:rPr>
        <w:t>Purposes of the information collection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  <w:r w:rsidR="00937DB9">
        <w:rPr>
          <w:rFonts w:ascii="Arial" w:hAnsi="Arial"/>
          <w:sz w:val="20"/>
        </w:rPr>
        <w:t xml:space="preserve"> </w:t>
      </w:r>
    </w:p>
    <w:p w:rsidR="00F558A5" w:rsidRPr="008611E3" w:rsidRDefault="00F558A5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2E2909" w:rsidRPr="00F51FB1" w:rsidRDefault="006A7581">
      <w:pPr>
        <w:rPr>
          <w:rFonts w:ascii="Arial" w:hAnsi="Arial" w:cs="Arial"/>
          <w:sz w:val="20"/>
          <w:szCs w:val="20"/>
        </w:rPr>
      </w:pPr>
      <w:r w:rsidRPr="008611E3">
        <w:rPr>
          <w:rFonts w:ascii="Arial" w:hAnsi="Arial" w:cs="Arial"/>
          <w:sz w:val="20"/>
          <w:szCs w:val="20"/>
        </w:rPr>
        <w:t>T</w:t>
      </w:r>
      <w:r w:rsidR="00326060" w:rsidRPr="008611E3">
        <w:rPr>
          <w:rFonts w:ascii="Arial" w:hAnsi="Arial" w:cs="Arial"/>
          <w:sz w:val="20"/>
          <w:szCs w:val="20"/>
        </w:rPr>
        <w:t xml:space="preserve">o improve </w:t>
      </w:r>
      <w:r w:rsidR="00EA4827" w:rsidRPr="008611E3">
        <w:rPr>
          <w:rFonts w:ascii="Arial" w:hAnsi="Arial" w:cs="Arial"/>
          <w:sz w:val="20"/>
          <w:szCs w:val="20"/>
        </w:rPr>
        <w:t>the credentialing</w:t>
      </w:r>
      <w:r w:rsidR="00CD44FC" w:rsidRPr="008611E3">
        <w:rPr>
          <w:rFonts w:ascii="Arial" w:hAnsi="Arial" w:cs="Arial"/>
          <w:sz w:val="20"/>
          <w:szCs w:val="20"/>
        </w:rPr>
        <w:t xml:space="preserve"> </w:t>
      </w:r>
      <w:r w:rsidR="00326060" w:rsidRPr="008611E3">
        <w:rPr>
          <w:rFonts w:ascii="Arial" w:hAnsi="Arial" w:cs="Arial"/>
          <w:sz w:val="20"/>
          <w:szCs w:val="20"/>
        </w:rPr>
        <w:t>process</w:t>
      </w:r>
      <w:r w:rsidR="00EA4827" w:rsidRPr="008611E3">
        <w:rPr>
          <w:rFonts w:ascii="Arial" w:hAnsi="Arial" w:cs="Arial"/>
          <w:sz w:val="20"/>
          <w:szCs w:val="20"/>
        </w:rPr>
        <w:t>, inform future decisions,</w:t>
      </w:r>
      <w:r w:rsidR="00326060" w:rsidRPr="008611E3">
        <w:rPr>
          <w:rFonts w:ascii="Arial" w:hAnsi="Arial" w:cs="Arial"/>
          <w:sz w:val="20"/>
          <w:szCs w:val="20"/>
        </w:rPr>
        <w:t xml:space="preserve"> and </w:t>
      </w:r>
      <w:r w:rsidR="002E2909" w:rsidRPr="00F51FB1">
        <w:rPr>
          <w:rFonts w:ascii="Arial" w:hAnsi="Arial" w:cs="Arial"/>
          <w:sz w:val="20"/>
          <w:szCs w:val="20"/>
        </w:rPr>
        <w:t xml:space="preserve">ensure the Coast Guard maintains standards reflecting </w:t>
      </w:r>
      <w:r w:rsidR="00C27364">
        <w:rPr>
          <w:rFonts w:ascii="Arial" w:hAnsi="Arial" w:cs="Arial"/>
          <w:sz w:val="20"/>
          <w:szCs w:val="20"/>
        </w:rPr>
        <w:t xml:space="preserve">industry and technological </w:t>
      </w:r>
      <w:r w:rsidR="00011997" w:rsidRPr="00F51FB1">
        <w:rPr>
          <w:rFonts w:ascii="Arial" w:hAnsi="Arial" w:cs="Arial"/>
          <w:sz w:val="20"/>
          <w:szCs w:val="20"/>
        </w:rPr>
        <w:t>changes</w:t>
      </w:r>
      <w:r w:rsidR="00326060" w:rsidRPr="00F51FB1">
        <w:rPr>
          <w:rFonts w:ascii="Arial" w:hAnsi="Arial" w:cs="Arial"/>
          <w:sz w:val="20"/>
          <w:szCs w:val="20"/>
        </w:rPr>
        <w:t>, t</w:t>
      </w:r>
      <w:r w:rsidRPr="00F51FB1">
        <w:rPr>
          <w:rFonts w:ascii="Arial" w:hAnsi="Arial" w:cs="Arial"/>
          <w:sz w:val="20"/>
          <w:szCs w:val="20"/>
        </w:rPr>
        <w:t xml:space="preserve">he Coast Guard is </w:t>
      </w:r>
      <w:r w:rsidR="00011997" w:rsidRPr="00F51FB1">
        <w:rPr>
          <w:rFonts w:ascii="Arial" w:hAnsi="Arial" w:cs="Arial"/>
          <w:sz w:val="20"/>
          <w:szCs w:val="20"/>
        </w:rPr>
        <w:t>conduc</w:t>
      </w:r>
      <w:r w:rsidRPr="00F51FB1">
        <w:rPr>
          <w:rFonts w:ascii="Arial" w:hAnsi="Arial" w:cs="Arial"/>
          <w:sz w:val="20"/>
          <w:szCs w:val="20"/>
        </w:rPr>
        <w:t xml:space="preserve">ting </w:t>
      </w:r>
      <w:r w:rsidR="00326060" w:rsidRPr="00F51FB1">
        <w:rPr>
          <w:rFonts w:ascii="Arial" w:hAnsi="Arial" w:cs="Arial"/>
          <w:sz w:val="20"/>
          <w:szCs w:val="20"/>
        </w:rPr>
        <w:t xml:space="preserve">a JTA </w:t>
      </w:r>
      <w:r w:rsidR="00EA4827" w:rsidRPr="008611E3">
        <w:rPr>
          <w:rFonts w:ascii="Arial" w:hAnsi="Arial" w:cs="Arial"/>
          <w:sz w:val="20"/>
          <w:szCs w:val="20"/>
        </w:rPr>
        <w:t xml:space="preserve">for each national officer and </w:t>
      </w:r>
      <w:r w:rsidR="00326060" w:rsidRPr="008611E3">
        <w:rPr>
          <w:rFonts w:ascii="Arial" w:hAnsi="Arial" w:cs="Arial"/>
          <w:sz w:val="20"/>
          <w:szCs w:val="20"/>
        </w:rPr>
        <w:t>rating endorsement</w:t>
      </w:r>
      <w:r w:rsidR="00EA4827" w:rsidRPr="008611E3">
        <w:rPr>
          <w:rFonts w:ascii="Arial" w:hAnsi="Arial" w:cs="Arial"/>
          <w:sz w:val="20"/>
          <w:szCs w:val="20"/>
        </w:rPr>
        <w:t xml:space="preserve"> issued on an MMC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326060" w:rsidRPr="008611E3">
        <w:rPr>
          <w:rFonts w:ascii="Arial" w:hAnsi="Arial" w:cs="Arial"/>
          <w:sz w:val="20"/>
          <w:szCs w:val="20"/>
        </w:rPr>
        <w:t xml:space="preserve">The JTA </w:t>
      </w:r>
      <w:r w:rsidR="002E2909" w:rsidRPr="00F51FB1">
        <w:rPr>
          <w:rFonts w:ascii="Arial" w:hAnsi="Arial" w:cs="Arial"/>
          <w:sz w:val="20"/>
          <w:szCs w:val="20"/>
        </w:rPr>
        <w:t xml:space="preserve">will be used to evaluate the validity of credentialing examinations and mariner training curriculum content.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2E2909" w:rsidRPr="00F51FB1">
        <w:rPr>
          <w:rFonts w:ascii="Arial" w:hAnsi="Arial" w:cs="Arial"/>
          <w:sz w:val="20"/>
          <w:szCs w:val="20"/>
        </w:rPr>
        <w:t xml:space="preserve">The </w:t>
      </w:r>
      <w:r w:rsidR="00C27364">
        <w:rPr>
          <w:rFonts w:ascii="Arial" w:hAnsi="Arial" w:cs="Arial"/>
          <w:sz w:val="20"/>
          <w:szCs w:val="20"/>
        </w:rPr>
        <w:t>results</w:t>
      </w:r>
      <w:r w:rsidR="002E2909" w:rsidRPr="00F51FB1">
        <w:rPr>
          <w:rFonts w:ascii="Arial" w:hAnsi="Arial" w:cs="Arial"/>
          <w:sz w:val="20"/>
          <w:szCs w:val="20"/>
        </w:rPr>
        <w:t xml:space="preserve"> will also inform future decisions leading to improvements in the credentialing process.</w:t>
      </w:r>
      <w:r w:rsidR="00B0410E">
        <w:rPr>
          <w:rFonts w:ascii="Arial" w:hAnsi="Arial" w:cs="Arial"/>
          <w:sz w:val="20"/>
          <w:szCs w:val="20"/>
        </w:rPr>
        <w:t xml:space="preserve">  </w:t>
      </w:r>
    </w:p>
    <w:p w:rsidR="006A7581" w:rsidRPr="008611E3" w:rsidRDefault="006A7581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A6366A" w:rsidRDefault="00F55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JTA </w:t>
      </w:r>
      <w:r w:rsidR="004C5377">
        <w:rPr>
          <w:rFonts w:ascii="Arial" w:hAnsi="Arial" w:cs="Arial"/>
          <w:sz w:val="20"/>
          <w:szCs w:val="20"/>
        </w:rPr>
        <w:t xml:space="preserve">initiative </w:t>
      </w:r>
      <w:r>
        <w:rPr>
          <w:rFonts w:ascii="Arial" w:hAnsi="Arial" w:cs="Arial"/>
          <w:sz w:val="20"/>
          <w:szCs w:val="20"/>
        </w:rPr>
        <w:t xml:space="preserve">will </w:t>
      </w:r>
      <w:r w:rsidR="0061656C">
        <w:rPr>
          <w:rFonts w:ascii="Arial" w:hAnsi="Arial" w:cs="Arial"/>
          <w:sz w:val="20"/>
          <w:szCs w:val="20"/>
        </w:rPr>
        <w:t>be conducted for</w:t>
      </w:r>
      <w:r>
        <w:rPr>
          <w:rFonts w:ascii="Arial" w:hAnsi="Arial" w:cs="Arial"/>
          <w:sz w:val="20"/>
          <w:szCs w:val="20"/>
        </w:rPr>
        <w:t xml:space="preserve"> deck and engine</w:t>
      </w:r>
      <w:r w:rsidR="002E2909">
        <w:rPr>
          <w:rFonts w:ascii="Arial" w:hAnsi="Arial" w:cs="Arial"/>
          <w:sz w:val="20"/>
          <w:szCs w:val="20"/>
        </w:rPr>
        <w:t>ering</w:t>
      </w:r>
      <w:r>
        <w:rPr>
          <w:rFonts w:ascii="Arial" w:hAnsi="Arial" w:cs="Arial"/>
          <w:sz w:val="20"/>
          <w:szCs w:val="20"/>
        </w:rPr>
        <w:t xml:space="preserve"> </w:t>
      </w:r>
      <w:r w:rsidR="0061656C">
        <w:rPr>
          <w:rFonts w:ascii="Arial" w:hAnsi="Arial" w:cs="Arial"/>
          <w:sz w:val="20"/>
          <w:szCs w:val="20"/>
        </w:rPr>
        <w:t>officer and rating endorsements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61656C">
        <w:rPr>
          <w:rFonts w:ascii="Arial" w:hAnsi="Arial" w:cs="Arial"/>
          <w:sz w:val="20"/>
          <w:szCs w:val="20"/>
        </w:rPr>
        <w:t>The Coast Guard will approach the JTA</w:t>
      </w:r>
      <w:r w:rsidR="004C5377">
        <w:rPr>
          <w:rFonts w:ascii="Arial" w:hAnsi="Arial" w:cs="Arial"/>
          <w:sz w:val="20"/>
          <w:szCs w:val="20"/>
        </w:rPr>
        <w:t>s</w:t>
      </w:r>
      <w:r w:rsidR="0061656C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n phases, </w:t>
      </w:r>
      <w:r w:rsidR="00FE2334">
        <w:rPr>
          <w:rFonts w:ascii="Arial" w:hAnsi="Arial" w:cs="Arial"/>
          <w:sz w:val="20"/>
          <w:szCs w:val="20"/>
        </w:rPr>
        <w:t>grouping</w:t>
      </w:r>
      <w:r w:rsidR="002E2909">
        <w:rPr>
          <w:rFonts w:ascii="Arial" w:hAnsi="Arial" w:cs="Arial"/>
          <w:sz w:val="20"/>
          <w:szCs w:val="20"/>
        </w:rPr>
        <w:t xml:space="preserve"> </w:t>
      </w:r>
      <w:r w:rsidR="0061656C">
        <w:rPr>
          <w:rFonts w:ascii="Arial" w:hAnsi="Arial" w:cs="Arial"/>
          <w:sz w:val="20"/>
          <w:szCs w:val="20"/>
        </w:rPr>
        <w:t xml:space="preserve">similar </w:t>
      </w:r>
      <w:r w:rsidRPr="00F558A5">
        <w:rPr>
          <w:rFonts w:ascii="Arial" w:hAnsi="Arial" w:cs="Arial"/>
          <w:sz w:val="20"/>
          <w:szCs w:val="20"/>
        </w:rPr>
        <w:t>endorsements</w:t>
      </w:r>
      <w:r w:rsidR="00FE2334">
        <w:rPr>
          <w:rFonts w:ascii="Arial" w:hAnsi="Arial" w:cs="Arial"/>
          <w:sz w:val="20"/>
          <w:szCs w:val="20"/>
        </w:rPr>
        <w:t xml:space="preserve"> together for analysis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Pr="00F558A5">
        <w:rPr>
          <w:rFonts w:ascii="Arial" w:hAnsi="Arial" w:cs="Arial"/>
          <w:sz w:val="20"/>
          <w:szCs w:val="20"/>
        </w:rPr>
        <w:t xml:space="preserve">After </w:t>
      </w:r>
      <w:r w:rsidR="0087006B">
        <w:rPr>
          <w:rFonts w:ascii="Arial" w:hAnsi="Arial" w:cs="Arial"/>
          <w:sz w:val="20"/>
          <w:szCs w:val="20"/>
        </w:rPr>
        <w:t xml:space="preserve">existing data </w:t>
      </w:r>
      <w:r w:rsidR="008E65AF">
        <w:rPr>
          <w:rFonts w:ascii="Arial" w:hAnsi="Arial" w:cs="Arial"/>
          <w:sz w:val="20"/>
          <w:szCs w:val="20"/>
        </w:rPr>
        <w:t>including</w:t>
      </w:r>
      <w:r w:rsidR="0087006B">
        <w:rPr>
          <w:rFonts w:ascii="Arial" w:hAnsi="Arial" w:cs="Arial"/>
          <w:sz w:val="20"/>
          <w:szCs w:val="20"/>
        </w:rPr>
        <w:t xml:space="preserve"> job descriptions, credentialing examination </w:t>
      </w:r>
      <w:r w:rsidR="008E65AF">
        <w:rPr>
          <w:rFonts w:ascii="Arial" w:hAnsi="Arial" w:cs="Arial"/>
          <w:sz w:val="20"/>
          <w:szCs w:val="20"/>
        </w:rPr>
        <w:t>regulations</w:t>
      </w:r>
      <w:r w:rsidR="0087006B">
        <w:rPr>
          <w:rFonts w:ascii="Arial" w:hAnsi="Arial" w:cs="Arial"/>
          <w:sz w:val="20"/>
          <w:szCs w:val="20"/>
        </w:rPr>
        <w:t xml:space="preserve">, and approved training curricula </w:t>
      </w:r>
      <w:r w:rsidR="00FE2334">
        <w:rPr>
          <w:rFonts w:ascii="Arial" w:hAnsi="Arial" w:cs="Arial"/>
          <w:sz w:val="20"/>
          <w:szCs w:val="20"/>
        </w:rPr>
        <w:t xml:space="preserve">are </w:t>
      </w:r>
      <w:r w:rsidR="0087006B">
        <w:rPr>
          <w:rFonts w:ascii="Arial" w:hAnsi="Arial" w:cs="Arial"/>
          <w:sz w:val="20"/>
          <w:szCs w:val="20"/>
        </w:rPr>
        <w:t>reviewed</w:t>
      </w:r>
      <w:r w:rsidR="0038718A">
        <w:rPr>
          <w:rFonts w:ascii="Arial" w:hAnsi="Arial" w:cs="Arial"/>
          <w:sz w:val="20"/>
          <w:szCs w:val="20"/>
        </w:rPr>
        <w:t>;</w:t>
      </w:r>
      <w:r w:rsidR="0087006B">
        <w:rPr>
          <w:rFonts w:ascii="Arial" w:hAnsi="Arial" w:cs="Arial"/>
          <w:sz w:val="20"/>
          <w:szCs w:val="20"/>
        </w:rPr>
        <w:t xml:space="preserve"> </w:t>
      </w:r>
      <w:r w:rsidRPr="00F558A5">
        <w:rPr>
          <w:rFonts w:ascii="Arial" w:hAnsi="Arial" w:cs="Arial"/>
          <w:sz w:val="20"/>
          <w:szCs w:val="20"/>
        </w:rPr>
        <w:t>small focus groups (</w:t>
      </w:r>
      <w:r w:rsidR="0061656C">
        <w:rPr>
          <w:rFonts w:ascii="Arial" w:hAnsi="Arial" w:cs="Arial"/>
          <w:sz w:val="20"/>
          <w:szCs w:val="20"/>
        </w:rPr>
        <w:t xml:space="preserve">of </w:t>
      </w:r>
      <w:r w:rsidRPr="00F558A5">
        <w:rPr>
          <w:rFonts w:ascii="Arial" w:hAnsi="Arial" w:cs="Arial"/>
          <w:sz w:val="20"/>
          <w:szCs w:val="20"/>
        </w:rPr>
        <w:t xml:space="preserve">under 10 individuals) </w:t>
      </w:r>
      <w:r w:rsidR="0038718A">
        <w:rPr>
          <w:rFonts w:ascii="Arial" w:hAnsi="Arial" w:cs="Arial"/>
          <w:sz w:val="20"/>
          <w:szCs w:val="20"/>
        </w:rPr>
        <w:t>will be formed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38718A">
        <w:rPr>
          <w:rFonts w:ascii="Arial" w:hAnsi="Arial" w:cs="Arial"/>
          <w:sz w:val="20"/>
          <w:szCs w:val="20"/>
        </w:rPr>
        <w:t>These focus groups will consist</w:t>
      </w:r>
      <w:r w:rsidR="0061656C">
        <w:rPr>
          <w:rFonts w:ascii="Arial" w:hAnsi="Arial" w:cs="Arial"/>
          <w:sz w:val="20"/>
          <w:szCs w:val="20"/>
        </w:rPr>
        <w:t xml:space="preserve"> </w:t>
      </w:r>
      <w:r w:rsidRPr="00F558A5">
        <w:rPr>
          <w:rFonts w:ascii="Arial" w:hAnsi="Arial" w:cs="Arial"/>
          <w:sz w:val="20"/>
          <w:szCs w:val="20"/>
        </w:rPr>
        <w:t xml:space="preserve">of subject matter experts </w:t>
      </w:r>
      <w:r w:rsidR="008E65AF">
        <w:rPr>
          <w:rFonts w:ascii="Arial" w:hAnsi="Arial" w:cs="Arial"/>
          <w:sz w:val="20"/>
          <w:szCs w:val="20"/>
        </w:rPr>
        <w:t>who hold the endorsement being analyzed</w:t>
      </w:r>
      <w:r w:rsidR="00500106">
        <w:rPr>
          <w:rFonts w:ascii="Arial" w:hAnsi="Arial" w:cs="Arial"/>
          <w:sz w:val="20"/>
          <w:szCs w:val="20"/>
        </w:rPr>
        <w:t>.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500106">
        <w:rPr>
          <w:rFonts w:ascii="Arial" w:hAnsi="Arial" w:cs="Arial"/>
          <w:sz w:val="20"/>
          <w:szCs w:val="20"/>
        </w:rPr>
        <w:t xml:space="preserve"> </w:t>
      </w:r>
      <w:r w:rsidR="0038718A">
        <w:rPr>
          <w:rFonts w:ascii="Arial" w:hAnsi="Arial" w:cs="Arial"/>
          <w:sz w:val="20"/>
          <w:szCs w:val="20"/>
        </w:rPr>
        <w:t xml:space="preserve">The group </w:t>
      </w:r>
      <w:r w:rsidR="0061656C">
        <w:rPr>
          <w:rFonts w:ascii="Arial" w:hAnsi="Arial" w:cs="Arial"/>
          <w:sz w:val="20"/>
          <w:szCs w:val="20"/>
        </w:rPr>
        <w:t xml:space="preserve">will </w:t>
      </w:r>
      <w:r w:rsidRPr="00F558A5">
        <w:rPr>
          <w:rFonts w:ascii="Arial" w:hAnsi="Arial" w:cs="Arial"/>
          <w:sz w:val="20"/>
          <w:szCs w:val="20"/>
        </w:rPr>
        <w:t xml:space="preserve">develop a </w:t>
      </w:r>
      <w:r w:rsidR="008E65AF">
        <w:rPr>
          <w:rFonts w:ascii="Arial" w:hAnsi="Arial" w:cs="Arial"/>
          <w:sz w:val="20"/>
          <w:szCs w:val="20"/>
        </w:rPr>
        <w:t>list of core tasks that a mariner would be required to engage in when employed under the authority of the endorsement being</w:t>
      </w:r>
      <w:r w:rsidR="0038718A">
        <w:rPr>
          <w:rFonts w:ascii="Arial" w:hAnsi="Arial" w:cs="Arial"/>
          <w:sz w:val="20"/>
          <w:szCs w:val="20"/>
        </w:rPr>
        <w:t xml:space="preserve"> reviewed</w:t>
      </w:r>
      <w:r w:rsidR="008E65AF">
        <w:rPr>
          <w:rFonts w:ascii="Arial" w:hAnsi="Arial" w:cs="Arial"/>
          <w:sz w:val="20"/>
          <w:szCs w:val="20"/>
        </w:rPr>
        <w:t xml:space="preserve"> 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8E65AF">
        <w:rPr>
          <w:rFonts w:ascii="Arial" w:hAnsi="Arial" w:cs="Arial"/>
          <w:sz w:val="20"/>
          <w:szCs w:val="20"/>
        </w:rPr>
        <w:t>The list of core tasks</w:t>
      </w:r>
      <w:r w:rsidRPr="00F558A5">
        <w:rPr>
          <w:rFonts w:ascii="Arial" w:hAnsi="Arial" w:cs="Arial"/>
          <w:sz w:val="20"/>
          <w:szCs w:val="20"/>
        </w:rPr>
        <w:t xml:space="preserve"> will then be </w:t>
      </w:r>
      <w:r w:rsidR="008E65AF">
        <w:rPr>
          <w:rFonts w:ascii="Arial" w:hAnsi="Arial" w:cs="Arial"/>
          <w:sz w:val="20"/>
          <w:szCs w:val="20"/>
        </w:rPr>
        <w:t xml:space="preserve">evaluated for technical accuracy and relevance </w:t>
      </w:r>
      <w:r w:rsidRPr="00F558A5">
        <w:rPr>
          <w:rFonts w:ascii="Arial" w:hAnsi="Arial" w:cs="Arial"/>
          <w:sz w:val="20"/>
          <w:szCs w:val="20"/>
        </w:rPr>
        <w:t xml:space="preserve">by a </w:t>
      </w:r>
      <w:r w:rsidR="0038718A">
        <w:rPr>
          <w:rFonts w:ascii="Arial" w:hAnsi="Arial" w:cs="Arial"/>
          <w:sz w:val="20"/>
          <w:szCs w:val="20"/>
        </w:rPr>
        <w:t xml:space="preserve">different </w:t>
      </w:r>
      <w:r w:rsidRPr="00F558A5">
        <w:rPr>
          <w:rFonts w:ascii="Arial" w:hAnsi="Arial" w:cs="Arial"/>
          <w:sz w:val="20"/>
          <w:szCs w:val="20"/>
        </w:rPr>
        <w:t>small group of mariners (</w:t>
      </w:r>
      <w:r w:rsidR="0061656C">
        <w:rPr>
          <w:rFonts w:ascii="Arial" w:hAnsi="Arial" w:cs="Arial"/>
          <w:sz w:val="20"/>
          <w:szCs w:val="20"/>
        </w:rPr>
        <w:t>of</w:t>
      </w:r>
      <w:r w:rsidR="0061656C" w:rsidRPr="00F558A5">
        <w:rPr>
          <w:rFonts w:ascii="Arial" w:hAnsi="Arial" w:cs="Arial"/>
          <w:sz w:val="20"/>
          <w:szCs w:val="20"/>
        </w:rPr>
        <w:t xml:space="preserve"> </w:t>
      </w:r>
      <w:r w:rsidRPr="00F558A5">
        <w:rPr>
          <w:rFonts w:ascii="Arial" w:hAnsi="Arial" w:cs="Arial"/>
          <w:sz w:val="20"/>
          <w:szCs w:val="20"/>
        </w:rPr>
        <w:t>under 10</w:t>
      </w:r>
      <w:r w:rsidR="0061656C">
        <w:rPr>
          <w:rFonts w:ascii="Arial" w:hAnsi="Arial" w:cs="Arial"/>
          <w:sz w:val="20"/>
          <w:szCs w:val="20"/>
        </w:rPr>
        <w:t xml:space="preserve"> individuals</w:t>
      </w:r>
      <w:r w:rsidRPr="00F558A5">
        <w:rPr>
          <w:rFonts w:ascii="Arial" w:hAnsi="Arial" w:cs="Arial"/>
          <w:sz w:val="20"/>
          <w:szCs w:val="20"/>
        </w:rPr>
        <w:t xml:space="preserve">) that are currently </w:t>
      </w:r>
      <w:r w:rsidR="008E65AF">
        <w:rPr>
          <w:rFonts w:ascii="Arial" w:hAnsi="Arial" w:cs="Arial"/>
          <w:sz w:val="20"/>
          <w:szCs w:val="20"/>
        </w:rPr>
        <w:t>employed under the authority of the endorsement being analyzed</w:t>
      </w:r>
      <w:r w:rsidRPr="00F558A5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A6366A" w:rsidRDefault="00A6366A">
      <w:pPr>
        <w:rPr>
          <w:rFonts w:ascii="Arial" w:hAnsi="Arial" w:cs="Arial"/>
          <w:sz w:val="20"/>
          <w:szCs w:val="20"/>
        </w:rPr>
      </w:pPr>
    </w:p>
    <w:p w:rsidR="0061665E" w:rsidRPr="00004315" w:rsidRDefault="00F558A5">
      <w:pPr>
        <w:rPr>
          <w:rFonts w:ascii="Arial" w:hAnsi="Arial" w:cs="Arial"/>
          <w:sz w:val="20"/>
          <w:szCs w:val="20"/>
        </w:rPr>
      </w:pPr>
      <w:r w:rsidRPr="00F558A5">
        <w:rPr>
          <w:rFonts w:ascii="Arial" w:hAnsi="Arial" w:cs="Arial"/>
          <w:sz w:val="20"/>
          <w:szCs w:val="20"/>
        </w:rPr>
        <w:t xml:space="preserve">Once the list has been validated, </w:t>
      </w:r>
      <w:r w:rsidR="00FE2334">
        <w:rPr>
          <w:rFonts w:ascii="Arial" w:hAnsi="Arial" w:cs="Arial"/>
          <w:sz w:val="20"/>
          <w:szCs w:val="20"/>
        </w:rPr>
        <w:t xml:space="preserve">a </w:t>
      </w:r>
      <w:r w:rsidRPr="00F558A5">
        <w:rPr>
          <w:rFonts w:ascii="Arial" w:hAnsi="Arial" w:cs="Arial"/>
          <w:sz w:val="20"/>
          <w:szCs w:val="20"/>
        </w:rPr>
        <w:t xml:space="preserve">survey </w:t>
      </w:r>
      <w:r w:rsidR="004946E6">
        <w:rPr>
          <w:rFonts w:ascii="Arial" w:hAnsi="Arial" w:cs="Arial"/>
          <w:sz w:val="20"/>
          <w:szCs w:val="20"/>
        </w:rPr>
        <w:t>will</w:t>
      </w:r>
      <w:r w:rsidRPr="00F558A5">
        <w:rPr>
          <w:rFonts w:ascii="Arial" w:hAnsi="Arial" w:cs="Arial"/>
          <w:sz w:val="20"/>
          <w:szCs w:val="20"/>
        </w:rPr>
        <w:t xml:space="preserve"> be designed to measure the difficulty, importance, and frequency of </w:t>
      </w:r>
      <w:r w:rsidR="008E65AF">
        <w:rPr>
          <w:rFonts w:ascii="Arial" w:hAnsi="Arial" w:cs="Arial"/>
          <w:sz w:val="20"/>
          <w:szCs w:val="20"/>
        </w:rPr>
        <w:t xml:space="preserve">each </w:t>
      </w:r>
      <w:r w:rsidRPr="00F558A5">
        <w:rPr>
          <w:rFonts w:ascii="Arial" w:hAnsi="Arial" w:cs="Arial"/>
          <w:sz w:val="20"/>
          <w:szCs w:val="20"/>
        </w:rPr>
        <w:t xml:space="preserve">task </w:t>
      </w:r>
      <w:r w:rsidR="008E65AF">
        <w:rPr>
          <w:rFonts w:ascii="Arial" w:hAnsi="Arial" w:cs="Arial"/>
          <w:sz w:val="20"/>
          <w:szCs w:val="20"/>
        </w:rPr>
        <w:t xml:space="preserve">when </w:t>
      </w:r>
      <w:r w:rsidR="008E65AF" w:rsidRPr="00F558A5">
        <w:rPr>
          <w:rFonts w:ascii="Arial" w:hAnsi="Arial" w:cs="Arial"/>
          <w:sz w:val="20"/>
          <w:szCs w:val="20"/>
        </w:rPr>
        <w:t>perform</w:t>
      </w:r>
      <w:r w:rsidR="008E65AF">
        <w:rPr>
          <w:rFonts w:ascii="Arial" w:hAnsi="Arial" w:cs="Arial"/>
          <w:sz w:val="20"/>
          <w:szCs w:val="20"/>
        </w:rPr>
        <w:t xml:space="preserve">ed in the shipboard environment.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8E65AF">
        <w:rPr>
          <w:rFonts w:ascii="Arial" w:hAnsi="Arial" w:cs="Arial"/>
          <w:sz w:val="20"/>
          <w:szCs w:val="20"/>
        </w:rPr>
        <w:t xml:space="preserve">The </w:t>
      </w:r>
      <w:r w:rsidR="0061656C">
        <w:rPr>
          <w:rFonts w:ascii="Arial" w:hAnsi="Arial" w:cs="Arial"/>
          <w:sz w:val="20"/>
          <w:szCs w:val="20"/>
        </w:rPr>
        <w:t xml:space="preserve">survey is critical to the JTA process </w:t>
      </w:r>
      <w:r w:rsidR="00B6516C">
        <w:rPr>
          <w:rFonts w:ascii="Arial" w:hAnsi="Arial" w:cs="Arial"/>
          <w:sz w:val="20"/>
          <w:szCs w:val="20"/>
        </w:rPr>
        <w:t>due to the population it targets</w:t>
      </w:r>
      <w:r w:rsidR="00AD6683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87006B">
        <w:rPr>
          <w:rFonts w:ascii="Arial" w:hAnsi="Arial" w:cs="Arial"/>
          <w:sz w:val="20"/>
          <w:szCs w:val="20"/>
        </w:rPr>
        <w:t xml:space="preserve">A valid measure of </w:t>
      </w:r>
      <w:r w:rsidR="008E65AF">
        <w:rPr>
          <w:rFonts w:ascii="Arial" w:hAnsi="Arial" w:cs="Arial"/>
          <w:sz w:val="20"/>
          <w:szCs w:val="20"/>
        </w:rPr>
        <w:t xml:space="preserve">shipboard </w:t>
      </w:r>
      <w:r w:rsidR="0087006B">
        <w:rPr>
          <w:rFonts w:ascii="Arial" w:hAnsi="Arial" w:cs="Arial"/>
          <w:sz w:val="20"/>
          <w:szCs w:val="20"/>
        </w:rPr>
        <w:t xml:space="preserve">performance </w:t>
      </w:r>
      <w:r w:rsidR="008E65AF">
        <w:rPr>
          <w:rFonts w:ascii="Arial" w:hAnsi="Arial" w:cs="Arial"/>
          <w:sz w:val="20"/>
          <w:szCs w:val="20"/>
        </w:rPr>
        <w:t xml:space="preserve">can only be derived through a sample that represents </w:t>
      </w:r>
      <w:r w:rsidR="00863984">
        <w:rPr>
          <w:rFonts w:ascii="Arial" w:hAnsi="Arial" w:cs="Arial"/>
          <w:sz w:val="20"/>
          <w:szCs w:val="20"/>
        </w:rPr>
        <w:t xml:space="preserve">credentialed mariners </w:t>
      </w:r>
      <w:r w:rsidR="008E65AF">
        <w:rPr>
          <w:rFonts w:ascii="Arial" w:hAnsi="Arial" w:cs="Arial"/>
          <w:sz w:val="20"/>
          <w:szCs w:val="20"/>
        </w:rPr>
        <w:t xml:space="preserve">who hold and are employed under the authority of the credential </w:t>
      </w:r>
      <w:r w:rsidR="00FE2334">
        <w:rPr>
          <w:rFonts w:ascii="Arial" w:hAnsi="Arial" w:cs="Arial"/>
          <w:sz w:val="20"/>
          <w:szCs w:val="20"/>
        </w:rPr>
        <w:t xml:space="preserve">endorsement </w:t>
      </w:r>
      <w:r w:rsidR="008E65AF">
        <w:rPr>
          <w:rFonts w:ascii="Arial" w:hAnsi="Arial" w:cs="Arial"/>
          <w:sz w:val="20"/>
          <w:szCs w:val="20"/>
        </w:rPr>
        <w:t xml:space="preserve">being analyzed.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5C52CF">
        <w:rPr>
          <w:rFonts w:ascii="Arial" w:hAnsi="Arial" w:cs="Arial"/>
          <w:sz w:val="20"/>
          <w:szCs w:val="20"/>
        </w:rPr>
        <w:t xml:space="preserve">These mariners will be the focus of outreach </w:t>
      </w:r>
      <w:r w:rsidR="0061665E">
        <w:rPr>
          <w:rFonts w:ascii="Arial" w:hAnsi="Arial" w:cs="Arial"/>
          <w:sz w:val="20"/>
          <w:szCs w:val="20"/>
        </w:rPr>
        <w:t xml:space="preserve">for participation </w:t>
      </w:r>
      <w:r w:rsidR="005C52CF">
        <w:rPr>
          <w:rFonts w:ascii="Arial" w:hAnsi="Arial" w:cs="Arial"/>
          <w:sz w:val="20"/>
          <w:szCs w:val="20"/>
        </w:rPr>
        <w:t xml:space="preserve">in the </w:t>
      </w:r>
      <w:r w:rsidRPr="00F558A5">
        <w:rPr>
          <w:rFonts w:ascii="Arial" w:hAnsi="Arial" w:cs="Arial"/>
          <w:sz w:val="20"/>
          <w:szCs w:val="20"/>
        </w:rPr>
        <w:t xml:space="preserve">on-line administered survey to maximize </w:t>
      </w:r>
      <w:r w:rsidR="005C52CF">
        <w:rPr>
          <w:rFonts w:ascii="Arial" w:hAnsi="Arial" w:cs="Arial"/>
          <w:sz w:val="20"/>
          <w:szCs w:val="20"/>
        </w:rPr>
        <w:t xml:space="preserve">their </w:t>
      </w:r>
      <w:r w:rsidR="005C52CF" w:rsidRPr="00F558A5">
        <w:rPr>
          <w:rFonts w:ascii="Arial" w:hAnsi="Arial" w:cs="Arial"/>
          <w:sz w:val="20"/>
          <w:szCs w:val="20"/>
        </w:rPr>
        <w:t>representat</w:t>
      </w:r>
      <w:r w:rsidR="005C52CF">
        <w:rPr>
          <w:rFonts w:ascii="Arial" w:hAnsi="Arial" w:cs="Arial"/>
          <w:sz w:val="20"/>
          <w:szCs w:val="20"/>
        </w:rPr>
        <w:t xml:space="preserve">ion in the </w:t>
      </w:r>
      <w:r w:rsidR="0061665E">
        <w:rPr>
          <w:rFonts w:ascii="Arial" w:hAnsi="Arial" w:cs="Arial"/>
          <w:sz w:val="20"/>
          <w:szCs w:val="20"/>
        </w:rPr>
        <w:t>population</w:t>
      </w:r>
      <w:r w:rsidR="005C52CF">
        <w:rPr>
          <w:rFonts w:ascii="Arial" w:hAnsi="Arial" w:cs="Arial"/>
          <w:sz w:val="20"/>
          <w:szCs w:val="20"/>
        </w:rPr>
        <w:t>.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87006B">
        <w:rPr>
          <w:rFonts w:ascii="Arial" w:hAnsi="Arial" w:cs="Arial"/>
          <w:sz w:val="20"/>
          <w:szCs w:val="20"/>
        </w:rPr>
        <w:t xml:space="preserve"> </w:t>
      </w:r>
      <w:r w:rsidRPr="00F123F0">
        <w:rPr>
          <w:rFonts w:ascii="Arial" w:hAnsi="Arial" w:cs="Arial"/>
          <w:sz w:val="20"/>
          <w:szCs w:val="20"/>
        </w:rPr>
        <w:lastRenderedPageBreak/>
        <w:t xml:space="preserve">Depending upon the endorsement </w:t>
      </w:r>
      <w:r w:rsidR="005C52CF" w:rsidRPr="00F123F0">
        <w:rPr>
          <w:rFonts w:ascii="Arial" w:hAnsi="Arial" w:cs="Arial"/>
          <w:sz w:val="20"/>
          <w:szCs w:val="20"/>
        </w:rPr>
        <w:t>being analyzed</w:t>
      </w:r>
      <w:r w:rsidRPr="00F123F0">
        <w:rPr>
          <w:rFonts w:ascii="Arial" w:hAnsi="Arial" w:cs="Arial"/>
          <w:sz w:val="20"/>
          <w:szCs w:val="20"/>
        </w:rPr>
        <w:t xml:space="preserve">, the target audience </w:t>
      </w:r>
      <w:r w:rsidR="00F123F0" w:rsidRPr="00004315">
        <w:rPr>
          <w:rFonts w:ascii="Arial" w:hAnsi="Arial" w:cs="Arial"/>
          <w:sz w:val="20"/>
          <w:szCs w:val="20"/>
        </w:rPr>
        <w:t>will vary in size</w:t>
      </w:r>
      <w:r w:rsidRPr="00F123F0">
        <w:rPr>
          <w:rFonts w:ascii="Arial" w:hAnsi="Arial" w:cs="Arial"/>
          <w:sz w:val="20"/>
          <w:szCs w:val="20"/>
        </w:rPr>
        <w:t>.</w:t>
      </w:r>
      <w:r w:rsidRPr="00F558A5">
        <w:rPr>
          <w:rFonts w:ascii="Arial" w:hAnsi="Arial" w:cs="Arial"/>
          <w:sz w:val="20"/>
          <w:szCs w:val="20"/>
        </w:rPr>
        <w:t xml:space="preserve">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61665E" w:rsidRPr="00F51FB1">
        <w:rPr>
          <w:rFonts w:ascii="Arial" w:hAnsi="Arial" w:cs="Arial"/>
          <w:sz w:val="20"/>
          <w:szCs w:val="20"/>
        </w:rPr>
        <w:t xml:space="preserve">The information collected through the survey will be used to determine the </w:t>
      </w:r>
      <w:r w:rsidR="001C736C" w:rsidRPr="008D7738">
        <w:rPr>
          <w:rFonts w:ascii="Arial" w:hAnsi="Arial" w:cs="Arial"/>
          <w:sz w:val="20"/>
          <w:szCs w:val="20"/>
        </w:rPr>
        <w:t xml:space="preserve">knowledge, understanding, and proficiency for each </w:t>
      </w:r>
      <w:r w:rsidR="0061665E" w:rsidRPr="008D7738">
        <w:rPr>
          <w:rFonts w:ascii="Arial" w:hAnsi="Arial" w:cs="Arial"/>
          <w:sz w:val="20"/>
          <w:szCs w:val="20"/>
        </w:rPr>
        <w:t>occupational task associated with each credential endorsement</w:t>
      </w:r>
      <w:r w:rsidR="001C736C" w:rsidRPr="00B0410E">
        <w:rPr>
          <w:rFonts w:ascii="Arial" w:hAnsi="Arial" w:cs="Arial"/>
          <w:sz w:val="20"/>
          <w:szCs w:val="20"/>
        </w:rPr>
        <w:t>.</w:t>
      </w:r>
      <w:r w:rsidR="0061665E" w:rsidRPr="00004315">
        <w:rPr>
          <w:rFonts w:ascii="Arial" w:hAnsi="Arial" w:cs="Arial"/>
          <w:sz w:val="20"/>
          <w:szCs w:val="20"/>
        </w:rPr>
        <w:t xml:space="preserve">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3204EC" w:rsidRPr="008D7738" w:rsidRDefault="003204EC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F558A5" w:rsidRDefault="00F558A5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F558A5">
        <w:rPr>
          <w:rFonts w:ascii="Arial" w:hAnsi="Arial" w:cs="Arial"/>
          <w:sz w:val="20"/>
          <w:szCs w:val="20"/>
        </w:rPr>
        <w:t xml:space="preserve">The data </w:t>
      </w:r>
      <w:r w:rsidR="005C52CF">
        <w:rPr>
          <w:rFonts w:ascii="Arial" w:hAnsi="Arial" w:cs="Arial"/>
          <w:sz w:val="20"/>
          <w:szCs w:val="20"/>
        </w:rPr>
        <w:t xml:space="preserve">from </w:t>
      </w:r>
      <w:r w:rsidR="006719CE">
        <w:rPr>
          <w:rFonts w:ascii="Arial" w:hAnsi="Arial" w:cs="Arial"/>
          <w:sz w:val="20"/>
          <w:szCs w:val="20"/>
        </w:rPr>
        <w:t xml:space="preserve">each endorsement-specific </w:t>
      </w:r>
      <w:r w:rsidR="005C52CF">
        <w:rPr>
          <w:rFonts w:ascii="Arial" w:hAnsi="Arial" w:cs="Arial"/>
          <w:sz w:val="20"/>
          <w:szCs w:val="20"/>
        </w:rPr>
        <w:t xml:space="preserve">survey </w:t>
      </w:r>
      <w:r w:rsidRPr="00F558A5">
        <w:rPr>
          <w:rFonts w:ascii="Arial" w:hAnsi="Arial" w:cs="Arial"/>
          <w:sz w:val="20"/>
          <w:szCs w:val="20"/>
        </w:rPr>
        <w:t xml:space="preserve">will be collected and analyzed </w:t>
      </w:r>
      <w:r w:rsidR="00C475BF">
        <w:rPr>
          <w:rFonts w:ascii="Arial" w:hAnsi="Arial" w:cs="Arial"/>
          <w:sz w:val="20"/>
          <w:szCs w:val="20"/>
        </w:rPr>
        <w:t xml:space="preserve">from which </w:t>
      </w:r>
      <w:r w:rsidRPr="00F558A5">
        <w:rPr>
          <w:rFonts w:ascii="Arial" w:hAnsi="Arial" w:cs="Arial"/>
          <w:sz w:val="20"/>
          <w:szCs w:val="20"/>
        </w:rPr>
        <w:t xml:space="preserve">a report </w:t>
      </w:r>
      <w:r w:rsidR="005C52CF">
        <w:rPr>
          <w:rFonts w:ascii="Arial" w:hAnsi="Arial" w:cs="Arial"/>
          <w:sz w:val="20"/>
          <w:szCs w:val="20"/>
        </w:rPr>
        <w:t>will</w:t>
      </w:r>
      <w:r w:rsidR="005C52CF" w:rsidRPr="00F558A5">
        <w:rPr>
          <w:rFonts w:ascii="Arial" w:hAnsi="Arial" w:cs="Arial"/>
          <w:sz w:val="20"/>
          <w:szCs w:val="20"/>
        </w:rPr>
        <w:t xml:space="preserve"> </w:t>
      </w:r>
      <w:r w:rsidRPr="00F558A5">
        <w:rPr>
          <w:rFonts w:ascii="Arial" w:hAnsi="Arial" w:cs="Arial"/>
          <w:sz w:val="20"/>
          <w:szCs w:val="20"/>
        </w:rPr>
        <w:t>be generated</w:t>
      </w:r>
      <w:r w:rsidR="005C52CF">
        <w:rPr>
          <w:rFonts w:ascii="Arial" w:hAnsi="Arial" w:cs="Arial"/>
          <w:sz w:val="20"/>
          <w:szCs w:val="20"/>
        </w:rPr>
        <w:t>.</w:t>
      </w:r>
      <w:r w:rsidR="00F46A0D">
        <w:rPr>
          <w:rFonts w:ascii="Arial" w:hAnsi="Arial" w:cs="Arial"/>
          <w:sz w:val="20"/>
          <w:szCs w:val="20"/>
        </w:rPr>
        <w:t xml:space="preserve">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1E099B">
        <w:rPr>
          <w:rFonts w:ascii="Arial" w:hAnsi="Arial" w:cs="Arial"/>
          <w:sz w:val="20"/>
          <w:szCs w:val="20"/>
        </w:rPr>
        <w:t>Each</w:t>
      </w:r>
      <w:r w:rsidR="005C52CF">
        <w:rPr>
          <w:rFonts w:ascii="Arial" w:hAnsi="Arial" w:cs="Arial"/>
          <w:sz w:val="20"/>
          <w:szCs w:val="20"/>
        </w:rPr>
        <w:t xml:space="preserve"> </w:t>
      </w:r>
      <w:r w:rsidR="006719CE">
        <w:rPr>
          <w:rFonts w:ascii="Arial" w:hAnsi="Arial" w:cs="Arial"/>
          <w:sz w:val="20"/>
          <w:szCs w:val="20"/>
        </w:rPr>
        <w:t xml:space="preserve">JTA </w:t>
      </w:r>
      <w:r w:rsidR="005C52CF">
        <w:rPr>
          <w:rFonts w:ascii="Arial" w:hAnsi="Arial" w:cs="Arial"/>
          <w:sz w:val="20"/>
          <w:szCs w:val="20"/>
        </w:rPr>
        <w:t xml:space="preserve">report will provide statistical data </w:t>
      </w:r>
      <w:r w:rsidR="007165FB">
        <w:rPr>
          <w:rFonts w:ascii="Arial" w:hAnsi="Arial" w:cs="Arial"/>
          <w:sz w:val="20"/>
          <w:szCs w:val="20"/>
        </w:rPr>
        <w:t xml:space="preserve">and supporting narrative </w:t>
      </w:r>
      <w:r w:rsidR="005C52CF">
        <w:rPr>
          <w:rFonts w:ascii="Arial" w:hAnsi="Arial" w:cs="Arial"/>
          <w:sz w:val="20"/>
          <w:szCs w:val="20"/>
        </w:rPr>
        <w:t>that either validates or identifies</w:t>
      </w:r>
      <w:r w:rsidR="007165FB">
        <w:rPr>
          <w:rFonts w:ascii="Arial" w:hAnsi="Arial" w:cs="Arial"/>
          <w:sz w:val="20"/>
          <w:szCs w:val="20"/>
        </w:rPr>
        <w:t xml:space="preserve"> the need to revise the standards associated with</w:t>
      </w:r>
      <w:r w:rsidR="005C52CF">
        <w:rPr>
          <w:rFonts w:ascii="Arial" w:hAnsi="Arial" w:cs="Arial"/>
          <w:sz w:val="20"/>
          <w:szCs w:val="20"/>
        </w:rPr>
        <w:t xml:space="preserve"> </w:t>
      </w:r>
      <w:r w:rsidRPr="00F558A5">
        <w:rPr>
          <w:rFonts w:ascii="Arial" w:hAnsi="Arial" w:cs="Arial"/>
          <w:sz w:val="20"/>
          <w:szCs w:val="20"/>
        </w:rPr>
        <w:t xml:space="preserve">the credentialing examination </w:t>
      </w:r>
      <w:r w:rsidR="0061665E">
        <w:rPr>
          <w:rFonts w:ascii="Arial" w:hAnsi="Arial" w:cs="Arial"/>
          <w:sz w:val="20"/>
          <w:szCs w:val="20"/>
        </w:rPr>
        <w:t xml:space="preserve">process including </w:t>
      </w:r>
      <w:r w:rsidRPr="00F558A5">
        <w:rPr>
          <w:rFonts w:ascii="Arial" w:hAnsi="Arial" w:cs="Arial"/>
          <w:sz w:val="20"/>
          <w:szCs w:val="20"/>
        </w:rPr>
        <w:t>development</w:t>
      </w:r>
      <w:r w:rsidR="0061665E">
        <w:rPr>
          <w:rFonts w:ascii="Arial" w:hAnsi="Arial" w:cs="Arial"/>
          <w:sz w:val="20"/>
          <w:szCs w:val="20"/>
        </w:rPr>
        <w:t xml:space="preserve"> of questions</w:t>
      </w:r>
      <w:r w:rsidRPr="00F558A5">
        <w:rPr>
          <w:rFonts w:ascii="Arial" w:hAnsi="Arial" w:cs="Arial"/>
          <w:sz w:val="20"/>
          <w:szCs w:val="20"/>
        </w:rPr>
        <w:t xml:space="preserve">, </w:t>
      </w:r>
      <w:r w:rsidR="0061665E">
        <w:rPr>
          <w:rFonts w:ascii="Arial" w:hAnsi="Arial" w:cs="Arial"/>
          <w:sz w:val="20"/>
          <w:szCs w:val="20"/>
        </w:rPr>
        <w:t xml:space="preserve">structuring of examinations, </w:t>
      </w:r>
      <w:r w:rsidRPr="00F558A5">
        <w:rPr>
          <w:rFonts w:ascii="Arial" w:hAnsi="Arial" w:cs="Arial"/>
          <w:sz w:val="20"/>
          <w:szCs w:val="20"/>
        </w:rPr>
        <w:t xml:space="preserve">and training curriculum </w:t>
      </w:r>
      <w:r w:rsidR="0061665E">
        <w:rPr>
          <w:rFonts w:ascii="Arial" w:hAnsi="Arial" w:cs="Arial"/>
          <w:sz w:val="20"/>
          <w:szCs w:val="20"/>
        </w:rPr>
        <w:t xml:space="preserve">content and </w:t>
      </w:r>
      <w:r w:rsidR="00942D11">
        <w:rPr>
          <w:rFonts w:ascii="Arial" w:hAnsi="Arial" w:cs="Arial"/>
          <w:sz w:val="20"/>
          <w:szCs w:val="20"/>
        </w:rPr>
        <w:t>development</w:t>
      </w:r>
      <w:r w:rsidR="0061665E">
        <w:rPr>
          <w:rFonts w:ascii="Arial" w:hAnsi="Arial" w:cs="Arial"/>
          <w:sz w:val="20"/>
          <w:szCs w:val="20"/>
        </w:rPr>
        <w:t>.</w:t>
      </w:r>
      <w:r w:rsidR="00942D11">
        <w:rPr>
          <w:rFonts w:ascii="Arial" w:hAnsi="Arial" w:cs="Arial"/>
          <w:sz w:val="20"/>
          <w:szCs w:val="20"/>
        </w:rPr>
        <w:t xml:space="preserve">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1C736C">
        <w:rPr>
          <w:rFonts w:ascii="Arial" w:hAnsi="Arial" w:cs="Arial"/>
          <w:sz w:val="20"/>
          <w:szCs w:val="20"/>
        </w:rPr>
        <w:t xml:space="preserve">The Coast Guard will </w:t>
      </w:r>
      <w:r w:rsidR="00942D11">
        <w:rPr>
          <w:rFonts w:ascii="Arial" w:hAnsi="Arial" w:cs="Arial"/>
          <w:sz w:val="20"/>
          <w:szCs w:val="20"/>
        </w:rPr>
        <w:t xml:space="preserve">solicit </w:t>
      </w:r>
      <w:r w:rsidR="001C736C">
        <w:rPr>
          <w:rFonts w:ascii="Arial" w:hAnsi="Arial" w:cs="Arial"/>
          <w:sz w:val="20"/>
          <w:szCs w:val="20"/>
        </w:rPr>
        <w:t xml:space="preserve">for additional </w:t>
      </w:r>
      <w:r w:rsidR="00942D11">
        <w:rPr>
          <w:rFonts w:ascii="Arial" w:hAnsi="Arial" w:cs="Arial"/>
          <w:sz w:val="20"/>
          <w:szCs w:val="20"/>
        </w:rPr>
        <w:t>industry stakeholder input</w:t>
      </w:r>
      <w:r w:rsidR="001C736C">
        <w:rPr>
          <w:rFonts w:ascii="Arial" w:hAnsi="Arial" w:cs="Arial"/>
          <w:sz w:val="20"/>
          <w:szCs w:val="20"/>
        </w:rPr>
        <w:t xml:space="preserve"> through tasking the appropriate federal </w:t>
      </w:r>
      <w:r w:rsidR="00942D11">
        <w:rPr>
          <w:rFonts w:ascii="Arial" w:hAnsi="Arial" w:cs="Arial"/>
          <w:sz w:val="20"/>
          <w:szCs w:val="20"/>
        </w:rPr>
        <w:t>advisory committee</w:t>
      </w:r>
      <w:r w:rsidR="001C736C">
        <w:rPr>
          <w:rFonts w:ascii="Arial" w:hAnsi="Arial" w:cs="Arial"/>
          <w:sz w:val="20"/>
          <w:szCs w:val="20"/>
        </w:rPr>
        <w:t>s to review the individual JTA reports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5C52CF">
        <w:rPr>
          <w:rFonts w:ascii="Arial" w:hAnsi="Arial" w:cs="Arial"/>
          <w:sz w:val="20"/>
          <w:szCs w:val="20"/>
        </w:rPr>
        <w:t xml:space="preserve">The final JTA report for each endorsement </w:t>
      </w:r>
      <w:r w:rsidR="00942D11">
        <w:rPr>
          <w:rFonts w:ascii="Arial" w:hAnsi="Arial" w:cs="Arial"/>
          <w:sz w:val="20"/>
          <w:szCs w:val="20"/>
        </w:rPr>
        <w:t xml:space="preserve">and the applicable advisory committee recommendations </w:t>
      </w:r>
      <w:r w:rsidR="005C52CF">
        <w:rPr>
          <w:rFonts w:ascii="Arial" w:hAnsi="Arial" w:cs="Arial"/>
          <w:sz w:val="20"/>
          <w:szCs w:val="20"/>
        </w:rPr>
        <w:t xml:space="preserve">will inform decisions regarding future regulatory and policy actions.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2E2909" w:rsidRDefault="002E2909" w:rsidP="00004315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B27061" w:rsidRPr="00862395" w:rsidRDefault="00B27061" w:rsidP="008D7738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3</w:t>
      </w:r>
      <w:r w:rsidR="00862395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Considerations of the use of improved technology</w:t>
      </w:r>
      <w:r w:rsidR="00500106">
        <w:rPr>
          <w:rFonts w:ascii="Arial" w:hAnsi="Arial" w:cs="Arial"/>
          <w:sz w:val="20"/>
          <w:szCs w:val="20"/>
        </w:rPr>
        <w:t xml:space="preserve">. </w:t>
      </w:r>
    </w:p>
    <w:p w:rsidR="007312F9" w:rsidRPr="00862395" w:rsidRDefault="007312F9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F771D1" w:rsidRPr="00862395" w:rsidRDefault="00F4581F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 xml:space="preserve">We estimate that </w:t>
      </w:r>
      <w:r w:rsidRPr="00AB193D">
        <w:rPr>
          <w:rFonts w:ascii="Arial" w:hAnsi="Arial" w:cs="Arial"/>
          <w:sz w:val="20"/>
          <w:szCs w:val="20"/>
        </w:rPr>
        <w:t>100% of the reporting</w:t>
      </w:r>
      <w:r w:rsidRPr="00862395">
        <w:rPr>
          <w:rFonts w:ascii="Arial" w:hAnsi="Arial" w:cs="Arial"/>
          <w:sz w:val="20"/>
          <w:szCs w:val="20"/>
        </w:rPr>
        <w:t xml:space="preserve"> requirements </w:t>
      </w:r>
      <w:r w:rsidR="00C14191">
        <w:rPr>
          <w:rFonts w:ascii="Arial" w:hAnsi="Arial" w:cs="Arial"/>
          <w:sz w:val="20"/>
          <w:szCs w:val="20"/>
        </w:rPr>
        <w:t>will be</w:t>
      </w:r>
      <w:r w:rsidRPr="00862395">
        <w:rPr>
          <w:rFonts w:ascii="Arial" w:hAnsi="Arial" w:cs="Arial"/>
          <w:sz w:val="20"/>
          <w:szCs w:val="20"/>
        </w:rPr>
        <w:t xml:space="preserve"> done electronically.</w:t>
      </w:r>
      <w:r w:rsidR="00B0410E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4</w:t>
      </w:r>
      <w:r w:rsidR="00862395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Efforts to identify duplication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</w:p>
    <w:p w:rsidR="007312F9" w:rsidRPr="00862395" w:rsidRDefault="007312F9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10A6F" w:rsidRPr="00862395" w:rsidRDefault="00CD44FC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0A6F" w:rsidRPr="00862395">
        <w:rPr>
          <w:rFonts w:ascii="Arial" w:hAnsi="Arial" w:cs="Arial"/>
          <w:sz w:val="20"/>
          <w:szCs w:val="20"/>
        </w:rPr>
        <w:t xml:space="preserve">o </w:t>
      </w:r>
      <w:r w:rsidR="0097222E">
        <w:rPr>
          <w:rFonts w:ascii="Arial" w:hAnsi="Arial" w:cs="Arial"/>
          <w:sz w:val="20"/>
          <w:szCs w:val="20"/>
        </w:rPr>
        <w:t xml:space="preserve">Federal, </w:t>
      </w:r>
      <w:r w:rsidR="00C10A6F" w:rsidRPr="00862395">
        <w:rPr>
          <w:rFonts w:ascii="Arial" w:hAnsi="Arial" w:cs="Arial"/>
          <w:sz w:val="20"/>
          <w:szCs w:val="20"/>
        </w:rPr>
        <w:t xml:space="preserve">State or local agency </w:t>
      </w:r>
      <w:r>
        <w:rPr>
          <w:rFonts w:ascii="Arial" w:hAnsi="Arial" w:cs="Arial"/>
          <w:sz w:val="20"/>
          <w:szCs w:val="20"/>
        </w:rPr>
        <w:t xml:space="preserve">currently collects </w:t>
      </w:r>
      <w:r w:rsidR="00C10A6F" w:rsidRPr="00862395">
        <w:rPr>
          <w:rFonts w:ascii="Arial" w:hAnsi="Arial" w:cs="Arial"/>
          <w:sz w:val="20"/>
          <w:szCs w:val="20"/>
        </w:rPr>
        <w:t>this information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5</w:t>
      </w:r>
      <w:r w:rsidR="00862395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Methods to minimize burden to small businesses involved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</w:p>
    <w:p w:rsidR="007312F9" w:rsidRPr="00862395" w:rsidRDefault="007312F9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10A6F" w:rsidRPr="00862395" w:rsidRDefault="00C10A6F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This collection does not have an impact on small businesses or other small entities</w:t>
      </w:r>
      <w:r w:rsidR="00500106">
        <w:rPr>
          <w:rFonts w:ascii="Arial" w:hAnsi="Arial" w:cs="Arial"/>
          <w:sz w:val="20"/>
          <w:szCs w:val="20"/>
        </w:rPr>
        <w:t>.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500106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6</w:t>
      </w:r>
      <w:r w:rsidR="00862395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Consequences to the Federal program if the collection was conducted less frequently</w:t>
      </w:r>
      <w:r w:rsidR="00500106">
        <w:rPr>
          <w:rFonts w:ascii="Arial" w:hAnsi="Arial" w:cs="Arial"/>
          <w:sz w:val="20"/>
          <w:szCs w:val="20"/>
        </w:rPr>
        <w:t xml:space="preserve">. </w:t>
      </w:r>
    </w:p>
    <w:p w:rsidR="007312F9" w:rsidRPr="00862395" w:rsidRDefault="007312F9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10A6F" w:rsidRPr="00862395" w:rsidRDefault="00942D11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each rating and officer </w:t>
      </w:r>
      <w:r w:rsidR="009675E0">
        <w:rPr>
          <w:rFonts w:ascii="Arial" w:hAnsi="Arial" w:cs="Arial"/>
          <w:sz w:val="20"/>
          <w:szCs w:val="20"/>
        </w:rPr>
        <w:t xml:space="preserve">endorsement </w:t>
      </w:r>
      <w:r w:rsidR="004946E6">
        <w:rPr>
          <w:rFonts w:ascii="Arial" w:hAnsi="Arial" w:cs="Arial"/>
          <w:sz w:val="20"/>
          <w:szCs w:val="20"/>
        </w:rPr>
        <w:t>group, the JTA is a one</w:t>
      </w:r>
      <w:r w:rsidR="009675E0">
        <w:rPr>
          <w:rFonts w:ascii="Arial" w:hAnsi="Arial" w:cs="Arial"/>
          <w:sz w:val="20"/>
          <w:szCs w:val="20"/>
        </w:rPr>
        <w:t>-</w:t>
      </w:r>
      <w:r w:rsidR="004946E6">
        <w:rPr>
          <w:rFonts w:ascii="Arial" w:hAnsi="Arial" w:cs="Arial"/>
          <w:sz w:val="20"/>
          <w:szCs w:val="20"/>
        </w:rPr>
        <w:t>time activity</w:t>
      </w:r>
      <w:r>
        <w:rPr>
          <w:rFonts w:ascii="Arial" w:hAnsi="Arial" w:cs="Arial"/>
          <w:sz w:val="20"/>
          <w:szCs w:val="20"/>
        </w:rPr>
        <w:t xml:space="preserve"> to include focus discussion groups and administration of online surveys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7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Special collection circumstances</w:t>
      </w:r>
      <w:r w:rsidR="00500106">
        <w:rPr>
          <w:rFonts w:ascii="Arial" w:hAnsi="Arial" w:cs="Arial"/>
          <w:sz w:val="20"/>
          <w:szCs w:val="20"/>
        </w:rPr>
        <w:t xml:space="preserve">. </w:t>
      </w:r>
    </w:p>
    <w:p w:rsidR="0053070F" w:rsidRPr="00862395" w:rsidRDefault="0053070F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53070F" w:rsidRPr="00862395" w:rsidRDefault="0053070F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This information collection is conducted in a manner consistent with guidelines in 5 CFR 1320.5(d)(2).</w:t>
      </w:r>
      <w:r w:rsidR="00B0410E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8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53070F" w:rsidRPr="00862395">
        <w:rPr>
          <w:rFonts w:ascii="Arial" w:hAnsi="Arial" w:cs="Arial"/>
          <w:sz w:val="20"/>
          <w:szCs w:val="20"/>
          <w:u w:val="single"/>
        </w:rPr>
        <w:t>Consultation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F00502" w:rsidRPr="00F00502" w:rsidRDefault="004D5B71">
      <w:pPr>
        <w:rPr>
          <w:rFonts w:ascii="Arial" w:hAnsi="Arial" w:cs="Arial"/>
          <w:sz w:val="20"/>
          <w:szCs w:val="20"/>
        </w:rPr>
      </w:pPr>
      <w:r w:rsidRPr="004D5B71">
        <w:rPr>
          <w:rFonts w:ascii="Arial" w:hAnsi="Arial" w:cs="Arial"/>
          <w:sz w:val="20"/>
          <w:szCs w:val="20"/>
        </w:rPr>
        <w:t xml:space="preserve">A 60-Day Notice </w:t>
      </w:r>
      <w:r w:rsidR="006B3C10">
        <w:rPr>
          <w:rFonts w:ascii="Arial" w:hAnsi="Arial" w:cs="Arial"/>
          <w:sz w:val="20"/>
          <w:szCs w:val="20"/>
        </w:rPr>
        <w:t xml:space="preserve">(See [USCG-2019-0753], October 7, 2019, 84 FR 53451) and 30-Day Notice (December 16, 2019, 84 FR 68468 were </w:t>
      </w:r>
      <w:r w:rsidRPr="004D5B71">
        <w:rPr>
          <w:rFonts w:ascii="Arial" w:hAnsi="Arial" w:cs="Arial"/>
          <w:sz w:val="20"/>
          <w:szCs w:val="20"/>
        </w:rPr>
        <w:t xml:space="preserve">published in the </w:t>
      </w:r>
      <w:r w:rsidRPr="004946E6">
        <w:rPr>
          <w:rFonts w:ascii="Arial" w:hAnsi="Arial" w:cs="Arial"/>
          <w:i/>
          <w:sz w:val="20"/>
          <w:szCs w:val="20"/>
        </w:rPr>
        <w:t>Federal Register</w:t>
      </w:r>
      <w:r w:rsidRPr="004D5B71">
        <w:rPr>
          <w:rFonts w:ascii="Arial" w:hAnsi="Arial" w:cs="Arial"/>
          <w:sz w:val="20"/>
          <w:szCs w:val="20"/>
        </w:rPr>
        <w:t xml:space="preserve"> to obtain public comment on this collection</w:t>
      </w:r>
      <w:r w:rsidR="00500106">
        <w:rPr>
          <w:rFonts w:ascii="Arial" w:hAnsi="Arial" w:cs="Arial"/>
          <w:sz w:val="20"/>
          <w:szCs w:val="20"/>
        </w:rPr>
        <w:t>.</w:t>
      </w:r>
      <w:r w:rsidR="00694E3F">
        <w:rPr>
          <w:rFonts w:ascii="Arial" w:hAnsi="Arial" w:cs="Arial"/>
          <w:sz w:val="20"/>
          <w:szCs w:val="20"/>
        </w:rPr>
        <w:t xml:space="preserve">  The Coast Guard has not received any comments on this information collection.</w:t>
      </w:r>
      <w:r w:rsidR="00500106">
        <w:rPr>
          <w:rFonts w:ascii="Arial" w:hAnsi="Arial" w:cs="Arial"/>
          <w:sz w:val="20"/>
          <w:szCs w:val="20"/>
        </w:rPr>
        <w:t xml:space="preserve"> </w:t>
      </w:r>
      <w:r w:rsidR="00B0410E">
        <w:rPr>
          <w:rFonts w:ascii="Arial" w:hAnsi="Arial" w:cs="Arial"/>
          <w:sz w:val="20"/>
          <w:szCs w:val="20"/>
        </w:rPr>
        <w:t xml:space="preserve"> </w:t>
      </w:r>
    </w:p>
    <w:p w:rsidR="00F00502" w:rsidRPr="00F00502" w:rsidRDefault="00F00502">
      <w:pPr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9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Provide any payments or gifts to respondents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  <w:r w:rsidR="00B0410E">
        <w:rPr>
          <w:rFonts w:ascii="Arial" w:hAnsi="Arial"/>
          <w:sz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5C4E9A" w:rsidRPr="00862395" w:rsidRDefault="005C4E9A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There</w:t>
      </w:r>
      <w:r w:rsidR="00167221" w:rsidRPr="00862395">
        <w:rPr>
          <w:rFonts w:ascii="Arial" w:hAnsi="Arial" w:cs="Arial"/>
          <w:sz w:val="20"/>
          <w:szCs w:val="20"/>
        </w:rPr>
        <w:t xml:space="preserve"> is no offer of monetary</w:t>
      </w:r>
      <w:r w:rsidR="00F8635C" w:rsidRPr="00862395">
        <w:rPr>
          <w:rFonts w:ascii="Arial" w:hAnsi="Arial" w:cs="Arial"/>
          <w:sz w:val="20"/>
          <w:szCs w:val="20"/>
        </w:rPr>
        <w:t xml:space="preserve"> or material value </w:t>
      </w:r>
      <w:r w:rsidRPr="00862395">
        <w:rPr>
          <w:rFonts w:ascii="Arial" w:hAnsi="Arial" w:cs="Arial"/>
          <w:sz w:val="20"/>
          <w:szCs w:val="20"/>
        </w:rPr>
        <w:t>for this information collection.</w:t>
      </w:r>
      <w:r w:rsidR="00B0410E">
        <w:rPr>
          <w:rFonts w:ascii="Arial" w:hAnsi="Arial" w:cs="Arial"/>
          <w:sz w:val="20"/>
          <w:szCs w:val="20"/>
        </w:rPr>
        <w:t xml:space="preserve">  </w:t>
      </w:r>
    </w:p>
    <w:p w:rsidR="009F15D0" w:rsidRPr="00862395" w:rsidRDefault="009F15D0">
      <w:pPr>
        <w:rPr>
          <w:rFonts w:ascii="Arial" w:hAnsi="Arial" w:cs="Arial"/>
          <w:sz w:val="20"/>
          <w:szCs w:val="20"/>
        </w:rPr>
      </w:pPr>
    </w:p>
    <w:p w:rsidR="001A595D" w:rsidRPr="00862395" w:rsidRDefault="00BF3579">
      <w:pPr>
        <w:tabs>
          <w:tab w:val="left" w:pos="-1440"/>
          <w:tab w:val="left" w:pos="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10)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Describe any assurances of confidentiality provided to respondents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</w:p>
    <w:p w:rsidR="0053070F" w:rsidRPr="00862395" w:rsidRDefault="00B0410E">
      <w:pPr>
        <w:tabs>
          <w:tab w:val="left" w:pos="-144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97222E" w:rsidRPr="00051DC7" w:rsidRDefault="005C4E9A">
      <w:pPr>
        <w:pStyle w:val="BodyTextIndent"/>
        <w:spacing w:after="0"/>
        <w:ind w:left="0"/>
        <w:rPr>
          <w:rFonts w:ascii="Arial" w:hAnsi="Arial" w:cs="Arial"/>
          <w:sz w:val="20"/>
        </w:rPr>
      </w:pPr>
      <w:r w:rsidRPr="00862395">
        <w:rPr>
          <w:rFonts w:ascii="Arial" w:hAnsi="Arial" w:cs="Arial"/>
          <w:sz w:val="20"/>
          <w:szCs w:val="20"/>
        </w:rPr>
        <w:t>There are no assurances of confidentiality provided to the respondents for this information collection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97222E" w:rsidRPr="00051DC7">
        <w:rPr>
          <w:rFonts w:ascii="Arial" w:hAnsi="Arial" w:cs="Arial"/>
          <w:sz w:val="20"/>
        </w:rPr>
        <w:t xml:space="preserve">This information collection request is covered by the </w:t>
      </w:r>
      <w:r w:rsidR="0097222E">
        <w:rPr>
          <w:rFonts w:ascii="Arial" w:hAnsi="Arial" w:cs="Arial"/>
          <w:sz w:val="20"/>
        </w:rPr>
        <w:t>Merchant Mariner Licensing and Documentation System</w:t>
      </w:r>
      <w:r w:rsidR="0097222E" w:rsidRPr="00051DC7">
        <w:rPr>
          <w:rFonts w:ascii="Arial" w:hAnsi="Arial" w:cs="Arial"/>
          <w:sz w:val="20"/>
        </w:rPr>
        <w:t xml:space="preserve"> (M</w:t>
      </w:r>
      <w:r w:rsidR="0097222E">
        <w:rPr>
          <w:rFonts w:ascii="Arial" w:hAnsi="Arial" w:cs="Arial"/>
          <w:sz w:val="20"/>
        </w:rPr>
        <w:t>MLDS</w:t>
      </w:r>
      <w:r w:rsidR="0097222E" w:rsidRPr="00051DC7">
        <w:rPr>
          <w:rFonts w:ascii="Arial" w:hAnsi="Arial" w:cs="Arial"/>
          <w:sz w:val="20"/>
        </w:rPr>
        <w:t xml:space="preserve">) Privacy Impact Assessment (PIA) and </w:t>
      </w:r>
      <w:r w:rsidR="0097222E">
        <w:rPr>
          <w:rFonts w:ascii="Arial" w:hAnsi="Arial" w:cs="Arial"/>
          <w:sz w:val="20"/>
        </w:rPr>
        <w:t xml:space="preserve">Merchant Seamen’s Records </w:t>
      </w:r>
      <w:r w:rsidR="0097222E" w:rsidRPr="00051DC7">
        <w:rPr>
          <w:rFonts w:ascii="Arial" w:hAnsi="Arial" w:cs="Arial"/>
          <w:sz w:val="20"/>
        </w:rPr>
        <w:t>System of Records Notice (SORN)</w:t>
      </w:r>
      <w:r w:rsidR="00500106">
        <w:rPr>
          <w:rFonts w:ascii="Arial" w:hAnsi="Arial" w:cs="Arial"/>
          <w:sz w:val="20"/>
        </w:rPr>
        <w:t xml:space="preserve">. </w:t>
      </w:r>
      <w:r w:rsidR="00B0410E">
        <w:rPr>
          <w:rFonts w:ascii="Arial" w:hAnsi="Arial" w:cs="Arial"/>
          <w:sz w:val="20"/>
        </w:rPr>
        <w:t xml:space="preserve"> </w:t>
      </w:r>
      <w:r w:rsidR="0097222E" w:rsidRPr="00051DC7">
        <w:rPr>
          <w:rFonts w:ascii="Arial" w:hAnsi="Arial" w:cs="Arial"/>
          <w:sz w:val="20"/>
        </w:rPr>
        <w:t xml:space="preserve">Links to the </w:t>
      </w:r>
      <w:r w:rsidR="0097222E">
        <w:rPr>
          <w:rFonts w:ascii="Arial" w:hAnsi="Arial" w:cs="Arial"/>
          <w:sz w:val="20"/>
        </w:rPr>
        <w:t xml:space="preserve">aforementioned </w:t>
      </w:r>
      <w:r w:rsidR="0097222E" w:rsidRPr="00051DC7">
        <w:rPr>
          <w:rFonts w:ascii="Arial" w:hAnsi="Arial" w:cs="Arial"/>
          <w:sz w:val="20"/>
        </w:rPr>
        <w:t>PIA and SORN are provided below:</w:t>
      </w:r>
    </w:p>
    <w:p w:rsidR="0097222E" w:rsidRDefault="005B3F05">
      <w:pPr>
        <w:pStyle w:val="BodyTextIndent"/>
        <w:numPr>
          <w:ilvl w:val="0"/>
          <w:numId w:val="16"/>
        </w:numPr>
        <w:autoSpaceDE/>
        <w:autoSpaceDN/>
        <w:adjustRightInd/>
        <w:spacing w:after="0"/>
        <w:rPr>
          <w:rFonts w:ascii="Arial" w:hAnsi="Arial" w:cs="Arial"/>
          <w:sz w:val="20"/>
        </w:rPr>
      </w:pPr>
      <w:hyperlink r:id="rId12" w:history="1">
        <w:r w:rsidR="0097222E" w:rsidRPr="00F20DF1">
          <w:rPr>
            <w:rStyle w:val="Hyperlink"/>
            <w:rFonts w:ascii="Arial" w:hAnsi="Arial" w:cs="Arial"/>
            <w:sz w:val="20"/>
          </w:rPr>
          <w:t>https://www.dhs.gov/publication/dhsuscgpia-015-merchant-mariner-licensing-and-documentation-system</w:t>
        </w:r>
      </w:hyperlink>
    </w:p>
    <w:p w:rsidR="0097222E" w:rsidRDefault="005B3F05">
      <w:pPr>
        <w:pStyle w:val="BodyTextIndent"/>
        <w:numPr>
          <w:ilvl w:val="0"/>
          <w:numId w:val="16"/>
        </w:numPr>
        <w:autoSpaceDE/>
        <w:autoSpaceDN/>
        <w:adjustRightInd/>
        <w:spacing w:after="0"/>
        <w:rPr>
          <w:rFonts w:ascii="Arial" w:hAnsi="Arial" w:cs="Arial"/>
          <w:sz w:val="20"/>
        </w:rPr>
      </w:pPr>
      <w:hyperlink r:id="rId13" w:history="1">
        <w:r w:rsidR="0097222E" w:rsidRPr="00F20DF1">
          <w:rPr>
            <w:rStyle w:val="Hyperlink"/>
            <w:rFonts w:ascii="Arial" w:hAnsi="Arial" w:cs="Arial"/>
            <w:sz w:val="20"/>
          </w:rPr>
          <w:t>https://www.gpo.gov/fdsys/pkg/FR-2009-06-25/html/E9-14911.htm</w:t>
        </w:r>
      </w:hyperlink>
      <w:r w:rsidR="0097222E">
        <w:rPr>
          <w:rFonts w:ascii="Arial" w:hAnsi="Arial" w:cs="Arial"/>
          <w:sz w:val="20"/>
        </w:rPr>
        <w:t xml:space="preserve"> </w:t>
      </w:r>
    </w:p>
    <w:p w:rsidR="001A595D" w:rsidRPr="00862395" w:rsidRDefault="001A595D">
      <w:pPr>
        <w:pStyle w:val="BodyTextIndent"/>
        <w:spacing w:after="0"/>
        <w:ind w:left="0"/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11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Additional justification for any questions of a sensitive nature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  <w:r w:rsidR="00B0410E">
        <w:rPr>
          <w:rFonts w:ascii="Arial" w:hAnsi="Arial"/>
          <w:sz w:val="20"/>
        </w:rPr>
        <w:t xml:space="preserve"> </w:t>
      </w:r>
    </w:p>
    <w:p w:rsidR="001A595D" w:rsidRPr="00862395" w:rsidRDefault="001A595D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1A595D" w:rsidRPr="00862395" w:rsidRDefault="007E702A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lastRenderedPageBreak/>
        <w:t>There</w:t>
      </w:r>
      <w:r w:rsidR="005C4E9A" w:rsidRPr="00862395">
        <w:rPr>
          <w:rFonts w:ascii="Arial" w:hAnsi="Arial" w:cs="Arial"/>
          <w:sz w:val="20"/>
          <w:szCs w:val="20"/>
        </w:rPr>
        <w:t xml:space="preserve"> are no questions of sensitive </w:t>
      </w:r>
      <w:r w:rsidR="00760405" w:rsidRPr="00862395">
        <w:rPr>
          <w:rFonts w:ascii="Arial" w:hAnsi="Arial" w:cs="Arial"/>
          <w:sz w:val="20"/>
          <w:szCs w:val="20"/>
        </w:rPr>
        <w:t>language</w:t>
      </w:r>
      <w:r w:rsidR="005C4E9A" w:rsidRPr="00862395">
        <w:rPr>
          <w:rFonts w:ascii="Arial" w:hAnsi="Arial" w:cs="Arial"/>
          <w:sz w:val="20"/>
          <w:szCs w:val="20"/>
        </w:rPr>
        <w:t>.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2E199D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12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Estimates of annual hour and cost burdens to respondents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</w:p>
    <w:p w:rsidR="002B7766" w:rsidRPr="00862395" w:rsidRDefault="002B7766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A12FCF" w:rsidRPr="00BA673E" w:rsidRDefault="00A12FCF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A673E">
        <w:rPr>
          <w:rFonts w:ascii="Arial" w:hAnsi="Arial" w:cs="Arial"/>
          <w:sz w:val="20"/>
          <w:szCs w:val="20"/>
        </w:rPr>
        <w:t xml:space="preserve">The estimated annual number of respondents is </w:t>
      </w:r>
      <w:r w:rsidR="00A44FE7" w:rsidRPr="00BA673E">
        <w:rPr>
          <w:rFonts w:ascii="Arial" w:hAnsi="Arial" w:cs="Arial"/>
          <w:sz w:val="20"/>
          <w:szCs w:val="20"/>
        </w:rPr>
        <w:t>2,</w:t>
      </w:r>
      <w:r w:rsidR="00C65DE5" w:rsidRPr="00004315">
        <w:rPr>
          <w:rFonts w:ascii="Arial" w:hAnsi="Arial" w:cs="Arial"/>
          <w:sz w:val="20"/>
          <w:szCs w:val="20"/>
        </w:rPr>
        <w:t>568</w:t>
      </w:r>
      <w:r w:rsidR="00BF3579" w:rsidRPr="00BA673E">
        <w:rPr>
          <w:rFonts w:ascii="Arial" w:hAnsi="Arial" w:cs="Arial"/>
          <w:sz w:val="20"/>
          <w:szCs w:val="20"/>
        </w:rPr>
        <w:t xml:space="preserve">. </w:t>
      </w:r>
    </w:p>
    <w:p w:rsidR="00A12FCF" w:rsidRPr="00BA673E" w:rsidRDefault="00A12FCF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A673E">
        <w:rPr>
          <w:rFonts w:ascii="Arial" w:hAnsi="Arial" w:cs="Arial"/>
          <w:sz w:val="20"/>
          <w:szCs w:val="20"/>
        </w:rPr>
        <w:t xml:space="preserve">The estimated annual number of responses is </w:t>
      </w:r>
      <w:r w:rsidR="00A44FE7" w:rsidRPr="00BA673E">
        <w:rPr>
          <w:rFonts w:ascii="Arial" w:hAnsi="Arial" w:cs="Arial"/>
          <w:sz w:val="20"/>
          <w:szCs w:val="20"/>
        </w:rPr>
        <w:t>2,</w:t>
      </w:r>
      <w:r w:rsidR="00C65DE5" w:rsidRPr="00004315">
        <w:rPr>
          <w:rFonts w:ascii="Arial" w:hAnsi="Arial" w:cs="Arial"/>
          <w:sz w:val="20"/>
          <w:szCs w:val="20"/>
        </w:rPr>
        <w:t>568</w:t>
      </w:r>
      <w:r w:rsidR="00500106" w:rsidRPr="00BA673E">
        <w:rPr>
          <w:rFonts w:ascii="Arial" w:hAnsi="Arial" w:cs="Arial"/>
          <w:sz w:val="20"/>
          <w:szCs w:val="20"/>
        </w:rPr>
        <w:t xml:space="preserve">. </w:t>
      </w:r>
    </w:p>
    <w:p w:rsidR="00884F0F" w:rsidRPr="00BA673E" w:rsidRDefault="00A12FCF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A673E">
        <w:rPr>
          <w:rFonts w:ascii="Arial" w:hAnsi="Arial" w:cs="Arial"/>
          <w:sz w:val="20"/>
          <w:szCs w:val="20"/>
        </w:rPr>
        <w:t>The estimated annual hour burden is</w:t>
      </w:r>
      <w:r w:rsidR="00BA673E" w:rsidRPr="00004315">
        <w:rPr>
          <w:rFonts w:ascii="Arial" w:hAnsi="Arial" w:cs="Arial"/>
          <w:sz w:val="20"/>
          <w:szCs w:val="20"/>
        </w:rPr>
        <w:t xml:space="preserve"> </w:t>
      </w:r>
      <w:r w:rsidR="00C65DE5" w:rsidRPr="00004315">
        <w:rPr>
          <w:rFonts w:ascii="Arial" w:hAnsi="Arial" w:cs="Arial"/>
          <w:sz w:val="20"/>
          <w:szCs w:val="20"/>
        </w:rPr>
        <w:t>3,060</w:t>
      </w:r>
      <w:r w:rsidR="00E93F5B" w:rsidRPr="00BA673E">
        <w:rPr>
          <w:rFonts w:ascii="Arial" w:hAnsi="Arial" w:cs="Arial"/>
          <w:sz w:val="20"/>
          <w:szCs w:val="20"/>
        </w:rPr>
        <w:t xml:space="preserve"> </w:t>
      </w:r>
      <w:r w:rsidR="008F6C12" w:rsidRPr="00BA673E">
        <w:rPr>
          <w:rFonts w:ascii="Arial" w:hAnsi="Arial" w:cs="Arial"/>
          <w:sz w:val="20"/>
          <w:szCs w:val="20"/>
        </w:rPr>
        <w:t>hour</w:t>
      </w:r>
      <w:r w:rsidR="00F269FF" w:rsidRPr="00BA673E">
        <w:rPr>
          <w:rFonts w:ascii="Arial" w:hAnsi="Arial" w:cs="Arial"/>
          <w:sz w:val="20"/>
          <w:szCs w:val="20"/>
        </w:rPr>
        <w:t>s</w:t>
      </w:r>
      <w:r w:rsidR="00500106" w:rsidRPr="00BA673E">
        <w:rPr>
          <w:rFonts w:ascii="Arial" w:hAnsi="Arial" w:cs="Arial"/>
          <w:sz w:val="20"/>
          <w:szCs w:val="20"/>
        </w:rPr>
        <w:t xml:space="preserve">. </w:t>
      </w:r>
    </w:p>
    <w:p w:rsidR="00A12FCF" w:rsidRPr="00BA673E" w:rsidRDefault="00A12FCF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A673E">
        <w:rPr>
          <w:rFonts w:ascii="Arial" w:hAnsi="Arial" w:cs="Arial"/>
          <w:sz w:val="20"/>
          <w:szCs w:val="20"/>
        </w:rPr>
        <w:t>The estimated annual cost burden is $</w:t>
      </w:r>
      <w:r w:rsidR="008F1304" w:rsidRPr="00BA673E">
        <w:rPr>
          <w:rFonts w:ascii="Arial" w:hAnsi="Arial" w:cs="Arial"/>
          <w:sz w:val="20"/>
          <w:szCs w:val="20"/>
        </w:rPr>
        <w:t>1</w:t>
      </w:r>
      <w:r w:rsidR="00C65DE5" w:rsidRPr="00004315">
        <w:rPr>
          <w:rFonts w:ascii="Arial" w:hAnsi="Arial" w:cs="Arial"/>
          <w:sz w:val="20"/>
          <w:szCs w:val="20"/>
        </w:rPr>
        <w:t>22,400</w:t>
      </w:r>
      <w:r w:rsidR="00500106" w:rsidRPr="00BA673E">
        <w:rPr>
          <w:rFonts w:ascii="Arial" w:hAnsi="Arial" w:cs="Arial"/>
          <w:sz w:val="20"/>
          <w:szCs w:val="20"/>
        </w:rPr>
        <w:t xml:space="preserve">. </w:t>
      </w:r>
    </w:p>
    <w:p w:rsidR="00A12FCF" w:rsidRPr="00004315" w:rsidRDefault="00A12FCF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F71CF6" w:rsidRPr="00862395" w:rsidRDefault="00F8635C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burden to respondents is in Appendix A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7F691B" w:rsidRPr="00862395">
        <w:rPr>
          <w:rFonts w:ascii="Arial" w:hAnsi="Arial" w:cs="Arial"/>
          <w:sz w:val="20"/>
          <w:szCs w:val="20"/>
        </w:rPr>
        <w:t>We estimate that it take</w:t>
      </w:r>
      <w:r w:rsidR="00096DCE">
        <w:rPr>
          <w:rFonts w:ascii="Arial" w:hAnsi="Arial" w:cs="Arial"/>
          <w:sz w:val="20"/>
          <w:szCs w:val="20"/>
        </w:rPr>
        <w:t xml:space="preserve">s about </w:t>
      </w:r>
      <w:r w:rsidR="00AB193D">
        <w:rPr>
          <w:rFonts w:ascii="Arial" w:hAnsi="Arial" w:cs="Arial"/>
          <w:sz w:val="20"/>
          <w:szCs w:val="20"/>
        </w:rPr>
        <w:t>6</w:t>
      </w:r>
      <w:r w:rsidR="0018589C">
        <w:rPr>
          <w:rFonts w:ascii="Arial" w:hAnsi="Arial" w:cs="Arial"/>
          <w:sz w:val="20"/>
          <w:szCs w:val="20"/>
        </w:rPr>
        <w:t xml:space="preserve"> hours to participate in a focus group</w:t>
      </w:r>
      <w:r w:rsidR="00672470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672470">
        <w:rPr>
          <w:rFonts w:ascii="Arial" w:hAnsi="Arial" w:cs="Arial"/>
          <w:sz w:val="20"/>
          <w:szCs w:val="20"/>
        </w:rPr>
        <w:t>Even though individual focus groups are projected to consist of less than 10 partic</w:t>
      </w:r>
      <w:r w:rsidR="0011654D">
        <w:rPr>
          <w:rFonts w:ascii="Arial" w:hAnsi="Arial" w:cs="Arial"/>
          <w:sz w:val="20"/>
          <w:szCs w:val="20"/>
        </w:rPr>
        <w:t>ip</w:t>
      </w:r>
      <w:r w:rsidR="00672470">
        <w:rPr>
          <w:rFonts w:ascii="Arial" w:hAnsi="Arial" w:cs="Arial"/>
          <w:sz w:val="20"/>
          <w:szCs w:val="20"/>
        </w:rPr>
        <w:t xml:space="preserve">ants, for any given endorsement </w:t>
      </w:r>
      <w:r w:rsidR="001C736C">
        <w:rPr>
          <w:rFonts w:ascii="Arial" w:hAnsi="Arial" w:cs="Arial"/>
          <w:sz w:val="20"/>
          <w:szCs w:val="20"/>
        </w:rPr>
        <w:t>being analyzed</w:t>
      </w:r>
      <w:r w:rsidR="00672470">
        <w:rPr>
          <w:rFonts w:ascii="Arial" w:hAnsi="Arial" w:cs="Arial"/>
          <w:sz w:val="20"/>
          <w:szCs w:val="20"/>
        </w:rPr>
        <w:t>, as many as 3 focus groups may be required</w:t>
      </w:r>
      <w:r w:rsidR="001C736C">
        <w:rPr>
          <w:rFonts w:ascii="Arial" w:hAnsi="Arial" w:cs="Arial"/>
          <w:sz w:val="20"/>
          <w:szCs w:val="20"/>
        </w:rPr>
        <w:t xml:space="preserve"> to complete the JTA process</w:t>
      </w:r>
      <w:r w:rsidR="00672470">
        <w:rPr>
          <w:rFonts w:ascii="Arial" w:hAnsi="Arial" w:cs="Arial"/>
          <w:sz w:val="20"/>
          <w:szCs w:val="20"/>
        </w:rPr>
        <w:t xml:space="preserve">. </w:t>
      </w:r>
      <w:r w:rsidR="00B0410E">
        <w:rPr>
          <w:rFonts w:ascii="Arial" w:hAnsi="Arial" w:cs="Arial"/>
          <w:sz w:val="20"/>
          <w:szCs w:val="20"/>
        </w:rPr>
        <w:t xml:space="preserve"> </w:t>
      </w:r>
      <w:r w:rsidR="00672470">
        <w:rPr>
          <w:rFonts w:ascii="Arial" w:hAnsi="Arial" w:cs="Arial"/>
          <w:sz w:val="20"/>
          <w:szCs w:val="20"/>
        </w:rPr>
        <w:t xml:space="preserve">Focus groups </w:t>
      </w:r>
      <w:r w:rsidR="001C736C">
        <w:rPr>
          <w:rFonts w:ascii="Arial" w:hAnsi="Arial" w:cs="Arial"/>
          <w:sz w:val="20"/>
          <w:szCs w:val="20"/>
        </w:rPr>
        <w:t xml:space="preserve">for </w:t>
      </w:r>
      <w:r w:rsidR="00672470">
        <w:rPr>
          <w:rFonts w:ascii="Arial" w:hAnsi="Arial" w:cs="Arial"/>
          <w:sz w:val="20"/>
          <w:szCs w:val="20"/>
        </w:rPr>
        <w:t>the purpose of developing task lists and iden</w:t>
      </w:r>
      <w:r w:rsidR="0011654D">
        <w:rPr>
          <w:rFonts w:ascii="Arial" w:hAnsi="Arial" w:cs="Arial"/>
          <w:sz w:val="20"/>
          <w:szCs w:val="20"/>
        </w:rPr>
        <w:t>ti</w:t>
      </w:r>
      <w:r w:rsidR="00672470">
        <w:rPr>
          <w:rFonts w:ascii="Arial" w:hAnsi="Arial" w:cs="Arial"/>
          <w:sz w:val="20"/>
          <w:szCs w:val="20"/>
        </w:rPr>
        <w:t xml:space="preserve">fying </w:t>
      </w:r>
      <w:r w:rsidR="001C736C">
        <w:rPr>
          <w:rFonts w:ascii="Arial" w:hAnsi="Arial" w:cs="Arial"/>
          <w:sz w:val="20"/>
          <w:szCs w:val="20"/>
        </w:rPr>
        <w:t>the</w:t>
      </w:r>
      <w:r w:rsidR="00672470">
        <w:rPr>
          <w:rFonts w:ascii="Arial" w:hAnsi="Arial" w:cs="Arial"/>
          <w:sz w:val="20"/>
          <w:szCs w:val="20"/>
        </w:rPr>
        <w:t xml:space="preserve"> knowledge, understanding, and proficiencies required for task performance </w:t>
      </w:r>
      <w:r w:rsidR="00672470" w:rsidRPr="00760A29">
        <w:rPr>
          <w:rFonts w:ascii="Arial" w:hAnsi="Arial" w:cs="Arial"/>
          <w:sz w:val="20"/>
          <w:szCs w:val="20"/>
        </w:rPr>
        <w:t xml:space="preserve">shall generally consist of </w:t>
      </w:r>
      <w:r w:rsidR="00BB70DF" w:rsidRPr="00760A29">
        <w:rPr>
          <w:rFonts w:ascii="Arial" w:hAnsi="Arial" w:cs="Arial"/>
          <w:sz w:val="20"/>
          <w:szCs w:val="20"/>
        </w:rPr>
        <w:t xml:space="preserve">instructors, supervisors, and company officials considered to be subject matter experts in the credential endorsement </w:t>
      </w:r>
      <w:r w:rsidR="001C736C" w:rsidRPr="00760A29">
        <w:rPr>
          <w:rFonts w:ascii="Arial" w:hAnsi="Arial" w:cs="Arial"/>
          <w:sz w:val="20"/>
          <w:szCs w:val="20"/>
        </w:rPr>
        <w:t>being analyzed</w:t>
      </w:r>
      <w:r w:rsidR="00BB70DF" w:rsidRPr="00760A29">
        <w:rPr>
          <w:rFonts w:ascii="Arial" w:hAnsi="Arial" w:cs="Arial"/>
          <w:sz w:val="20"/>
          <w:szCs w:val="20"/>
        </w:rPr>
        <w:t xml:space="preserve">. </w:t>
      </w:r>
      <w:r w:rsidR="00B0410E" w:rsidRPr="00760A29">
        <w:rPr>
          <w:rFonts w:ascii="Arial" w:hAnsi="Arial" w:cs="Arial"/>
          <w:sz w:val="20"/>
          <w:szCs w:val="20"/>
        </w:rPr>
        <w:t xml:space="preserve"> </w:t>
      </w:r>
      <w:r w:rsidR="00BB70DF" w:rsidRPr="00760A29">
        <w:rPr>
          <w:rFonts w:ascii="Arial" w:hAnsi="Arial" w:cs="Arial"/>
          <w:sz w:val="20"/>
          <w:szCs w:val="20"/>
        </w:rPr>
        <w:t xml:space="preserve">Focus groups for the purpose of validating the task lists developed by the subject matter experts shall consist of currently active credential holders. </w:t>
      </w:r>
      <w:r w:rsidR="00ED0BD3" w:rsidRPr="00760A29">
        <w:rPr>
          <w:rFonts w:ascii="Arial" w:hAnsi="Arial" w:cs="Arial"/>
          <w:sz w:val="20"/>
          <w:szCs w:val="20"/>
        </w:rPr>
        <w:t xml:space="preserve"> </w:t>
      </w:r>
      <w:r w:rsidR="00BB70DF" w:rsidRPr="00760A29">
        <w:rPr>
          <w:rFonts w:ascii="Arial" w:hAnsi="Arial" w:cs="Arial"/>
          <w:sz w:val="20"/>
          <w:szCs w:val="20"/>
        </w:rPr>
        <w:t>Depending upon the credential endorsement under study, focus group panelists can range from ratings, officers, and port captains and port engineers.</w:t>
      </w:r>
      <w:r w:rsidR="008D7738" w:rsidRPr="00004315"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2"/>
      </w:r>
      <w:r w:rsidR="00ED0BD3">
        <w:rPr>
          <w:rFonts w:ascii="Arial" w:hAnsi="Arial" w:cs="Arial"/>
          <w:sz w:val="20"/>
          <w:szCs w:val="20"/>
        </w:rPr>
        <w:t xml:space="preserve"> </w:t>
      </w:r>
      <w:r w:rsidR="00BB70DF">
        <w:rPr>
          <w:rFonts w:ascii="Arial" w:hAnsi="Arial" w:cs="Arial"/>
          <w:sz w:val="20"/>
          <w:szCs w:val="20"/>
        </w:rPr>
        <w:t xml:space="preserve"> We estimate that it takes about 4</w:t>
      </w:r>
      <w:r w:rsidR="0018589C">
        <w:rPr>
          <w:rFonts w:ascii="Arial" w:hAnsi="Arial" w:cs="Arial"/>
          <w:sz w:val="20"/>
          <w:szCs w:val="20"/>
        </w:rPr>
        <w:t xml:space="preserve">5 minutes (0.75 hours) to complete </w:t>
      </w:r>
      <w:r w:rsidR="009675E0">
        <w:rPr>
          <w:rFonts w:ascii="Arial" w:hAnsi="Arial" w:cs="Arial"/>
          <w:sz w:val="20"/>
          <w:szCs w:val="20"/>
        </w:rPr>
        <w:t>the</w:t>
      </w:r>
      <w:r w:rsidR="0018589C">
        <w:rPr>
          <w:rFonts w:ascii="Arial" w:hAnsi="Arial" w:cs="Arial"/>
          <w:sz w:val="20"/>
          <w:szCs w:val="20"/>
        </w:rPr>
        <w:t xml:space="preserve"> on-line survey</w:t>
      </w:r>
      <w:r w:rsidR="00BB70DF">
        <w:rPr>
          <w:rFonts w:ascii="Arial" w:hAnsi="Arial" w:cs="Arial"/>
          <w:sz w:val="20"/>
          <w:szCs w:val="20"/>
        </w:rPr>
        <w:t xml:space="preserve">. </w:t>
      </w:r>
      <w:r w:rsidR="00ED0BD3">
        <w:rPr>
          <w:rFonts w:ascii="Arial" w:hAnsi="Arial" w:cs="Arial"/>
          <w:sz w:val="20"/>
          <w:szCs w:val="20"/>
        </w:rPr>
        <w:t xml:space="preserve"> </w:t>
      </w:r>
      <w:r w:rsidR="00BB70DF">
        <w:rPr>
          <w:rFonts w:ascii="Arial" w:hAnsi="Arial" w:cs="Arial"/>
          <w:sz w:val="20"/>
          <w:szCs w:val="20"/>
        </w:rPr>
        <w:t xml:space="preserve">Survey respondents shall consist of </w:t>
      </w:r>
      <w:r w:rsidR="009B69A8">
        <w:rPr>
          <w:rFonts w:ascii="Arial" w:hAnsi="Arial" w:cs="Arial"/>
          <w:sz w:val="20"/>
          <w:szCs w:val="20"/>
        </w:rPr>
        <w:t>mariners who currently hold and are employed under the authority of the credential endorsement being analyzed</w:t>
      </w:r>
      <w:r w:rsidR="00976953">
        <w:rPr>
          <w:rFonts w:ascii="Arial" w:hAnsi="Arial" w:cs="Arial"/>
          <w:sz w:val="20"/>
          <w:szCs w:val="20"/>
        </w:rPr>
        <w:t xml:space="preserve">, as well as </w:t>
      </w:r>
      <w:r w:rsidR="00BB70DF">
        <w:rPr>
          <w:rFonts w:ascii="Arial" w:hAnsi="Arial" w:cs="Arial"/>
          <w:sz w:val="20"/>
          <w:szCs w:val="20"/>
        </w:rPr>
        <w:t>supervisors</w:t>
      </w:r>
      <w:r w:rsidR="00976953">
        <w:rPr>
          <w:rFonts w:ascii="Arial" w:hAnsi="Arial" w:cs="Arial"/>
          <w:sz w:val="20"/>
          <w:szCs w:val="20"/>
        </w:rPr>
        <w:t xml:space="preserve"> of the credential holders </w:t>
      </w:r>
      <w:r w:rsidR="009B69A8">
        <w:rPr>
          <w:rFonts w:ascii="Arial" w:hAnsi="Arial" w:cs="Arial"/>
          <w:sz w:val="20"/>
          <w:szCs w:val="20"/>
        </w:rPr>
        <w:t>being analyzed</w:t>
      </w:r>
      <w:r w:rsidR="00BB70DF">
        <w:rPr>
          <w:rFonts w:ascii="Arial" w:hAnsi="Arial" w:cs="Arial"/>
          <w:sz w:val="20"/>
          <w:szCs w:val="20"/>
        </w:rPr>
        <w:t>.</w:t>
      </w:r>
      <w:r w:rsidR="00E93F5B">
        <w:rPr>
          <w:rFonts w:ascii="Arial" w:hAnsi="Arial" w:cs="Arial"/>
          <w:sz w:val="20"/>
          <w:szCs w:val="20"/>
        </w:rPr>
        <w:t xml:space="preserve"> </w:t>
      </w:r>
      <w:r w:rsidR="00ED0BD3">
        <w:rPr>
          <w:rFonts w:ascii="Arial" w:hAnsi="Arial" w:cs="Arial"/>
          <w:sz w:val="20"/>
          <w:szCs w:val="20"/>
        </w:rPr>
        <w:t xml:space="preserve"> </w:t>
      </w:r>
      <w:r w:rsidR="00B526FF">
        <w:rPr>
          <w:rFonts w:ascii="Arial" w:hAnsi="Arial" w:cs="Arial"/>
          <w:sz w:val="20"/>
          <w:szCs w:val="20"/>
        </w:rPr>
        <w:t xml:space="preserve">Additionally, we estimate that </w:t>
      </w:r>
      <w:r w:rsidR="00B73B31">
        <w:rPr>
          <w:rFonts w:ascii="Arial" w:hAnsi="Arial" w:cs="Arial"/>
          <w:sz w:val="20"/>
          <w:szCs w:val="20"/>
        </w:rPr>
        <w:t xml:space="preserve">from </w:t>
      </w:r>
      <w:r w:rsidR="00B526FF">
        <w:rPr>
          <w:rFonts w:ascii="Arial" w:hAnsi="Arial" w:cs="Arial"/>
          <w:sz w:val="20"/>
          <w:szCs w:val="20"/>
        </w:rPr>
        <w:t xml:space="preserve">the pool of potential merchant mariners with national deck or engine </w:t>
      </w:r>
      <w:r w:rsidR="00B73B31">
        <w:rPr>
          <w:rFonts w:ascii="Arial" w:hAnsi="Arial" w:cs="Arial"/>
          <w:sz w:val="20"/>
          <w:szCs w:val="20"/>
        </w:rPr>
        <w:t xml:space="preserve">rating and officer </w:t>
      </w:r>
      <w:r w:rsidR="00B526FF">
        <w:rPr>
          <w:rFonts w:ascii="Arial" w:hAnsi="Arial" w:cs="Arial"/>
          <w:sz w:val="20"/>
          <w:szCs w:val="20"/>
        </w:rPr>
        <w:t>endorsements</w:t>
      </w:r>
      <w:r w:rsidR="00B73B31">
        <w:rPr>
          <w:rFonts w:ascii="Arial" w:hAnsi="Arial" w:cs="Arial"/>
          <w:sz w:val="20"/>
          <w:szCs w:val="20"/>
        </w:rPr>
        <w:t xml:space="preserve">, </w:t>
      </w:r>
      <w:r w:rsidR="00B526FF">
        <w:rPr>
          <w:rFonts w:ascii="Arial" w:hAnsi="Arial" w:cs="Arial"/>
          <w:sz w:val="20"/>
          <w:szCs w:val="20"/>
        </w:rPr>
        <w:t xml:space="preserve">that we will have a </w:t>
      </w:r>
      <w:r w:rsidR="00A44FE7" w:rsidRPr="00A44FE7">
        <w:rPr>
          <w:rFonts w:ascii="Arial" w:hAnsi="Arial" w:cs="Arial"/>
          <w:sz w:val="20"/>
          <w:szCs w:val="20"/>
        </w:rPr>
        <w:t>6</w:t>
      </w:r>
      <w:r w:rsidR="00B526FF" w:rsidRPr="00A44FE7">
        <w:rPr>
          <w:rFonts w:ascii="Arial" w:hAnsi="Arial" w:cs="Arial"/>
          <w:sz w:val="20"/>
          <w:szCs w:val="20"/>
        </w:rPr>
        <w:t>% voluntary participation rate for</w:t>
      </w:r>
      <w:r w:rsidR="00B526FF">
        <w:rPr>
          <w:rFonts w:ascii="Arial" w:hAnsi="Arial" w:cs="Arial"/>
          <w:sz w:val="20"/>
          <w:szCs w:val="20"/>
        </w:rPr>
        <w:t xml:space="preserve"> our on-line survey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ED0BD3">
        <w:rPr>
          <w:rFonts w:ascii="Arial" w:hAnsi="Arial" w:cs="Arial"/>
          <w:sz w:val="20"/>
          <w:szCs w:val="20"/>
        </w:rPr>
        <w:t xml:space="preserve"> </w:t>
      </w:r>
    </w:p>
    <w:p w:rsidR="006C79B6" w:rsidRPr="00862395" w:rsidRDefault="006C79B6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13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Total annualized capital and start-up costs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ED0BD3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1A595D" w:rsidRPr="00862395" w:rsidRDefault="0053070F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There are no estimated capital or start-up costs associated with this information collection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Pr="00862395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B27061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14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Estimates of annualized Federal Government cost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</w:p>
    <w:p w:rsidR="0053070F" w:rsidRPr="00862395" w:rsidRDefault="0053070F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6C79B6" w:rsidRPr="00862395" w:rsidRDefault="007E702A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est</w:t>
      </w:r>
      <w:r w:rsidR="00AE62D6" w:rsidRPr="00862395">
        <w:rPr>
          <w:rFonts w:ascii="Arial" w:hAnsi="Arial" w:cs="Arial"/>
          <w:sz w:val="20"/>
          <w:szCs w:val="20"/>
        </w:rPr>
        <w:t>imat</w:t>
      </w:r>
      <w:r w:rsidR="001B1A64" w:rsidRPr="00862395">
        <w:rPr>
          <w:rFonts w:ascii="Arial" w:hAnsi="Arial" w:cs="Arial"/>
          <w:sz w:val="20"/>
          <w:szCs w:val="20"/>
        </w:rPr>
        <w:t xml:space="preserve">ed annual Federal </w:t>
      </w:r>
      <w:r w:rsidR="009675E0">
        <w:rPr>
          <w:rFonts w:ascii="Arial" w:hAnsi="Arial" w:cs="Arial"/>
          <w:sz w:val="20"/>
          <w:szCs w:val="20"/>
        </w:rPr>
        <w:t>Government c</w:t>
      </w:r>
      <w:r w:rsidR="001B1A64" w:rsidRPr="00862395">
        <w:rPr>
          <w:rFonts w:ascii="Arial" w:hAnsi="Arial" w:cs="Arial"/>
          <w:sz w:val="20"/>
          <w:szCs w:val="20"/>
        </w:rPr>
        <w:t>ost is $</w:t>
      </w:r>
      <w:r w:rsidR="00C65DE5">
        <w:rPr>
          <w:rFonts w:ascii="Arial" w:hAnsi="Arial" w:cs="Arial"/>
          <w:sz w:val="20"/>
          <w:szCs w:val="20"/>
        </w:rPr>
        <w:t>325,000</w:t>
      </w:r>
      <w:r w:rsidRPr="00862395">
        <w:rPr>
          <w:rFonts w:ascii="Arial" w:hAnsi="Arial" w:cs="Arial"/>
          <w:sz w:val="20"/>
          <w:szCs w:val="20"/>
        </w:rPr>
        <w:t xml:space="preserve"> (</w:t>
      </w:r>
      <w:r w:rsidR="00E93F5B">
        <w:rPr>
          <w:rFonts w:ascii="Arial" w:hAnsi="Arial" w:cs="Arial"/>
          <w:sz w:val="20"/>
          <w:szCs w:val="20"/>
        </w:rPr>
        <w:t>s</w:t>
      </w:r>
      <w:r w:rsidRPr="00862395">
        <w:rPr>
          <w:rFonts w:ascii="Arial" w:hAnsi="Arial" w:cs="Arial"/>
          <w:sz w:val="20"/>
          <w:szCs w:val="20"/>
        </w:rPr>
        <w:t>ee Appendix B)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11654D">
        <w:rPr>
          <w:rFonts w:ascii="Arial" w:hAnsi="Arial" w:cs="Arial"/>
          <w:sz w:val="20"/>
          <w:szCs w:val="20"/>
        </w:rPr>
        <w:t xml:space="preserve"> </w:t>
      </w:r>
      <w:r w:rsidR="0097222E">
        <w:rPr>
          <w:rFonts w:ascii="Arial" w:hAnsi="Arial" w:cs="Arial"/>
          <w:sz w:val="20"/>
          <w:szCs w:val="20"/>
        </w:rPr>
        <w:t xml:space="preserve">The cost includes both a JTA contract and </w:t>
      </w:r>
      <w:r w:rsidR="00AE62D6" w:rsidRPr="00AB193D">
        <w:rPr>
          <w:rFonts w:ascii="Arial" w:hAnsi="Arial" w:cs="Arial"/>
          <w:sz w:val="20"/>
          <w:szCs w:val="20"/>
        </w:rPr>
        <w:t xml:space="preserve">Coast Guard </w:t>
      </w:r>
      <w:r w:rsidR="000A266C" w:rsidRPr="00AB193D">
        <w:rPr>
          <w:rFonts w:ascii="Arial" w:hAnsi="Arial" w:cs="Arial"/>
          <w:sz w:val="20"/>
          <w:szCs w:val="20"/>
        </w:rPr>
        <w:t xml:space="preserve">MMC specialist </w:t>
      </w:r>
      <w:r w:rsidR="00CD44FC" w:rsidRPr="00AB193D">
        <w:rPr>
          <w:rFonts w:ascii="Arial" w:hAnsi="Arial" w:cs="Arial"/>
          <w:sz w:val="20"/>
          <w:szCs w:val="20"/>
        </w:rPr>
        <w:t xml:space="preserve">(GS-13) </w:t>
      </w:r>
      <w:r w:rsidR="0097222E" w:rsidRPr="00AB193D">
        <w:rPr>
          <w:rFonts w:ascii="Arial" w:hAnsi="Arial" w:cs="Arial"/>
          <w:sz w:val="20"/>
          <w:szCs w:val="20"/>
        </w:rPr>
        <w:t>time</w:t>
      </w:r>
      <w:r w:rsidR="00CD44FC" w:rsidRPr="00AB193D">
        <w:rPr>
          <w:rFonts w:ascii="Arial" w:hAnsi="Arial" w:cs="Arial"/>
          <w:sz w:val="20"/>
          <w:szCs w:val="20"/>
        </w:rPr>
        <w:t xml:space="preserve"> (</w:t>
      </w:r>
      <w:r w:rsidR="00AB193D" w:rsidRPr="00AB193D">
        <w:rPr>
          <w:rFonts w:ascii="Arial" w:hAnsi="Arial" w:cs="Arial"/>
          <w:sz w:val="20"/>
          <w:szCs w:val="20"/>
        </w:rPr>
        <w:t>50</w:t>
      </w:r>
      <w:r w:rsidR="00CD44FC" w:rsidRPr="00AB193D">
        <w:rPr>
          <w:rFonts w:ascii="Arial" w:hAnsi="Arial" w:cs="Arial"/>
          <w:sz w:val="20"/>
          <w:szCs w:val="20"/>
        </w:rPr>
        <w:t>%</w:t>
      </w:r>
      <w:r w:rsidR="00AB193D" w:rsidRPr="00AB193D">
        <w:rPr>
          <w:rFonts w:ascii="Arial" w:hAnsi="Arial" w:cs="Arial"/>
          <w:sz w:val="20"/>
          <w:szCs w:val="20"/>
        </w:rPr>
        <w:t>/</w:t>
      </w:r>
      <w:r w:rsidR="00CD44FC" w:rsidRPr="00AB193D">
        <w:rPr>
          <w:rFonts w:ascii="Arial" w:hAnsi="Arial" w:cs="Arial"/>
          <w:sz w:val="20"/>
          <w:szCs w:val="20"/>
        </w:rPr>
        <w:t>year)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ED0BD3">
        <w:rPr>
          <w:rFonts w:ascii="Arial" w:hAnsi="Arial" w:cs="Arial"/>
          <w:sz w:val="20"/>
          <w:szCs w:val="20"/>
        </w:rPr>
        <w:t xml:space="preserve"> </w:t>
      </w:r>
      <w:r w:rsidRPr="00AB193D">
        <w:rPr>
          <w:rFonts w:ascii="Arial" w:hAnsi="Arial" w:cs="Arial"/>
          <w:sz w:val="20"/>
          <w:szCs w:val="20"/>
        </w:rPr>
        <w:t>T</w:t>
      </w:r>
      <w:r w:rsidRPr="00CD44FC">
        <w:rPr>
          <w:rFonts w:ascii="Arial" w:hAnsi="Arial" w:cs="Arial"/>
          <w:sz w:val="20"/>
          <w:szCs w:val="20"/>
        </w:rPr>
        <w:t xml:space="preserve">he wage rate used </w:t>
      </w:r>
      <w:r w:rsidR="00E93F5B" w:rsidRPr="00CD44FC">
        <w:rPr>
          <w:rFonts w:ascii="Arial" w:hAnsi="Arial" w:cs="Arial"/>
          <w:sz w:val="20"/>
          <w:szCs w:val="20"/>
        </w:rPr>
        <w:t xml:space="preserve">is </w:t>
      </w:r>
      <w:r w:rsidRPr="008D7738">
        <w:rPr>
          <w:rFonts w:ascii="Arial" w:hAnsi="Arial" w:cs="Arial"/>
          <w:sz w:val="20"/>
          <w:szCs w:val="20"/>
        </w:rPr>
        <w:t>in accordance with the current edition of COMDTINST 7310.1(series) for “In-Government” personnel</w:t>
      </w:r>
      <w:r w:rsidR="00500106">
        <w:rPr>
          <w:rFonts w:ascii="Arial" w:hAnsi="Arial" w:cs="Arial"/>
          <w:sz w:val="20"/>
          <w:szCs w:val="20"/>
        </w:rPr>
        <w:t xml:space="preserve">. </w:t>
      </w:r>
    </w:p>
    <w:p w:rsidR="006C79B6" w:rsidRPr="00862395" w:rsidRDefault="006C79B6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E66C4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15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Reasons for the change in burden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  <w:r w:rsidR="00ED0BD3">
        <w:rPr>
          <w:rFonts w:ascii="Arial" w:hAnsi="Arial"/>
          <w:sz w:val="20"/>
        </w:rPr>
        <w:t xml:space="preserve"> </w:t>
      </w:r>
    </w:p>
    <w:p w:rsidR="0053070F" w:rsidRPr="00862395" w:rsidRDefault="0053070F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53070F" w:rsidRPr="00862395" w:rsidRDefault="00E93F5B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3F5B">
        <w:rPr>
          <w:rFonts w:ascii="Arial" w:hAnsi="Arial" w:cs="Arial"/>
          <w:sz w:val="20"/>
          <w:szCs w:val="20"/>
        </w:rPr>
        <w:t>Th</w:t>
      </w:r>
      <w:r w:rsidR="009675E0">
        <w:rPr>
          <w:rFonts w:ascii="Arial" w:hAnsi="Arial" w:cs="Arial"/>
          <w:sz w:val="20"/>
          <w:szCs w:val="20"/>
        </w:rPr>
        <w:t>is is a new information collection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ED0BD3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CE66C4" w:rsidRPr="00862395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16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Plans for tabulation, statistical analysis and publication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ED0BD3">
        <w:rPr>
          <w:rFonts w:ascii="Arial" w:hAnsi="Arial" w:cs="Arial"/>
          <w:sz w:val="20"/>
          <w:szCs w:val="20"/>
        </w:rPr>
        <w:t xml:space="preserve"> </w:t>
      </w:r>
    </w:p>
    <w:p w:rsidR="001A595D" w:rsidRPr="00862395" w:rsidRDefault="001A595D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B27061" w:rsidRPr="00862395" w:rsidRDefault="004E3DB2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 xml:space="preserve">This </w:t>
      </w:r>
      <w:r w:rsidR="007E702A" w:rsidRPr="00862395">
        <w:rPr>
          <w:rFonts w:ascii="Arial" w:hAnsi="Arial" w:cs="Arial"/>
          <w:sz w:val="20"/>
          <w:szCs w:val="20"/>
        </w:rPr>
        <w:t>information collection</w:t>
      </w:r>
      <w:r w:rsidRPr="00862395">
        <w:rPr>
          <w:rFonts w:ascii="Arial" w:hAnsi="Arial" w:cs="Arial"/>
          <w:sz w:val="20"/>
          <w:szCs w:val="20"/>
        </w:rPr>
        <w:t xml:space="preserve"> will not be published for statistical purposes.</w:t>
      </w:r>
      <w:r w:rsidR="00ED0BD3">
        <w:rPr>
          <w:rFonts w:ascii="Arial" w:hAnsi="Arial" w:cs="Arial"/>
          <w:sz w:val="20"/>
          <w:szCs w:val="20"/>
        </w:rPr>
        <w:t xml:space="preserve">  </w:t>
      </w:r>
    </w:p>
    <w:p w:rsidR="004E3DB2" w:rsidRPr="00862395" w:rsidRDefault="004E3DB2">
      <w:pPr>
        <w:rPr>
          <w:rFonts w:ascii="Arial" w:hAnsi="Arial" w:cs="Arial"/>
          <w:sz w:val="20"/>
          <w:szCs w:val="20"/>
        </w:rPr>
      </w:pPr>
    </w:p>
    <w:p w:rsidR="00B27061" w:rsidRPr="00BF3579" w:rsidRDefault="00B270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17</w:t>
      </w:r>
      <w:r w:rsidR="00BF3579">
        <w:rPr>
          <w:rFonts w:ascii="Arial" w:hAnsi="Arial" w:cs="Arial"/>
          <w:sz w:val="20"/>
          <w:szCs w:val="20"/>
        </w:rPr>
        <w:t xml:space="preserve">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Approval for not explaining the expiration date for OMB approval</w:t>
      </w:r>
      <w:r w:rsidR="00500106">
        <w:rPr>
          <w:rFonts w:ascii="Arial" w:hAnsi="Arial" w:cs="Arial"/>
          <w:sz w:val="20"/>
          <w:szCs w:val="20"/>
        </w:rPr>
        <w:t xml:space="preserve">. </w:t>
      </w:r>
      <w:r w:rsidR="00ED0BD3">
        <w:rPr>
          <w:rFonts w:ascii="Arial" w:hAnsi="Arial" w:cs="Arial"/>
          <w:sz w:val="20"/>
          <w:szCs w:val="20"/>
        </w:rPr>
        <w:t xml:space="preserve"> </w:t>
      </w:r>
    </w:p>
    <w:p w:rsidR="006C79B6" w:rsidRPr="00862395" w:rsidRDefault="006C79B6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1A595D" w:rsidRPr="00862395" w:rsidRDefault="004E3DB2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Coast Guard will display the expiration date for OMB approval of this information collection.</w:t>
      </w:r>
      <w:r w:rsidR="00ED0BD3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RDefault="00B27061">
      <w:pPr>
        <w:rPr>
          <w:rFonts w:ascii="Arial" w:hAnsi="Arial" w:cs="Arial"/>
          <w:sz w:val="20"/>
          <w:szCs w:val="20"/>
        </w:rPr>
      </w:pPr>
    </w:p>
    <w:p w:rsidR="00B27061" w:rsidRPr="00862395" w:rsidRDefault="00BF3579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18)  </w:t>
      </w:r>
      <w:r w:rsidR="00CE66C4" w:rsidRPr="00862395">
        <w:rPr>
          <w:rFonts w:ascii="Arial" w:hAnsi="Arial" w:cs="Arial"/>
          <w:sz w:val="20"/>
          <w:szCs w:val="20"/>
          <w:u w:val="single"/>
        </w:rPr>
        <w:t>Explain each exception to the certification statement</w:t>
      </w:r>
      <w:r w:rsidR="00500106">
        <w:rPr>
          <w:rFonts w:ascii="Arial" w:hAnsi="Arial" w:cs="Arial"/>
          <w:sz w:val="20"/>
          <w:szCs w:val="20"/>
        </w:rPr>
        <w:t>.</w:t>
      </w:r>
      <w:r w:rsidR="00500106" w:rsidRPr="00004315">
        <w:rPr>
          <w:rFonts w:ascii="Arial" w:hAnsi="Arial"/>
          <w:sz w:val="20"/>
        </w:rPr>
        <w:t xml:space="preserve"> </w:t>
      </w:r>
      <w:r w:rsidR="00ED0BD3">
        <w:rPr>
          <w:rFonts w:ascii="Arial" w:hAnsi="Arial"/>
          <w:sz w:val="20"/>
        </w:rPr>
        <w:t xml:space="preserve"> </w:t>
      </w:r>
    </w:p>
    <w:p w:rsidR="006C79B6" w:rsidRPr="00862395" w:rsidRDefault="006C79B6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B27061" w:rsidRPr="00862395" w:rsidRDefault="004E3DB2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Coast Guard does not request an exception to the certification of this information collection.</w:t>
      </w:r>
      <w:r w:rsidR="00ED0BD3">
        <w:rPr>
          <w:rFonts w:ascii="Arial" w:hAnsi="Arial" w:cs="Arial"/>
          <w:sz w:val="20"/>
          <w:szCs w:val="20"/>
        </w:rPr>
        <w:t xml:space="preserve">  </w:t>
      </w:r>
    </w:p>
    <w:p w:rsidR="006C79B6" w:rsidRDefault="006C79B6">
      <w:pPr>
        <w:rPr>
          <w:rFonts w:ascii="Arial" w:hAnsi="Arial" w:cs="Arial"/>
          <w:sz w:val="20"/>
          <w:szCs w:val="20"/>
        </w:rPr>
      </w:pPr>
    </w:p>
    <w:p w:rsidR="006C79B6" w:rsidRPr="00F00502" w:rsidRDefault="007E702A">
      <w:pPr>
        <w:rPr>
          <w:rFonts w:ascii="Arial" w:hAnsi="Arial" w:cs="Arial"/>
          <w:sz w:val="20"/>
          <w:szCs w:val="20"/>
        </w:rPr>
      </w:pPr>
      <w:r w:rsidRPr="00BF3579">
        <w:rPr>
          <w:rFonts w:ascii="Arial" w:hAnsi="Arial" w:cs="Arial"/>
          <w:b/>
          <w:sz w:val="20"/>
          <w:szCs w:val="20"/>
        </w:rPr>
        <w:t>B</w:t>
      </w:r>
      <w:r w:rsidR="00500106">
        <w:rPr>
          <w:rFonts w:ascii="Arial" w:hAnsi="Arial" w:cs="Arial"/>
          <w:b/>
          <w:sz w:val="20"/>
          <w:szCs w:val="20"/>
        </w:rPr>
        <w:t xml:space="preserve">. </w:t>
      </w:r>
      <w:r w:rsidR="00CE66C4" w:rsidRPr="00BF3579">
        <w:rPr>
          <w:rFonts w:ascii="Arial" w:hAnsi="Arial" w:cs="Arial"/>
          <w:b/>
          <w:sz w:val="20"/>
          <w:szCs w:val="20"/>
        </w:rPr>
        <w:t xml:space="preserve">Collection of Information Employing Statistical </w:t>
      </w:r>
      <w:r w:rsidR="00CE66C4" w:rsidRPr="00F00502">
        <w:rPr>
          <w:rFonts w:ascii="Arial" w:hAnsi="Arial" w:cs="Arial"/>
          <w:b/>
          <w:sz w:val="20"/>
          <w:szCs w:val="20"/>
        </w:rPr>
        <w:t>Methods</w:t>
      </w:r>
      <w:r w:rsidR="00CE66C4" w:rsidRPr="00F00502">
        <w:rPr>
          <w:rFonts w:ascii="Arial" w:hAnsi="Arial" w:cs="Arial"/>
          <w:sz w:val="20"/>
          <w:szCs w:val="20"/>
        </w:rPr>
        <w:t xml:space="preserve">  </w:t>
      </w:r>
    </w:p>
    <w:p w:rsidR="00C65DE5" w:rsidRPr="00862395" w:rsidRDefault="00C65DE5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360F13" w:rsidRPr="00862395" w:rsidRDefault="00CE66C4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This information collection does not employ statistical methods.</w:t>
      </w:r>
      <w:r w:rsidR="00C65DE5">
        <w:rPr>
          <w:rFonts w:ascii="Arial" w:hAnsi="Arial" w:cs="Arial"/>
          <w:sz w:val="20"/>
          <w:szCs w:val="20"/>
        </w:rPr>
        <w:t xml:space="preserve">  </w:t>
      </w:r>
    </w:p>
    <w:sectPr w:rsidR="00360F13" w:rsidRPr="00862395" w:rsidSect="00E6022E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10" w:rsidRDefault="006B3C10">
      <w:r>
        <w:separator/>
      </w:r>
    </w:p>
  </w:endnote>
  <w:endnote w:type="continuationSeparator" w:id="0">
    <w:p w:rsidR="006B3C10" w:rsidRDefault="006B3C10">
      <w:r>
        <w:continuationSeparator/>
      </w:r>
    </w:p>
  </w:endnote>
  <w:endnote w:type="continuationNotice" w:id="1">
    <w:p w:rsidR="006B3C10" w:rsidRDefault="006B3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10" w:rsidRDefault="006B3C10" w:rsidP="007F59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3C10" w:rsidRDefault="006B3C10" w:rsidP="007F59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10" w:rsidRDefault="006B3C10">
    <w:pPr>
      <w:pStyle w:val="Footer"/>
      <w:jc w:val="center"/>
      <w:rPr>
        <w:rFonts w:ascii="Arial" w:hAnsi="Arial" w:cs="Arial"/>
        <w:sz w:val="20"/>
        <w:szCs w:val="20"/>
      </w:rPr>
    </w:pPr>
  </w:p>
  <w:p w:rsidR="006B3C10" w:rsidRPr="00E6022E" w:rsidRDefault="006B3C10">
    <w:pPr>
      <w:pStyle w:val="Footer"/>
      <w:jc w:val="center"/>
      <w:rPr>
        <w:rFonts w:ascii="Arial" w:hAnsi="Arial" w:cs="Arial"/>
        <w:sz w:val="20"/>
        <w:szCs w:val="20"/>
      </w:rPr>
    </w:pPr>
    <w:r w:rsidRPr="00E6022E">
      <w:rPr>
        <w:rFonts w:ascii="Arial" w:hAnsi="Arial" w:cs="Arial"/>
        <w:sz w:val="20"/>
        <w:szCs w:val="20"/>
      </w:rPr>
      <w:fldChar w:fldCharType="begin"/>
    </w:r>
    <w:r w:rsidRPr="00E6022E">
      <w:rPr>
        <w:rFonts w:ascii="Arial" w:hAnsi="Arial" w:cs="Arial"/>
        <w:sz w:val="20"/>
        <w:szCs w:val="20"/>
      </w:rPr>
      <w:instrText xml:space="preserve"> PAGE </w:instrText>
    </w:r>
    <w:r w:rsidRPr="00E6022E">
      <w:rPr>
        <w:rFonts w:ascii="Arial" w:hAnsi="Arial" w:cs="Arial"/>
        <w:sz w:val="20"/>
        <w:szCs w:val="20"/>
      </w:rPr>
      <w:fldChar w:fldCharType="separate"/>
    </w:r>
    <w:r w:rsidR="005B3F05">
      <w:rPr>
        <w:rFonts w:ascii="Arial" w:hAnsi="Arial" w:cs="Arial"/>
        <w:noProof/>
        <w:sz w:val="20"/>
        <w:szCs w:val="20"/>
      </w:rPr>
      <w:t>1</w:t>
    </w:r>
    <w:r w:rsidRPr="00E6022E">
      <w:rPr>
        <w:rFonts w:ascii="Arial" w:hAnsi="Arial" w:cs="Arial"/>
        <w:sz w:val="20"/>
        <w:szCs w:val="20"/>
      </w:rPr>
      <w:fldChar w:fldCharType="end"/>
    </w:r>
    <w:r w:rsidRPr="00E6022E">
      <w:rPr>
        <w:rFonts w:ascii="Arial" w:hAnsi="Arial" w:cs="Arial"/>
        <w:sz w:val="20"/>
        <w:szCs w:val="20"/>
      </w:rPr>
      <w:t xml:space="preserve"> of </w:t>
    </w:r>
    <w:r w:rsidRPr="00E6022E">
      <w:rPr>
        <w:rFonts w:ascii="Arial" w:hAnsi="Arial" w:cs="Arial"/>
        <w:sz w:val="20"/>
        <w:szCs w:val="20"/>
      </w:rPr>
      <w:fldChar w:fldCharType="begin"/>
    </w:r>
    <w:r w:rsidRPr="00E6022E">
      <w:rPr>
        <w:rFonts w:ascii="Arial" w:hAnsi="Arial" w:cs="Arial"/>
        <w:sz w:val="20"/>
        <w:szCs w:val="20"/>
      </w:rPr>
      <w:instrText xml:space="preserve"> NUMPAGES  </w:instrText>
    </w:r>
    <w:r w:rsidRPr="00E6022E">
      <w:rPr>
        <w:rFonts w:ascii="Arial" w:hAnsi="Arial" w:cs="Arial"/>
        <w:sz w:val="20"/>
        <w:szCs w:val="20"/>
      </w:rPr>
      <w:fldChar w:fldCharType="separate"/>
    </w:r>
    <w:r w:rsidR="005B3F05">
      <w:rPr>
        <w:rFonts w:ascii="Arial" w:hAnsi="Arial" w:cs="Arial"/>
        <w:noProof/>
        <w:sz w:val="20"/>
        <w:szCs w:val="20"/>
      </w:rPr>
      <w:t>3</w:t>
    </w:r>
    <w:r w:rsidRPr="00E6022E">
      <w:rPr>
        <w:rFonts w:ascii="Arial" w:hAnsi="Arial" w:cs="Arial"/>
        <w:sz w:val="20"/>
        <w:szCs w:val="20"/>
      </w:rPr>
      <w:fldChar w:fldCharType="end"/>
    </w:r>
  </w:p>
  <w:p w:rsidR="006B3C10" w:rsidRPr="00E6022E" w:rsidRDefault="006B3C10" w:rsidP="00E6022E">
    <w:pPr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10" w:rsidRDefault="006B3C10">
      <w:r>
        <w:separator/>
      </w:r>
    </w:p>
  </w:footnote>
  <w:footnote w:type="continuationSeparator" w:id="0">
    <w:p w:rsidR="006B3C10" w:rsidRDefault="006B3C10">
      <w:r>
        <w:continuationSeparator/>
      </w:r>
    </w:p>
  </w:footnote>
  <w:footnote w:type="continuationNotice" w:id="1">
    <w:p w:rsidR="006B3C10" w:rsidRDefault="006B3C10"/>
  </w:footnote>
  <w:footnote w:id="2">
    <w:p w:rsidR="006B3C10" w:rsidRPr="00004315" w:rsidRDefault="006B3C10" w:rsidP="00004315">
      <w:pPr>
        <w:pStyle w:val="PlainText"/>
        <w:rPr>
          <w:rFonts w:ascii="Arial" w:hAnsi="Arial" w:cs="Arial"/>
          <w:sz w:val="16"/>
          <w:szCs w:val="16"/>
        </w:rPr>
      </w:pPr>
      <w:r w:rsidRPr="00004315">
        <w:rPr>
          <w:rStyle w:val="FootnoteReference"/>
          <w:rFonts w:ascii="Arial" w:hAnsi="Arial" w:cs="Arial"/>
          <w:sz w:val="16"/>
          <w:szCs w:val="16"/>
        </w:rPr>
        <w:footnoteRef/>
      </w:r>
      <w:r w:rsidRPr="00004315">
        <w:rPr>
          <w:rFonts w:ascii="Arial" w:hAnsi="Arial" w:cs="Arial"/>
          <w:sz w:val="16"/>
          <w:szCs w:val="16"/>
        </w:rPr>
        <w:t xml:space="preserve">  Wage rate used is from Bureau of Labor Statistics (BLS) Occupational code 53-5021 Captains, Mates, and Pilots of Water Vessels </w:t>
      </w:r>
      <w:r>
        <w:rPr>
          <w:rFonts w:ascii="Arial" w:hAnsi="Arial" w:cs="Arial"/>
          <w:sz w:val="16"/>
          <w:szCs w:val="16"/>
        </w:rPr>
        <w:t xml:space="preserve">at – </w:t>
      </w:r>
      <w:hyperlink r:id="rId1" w:history="1">
        <w:r w:rsidRPr="00004315">
          <w:rPr>
            <w:rStyle w:val="Hyperlink"/>
            <w:rFonts w:ascii="Arial" w:hAnsi="Arial" w:cs="Arial"/>
            <w:sz w:val="16"/>
            <w:szCs w:val="16"/>
          </w:rPr>
          <w:t>https://www.bls.gov/oes/current/oes535021.htm</w:t>
        </w:r>
      </w:hyperlink>
      <w:r>
        <w:rPr>
          <w:rFonts w:ascii="Arial" w:hAnsi="Arial" w:cs="Arial"/>
          <w:sz w:val="16"/>
          <w:szCs w:val="16"/>
        </w:rPr>
        <w:t xml:space="preserve">.  We use this wage rate for mariners and shoreside personnel with similar expertize (i.e., </w:t>
      </w:r>
      <w:r w:rsidRPr="00760A29">
        <w:rPr>
          <w:rFonts w:ascii="Arial" w:hAnsi="Arial" w:cs="Arial"/>
          <w:sz w:val="16"/>
          <w:szCs w:val="16"/>
        </w:rPr>
        <w:t>instructors, supervisors, company officials</w:t>
      </w:r>
      <w:r>
        <w:rPr>
          <w:rFonts w:ascii="Arial" w:hAnsi="Arial" w:cs="Arial"/>
          <w:sz w:val="16"/>
          <w:szCs w:val="16"/>
        </w:rPr>
        <w:t xml:space="preserve">, </w:t>
      </w:r>
      <w:r w:rsidRPr="00760A29">
        <w:rPr>
          <w:rFonts w:ascii="Arial" w:hAnsi="Arial" w:cs="Arial"/>
          <w:sz w:val="16"/>
          <w:szCs w:val="16"/>
        </w:rPr>
        <w:t>port captains and port engineers</w:t>
      </w:r>
      <w:r>
        <w:rPr>
          <w:rFonts w:ascii="Arial" w:hAnsi="Arial" w:cs="Arial"/>
          <w:sz w:val="16"/>
          <w:szCs w:val="16"/>
        </w:rPr>
        <w:t xml:space="preserve">).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10" w:rsidRPr="00E6022E" w:rsidRDefault="006B3C10">
    <w:pPr>
      <w:pStyle w:val="Header"/>
      <w:rPr>
        <w:rFonts w:ascii="Arial" w:hAnsi="Arial" w:cs="Arial"/>
        <w:sz w:val="20"/>
        <w:szCs w:val="20"/>
      </w:rPr>
    </w:pPr>
    <w:r w:rsidRPr="00E6022E">
      <w:rPr>
        <w:rFonts w:ascii="Arial" w:hAnsi="Arial" w:cs="Arial"/>
        <w:sz w:val="20"/>
        <w:szCs w:val="20"/>
      </w:rPr>
      <w:t>1625-</w:t>
    </w:r>
    <w:r>
      <w:rPr>
        <w:rFonts w:ascii="Arial" w:hAnsi="Arial" w:cs="Arial"/>
        <w:sz w:val="20"/>
        <w:szCs w:val="20"/>
      </w:rPr>
      <w:t>new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33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A50178"/>
    <w:multiLevelType w:val="hybridMultilevel"/>
    <w:tmpl w:val="824AF1DE"/>
    <w:lvl w:ilvl="0" w:tplc="0409000F">
      <w:start w:val="10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081B121C"/>
    <w:multiLevelType w:val="hybridMultilevel"/>
    <w:tmpl w:val="313C103C"/>
    <w:lvl w:ilvl="0" w:tplc="0409000F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A179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7E70A3"/>
    <w:multiLevelType w:val="hybridMultilevel"/>
    <w:tmpl w:val="38E4FB90"/>
    <w:lvl w:ilvl="0" w:tplc="42C03406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D64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F34CE4"/>
    <w:multiLevelType w:val="hybridMultilevel"/>
    <w:tmpl w:val="EF66E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652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9AA643D"/>
    <w:multiLevelType w:val="hybridMultilevel"/>
    <w:tmpl w:val="CB3AF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15CE"/>
    <w:multiLevelType w:val="hybridMultilevel"/>
    <w:tmpl w:val="474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23A29"/>
    <w:multiLevelType w:val="hybridMultilevel"/>
    <w:tmpl w:val="EF36A7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68F7DE0"/>
    <w:multiLevelType w:val="hybridMultilevel"/>
    <w:tmpl w:val="3E7454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0965BA"/>
    <w:multiLevelType w:val="hybridMultilevel"/>
    <w:tmpl w:val="AF8E7AC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725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76AD1670"/>
    <w:multiLevelType w:val="hybridMultilevel"/>
    <w:tmpl w:val="D6146B46"/>
    <w:lvl w:ilvl="0" w:tplc="F6360A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C331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14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  <w:num w:numId="13">
    <w:abstractNumId w:val="15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61"/>
    <w:rsid w:val="00004162"/>
    <w:rsid w:val="00004315"/>
    <w:rsid w:val="00011997"/>
    <w:rsid w:val="000209CB"/>
    <w:rsid w:val="00021EA3"/>
    <w:rsid w:val="00051082"/>
    <w:rsid w:val="00053B8C"/>
    <w:rsid w:val="00060D46"/>
    <w:rsid w:val="000712DA"/>
    <w:rsid w:val="00096DCE"/>
    <w:rsid w:val="000A266C"/>
    <w:rsid w:val="000A42FA"/>
    <w:rsid w:val="000A5496"/>
    <w:rsid w:val="000F2D93"/>
    <w:rsid w:val="0011654D"/>
    <w:rsid w:val="00120A01"/>
    <w:rsid w:val="0012387E"/>
    <w:rsid w:val="00142D7D"/>
    <w:rsid w:val="001610C2"/>
    <w:rsid w:val="00167221"/>
    <w:rsid w:val="001675AB"/>
    <w:rsid w:val="001763A6"/>
    <w:rsid w:val="0018589C"/>
    <w:rsid w:val="001A595D"/>
    <w:rsid w:val="001B1A64"/>
    <w:rsid w:val="001C736C"/>
    <w:rsid w:val="001E099B"/>
    <w:rsid w:val="001F4C01"/>
    <w:rsid w:val="002033E9"/>
    <w:rsid w:val="00207A9C"/>
    <w:rsid w:val="002262E3"/>
    <w:rsid w:val="002331A5"/>
    <w:rsid w:val="002540E8"/>
    <w:rsid w:val="0026415C"/>
    <w:rsid w:val="00286355"/>
    <w:rsid w:val="002907B3"/>
    <w:rsid w:val="00290842"/>
    <w:rsid w:val="002A4A73"/>
    <w:rsid w:val="002B041D"/>
    <w:rsid w:val="002B7766"/>
    <w:rsid w:val="002C0794"/>
    <w:rsid w:val="002D2E10"/>
    <w:rsid w:val="002D67B1"/>
    <w:rsid w:val="002E199D"/>
    <w:rsid w:val="002E2909"/>
    <w:rsid w:val="00301948"/>
    <w:rsid w:val="00304C5D"/>
    <w:rsid w:val="003204EC"/>
    <w:rsid w:val="00326060"/>
    <w:rsid w:val="00331C4A"/>
    <w:rsid w:val="00354004"/>
    <w:rsid w:val="00360F13"/>
    <w:rsid w:val="003831C7"/>
    <w:rsid w:val="00384BFB"/>
    <w:rsid w:val="0038718A"/>
    <w:rsid w:val="003A0F52"/>
    <w:rsid w:val="003C3EC2"/>
    <w:rsid w:val="003C6697"/>
    <w:rsid w:val="00400C4D"/>
    <w:rsid w:val="00423FA8"/>
    <w:rsid w:val="00453892"/>
    <w:rsid w:val="00466998"/>
    <w:rsid w:val="004703FE"/>
    <w:rsid w:val="004805B7"/>
    <w:rsid w:val="004876B8"/>
    <w:rsid w:val="004946E6"/>
    <w:rsid w:val="004A7F90"/>
    <w:rsid w:val="004C5377"/>
    <w:rsid w:val="004D434B"/>
    <w:rsid w:val="004D5623"/>
    <w:rsid w:val="004D5B71"/>
    <w:rsid w:val="004D7641"/>
    <w:rsid w:val="004E111A"/>
    <w:rsid w:val="004E3DB2"/>
    <w:rsid w:val="00500106"/>
    <w:rsid w:val="00521615"/>
    <w:rsid w:val="005240E0"/>
    <w:rsid w:val="00524AAB"/>
    <w:rsid w:val="00525E40"/>
    <w:rsid w:val="0053070F"/>
    <w:rsid w:val="00542DEB"/>
    <w:rsid w:val="005543AD"/>
    <w:rsid w:val="00562346"/>
    <w:rsid w:val="005770AF"/>
    <w:rsid w:val="005B3F05"/>
    <w:rsid w:val="005C00B0"/>
    <w:rsid w:val="005C1134"/>
    <w:rsid w:val="005C3DBD"/>
    <w:rsid w:val="005C4E9A"/>
    <w:rsid w:val="005C52CF"/>
    <w:rsid w:val="005C66BE"/>
    <w:rsid w:val="005D2B00"/>
    <w:rsid w:val="005E0C99"/>
    <w:rsid w:val="00603702"/>
    <w:rsid w:val="0061656C"/>
    <w:rsid w:val="0061665E"/>
    <w:rsid w:val="006361D4"/>
    <w:rsid w:val="00640F36"/>
    <w:rsid w:val="00654D0B"/>
    <w:rsid w:val="0066333B"/>
    <w:rsid w:val="006719CE"/>
    <w:rsid w:val="00672470"/>
    <w:rsid w:val="006748AF"/>
    <w:rsid w:val="0068363C"/>
    <w:rsid w:val="006944E0"/>
    <w:rsid w:val="00694E3F"/>
    <w:rsid w:val="006A7581"/>
    <w:rsid w:val="006B0B31"/>
    <w:rsid w:val="006B2B32"/>
    <w:rsid w:val="006B3C10"/>
    <w:rsid w:val="006C4926"/>
    <w:rsid w:val="006C4AAD"/>
    <w:rsid w:val="006C6E93"/>
    <w:rsid w:val="006C79B6"/>
    <w:rsid w:val="006D31BD"/>
    <w:rsid w:val="006D6540"/>
    <w:rsid w:val="006E2AB3"/>
    <w:rsid w:val="006E34DA"/>
    <w:rsid w:val="006F0BC2"/>
    <w:rsid w:val="006F3793"/>
    <w:rsid w:val="006F4283"/>
    <w:rsid w:val="0071507F"/>
    <w:rsid w:val="007165FB"/>
    <w:rsid w:val="00720F0B"/>
    <w:rsid w:val="007312F9"/>
    <w:rsid w:val="0075550F"/>
    <w:rsid w:val="00760405"/>
    <w:rsid w:val="00760A29"/>
    <w:rsid w:val="00765189"/>
    <w:rsid w:val="00765E88"/>
    <w:rsid w:val="00766847"/>
    <w:rsid w:val="007823FC"/>
    <w:rsid w:val="007C5A5B"/>
    <w:rsid w:val="007E6F17"/>
    <w:rsid w:val="007E702A"/>
    <w:rsid w:val="007F5988"/>
    <w:rsid w:val="007F691B"/>
    <w:rsid w:val="008005B2"/>
    <w:rsid w:val="00802759"/>
    <w:rsid w:val="00807BA2"/>
    <w:rsid w:val="00810B70"/>
    <w:rsid w:val="0081774B"/>
    <w:rsid w:val="00833B6C"/>
    <w:rsid w:val="00854E3C"/>
    <w:rsid w:val="008611E3"/>
    <w:rsid w:val="00862395"/>
    <w:rsid w:val="00863984"/>
    <w:rsid w:val="00865A30"/>
    <w:rsid w:val="0087006B"/>
    <w:rsid w:val="008728E7"/>
    <w:rsid w:val="008756A6"/>
    <w:rsid w:val="00884F0F"/>
    <w:rsid w:val="008A73E7"/>
    <w:rsid w:val="008D7291"/>
    <w:rsid w:val="008D7738"/>
    <w:rsid w:val="008E65AF"/>
    <w:rsid w:val="008F1304"/>
    <w:rsid w:val="008F6C12"/>
    <w:rsid w:val="0090028E"/>
    <w:rsid w:val="00931669"/>
    <w:rsid w:val="00937DB9"/>
    <w:rsid w:val="00942D11"/>
    <w:rsid w:val="00951F29"/>
    <w:rsid w:val="009675E0"/>
    <w:rsid w:val="0097222E"/>
    <w:rsid w:val="009768A0"/>
    <w:rsid w:val="00976953"/>
    <w:rsid w:val="009843BC"/>
    <w:rsid w:val="009A294A"/>
    <w:rsid w:val="009A3A97"/>
    <w:rsid w:val="009B69A8"/>
    <w:rsid w:val="009B7264"/>
    <w:rsid w:val="009B7988"/>
    <w:rsid w:val="009C6A36"/>
    <w:rsid w:val="009F15D0"/>
    <w:rsid w:val="00A12FCF"/>
    <w:rsid w:val="00A31095"/>
    <w:rsid w:val="00A34943"/>
    <w:rsid w:val="00A44FE7"/>
    <w:rsid w:val="00A45379"/>
    <w:rsid w:val="00A5237F"/>
    <w:rsid w:val="00A6366A"/>
    <w:rsid w:val="00A74468"/>
    <w:rsid w:val="00A87215"/>
    <w:rsid w:val="00A917C6"/>
    <w:rsid w:val="00AA06D0"/>
    <w:rsid w:val="00AA60B0"/>
    <w:rsid w:val="00AB193D"/>
    <w:rsid w:val="00AB7A0E"/>
    <w:rsid w:val="00AD6683"/>
    <w:rsid w:val="00AD688C"/>
    <w:rsid w:val="00AE62D6"/>
    <w:rsid w:val="00AF3484"/>
    <w:rsid w:val="00AF3C36"/>
    <w:rsid w:val="00AF5C37"/>
    <w:rsid w:val="00B02BC4"/>
    <w:rsid w:val="00B0410E"/>
    <w:rsid w:val="00B0571D"/>
    <w:rsid w:val="00B251FF"/>
    <w:rsid w:val="00B257A4"/>
    <w:rsid w:val="00B27061"/>
    <w:rsid w:val="00B460D7"/>
    <w:rsid w:val="00B526FF"/>
    <w:rsid w:val="00B64D3F"/>
    <w:rsid w:val="00B6516C"/>
    <w:rsid w:val="00B7349D"/>
    <w:rsid w:val="00B73B31"/>
    <w:rsid w:val="00B92FB7"/>
    <w:rsid w:val="00BA673E"/>
    <w:rsid w:val="00BA77EB"/>
    <w:rsid w:val="00BB50E0"/>
    <w:rsid w:val="00BB70DF"/>
    <w:rsid w:val="00BC5BD0"/>
    <w:rsid w:val="00BD154E"/>
    <w:rsid w:val="00BD4AA6"/>
    <w:rsid w:val="00BD5505"/>
    <w:rsid w:val="00BE4099"/>
    <w:rsid w:val="00BF3579"/>
    <w:rsid w:val="00BF3E3C"/>
    <w:rsid w:val="00C01411"/>
    <w:rsid w:val="00C10A6F"/>
    <w:rsid w:val="00C14191"/>
    <w:rsid w:val="00C27364"/>
    <w:rsid w:val="00C475BF"/>
    <w:rsid w:val="00C62A1F"/>
    <w:rsid w:val="00C65DE5"/>
    <w:rsid w:val="00C90171"/>
    <w:rsid w:val="00C9224C"/>
    <w:rsid w:val="00C94282"/>
    <w:rsid w:val="00C96BDA"/>
    <w:rsid w:val="00CA7068"/>
    <w:rsid w:val="00CB3055"/>
    <w:rsid w:val="00CB6B77"/>
    <w:rsid w:val="00CD44FC"/>
    <w:rsid w:val="00CD6D53"/>
    <w:rsid w:val="00CE66C4"/>
    <w:rsid w:val="00CF01B4"/>
    <w:rsid w:val="00CF3C1A"/>
    <w:rsid w:val="00D55FAF"/>
    <w:rsid w:val="00D5609A"/>
    <w:rsid w:val="00D6109D"/>
    <w:rsid w:val="00D72245"/>
    <w:rsid w:val="00D82FB6"/>
    <w:rsid w:val="00D93532"/>
    <w:rsid w:val="00DC6B5B"/>
    <w:rsid w:val="00DE08FF"/>
    <w:rsid w:val="00E06001"/>
    <w:rsid w:val="00E221AC"/>
    <w:rsid w:val="00E253DD"/>
    <w:rsid w:val="00E331EF"/>
    <w:rsid w:val="00E437D4"/>
    <w:rsid w:val="00E6022E"/>
    <w:rsid w:val="00E76E24"/>
    <w:rsid w:val="00E81073"/>
    <w:rsid w:val="00E91139"/>
    <w:rsid w:val="00E93F5B"/>
    <w:rsid w:val="00EA4827"/>
    <w:rsid w:val="00EA6605"/>
    <w:rsid w:val="00EC3504"/>
    <w:rsid w:val="00ED0BD3"/>
    <w:rsid w:val="00EE097B"/>
    <w:rsid w:val="00EE6C97"/>
    <w:rsid w:val="00EF0580"/>
    <w:rsid w:val="00EF503A"/>
    <w:rsid w:val="00F00502"/>
    <w:rsid w:val="00F123F0"/>
    <w:rsid w:val="00F15746"/>
    <w:rsid w:val="00F269FF"/>
    <w:rsid w:val="00F34758"/>
    <w:rsid w:val="00F44AD5"/>
    <w:rsid w:val="00F4581F"/>
    <w:rsid w:val="00F46A0D"/>
    <w:rsid w:val="00F51FB0"/>
    <w:rsid w:val="00F51FB1"/>
    <w:rsid w:val="00F558A5"/>
    <w:rsid w:val="00F62D30"/>
    <w:rsid w:val="00F71CF6"/>
    <w:rsid w:val="00F771D1"/>
    <w:rsid w:val="00F843B3"/>
    <w:rsid w:val="00F8635C"/>
    <w:rsid w:val="00F950B3"/>
    <w:rsid w:val="00FA5F79"/>
    <w:rsid w:val="00FB4684"/>
    <w:rsid w:val="00FE20C6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A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768A0"/>
  </w:style>
  <w:style w:type="paragraph" w:styleId="Footer">
    <w:name w:val="footer"/>
    <w:basedOn w:val="Normal"/>
    <w:link w:val="FooterChar"/>
    <w:uiPriority w:val="99"/>
    <w:rsid w:val="007F59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988"/>
  </w:style>
  <w:style w:type="paragraph" w:styleId="Header">
    <w:name w:val="header"/>
    <w:basedOn w:val="Normal"/>
    <w:rsid w:val="00B734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1CharCharChar1Char">
    <w:name w:val="Char Char Char Char Char Char Char Char Char Char Char Char1 Char Char Char1 Char"/>
    <w:basedOn w:val="Normal"/>
    <w:autoRedefine/>
    <w:semiHidden/>
    <w:rsid w:val="002E199D"/>
    <w:pPr>
      <w:autoSpaceDE/>
      <w:autoSpaceDN/>
      <w:adjustRightInd/>
      <w:spacing w:before="80" w:after="80"/>
      <w:ind w:left="4320"/>
      <w:jc w:val="both"/>
    </w:pPr>
    <w:rPr>
      <w:rFonts w:ascii="Times New Roman" w:hAnsi="Times New Roman" w:cs="Arial"/>
      <w:bCs/>
    </w:rPr>
  </w:style>
  <w:style w:type="character" w:styleId="CommentReference">
    <w:name w:val="annotation reference"/>
    <w:rsid w:val="00A872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87215"/>
    <w:pPr>
      <w:widowControl/>
      <w:overflowPunct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215"/>
  </w:style>
  <w:style w:type="paragraph" w:styleId="PlainText">
    <w:name w:val="Plain Text"/>
    <w:basedOn w:val="Normal"/>
    <w:link w:val="PlainTextChar"/>
    <w:uiPriority w:val="99"/>
    <w:rsid w:val="00A87215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8721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A87215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7215"/>
  </w:style>
  <w:style w:type="paragraph" w:styleId="BalloonText">
    <w:name w:val="Balloon Text"/>
    <w:basedOn w:val="Normal"/>
    <w:link w:val="BalloonTextChar"/>
    <w:rsid w:val="00A8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7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766"/>
    <w:pPr>
      <w:ind w:left="720"/>
      <w:contextualSpacing/>
    </w:pPr>
  </w:style>
  <w:style w:type="paragraph" w:styleId="BodyText">
    <w:name w:val="Body Text"/>
    <w:basedOn w:val="Normal"/>
    <w:link w:val="BodyTextChar"/>
    <w:rsid w:val="00C01411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BodyTextChar">
    <w:name w:val="Body Text Char"/>
    <w:link w:val="BodyText"/>
    <w:rsid w:val="00C01411"/>
    <w:rPr>
      <w:rFonts w:ascii="Courier New" w:hAnsi="Courier New"/>
      <w:sz w:val="24"/>
    </w:rPr>
  </w:style>
  <w:style w:type="character" w:customStyle="1" w:styleId="FooterChar">
    <w:name w:val="Footer Char"/>
    <w:link w:val="Footer"/>
    <w:uiPriority w:val="99"/>
    <w:rsid w:val="00E6022E"/>
    <w:rPr>
      <w:rFonts w:ascii="Courier" w:hAnsi="Courier"/>
      <w:sz w:val="24"/>
      <w:szCs w:val="24"/>
    </w:rPr>
  </w:style>
  <w:style w:type="paragraph" w:styleId="BodyTextIndent">
    <w:name w:val="Body Text Indent"/>
    <w:basedOn w:val="Normal"/>
    <w:link w:val="BodyTextIndentChar"/>
    <w:rsid w:val="009843BC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843BC"/>
    <w:rPr>
      <w:rFonts w:ascii="Courier" w:hAnsi="Courier"/>
      <w:sz w:val="24"/>
      <w:szCs w:val="24"/>
    </w:rPr>
  </w:style>
  <w:style w:type="character" w:styleId="Hyperlink">
    <w:name w:val="Hyperlink"/>
    <w:rsid w:val="009843B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61656C"/>
    <w:pPr>
      <w:widowControl w:val="0"/>
      <w:overflowPunct/>
      <w:textAlignment w:val="auto"/>
    </w:pPr>
    <w:rPr>
      <w:rFonts w:ascii="Courier" w:hAnsi="Courier"/>
      <w:b/>
      <w:bCs/>
    </w:rPr>
  </w:style>
  <w:style w:type="character" w:customStyle="1" w:styleId="CommentSubjectChar">
    <w:name w:val="Comment Subject Char"/>
    <w:link w:val="CommentSubject"/>
    <w:rsid w:val="0061656C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A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768A0"/>
  </w:style>
  <w:style w:type="paragraph" w:styleId="Footer">
    <w:name w:val="footer"/>
    <w:basedOn w:val="Normal"/>
    <w:link w:val="FooterChar"/>
    <w:uiPriority w:val="99"/>
    <w:rsid w:val="007F59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988"/>
  </w:style>
  <w:style w:type="paragraph" w:styleId="Header">
    <w:name w:val="header"/>
    <w:basedOn w:val="Normal"/>
    <w:rsid w:val="00B734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1CharCharChar1Char">
    <w:name w:val="Char Char Char Char Char Char Char Char Char Char Char Char1 Char Char Char1 Char"/>
    <w:basedOn w:val="Normal"/>
    <w:autoRedefine/>
    <w:semiHidden/>
    <w:rsid w:val="002E199D"/>
    <w:pPr>
      <w:autoSpaceDE/>
      <w:autoSpaceDN/>
      <w:adjustRightInd/>
      <w:spacing w:before="80" w:after="80"/>
      <w:ind w:left="4320"/>
      <w:jc w:val="both"/>
    </w:pPr>
    <w:rPr>
      <w:rFonts w:ascii="Times New Roman" w:hAnsi="Times New Roman" w:cs="Arial"/>
      <w:bCs/>
    </w:rPr>
  </w:style>
  <w:style w:type="character" w:styleId="CommentReference">
    <w:name w:val="annotation reference"/>
    <w:rsid w:val="00A872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87215"/>
    <w:pPr>
      <w:widowControl/>
      <w:overflowPunct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215"/>
  </w:style>
  <w:style w:type="paragraph" w:styleId="PlainText">
    <w:name w:val="Plain Text"/>
    <w:basedOn w:val="Normal"/>
    <w:link w:val="PlainTextChar"/>
    <w:uiPriority w:val="99"/>
    <w:rsid w:val="00A87215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8721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rsid w:val="00A87215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7215"/>
  </w:style>
  <w:style w:type="paragraph" w:styleId="BalloonText">
    <w:name w:val="Balloon Text"/>
    <w:basedOn w:val="Normal"/>
    <w:link w:val="BalloonTextChar"/>
    <w:rsid w:val="00A8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7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766"/>
    <w:pPr>
      <w:ind w:left="720"/>
      <w:contextualSpacing/>
    </w:pPr>
  </w:style>
  <w:style w:type="paragraph" w:styleId="BodyText">
    <w:name w:val="Body Text"/>
    <w:basedOn w:val="Normal"/>
    <w:link w:val="BodyTextChar"/>
    <w:rsid w:val="00C01411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BodyTextChar">
    <w:name w:val="Body Text Char"/>
    <w:link w:val="BodyText"/>
    <w:rsid w:val="00C01411"/>
    <w:rPr>
      <w:rFonts w:ascii="Courier New" w:hAnsi="Courier New"/>
      <w:sz w:val="24"/>
    </w:rPr>
  </w:style>
  <w:style w:type="character" w:customStyle="1" w:styleId="FooterChar">
    <w:name w:val="Footer Char"/>
    <w:link w:val="Footer"/>
    <w:uiPriority w:val="99"/>
    <w:rsid w:val="00E6022E"/>
    <w:rPr>
      <w:rFonts w:ascii="Courier" w:hAnsi="Courier"/>
      <w:sz w:val="24"/>
      <w:szCs w:val="24"/>
    </w:rPr>
  </w:style>
  <w:style w:type="paragraph" w:styleId="BodyTextIndent">
    <w:name w:val="Body Text Indent"/>
    <w:basedOn w:val="Normal"/>
    <w:link w:val="BodyTextIndentChar"/>
    <w:rsid w:val="009843BC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843BC"/>
    <w:rPr>
      <w:rFonts w:ascii="Courier" w:hAnsi="Courier"/>
      <w:sz w:val="24"/>
      <w:szCs w:val="24"/>
    </w:rPr>
  </w:style>
  <w:style w:type="character" w:styleId="Hyperlink">
    <w:name w:val="Hyperlink"/>
    <w:rsid w:val="009843B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61656C"/>
    <w:pPr>
      <w:widowControl w:val="0"/>
      <w:overflowPunct/>
      <w:textAlignment w:val="auto"/>
    </w:pPr>
    <w:rPr>
      <w:rFonts w:ascii="Courier" w:hAnsi="Courier"/>
      <w:b/>
      <w:bCs/>
    </w:rPr>
  </w:style>
  <w:style w:type="character" w:customStyle="1" w:styleId="CommentSubjectChar">
    <w:name w:val="Comment Subject Char"/>
    <w:link w:val="CommentSubject"/>
    <w:rsid w:val="0061656C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FR-2009-06-25/html/E9-14911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dhs.gov/publication/dhsuscgpia-015-merchant-mariner-licensing-and-documentation-syste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oes53502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96029d94-18ed-4e0b-b9ed-ca53838b6e2e" xsi:nil="true"/>
    <Program_x0020_Name xmlns="96029d94-18ed-4e0b-b9ed-ca53838b6e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768F-691E-4688-99F5-CEDD506DB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5B060-DFA4-477A-9469-E5FACD4C8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52724-F908-4E47-8957-A4D8AB50C5EF}">
  <ds:schemaRefs>
    <ds:schemaRef ds:uri="http://schemas.microsoft.com/office/2006/metadata/properties"/>
    <ds:schemaRef ds:uri="http://schemas.microsoft.com/office/infopath/2007/PartnerControls"/>
    <ds:schemaRef ds:uri="96029d94-18ed-4e0b-b9ed-ca53838b6e2e"/>
  </ds:schemaRefs>
</ds:datastoreItem>
</file>

<file path=customXml/itemProps4.xml><?xml version="1.0" encoding="utf-8"?>
<ds:datastoreItem xmlns:ds="http://schemas.openxmlformats.org/officeDocument/2006/customXml" ds:itemID="{ED09C3DB-7F3D-4BE4-94D8-5B9E73CE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Transportation Security Administration</Company>
  <LinksUpToDate>false</LinksUpToDate>
  <CharactersWithSpaces>10288</CharactersWithSpaces>
  <SharedDoc>false</SharedDoc>
  <HLinks>
    <vt:vector size="12" baseType="variant">
      <vt:variant>
        <vt:i4>5832704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https://www.gpo.gov/fdsys/pkg/FR-2009-06-25/html/E9-14911.htm</vt:lpwstr>
      </vt:variant>
      <vt:variant>
        <vt:lpwstr/>
      </vt:variant>
      <vt:variant>
        <vt:i4>3932285</vt:i4>
      </vt:variant>
      <vt:variant>
        <vt:i4>0</vt:i4>
      </vt:variant>
      <vt:variant>
        <vt:i4>0</vt:i4>
      </vt:variant>
      <vt:variant>
        <vt:i4>5</vt:i4>
      </vt:variant>
      <vt:variant>
        <vt:lpwstr>https://www.dhs.gov/publication/dhsuscgpia-015-merchant-mariner-licensing-and-documentation-system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subject/>
  <dc:creator>TSA Standard PC User</dc:creator>
  <cp:keywords/>
  <cp:lastModifiedBy>SYSTEM</cp:lastModifiedBy>
  <cp:revision>2</cp:revision>
  <cp:lastPrinted>2016-09-15T10:36:00Z</cp:lastPrinted>
  <dcterms:created xsi:type="dcterms:W3CDTF">2019-12-17T16:35:00Z</dcterms:created>
  <dcterms:modified xsi:type="dcterms:W3CDTF">2019-12-17T16:35:00Z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onent">
    <vt:lpwstr/>
  </property>
  <property fmtid="{D5CDD505-2E9C-101B-9397-08002B2CF9AE}" pid="3" name="Program Name">
    <vt:lpwstr/>
  </property>
</Properties>
</file>