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AF5" w:rsidRDefault="00A45AF5" w14:paraId="58913A48"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bookmarkStart w:name="_GoBack" w:id="0"/>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w:t>
      </w:r>
      <w:r w:rsidR="00FB0CD4">
        <w:rPr>
          <w:sz w:val="18"/>
          <w:szCs w:val="18"/>
        </w:rPr>
        <w:t>B Control No. 1894-0005 (Exp</w:t>
      </w:r>
      <w:r w:rsidR="007815A4">
        <w:rPr>
          <w:sz w:val="18"/>
          <w:szCs w:val="18"/>
        </w:rPr>
        <w:t xml:space="preserve"> XX/XX/XXXX</w:t>
      </w:r>
      <w:r>
        <w:rPr>
          <w:sz w:val="18"/>
          <w:szCs w:val="18"/>
        </w:rPr>
        <w:t>)</w:t>
      </w:r>
    </w:p>
    <w:p w:rsidR="00A45AF5" w:rsidRDefault="00A45AF5" w14:paraId="5675B492" w14:textId="77777777">
      <w:pPr>
        <w:tabs>
          <w:tab w:val="center" w:pos="4680"/>
        </w:tabs>
        <w:ind w:firstLine="360"/>
        <w:jc w:val="both"/>
        <w:rPr>
          <w:sz w:val="20"/>
        </w:rPr>
      </w:pPr>
      <w:r>
        <w:rPr>
          <w:sz w:val="20"/>
        </w:rPr>
        <w:tab/>
      </w:r>
    </w:p>
    <w:p w:rsidR="00A45AF5" w:rsidRDefault="00A45AF5" w14:paraId="7C9D2BC3" w14:textId="77777777">
      <w:pPr>
        <w:tabs>
          <w:tab w:val="center" w:pos="4680"/>
        </w:tabs>
        <w:ind w:firstLine="360"/>
        <w:jc w:val="center"/>
        <w:rPr>
          <w:b/>
        </w:rPr>
      </w:pPr>
      <w:r>
        <w:rPr>
          <w:b/>
        </w:rPr>
        <w:t>NOTICE TO ALL APPLICANTS</w:t>
      </w:r>
    </w:p>
    <w:p w:rsidR="00A45AF5" w:rsidRDefault="00A45AF5" w14:paraId="34A4D92B" w14:textId="77777777">
      <w:pPr>
        <w:tabs>
          <w:tab w:val="left" w:pos="-1080"/>
          <w:tab w:val="left" w:pos="-720"/>
          <w:tab w:val="left" w:pos="0"/>
          <w:tab w:val="left" w:pos="360"/>
        </w:tabs>
        <w:jc w:val="both"/>
        <w:rPr>
          <w:sz w:val="20"/>
        </w:rPr>
      </w:pPr>
    </w:p>
    <w:p w:rsidR="00A45AF5" w:rsidRDefault="00A45AF5" w14:paraId="332C0DE1" w14:textId="77777777">
      <w:pPr>
        <w:tabs>
          <w:tab w:val="left" w:pos="-1080"/>
          <w:tab w:val="left" w:pos="-720"/>
          <w:tab w:val="left" w:pos="0"/>
          <w:tab w:val="left" w:pos="360"/>
        </w:tabs>
        <w:jc w:val="both"/>
        <w:rPr>
          <w:sz w:val="20"/>
        </w:rPr>
        <w:sectPr w:rsidR="00A45AF5" w:rsidSect="003C4908">
          <w:pgSz w:w="12240" w:h="15840"/>
          <w:pgMar w:top="288" w:right="1440" w:bottom="288" w:left="1440" w:header="864" w:footer="864" w:gutter="0"/>
          <w:cols w:space="720"/>
          <w:noEndnote/>
        </w:sectPr>
      </w:pPr>
    </w:p>
    <w:p w:rsidR="00A45AF5" w:rsidRDefault="00A45AF5" w14:paraId="3C1D409D" w14:textId="77777777">
      <w:pPr>
        <w:tabs>
          <w:tab w:val="left" w:pos="-1080"/>
          <w:tab w:val="left" w:pos="-720"/>
          <w:tab w:val="left" w:pos="0"/>
          <w:tab w:val="left" w:pos="360"/>
        </w:tabs>
        <w:jc w:val="both"/>
        <w:rPr>
          <w:sz w:val="20"/>
        </w:rPr>
      </w:pPr>
      <w:r>
        <w:rPr>
          <w:sz w:val="20"/>
        </w:rPr>
        <w:t xml:space="preserve">The purpose of this enclosure is to inform you about </w:t>
      </w:r>
      <w:r w:rsidR="00F551D1">
        <w:rPr>
          <w:sz w:val="20"/>
        </w:rPr>
        <w:t>the following</w:t>
      </w:r>
      <w:r w:rsidR="0037478E">
        <w:rPr>
          <w:sz w:val="20"/>
        </w:rPr>
        <w:t xml:space="preserve"> </w:t>
      </w:r>
      <w:r>
        <w:rPr>
          <w:sz w:val="20"/>
        </w:rPr>
        <w:t>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A45AF5" w:rsidRDefault="00A45AF5" w14:paraId="494492A3" w14:textId="77777777">
      <w:pPr>
        <w:tabs>
          <w:tab w:val="left" w:pos="-1080"/>
          <w:tab w:val="left" w:pos="-720"/>
          <w:tab w:val="left" w:pos="0"/>
          <w:tab w:val="left" w:pos="360"/>
        </w:tabs>
        <w:jc w:val="both"/>
        <w:rPr>
          <w:sz w:val="20"/>
        </w:rPr>
      </w:pPr>
    </w:p>
    <w:p w:rsidR="00A45AF5" w:rsidRDefault="00A45AF5" w14:paraId="66BA5B9E" w14:textId="77777777">
      <w:pPr>
        <w:tabs>
          <w:tab w:val="left" w:pos="-1080"/>
          <w:tab w:val="left" w:pos="-720"/>
          <w:tab w:val="left" w:pos="0"/>
          <w:tab w:val="left" w:pos="360"/>
        </w:tabs>
        <w:jc w:val="center"/>
        <w:rPr>
          <w:b/>
          <w:sz w:val="20"/>
        </w:rPr>
      </w:pPr>
      <w:r>
        <w:rPr>
          <w:b/>
          <w:sz w:val="20"/>
        </w:rPr>
        <w:t>To Whom Does This Provision Apply?</w:t>
      </w:r>
    </w:p>
    <w:p w:rsidR="00A45AF5" w:rsidRDefault="00A45AF5" w14:paraId="1659A587" w14:textId="77777777">
      <w:pPr>
        <w:tabs>
          <w:tab w:val="left" w:pos="-1080"/>
          <w:tab w:val="left" w:pos="-720"/>
          <w:tab w:val="left" w:pos="0"/>
          <w:tab w:val="left" w:pos="360"/>
        </w:tabs>
        <w:jc w:val="both"/>
        <w:rPr>
          <w:b/>
          <w:sz w:val="20"/>
        </w:rPr>
      </w:pPr>
    </w:p>
    <w:p w:rsidR="00A45AF5" w:rsidRDefault="00A45AF5" w14:paraId="082FD974" w14:textId="77777777">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A45AF5" w:rsidRDefault="00A45AF5" w14:paraId="2EB5ED77" w14:textId="77777777">
      <w:pPr>
        <w:tabs>
          <w:tab w:val="left" w:pos="-1080"/>
          <w:tab w:val="left" w:pos="-720"/>
          <w:tab w:val="left" w:pos="0"/>
          <w:tab w:val="left" w:pos="360"/>
        </w:tabs>
        <w:jc w:val="both"/>
        <w:rPr>
          <w:sz w:val="20"/>
        </w:rPr>
      </w:pPr>
    </w:p>
    <w:p w:rsidR="00A45AF5" w:rsidRDefault="00A45AF5" w14:paraId="1463BC29" w14:textId="77777777">
      <w:pPr>
        <w:tabs>
          <w:tab w:val="left" w:pos="-1080"/>
          <w:tab w:val="left" w:pos="-720"/>
          <w:tab w:val="left" w:pos="0"/>
          <w:tab w:val="left" w:pos="360"/>
        </w:tabs>
        <w:jc w:val="both"/>
        <w:rPr>
          <w:sz w:val="20"/>
        </w:rPr>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w:t>
      </w:r>
      <w:proofErr w:type="gramStart"/>
      <w:r>
        <w:rPr>
          <w:sz w:val="20"/>
        </w:rPr>
        <w:t>sufficient</w:t>
      </w:r>
      <w:proofErr w:type="gramEnd"/>
      <w:r>
        <w:rPr>
          <w:sz w:val="20"/>
        </w:rPr>
        <w:t xml:space="preserve"> section 427 statement as described below.)</w:t>
      </w:r>
    </w:p>
    <w:p w:rsidR="00A45AF5" w:rsidRDefault="00A45AF5" w14:paraId="513620C6" w14:textId="77777777">
      <w:pPr>
        <w:tabs>
          <w:tab w:val="left" w:pos="-1080"/>
          <w:tab w:val="left" w:pos="-720"/>
          <w:tab w:val="left" w:pos="0"/>
          <w:tab w:val="left" w:pos="360"/>
        </w:tabs>
        <w:jc w:val="both"/>
        <w:rPr>
          <w:sz w:val="20"/>
        </w:rPr>
      </w:pPr>
    </w:p>
    <w:p w:rsidR="00A45AF5" w:rsidRDefault="00A45AF5" w14:paraId="24942865" w14:textId="77777777">
      <w:pPr>
        <w:tabs>
          <w:tab w:val="left" w:pos="-1080"/>
          <w:tab w:val="left" w:pos="-720"/>
          <w:tab w:val="left" w:pos="0"/>
          <w:tab w:val="left" w:pos="360"/>
        </w:tabs>
        <w:jc w:val="center"/>
        <w:rPr>
          <w:sz w:val="20"/>
        </w:rPr>
      </w:pPr>
      <w:r>
        <w:rPr>
          <w:b/>
          <w:sz w:val="20"/>
        </w:rPr>
        <w:t>What Does This Provision Require?</w:t>
      </w:r>
    </w:p>
    <w:p w:rsidR="00A45AF5" w:rsidRDefault="00A45AF5" w14:paraId="62DE63B6" w14:textId="77777777">
      <w:pPr>
        <w:tabs>
          <w:tab w:val="left" w:pos="-1080"/>
          <w:tab w:val="left" w:pos="-720"/>
          <w:tab w:val="left" w:pos="0"/>
          <w:tab w:val="left" w:pos="360"/>
        </w:tabs>
        <w:jc w:val="both"/>
        <w:rPr>
          <w:sz w:val="20"/>
        </w:rPr>
      </w:pPr>
    </w:p>
    <w:p w:rsidR="00A45AF5" w:rsidRDefault="00A45AF5" w14:paraId="08A41FBA" w14:textId="77777777">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proofErr w:type="gramStart"/>
      <w:r>
        <w:rPr>
          <w:sz w:val="20"/>
        </w:rPr>
        <w:t>Federally-funded</w:t>
      </w:r>
      <w:proofErr w:type="gramEnd"/>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t>narrative, or, if appropriate, may be discussed in connection with related topics in the application.</w:t>
      </w:r>
    </w:p>
    <w:p w:rsidR="00A45AF5" w:rsidRDefault="00A45AF5" w14:paraId="1B61D78C" w14:textId="77777777">
      <w:pPr>
        <w:tabs>
          <w:tab w:val="left" w:pos="-1080"/>
          <w:tab w:val="left" w:pos="-720"/>
          <w:tab w:val="left" w:pos="0"/>
          <w:tab w:val="left" w:pos="360"/>
        </w:tabs>
        <w:jc w:val="both"/>
        <w:rPr>
          <w:sz w:val="20"/>
        </w:rPr>
      </w:pPr>
    </w:p>
    <w:p w:rsidR="00A45AF5" w:rsidRDefault="00A45AF5" w14:paraId="1396D973" w14:textId="77777777">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A45AF5" w:rsidRDefault="00A45AF5" w14:paraId="1D20BE1D" w14:textId="77777777">
      <w:pPr>
        <w:tabs>
          <w:tab w:val="left" w:pos="-1080"/>
          <w:tab w:val="left" w:pos="-720"/>
          <w:tab w:val="left" w:pos="0"/>
          <w:tab w:val="left" w:pos="360"/>
        </w:tabs>
        <w:jc w:val="both"/>
        <w:rPr>
          <w:sz w:val="20"/>
        </w:rPr>
      </w:pPr>
    </w:p>
    <w:p w:rsidR="00A45AF5" w:rsidRDefault="00A45AF5" w14:paraId="0C2A0DE5" w14:textId="77777777">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A45AF5" w:rsidRDefault="00A45AF5" w14:paraId="4463B5E0" w14:textId="77777777">
      <w:pPr>
        <w:tabs>
          <w:tab w:val="left" w:pos="-1080"/>
          <w:tab w:val="left" w:pos="-720"/>
          <w:tab w:val="left" w:pos="0"/>
          <w:tab w:val="left" w:pos="360"/>
        </w:tabs>
        <w:jc w:val="both"/>
        <w:rPr>
          <w:sz w:val="20"/>
        </w:rPr>
      </w:pPr>
    </w:p>
    <w:p w:rsidR="00A45AF5" w:rsidRDefault="00A45AF5" w14:paraId="4045283E" w14:textId="77777777">
      <w:pPr>
        <w:tabs>
          <w:tab w:val="left" w:pos="-1080"/>
          <w:tab w:val="left" w:pos="-720"/>
          <w:tab w:val="left" w:pos="0"/>
          <w:tab w:val="left" w:pos="360"/>
        </w:tabs>
        <w:jc w:val="both"/>
        <w:rPr>
          <w:sz w:val="20"/>
        </w:rPr>
      </w:pPr>
      <w:r>
        <w:rPr>
          <w:sz w:val="20"/>
        </w:rPr>
        <w:t>The following examples may help illustrate how an applicant may comply with Section 427.</w:t>
      </w:r>
    </w:p>
    <w:p w:rsidR="00A45AF5" w:rsidRDefault="00A45AF5" w14:paraId="3825B282" w14:textId="77777777">
      <w:pPr>
        <w:tabs>
          <w:tab w:val="left" w:pos="-1080"/>
          <w:tab w:val="left" w:pos="-720"/>
          <w:tab w:val="left" w:pos="0"/>
          <w:tab w:val="left" w:pos="360"/>
        </w:tabs>
        <w:jc w:val="both"/>
        <w:rPr>
          <w:sz w:val="20"/>
        </w:rPr>
      </w:pPr>
    </w:p>
    <w:p w:rsidR="00A45AF5" w:rsidRDefault="00A45AF5" w14:paraId="193DF2DB" w14:textId="77777777">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A45AF5" w:rsidRDefault="00A45AF5" w14:paraId="789A75ED" w14:textId="77777777">
      <w:pPr>
        <w:tabs>
          <w:tab w:val="left" w:pos="-1080"/>
          <w:tab w:val="left" w:pos="-720"/>
          <w:tab w:val="left" w:pos="0"/>
          <w:tab w:val="left" w:pos="360"/>
        </w:tabs>
        <w:jc w:val="both"/>
        <w:rPr>
          <w:sz w:val="20"/>
        </w:rPr>
      </w:pPr>
    </w:p>
    <w:p w:rsidR="00A45AF5" w:rsidRDefault="00A45AF5" w14:paraId="58AAF20B" w14:textId="77777777">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A45AF5" w:rsidRDefault="00A45AF5" w14:paraId="31146E08" w14:textId="77777777">
      <w:pPr>
        <w:tabs>
          <w:tab w:val="left" w:pos="-1080"/>
          <w:tab w:val="left" w:pos="-720"/>
          <w:tab w:val="left" w:pos="0"/>
          <w:tab w:val="left" w:pos="360"/>
        </w:tabs>
        <w:jc w:val="both"/>
        <w:rPr>
          <w:sz w:val="20"/>
        </w:rPr>
      </w:pPr>
    </w:p>
    <w:p w:rsidR="00A45AF5" w:rsidRDefault="00A45AF5" w14:paraId="77CE012B" w14:textId="77777777">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3C4908" w:rsidRDefault="003C4908" w14:paraId="350FCDC7" w14:textId="77777777">
      <w:pPr>
        <w:tabs>
          <w:tab w:val="left" w:pos="-1080"/>
          <w:tab w:val="left" w:pos="-720"/>
          <w:tab w:val="left" w:pos="0"/>
          <w:tab w:val="left" w:pos="360"/>
        </w:tabs>
        <w:ind w:left="360"/>
        <w:jc w:val="both"/>
        <w:rPr>
          <w:sz w:val="20"/>
        </w:rPr>
      </w:pPr>
    </w:p>
    <w:p w:rsidR="003C4908" w:rsidRDefault="003C4908" w14:paraId="3A560836" w14:textId="77777777">
      <w:pPr>
        <w:tabs>
          <w:tab w:val="left" w:pos="-1080"/>
          <w:tab w:val="left" w:pos="-720"/>
          <w:tab w:val="left" w:pos="0"/>
          <w:tab w:val="left" w:pos="360"/>
        </w:tabs>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A45AF5" w:rsidRDefault="00A45AF5" w14:paraId="1185CCF2" w14:textId="77777777">
      <w:pPr>
        <w:tabs>
          <w:tab w:val="left" w:pos="-1080"/>
          <w:tab w:val="left" w:pos="-720"/>
          <w:tab w:val="left" w:pos="0"/>
          <w:tab w:val="left" w:pos="360"/>
        </w:tabs>
        <w:jc w:val="both"/>
        <w:rPr>
          <w:sz w:val="20"/>
        </w:rPr>
      </w:pPr>
    </w:p>
    <w:p w:rsidR="00A45AF5" w:rsidRDefault="00A45AF5" w14:paraId="551424C6" w14:textId="77777777">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A45AF5" w:rsidRDefault="00A45AF5" w14:paraId="00D39700" w14:textId="77777777">
      <w:pPr>
        <w:tabs>
          <w:tab w:val="left" w:pos="-1080"/>
          <w:tab w:val="left" w:pos="-720"/>
          <w:tab w:val="left" w:pos="0"/>
          <w:tab w:val="left" w:pos="360"/>
        </w:tabs>
        <w:jc w:val="both"/>
        <w:rPr>
          <w:sz w:val="20"/>
        </w:rPr>
        <w:sectPr w:rsidR="00A45AF5">
          <w:type w:val="continuous"/>
          <w:pgSz w:w="12240" w:h="15840"/>
          <w:pgMar w:top="432" w:right="1440" w:bottom="576" w:left="1440" w:header="864" w:footer="864" w:gutter="0"/>
          <w:cols w:equalWidth="0" w:space="720" w:num="2">
            <w:col w:w="4320" w:space="720"/>
            <w:col w:w="4320"/>
          </w:cols>
          <w:noEndnote/>
        </w:sectPr>
      </w:pPr>
    </w:p>
    <w:p w:rsidR="00A45AF5" w:rsidRDefault="00A45AF5" w14:paraId="50549106" w14:textId="77777777">
      <w:pPr>
        <w:tabs>
          <w:tab w:val="left" w:pos="-1080"/>
          <w:tab w:val="left" w:pos="-720"/>
          <w:tab w:val="left" w:pos="0"/>
          <w:tab w:val="left" w:pos="360"/>
        </w:tabs>
        <w:jc w:val="both"/>
        <w:rPr>
          <w:sz w:val="20"/>
        </w:rPr>
      </w:pPr>
    </w:p>
    <w:p w:rsidRPr="003C4908" w:rsidR="00A45AF5" w:rsidRDefault="00A45AF5" w14:paraId="574C6B98" w14:textId="77777777">
      <w:pPr>
        <w:tabs>
          <w:tab w:val="center" w:pos="4680"/>
        </w:tabs>
        <w:jc w:val="both"/>
        <w:rPr>
          <w:b/>
          <w:sz w:val="18"/>
          <w:szCs w:val="18"/>
        </w:rPr>
      </w:pPr>
      <w:r>
        <w:rPr>
          <w:sz w:val="20"/>
        </w:rPr>
        <w:tab/>
      </w:r>
      <w:r>
        <w:rPr>
          <w:b/>
          <w:sz w:val="20"/>
        </w:rPr>
        <w:t xml:space="preserve">  </w:t>
      </w:r>
      <w:r w:rsidRPr="003C4908">
        <w:rPr>
          <w:b/>
          <w:sz w:val="18"/>
          <w:szCs w:val="18"/>
        </w:rPr>
        <w:t>Estimated Burden Statement for GEPA Requirements</w:t>
      </w:r>
    </w:p>
    <w:p w:rsidRPr="007815A4" w:rsidR="00A45AF5" w:rsidP="007815A4" w:rsidRDefault="004B6896" w14:paraId="29C89869" w14:textId="77777777">
      <w:pPr>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w:history="1" r:id="rId4">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sectPr w:rsidRPr="007815A4" w:rsidR="00A45AF5">
      <w:type w:val="continuous"/>
      <w:pgSz w:w="12240" w:h="15840"/>
      <w:pgMar w:top="1080" w:right="1440" w:bottom="1080" w:left="129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AF5"/>
    <w:rsid w:val="001D2A31"/>
    <w:rsid w:val="0037478E"/>
    <w:rsid w:val="003C4908"/>
    <w:rsid w:val="004B6896"/>
    <w:rsid w:val="00690F2E"/>
    <w:rsid w:val="00731278"/>
    <w:rsid w:val="007815A4"/>
    <w:rsid w:val="00A45AF5"/>
    <w:rsid w:val="00CF3B34"/>
    <w:rsid w:val="00DA392A"/>
    <w:rsid w:val="00F551D1"/>
    <w:rsid w:val="00FB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619A1F"/>
  <w15:chartTrackingRefBased/>
  <w15:docId w15:val="{2A54E09C-1A28-456A-BB4F-C8250472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6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Education Provisions Act (GEPA) section 427</vt:lpstr>
    </vt:vector>
  </TitlesOfParts>
  <Company>U.S. Department of Education</Company>
  <LinksUpToDate>false</LinksUpToDate>
  <CharactersWithSpaces>5342</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Provisions Act (GEPA) section 427</dc:title>
  <dc:subject/>
  <dc:creator>gwagner</dc:creator>
  <cp:keywords>equitable access, special needs, grants</cp:keywords>
  <cp:lastModifiedBy>Valentine, Stephanie</cp:lastModifiedBy>
  <cp:revision>2</cp:revision>
  <cp:lastPrinted>2011-03-21T16:38:00Z</cp:lastPrinted>
  <dcterms:created xsi:type="dcterms:W3CDTF">2019-12-02T18:08:00Z</dcterms:created>
  <dcterms:modified xsi:type="dcterms:W3CDTF">2019-12-02T18:08:00Z</dcterms:modified>
</cp:coreProperties>
</file>