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1C1" w:rsidRPr="006571AB" w:rsidRDefault="00F636C0" w:rsidP="00242842">
      <w:pPr>
        <w:rPr>
          <w:rFonts w:ascii="Calibri" w:hAnsi="Calibri" w:cs="Calibri"/>
        </w:rPr>
      </w:pPr>
      <w:r w:rsidRPr="006571AB">
        <w:rPr>
          <w:rFonts w:ascii="Calibri" w:hAnsi="Calibri" w:cs="Calibri"/>
        </w:rPr>
        <w:tab/>
      </w:r>
    </w:p>
    <w:p w:rsidR="00242842" w:rsidRPr="006571AB" w:rsidRDefault="00242842" w:rsidP="00242842">
      <w:pPr>
        <w:rPr>
          <w:rFonts w:ascii="Calibri" w:hAnsi="Calibri" w:cs="Calibri"/>
        </w:rPr>
      </w:pPr>
    </w:p>
    <w:p w:rsidR="00242842" w:rsidRPr="006571AB" w:rsidRDefault="00242842" w:rsidP="00242842">
      <w:pPr>
        <w:rPr>
          <w:rFonts w:ascii="Calibri" w:hAnsi="Calibri" w:cs="Calibri"/>
        </w:rPr>
      </w:pPr>
    </w:p>
    <w:p w:rsidR="00242842" w:rsidRPr="006571AB" w:rsidRDefault="00242842" w:rsidP="00242842">
      <w:pPr>
        <w:rPr>
          <w:rFonts w:ascii="Calibri" w:hAnsi="Calibri" w:cs="Calibri"/>
        </w:rPr>
      </w:pPr>
    </w:p>
    <w:p w:rsidR="00242842" w:rsidRPr="006571AB" w:rsidRDefault="00242842" w:rsidP="00242842">
      <w:pPr>
        <w:rPr>
          <w:rFonts w:ascii="Calibri" w:hAnsi="Calibri" w:cs="Calibri"/>
        </w:rPr>
      </w:pPr>
    </w:p>
    <w:p w:rsidR="00242842" w:rsidRPr="006571AB" w:rsidRDefault="00242842" w:rsidP="00242842">
      <w:pPr>
        <w:rPr>
          <w:rFonts w:ascii="Calibri" w:hAnsi="Calibri" w:cs="Calibri"/>
        </w:rPr>
      </w:pPr>
    </w:p>
    <w:p w:rsidR="00242842" w:rsidRPr="006571AB" w:rsidRDefault="00242842" w:rsidP="00242842">
      <w:pPr>
        <w:rPr>
          <w:rFonts w:ascii="Calibri" w:hAnsi="Calibri" w:cs="Calibri"/>
        </w:rPr>
      </w:pPr>
    </w:p>
    <w:p w:rsidR="00CF2F5F" w:rsidRDefault="00CF2F5F" w:rsidP="00CF2F5F">
      <w:pPr>
        <w:jc w:val="center"/>
        <w:rPr>
          <w:rFonts w:ascii="Calibri" w:hAnsi="Calibri" w:cs="Calibri"/>
          <w:sz w:val="32"/>
          <w:szCs w:val="32"/>
        </w:rPr>
      </w:pPr>
      <w:r>
        <w:rPr>
          <w:rFonts w:ascii="Calibri" w:hAnsi="Calibri" w:cs="Calibri"/>
          <w:sz w:val="32"/>
          <w:szCs w:val="32"/>
        </w:rPr>
        <w:t xml:space="preserve">EIB 12-02 MT CGF Disbursement Approval Request </w:t>
      </w:r>
    </w:p>
    <w:p w:rsidR="00242842" w:rsidRPr="006571AB" w:rsidRDefault="00242842" w:rsidP="00242842">
      <w:pPr>
        <w:jc w:val="center"/>
        <w:rPr>
          <w:rFonts w:ascii="Calibri" w:hAnsi="Calibri" w:cs="Calibri"/>
          <w:sz w:val="32"/>
          <w:szCs w:val="32"/>
        </w:rPr>
      </w:pPr>
      <w:r w:rsidRPr="006571AB">
        <w:rPr>
          <w:rFonts w:ascii="Calibri" w:hAnsi="Calibri" w:cs="Calibri"/>
          <w:sz w:val="32"/>
          <w:szCs w:val="32"/>
        </w:rPr>
        <w:t>Disbursement Request Submission</w:t>
      </w:r>
      <w:r w:rsidR="00D3091F">
        <w:rPr>
          <w:rFonts w:ascii="Calibri" w:hAnsi="Calibri" w:cs="Calibri"/>
          <w:sz w:val="32"/>
          <w:szCs w:val="32"/>
        </w:rPr>
        <w:t xml:space="preserve"> Screenshots (CGF)</w:t>
      </w:r>
    </w:p>
    <w:p w:rsidR="00CF2F5F" w:rsidRDefault="00CF2F5F" w:rsidP="00242842">
      <w:pPr>
        <w:jc w:val="center"/>
        <w:rPr>
          <w:rFonts w:ascii="Calibri" w:hAnsi="Calibri" w:cs="Calibri"/>
          <w:sz w:val="32"/>
          <w:szCs w:val="32"/>
        </w:rPr>
      </w:pPr>
    </w:p>
    <w:p w:rsidR="00242842" w:rsidRPr="006571AB" w:rsidRDefault="00CF2F5F" w:rsidP="00242842">
      <w:pPr>
        <w:jc w:val="center"/>
        <w:rPr>
          <w:rFonts w:ascii="Calibri" w:hAnsi="Calibri" w:cs="Calibri"/>
          <w:sz w:val="32"/>
          <w:szCs w:val="32"/>
        </w:rPr>
      </w:pPr>
      <w:r>
        <w:rPr>
          <w:rFonts w:ascii="Calibri" w:hAnsi="Calibri" w:cs="Calibri"/>
          <w:sz w:val="32"/>
          <w:szCs w:val="32"/>
        </w:rPr>
        <w:t>February 5, 2013</w:t>
      </w:r>
    </w:p>
    <w:p w:rsidR="00304C49" w:rsidRPr="006571AB" w:rsidRDefault="00304C49" w:rsidP="00304C49">
      <w:pPr>
        <w:pStyle w:val="Heading1"/>
        <w:numPr>
          <w:ilvl w:val="0"/>
          <w:numId w:val="0"/>
        </w:numPr>
        <w:rPr>
          <w:rFonts w:ascii="Calibri" w:hAnsi="Calibri" w:cs="Calibri"/>
          <w:sz w:val="22"/>
          <w:szCs w:val="22"/>
        </w:rPr>
      </w:pPr>
    </w:p>
    <w:p w:rsidR="00304C49" w:rsidRPr="006571AB" w:rsidRDefault="00304C49" w:rsidP="00242842">
      <w:pPr>
        <w:jc w:val="center"/>
        <w:rPr>
          <w:rFonts w:ascii="Calibri" w:hAnsi="Calibri" w:cs="Calibri"/>
        </w:rPr>
      </w:pPr>
    </w:p>
    <w:p w:rsidR="00304C49" w:rsidRPr="006571AB" w:rsidRDefault="00304C49" w:rsidP="00242842">
      <w:pPr>
        <w:jc w:val="center"/>
        <w:rPr>
          <w:rFonts w:ascii="Calibri" w:hAnsi="Calibri" w:cs="Calibri"/>
        </w:rPr>
      </w:pPr>
    </w:p>
    <w:p w:rsidR="00304C49" w:rsidRPr="006571AB" w:rsidRDefault="00304C49" w:rsidP="00242842">
      <w:pPr>
        <w:jc w:val="center"/>
        <w:rPr>
          <w:rFonts w:ascii="Calibri" w:hAnsi="Calibri" w:cs="Calibri"/>
        </w:rPr>
      </w:pPr>
    </w:p>
    <w:p w:rsidR="00304C49" w:rsidRPr="006571AB" w:rsidRDefault="00D3091F" w:rsidP="00D3091F">
      <w:pPr>
        <w:rPr>
          <w:rFonts w:ascii="Calibri" w:hAnsi="Calibri" w:cs="Calibri"/>
        </w:rPr>
      </w:pPr>
      <w:r>
        <w:rPr>
          <w:rFonts w:ascii="Calibri" w:hAnsi="Calibri" w:cs="Calibri"/>
        </w:rPr>
        <w:br w:type="page"/>
      </w:r>
    </w:p>
    <w:sdt>
      <w:sdtPr>
        <w:rPr>
          <w:rFonts w:ascii="Calibri" w:eastAsiaTheme="minorHAnsi" w:hAnsi="Calibri" w:cs="Calibri"/>
          <w:b w:val="0"/>
          <w:bCs w:val="0"/>
          <w:color w:val="auto"/>
          <w:sz w:val="22"/>
          <w:szCs w:val="22"/>
          <w:lang w:eastAsia="en-US"/>
        </w:rPr>
        <w:id w:val="-753211956"/>
        <w:docPartObj>
          <w:docPartGallery w:val="Table of Contents"/>
          <w:docPartUnique/>
        </w:docPartObj>
      </w:sdtPr>
      <w:sdtEndPr>
        <w:rPr>
          <w:noProof/>
        </w:rPr>
      </w:sdtEndPr>
      <w:sdtContent>
        <w:p w:rsidR="00304C49" w:rsidRPr="006571AB" w:rsidRDefault="00304C49">
          <w:pPr>
            <w:pStyle w:val="TOCHeading"/>
            <w:rPr>
              <w:rFonts w:ascii="Calibri" w:hAnsi="Calibri" w:cs="Calibri"/>
              <w:color w:val="auto"/>
              <w:sz w:val="22"/>
              <w:szCs w:val="22"/>
            </w:rPr>
          </w:pPr>
          <w:r w:rsidRPr="006571AB">
            <w:rPr>
              <w:rFonts w:ascii="Calibri" w:hAnsi="Calibri" w:cs="Calibri"/>
              <w:color w:val="auto"/>
              <w:sz w:val="22"/>
              <w:szCs w:val="22"/>
            </w:rPr>
            <w:t>Table of Contents</w:t>
          </w:r>
        </w:p>
        <w:p w:rsidR="002F029C" w:rsidRDefault="00304C49">
          <w:pPr>
            <w:pStyle w:val="TOC1"/>
            <w:tabs>
              <w:tab w:val="left" w:pos="440"/>
              <w:tab w:val="right" w:leader="dot" w:pos="9350"/>
            </w:tabs>
            <w:rPr>
              <w:rFonts w:eastAsiaTheme="minorEastAsia"/>
              <w:noProof/>
            </w:rPr>
          </w:pPr>
          <w:r w:rsidRPr="006571AB">
            <w:rPr>
              <w:rFonts w:ascii="Calibri" w:hAnsi="Calibri" w:cs="Calibri"/>
            </w:rPr>
            <w:fldChar w:fldCharType="begin"/>
          </w:r>
          <w:r w:rsidRPr="006571AB">
            <w:rPr>
              <w:rFonts w:ascii="Calibri" w:hAnsi="Calibri" w:cs="Calibri"/>
            </w:rPr>
            <w:instrText xml:space="preserve"> TOC \o "1-3" \h \z \u </w:instrText>
          </w:r>
          <w:r w:rsidRPr="006571AB">
            <w:rPr>
              <w:rFonts w:ascii="Calibri" w:hAnsi="Calibri" w:cs="Calibri"/>
            </w:rPr>
            <w:fldChar w:fldCharType="separate"/>
          </w:r>
          <w:hyperlink w:anchor="_Toc347821230" w:history="1">
            <w:r w:rsidR="002F029C" w:rsidRPr="00F9196D">
              <w:rPr>
                <w:rStyle w:val="Hyperlink"/>
                <w:rFonts w:ascii="Calibri" w:hAnsi="Calibri" w:cs="Calibri"/>
                <w:noProof/>
              </w:rPr>
              <w:t>I.</w:t>
            </w:r>
            <w:r w:rsidR="002F029C">
              <w:rPr>
                <w:rFonts w:eastAsiaTheme="minorEastAsia"/>
                <w:noProof/>
              </w:rPr>
              <w:tab/>
            </w:r>
            <w:r w:rsidR="002F029C" w:rsidRPr="00F9196D">
              <w:rPr>
                <w:rStyle w:val="Hyperlink"/>
                <w:rFonts w:ascii="Calibri" w:hAnsi="Calibri" w:cs="Calibri"/>
                <w:noProof/>
              </w:rPr>
              <w:t>Summary</w:t>
            </w:r>
            <w:r w:rsidR="002F029C">
              <w:rPr>
                <w:noProof/>
                <w:webHidden/>
              </w:rPr>
              <w:tab/>
            </w:r>
            <w:r w:rsidR="002F029C">
              <w:rPr>
                <w:noProof/>
                <w:webHidden/>
              </w:rPr>
              <w:fldChar w:fldCharType="begin"/>
            </w:r>
            <w:r w:rsidR="002F029C">
              <w:rPr>
                <w:noProof/>
                <w:webHidden/>
              </w:rPr>
              <w:instrText xml:space="preserve"> PAGEREF _Toc347821230 \h </w:instrText>
            </w:r>
            <w:r w:rsidR="002F029C">
              <w:rPr>
                <w:noProof/>
                <w:webHidden/>
              </w:rPr>
            </w:r>
            <w:r w:rsidR="002F029C">
              <w:rPr>
                <w:noProof/>
                <w:webHidden/>
              </w:rPr>
              <w:fldChar w:fldCharType="separate"/>
            </w:r>
            <w:r w:rsidR="009B3DB8">
              <w:rPr>
                <w:noProof/>
                <w:webHidden/>
              </w:rPr>
              <w:t>3</w:t>
            </w:r>
            <w:r w:rsidR="002F029C">
              <w:rPr>
                <w:noProof/>
                <w:webHidden/>
              </w:rPr>
              <w:fldChar w:fldCharType="end"/>
            </w:r>
          </w:hyperlink>
        </w:p>
        <w:p w:rsidR="002F029C" w:rsidRDefault="00025A67">
          <w:pPr>
            <w:pStyle w:val="TOC1"/>
            <w:tabs>
              <w:tab w:val="left" w:pos="440"/>
              <w:tab w:val="right" w:leader="dot" w:pos="9350"/>
            </w:tabs>
            <w:rPr>
              <w:rFonts w:eastAsiaTheme="minorEastAsia"/>
              <w:noProof/>
            </w:rPr>
          </w:pPr>
          <w:hyperlink w:anchor="_Toc347821231" w:history="1">
            <w:r w:rsidR="002F029C" w:rsidRPr="00F9196D">
              <w:rPr>
                <w:rStyle w:val="Hyperlink"/>
                <w:rFonts w:ascii="Calibri" w:hAnsi="Calibri" w:cs="Calibri"/>
                <w:noProof/>
              </w:rPr>
              <w:t>II.</w:t>
            </w:r>
            <w:r w:rsidR="002F029C">
              <w:rPr>
                <w:rFonts w:eastAsiaTheme="minorEastAsia"/>
                <w:noProof/>
              </w:rPr>
              <w:tab/>
            </w:r>
            <w:r w:rsidR="002F029C" w:rsidRPr="00F9196D">
              <w:rPr>
                <w:rStyle w:val="Hyperlink"/>
                <w:rFonts w:ascii="Calibri" w:hAnsi="Calibri" w:cs="Calibri"/>
                <w:noProof/>
              </w:rPr>
              <w:t>Disbursement Request Forms - Workflow</w:t>
            </w:r>
            <w:r w:rsidR="002F029C">
              <w:rPr>
                <w:noProof/>
                <w:webHidden/>
              </w:rPr>
              <w:tab/>
            </w:r>
            <w:r w:rsidR="002F029C">
              <w:rPr>
                <w:noProof/>
                <w:webHidden/>
              </w:rPr>
              <w:fldChar w:fldCharType="begin"/>
            </w:r>
            <w:r w:rsidR="002F029C">
              <w:rPr>
                <w:noProof/>
                <w:webHidden/>
              </w:rPr>
              <w:instrText xml:space="preserve"> PAGEREF _Toc347821231 \h </w:instrText>
            </w:r>
            <w:r w:rsidR="002F029C">
              <w:rPr>
                <w:noProof/>
                <w:webHidden/>
              </w:rPr>
            </w:r>
            <w:r w:rsidR="002F029C">
              <w:rPr>
                <w:noProof/>
                <w:webHidden/>
              </w:rPr>
              <w:fldChar w:fldCharType="separate"/>
            </w:r>
            <w:r w:rsidR="009B3DB8">
              <w:rPr>
                <w:noProof/>
                <w:webHidden/>
              </w:rPr>
              <w:t>7</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32" w:history="1">
            <w:r w:rsidR="002F029C" w:rsidRPr="00F9196D">
              <w:rPr>
                <w:rStyle w:val="Hyperlink"/>
                <w:rFonts w:ascii="Calibri" w:hAnsi="Calibri" w:cs="Calibri"/>
                <w:noProof/>
              </w:rPr>
              <w:t>A.</w:t>
            </w:r>
            <w:r w:rsidR="002F029C">
              <w:rPr>
                <w:rFonts w:eastAsiaTheme="minorEastAsia"/>
                <w:noProof/>
              </w:rPr>
              <w:tab/>
            </w:r>
            <w:r w:rsidR="002F029C" w:rsidRPr="00F9196D">
              <w:rPr>
                <w:rStyle w:val="Hyperlink"/>
                <w:rFonts w:ascii="Calibri" w:hAnsi="Calibri" w:cs="Calibri"/>
                <w:noProof/>
              </w:rPr>
              <w:t>Workflow processes</w:t>
            </w:r>
            <w:r w:rsidR="002F029C">
              <w:rPr>
                <w:noProof/>
                <w:webHidden/>
              </w:rPr>
              <w:tab/>
            </w:r>
            <w:r w:rsidR="002F029C">
              <w:rPr>
                <w:noProof/>
                <w:webHidden/>
              </w:rPr>
              <w:fldChar w:fldCharType="begin"/>
            </w:r>
            <w:r w:rsidR="002F029C">
              <w:rPr>
                <w:noProof/>
                <w:webHidden/>
              </w:rPr>
              <w:instrText xml:space="preserve"> PAGEREF _Toc347821232 \h </w:instrText>
            </w:r>
            <w:r w:rsidR="002F029C">
              <w:rPr>
                <w:noProof/>
                <w:webHidden/>
              </w:rPr>
            </w:r>
            <w:r w:rsidR="002F029C">
              <w:rPr>
                <w:noProof/>
                <w:webHidden/>
              </w:rPr>
              <w:fldChar w:fldCharType="separate"/>
            </w:r>
            <w:r w:rsidR="009B3DB8">
              <w:rPr>
                <w:noProof/>
                <w:webHidden/>
              </w:rPr>
              <w:t>7</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33" w:history="1">
            <w:r w:rsidR="002F029C" w:rsidRPr="00F9196D">
              <w:rPr>
                <w:rStyle w:val="Hyperlink"/>
                <w:rFonts w:cstheme="minorHAnsi"/>
                <w:noProof/>
              </w:rPr>
              <w:t>B.</w:t>
            </w:r>
            <w:r w:rsidR="002F029C">
              <w:rPr>
                <w:rFonts w:eastAsiaTheme="minorEastAsia"/>
                <w:noProof/>
              </w:rPr>
              <w:tab/>
            </w:r>
            <w:r w:rsidR="002F029C" w:rsidRPr="00F9196D">
              <w:rPr>
                <w:rStyle w:val="Hyperlink"/>
                <w:rFonts w:cstheme="minorHAnsi"/>
                <w:noProof/>
              </w:rPr>
              <w:t>Data displayed with each disbursement request form</w:t>
            </w:r>
            <w:r w:rsidR="002F029C">
              <w:rPr>
                <w:noProof/>
                <w:webHidden/>
              </w:rPr>
              <w:tab/>
            </w:r>
            <w:r w:rsidR="002F029C">
              <w:rPr>
                <w:noProof/>
                <w:webHidden/>
              </w:rPr>
              <w:fldChar w:fldCharType="begin"/>
            </w:r>
            <w:r w:rsidR="002F029C">
              <w:rPr>
                <w:noProof/>
                <w:webHidden/>
              </w:rPr>
              <w:instrText xml:space="preserve"> PAGEREF _Toc347821233 \h </w:instrText>
            </w:r>
            <w:r w:rsidR="002F029C">
              <w:rPr>
                <w:noProof/>
                <w:webHidden/>
              </w:rPr>
            </w:r>
            <w:r w:rsidR="002F029C">
              <w:rPr>
                <w:noProof/>
                <w:webHidden/>
              </w:rPr>
              <w:fldChar w:fldCharType="separate"/>
            </w:r>
            <w:r w:rsidR="009B3DB8">
              <w:rPr>
                <w:noProof/>
                <w:webHidden/>
              </w:rPr>
              <w:t>8</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34" w:history="1">
            <w:r w:rsidR="002F029C" w:rsidRPr="00F9196D">
              <w:rPr>
                <w:rStyle w:val="Hyperlink"/>
                <w:rFonts w:ascii="Calibri" w:hAnsi="Calibri" w:cs="Calibri"/>
                <w:noProof/>
              </w:rPr>
              <w:t>C.</w:t>
            </w:r>
            <w:r w:rsidR="002F029C">
              <w:rPr>
                <w:rFonts w:eastAsiaTheme="minorEastAsia"/>
                <w:noProof/>
              </w:rPr>
              <w:tab/>
            </w:r>
            <w:r w:rsidR="002F029C" w:rsidRPr="00F9196D">
              <w:rPr>
                <w:rStyle w:val="Hyperlink"/>
                <w:rFonts w:ascii="Calibri" w:hAnsi="Calibri" w:cs="Calibri"/>
                <w:noProof/>
              </w:rPr>
              <w:t>Accessing a Transaction</w:t>
            </w:r>
            <w:r w:rsidR="002F029C">
              <w:rPr>
                <w:noProof/>
                <w:webHidden/>
              </w:rPr>
              <w:tab/>
            </w:r>
            <w:r w:rsidR="002F029C">
              <w:rPr>
                <w:noProof/>
                <w:webHidden/>
              </w:rPr>
              <w:fldChar w:fldCharType="begin"/>
            </w:r>
            <w:r w:rsidR="002F029C">
              <w:rPr>
                <w:noProof/>
                <w:webHidden/>
              </w:rPr>
              <w:instrText xml:space="preserve"> PAGEREF _Toc347821234 \h </w:instrText>
            </w:r>
            <w:r w:rsidR="002F029C">
              <w:rPr>
                <w:noProof/>
                <w:webHidden/>
              </w:rPr>
            </w:r>
            <w:r w:rsidR="002F029C">
              <w:rPr>
                <w:noProof/>
                <w:webHidden/>
              </w:rPr>
              <w:fldChar w:fldCharType="separate"/>
            </w:r>
            <w:r w:rsidR="009B3DB8">
              <w:rPr>
                <w:noProof/>
                <w:webHidden/>
              </w:rPr>
              <w:t>9</w:t>
            </w:r>
            <w:r w:rsidR="002F029C">
              <w:rPr>
                <w:noProof/>
                <w:webHidden/>
              </w:rPr>
              <w:fldChar w:fldCharType="end"/>
            </w:r>
          </w:hyperlink>
        </w:p>
        <w:p w:rsidR="002F029C" w:rsidRDefault="00025A67">
          <w:pPr>
            <w:pStyle w:val="TOC1"/>
            <w:tabs>
              <w:tab w:val="left" w:pos="660"/>
              <w:tab w:val="right" w:leader="dot" w:pos="9350"/>
            </w:tabs>
            <w:rPr>
              <w:rFonts w:eastAsiaTheme="minorEastAsia"/>
              <w:noProof/>
            </w:rPr>
          </w:pPr>
          <w:hyperlink w:anchor="_Toc347821235" w:history="1">
            <w:r w:rsidR="002F029C" w:rsidRPr="00F9196D">
              <w:rPr>
                <w:rStyle w:val="Hyperlink"/>
                <w:rFonts w:ascii="Calibri" w:hAnsi="Calibri" w:cs="Calibri"/>
                <w:noProof/>
              </w:rPr>
              <w:t>III.</w:t>
            </w:r>
            <w:r w:rsidR="002F029C">
              <w:rPr>
                <w:rFonts w:eastAsiaTheme="minorEastAsia"/>
                <w:noProof/>
              </w:rPr>
              <w:tab/>
            </w:r>
            <w:r w:rsidR="002F029C" w:rsidRPr="00F9196D">
              <w:rPr>
                <w:rStyle w:val="Hyperlink"/>
                <w:rFonts w:ascii="Calibri" w:hAnsi="Calibri" w:cs="Calibri"/>
                <w:noProof/>
              </w:rPr>
              <w:t>Sample Disbursement Request Forms</w:t>
            </w:r>
            <w:r w:rsidR="002F029C">
              <w:rPr>
                <w:noProof/>
                <w:webHidden/>
              </w:rPr>
              <w:tab/>
            </w:r>
            <w:r w:rsidR="002F029C">
              <w:rPr>
                <w:noProof/>
                <w:webHidden/>
              </w:rPr>
              <w:fldChar w:fldCharType="begin"/>
            </w:r>
            <w:r w:rsidR="002F029C">
              <w:rPr>
                <w:noProof/>
                <w:webHidden/>
              </w:rPr>
              <w:instrText xml:space="preserve"> PAGEREF _Toc347821235 \h </w:instrText>
            </w:r>
            <w:r w:rsidR="002F029C">
              <w:rPr>
                <w:noProof/>
                <w:webHidden/>
              </w:rPr>
            </w:r>
            <w:r w:rsidR="002F029C">
              <w:rPr>
                <w:noProof/>
                <w:webHidden/>
              </w:rPr>
              <w:fldChar w:fldCharType="separate"/>
            </w:r>
            <w:r w:rsidR="009B3DB8">
              <w:rPr>
                <w:noProof/>
                <w:webHidden/>
              </w:rPr>
              <w:t>10</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36" w:history="1">
            <w:r w:rsidR="002F029C" w:rsidRPr="00F9196D">
              <w:rPr>
                <w:rStyle w:val="Hyperlink"/>
                <w:rFonts w:ascii="Calibri" w:hAnsi="Calibri" w:cs="Calibri"/>
                <w:noProof/>
              </w:rPr>
              <w:t>A.</w:t>
            </w:r>
            <w:r w:rsidR="002F029C">
              <w:rPr>
                <w:rFonts w:eastAsiaTheme="minorEastAsia"/>
                <w:noProof/>
              </w:rPr>
              <w:tab/>
            </w:r>
            <w:r w:rsidR="002F029C" w:rsidRPr="00F9196D">
              <w:rPr>
                <w:rStyle w:val="Hyperlink"/>
                <w:rFonts w:ascii="Calibri" w:hAnsi="Calibri" w:cs="Calibri"/>
                <w:noProof/>
              </w:rPr>
              <w:t>Disbursement Request Form – CGF (US Cost)</w:t>
            </w:r>
            <w:r w:rsidR="002F029C">
              <w:rPr>
                <w:noProof/>
                <w:webHidden/>
              </w:rPr>
              <w:tab/>
            </w:r>
            <w:r w:rsidR="002F029C">
              <w:rPr>
                <w:noProof/>
                <w:webHidden/>
              </w:rPr>
              <w:fldChar w:fldCharType="begin"/>
            </w:r>
            <w:r w:rsidR="002F029C">
              <w:rPr>
                <w:noProof/>
                <w:webHidden/>
              </w:rPr>
              <w:instrText xml:space="preserve"> PAGEREF _Toc347821236 \h </w:instrText>
            </w:r>
            <w:r w:rsidR="002F029C">
              <w:rPr>
                <w:noProof/>
                <w:webHidden/>
              </w:rPr>
            </w:r>
            <w:r w:rsidR="002F029C">
              <w:rPr>
                <w:noProof/>
                <w:webHidden/>
              </w:rPr>
              <w:fldChar w:fldCharType="separate"/>
            </w:r>
            <w:r w:rsidR="009B3DB8">
              <w:rPr>
                <w:noProof/>
                <w:webHidden/>
              </w:rPr>
              <w:t>10</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37" w:history="1">
            <w:r w:rsidR="002F029C" w:rsidRPr="00F9196D">
              <w:rPr>
                <w:rStyle w:val="Hyperlink"/>
                <w:rFonts w:ascii="Calibri" w:hAnsi="Calibri" w:cs="Calibri"/>
                <w:noProof/>
              </w:rPr>
              <w:t>B.</w:t>
            </w:r>
            <w:r w:rsidR="002F029C">
              <w:rPr>
                <w:rFonts w:eastAsiaTheme="minorEastAsia"/>
                <w:noProof/>
              </w:rPr>
              <w:tab/>
            </w:r>
            <w:r w:rsidR="002F029C" w:rsidRPr="00F9196D">
              <w:rPr>
                <w:rStyle w:val="Hyperlink"/>
                <w:rFonts w:ascii="Calibri" w:hAnsi="Calibri" w:cs="Calibri"/>
                <w:noProof/>
              </w:rPr>
              <w:t>Disbursement Request Form – CGF (Local Cost)</w:t>
            </w:r>
            <w:r w:rsidR="002F029C">
              <w:rPr>
                <w:noProof/>
                <w:webHidden/>
              </w:rPr>
              <w:tab/>
            </w:r>
            <w:r w:rsidR="002F029C">
              <w:rPr>
                <w:noProof/>
                <w:webHidden/>
              </w:rPr>
              <w:fldChar w:fldCharType="begin"/>
            </w:r>
            <w:r w:rsidR="002F029C">
              <w:rPr>
                <w:noProof/>
                <w:webHidden/>
              </w:rPr>
              <w:instrText xml:space="preserve"> PAGEREF _Toc347821237 \h </w:instrText>
            </w:r>
            <w:r w:rsidR="002F029C">
              <w:rPr>
                <w:noProof/>
                <w:webHidden/>
              </w:rPr>
            </w:r>
            <w:r w:rsidR="002F029C">
              <w:rPr>
                <w:noProof/>
                <w:webHidden/>
              </w:rPr>
              <w:fldChar w:fldCharType="separate"/>
            </w:r>
            <w:r w:rsidR="009B3DB8">
              <w:rPr>
                <w:noProof/>
                <w:webHidden/>
              </w:rPr>
              <w:t>11</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38" w:history="1">
            <w:r w:rsidR="002F029C" w:rsidRPr="00F9196D">
              <w:rPr>
                <w:rStyle w:val="Hyperlink"/>
                <w:rFonts w:ascii="Calibri" w:hAnsi="Calibri" w:cs="Calibri"/>
                <w:noProof/>
              </w:rPr>
              <w:t>C.</w:t>
            </w:r>
            <w:r w:rsidR="002F029C">
              <w:rPr>
                <w:rFonts w:eastAsiaTheme="minorEastAsia"/>
                <w:noProof/>
              </w:rPr>
              <w:tab/>
            </w:r>
            <w:r w:rsidR="002F029C" w:rsidRPr="00F9196D">
              <w:rPr>
                <w:rStyle w:val="Hyperlink"/>
                <w:rFonts w:ascii="Calibri" w:hAnsi="Calibri" w:cs="Calibri"/>
                <w:noProof/>
              </w:rPr>
              <w:t>Disbursement Request Form – CGF (US Cost Foreign Currency - Fixed)</w:t>
            </w:r>
            <w:r w:rsidR="002F029C">
              <w:rPr>
                <w:noProof/>
                <w:webHidden/>
              </w:rPr>
              <w:tab/>
            </w:r>
            <w:r w:rsidR="002F029C">
              <w:rPr>
                <w:noProof/>
                <w:webHidden/>
              </w:rPr>
              <w:fldChar w:fldCharType="begin"/>
            </w:r>
            <w:r w:rsidR="002F029C">
              <w:rPr>
                <w:noProof/>
                <w:webHidden/>
              </w:rPr>
              <w:instrText xml:space="preserve"> PAGEREF _Toc347821238 \h </w:instrText>
            </w:r>
            <w:r w:rsidR="002F029C">
              <w:rPr>
                <w:noProof/>
                <w:webHidden/>
              </w:rPr>
            </w:r>
            <w:r w:rsidR="002F029C">
              <w:rPr>
                <w:noProof/>
                <w:webHidden/>
              </w:rPr>
              <w:fldChar w:fldCharType="separate"/>
            </w:r>
            <w:r w:rsidR="009B3DB8">
              <w:rPr>
                <w:noProof/>
                <w:webHidden/>
              </w:rPr>
              <w:t>12</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39" w:history="1">
            <w:r w:rsidR="002F029C" w:rsidRPr="00F9196D">
              <w:rPr>
                <w:rStyle w:val="Hyperlink"/>
                <w:rFonts w:ascii="Calibri" w:hAnsi="Calibri" w:cs="Calibri"/>
                <w:noProof/>
              </w:rPr>
              <w:t>D.</w:t>
            </w:r>
            <w:r w:rsidR="002F029C">
              <w:rPr>
                <w:rFonts w:eastAsiaTheme="minorEastAsia"/>
                <w:noProof/>
              </w:rPr>
              <w:tab/>
            </w:r>
            <w:r w:rsidR="002F029C" w:rsidRPr="00F9196D">
              <w:rPr>
                <w:rStyle w:val="Hyperlink"/>
                <w:rFonts w:ascii="Calibri" w:hAnsi="Calibri" w:cs="Calibri"/>
                <w:noProof/>
              </w:rPr>
              <w:t>Disbursement Request Form – CGF (Local Cost Foreign Currency – Fixed)</w:t>
            </w:r>
            <w:r w:rsidR="002F029C">
              <w:rPr>
                <w:noProof/>
                <w:webHidden/>
              </w:rPr>
              <w:tab/>
            </w:r>
            <w:r w:rsidR="002F029C">
              <w:rPr>
                <w:noProof/>
                <w:webHidden/>
              </w:rPr>
              <w:fldChar w:fldCharType="begin"/>
            </w:r>
            <w:r w:rsidR="002F029C">
              <w:rPr>
                <w:noProof/>
                <w:webHidden/>
              </w:rPr>
              <w:instrText xml:space="preserve"> PAGEREF _Toc347821239 \h </w:instrText>
            </w:r>
            <w:r w:rsidR="002F029C">
              <w:rPr>
                <w:noProof/>
                <w:webHidden/>
              </w:rPr>
            </w:r>
            <w:r w:rsidR="002F029C">
              <w:rPr>
                <w:noProof/>
                <w:webHidden/>
              </w:rPr>
              <w:fldChar w:fldCharType="separate"/>
            </w:r>
            <w:r w:rsidR="009B3DB8">
              <w:rPr>
                <w:noProof/>
                <w:webHidden/>
              </w:rPr>
              <w:t>13</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40" w:history="1">
            <w:r w:rsidR="002F029C" w:rsidRPr="00F9196D">
              <w:rPr>
                <w:rStyle w:val="Hyperlink"/>
                <w:rFonts w:ascii="Calibri" w:hAnsi="Calibri" w:cs="Calibri"/>
                <w:noProof/>
              </w:rPr>
              <w:t>E.</w:t>
            </w:r>
            <w:r w:rsidR="002F029C">
              <w:rPr>
                <w:rFonts w:eastAsiaTheme="minorEastAsia"/>
                <w:noProof/>
              </w:rPr>
              <w:tab/>
            </w:r>
            <w:r w:rsidR="002F029C" w:rsidRPr="00F9196D">
              <w:rPr>
                <w:rStyle w:val="Hyperlink"/>
                <w:rFonts w:ascii="Calibri" w:hAnsi="Calibri" w:cs="Calibri"/>
                <w:noProof/>
              </w:rPr>
              <w:t>Disbursement Request Form – CGF (US Cost Foreign Currency – Floating)</w:t>
            </w:r>
            <w:r w:rsidR="002F029C">
              <w:rPr>
                <w:noProof/>
                <w:webHidden/>
              </w:rPr>
              <w:tab/>
            </w:r>
            <w:r w:rsidR="002F029C">
              <w:rPr>
                <w:noProof/>
                <w:webHidden/>
              </w:rPr>
              <w:fldChar w:fldCharType="begin"/>
            </w:r>
            <w:r w:rsidR="002F029C">
              <w:rPr>
                <w:noProof/>
                <w:webHidden/>
              </w:rPr>
              <w:instrText xml:space="preserve"> PAGEREF _Toc347821240 \h </w:instrText>
            </w:r>
            <w:r w:rsidR="002F029C">
              <w:rPr>
                <w:noProof/>
                <w:webHidden/>
              </w:rPr>
            </w:r>
            <w:r w:rsidR="002F029C">
              <w:rPr>
                <w:noProof/>
                <w:webHidden/>
              </w:rPr>
              <w:fldChar w:fldCharType="separate"/>
            </w:r>
            <w:r w:rsidR="009B3DB8">
              <w:rPr>
                <w:noProof/>
                <w:webHidden/>
              </w:rPr>
              <w:t>14</w:t>
            </w:r>
            <w:r w:rsidR="002F029C">
              <w:rPr>
                <w:noProof/>
                <w:webHidden/>
              </w:rPr>
              <w:fldChar w:fldCharType="end"/>
            </w:r>
          </w:hyperlink>
        </w:p>
        <w:p w:rsidR="002F029C" w:rsidRDefault="00025A67">
          <w:pPr>
            <w:pStyle w:val="TOC2"/>
            <w:tabs>
              <w:tab w:val="left" w:pos="660"/>
              <w:tab w:val="right" w:leader="dot" w:pos="9350"/>
            </w:tabs>
            <w:rPr>
              <w:rFonts w:eastAsiaTheme="minorEastAsia"/>
              <w:noProof/>
            </w:rPr>
          </w:pPr>
          <w:hyperlink w:anchor="_Toc347821241" w:history="1">
            <w:r w:rsidR="002F029C" w:rsidRPr="00F9196D">
              <w:rPr>
                <w:rStyle w:val="Hyperlink"/>
                <w:rFonts w:ascii="Calibri" w:hAnsi="Calibri" w:cs="Calibri"/>
                <w:noProof/>
              </w:rPr>
              <w:t>F.</w:t>
            </w:r>
            <w:r w:rsidR="002F029C">
              <w:rPr>
                <w:rFonts w:eastAsiaTheme="minorEastAsia"/>
                <w:noProof/>
              </w:rPr>
              <w:tab/>
            </w:r>
            <w:r w:rsidR="002F029C" w:rsidRPr="00F9196D">
              <w:rPr>
                <w:rStyle w:val="Hyperlink"/>
                <w:rFonts w:ascii="Calibri" w:hAnsi="Calibri" w:cs="Calibri"/>
                <w:noProof/>
              </w:rPr>
              <w:t>Disbursement Request Form – CGF (Local Cost Foreign Currency - Floating)</w:t>
            </w:r>
            <w:r w:rsidR="002F029C">
              <w:rPr>
                <w:noProof/>
                <w:webHidden/>
              </w:rPr>
              <w:tab/>
            </w:r>
            <w:r w:rsidR="002F029C">
              <w:rPr>
                <w:noProof/>
                <w:webHidden/>
              </w:rPr>
              <w:fldChar w:fldCharType="begin"/>
            </w:r>
            <w:r w:rsidR="002F029C">
              <w:rPr>
                <w:noProof/>
                <w:webHidden/>
              </w:rPr>
              <w:instrText xml:space="preserve"> PAGEREF _Toc347821241 \h </w:instrText>
            </w:r>
            <w:r w:rsidR="002F029C">
              <w:rPr>
                <w:noProof/>
                <w:webHidden/>
              </w:rPr>
            </w:r>
            <w:r w:rsidR="002F029C">
              <w:rPr>
                <w:noProof/>
                <w:webHidden/>
              </w:rPr>
              <w:fldChar w:fldCharType="separate"/>
            </w:r>
            <w:r w:rsidR="009B3DB8">
              <w:rPr>
                <w:noProof/>
                <w:webHidden/>
              </w:rPr>
              <w:t>15</w:t>
            </w:r>
            <w:r w:rsidR="002F029C">
              <w:rPr>
                <w:noProof/>
                <w:webHidden/>
              </w:rPr>
              <w:fldChar w:fldCharType="end"/>
            </w:r>
          </w:hyperlink>
        </w:p>
        <w:p w:rsidR="00304C49" w:rsidRPr="006571AB" w:rsidRDefault="00304C49">
          <w:pPr>
            <w:rPr>
              <w:rFonts w:ascii="Calibri" w:hAnsi="Calibri" w:cs="Calibri"/>
            </w:rPr>
          </w:pPr>
          <w:r w:rsidRPr="006571AB">
            <w:rPr>
              <w:rFonts w:ascii="Calibri" w:hAnsi="Calibri" w:cs="Calibri"/>
              <w:b/>
              <w:bCs/>
              <w:noProof/>
            </w:rPr>
            <w:fldChar w:fldCharType="end"/>
          </w:r>
        </w:p>
      </w:sdtContent>
    </w:sdt>
    <w:p w:rsidR="00242842" w:rsidRPr="006571AB" w:rsidRDefault="0001354F">
      <w:pPr>
        <w:rPr>
          <w:rFonts w:ascii="Calibri" w:hAnsi="Calibri" w:cs="Calibri"/>
        </w:rPr>
      </w:pPr>
      <w:r w:rsidRPr="006571AB">
        <w:rPr>
          <w:rFonts w:ascii="Calibri" w:hAnsi="Calibri" w:cs="Calibri"/>
        </w:rPr>
        <w:br w:type="page"/>
      </w:r>
    </w:p>
    <w:p w:rsidR="0036420E" w:rsidRPr="006571AB" w:rsidRDefault="0036420E" w:rsidP="00D715A0">
      <w:pPr>
        <w:pStyle w:val="Heading1"/>
        <w:rPr>
          <w:rFonts w:ascii="Calibri" w:hAnsi="Calibri" w:cs="Calibri"/>
          <w:color w:val="auto"/>
          <w:sz w:val="22"/>
          <w:szCs w:val="22"/>
        </w:rPr>
      </w:pPr>
      <w:bookmarkStart w:id="0" w:name="_Toc347821230"/>
      <w:r w:rsidRPr="006571AB">
        <w:rPr>
          <w:rFonts w:ascii="Calibri" w:hAnsi="Calibri" w:cs="Calibri"/>
          <w:color w:val="auto"/>
          <w:sz w:val="22"/>
          <w:szCs w:val="22"/>
        </w:rPr>
        <w:lastRenderedPageBreak/>
        <w:t>Summary</w:t>
      </w:r>
      <w:bookmarkEnd w:id="0"/>
    </w:p>
    <w:p w:rsidR="00B74CF0" w:rsidRPr="006571AB" w:rsidRDefault="00B74CF0" w:rsidP="00B74CF0">
      <w:pPr>
        <w:rPr>
          <w:rFonts w:ascii="Calibri" w:hAnsi="Calibri" w:cs="Calibri"/>
        </w:rPr>
      </w:pPr>
      <w:r w:rsidRPr="006571AB">
        <w:rPr>
          <w:rFonts w:ascii="Calibri" w:hAnsi="Calibri" w:cs="Calibri"/>
        </w:rPr>
        <w:t xml:space="preserve">Ex-Im Bank has developed an electronic disbursement approval processing system for guaranteed lenders with Credit Guarantee Facilities.  After a Credit Guarantee Facility (CGF) has been authorized by Ex-Im Bank and legal documentation has been completed, </w:t>
      </w:r>
      <w:r w:rsidR="002F029C">
        <w:rPr>
          <w:rFonts w:ascii="Calibri" w:hAnsi="Calibri" w:cs="Calibri"/>
        </w:rPr>
        <w:t xml:space="preserve">the </w:t>
      </w:r>
      <w:r w:rsidR="002F029C" w:rsidRPr="006571AB">
        <w:rPr>
          <w:rFonts w:ascii="Calibri" w:hAnsi="Calibri" w:cs="Calibri"/>
        </w:rPr>
        <w:t>Lender</w:t>
      </w:r>
      <w:r w:rsidRPr="006571AB">
        <w:rPr>
          <w:rFonts w:ascii="Calibri" w:hAnsi="Calibri" w:cs="Calibri"/>
        </w:rPr>
        <w:t xml:space="preserve"> will obtain and review the required disbursement documents (e.g. invoices, bills of lading, Exporter’s Certificates, </w:t>
      </w:r>
      <w:r w:rsidR="00CB7025" w:rsidRPr="006571AB">
        <w:rPr>
          <w:rFonts w:ascii="Calibri" w:hAnsi="Calibri" w:cs="Calibri"/>
        </w:rPr>
        <w:t>etc.</w:t>
      </w:r>
      <w:r w:rsidRPr="006571AB">
        <w:rPr>
          <w:rFonts w:ascii="Calibri" w:hAnsi="Calibri" w:cs="Calibri"/>
        </w:rPr>
        <w:t xml:space="preserve">) and will disburse the proceeds of the loan for eligible goods and services. The Lender will access and complete an electronic </w:t>
      </w:r>
      <w:r w:rsidR="006571AB" w:rsidRPr="006571AB">
        <w:rPr>
          <w:rFonts w:ascii="Calibri" w:hAnsi="Calibri" w:cs="Calibri"/>
        </w:rPr>
        <w:t xml:space="preserve">questionnaire </w:t>
      </w:r>
      <w:r w:rsidR="00CB7025" w:rsidRPr="006571AB">
        <w:rPr>
          <w:rFonts w:ascii="Calibri" w:hAnsi="Calibri" w:cs="Calibri"/>
        </w:rPr>
        <w:t>through ExIm</w:t>
      </w:r>
      <w:r w:rsidRPr="006571AB">
        <w:rPr>
          <w:rFonts w:ascii="Calibri" w:hAnsi="Calibri" w:cs="Calibri"/>
        </w:rPr>
        <w:t xml:space="preserve"> Online inputting key data and requesting approval of the disbursement.  Ex-Im Bank’s action (approved or declined) will be posted on the </w:t>
      </w:r>
      <w:r w:rsidR="00E661C0">
        <w:rPr>
          <w:rFonts w:ascii="Calibri" w:hAnsi="Calibri" w:cs="Calibri"/>
        </w:rPr>
        <w:t>L</w:t>
      </w:r>
      <w:r w:rsidRPr="006571AB">
        <w:rPr>
          <w:rFonts w:ascii="Calibri" w:hAnsi="Calibri" w:cs="Calibri"/>
        </w:rPr>
        <w:t xml:space="preserve">ender’s history page.  </w:t>
      </w:r>
    </w:p>
    <w:p w:rsidR="00B74CF0" w:rsidRPr="006571AB" w:rsidRDefault="00B74CF0" w:rsidP="00B74CF0">
      <w:pPr>
        <w:rPr>
          <w:rFonts w:ascii="Calibri" w:hAnsi="Calibri" w:cs="Calibri"/>
        </w:rPr>
      </w:pPr>
      <w:r w:rsidRPr="006571AB">
        <w:rPr>
          <w:rFonts w:ascii="Calibri" w:hAnsi="Calibri" w:cs="Calibri"/>
        </w:rPr>
        <w:t>Eligible costs in the following categories may be authorized by Ex-Im Bank and the electronic disbursement approval request will have variations depending on the type of cost selected:</w:t>
      </w:r>
    </w:p>
    <w:p w:rsidR="00B74CF0" w:rsidRPr="006571AB" w:rsidRDefault="00B74CF0" w:rsidP="00B74CF0">
      <w:pPr>
        <w:pStyle w:val="ListParagraph"/>
        <w:numPr>
          <w:ilvl w:val="0"/>
          <w:numId w:val="5"/>
        </w:numPr>
        <w:rPr>
          <w:rFonts w:ascii="Calibri" w:hAnsi="Calibri" w:cs="Calibri"/>
        </w:rPr>
      </w:pPr>
      <w:r w:rsidRPr="006571AB">
        <w:rPr>
          <w:rFonts w:ascii="Calibri" w:hAnsi="Calibri" w:cs="Calibri"/>
        </w:rPr>
        <w:t>U.S. goods and services</w:t>
      </w:r>
    </w:p>
    <w:p w:rsidR="00B74CF0" w:rsidRPr="006571AB" w:rsidRDefault="00B74CF0" w:rsidP="00B74CF0">
      <w:pPr>
        <w:pStyle w:val="ListParagraph"/>
        <w:numPr>
          <w:ilvl w:val="0"/>
          <w:numId w:val="5"/>
        </w:numPr>
        <w:rPr>
          <w:rFonts w:ascii="Calibri" w:hAnsi="Calibri" w:cs="Calibri"/>
        </w:rPr>
      </w:pPr>
      <w:r w:rsidRPr="006571AB">
        <w:rPr>
          <w:rFonts w:ascii="Calibri" w:hAnsi="Calibri" w:cs="Calibri"/>
        </w:rPr>
        <w:t>Local cost goods and services</w:t>
      </w:r>
    </w:p>
    <w:p w:rsidR="00B74CF0" w:rsidRPr="006571AB" w:rsidRDefault="00B74CF0" w:rsidP="00B74CF0">
      <w:pPr>
        <w:rPr>
          <w:rFonts w:ascii="Calibri" w:hAnsi="Calibri" w:cs="Calibri"/>
        </w:rPr>
      </w:pPr>
      <w:r w:rsidRPr="006571AB">
        <w:rPr>
          <w:rFonts w:ascii="Calibri" w:hAnsi="Calibri" w:cs="Calibri"/>
        </w:rPr>
        <w:t>CGFs denominated in a foreign currency may be authorized.  Disbursements under these transactions have special foreign exchange conversion rules depending on whether the U.S. exporter receives payment in U.S. dollars or a foreign currency under the terms of its supply contract.  There are slight variations in the request which reflect the foreign exchange conversion approach:</w:t>
      </w:r>
    </w:p>
    <w:p w:rsidR="006571AB" w:rsidRPr="006571AB" w:rsidRDefault="006571AB" w:rsidP="006571AB">
      <w:pPr>
        <w:pStyle w:val="ListParagraph"/>
        <w:numPr>
          <w:ilvl w:val="0"/>
          <w:numId w:val="6"/>
        </w:numPr>
        <w:rPr>
          <w:rFonts w:ascii="Calibri" w:hAnsi="Calibri" w:cs="Calibri"/>
        </w:rPr>
      </w:pPr>
      <w:r w:rsidRPr="006571AB">
        <w:rPr>
          <w:rFonts w:ascii="Calibri" w:hAnsi="Calibri" w:cs="Calibri"/>
        </w:rPr>
        <w:t xml:space="preserve">Fixed (the U.S. Exporter is paid in foreign currency): The </w:t>
      </w:r>
      <w:r w:rsidR="00E661C0">
        <w:rPr>
          <w:rFonts w:ascii="Calibri" w:hAnsi="Calibri" w:cs="Calibri"/>
        </w:rPr>
        <w:t>L</w:t>
      </w:r>
      <w:r w:rsidRPr="006571AB">
        <w:rPr>
          <w:rFonts w:ascii="Calibri" w:hAnsi="Calibri" w:cs="Calibri"/>
        </w:rPr>
        <w:t>ender is required to enter all financial data in foreign currency values and the System will convert the information to U.S. dollars based on a pre-approved fixed exchange rate associated to the transaction.</w:t>
      </w:r>
    </w:p>
    <w:p w:rsidR="006571AB" w:rsidRPr="006571AB" w:rsidRDefault="006571AB" w:rsidP="006571AB">
      <w:pPr>
        <w:pStyle w:val="ListParagraph"/>
        <w:numPr>
          <w:ilvl w:val="0"/>
          <w:numId w:val="6"/>
        </w:numPr>
        <w:rPr>
          <w:rFonts w:ascii="Calibri" w:hAnsi="Calibri" w:cs="Calibri"/>
        </w:rPr>
      </w:pPr>
      <w:r w:rsidRPr="006571AB">
        <w:rPr>
          <w:rFonts w:ascii="Calibri" w:hAnsi="Calibri" w:cs="Calibri"/>
        </w:rPr>
        <w:t xml:space="preserve">Floating (the U.S. Exporter is paid in U.S. dollars):  The </w:t>
      </w:r>
      <w:r w:rsidR="00E661C0">
        <w:rPr>
          <w:rFonts w:ascii="Calibri" w:hAnsi="Calibri" w:cs="Calibri"/>
        </w:rPr>
        <w:t>L</w:t>
      </w:r>
      <w:r w:rsidRPr="006571AB">
        <w:rPr>
          <w:rFonts w:ascii="Calibri" w:hAnsi="Calibri" w:cs="Calibri"/>
        </w:rPr>
        <w:t>ender is required to enter the total amount of the request in both U.S. dollars and foreign currency values so that a conversion rate can be established with the remaining financial data entered only in U.S. dollars.</w:t>
      </w:r>
    </w:p>
    <w:p w:rsidR="00905135" w:rsidRPr="006571AB" w:rsidRDefault="006571AB" w:rsidP="0036420E">
      <w:pPr>
        <w:rPr>
          <w:rFonts w:ascii="Calibri" w:hAnsi="Calibri" w:cs="Calibri"/>
        </w:rPr>
      </w:pPr>
      <w:r w:rsidRPr="006571AB">
        <w:rPr>
          <w:rFonts w:ascii="Calibri" w:hAnsi="Calibri" w:cs="Calibri"/>
        </w:rPr>
        <w:t>The remainder of this document will provide screenshots of the sample Disbursement Request Forms that can be submitted by a Lender through the Ex-Im Online System.  These forms are only available in electronic format and therefore all Lenders are required to submit for approval “on-line.”  The on-line process helps to confirm that all necessary data is collected up-front by enforcing data validations upon submission as well as ensuring the integrity of the data, meaning what was entered by the Lender, is what is received by Ex-Im Bank.  As mentioned earlier, t</w:t>
      </w:r>
      <w:r w:rsidRPr="006571AB">
        <w:rPr>
          <w:rFonts w:ascii="Calibri" w:hAnsi="Calibri" w:cs="Calibri"/>
          <w:color w:val="000000"/>
        </w:rPr>
        <w:t>he decision to approve or decline a disbursement request is recorded on the history page and, in addition, is communicated via email to the individual assigned as the contact person on the disbursement request form</w:t>
      </w:r>
      <w:r w:rsidRPr="006571AB">
        <w:rPr>
          <w:rFonts w:ascii="Calibri" w:hAnsi="Calibri" w:cs="Calibri"/>
        </w:rPr>
        <w:t xml:space="preserve">.  Depending on certain attributes of the transaction, the System will dynamically display the appropriate request form (i.e., if the transaction is a foreign currency deal, if the transaction contains local cost, etc.).  In addition, the System will automatically display certain fields that are “view-only.”  This is data that Ex-Im Bank is able to pre-populate based on transaction details stored in our transaction processing systems.  These fields </w:t>
      </w:r>
      <w:r w:rsidRPr="006571AB">
        <w:rPr>
          <w:rFonts w:ascii="Calibri" w:hAnsi="Calibri" w:cs="Calibri"/>
        </w:rPr>
        <w:lastRenderedPageBreak/>
        <w:t xml:space="preserve">are included in the Transaction Information Section.  </w:t>
      </w:r>
      <w:r w:rsidR="00BA4FE5">
        <w:rPr>
          <w:noProof/>
        </w:rPr>
        <w:drawing>
          <wp:inline distT="0" distB="0" distL="0" distR="0" wp14:anchorId="53F993A3" wp14:editId="28A1C057">
            <wp:extent cx="5943600" cy="1094740"/>
            <wp:effectExtent l="19050" t="19050" r="190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094740"/>
                    </a:xfrm>
                    <a:prstGeom prst="rect">
                      <a:avLst/>
                    </a:prstGeom>
                    <a:ln w="15875">
                      <a:solidFill>
                        <a:srgbClr val="FF0000"/>
                      </a:solidFill>
                    </a:ln>
                  </pic:spPr>
                </pic:pic>
              </a:graphicData>
            </a:graphic>
          </wp:inline>
        </w:drawing>
      </w:r>
    </w:p>
    <w:p w:rsidR="00905135" w:rsidRPr="006571AB" w:rsidRDefault="00286377" w:rsidP="0036420E">
      <w:pPr>
        <w:rPr>
          <w:rFonts w:ascii="Calibri" w:hAnsi="Calibri" w:cs="Calibri"/>
        </w:rPr>
      </w:pPr>
      <w:r w:rsidRPr="006571AB">
        <w:rPr>
          <w:rFonts w:ascii="Calibri" w:hAnsi="Calibri" w:cs="Calibri"/>
        </w:rPr>
        <w:t>Th</w:t>
      </w:r>
      <w:r w:rsidR="0036420E" w:rsidRPr="006571AB">
        <w:rPr>
          <w:rFonts w:ascii="Calibri" w:hAnsi="Calibri" w:cs="Calibri"/>
        </w:rPr>
        <w:t xml:space="preserve">e System will default the Contact Information fields </w:t>
      </w:r>
      <w:r w:rsidR="00614844" w:rsidRPr="006571AB">
        <w:rPr>
          <w:rFonts w:ascii="Calibri" w:hAnsi="Calibri" w:cs="Calibri"/>
        </w:rPr>
        <w:t xml:space="preserve">based on the contact information submitted with the </w:t>
      </w:r>
      <w:r w:rsidR="0001354F" w:rsidRPr="006571AB">
        <w:rPr>
          <w:rFonts w:ascii="Calibri" w:hAnsi="Calibri" w:cs="Calibri"/>
        </w:rPr>
        <w:t>disbursement request</w:t>
      </w:r>
      <w:r w:rsidR="00614844" w:rsidRPr="006571AB">
        <w:rPr>
          <w:rFonts w:ascii="Calibri" w:hAnsi="Calibri" w:cs="Calibri"/>
        </w:rPr>
        <w:t xml:space="preserve"> </w:t>
      </w:r>
      <w:r w:rsidR="0036420E" w:rsidRPr="006571AB">
        <w:rPr>
          <w:rFonts w:ascii="Calibri" w:hAnsi="Calibri" w:cs="Calibri"/>
        </w:rPr>
        <w:t>and provide the option for the Le</w:t>
      </w:r>
      <w:r w:rsidR="00614844" w:rsidRPr="006571AB">
        <w:rPr>
          <w:rFonts w:ascii="Calibri" w:hAnsi="Calibri" w:cs="Calibri"/>
        </w:rPr>
        <w:t>nder to update this information</w:t>
      </w:r>
      <w:r w:rsidR="0001354F" w:rsidRPr="006571AB">
        <w:rPr>
          <w:rFonts w:ascii="Calibri" w:hAnsi="Calibri" w:cs="Calibri"/>
        </w:rPr>
        <w:t xml:space="preserve">.  The contact person will receive all email correspondence distributed by the System in reference to the disbursement request submitted.  </w:t>
      </w:r>
      <w:r w:rsidR="00905135" w:rsidRPr="006571AB">
        <w:rPr>
          <w:rFonts w:ascii="Calibri" w:hAnsi="Calibri" w:cs="Calibri"/>
          <w:noProof/>
        </w:rPr>
        <w:drawing>
          <wp:inline distT="0" distB="0" distL="0" distR="0" wp14:anchorId="605C8133" wp14:editId="57D57930">
            <wp:extent cx="5799947" cy="579137"/>
            <wp:effectExtent l="19050" t="1905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8733" cy="582011"/>
                    </a:xfrm>
                    <a:prstGeom prst="rect">
                      <a:avLst/>
                    </a:prstGeom>
                    <a:ln w="15875">
                      <a:solidFill>
                        <a:srgbClr val="FF0000"/>
                      </a:solidFill>
                    </a:ln>
                  </pic:spPr>
                </pic:pic>
              </a:graphicData>
            </a:graphic>
          </wp:inline>
        </w:drawing>
      </w:r>
    </w:p>
    <w:p w:rsidR="00C91AA2" w:rsidRPr="006571AB" w:rsidRDefault="00490A61" w:rsidP="0036420E">
      <w:pPr>
        <w:rPr>
          <w:rFonts w:ascii="Calibri" w:hAnsi="Calibri" w:cs="Calibri"/>
          <w:noProof/>
        </w:rPr>
      </w:pPr>
      <w:r w:rsidRPr="006571AB">
        <w:rPr>
          <w:rFonts w:ascii="Calibri" w:hAnsi="Calibri" w:cs="Calibri"/>
        </w:rPr>
        <w:t>Lastly, the System will require at least one inv</w:t>
      </w:r>
      <w:r w:rsidR="00C91AA2" w:rsidRPr="006571AB">
        <w:rPr>
          <w:rFonts w:ascii="Calibri" w:hAnsi="Calibri" w:cs="Calibri"/>
        </w:rPr>
        <w:t xml:space="preserve">oice entry to be included with a disbursement </w:t>
      </w:r>
      <w:r w:rsidRPr="006571AB">
        <w:rPr>
          <w:rFonts w:ascii="Calibri" w:hAnsi="Calibri" w:cs="Calibri"/>
        </w:rPr>
        <w:t>request</w:t>
      </w:r>
      <w:r w:rsidR="00C91AA2" w:rsidRPr="006571AB">
        <w:rPr>
          <w:rFonts w:ascii="Calibri" w:hAnsi="Calibri" w:cs="Calibri"/>
        </w:rPr>
        <w:t xml:space="preserve"> as well as</w:t>
      </w:r>
      <w:r w:rsidR="004B57F4" w:rsidRPr="006571AB">
        <w:rPr>
          <w:rFonts w:ascii="Calibri" w:hAnsi="Calibri" w:cs="Calibri"/>
        </w:rPr>
        <w:t xml:space="preserve"> any required field will be </w:t>
      </w:r>
      <w:r w:rsidR="00C91AA2" w:rsidRPr="006571AB">
        <w:rPr>
          <w:rFonts w:ascii="Calibri" w:hAnsi="Calibri" w:cs="Calibri"/>
        </w:rPr>
        <w:t>designed with an asterisk (*).</w:t>
      </w:r>
      <w:r w:rsidR="00FF6D00" w:rsidRPr="006571AB">
        <w:rPr>
          <w:rFonts w:ascii="Calibri" w:hAnsi="Calibri" w:cs="Calibri"/>
        </w:rPr>
        <w:t xml:space="preserve">  For transactions </w:t>
      </w:r>
      <w:r w:rsidR="00FF6D00" w:rsidRPr="006571AB">
        <w:rPr>
          <w:rFonts w:ascii="Calibri" w:hAnsi="Calibri" w:cs="Calibri"/>
          <w:noProof/>
        </w:rPr>
        <w:t xml:space="preserve">where the </w:t>
      </w:r>
      <w:r w:rsidR="00165333" w:rsidRPr="006571AB">
        <w:rPr>
          <w:rFonts w:ascii="Calibri" w:hAnsi="Calibri" w:cs="Calibri"/>
          <w:noProof/>
        </w:rPr>
        <w:t xml:space="preserve">Exposure </w:t>
      </w:r>
      <w:r w:rsidR="00FF6D00" w:rsidRPr="006571AB">
        <w:rPr>
          <w:rFonts w:ascii="Calibri" w:hAnsi="Calibri" w:cs="Calibri"/>
          <w:noProof/>
        </w:rPr>
        <w:t>Fee was paid up front</w:t>
      </w:r>
      <w:r w:rsidR="00270FCE" w:rsidRPr="006571AB">
        <w:rPr>
          <w:rFonts w:ascii="Calibri" w:hAnsi="Calibri" w:cs="Calibri"/>
          <w:noProof/>
        </w:rPr>
        <w:t xml:space="preserve"> and not financed</w:t>
      </w:r>
      <w:r w:rsidR="00FF6D00" w:rsidRPr="006571AB">
        <w:rPr>
          <w:rFonts w:ascii="Calibri" w:hAnsi="Calibri" w:cs="Calibri"/>
          <w:noProof/>
        </w:rPr>
        <w:t>, the System will not require the Lender to input the Exposure Fee amount and Date Exposure Fee paid.</w:t>
      </w:r>
      <w:r w:rsidR="00677FAE" w:rsidRPr="006571AB">
        <w:rPr>
          <w:rFonts w:ascii="Calibri" w:hAnsi="Calibri" w:cs="Calibri"/>
          <w:noProof/>
        </w:rPr>
        <w:t xml:space="preserve">  This information is known by the System because it is data that is collected </w:t>
      </w:r>
      <w:r w:rsidR="00270FCE" w:rsidRPr="006571AB">
        <w:rPr>
          <w:rFonts w:ascii="Calibri" w:hAnsi="Calibri" w:cs="Calibri"/>
          <w:noProof/>
        </w:rPr>
        <w:t>prior to disbursement</w:t>
      </w:r>
      <w:r w:rsidR="00CB7025">
        <w:rPr>
          <w:rFonts w:ascii="Calibri" w:hAnsi="Calibri" w:cs="Calibri"/>
          <w:noProof/>
        </w:rPr>
        <w:t xml:space="preserve"> </w:t>
      </w:r>
      <w:r w:rsidR="00677FAE" w:rsidRPr="006571AB">
        <w:rPr>
          <w:rFonts w:ascii="Calibri" w:hAnsi="Calibri" w:cs="Calibri"/>
          <w:noProof/>
        </w:rPr>
        <w:t xml:space="preserve">and subsequently stored in Ex-Im Online.  </w:t>
      </w:r>
    </w:p>
    <w:p w:rsidR="00F4755D" w:rsidRPr="006571AB" w:rsidRDefault="002F029C" w:rsidP="0036420E">
      <w:pPr>
        <w:rPr>
          <w:rFonts w:ascii="Calibri" w:hAnsi="Calibri" w:cs="Calibri"/>
        </w:rPr>
      </w:pPr>
      <w:r>
        <w:rPr>
          <w:noProof/>
        </w:rPr>
        <w:lastRenderedPageBreak/>
        <w:drawing>
          <wp:inline distT="0" distB="0" distL="0" distR="0" wp14:anchorId="1CBB1AC9" wp14:editId="543A074E">
            <wp:extent cx="5943600" cy="4474210"/>
            <wp:effectExtent l="19050" t="19050" r="1905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74210"/>
                    </a:xfrm>
                    <a:prstGeom prst="rect">
                      <a:avLst/>
                    </a:prstGeom>
                    <a:ln>
                      <a:solidFill>
                        <a:srgbClr val="FF0000"/>
                      </a:solidFill>
                    </a:ln>
                  </pic:spPr>
                </pic:pic>
              </a:graphicData>
            </a:graphic>
          </wp:inline>
        </w:drawing>
      </w:r>
      <w:r w:rsidR="00CB7025">
        <w:rPr>
          <w:noProof/>
        </w:rPr>
        <w:drawing>
          <wp:inline distT="0" distB="0" distL="0" distR="0" wp14:anchorId="5D36C0BD" wp14:editId="188CFC28">
            <wp:extent cx="5943600" cy="2478405"/>
            <wp:effectExtent l="19050" t="19050" r="19050"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478405"/>
                    </a:xfrm>
                    <a:prstGeom prst="rect">
                      <a:avLst/>
                    </a:prstGeom>
                    <a:ln>
                      <a:solidFill>
                        <a:srgbClr val="FF0000"/>
                      </a:solidFill>
                    </a:ln>
                  </pic:spPr>
                </pic:pic>
              </a:graphicData>
            </a:graphic>
          </wp:inline>
        </w:drawing>
      </w:r>
    </w:p>
    <w:p w:rsidR="00F4755D" w:rsidRPr="006571AB" w:rsidRDefault="00F4755D" w:rsidP="0036420E">
      <w:pPr>
        <w:rPr>
          <w:rFonts w:ascii="Calibri" w:hAnsi="Calibri" w:cs="Calibri"/>
        </w:rPr>
      </w:pPr>
      <w:r w:rsidRPr="006571AB">
        <w:rPr>
          <w:rFonts w:ascii="Calibri" w:hAnsi="Calibri" w:cs="Calibri"/>
        </w:rPr>
        <w:t>To better understand what is being communicated</w:t>
      </w:r>
      <w:r w:rsidR="002D25AC" w:rsidRPr="006571AB">
        <w:rPr>
          <w:rFonts w:ascii="Calibri" w:hAnsi="Calibri" w:cs="Calibri"/>
        </w:rPr>
        <w:t xml:space="preserve"> in the following pages</w:t>
      </w:r>
      <w:r w:rsidRPr="006571AB">
        <w:rPr>
          <w:rFonts w:ascii="Calibri" w:hAnsi="Calibri" w:cs="Calibri"/>
        </w:rPr>
        <w:t xml:space="preserve">, see below for a list of acronyms and their corresponding </w:t>
      </w:r>
      <w:r w:rsidR="0001354F" w:rsidRPr="006571AB">
        <w:rPr>
          <w:rFonts w:ascii="Calibri" w:hAnsi="Calibri" w:cs="Calibri"/>
        </w:rPr>
        <w:t>definition</w:t>
      </w:r>
      <w:r w:rsidRPr="006571AB">
        <w:rPr>
          <w:rFonts w:ascii="Calibri" w:hAnsi="Calibri" w:cs="Calibri"/>
        </w:rPr>
        <w:t>:</w:t>
      </w:r>
    </w:p>
    <w:p w:rsidR="002D25AC" w:rsidRPr="006571AB" w:rsidRDefault="002D25AC" w:rsidP="00F4755D">
      <w:pPr>
        <w:pStyle w:val="ListParagraph"/>
        <w:numPr>
          <w:ilvl w:val="0"/>
          <w:numId w:val="4"/>
        </w:numPr>
        <w:rPr>
          <w:rFonts w:ascii="Calibri" w:hAnsi="Calibri" w:cs="Calibri"/>
        </w:rPr>
      </w:pPr>
      <w:r w:rsidRPr="006571AB">
        <w:rPr>
          <w:rFonts w:ascii="Calibri" w:hAnsi="Calibri" w:cs="Calibri"/>
        </w:rPr>
        <w:t>CGF – Credit Guarantee Facility</w:t>
      </w:r>
    </w:p>
    <w:p w:rsidR="002D25AC" w:rsidRPr="006571AB" w:rsidRDefault="002D25AC" w:rsidP="00F4755D">
      <w:pPr>
        <w:pStyle w:val="ListParagraph"/>
        <w:numPr>
          <w:ilvl w:val="0"/>
          <w:numId w:val="4"/>
        </w:numPr>
        <w:rPr>
          <w:rFonts w:ascii="Calibri" w:hAnsi="Calibri" w:cs="Calibri"/>
        </w:rPr>
      </w:pPr>
      <w:r w:rsidRPr="006571AB">
        <w:rPr>
          <w:rFonts w:ascii="Calibri" w:hAnsi="Calibri" w:cs="Calibri"/>
        </w:rPr>
        <w:t>FC – Foreign Currency</w:t>
      </w:r>
    </w:p>
    <w:p w:rsidR="002D25AC" w:rsidRPr="006571AB" w:rsidRDefault="002D25AC" w:rsidP="00F4755D">
      <w:pPr>
        <w:pStyle w:val="ListParagraph"/>
        <w:numPr>
          <w:ilvl w:val="0"/>
          <w:numId w:val="4"/>
        </w:numPr>
        <w:rPr>
          <w:rFonts w:ascii="Calibri" w:hAnsi="Calibri" w:cs="Calibri"/>
        </w:rPr>
      </w:pPr>
      <w:r w:rsidRPr="006571AB">
        <w:rPr>
          <w:rFonts w:ascii="Calibri" w:hAnsi="Calibri" w:cs="Calibri"/>
        </w:rPr>
        <w:lastRenderedPageBreak/>
        <w:t>USD – US Dollar</w:t>
      </w:r>
    </w:p>
    <w:p w:rsidR="00521E7C" w:rsidRPr="006571AB" w:rsidRDefault="00521E7C" w:rsidP="00F4755D">
      <w:pPr>
        <w:pStyle w:val="ListParagraph"/>
        <w:numPr>
          <w:ilvl w:val="0"/>
          <w:numId w:val="4"/>
        </w:numPr>
        <w:rPr>
          <w:rFonts w:ascii="Calibri" w:hAnsi="Calibri" w:cs="Calibri"/>
        </w:rPr>
      </w:pPr>
      <w:r w:rsidRPr="006571AB">
        <w:rPr>
          <w:rFonts w:ascii="Calibri" w:hAnsi="Calibri" w:cs="Calibri"/>
        </w:rPr>
        <w:t>EOL – Ex-Im Online</w:t>
      </w:r>
    </w:p>
    <w:p w:rsidR="006571AB" w:rsidRDefault="006571AB" w:rsidP="006571AB">
      <w:pPr>
        <w:ind w:left="360"/>
        <w:rPr>
          <w:rFonts w:ascii="Calibri" w:hAnsi="Calibri" w:cs="Calibri"/>
        </w:rPr>
      </w:pPr>
      <w:r w:rsidRPr="006571AB">
        <w:rPr>
          <w:rFonts w:ascii="Calibri" w:hAnsi="Calibri" w:cs="Calibri"/>
        </w:rPr>
        <w:t>The following section provides workflow diagrams, which define the process that will lead the System to determine which form should be presented to the Lender.  In order to better illustrate the data collected for each form, a matrix has been included to show the data elements captured for each variation of the disbursement request form.  In addition, S</w:t>
      </w:r>
      <w:r w:rsidR="00CB7025">
        <w:rPr>
          <w:rFonts w:ascii="Calibri" w:hAnsi="Calibri" w:cs="Calibri"/>
        </w:rPr>
        <w:t xml:space="preserve">ection </w:t>
      </w:r>
      <w:r w:rsidR="00CB7025">
        <w:rPr>
          <w:rFonts w:ascii="Calibri" w:hAnsi="Calibri" w:cs="Calibri"/>
        </w:rPr>
        <w:fldChar w:fldCharType="begin"/>
      </w:r>
      <w:r w:rsidR="00CB7025">
        <w:rPr>
          <w:rFonts w:ascii="Calibri" w:hAnsi="Calibri" w:cs="Calibri"/>
        </w:rPr>
        <w:instrText xml:space="preserve"> REF _Ref347411160 \r \h </w:instrText>
      </w:r>
      <w:r w:rsidR="00CB7025">
        <w:rPr>
          <w:rFonts w:ascii="Calibri" w:hAnsi="Calibri" w:cs="Calibri"/>
        </w:rPr>
      </w:r>
      <w:r w:rsidR="00CB7025">
        <w:rPr>
          <w:rFonts w:ascii="Calibri" w:hAnsi="Calibri" w:cs="Calibri"/>
        </w:rPr>
        <w:fldChar w:fldCharType="separate"/>
      </w:r>
      <w:r w:rsidR="009B3DB8">
        <w:rPr>
          <w:rFonts w:ascii="Calibri" w:hAnsi="Calibri" w:cs="Calibri"/>
        </w:rPr>
        <w:t>III</w:t>
      </w:r>
      <w:r w:rsidR="00CB7025">
        <w:rPr>
          <w:rFonts w:ascii="Calibri" w:hAnsi="Calibri" w:cs="Calibri"/>
        </w:rPr>
        <w:fldChar w:fldCharType="end"/>
      </w:r>
      <w:r w:rsidR="00CB7025">
        <w:rPr>
          <w:rFonts w:ascii="Calibri" w:hAnsi="Calibri" w:cs="Calibri"/>
        </w:rPr>
        <w:t xml:space="preserve"> </w:t>
      </w:r>
      <w:r w:rsidRPr="006571AB">
        <w:rPr>
          <w:rFonts w:ascii="Calibri" w:hAnsi="Calibri" w:cs="Calibri"/>
        </w:rPr>
        <w:t>includes sample screenshots of each request form with the appropriate reference to a particular workflow process (i.e.    A. Disbursement Request Form – CGF Guarantee (US Cost) corresponds to CGF Guarantee – US Cost Workflow “Form A reference” and “Form A” on the matrix).</w:t>
      </w:r>
    </w:p>
    <w:p w:rsidR="006571AB" w:rsidRPr="006571AB" w:rsidRDefault="006571AB" w:rsidP="006571AB">
      <w:pPr>
        <w:rPr>
          <w:rFonts w:ascii="Calibri" w:hAnsi="Calibri" w:cs="Calibri"/>
        </w:rPr>
      </w:pPr>
      <w:r>
        <w:rPr>
          <w:rFonts w:ascii="Calibri" w:hAnsi="Calibri" w:cs="Calibri"/>
        </w:rPr>
        <w:br w:type="page"/>
      </w:r>
    </w:p>
    <w:p w:rsidR="006571AB" w:rsidRPr="006571AB" w:rsidRDefault="006571AB" w:rsidP="006571AB">
      <w:pPr>
        <w:pStyle w:val="Heading1"/>
        <w:numPr>
          <w:ilvl w:val="0"/>
          <w:numId w:val="2"/>
        </w:numPr>
        <w:rPr>
          <w:rFonts w:ascii="Calibri" w:hAnsi="Calibri" w:cs="Calibri"/>
          <w:color w:val="auto"/>
          <w:sz w:val="22"/>
          <w:szCs w:val="22"/>
        </w:rPr>
      </w:pPr>
      <w:bookmarkStart w:id="1" w:name="_Toc347409351"/>
      <w:bookmarkStart w:id="2" w:name="_Toc347821231"/>
      <w:r w:rsidRPr="006571AB">
        <w:rPr>
          <w:rFonts w:ascii="Calibri" w:hAnsi="Calibri" w:cs="Calibri"/>
          <w:color w:val="auto"/>
          <w:sz w:val="22"/>
          <w:szCs w:val="22"/>
        </w:rPr>
        <w:lastRenderedPageBreak/>
        <w:t>Disbursement Request Forms - Workflow</w:t>
      </w:r>
      <w:bookmarkEnd w:id="1"/>
      <w:bookmarkEnd w:id="2"/>
    </w:p>
    <w:p w:rsidR="006571AB" w:rsidRPr="006571AB" w:rsidRDefault="006571AB" w:rsidP="006571AB">
      <w:pPr>
        <w:pStyle w:val="Heading2"/>
        <w:rPr>
          <w:rFonts w:ascii="Calibri" w:hAnsi="Calibri" w:cs="Calibri"/>
          <w:color w:val="auto"/>
          <w:sz w:val="22"/>
          <w:szCs w:val="22"/>
        </w:rPr>
      </w:pPr>
      <w:bookmarkStart w:id="3" w:name="_Toc347409352"/>
      <w:bookmarkStart w:id="4" w:name="_Toc347821232"/>
      <w:r w:rsidRPr="006571AB">
        <w:rPr>
          <w:rFonts w:ascii="Calibri" w:hAnsi="Calibri" w:cs="Calibri"/>
          <w:color w:val="auto"/>
          <w:sz w:val="22"/>
          <w:szCs w:val="22"/>
        </w:rPr>
        <w:t>Workflow processes</w:t>
      </w:r>
      <w:bookmarkEnd w:id="3"/>
      <w:bookmarkEnd w:id="4"/>
      <w:r w:rsidRPr="006571AB">
        <w:rPr>
          <w:rFonts w:ascii="Calibri" w:hAnsi="Calibri" w:cs="Calibri"/>
          <w:color w:val="auto"/>
          <w:sz w:val="22"/>
          <w:szCs w:val="22"/>
        </w:rPr>
        <w:t xml:space="preserve"> </w:t>
      </w:r>
    </w:p>
    <w:p w:rsidR="006571AB" w:rsidRDefault="006571AB" w:rsidP="006571AB">
      <w:pPr>
        <w:rPr>
          <w:rFonts w:ascii="Calibri" w:hAnsi="Calibri" w:cs="Calibri"/>
        </w:rPr>
      </w:pPr>
      <w:r w:rsidRPr="006571AB">
        <w:rPr>
          <w:rFonts w:ascii="Calibri" w:hAnsi="Calibri" w:cs="Calibri"/>
        </w:rPr>
        <w:t xml:space="preserve">The workflow diagrams illustrate the System processes that occur when identifying which disbursement request form to display to the </w:t>
      </w:r>
      <w:r w:rsidR="00E661C0">
        <w:rPr>
          <w:rFonts w:ascii="Calibri" w:hAnsi="Calibri" w:cs="Calibri"/>
        </w:rPr>
        <w:t>L</w:t>
      </w:r>
      <w:r w:rsidRPr="006571AB">
        <w:rPr>
          <w:rFonts w:ascii="Calibri" w:hAnsi="Calibri" w:cs="Calibri"/>
        </w:rPr>
        <w:t xml:space="preserve">ender.  Section </w:t>
      </w:r>
      <w:r w:rsidR="00477C85">
        <w:rPr>
          <w:rFonts w:ascii="Calibri" w:hAnsi="Calibri" w:cs="Calibri"/>
        </w:rPr>
        <w:fldChar w:fldCharType="begin"/>
      </w:r>
      <w:r w:rsidR="00477C85">
        <w:rPr>
          <w:rFonts w:ascii="Calibri" w:hAnsi="Calibri" w:cs="Calibri"/>
        </w:rPr>
        <w:instrText xml:space="preserve"> REF _Ref347411160 \r \h </w:instrText>
      </w:r>
      <w:r w:rsidR="00477C85">
        <w:rPr>
          <w:rFonts w:ascii="Calibri" w:hAnsi="Calibri" w:cs="Calibri"/>
        </w:rPr>
      </w:r>
      <w:r w:rsidR="00477C85">
        <w:rPr>
          <w:rFonts w:ascii="Calibri" w:hAnsi="Calibri" w:cs="Calibri"/>
        </w:rPr>
        <w:fldChar w:fldCharType="separate"/>
      </w:r>
      <w:r w:rsidR="009B3DB8">
        <w:rPr>
          <w:rFonts w:ascii="Calibri" w:hAnsi="Calibri" w:cs="Calibri"/>
        </w:rPr>
        <w:t>III</w:t>
      </w:r>
      <w:r w:rsidR="00477C85">
        <w:rPr>
          <w:rFonts w:ascii="Calibri" w:hAnsi="Calibri" w:cs="Calibri"/>
        </w:rPr>
        <w:fldChar w:fldCharType="end"/>
      </w:r>
      <w:r w:rsidR="00477C85">
        <w:rPr>
          <w:rFonts w:ascii="Calibri" w:hAnsi="Calibri" w:cs="Calibri"/>
        </w:rPr>
        <w:t xml:space="preserve"> </w:t>
      </w:r>
      <w:r w:rsidRPr="006571AB">
        <w:rPr>
          <w:rFonts w:ascii="Calibri" w:hAnsi="Calibri" w:cs="Calibri"/>
        </w:rPr>
        <w:t>provides sample screenshots which correspond to an “end state” outlined through the workflow as well as a column in the data matrix outlining the specific elements displayed on a particular form (see section</w:t>
      </w:r>
      <w:r w:rsidR="00FB3269">
        <w:rPr>
          <w:rFonts w:ascii="Calibri" w:hAnsi="Calibri" w:cs="Calibri"/>
        </w:rPr>
        <w:t xml:space="preserve"> </w:t>
      </w:r>
      <w:r w:rsidR="00FB3269">
        <w:rPr>
          <w:rFonts w:ascii="Calibri" w:hAnsi="Calibri" w:cs="Calibri"/>
        </w:rPr>
        <w:fldChar w:fldCharType="begin"/>
      </w:r>
      <w:r w:rsidR="00FB3269">
        <w:rPr>
          <w:rFonts w:ascii="Calibri" w:hAnsi="Calibri" w:cs="Calibri"/>
        </w:rPr>
        <w:instrText xml:space="preserve"> REF _Ref347411845 \r \h </w:instrText>
      </w:r>
      <w:r w:rsidR="00FB3269">
        <w:rPr>
          <w:rFonts w:ascii="Calibri" w:hAnsi="Calibri" w:cs="Calibri"/>
        </w:rPr>
      </w:r>
      <w:r w:rsidR="00FB3269">
        <w:rPr>
          <w:rFonts w:ascii="Calibri" w:hAnsi="Calibri" w:cs="Calibri"/>
        </w:rPr>
        <w:fldChar w:fldCharType="separate"/>
      </w:r>
      <w:r w:rsidR="009B3DB8">
        <w:rPr>
          <w:rFonts w:ascii="Calibri" w:hAnsi="Calibri" w:cs="Calibri"/>
        </w:rPr>
        <w:t>II.B</w:t>
      </w:r>
      <w:r w:rsidR="00FB3269">
        <w:rPr>
          <w:rFonts w:ascii="Calibri" w:hAnsi="Calibri" w:cs="Calibri"/>
        </w:rPr>
        <w:fldChar w:fldCharType="end"/>
      </w:r>
      <w:r w:rsidR="00477C85">
        <w:rPr>
          <w:rFonts w:ascii="Calibri" w:hAnsi="Calibri" w:cs="Calibri"/>
        </w:rPr>
        <w:t xml:space="preserve"> </w:t>
      </w:r>
      <w:r w:rsidR="00FB3269">
        <w:rPr>
          <w:rFonts w:ascii="Calibri" w:hAnsi="Calibri" w:cs="Calibri"/>
        </w:rPr>
        <w:t>) .</w:t>
      </w:r>
    </w:p>
    <w:p w:rsidR="00BA4FE5" w:rsidRDefault="00FB3269" w:rsidP="00BA4FE5">
      <w:pPr>
        <w:jc w:val="center"/>
        <w:rPr>
          <w:rFonts w:ascii="Calibri" w:hAnsi="Calibri" w:cs="Calibri"/>
          <w:b/>
        </w:rPr>
      </w:pPr>
      <w:r w:rsidRPr="00FB3269">
        <w:rPr>
          <w:rFonts w:ascii="Calibri" w:hAnsi="Calibri" w:cs="Calibri"/>
          <w:b/>
        </w:rPr>
        <w:t>CGF Workflow</w:t>
      </w:r>
    </w:p>
    <w:p w:rsidR="00BA4FE5" w:rsidRDefault="00BA4FE5" w:rsidP="00FB3269">
      <w:pPr>
        <w:jc w:val="center"/>
        <w:rPr>
          <w:rFonts w:ascii="Calibri" w:hAnsi="Calibri" w:cs="Calibri"/>
          <w:b/>
        </w:rPr>
      </w:pPr>
      <w:r>
        <w:rPr>
          <w:noProof/>
        </w:rPr>
        <w:drawing>
          <wp:inline distT="0" distB="0" distL="0" distR="0" wp14:anchorId="046DE31D" wp14:editId="06AE8377">
            <wp:extent cx="5943600" cy="530733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307330"/>
                    </a:xfrm>
                    <a:prstGeom prst="rect">
                      <a:avLst/>
                    </a:prstGeom>
                    <a:ln>
                      <a:solidFill>
                        <a:schemeClr val="tx1"/>
                      </a:solidFill>
                    </a:ln>
                  </pic:spPr>
                </pic:pic>
              </a:graphicData>
            </a:graphic>
          </wp:inline>
        </w:drawing>
      </w:r>
    </w:p>
    <w:p w:rsidR="00FB3269" w:rsidRDefault="00FB3269" w:rsidP="006571AB">
      <w:pPr>
        <w:rPr>
          <w:rFonts w:ascii="Calibri" w:hAnsi="Calibri" w:cs="Calibri"/>
        </w:rPr>
      </w:pPr>
    </w:p>
    <w:p w:rsidR="00D3091F" w:rsidRPr="00477C85" w:rsidRDefault="00D3091F" w:rsidP="00477C85">
      <w:pPr>
        <w:pStyle w:val="Heading2"/>
        <w:numPr>
          <w:ilvl w:val="1"/>
          <w:numId w:val="10"/>
        </w:numPr>
        <w:rPr>
          <w:rFonts w:asciiTheme="minorHAnsi" w:hAnsiTheme="minorHAnsi" w:cstheme="minorHAnsi"/>
          <w:color w:val="auto"/>
          <w:sz w:val="22"/>
          <w:szCs w:val="22"/>
        </w:rPr>
      </w:pPr>
      <w:bookmarkStart w:id="5" w:name="_Toc347409353"/>
      <w:bookmarkStart w:id="6" w:name="_Ref347411416"/>
      <w:bookmarkStart w:id="7" w:name="_Ref347411845"/>
      <w:bookmarkStart w:id="8" w:name="_Toc347821233"/>
      <w:r w:rsidRPr="00477C85">
        <w:rPr>
          <w:rFonts w:asciiTheme="minorHAnsi" w:hAnsiTheme="minorHAnsi" w:cstheme="minorHAnsi"/>
          <w:color w:val="auto"/>
          <w:sz w:val="22"/>
          <w:szCs w:val="22"/>
        </w:rPr>
        <w:lastRenderedPageBreak/>
        <w:t>Data displayed with each disbursement request form</w:t>
      </w:r>
      <w:bookmarkEnd w:id="5"/>
      <w:bookmarkEnd w:id="6"/>
      <w:bookmarkEnd w:id="7"/>
      <w:bookmarkEnd w:id="8"/>
    </w:p>
    <w:p w:rsidR="00CB7025" w:rsidRPr="00CB7025" w:rsidRDefault="00CB7025" w:rsidP="00CB7025">
      <w:r w:rsidRPr="00CB7025">
        <w:rPr>
          <w:noProof/>
        </w:rPr>
        <w:drawing>
          <wp:inline distT="0" distB="0" distL="0" distR="0" wp14:anchorId="6FF61AFC" wp14:editId="4F761C93">
            <wp:extent cx="5124450" cy="7885621"/>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7249" cy="7905316"/>
                    </a:xfrm>
                    <a:prstGeom prst="rect">
                      <a:avLst/>
                    </a:prstGeom>
                    <a:noFill/>
                    <a:ln>
                      <a:noFill/>
                    </a:ln>
                  </pic:spPr>
                </pic:pic>
              </a:graphicData>
            </a:graphic>
          </wp:inline>
        </w:drawing>
      </w:r>
    </w:p>
    <w:p w:rsidR="00D3091F" w:rsidRPr="00D3091F" w:rsidRDefault="00D3091F" w:rsidP="00D3091F">
      <w:pPr>
        <w:pStyle w:val="Heading2"/>
        <w:rPr>
          <w:rFonts w:ascii="Calibri" w:hAnsi="Calibri" w:cs="Calibri"/>
          <w:color w:val="auto"/>
          <w:sz w:val="22"/>
          <w:szCs w:val="22"/>
        </w:rPr>
      </w:pPr>
      <w:bookmarkStart w:id="9" w:name="_Toc347409354"/>
      <w:bookmarkStart w:id="10" w:name="_Toc347821234"/>
      <w:r>
        <w:rPr>
          <w:rFonts w:ascii="Calibri" w:hAnsi="Calibri" w:cs="Calibri"/>
          <w:color w:val="auto"/>
          <w:sz w:val="22"/>
          <w:szCs w:val="22"/>
        </w:rPr>
        <w:lastRenderedPageBreak/>
        <w:t>Accessing a Transaction</w:t>
      </w:r>
      <w:bookmarkEnd w:id="9"/>
      <w:bookmarkEnd w:id="10"/>
    </w:p>
    <w:p w:rsidR="00D3091F" w:rsidRDefault="00D3091F" w:rsidP="00D3091F">
      <w:r>
        <w:t>Once logged into ExIm Online, the System will present the Lender with a menu of options asking the Lender, “What do you want to do today?”  On the left hand side, the Lender will select “Manage – Request a Disbursement Approval” (see below).</w:t>
      </w:r>
    </w:p>
    <w:p w:rsidR="00D3091F" w:rsidRDefault="00D3091F" w:rsidP="00D3091F">
      <w:r>
        <w:rPr>
          <w:noProof/>
        </w:rPr>
        <w:drawing>
          <wp:inline distT="0" distB="0" distL="0" distR="0" wp14:anchorId="013303F4" wp14:editId="1D2B653C">
            <wp:extent cx="5943600" cy="2237105"/>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37105"/>
                    </a:xfrm>
                    <a:prstGeom prst="rect">
                      <a:avLst/>
                    </a:prstGeom>
                    <a:ln>
                      <a:solidFill>
                        <a:schemeClr val="tx1"/>
                      </a:solidFill>
                    </a:ln>
                  </pic:spPr>
                </pic:pic>
              </a:graphicData>
            </a:graphic>
          </wp:inline>
        </w:drawing>
      </w:r>
    </w:p>
    <w:p w:rsidR="00D3091F" w:rsidRDefault="00D3091F" w:rsidP="00D3091F">
      <w:r>
        <w:t xml:space="preserve">From this screen, the System will ask the Lender what action they want to take and the Lender will select to “Start a New Request”.    </w:t>
      </w:r>
    </w:p>
    <w:p w:rsidR="00D3091F" w:rsidRDefault="00D3091F" w:rsidP="00D3091F">
      <w:r>
        <w:rPr>
          <w:noProof/>
        </w:rPr>
        <w:drawing>
          <wp:inline distT="0" distB="0" distL="0" distR="0" wp14:anchorId="24D76E1D" wp14:editId="77A8202B">
            <wp:extent cx="5943600" cy="1292225"/>
            <wp:effectExtent l="19050" t="1905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292225"/>
                    </a:xfrm>
                    <a:prstGeom prst="rect">
                      <a:avLst/>
                    </a:prstGeom>
                    <a:ln>
                      <a:solidFill>
                        <a:schemeClr val="tx1"/>
                      </a:solidFill>
                    </a:ln>
                  </pic:spPr>
                </pic:pic>
              </a:graphicData>
            </a:graphic>
          </wp:inline>
        </w:drawing>
      </w:r>
    </w:p>
    <w:p w:rsidR="00D3091F" w:rsidRDefault="00D3091F" w:rsidP="00D3091F">
      <w:r>
        <w:t xml:space="preserve">Once this option is selected, the System will display a listing of transactions associated to the Lender.  Based on the transaction selected, the System will display the appropriate disbursement request screens which are included in Section </w:t>
      </w:r>
      <w:r w:rsidR="00B74321">
        <w:fldChar w:fldCharType="begin"/>
      </w:r>
      <w:r w:rsidR="00B74321">
        <w:instrText xml:space="preserve"> REF _Ref347411160 \r \h </w:instrText>
      </w:r>
      <w:r w:rsidR="00B74321">
        <w:fldChar w:fldCharType="separate"/>
      </w:r>
      <w:r w:rsidR="009B3DB8">
        <w:t>III</w:t>
      </w:r>
      <w:r w:rsidR="00B74321">
        <w:fldChar w:fldCharType="end"/>
      </w:r>
      <w:r w:rsidR="00B74321">
        <w:t xml:space="preserve"> </w:t>
      </w:r>
      <w:r>
        <w:t>of this document.</w:t>
      </w:r>
    </w:p>
    <w:p w:rsidR="00D3091F" w:rsidRPr="00D3091F" w:rsidRDefault="00D3091F" w:rsidP="00D3091F"/>
    <w:p w:rsidR="006571AB" w:rsidRPr="006571AB" w:rsidRDefault="002376D3" w:rsidP="006571AB">
      <w:pPr>
        <w:rPr>
          <w:rFonts w:ascii="Calibri" w:hAnsi="Calibri" w:cs="Calibri"/>
        </w:rPr>
      </w:pPr>
      <w:r>
        <w:rPr>
          <w:noProof/>
        </w:rPr>
        <w:drawing>
          <wp:inline distT="0" distB="0" distL="0" distR="0" wp14:anchorId="6CE23C43" wp14:editId="2B6C069E">
            <wp:extent cx="5943600" cy="1075055"/>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075055"/>
                    </a:xfrm>
                    <a:prstGeom prst="rect">
                      <a:avLst/>
                    </a:prstGeom>
                    <a:ln>
                      <a:solidFill>
                        <a:schemeClr val="tx1"/>
                      </a:solidFill>
                    </a:ln>
                  </pic:spPr>
                </pic:pic>
              </a:graphicData>
            </a:graphic>
          </wp:inline>
        </w:drawing>
      </w:r>
    </w:p>
    <w:p w:rsidR="00FA0030" w:rsidRPr="00477C85" w:rsidRDefault="00D715A0" w:rsidP="00477C85">
      <w:pPr>
        <w:pStyle w:val="Heading1"/>
        <w:numPr>
          <w:ilvl w:val="0"/>
          <w:numId w:val="11"/>
        </w:numPr>
        <w:rPr>
          <w:rFonts w:ascii="Calibri" w:hAnsi="Calibri" w:cs="Calibri"/>
          <w:color w:val="auto"/>
          <w:sz w:val="22"/>
          <w:szCs w:val="22"/>
        </w:rPr>
      </w:pPr>
      <w:bookmarkStart w:id="11" w:name="_Ref347411160"/>
      <w:bookmarkStart w:id="12" w:name="_Toc347821235"/>
      <w:r w:rsidRPr="00477C85">
        <w:rPr>
          <w:rFonts w:ascii="Calibri" w:hAnsi="Calibri" w:cs="Calibri"/>
          <w:color w:val="auto"/>
          <w:sz w:val="22"/>
          <w:szCs w:val="22"/>
        </w:rPr>
        <w:lastRenderedPageBreak/>
        <w:t>Sample Disbursement Request Forms</w:t>
      </w:r>
      <w:bookmarkEnd w:id="11"/>
      <w:bookmarkEnd w:id="12"/>
    </w:p>
    <w:p w:rsidR="00C52FAC" w:rsidRPr="006571AB" w:rsidRDefault="004B57F4" w:rsidP="004B57F4">
      <w:pPr>
        <w:pStyle w:val="Heading2"/>
        <w:rPr>
          <w:rFonts w:ascii="Calibri" w:hAnsi="Calibri" w:cs="Calibri"/>
          <w:color w:val="auto"/>
          <w:sz w:val="22"/>
          <w:szCs w:val="22"/>
        </w:rPr>
      </w:pPr>
      <w:bookmarkStart w:id="13" w:name="_Toc347821236"/>
      <w:r w:rsidRPr="006571AB">
        <w:rPr>
          <w:rFonts w:ascii="Calibri" w:hAnsi="Calibri" w:cs="Calibri"/>
          <w:color w:val="auto"/>
          <w:sz w:val="22"/>
          <w:szCs w:val="22"/>
        </w:rPr>
        <w:t xml:space="preserve">Disbursement Request Form – </w:t>
      </w:r>
      <w:r w:rsidR="006C761F" w:rsidRPr="006571AB">
        <w:rPr>
          <w:rFonts w:ascii="Calibri" w:hAnsi="Calibri" w:cs="Calibri"/>
          <w:color w:val="auto"/>
          <w:sz w:val="22"/>
          <w:szCs w:val="22"/>
        </w:rPr>
        <w:t>CGF</w:t>
      </w:r>
      <w:r w:rsidRPr="006571AB">
        <w:rPr>
          <w:rFonts w:ascii="Calibri" w:hAnsi="Calibri" w:cs="Calibri"/>
          <w:color w:val="auto"/>
          <w:sz w:val="22"/>
          <w:szCs w:val="22"/>
        </w:rPr>
        <w:t xml:space="preserve"> (</w:t>
      </w:r>
      <w:r w:rsidR="006C761F" w:rsidRPr="006571AB">
        <w:rPr>
          <w:rFonts w:ascii="Calibri" w:hAnsi="Calibri" w:cs="Calibri"/>
          <w:color w:val="auto"/>
          <w:sz w:val="22"/>
          <w:szCs w:val="22"/>
        </w:rPr>
        <w:t>US</w:t>
      </w:r>
      <w:r w:rsidRPr="006571AB">
        <w:rPr>
          <w:rFonts w:ascii="Calibri" w:hAnsi="Calibri" w:cs="Calibri"/>
          <w:color w:val="auto"/>
          <w:sz w:val="22"/>
          <w:szCs w:val="22"/>
        </w:rPr>
        <w:t xml:space="preserve"> Cost)</w:t>
      </w:r>
      <w:bookmarkEnd w:id="13"/>
      <w:r w:rsidR="00993B92" w:rsidRPr="006571AB">
        <w:rPr>
          <w:rFonts w:ascii="Calibri" w:hAnsi="Calibri" w:cs="Calibri"/>
          <w:color w:val="auto"/>
          <w:sz w:val="22"/>
          <w:szCs w:val="22"/>
        </w:rPr>
        <w:t xml:space="preserve"> </w:t>
      </w:r>
    </w:p>
    <w:p w:rsidR="0091440A" w:rsidRPr="006571AB" w:rsidRDefault="00D3091F" w:rsidP="00E205C0">
      <w:pPr>
        <w:jc w:val="center"/>
        <w:rPr>
          <w:rFonts w:ascii="Calibri" w:hAnsi="Calibri" w:cs="Calibri"/>
        </w:rPr>
      </w:pPr>
      <w:r>
        <w:rPr>
          <w:noProof/>
        </w:rPr>
        <w:drawing>
          <wp:inline distT="0" distB="0" distL="0" distR="0" wp14:anchorId="6978A9D1" wp14:editId="1E3A3D5A">
            <wp:extent cx="4669092" cy="7680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2882" cy="7686324"/>
                    </a:xfrm>
                    <a:prstGeom prst="rect">
                      <a:avLst/>
                    </a:prstGeom>
                  </pic:spPr>
                </pic:pic>
              </a:graphicData>
            </a:graphic>
          </wp:inline>
        </w:drawing>
      </w:r>
    </w:p>
    <w:p w:rsidR="004B57F4" w:rsidRPr="006571AB" w:rsidRDefault="004B57F4" w:rsidP="004B57F4">
      <w:pPr>
        <w:pStyle w:val="Heading2"/>
        <w:rPr>
          <w:rFonts w:ascii="Calibri" w:hAnsi="Calibri" w:cs="Calibri"/>
          <w:color w:val="auto"/>
          <w:sz w:val="22"/>
          <w:szCs w:val="22"/>
        </w:rPr>
      </w:pPr>
      <w:bookmarkStart w:id="14" w:name="_Toc347821237"/>
      <w:r w:rsidRPr="006571AB">
        <w:rPr>
          <w:rFonts w:ascii="Calibri" w:hAnsi="Calibri" w:cs="Calibri"/>
          <w:color w:val="auto"/>
          <w:sz w:val="22"/>
          <w:szCs w:val="22"/>
        </w:rPr>
        <w:lastRenderedPageBreak/>
        <w:t xml:space="preserve">Disbursement Request Form – </w:t>
      </w:r>
      <w:r w:rsidR="006C761F" w:rsidRPr="006571AB">
        <w:rPr>
          <w:rFonts w:ascii="Calibri" w:hAnsi="Calibri" w:cs="Calibri"/>
          <w:color w:val="auto"/>
          <w:sz w:val="22"/>
          <w:szCs w:val="22"/>
        </w:rPr>
        <w:t>CGF</w:t>
      </w:r>
      <w:r w:rsidRPr="006571AB">
        <w:rPr>
          <w:rFonts w:ascii="Calibri" w:hAnsi="Calibri" w:cs="Calibri"/>
          <w:color w:val="auto"/>
          <w:sz w:val="22"/>
          <w:szCs w:val="22"/>
        </w:rPr>
        <w:t xml:space="preserve"> (Local Cost)</w:t>
      </w:r>
      <w:bookmarkEnd w:id="14"/>
      <w:r w:rsidR="00993B92" w:rsidRPr="006571AB">
        <w:rPr>
          <w:rFonts w:ascii="Calibri" w:hAnsi="Calibri" w:cs="Calibri"/>
          <w:color w:val="auto"/>
          <w:sz w:val="22"/>
          <w:szCs w:val="22"/>
        </w:rPr>
        <w:t xml:space="preserve"> </w:t>
      </w:r>
    </w:p>
    <w:p w:rsidR="006C761F" w:rsidRPr="006571AB" w:rsidRDefault="00D3091F" w:rsidP="0058779D">
      <w:pPr>
        <w:ind w:left="720"/>
        <w:rPr>
          <w:rFonts w:ascii="Calibri" w:hAnsi="Calibri" w:cs="Calibri"/>
        </w:rPr>
      </w:pPr>
      <w:r>
        <w:rPr>
          <w:noProof/>
        </w:rPr>
        <w:drawing>
          <wp:inline distT="0" distB="0" distL="0" distR="0" wp14:anchorId="17BC0E8F" wp14:editId="7617D7B8">
            <wp:extent cx="5050058" cy="798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53758" cy="7991300"/>
                    </a:xfrm>
                    <a:prstGeom prst="rect">
                      <a:avLst/>
                    </a:prstGeom>
                  </pic:spPr>
                </pic:pic>
              </a:graphicData>
            </a:graphic>
          </wp:inline>
        </w:drawing>
      </w:r>
    </w:p>
    <w:p w:rsidR="006C761F" w:rsidRPr="006571AB" w:rsidRDefault="006C761F" w:rsidP="006C761F">
      <w:pPr>
        <w:pStyle w:val="Heading2"/>
        <w:rPr>
          <w:rFonts w:ascii="Calibri" w:hAnsi="Calibri" w:cs="Calibri"/>
          <w:color w:val="auto"/>
          <w:sz w:val="22"/>
          <w:szCs w:val="22"/>
        </w:rPr>
      </w:pPr>
      <w:bookmarkStart w:id="15" w:name="_Toc347821238"/>
      <w:r w:rsidRPr="006571AB">
        <w:rPr>
          <w:rFonts w:ascii="Calibri" w:hAnsi="Calibri" w:cs="Calibri"/>
          <w:color w:val="auto"/>
          <w:sz w:val="22"/>
          <w:szCs w:val="22"/>
        </w:rPr>
        <w:lastRenderedPageBreak/>
        <w:t>Disbursement Request Form – CGF (US Cost Foreign Currency - Fixed)</w:t>
      </w:r>
      <w:bookmarkEnd w:id="15"/>
      <w:r w:rsidR="00993B92" w:rsidRPr="006571AB">
        <w:rPr>
          <w:rFonts w:ascii="Calibri" w:hAnsi="Calibri" w:cs="Calibri"/>
          <w:color w:val="auto"/>
          <w:sz w:val="22"/>
          <w:szCs w:val="22"/>
        </w:rPr>
        <w:t xml:space="preserve"> </w:t>
      </w:r>
    </w:p>
    <w:p w:rsidR="006C761F" w:rsidRPr="006571AB" w:rsidRDefault="00D3091F" w:rsidP="006C761F">
      <w:pPr>
        <w:ind w:left="720"/>
        <w:rPr>
          <w:rFonts w:ascii="Calibri" w:hAnsi="Calibri" w:cs="Calibri"/>
        </w:rPr>
      </w:pPr>
      <w:r>
        <w:rPr>
          <w:noProof/>
        </w:rPr>
        <w:drawing>
          <wp:inline distT="0" distB="0" distL="0" distR="0" wp14:anchorId="55ED7159" wp14:editId="613BFA48">
            <wp:extent cx="4780389" cy="8014727"/>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83483" cy="8019915"/>
                    </a:xfrm>
                    <a:prstGeom prst="rect">
                      <a:avLst/>
                    </a:prstGeom>
                  </pic:spPr>
                </pic:pic>
              </a:graphicData>
            </a:graphic>
          </wp:inline>
        </w:drawing>
      </w:r>
    </w:p>
    <w:p w:rsidR="006C761F" w:rsidRPr="006571AB" w:rsidRDefault="006C761F" w:rsidP="006C761F">
      <w:pPr>
        <w:pStyle w:val="Heading2"/>
        <w:rPr>
          <w:rFonts w:ascii="Calibri" w:hAnsi="Calibri" w:cs="Calibri"/>
          <w:color w:val="auto"/>
          <w:sz w:val="22"/>
          <w:szCs w:val="22"/>
        </w:rPr>
      </w:pPr>
      <w:bookmarkStart w:id="16" w:name="_Toc347821239"/>
      <w:r w:rsidRPr="006571AB">
        <w:rPr>
          <w:rFonts w:ascii="Calibri" w:hAnsi="Calibri" w:cs="Calibri"/>
          <w:color w:val="auto"/>
          <w:sz w:val="22"/>
          <w:szCs w:val="22"/>
        </w:rPr>
        <w:lastRenderedPageBreak/>
        <w:t>Disbursement Request Form – CGF (Local Cost</w:t>
      </w:r>
      <w:r w:rsidRPr="006571AB">
        <w:rPr>
          <w:rFonts w:ascii="Calibri" w:hAnsi="Calibri" w:cs="Calibri"/>
          <w:sz w:val="22"/>
          <w:szCs w:val="22"/>
        </w:rPr>
        <w:t xml:space="preserve"> </w:t>
      </w:r>
      <w:r w:rsidRPr="006571AB">
        <w:rPr>
          <w:rFonts w:ascii="Calibri" w:hAnsi="Calibri" w:cs="Calibri"/>
          <w:color w:val="auto"/>
          <w:sz w:val="22"/>
          <w:szCs w:val="22"/>
        </w:rPr>
        <w:t>Foreign Currency – Fixed)</w:t>
      </w:r>
      <w:bookmarkEnd w:id="16"/>
      <w:r w:rsidR="00993B92" w:rsidRPr="006571AB">
        <w:rPr>
          <w:rFonts w:ascii="Calibri" w:hAnsi="Calibri" w:cs="Calibri"/>
          <w:color w:val="auto"/>
          <w:sz w:val="22"/>
          <w:szCs w:val="22"/>
        </w:rPr>
        <w:t xml:space="preserve"> </w:t>
      </w:r>
    </w:p>
    <w:p w:rsidR="006C761F" w:rsidRPr="006571AB" w:rsidRDefault="00D3091F" w:rsidP="006C761F">
      <w:pPr>
        <w:ind w:left="720"/>
        <w:rPr>
          <w:rFonts w:ascii="Calibri" w:hAnsi="Calibri" w:cs="Calibri"/>
        </w:rPr>
      </w:pPr>
      <w:r>
        <w:rPr>
          <w:noProof/>
        </w:rPr>
        <w:drawing>
          <wp:inline distT="0" distB="0" distL="0" distR="0" wp14:anchorId="3DCC743B" wp14:editId="668C67E7">
            <wp:extent cx="4953975" cy="7991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53975" cy="7991475"/>
                    </a:xfrm>
                    <a:prstGeom prst="rect">
                      <a:avLst/>
                    </a:prstGeom>
                  </pic:spPr>
                </pic:pic>
              </a:graphicData>
            </a:graphic>
          </wp:inline>
        </w:drawing>
      </w:r>
    </w:p>
    <w:p w:rsidR="006C761F" w:rsidRPr="006571AB" w:rsidRDefault="006C761F" w:rsidP="006C761F">
      <w:pPr>
        <w:pStyle w:val="Heading2"/>
        <w:ind w:left="1440" w:hanging="720"/>
        <w:rPr>
          <w:rFonts w:ascii="Calibri" w:hAnsi="Calibri" w:cs="Calibri"/>
          <w:color w:val="auto"/>
          <w:sz w:val="22"/>
          <w:szCs w:val="22"/>
        </w:rPr>
      </w:pPr>
      <w:bookmarkStart w:id="17" w:name="_Toc347821240"/>
      <w:r w:rsidRPr="006571AB">
        <w:rPr>
          <w:rFonts w:ascii="Calibri" w:hAnsi="Calibri" w:cs="Calibri"/>
          <w:color w:val="auto"/>
          <w:sz w:val="22"/>
          <w:szCs w:val="22"/>
        </w:rPr>
        <w:lastRenderedPageBreak/>
        <w:t>Disbursement Request Form – CGF (US Cost Foreign Currency – Floating)</w:t>
      </w:r>
      <w:bookmarkEnd w:id="17"/>
      <w:r w:rsidRPr="006571AB">
        <w:rPr>
          <w:rFonts w:ascii="Calibri" w:hAnsi="Calibri" w:cs="Calibri"/>
          <w:color w:val="auto"/>
          <w:sz w:val="22"/>
          <w:szCs w:val="22"/>
        </w:rPr>
        <w:t xml:space="preserve"> </w:t>
      </w:r>
    </w:p>
    <w:p w:rsidR="0058779D" w:rsidRPr="006571AB" w:rsidRDefault="004707F4" w:rsidP="00E205C0">
      <w:pPr>
        <w:jc w:val="center"/>
        <w:rPr>
          <w:rFonts w:ascii="Calibri" w:hAnsi="Calibri" w:cs="Calibri"/>
        </w:rPr>
      </w:pPr>
      <w:r>
        <w:rPr>
          <w:noProof/>
        </w:rPr>
        <w:drawing>
          <wp:inline distT="0" distB="0" distL="0" distR="0" wp14:anchorId="66349583" wp14:editId="7BC4E8FE">
            <wp:extent cx="4715389" cy="7905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20901" cy="7914992"/>
                    </a:xfrm>
                    <a:prstGeom prst="rect">
                      <a:avLst/>
                    </a:prstGeom>
                  </pic:spPr>
                </pic:pic>
              </a:graphicData>
            </a:graphic>
          </wp:inline>
        </w:drawing>
      </w:r>
    </w:p>
    <w:p w:rsidR="006C761F" w:rsidRPr="006571AB" w:rsidRDefault="006C761F" w:rsidP="0058779D">
      <w:pPr>
        <w:pStyle w:val="Heading2"/>
        <w:ind w:left="1440" w:hanging="720"/>
        <w:rPr>
          <w:rFonts w:ascii="Calibri" w:hAnsi="Calibri" w:cs="Calibri"/>
          <w:color w:val="auto"/>
          <w:sz w:val="22"/>
          <w:szCs w:val="22"/>
        </w:rPr>
      </w:pPr>
      <w:bookmarkStart w:id="18" w:name="_Toc347821241"/>
      <w:bookmarkStart w:id="19" w:name="_GoBack"/>
      <w:bookmarkEnd w:id="19"/>
      <w:r w:rsidRPr="006571AB">
        <w:rPr>
          <w:rFonts w:ascii="Calibri" w:hAnsi="Calibri" w:cs="Calibri"/>
          <w:color w:val="auto"/>
          <w:sz w:val="22"/>
          <w:szCs w:val="22"/>
        </w:rPr>
        <w:lastRenderedPageBreak/>
        <w:t>Disbursement Request Form – CGF (Local Cost Foreign Currency - Floating)</w:t>
      </w:r>
      <w:bookmarkEnd w:id="18"/>
      <w:r w:rsidR="00993B92" w:rsidRPr="006571AB">
        <w:rPr>
          <w:rFonts w:ascii="Calibri" w:hAnsi="Calibri" w:cs="Calibri"/>
          <w:color w:val="auto"/>
          <w:sz w:val="22"/>
          <w:szCs w:val="22"/>
        </w:rPr>
        <w:t xml:space="preserve"> </w:t>
      </w:r>
    </w:p>
    <w:p w:rsidR="00477C85" w:rsidRPr="006571AB" w:rsidRDefault="004707F4" w:rsidP="00B74321">
      <w:pPr>
        <w:ind w:left="720"/>
        <w:jc w:val="center"/>
        <w:rPr>
          <w:rFonts w:ascii="Calibri" w:hAnsi="Calibri" w:cs="Calibri"/>
        </w:rPr>
      </w:pPr>
      <w:r>
        <w:rPr>
          <w:noProof/>
        </w:rPr>
        <w:drawing>
          <wp:inline distT="0" distB="0" distL="0" distR="0" wp14:anchorId="2628B1DD" wp14:editId="023C3757">
            <wp:extent cx="4953975" cy="7991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53975" cy="7991475"/>
                    </a:xfrm>
                    <a:prstGeom prst="rect">
                      <a:avLst/>
                    </a:prstGeom>
                  </pic:spPr>
                </pic:pic>
              </a:graphicData>
            </a:graphic>
          </wp:inline>
        </w:drawing>
      </w:r>
    </w:p>
    <w:sectPr w:rsidR="00477C85" w:rsidRPr="006571A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A67" w:rsidRDefault="00025A67" w:rsidP="00C52C37">
      <w:pPr>
        <w:spacing w:after="0" w:line="240" w:lineRule="auto"/>
      </w:pPr>
      <w:r>
        <w:separator/>
      </w:r>
    </w:p>
  </w:endnote>
  <w:endnote w:type="continuationSeparator" w:id="0">
    <w:p w:rsidR="00025A67" w:rsidRDefault="00025A67" w:rsidP="00C5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523059"/>
      <w:docPartObj>
        <w:docPartGallery w:val="Page Numbers (Bottom of Page)"/>
        <w:docPartUnique/>
      </w:docPartObj>
    </w:sdtPr>
    <w:sdtEndPr>
      <w:rPr>
        <w:color w:val="808080" w:themeColor="background1" w:themeShade="80"/>
        <w:spacing w:val="60"/>
      </w:rPr>
    </w:sdtEndPr>
    <w:sdtContent>
      <w:p w:rsidR="004D1339" w:rsidRDefault="004D1339">
        <w:pPr>
          <w:pStyle w:val="Footer"/>
          <w:pBdr>
            <w:top w:val="single" w:sz="4" w:space="1" w:color="D9D9D9" w:themeColor="background1" w:themeShade="D9"/>
          </w:pBdr>
          <w:jc w:val="right"/>
        </w:pPr>
        <w:r>
          <w:fldChar w:fldCharType="begin"/>
        </w:r>
        <w:r>
          <w:instrText xml:space="preserve"> PAGE   \* MERGEFORMAT </w:instrText>
        </w:r>
        <w:r>
          <w:fldChar w:fldCharType="separate"/>
        </w:r>
        <w:r w:rsidR="009B3DB8">
          <w:rPr>
            <w:noProof/>
          </w:rPr>
          <w:t>15</w:t>
        </w:r>
        <w:r>
          <w:rPr>
            <w:noProof/>
          </w:rPr>
          <w:fldChar w:fldCharType="end"/>
        </w:r>
        <w:r>
          <w:t xml:space="preserve"> | </w:t>
        </w:r>
        <w:r>
          <w:rPr>
            <w:color w:val="808080" w:themeColor="background1" w:themeShade="80"/>
            <w:spacing w:val="60"/>
          </w:rPr>
          <w:t>Page</w:t>
        </w:r>
      </w:p>
    </w:sdtContent>
  </w:sdt>
  <w:p w:rsidR="004D1339" w:rsidRDefault="004D1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A67" w:rsidRDefault="00025A67" w:rsidP="00C52C37">
      <w:pPr>
        <w:spacing w:after="0" w:line="240" w:lineRule="auto"/>
      </w:pPr>
      <w:r>
        <w:separator/>
      </w:r>
    </w:p>
  </w:footnote>
  <w:footnote w:type="continuationSeparator" w:id="0">
    <w:p w:rsidR="00025A67" w:rsidRDefault="00025A67" w:rsidP="00C52C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B588D"/>
    <w:multiLevelType w:val="multilevel"/>
    <w:tmpl w:val="B27A9A1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2EB3441B"/>
    <w:multiLevelType w:val="hybridMultilevel"/>
    <w:tmpl w:val="0F2C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F9295F"/>
    <w:multiLevelType w:val="hybridMultilevel"/>
    <w:tmpl w:val="AA9002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9F10F2"/>
    <w:multiLevelType w:val="hybridMultilevel"/>
    <w:tmpl w:val="870E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847666"/>
    <w:multiLevelType w:val="multilevel"/>
    <w:tmpl w:val="DBCCAC0E"/>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nsid w:val="63F275EF"/>
    <w:multiLevelType w:val="hybridMultilevel"/>
    <w:tmpl w:val="6C545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2"/>
  </w:num>
  <w:num w:numId="7">
    <w:abstractNumId w:val="4"/>
  </w:num>
  <w:num w:numId="8">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842"/>
    <w:rsid w:val="0001354F"/>
    <w:rsid w:val="00025A67"/>
    <w:rsid w:val="00034DED"/>
    <w:rsid w:val="000561EE"/>
    <w:rsid w:val="000D0F1D"/>
    <w:rsid w:val="000E347C"/>
    <w:rsid w:val="00104D17"/>
    <w:rsid w:val="00155F11"/>
    <w:rsid w:val="00165333"/>
    <w:rsid w:val="00217E0A"/>
    <w:rsid w:val="0022078D"/>
    <w:rsid w:val="002376D3"/>
    <w:rsid w:val="00242842"/>
    <w:rsid w:val="00270FCE"/>
    <w:rsid w:val="00286377"/>
    <w:rsid w:val="002A064E"/>
    <w:rsid w:val="002D25AC"/>
    <w:rsid w:val="002F029C"/>
    <w:rsid w:val="00304C49"/>
    <w:rsid w:val="0035652C"/>
    <w:rsid w:val="0036420E"/>
    <w:rsid w:val="0040747E"/>
    <w:rsid w:val="004707F4"/>
    <w:rsid w:val="00477C85"/>
    <w:rsid w:val="00490A61"/>
    <w:rsid w:val="004B57F4"/>
    <w:rsid w:val="004C4283"/>
    <w:rsid w:val="004D1339"/>
    <w:rsid w:val="004D2619"/>
    <w:rsid w:val="00521E7C"/>
    <w:rsid w:val="005307F7"/>
    <w:rsid w:val="00535FEC"/>
    <w:rsid w:val="0058779D"/>
    <w:rsid w:val="005F79AD"/>
    <w:rsid w:val="006043C3"/>
    <w:rsid w:val="00614844"/>
    <w:rsid w:val="0063626C"/>
    <w:rsid w:val="006571AB"/>
    <w:rsid w:val="00677FAE"/>
    <w:rsid w:val="006C761F"/>
    <w:rsid w:val="006D5884"/>
    <w:rsid w:val="007472BB"/>
    <w:rsid w:val="008D0DE9"/>
    <w:rsid w:val="00905135"/>
    <w:rsid w:val="009130FC"/>
    <w:rsid w:val="0091440A"/>
    <w:rsid w:val="0096784A"/>
    <w:rsid w:val="0097182A"/>
    <w:rsid w:val="00993B92"/>
    <w:rsid w:val="009B3DB8"/>
    <w:rsid w:val="00A43DE6"/>
    <w:rsid w:val="00A56EFB"/>
    <w:rsid w:val="00A76763"/>
    <w:rsid w:val="00AC034A"/>
    <w:rsid w:val="00B74321"/>
    <w:rsid w:val="00B74CF0"/>
    <w:rsid w:val="00BA4FE5"/>
    <w:rsid w:val="00C06C31"/>
    <w:rsid w:val="00C117C7"/>
    <w:rsid w:val="00C33182"/>
    <w:rsid w:val="00C35705"/>
    <w:rsid w:val="00C52C37"/>
    <w:rsid w:val="00C52FAC"/>
    <w:rsid w:val="00C60404"/>
    <w:rsid w:val="00C91AA2"/>
    <w:rsid w:val="00CB7025"/>
    <w:rsid w:val="00CF2F5F"/>
    <w:rsid w:val="00D3091F"/>
    <w:rsid w:val="00D30D9F"/>
    <w:rsid w:val="00D715A0"/>
    <w:rsid w:val="00D82A1E"/>
    <w:rsid w:val="00DD482E"/>
    <w:rsid w:val="00E00BF4"/>
    <w:rsid w:val="00E205C0"/>
    <w:rsid w:val="00E661C0"/>
    <w:rsid w:val="00E96F0F"/>
    <w:rsid w:val="00ED5D82"/>
    <w:rsid w:val="00F33794"/>
    <w:rsid w:val="00F4755D"/>
    <w:rsid w:val="00F601C1"/>
    <w:rsid w:val="00F636C0"/>
    <w:rsid w:val="00F7286D"/>
    <w:rsid w:val="00F74FFC"/>
    <w:rsid w:val="00FA0030"/>
    <w:rsid w:val="00FB3269"/>
    <w:rsid w:val="00FF38C7"/>
    <w:rsid w:val="00FF6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15A0"/>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15A0"/>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15A0"/>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715A0"/>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715A0"/>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15A0"/>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715A0"/>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15A0"/>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15A0"/>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842"/>
    <w:pPr>
      <w:ind w:left="720"/>
      <w:contextualSpacing/>
    </w:pPr>
  </w:style>
  <w:style w:type="paragraph" w:styleId="BalloonText">
    <w:name w:val="Balloon Text"/>
    <w:basedOn w:val="Normal"/>
    <w:link w:val="BalloonTextChar"/>
    <w:uiPriority w:val="99"/>
    <w:semiHidden/>
    <w:unhideWhenUsed/>
    <w:rsid w:val="00242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842"/>
    <w:rPr>
      <w:rFonts w:ascii="Tahoma" w:hAnsi="Tahoma" w:cs="Tahoma"/>
      <w:sz w:val="16"/>
      <w:szCs w:val="16"/>
    </w:rPr>
  </w:style>
  <w:style w:type="paragraph" w:styleId="Header">
    <w:name w:val="header"/>
    <w:basedOn w:val="Normal"/>
    <w:link w:val="HeaderChar"/>
    <w:uiPriority w:val="99"/>
    <w:unhideWhenUsed/>
    <w:rsid w:val="00C52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37"/>
  </w:style>
  <w:style w:type="paragraph" w:styleId="Footer">
    <w:name w:val="footer"/>
    <w:basedOn w:val="Normal"/>
    <w:link w:val="FooterChar"/>
    <w:uiPriority w:val="99"/>
    <w:unhideWhenUsed/>
    <w:rsid w:val="00C52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37"/>
  </w:style>
  <w:style w:type="character" w:customStyle="1" w:styleId="Heading1Char">
    <w:name w:val="Heading 1 Char"/>
    <w:basedOn w:val="DefaultParagraphFont"/>
    <w:link w:val="Heading1"/>
    <w:uiPriority w:val="9"/>
    <w:rsid w:val="00D715A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715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15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715A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715A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715A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71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1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715A0"/>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304C49"/>
    <w:pPr>
      <w:numPr>
        <w:numId w:val="0"/>
      </w:numPr>
      <w:outlineLvl w:val="9"/>
    </w:pPr>
    <w:rPr>
      <w:lang w:eastAsia="ja-JP"/>
    </w:rPr>
  </w:style>
  <w:style w:type="paragraph" w:styleId="TOC1">
    <w:name w:val="toc 1"/>
    <w:basedOn w:val="Normal"/>
    <w:next w:val="Normal"/>
    <w:autoRedefine/>
    <w:uiPriority w:val="39"/>
    <w:unhideWhenUsed/>
    <w:rsid w:val="00304C49"/>
    <w:pPr>
      <w:spacing w:after="100"/>
    </w:pPr>
  </w:style>
  <w:style w:type="paragraph" w:styleId="TOC2">
    <w:name w:val="toc 2"/>
    <w:basedOn w:val="Normal"/>
    <w:next w:val="Normal"/>
    <w:autoRedefine/>
    <w:uiPriority w:val="39"/>
    <w:unhideWhenUsed/>
    <w:rsid w:val="00304C49"/>
    <w:pPr>
      <w:spacing w:after="100"/>
      <w:ind w:left="220"/>
    </w:pPr>
  </w:style>
  <w:style w:type="character" w:styleId="Hyperlink">
    <w:name w:val="Hyperlink"/>
    <w:basedOn w:val="DefaultParagraphFont"/>
    <w:uiPriority w:val="99"/>
    <w:unhideWhenUsed/>
    <w:rsid w:val="00304C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15A0"/>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15A0"/>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15A0"/>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715A0"/>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715A0"/>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15A0"/>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715A0"/>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15A0"/>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15A0"/>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842"/>
    <w:pPr>
      <w:ind w:left="720"/>
      <w:contextualSpacing/>
    </w:pPr>
  </w:style>
  <w:style w:type="paragraph" w:styleId="BalloonText">
    <w:name w:val="Balloon Text"/>
    <w:basedOn w:val="Normal"/>
    <w:link w:val="BalloonTextChar"/>
    <w:uiPriority w:val="99"/>
    <w:semiHidden/>
    <w:unhideWhenUsed/>
    <w:rsid w:val="00242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842"/>
    <w:rPr>
      <w:rFonts w:ascii="Tahoma" w:hAnsi="Tahoma" w:cs="Tahoma"/>
      <w:sz w:val="16"/>
      <w:szCs w:val="16"/>
    </w:rPr>
  </w:style>
  <w:style w:type="paragraph" w:styleId="Header">
    <w:name w:val="header"/>
    <w:basedOn w:val="Normal"/>
    <w:link w:val="HeaderChar"/>
    <w:uiPriority w:val="99"/>
    <w:unhideWhenUsed/>
    <w:rsid w:val="00C52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37"/>
  </w:style>
  <w:style w:type="paragraph" w:styleId="Footer">
    <w:name w:val="footer"/>
    <w:basedOn w:val="Normal"/>
    <w:link w:val="FooterChar"/>
    <w:uiPriority w:val="99"/>
    <w:unhideWhenUsed/>
    <w:rsid w:val="00C52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37"/>
  </w:style>
  <w:style w:type="character" w:customStyle="1" w:styleId="Heading1Char">
    <w:name w:val="Heading 1 Char"/>
    <w:basedOn w:val="DefaultParagraphFont"/>
    <w:link w:val="Heading1"/>
    <w:uiPriority w:val="9"/>
    <w:rsid w:val="00D715A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715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15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715A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715A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715A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71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1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715A0"/>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304C49"/>
    <w:pPr>
      <w:numPr>
        <w:numId w:val="0"/>
      </w:numPr>
      <w:outlineLvl w:val="9"/>
    </w:pPr>
    <w:rPr>
      <w:lang w:eastAsia="ja-JP"/>
    </w:rPr>
  </w:style>
  <w:style w:type="paragraph" w:styleId="TOC1">
    <w:name w:val="toc 1"/>
    <w:basedOn w:val="Normal"/>
    <w:next w:val="Normal"/>
    <w:autoRedefine/>
    <w:uiPriority w:val="39"/>
    <w:unhideWhenUsed/>
    <w:rsid w:val="00304C49"/>
    <w:pPr>
      <w:spacing w:after="100"/>
    </w:pPr>
  </w:style>
  <w:style w:type="paragraph" w:styleId="TOC2">
    <w:name w:val="toc 2"/>
    <w:basedOn w:val="Normal"/>
    <w:next w:val="Normal"/>
    <w:autoRedefine/>
    <w:uiPriority w:val="39"/>
    <w:unhideWhenUsed/>
    <w:rsid w:val="00304C49"/>
    <w:pPr>
      <w:spacing w:after="100"/>
      <w:ind w:left="220"/>
    </w:pPr>
  </w:style>
  <w:style w:type="character" w:styleId="Hyperlink">
    <w:name w:val="Hyperlink"/>
    <w:basedOn w:val="DefaultParagraphFont"/>
    <w:uiPriority w:val="99"/>
    <w:unhideWhenUsed/>
    <w:rsid w:val="00304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80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D6C63-B5E2-4DB0-8693-68F72E7FE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Export Import Bank</Company>
  <LinksUpToDate>false</LinksUpToDate>
  <CharactersWithSpaces>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Kirsch</dc:creator>
  <cp:keywords/>
  <dc:description/>
  <cp:lastModifiedBy>whitt</cp:lastModifiedBy>
  <cp:revision>2</cp:revision>
  <cp:lastPrinted>2013-02-07T17:39:00Z</cp:lastPrinted>
  <dcterms:created xsi:type="dcterms:W3CDTF">2013-02-07T17:40:00Z</dcterms:created>
  <dcterms:modified xsi:type="dcterms:W3CDTF">2013-02-07T17:40:00Z</dcterms:modified>
</cp:coreProperties>
</file>