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1D5" w:rsidP="00DD71D5" w:rsidRDefault="00DD71D5" w14:paraId="550C1A13" w14:textId="77777777">
      <w:pPr>
        <w:spacing w:after="0" w:line="240" w:lineRule="auto"/>
        <w:jc w:val="center"/>
        <w:rPr>
          <w:rFonts w:ascii="Times New Roman" w:hAnsi="Times New Roman" w:cs="Times New Roman"/>
          <w:b/>
          <w:sz w:val="24"/>
          <w:szCs w:val="24"/>
        </w:rPr>
      </w:pPr>
    </w:p>
    <w:p w:rsidRPr="00DD71D5" w:rsidR="00DD71D5" w:rsidP="00DD71D5" w:rsidRDefault="00DD71D5" w14:paraId="63A47488" w14:textId="027093ED">
      <w:pPr>
        <w:spacing w:after="0" w:line="240" w:lineRule="auto"/>
        <w:ind w:left="6480"/>
        <w:rPr>
          <w:rFonts w:ascii="Times New Roman" w:hAnsi="Times New Roman" w:cs="Times New Roman"/>
          <w:b/>
          <w:sz w:val="20"/>
          <w:szCs w:val="20"/>
        </w:rPr>
      </w:pPr>
      <w:r w:rsidRPr="00DD71D5">
        <w:rPr>
          <w:rFonts w:ascii="Times New Roman" w:hAnsi="Times New Roman" w:cs="Times New Roman"/>
          <w:b/>
          <w:sz w:val="20"/>
          <w:szCs w:val="20"/>
        </w:rPr>
        <w:t>OMB Control No. 3064-0198</w:t>
      </w:r>
    </w:p>
    <w:p w:rsidR="00DD71D5" w:rsidP="00DD71D5" w:rsidRDefault="00DD71D5" w14:paraId="33E79BBA" w14:textId="25F0A210">
      <w:pPr>
        <w:spacing w:after="0" w:line="240" w:lineRule="auto"/>
        <w:ind w:left="5760" w:firstLine="720"/>
        <w:rPr>
          <w:rFonts w:ascii="Times New Roman" w:hAnsi="Times New Roman" w:cs="Times New Roman"/>
          <w:b/>
          <w:sz w:val="24"/>
          <w:szCs w:val="24"/>
        </w:rPr>
      </w:pPr>
      <w:r w:rsidRPr="00DD71D5">
        <w:rPr>
          <w:rFonts w:ascii="Times New Roman" w:hAnsi="Times New Roman" w:cs="Times New Roman"/>
          <w:b/>
          <w:sz w:val="20"/>
          <w:szCs w:val="20"/>
        </w:rPr>
        <w:t>Expiration Date:  March 31 2021</w:t>
      </w:r>
    </w:p>
    <w:p w:rsidRPr="00DD71D5" w:rsidR="00DD71D5" w:rsidP="00DD71D5" w:rsidRDefault="00DD71D5" w14:paraId="1C3F856A" w14:textId="77777777">
      <w:pPr>
        <w:spacing w:after="0" w:line="240" w:lineRule="auto"/>
        <w:jc w:val="center"/>
        <w:rPr>
          <w:rFonts w:ascii="Times New Roman" w:hAnsi="Times New Roman" w:cs="Times New Roman"/>
          <w:b/>
          <w:sz w:val="28"/>
          <w:szCs w:val="24"/>
        </w:rPr>
      </w:pPr>
    </w:p>
    <w:p w:rsidRPr="00DD71D5" w:rsidR="000841C7" w:rsidP="00DD71D5" w:rsidRDefault="00420BAB" w14:paraId="650A963D" w14:textId="37178469">
      <w:pPr>
        <w:spacing w:after="0" w:line="240" w:lineRule="auto"/>
        <w:jc w:val="center"/>
        <w:rPr>
          <w:rFonts w:ascii="Times New Roman" w:hAnsi="Times New Roman" w:cs="Times New Roman"/>
          <w:b/>
          <w:sz w:val="28"/>
          <w:szCs w:val="24"/>
        </w:rPr>
      </w:pPr>
      <w:r w:rsidRPr="00DD71D5">
        <w:rPr>
          <w:rFonts w:ascii="Times New Roman" w:hAnsi="Times New Roman" w:cs="Times New Roman"/>
          <w:b/>
          <w:sz w:val="28"/>
          <w:szCs w:val="24"/>
        </w:rPr>
        <w:t>Topics for Presentations and Discussions</w:t>
      </w:r>
    </w:p>
    <w:p w:rsidR="00420BAB" w:rsidP="00DD71D5" w:rsidRDefault="00420BAB" w14:paraId="6232831E" w14:textId="0BA3D177">
      <w:pPr>
        <w:spacing w:after="0" w:line="240" w:lineRule="auto"/>
        <w:jc w:val="center"/>
        <w:rPr>
          <w:rFonts w:ascii="Times New Roman" w:hAnsi="Times New Roman" w:cs="Times New Roman"/>
          <w:b/>
          <w:sz w:val="24"/>
          <w:szCs w:val="24"/>
        </w:rPr>
      </w:pPr>
      <w:r w:rsidRPr="00DD71D5">
        <w:rPr>
          <w:rFonts w:ascii="Times New Roman" w:hAnsi="Times New Roman" w:cs="Times New Roman"/>
          <w:b/>
          <w:sz w:val="28"/>
          <w:szCs w:val="24"/>
        </w:rPr>
        <w:t xml:space="preserve">at the FDIC </w:t>
      </w:r>
      <w:r w:rsidRPr="00DD71D5" w:rsidR="00012BA2">
        <w:rPr>
          <w:rFonts w:ascii="Times New Roman" w:hAnsi="Times New Roman" w:cs="Times New Roman"/>
          <w:b/>
          <w:sz w:val="28"/>
          <w:szCs w:val="24"/>
        </w:rPr>
        <w:t>Prepaid Product Informational Sessions</w:t>
      </w:r>
    </w:p>
    <w:p w:rsidRPr="000E38F8" w:rsidR="00DD71D5" w:rsidP="00DD71D5" w:rsidRDefault="00DD71D5" w14:paraId="26A78C43" w14:textId="77777777">
      <w:pPr>
        <w:spacing w:after="0" w:line="240" w:lineRule="auto"/>
        <w:jc w:val="center"/>
        <w:rPr>
          <w:rFonts w:ascii="Times New Roman" w:hAnsi="Times New Roman" w:cs="Times New Roman"/>
          <w:sz w:val="24"/>
          <w:szCs w:val="24"/>
        </w:rPr>
      </w:pPr>
    </w:p>
    <w:p w:rsidRPr="00DD71D5" w:rsidR="00DD71D5" w:rsidP="00DD71D5" w:rsidRDefault="00DD71D5" w14:paraId="42F31955" w14:textId="77777777">
      <w:pPr>
        <w:rPr>
          <w:rFonts w:ascii="Times New Roman" w:hAnsi="Times New Roman" w:cs="Times New Roman"/>
          <w:b/>
          <w:sz w:val="24"/>
          <w:szCs w:val="24"/>
        </w:rPr>
      </w:pPr>
      <w:r w:rsidRPr="00DD71D5">
        <w:rPr>
          <w:rFonts w:ascii="Times New Roman" w:hAnsi="Times New Roman" w:cs="Times New Roman"/>
          <w:b/>
          <w:sz w:val="24"/>
          <w:szCs w:val="24"/>
        </w:rPr>
        <w:t>PRA Burden Statement</w:t>
      </w:r>
    </w:p>
    <w:p w:rsidR="00DD71D5" w:rsidP="00DD71D5" w:rsidRDefault="00DD71D5" w14:paraId="7C1D4254" w14:textId="7FE21FEA">
      <w:pPr>
        <w:spacing w:after="0" w:line="240" w:lineRule="auto"/>
        <w:jc w:val="both"/>
        <w:rPr>
          <w:rFonts w:ascii="Times New Roman" w:hAnsi="Times New Roman" w:cs="Times New Roman"/>
          <w:sz w:val="24"/>
          <w:szCs w:val="24"/>
        </w:rPr>
      </w:pPr>
      <w:r w:rsidRPr="000E38F8">
        <w:rPr>
          <w:rFonts w:ascii="Times New Roman" w:hAnsi="Times New Roman" w:cs="Times New Roman"/>
          <w:sz w:val="24"/>
          <w:szCs w:val="24"/>
        </w:rPr>
        <w:t xml:space="preserve">An agency may not conduct or sponsor, and a person is not required to respond to, a collection of information unless it displays a currently valid Office of Management and Budget (OMB) control number.  The FDIC Prepaid Product Informational Sessions constitute a collection of information under the Paperwork Reduction Act which has been cleared by OMB under Control Number 3064-0198 (expiration date March 31, 2021).  Public reporting burden for this information collection is estimated to average </w:t>
      </w:r>
      <w:r>
        <w:rPr>
          <w:rFonts w:ascii="Times New Roman" w:hAnsi="Times New Roman" w:cs="Times New Roman"/>
          <w:sz w:val="24"/>
          <w:szCs w:val="24"/>
        </w:rPr>
        <w:t>9</w:t>
      </w:r>
      <w:r w:rsidRPr="000E38F8">
        <w:rPr>
          <w:rFonts w:ascii="Times New Roman" w:hAnsi="Times New Roman" w:cs="Times New Roman"/>
          <w:sz w:val="24"/>
          <w:szCs w:val="24"/>
        </w:rPr>
        <w:t xml:space="preserve"> hours per </w:t>
      </w:r>
      <w:r w:rsidRPr="000E38F8" w:rsidR="0089301E">
        <w:rPr>
          <w:rFonts w:ascii="Times New Roman" w:hAnsi="Times New Roman" w:cs="Times New Roman"/>
          <w:sz w:val="24"/>
          <w:szCs w:val="24"/>
        </w:rPr>
        <w:t>response</w:t>
      </w:r>
      <w:r w:rsidR="0089301E">
        <w:rPr>
          <w:rFonts w:ascii="Times New Roman" w:hAnsi="Times New Roman" w:cs="Times New Roman"/>
          <w:sz w:val="24"/>
          <w:szCs w:val="24"/>
        </w:rPr>
        <w:t xml:space="preserve"> i</w:t>
      </w:r>
      <w:r w:rsidRPr="0089301E" w:rsidR="0089301E">
        <w:rPr>
          <w:rFonts w:ascii="Times New Roman" w:hAnsi="Times New Roman" w:cs="Times New Roman"/>
          <w:sz w:val="24"/>
          <w:szCs w:val="24"/>
        </w:rPr>
        <w:t>ncluding the time for reviewing instructions, searching existing data sources, gathering and maintaining the data needed and reviewing and completing the information collection.  You can send comments regarding this burden estimate or any other aspect of this information collection, including suggestions for reducing the burden, to the Paperwork Reduction Act Clearance Officer, Legal Division, Federal Deposit Insurance Corporation, 550 17</w:t>
      </w:r>
      <w:r w:rsidRPr="0089301E" w:rsidR="0089301E">
        <w:rPr>
          <w:rFonts w:ascii="Times New Roman" w:hAnsi="Times New Roman" w:cs="Times New Roman"/>
          <w:sz w:val="24"/>
          <w:szCs w:val="24"/>
          <w:vertAlign w:val="superscript"/>
        </w:rPr>
        <w:t>th</w:t>
      </w:r>
      <w:r w:rsidRPr="0089301E" w:rsidR="0089301E">
        <w:rPr>
          <w:rFonts w:ascii="Times New Roman" w:hAnsi="Times New Roman" w:cs="Times New Roman"/>
          <w:sz w:val="24"/>
          <w:szCs w:val="24"/>
        </w:rPr>
        <w:t xml:space="preserve"> Street NW, Washington, DC 20429; and to the Office of Management and Budget, Paperwork Reduction Project (Re: Control Number 3064-0198), Washington DC 20503.</w:t>
      </w:r>
    </w:p>
    <w:p w:rsidR="00DD71D5" w:rsidP="00420BAB" w:rsidRDefault="00DD71D5" w14:paraId="29BC96D4" w14:textId="77777777">
      <w:pPr>
        <w:rPr>
          <w:rFonts w:ascii="Times New Roman" w:hAnsi="Times New Roman" w:cs="Times New Roman"/>
          <w:sz w:val="24"/>
          <w:szCs w:val="24"/>
        </w:rPr>
      </w:pPr>
      <w:bookmarkStart w:name="_GoBack" w:id="0"/>
      <w:bookmarkEnd w:id="0"/>
    </w:p>
    <w:p w:rsidRPr="000E38F8" w:rsidR="00420BAB" w:rsidP="00420BAB" w:rsidRDefault="00420BAB" w14:paraId="1F5B6ADE" w14:textId="0AA15236">
      <w:pPr>
        <w:rPr>
          <w:rFonts w:ascii="Times New Roman" w:hAnsi="Times New Roman" w:cs="Times New Roman"/>
          <w:sz w:val="24"/>
          <w:szCs w:val="24"/>
        </w:rPr>
      </w:pPr>
      <w:r w:rsidRPr="000E38F8">
        <w:rPr>
          <w:rFonts w:ascii="Times New Roman" w:hAnsi="Times New Roman" w:cs="Times New Roman"/>
          <w:sz w:val="24"/>
          <w:szCs w:val="24"/>
        </w:rPr>
        <w:t>The FDIC is interest</w:t>
      </w:r>
      <w:r w:rsidRPr="000E38F8" w:rsidR="00D5326E">
        <w:rPr>
          <w:rFonts w:ascii="Times New Roman" w:hAnsi="Times New Roman" w:cs="Times New Roman"/>
          <w:sz w:val="24"/>
          <w:szCs w:val="24"/>
        </w:rPr>
        <w:t>ed</w:t>
      </w:r>
      <w:r w:rsidRPr="000E38F8">
        <w:rPr>
          <w:rFonts w:ascii="Times New Roman" w:hAnsi="Times New Roman" w:cs="Times New Roman"/>
          <w:sz w:val="24"/>
          <w:szCs w:val="24"/>
        </w:rPr>
        <w:t xml:space="preserve"> in </w:t>
      </w:r>
      <w:r w:rsidR="00E46DAB">
        <w:rPr>
          <w:rFonts w:ascii="Times New Roman" w:hAnsi="Times New Roman" w:cs="Times New Roman"/>
          <w:sz w:val="24"/>
          <w:szCs w:val="24"/>
        </w:rPr>
        <w:t xml:space="preserve">conducting </w:t>
      </w:r>
      <w:r w:rsidR="000E38F8">
        <w:rPr>
          <w:rFonts w:ascii="Times New Roman" w:hAnsi="Times New Roman" w:cs="Times New Roman"/>
          <w:sz w:val="24"/>
          <w:szCs w:val="24"/>
        </w:rPr>
        <w:t xml:space="preserve">informational sessions to present and discuss the </w:t>
      </w:r>
      <w:r w:rsidRPr="000E38F8">
        <w:rPr>
          <w:rFonts w:ascii="Times New Roman" w:hAnsi="Times New Roman" w:cs="Times New Roman"/>
          <w:sz w:val="24"/>
          <w:szCs w:val="24"/>
        </w:rPr>
        <w:t xml:space="preserve">prepaid </w:t>
      </w:r>
      <w:r w:rsidR="006156C4">
        <w:rPr>
          <w:rFonts w:ascii="Times New Roman" w:hAnsi="Times New Roman" w:cs="Times New Roman"/>
          <w:sz w:val="24"/>
          <w:szCs w:val="24"/>
        </w:rPr>
        <w:t>account</w:t>
      </w:r>
      <w:r w:rsidRPr="000E38F8">
        <w:rPr>
          <w:rFonts w:ascii="Times New Roman" w:hAnsi="Times New Roman" w:cs="Times New Roman"/>
          <w:sz w:val="24"/>
          <w:szCs w:val="24"/>
        </w:rPr>
        <w:t xml:space="preserve"> topics</w:t>
      </w:r>
      <w:r w:rsidR="000E38F8">
        <w:rPr>
          <w:rFonts w:ascii="Times New Roman" w:hAnsi="Times New Roman" w:cs="Times New Roman"/>
          <w:sz w:val="24"/>
          <w:szCs w:val="24"/>
        </w:rPr>
        <w:t xml:space="preserve"> listed below</w:t>
      </w:r>
      <w:r w:rsidRPr="000E38F8">
        <w:rPr>
          <w:rFonts w:ascii="Times New Roman" w:hAnsi="Times New Roman" w:cs="Times New Roman"/>
          <w:sz w:val="24"/>
          <w:szCs w:val="24"/>
        </w:rPr>
        <w:t>.</w:t>
      </w:r>
    </w:p>
    <w:p w:rsidR="002D5ED3" w:rsidP="009621AA" w:rsidRDefault="00140A62" w14:paraId="111F76C1" w14:textId="77777777">
      <w:pPr>
        <w:rPr>
          <w:rFonts w:ascii="Times New Roman" w:hAnsi="Times New Roman" w:cs="Times New Roman"/>
          <w:b/>
          <w:sz w:val="24"/>
          <w:szCs w:val="24"/>
        </w:rPr>
      </w:pPr>
      <w:r w:rsidRPr="009621AA">
        <w:rPr>
          <w:rFonts w:ascii="Times New Roman" w:hAnsi="Times New Roman" w:cs="Times New Roman"/>
          <w:b/>
          <w:sz w:val="24"/>
          <w:szCs w:val="24"/>
        </w:rPr>
        <w:t xml:space="preserve">Part </w:t>
      </w:r>
      <w:r w:rsidRPr="009621AA" w:rsidR="00B16C8D">
        <w:rPr>
          <w:rFonts w:ascii="Times New Roman" w:hAnsi="Times New Roman" w:cs="Times New Roman"/>
          <w:b/>
          <w:sz w:val="24"/>
          <w:szCs w:val="24"/>
        </w:rPr>
        <w:t>1.</w:t>
      </w:r>
      <w:r w:rsidR="002D5ED3">
        <w:rPr>
          <w:rFonts w:ascii="Times New Roman" w:hAnsi="Times New Roman" w:cs="Times New Roman"/>
          <w:b/>
          <w:sz w:val="24"/>
          <w:szCs w:val="24"/>
        </w:rPr>
        <w:t xml:space="preserve">  Deposit Insurance Overview and Bank Resolution Process</w:t>
      </w:r>
    </w:p>
    <w:p w:rsidR="002D5ED3" w:rsidP="009621AA" w:rsidRDefault="0085646D" w14:paraId="7F1B951D" w14:textId="77777777">
      <w:pPr>
        <w:rPr>
          <w:rFonts w:ascii="Times New Roman" w:hAnsi="Times New Roman" w:cs="Times New Roman"/>
          <w:sz w:val="24"/>
          <w:szCs w:val="24"/>
        </w:rPr>
      </w:pPr>
      <w:r>
        <w:rPr>
          <w:rFonts w:ascii="Times New Roman" w:hAnsi="Times New Roman" w:cs="Times New Roman"/>
          <w:sz w:val="24"/>
          <w:szCs w:val="24"/>
        </w:rPr>
        <w:t xml:space="preserve">The topics in Part 1 relate to an overview of FDIC deposit insurance and how deposit insurance applies to prepaid products. </w:t>
      </w:r>
    </w:p>
    <w:p w:rsidR="0085646D" w:rsidP="00182852" w:rsidRDefault="0085646D" w14:paraId="603472EB" w14:textId="77777777">
      <w:pPr>
        <w:pStyle w:val="ListParagraph"/>
        <w:numPr>
          <w:ilvl w:val="0"/>
          <w:numId w:val="9"/>
        </w:numPr>
        <w:rPr>
          <w:rFonts w:ascii="Times New Roman" w:hAnsi="Times New Roman" w:cs="Times New Roman"/>
          <w:sz w:val="24"/>
          <w:szCs w:val="24"/>
        </w:rPr>
      </w:pPr>
      <w:r w:rsidRPr="00A102D2">
        <w:rPr>
          <w:rFonts w:ascii="Times New Roman" w:hAnsi="Times New Roman" w:cs="Times New Roman"/>
          <w:sz w:val="24"/>
          <w:szCs w:val="24"/>
          <w:u w:val="single"/>
        </w:rPr>
        <w:t>FDIC Deposit</w:t>
      </w:r>
      <w:r>
        <w:rPr>
          <w:rFonts w:ascii="Times New Roman" w:hAnsi="Times New Roman" w:cs="Times New Roman"/>
          <w:sz w:val="24"/>
          <w:szCs w:val="24"/>
          <w:u w:val="single"/>
        </w:rPr>
        <w:t xml:space="preserve"> Insurance Overview</w:t>
      </w:r>
      <w:r w:rsidRPr="00182852">
        <w:rPr>
          <w:rFonts w:ascii="Times New Roman" w:hAnsi="Times New Roman" w:cs="Times New Roman"/>
          <w:sz w:val="24"/>
          <w:szCs w:val="24"/>
        </w:rPr>
        <w:t>.</w:t>
      </w:r>
      <w:r w:rsidR="00F942FC">
        <w:rPr>
          <w:rFonts w:ascii="Times New Roman" w:hAnsi="Times New Roman" w:cs="Times New Roman"/>
          <w:sz w:val="24"/>
          <w:szCs w:val="24"/>
        </w:rPr>
        <w:t xml:space="preserve">  </w:t>
      </w:r>
      <w:r w:rsidR="00A102D2">
        <w:rPr>
          <w:rFonts w:ascii="Times New Roman" w:hAnsi="Times New Roman" w:cs="Times New Roman"/>
          <w:sz w:val="24"/>
          <w:szCs w:val="24"/>
        </w:rPr>
        <w:t>Provide</w:t>
      </w:r>
      <w:r w:rsidR="00F942FC">
        <w:rPr>
          <w:rFonts w:ascii="Times New Roman" w:hAnsi="Times New Roman" w:cs="Times New Roman"/>
          <w:sz w:val="24"/>
          <w:szCs w:val="24"/>
        </w:rPr>
        <w:t xml:space="preserve"> an overview of deposit insurance and how deposit insurance calculated. </w:t>
      </w:r>
    </w:p>
    <w:p w:rsidR="0085646D" w:rsidP="00182852" w:rsidRDefault="0085646D" w14:paraId="57298519" w14:textId="77777777">
      <w:pPr>
        <w:pStyle w:val="ListParagraph"/>
        <w:rPr>
          <w:rFonts w:ascii="Times New Roman" w:hAnsi="Times New Roman" w:cs="Times New Roman"/>
          <w:sz w:val="24"/>
          <w:szCs w:val="24"/>
        </w:rPr>
      </w:pPr>
    </w:p>
    <w:p w:rsidR="0085646D" w:rsidP="00182852" w:rsidRDefault="0085646D" w14:paraId="6EE40737" w14:textId="77777777">
      <w:pPr>
        <w:pStyle w:val="ListParagraph"/>
        <w:numPr>
          <w:ilvl w:val="0"/>
          <w:numId w:val="9"/>
        </w:numPr>
        <w:rPr>
          <w:rFonts w:ascii="Times New Roman" w:hAnsi="Times New Roman" w:cs="Times New Roman"/>
          <w:sz w:val="24"/>
          <w:szCs w:val="24"/>
        </w:rPr>
      </w:pPr>
      <w:r w:rsidRPr="00182852">
        <w:rPr>
          <w:rFonts w:ascii="Times New Roman" w:hAnsi="Times New Roman" w:cs="Times New Roman"/>
          <w:sz w:val="24"/>
          <w:szCs w:val="24"/>
          <w:u w:val="single"/>
        </w:rPr>
        <w:t>Pass-Through Deposit Insurance Coverage</w:t>
      </w:r>
      <w:r>
        <w:rPr>
          <w:rFonts w:ascii="Times New Roman" w:hAnsi="Times New Roman" w:cs="Times New Roman"/>
          <w:sz w:val="24"/>
          <w:szCs w:val="24"/>
        </w:rPr>
        <w:t>.</w:t>
      </w:r>
      <w:r w:rsidR="00F942FC">
        <w:rPr>
          <w:rFonts w:ascii="Times New Roman" w:hAnsi="Times New Roman" w:cs="Times New Roman"/>
          <w:sz w:val="24"/>
          <w:szCs w:val="24"/>
        </w:rPr>
        <w:t xml:space="preserve">  </w:t>
      </w:r>
      <w:r w:rsidR="00A102D2">
        <w:rPr>
          <w:rFonts w:ascii="Times New Roman" w:hAnsi="Times New Roman" w:cs="Times New Roman"/>
          <w:sz w:val="24"/>
          <w:szCs w:val="24"/>
        </w:rPr>
        <w:t>Present</w:t>
      </w:r>
      <w:r w:rsidR="00F942FC">
        <w:rPr>
          <w:rFonts w:ascii="Times New Roman" w:hAnsi="Times New Roman" w:cs="Times New Roman"/>
          <w:sz w:val="24"/>
          <w:szCs w:val="24"/>
        </w:rPr>
        <w:t xml:space="preserve"> the requirements for pass-through deposit insurance coverage.</w:t>
      </w:r>
    </w:p>
    <w:p w:rsidRPr="00182852" w:rsidR="0085646D" w:rsidP="00182852" w:rsidRDefault="0085646D" w14:paraId="3CF5C1D7" w14:textId="77777777">
      <w:pPr>
        <w:pStyle w:val="ListParagraph"/>
        <w:rPr>
          <w:rFonts w:ascii="Times New Roman" w:hAnsi="Times New Roman" w:cs="Times New Roman"/>
          <w:sz w:val="24"/>
          <w:szCs w:val="24"/>
        </w:rPr>
      </w:pPr>
    </w:p>
    <w:p w:rsidRPr="00182852" w:rsidR="0085646D" w:rsidP="00182852" w:rsidRDefault="0085646D" w14:paraId="3B1A2E7F" w14:textId="77777777">
      <w:pPr>
        <w:pStyle w:val="ListParagraph"/>
        <w:numPr>
          <w:ilvl w:val="0"/>
          <w:numId w:val="9"/>
        </w:numPr>
        <w:rPr>
          <w:rFonts w:ascii="Times New Roman" w:hAnsi="Times New Roman" w:cs="Times New Roman"/>
          <w:sz w:val="24"/>
          <w:szCs w:val="24"/>
        </w:rPr>
      </w:pPr>
      <w:r w:rsidRPr="00182852">
        <w:rPr>
          <w:rFonts w:ascii="Times New Roman" w:hAnsi="Times New Roman" w:cs="Times New Roman"/>
          <w:sz w:val="24"/>
          <w:szCs w:val="24"/>
          <w:u w:val="single"/>
        </w:rPr>
        <w:t>Prepaid Products and Deposit Insurance Coverage</w:t>
      </w:r>
      <w:r w:rsidR="00A102D2">
        <w:rPr>
          <w:rFonts w:ascii="Times New Roman" w:hAnsi="Times New Roman" w:cs="Times New Roman"/>
          <w:sz w:val="24"/>
          <w:szCs w:val="24"/>
        </w:rPr>
        <w:t>.  Explain how</w:t>
      </w:r>
      <w:r w:rsidRPr="00182852">
        <w:rPr>
          <w:rFonts w:ascii="Times New Roman" w:hAnsi="Times New Roman" w:cs="Times New Roman"/>
          <w:sz w:val="24"/>
          <w:szCs w:val="24"/>
        </w:rPr>
        <w:t xml:space="preserve"> prepaid products would be treated in the event of the resolution of a failed </w:t>
      </w:r>
      <w:r w:rsidR="00A102D2">
        <w:rPr>
          <w:rFonts w:ascii="Times New Roman" w:hAnsi="Times New Roman" w:cs="Times New Roman"/>
          <w:sz w:val="24"/>
          <w:szCs w:val="24"/>
        </w:rPr>
        <w:t xml:space="preserve">insured depository </w:t>
      </w:r>
      <w:r w:rsidRPr="00182852">
        <w:rPr>
          <w:rFonts w:ascii="Times New Roman" w:hAnsi="Times New Roman" w:cs="Times New Roman"/>
          <w:sz w:val="24"/>
          <w:szCs w:val="24"/>
        </w:rPr>
        <w:t>institution by the FDIC as receiver</w:t>
      </w:r>
      <w:r w:rsidR="00A102D2">
        <w:rPr>
          <w:rFonts w:ascii="Times New Roman" w:hAnsi="Times New Roman" w:cs="Times New Roman"/>
          <w:sz w:val="24"/>
          <w:szCs w:val="24"/>
        </w:rPr>
        <w:t>.</w:t>
      </w:r>
    </w:p>
    <w:p w:rsidR="002D5ED3" w:rsidP="009621AA" w:rsidRDefault="002D5ED3" w14:paraId="76768C5C" w14:textId="77777777">
      <w:pPr>
        <w:rPr>
          <w:rFonts w:ascii="Times New Roman" w:hAnsi="Times New Roman" w:cs="Times New Roman"/>
          <w:b/>
          <w:sz w:val="24"/>
          <w:szCs w:val="24"/>
        </w:rPr>
      </w:pPr>
      <w:r>
        <w:rPr>
          <w:rFonts w:ascii="Times New Roman" w:hAnsi="Times New Roman" w:cs="Times New Roman"/>
          <w:b/>
          <w:sz w:val="24"/>
          <w:szCs w:val="24"/>
        </w:rPr>
        <w:t>Part 2.  Deposit Insurance Scenario</w:t>
      </w:r>
    </w:p>
    <w:p w:rsidRPr="004079D1" w:rsidR="004079D1" w:rsidP="009621AA" w:rsidRDefault="004079D1" w14:paraId="3CF3978A" w14:textId="2A1CEAF7">
      <w:pPr>
        <w:rPr>
          <w:rFonts w:ascii="Times New Roman" w:hAnsi="Times New Roman" w:cs="Times New Roman"/>
          <w:sz w:val="24"/>
          <w:szCs w:val="24"/>
        </w:rPr>
      </w:pPr>
      <w:r w:rsidRPr="004079D1">
        <w:rPr>
          <w:rFonts w:ascii="Times New Roman" w:hAnsi="Times New Roman" w:cs="Times New Roman"/>
          <w:sz w:val="24"/>
          <w:szCs w:val="24"/>
        </w:rPr>
        <w:t xml:space="preserve">The topic in Part 2 relates to </w:t>
      </w:r>
      <w:r w:rsidR="00715378">
        <w:rPr>
          <w:rFonts w:ascii="Times New Roman" w:hAnsi="Times New Roman" w:cs="Times New Roman"/>
          <w:sz w:val="24"/>
          <w:szCs w:val="24"/>
        </w:rPr>
        <w:t xml:space="preserve">the presentation </w:t>
      </w:r>
      <w:r w:rsidR="00832223">
        <w:rPr>
          <w:rFonts w:ascii="Times New Roman" w:hAnsi="Times New Roman" w:cs="Times New Roman"/>
          <w:sz w:val="24"/>
          <w:szCs w:val="24"/>
        </w:rPr>
        <w:t xml:space="preserve">of a </w:t>
      </w:r>
      <w:r w:rsidRPr="004079D1">
        <w:rPr>
          <w:rFonts w:ascii="Times New Roman" w:hAnsi="Times New Roman" w:cs="Times New Roman"/>
          <w:sz w:val="24"/>
          <w:szCs w:val="24"/>
        </w:rPr>
        <w:t xml:space="preserve">deposit insurance scenario </w:t>
      </w:r>
      <w:r w:rsidR="00832223">
        <w:rPr>
          <w:rFonts w:ascii="Times New Roman" w:hAnsi="Times New Roman" w:cs="Times New Roman"/>
          <w:sz w:val="24"/>
          <w:szCs w:val="24"/>
        </w:rPr>
        <w:t xml:space="preserve">involving a hypothetical </w:t>
      </w:r>
      <w:r w:rsidR="00F57E2B">
        <w:rPr>
          <w:rFonts w:ascii="Times New Roman" w:hAnsi="Times New Roman" w:cs="Times New Roman"/>
          <w:sz w:val="24"/>
          <w:szCs w:val="24"/>
        </w:rPr>
        <w:t xml:space="preserve">bank failure and </w:t>
      </w:r>
      <w:r w:rsidR="00715378">
        <w:rPr>
          <w:rFonts w:ascii="Times New Roman" w:hAnsi="Times New Roman" w:cs="Times New Roman"/>
          <w:sz w:val="24"/>
          <w:szCs w:val="24"/>
        </w:rPr>
        <w:t xml:space="preserve">an analysis of </w:t>
      </w:r>
      <w:r w:rsidR="00F57E2B">
        <w:rPr>
          <w:rFonts w:ascii="Times New Roman" w:hAnsi="Times New Roman" w:cs="Times New Roman"/>
          <w:sz w:val="24"/>
          <w:szCs w:val="24"/>
        </w:rPr>
        <w:t xml:space="preserve">a </w:t>
      </w:r>
      <w:r w:rsidR="00832223">
        <w:rPr>
          <w:rFonts w:ascii="Times New Roman" w:hAnsi="Times New Roman" w:cs="Times New Roman"/>
          <w:sz w:val="24"/>
          <w:szCs w:val="24"/>
        </w:rPr>
        <w:t>prepaid card program manager</w:t>
      </w:r>
      <w:r w:rsidR="00715378">
        <w:rPr>
          <w:rFonts w:ascii="Times New Roman" w:hAnsi="Times New Roman" w:cs="Times New Roman"/>
          <w:sz w:val="24"/>
          <w:szCs w:val="24"/>
        </w:rPr>
        <w:t>’s prepaid card accounts at the failed bank</w:t>
      </w:r>
      <w:r w:rsidR="00832223">
        <w:rPr>
          <w:rFonts w:ascii="Times New Roman" w:hAnsi="Times New Roman" w:cs="Times New Roman"/>
          <w:sz w:val="24"/>
          <w:szCs w:val="24"/>
        </w:rPr>
        <w:t>.</w:t>
      </w:r>
      <w:r w:rsidR="00F57E2B">
        <w:rPr>
          <w:rFonts w:ascii="Times New Roman" w:hAnsi="Times New Roman" w:cs="Times New Roman"/>
          <w:sz w:val="24"/>
          <w:szCs w:val="24"/>
        </w:rPr>
        <w:t xml:space="preserve"> </w:t>
      </w:r>
    </w:p>
    <w:p w:rsidR="002D5ED3" w:rsidP="009621AA" w:rsidRDefault="002D5ED3" w14:paraId="6809552F" w14:textId="77777777">
      <w:pPr>
        <w:rPr>
          <w:rFonts w:ascii="Times New Roman" w:hAnsi="Times New Roman" w:cs="Times New Roman"/>
          <w:b/>
          <w:sz w:val="24"/>
          <w:szCs w:val="24"/>
        </w:rPr>
      </w:pPr>
      <w:r>
        <w:rPr>
          <w:rFonts w:ascii="Times New Roman" w:hAnsi="Times New Roman" w:cs="Times New Roman"/>
          <w:b/>
          <w:sz w:val="24"/>
          <w:szCs w:val="24"/>
        </w:rPr>
        <w:lastRenderedPageBreak/>
        <w:t>Part 3.  Open Discussion (Qualitative Survey)</w:t>
      </w:r>
    </w:p>
    <w:p w:rsidRPr="002D5ED3" w:rsidR="00A102D2" w:rsidP="009621AA" w:rsidRDefault="002D5ED3" w14:paraId="4915D3ED" w14:textId="77777777">
      <w:pPr>
        <w:rPr>
          <w:rFonts w:ascii="Times New Roman" w:hAnsi="Times New Roman" w:cs="Times New Roman"/>
          <w:sz w:val="24"/>
          <w:szCs w:val="24"/>
        </w:rPr>
      </w:pPr>
      <w:r w:rsidRPr="002D5ED3">
        <w:rPr>
          <w:rFonts w:ascii="Times New Roman" w:hAnsi="Times New Roman" w:cs="Times New Roman"/>
          <w:sz w:val="24"/>
          <w:szCs w:val="24"/>
        </w:rPr>
        <w:t xml:space="preserve">The </w:t>
      </w:r>
      <w:r w:rsidR="00A102D2">
        <w:rPr>
          <w:rFonts w:ascii="Times New Roman" w:hAnsi="Times New Roman" w:cs="Times New Roman"/>
          <w:sz w:val="24"/>
          <w:szCs w:val="24"/>
        </w:rPr>
        <w:t xml:space="preserve">topics in Part 3 relate to a discussion on the following </w:t>
      </w:r>
      <w:r w:rsidR="006E5D13">
        <w:rPr>
          <w:rFonts w:ascii="Times New Roman" w:hAnsi="Times New Roman" w:cs="Times New Roman"/>
          <w:sz w:val="24"/>
          <w:szCs w:val="24"/>
        </w:rPr>
        <w:t>prepaid product-related issues</w:t>
      </w:r>
      <w:r w:rsidR="00A102D2">
        <w:rPr>
          <w:rFonts w:ascii="Times New Roman" w:hAnsi="Times New Roman" w:cs="Times New Roman"/>
          <w:sz w:val="24"/>
          <w:szCs w:val="24"/>
        </w:rPr>
        <w:t>:</w:t>
      </w:r>
    </w:p>
    <w:p w:rsidRPr="00F451EB" w:rsidR="00565B9C" w:rsidP="00F451EB" w:rsidRDefault="00D72D4D" w14:paraId="764E256C" w14:textId="078682F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u w:val="single"/>
        </w:rPr>
        <w:t xml:space="preserve">Prepaid Product </w:t>
      </w:r>
      <w:r w:rsidRPr="00182852" w:rsidR="005E1342">
        <w:rPr>
          <w:rFonts w:ascii="Times New Roman" w:hAnsi="Times New Roman" w:cs="Times New Roman"/>
          <w:sz w:val="24"/>
          <w:szCs w:val="24"/>
          <w:u w:val="single"/>
        </w:rPr>
        <w:t>Account Information</w:t>
      </w:r>
      <w:r>
        <w:rPr>
          <w:rFonts w:ascii="Times New Roman" w:hAnsi="Times New Roman" w:cs="Times New Roman"/>
          <w:sz w:val="24"/>
          <w:szCs w:val="24"/>
        </w:rPr>
        <w:t xml:space="preserve">.  </w:t>
      </w:r>
      <w:r w:rsidR="00DD4FFC">
        <w:rPr>
          <w:rFonts w:ascii="Times New Roman" w:hAnsi="Times New Roman" w:cs="Times New Roman"/>
          <w:sz w:val="24"/>
          <w:szCs w:val="24"/>
        </w:rPr>
        <w:t>Discuss</w:t>
      </w:r>
      <w:r w:rsidR="007F1C1B">
        <w:rPr>
          <w:rFonts w:ascii="Times New Roman" w:hAnsi="Times New Roman" w:cs="Times New Roman"/>
          <w:sz w:val="24"/>
          <w:szCs w:val="24"/>
        </w:rPr>
        <w:t xml:space="preserve"> how prepaid cards are processed and identify</w:t>
      </w:r>
      <w:r w:rsidRPr="00182852" w:rsidR="00315C4A">
        <w:rPr>
          <w:rFonts w:ascii="Times New Roman" w:hAnsi="Times New Roman" w:cs="Times New Roman"/>
          <w:sz w:val="24"/>
          <w:szCs w:val="24"/>
        </w:rPr>
        <w:t xml:space="preserve"> </w:t>
      </w:r>
      <w:r w:rsidRPr="00182852">
        <w:rPr>
          <w:rFonts w:ascii="Times New Roman" w:hAnsi="Times New Roman" w:cs="Times New Roman"/>
          <w:sz w:val="24"/>
          <w:szCs w:val="24"/>
        </w:rPr>
        <w:t xml:space="preserve">prepaid product </w:t>
      </w:r>
      <w:r w:rsidRPr="00182852" w:rsidR="005E1342">
        <w:rPr>
          <w:rFonts w:ascii="Times New Roman" w:hAnsi="Times New Roman" w:cs="Times New Roman"/>
          <w:sz w:val="24"/>
          <w:szCs w:val="24"/>
        </w:rPr>
        <w:t>account information</w:t>
      </w:r>
      <w:r w:rsidR="003567F0">
        <w:rPr>
          <w:rFonts w:ascii="Times New Roman" w:hAnsi="Times New Roman" w:cs="Times New Roman"/>
          <w:sz w:val="24"/>
          <w:szCs w:val="24"/>
        </w:rPr>
        <w:t xml:space="preserve"> that is obtained and maintained by the various stakeholders</w:t>
      </w:r>
      <w:r w:rsidR="007F1C1B">
        <w:rPr>
          <w:rFonts w:ascii="Times New Roman" w:hAnsi="Times New Roman" w:cs="Times New Roman"/>
          <w:sz w:val="24"/>
          <w:szCs w:val="24"/>
        </w:rPr>
        <w:t>.</w:t>
      </w:r>
    </w:p>
    <w:p w:rsidR="007F1C1B" w:rsidP="007F1C1B" w:rsidRDefault="007F1C1B" w14:paraId="46D57F16" w14:textId="2FB2B81E">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Identify </w:t>
      </w:r>
      <w:r w:rsidRPr="00D27D47">
        <w:rPr>
          <w:rFonts w:ascii="Times New Roman" w:hAnsi="Times New Roman" w:cs="Times New Roman"/>
          <w:sz w:val="24"/>
          <w:szCs w:val="24"/>
        </w:rPr>
        <w:t xml:space="preserve">the different relationships between </w:t>
      </w:r>
      <w:r>
        <w:rPr>
          <w:rFonts w:ascii="Times New Roman" w:hAnsi="Times New Roman" w:cs="Times New Roman"/>
          <w:sz w:val="24"/>
          <w:szCs w:val="24"/>
        </w:rPr>
        <w:t>the stakeholders.</w:t>
      </w:r>
    </w:p>
    <w:p w:rsidR="003567F0" w:rsidP="00182852" w:rsidRDefault="003567F0" w14:paraId="07795ABE" w14:textId="68154E93">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Identify</w:t>
      </w:r>
      <w:r w:rsidRPr="00182852" w:rsidR="005E1342">
        <w:rPr>
          <w:rFonts w:ascii="Times New Roman" w:hAnsi="Times New Roman" w:cs="Times New Roman"/>
          <w:sz w:val="24"/>
          <w:szCs w:val="24"/>
        </w:rPr>
        <w:t xml:space="preserve"> </w:t>
      </w:r>
      <w:r w:rsidRPr="00182852" w:rsidR="007D72F0">
        <w:rPr>
          <w:rFonts w:ascii="Times New Roman" w:hAnsi="Times New Roman" w:cs="Times New Roman"/>
          <w:sz w:val="24"/>
          <w:szCs w:val="24"/>
        </w:rPr>
        <w:t xml:space="preserve">the </w:t>
      </w:r>
      <w:r>
        <w:rPr>
          <w:rFonts w:ascii="Times New Roman" w:hAnsi="Times New Roman" w:cs="Times New Roman"/>
          <w:sz w:val="24"/>
          <w:szCs w:val="24"/>
        </w:rPr>
        <w:t xml:space="preserve">type of prepaid product account information that is available by each stakeholder such as account name, deposit account number, account type, and balance. </w:t>
      </w:r>
    </w:p>
    <w:p w:rsidR="00F451EB" w:rsidP="00182852" w:rsidRDefault="00F451EB" w14:paraId="147452AB" w14:textId="483780CB">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Discuss how prepaid card accounts are differentiated from other deposit accounts. </w:t>
      </w:r>
    </w:p>
    <w:p w:rsidR="002577FD" w:rsidP="002577FD" w:rsidRDefault="002577FD" w14:paraId="559AE624" w14:textId="76F83056">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Identify</w:t>
      </w:r>
      <w:r w:rsidRPr="005C7D4C">
        <w:rPr>
          <w:rFonts w:ascii="Times New Roman" w:hAnsi="Times New Roman" w:cs="Times New Roman"/>
          <w:sz w:val="24"/>
          <w:szCs w:val="24"/>
        </w:rPr>
        <w:t xml:space="preserve"> the different types of prepaid account programs</w:t>
      </w:r>
      <w:r>
        <w:rPr>
          <w:rFonts w:ascii="Times New Roman" w:hAnsi="Times New Roman" w:cs="Times New Roman"/>
          <w:sz w:val="24"/>
          <w:szCs w:val="24"/>
        </w:rPr>
        <w:t xml:space="preserve">, the types of contracts, registration eligibility, types of incentive cards, the average dollar amount </w:t>
      </w:r>
      <w:r w:rsidR="00FD6642">
        <w:rPr>
          <w:rFonts w:ascii="Times New Roman" w:hAnsi="Times New Roman" w:cs="Times New Roman"/>
          <w:sz w:val="24"/>
          <w:szCs w:val="24"/>
        </w:rPr>
        <w:t xml:space="preserve">loaded </w:t>
      </w:r>
      <w:r>
        <w:rPr>
          <w:rFonts w:ascii="Times New Roman" w:hAnsi="Times New Roman" w:cs="Times New Roman"/>
          <w:sz w:val="24"/>
          <w:szCs w:val="24"/>
        </w:rPr>
        <w:t xml:space="preserve">on prepaid products, the volume of transactions, and the time it would take to provide the underlying prepaid product account information. </w:t>
      </w:r>
    </w:p>
    <w:p w:rsidR="00075F40" w:rsidP="002577FD" w:rsidRDefault="00C21987" w14:paraId="1367036E" w14:textId="7718D8C4">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Discuss how many </w:t>
      </w:r>
      <w:r w:rsidR="00075F40">
        <w:rPr>
          <w:rFonts w:ascii="Times New Roman" w:hAnsi="Times New Roman" w:cs="Times New Roman"/>
          <w:sz w:val="24"/>
          <w:szCs w:val="24"/>
        </w:rPr>
        <w:t xml:space="preserve">prepaid </w:t>
      </w:r>
      <w:r>
        <w:rPr>
          <w:rFonts w:ascii="Times New Roman" w:hAnsi="Times New Roman" w:cs="Times New Roman"/>
          <w:sz w:val="24"/>
          <w:szCs w:val="24"/>
        </w:rPr>
        <w:t xml:space="preserve">card holders also </w:t>
      </w:r>
      <w:r w:rsidRPr="00C21987">
        <w:rPr>
          <w:rFonts w:ascii="Times New Roman" w:hAnsi="Times New Roman" w:cs="Times New Roman"/>
          <w:sz w:val="24"/>
          <w:szCs w:val="24"/>
        </w:rPr>
        <w:t>maintain other deposit accounts</w:t>
      </w:r>
      <w:r>
        <w:rPr>
          <w:rFonts w:ascii="Times New Roman" w:hAnsi="Times New Roman" w:cs="Times New Roman"/>
          <w:sz w:val="24"/>
          <w:szCs w:val="24"/>
        </w:rPr>
        <w:t>, including health savings accounts,</w:t>
      </w:r>
      <w:r w:rsidRPr="00C21987">
        <w:rPr>
          <w:rFonts w:ascii="Times New Roman" w:hAnsi="Times New Roman" w:cs="Times New Roman"/>
          <w:sz w:val="24"/>
          <w:szCs w:val="24"/>
        </w:rPr>
        <w:t xml:space="preserve"> at</w:t>
      </w:r>
      <w:r>
        <w:rPr>
          <w:rFonts w:ascii="Times New Roman" w:hAnsi="Times New Roman" w:cs="Times New Roman"/>
          <w:sz w:val="24"/>
          <w:szCs w:val="24"/>
        </w:rPr>
        <w:t xml:space="preserve"> the bank.</w:t>
      </w:r>
    </w:p>
    <w:p w:rsidR="003567F0" w:rsidP="00182852" w:rsidRDefault="003567F0" w14:paraId="327BD8FB"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Identify </w:t>
      </w:r>
      <w:r w:rsidRPr="00182852" w:rsidR="007D72F0">
        <w:rPr>
          <w:rFonts w:ascii="Times New Roman" w:hAnsi="Times New Roman" w:cs="Times New Roman"/>
          <w:sz w:val="24"/>
          <w:szCs w:val="24"/>
        </w:rPr>
        <w:t>the different programs sponsored by program managers</w:t>
      </w:r>
      <w:r w:rsidR="00DD4FFC">
        <w:rPr>
          <w:rFonts w:ascii="Times New Roman" w:hAnsi="Times New Roman" w:cs="Times New Roman"/>
          <w:sz w:val="24"/>
          <w:szCs w:val="24"/>
        </w:rPr>
        <w:t xml:space="preserve"> and how program managers cover potential losses. </w:t>
      </w:r>
    </w:p>
    <w:p w:rsidR="003567F0" w:rsidP="00182852" w:rsidRDefault="002577FD" w14:paraId="543FF038"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Discuss the information that is required by the FDIC to calculate deposit insurance, the timeframe for providing such information,</w:t>
      </w:r>
      <w:r w:rsidR="00E35C29">
        <w:rPr>
          <w:rFonts w:ascii="Times New Roman" w:hAnsi="Times New Roman" w:cs="Times New Roman"/>
          <w:sz w:val="24"/>
          <w:szCs w:val="24"/>
        </w:rPr>
        <w:t xml:space="preserve"> and</w:t>
      </w:r>
      <w:r>
        <w:rPr>
          <w:rFonts w:ascii="Times New Roman" w:hAnsi="Times New Roman" w:cs="Times New Roman"/>
          <w:sz w:val="24"/>
          <w:szCs w:val="24"/>
        </w:rPr>
        <w:t xml:space="preserve"> the abil</w:t>
      </w:r>
      <w:r w:rsidR="00E35C29">
        <w:rPr>
          <w:rFonts w:ascii="Times New Roman" w:hAnsi="Times New Roman" w:cs="Times New Roman"/>
          <w:sz w:val="24"/>
          <w:szCs w:val="24"/>
        </w:rPr>
        <w:t>i</w:t>
      </w:r>
      <w:r>
        <w:rPr>
          <w:rFonts w:ascii="Times New Roman" w:hAnsi="Times New Roman" w:cs="Times New Roman"/>
          <w:sz w:val="24"/>
          <w:szCs w:val="24"/>
        </w:rPr>
        <w:t xml:space="preserve">ty to disable </w:t>
      </w:r>
      <w:r w:rsidR="00E35C29">
        <w:rPr>
          <w:rFonts w:ascii="Times New Roman" w:hAnsi="Times New Roman" w:cs="Times New Roman"/>
          <w:sz w:val="24"/>
          <w:szCs w:val="24"/>
        </w:rPr>
        <w:t>prepaid cards.</w:t>
      </w:r>
      <w:r>
        <w:rPr>
          <w:rFonts w:ascii="Times New Roman" w:hAnsi="Times New Roman" w:cs="Times New Roman"/>
          <w:sz w:val="24"/>
          <w:szCs w:val="24"/>
        </w:rPr>
        <w:t xml:space="preserve"> </w:t>
      </w:r>
    </w:p>
    <w:p w:rsidR="00DD4FFC" w:rsidP="00182852" w:rsidRDefault="00DD4FFC" w14:paraId="33EF88C9"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Identify </w:t>
      </w:r>
      <w:r w:rsidR="00E35C29">
        <w:rPr>
          <w:rFonts w:ascii="Times New Roman" w:hAnsi="Times New Roman" w:cs="Times New Roman"/>
          <w:sz w:val="24"/>
          <w:szCs w:val="24"/>
        </w:rPr>
        <w:t xml:space="preserve">whether prepaid card portfolios have been sold recently and the process for the transaction. </w:t>
      </w:r>
    </w:p>
    <w:p w:rsidR="00E35C29" w:rsidP="00182852" w:rsidRDefault="00E35C29" w14:paraId="075F44D7"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Identify the process for funding reward incentive cards and discuss how the records are maintained. </w:t>
      </w:r>
    </w:p>
    <w:p w:rsidRPr="00182852" w:rsidR="003567F0" w:rsidP="00E35C29" w:rsidRDefault="003567F0" w14:paraId="6CE099F6" w14:textId="77777777">
      <w:pPr>
        <w:pStyle w:val="ListParagraph"/>
        <w:rPr>
          <w:rFonts w:ascii="Times New Roman" w:hAnsi="Times New Roman" w:cs="Times New Roman"/>
          <w:sz w:val="24"/>
          <w:szCs w:val="24"/>
        </w:rPr>
      </w:pPr>
    </w:p>
    <w:p w:rsidR="007B2F05" w:rsidP="00182852" w:rsidRDefault="007B2F05" w14:paraId="7F7F527F" w14:textId="77777777">
      <w:pPr>
        <w:pStyle w:val="ListParagraph"/>
        <w:numPr>
          <w:ilvl w:val="0"/>
          <w:numId w:val="8"/>
        </w:numPr>
        <w:rPr>
          <w:rFonts w:ascii="Times New Roman" w:hAnsi="Times New Roman" w:cs="Times New Roman"/>
          <w:sz w:val="24"/>
          <w:szCs w:val="24"/>
        </w:rPr>
      </w:pPr>
      <w:r w:rsidRPr="00182852">
        <w:rPr>
          <w:rFonts w:ascii="Times New Roman" w:hAnsi="Times New Roman" w:cs="Times New Roman"/>
          <w:sz w:val="24"/>
          <w:szCs w:val="24"/>
          <w:u w:val="single"/>
        </w:rPr>
        <w:t>Registered versus Unregistered Prepaid Cards</w:t>
      </w:r>
      <w:r w:rsidR="00D72D4D">
        <w:rPr>
          <w:rFonts w:ascii="Times New Roman" w:hAnsi="Times New Roman" w:cs="Times New Roman"/>
          <w:sz w:val="24"/>
          <w:szCs w:val="24"/>
        </w:rPr>
        <w:t xml:space="preserve">.  </w:t>
      </w:r>
      <w:r w:rsidRPr="00182852" w:rsidR="00D72D4D">
        <w:rPr>
          <w:rFonts w:ascii="Times New Roman" w:hAnsi="Times New Roman" w:cs="Times New Roman"/>
          <w:sz w:val="24"/>
          <w:szCs w:val="24"/>
        </w:rPr>
        <w:t>Discuss the</w:t>
      </w:r>
      <w:r w:rsidRPr="00182852" w:rsidR="00662BB3">
        <w:rPr>
          <w:rFonts w:ascii="Times New Roman" w:hAnsi="Times New Roman" w:cs="Times New Roman"/>
          <w:sz w:val="24"/>
          <w:szCs w:val="24"/>
        </w:rPr>
        <w:t xml:space="preserve"> </w:t>
      </w:r>
      <w:r w:rsidRPr="00182852" w:rsidR="002D77C5">
        <w:rPr>
          <w:rFonts w:ascii="Times New Roman" w:hAnsi="Times New Roman" w:cs="Times New Roman"/>
          <w:sz w:val="24"/>
          <w:szCs w:val="24"/>
        </w:rPr>
        <w:t>segregat</w:t>
      </w:r>
      <w:r w:rsidRPr="00182852" w:rsidR="00D72D4D">
        <w:rPr>
          <w:rFonts w:ascii="Times New Roman" w:hAnsi="Times New Roman" w:cs="Times New Roman"/>
          <w:sz w:val="24"/>
          <w:szCs w:val="24"/>
        </w:rPr>
        <w:t xml:space="preserve">ion of </w:t>
      </w:r>
      <w:r w:rsidRPr="00182852" w:rsidR="002D77C5">
        <w:rPr>
          <w:rFonts w:ascii="Times New Roman" w:hAnsi="Times New Roman" w:cs="Times New Roman"/>
          <w:sz w:val="24"/>
          <w:szCs w:val="24"/>
        </w:rPr>
        <w:t xml:space="preserve">registered </w:t>
      </w:r>
      <w:r w:rsidRPr="00182852" w:rsidR="00D72D4D">
        <w:rPr>
          <w:rFonts w:ascii="Times New Roman" w:hAnsi="Times New Roman" w:cs="Times New Roman"/>
          <w:sz w:val="24"/>
          <w:szCs w:val="24"/>
        </w:rPr>
        <w:t xml:space="preserve">prepaid cards </w:t>
      </w:r>
      <w:r w:rsidRPr="00182852" w:rsidR="002D77C5">
        <w:rPr>
          <w:rFonts w:ascii="Times New Roman" w:hAnsi="Times New Roman" w:cs="Times New Roman"/>
          <w:sz w:val="24"/>
          <w:szCs w:val="24"/>
        </w:rPr>
        <w:t xml:space="preserve">from non-registered prepaid cards and the impact on the various stakeholders. </w:t>
      </w:r>
    </w:p>
    <w:p w:rsidR="003567F0" w:rsidP="003567F0" w:rsidRDefault="003567F0" w14:paraId="528CD423" w14:textId="326ECD96">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Identify how the </w:t>
      </w:r>
      <w:r w:rsidR="00FD6642">
        <w:rPr>
          <w:rFonts w:ascii="Times New Roman" w:hAnsi="Times New Roman" w:cs="Times New Roman"/>
          <w:sz w:val="24"/>
          <w:szCs w:val="24"/>
        </w:rPr>
        <w:t xml:space="preserve">bank segregates </w:t>
      </w:r>
      <w:r>
        <w:rPr>
          <w:rFonts w:ascii="Times New Roman" w:hAnsi="Times New Roman" w:cs="Times New Roman"/>
          <w:sz w:val="24"/>
          <w:szCs w:val="24"/>
        </w:rPr>
        <w:t xml:space="preserve">registered prepaid products from non-registered prepaid products. </w:t>
      </w:r>
    </w:p>
    <w:p w:rsidR="00D72D4D" w:rsidP="00182852" w:rsidRDefault="005F43E5" w14:paraId="7FB3223F"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Identify the challenges associated with segregating registered prepaid products from non-registered prepaid products and the ability to maintain separate omnibus accounts. </w:t>
      </w:r>
    </w:p>
    <w:p w:rsidRPr="00182852" w:rsidR="003567F0" w:rsidP="003567F0" w:rsidRDefault="003567F0" w14:paraId="1635BB6F" w14:textId="77777777">
      <w:pPr>
        <w:pStyle w:val="ListParagraph"/>
        <w:ind w:left="1440"/>
        <w:rPr>
          <w:rFonts w:ascii="Times New Roman" w:hAnsi="Times New Roman" w:cs="Times New Roman"/>
          <w:sz w:val="24"/>
          <w:szCs w:val="24"/>
        </w:rPr>
      </w:pPr>
    </w:p>
    <w:p w:rsidR="007B2F05" w:rsidP="00182852" w:rsidRDefault="007B2F05" w14:paraId="26643E35" w14:textId="77777777">
      <w:pPr>
        <w:pStyle w:val="ListParagraph"/>
        <w:numPr>
          <w:ilvl w:val="0"/>
          <w:numId w:val="8"/>
        </w:numPr>
        <w:rPr>
          <w:rFonts w:ascii="Times New Roman" w:hAnsi="Times New Roman" w:cs="Times New Roman"/>
          <w:sz w:val="24"/>
          <w:szCs w:val="24"/>
        </w:rPr>
      </w:pPr>
      <w:r w:rsidRPr="00182852">
        <w:rPr>
          <w:rFonts w:ascii="Times New Roman" w:hAnsi="Times New Roman" w:cs="Times New Roman"/>
          <w:sz w:val="24"/>
          <w:szCs w:val="24"/>
          <w:u w:val="single"/>
        </w:rPr>
        <w:t>Reconciliation of Prepaid Accounts</w:t>
      </w:r>
      <w:r w:rsidR="00D72D4D">
        <w:rPr>
          <w:rFonts w:ascii="Times New Roman" w:hAnsi="Times New Roman" w:cs="Times New Roman"/>
          <w:sz w:val="24"/>
          <w:szCs w:val="24"/>
        </w:rPr>
        <w:t xml:space="preserve">.  </w:t>
      </w:r>
      <w:r w:rsidR="00A102D2">
        <w:rPr>
          <w:rFonts w:ascii="Times New Roman" w:hAnsi="Times New Roman" w:cs="Times New Roman"/>
          <w:sz w:val="24"/>
          <w:szCs w:val="24"/>
        </w:rPr>
        <w:t xml:space="preserve">Identify how </w:t>
      </w:r>
      <w:r w:rsidRPr="00182852" w:rsidR="00D72D4D">
        <w:rPr>
          <w:rFonts w:ascii="Times New Roman" w:hAnsi="Times New Roman" w:cs="Times New Roman"/>
          <w:sz w:val="24"/>
          <w:szCs w:val="24"/>
        </w:rPr>
        <w:t>prepaid account</w:t>
      </w:r>
      <w:r w:rsidR="00A102D2">
        <w:rPr>
          <w:rFonts w:ascii="Times New Roman" w:hAnsi="Times New Roman" w:cs="Times New Roman"/>
          <w:sz w:val="24"/>
          <w:szCs w:val="24"/>
        </w:rPr>
        <w:t xml:space="preserve">s are </w:t>
      </w:r>
      <w:r w:rsidRPr="00182852" w:rsidR="00662BB3">
        <w:rPr>
          <w:rFonts w:ascii="Times New Roman" w:hAnsi="Times New Roman" w:cs="Times New Roman"/>
          <w:sz w:val="24"/>
          <w:szCs w:val="24"/>
        </w:rPr>
        <w:t>reconcil</w:t>
      </w:r>
      <w:r w:rsidR="00A102D2">
        <w:rPr>
          <w:rFonts w:ascii="Times New Roman" w:hAnsi="Times New Roman" w:cs="Times New Roman"/>
          <w:sz w:val="24"/>
          <w:szCs w:val="24"/>
        </w:rPr>
        <w:t xml:space="preserve">ed </w:t>
      </w:r>
      <w:r w:rsidRPr="00182852" w:rsidR="00662BB3">
        <w:rPr>
          <w:rFonts w:ascii="Times New Roman" w:hAnsi="Times New Roman" w:cs="Times New Roman"/>
          <w:sz w:val="24"/>
          <w:szCs w:val="24"/>
        </w:rPr>
        <w:t xml:space="preserve">by the various stakeholders. </w:t>
      </w:r>
    </w:p>
    <w:p w:rsidR="00A102D2" w:rsidP="00182852" w:rsidRDefault="00A102D2" w14:paraId="6EB34986" w14:textId="777777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Identify </w:t>
      </w:r>
      <w:r w:rsidR="005F43E5">
        <w:rPr>
          <w:rFonts w:ascii="Times New Roman" w:hAnsi="Times New Roman" w:cs="Times New Roman"/>
          <w:sz w:val="24"/>
          <w:szCs w:val="24"/>
        </w:rPr>
        <w:t xml:space="preserve">who is responsible for the reconciliation and the frequency of reconciliation. </w:t>
      </w:r>
    </w:p>
    <w:p w:rsidRPr="005F43E5" w:rsidR="00A102D2" w:rsidP="00A102D2" w:rsidRDefault="005F43E5" w14:paraId="6F188473" w14:textId="0FDB9AC0">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Identify details of the reconciliation process such as </w:t>
      </w:r>
      <w:r w:rsidR="009738CE">
        <w:rPr>
          <w:rFonts w:ascii="Times New Roman" w:hAnsi="Times New Roman" w:cs="Times New Roman"/>
          <w:sz w:val="24"/>
          <w:szCs w:val="24"/>
        </w:rPr>
        <w:t xml:space="preserve">how </w:t>
      </w:r>
      <w:r>
        <w:rPr>
          <w:rFonts w:ascii="Times New Roman" w:hAnsi="Times New Roman" w:cs="Times New Roman"/>
          <w:sz w:val="24"/>
          <w:szCs w:val="24"/>
        </w:rPr>
        <w:t>the</w:t>
      </w:r>
      <w:r w:rsidR="00D4258A">
        <w:rPr>
          <w:rFonts w:ascii="Times New Roman" w:hAnsi="Times New Roman" w:cs="Times New Roman"/>
          <w:sz w:val="24"/>
          <w:szCs w:val="24"/>
        </w:rPr>
        <w:t xml:space="preserve"> </w:t>
      </w:r>
      <w:r>
        <w:rPr>
          <w:rFonts w:ascii="Times New Roman" w:hAnsi="Times New Roman" w:cs="Times New Roman"/>
          <w:sz w:val="24"/>
          <w:szCs w:val="24"/>
        </w:rPr>
        <w:t>reconciliation</w:t>
      </w:r>
      <w:r w:rsidR="009738CE">
        <w:rPr>
          <w:rFonts w:ascii="Times New Roman" w:hAnsi="Times New Roman" w:cs="Times New Roman"/>
          <w:sz w:val="24"/>
          <w:szCs w:val="24"/>
        </w:rPr>
        <w:t xml:space="preserve"> is performed</w:t>
      </w:r>
      <w:r>
        <w:rPr>
          <w:rFonts w:ascii="Times New Roman" w:hAnsi="Times New Roman" w:cs="Times New Roman"/>
          <w:sz w:val="24"/>
          <w:szCs w:val="24"/>
        </w:rPr>
        <w:t xml:space="preserve">, average number of items, average number of days until cleared, and the type of data needed and received to perform the reconciliation. </w:t>
      </w:r>
    </w:p>
    <w:p w:rsidRPr="00182852" w:rsidR="00D72D4D" w:rsidP="00182852" w:rsidRDefault="00D72D4D" w14:paraId="1A9E29D7" w14:textId="77777777">
      <w:pPr>
        <w:pStyle w:val="ListParagraph"/>
        <w:rPr>
          <w:rFonts w:ascii="Times New Roman" w:hAnsi="Times New Roman" w:cs="Times New Roman"/>
          <w:sz w:val="24"/>
          <w:szCs w:val="24"/>
        </w:rPr>
      </w:pPr>
    </w:p>
    <w:p w:rsidR="00662BB3" w:rsidP="00182852" w:rsidRDefault="007B2F05" w14:paraId="40B7CC89" w14:textId="1E16A50C">
      <w:pPr>
        <w:pStyle w:val="ListParagraph"/>
        <w:numPr>
          <w:ilvl w:val="0"/>
          <w:numId w:val="8"/>
        </w:numPr>
        <w:rPr>
          <w:rFonts w:ascii="Times New Roman" w:hAnsi="Times New Roman" w:cs="Times New Roman"/>
          <w:sz w:val="24"/>
          <w:szCs w:val="24"/>
        </w:rPr>
      </w:pPr>
      <w:r w:rsidRPr="00182852">
        <w:rPr>
          <w:rFonts w:ascii="Times New Roman" w:hAnsi="Times New Roman" w:cs="Times New Roman"/>
          <w:sz w:val="24"/>
          <w:szCs w:val="24"/>
          <w:u w:val="single"/>
        </w:rPr>
        <w:t>Know Your Customer Requirements</w:t>
      </w:r>
      <w:r w:rsidR="00D72D4D">
        <w:rPr>
          <w:rFonts w:ascii="Times New Roman" w:hAnsi="Times New Roman" w:cs="Times New Roman"/>
          <w:sz w:val="24"/>
          <w:szCs w:val="24"/>
        </w:rPr>
        <w:t xml:space="preserve">.  </w:t>
      </w:r>
      <w:r w:rsidR="005F43E5">
        <w:rPr>
          <w:rFonts w:ascii="Times New Roman" w:hAnsi="Times New Roman" w:cs="Times New Roman"/>
          <w:sz w:val="24"/>
          <w:szCs w:val="24"/>
        </w:rPr>
        <w:t>Identify</w:t>
      </w:r>
      <w:r w:rsidRPr="00182852" w:rsidR="00D72D4D">
        <w:rPr>
          <w:rFonts w:ascii="Times New Roman" w:hAnsi="Times New Roman" w:cs="Times New Roman"/>
          <w:sz w:val="24"/>
          <w:szCs w:val="24"/>
        </w:rPr>
        <w:t xml:space="preserve"> the </w:t>
      </w:r>
      <w:r w:rsidR="00A60405">
        <w:rPr>
          <w:rFonts w:ascii="Times New Roman" w:hAnsi="Times New Roman" w:cs="Times New Roman"/>
          <w:sz w:val="24"/>
          <w:szCs w:val="24"/>
        </w:rPr>
        <w:t>Know Your Customer (KYC) /</w:t>
      </w:r>
      <w:r w:rsidR="00832223">
        <w:rPr>
          <w:rFonts w:ascii="Times New Roman" w:hAnsi="Times New Roman" w:cs="Times New Roman"/>
          <w:sz w:val="24"/>
          <w:szCs w:val="24"/>
        </w:rPr>
        <w:t xml:space="preserve"> Bank Secrecy Act (BSA)</w:t>
      </w:r>
      <w:r w:rsidRPr="00182852" w:rsidR="0069782D">
        <w:rPr>
          <w:rFonts w:ascii="Times New Roman" w:hAnsi="Times New Roman" w:cs="Times New Roman"/>
          <w:sz w:val="24"/>
          <w:szCs w:val="24"/>
        </w:rPr>
        <w:t xml:space="preserve"> </w:t>
      </w:r>
      <w:r w:rsidR="00D72AEC">
        <w:rPr>
          <w:rFonts w:ascii="Times New Roman" w:hAnsi="Times New Roman" w:cs="Times New Roman"/>
          <w:sz w:val="24"/>
          <w:szCs w:val="24"/>
        </w:rPr>
        <w:t xml:space="preserve">/ </w:t>
      </w:r>
      <w:r w:rsidRPr="00182852" w:rsidR="00D72AEC">
        <w:rPr>
          <w:rFonts w:ascii="Times New Roman" w:hAnsi="Times New Roman" w:cs="Times New Roman"/>
          <w:sz w:val="24"/>
          <w:szCs w:val="24"/>
        </w:rPr>
        <w:t xml:space="preserve">Office of Foreign Assets Control (OFAC) </w:t>
      </w:r>
      <w:r w:rsidRPr="00182852" w:rsidR="009621AA">
        <w:rPr>
          <w:rFonts w:ascii="Times New Roman" w:hAnsi="Times New Roman" w:cs="Times New Roman"/>
          <w:sz w:val="24"/>
          <w:szCs w:val="24"/>
        </w:rPr>
        <w:t xml:space="preserve">compliance </w:t>
      </w:r>
      <w:r w:rsidRPr="00182852" w:rsidR="009762D4">
        <w:rPr>
          <w:rFonts w:ascii="Times New Roman" w:hAnsi="Times New Roman" w:cs="Times New Roman"/>
          <w:sz w:val="24"/>
          <w:szCs w:val="24"/>
        </w:rPr>
        <w:t>requirements</w:t>
      </w:r>
      <w:r w:rsidRPr="00182852" w:rsidR="009621AA">
        <w:rPr>
          <w:rFonts w:ascii="Times New Roman" w:hAnsi="Times New Roman" w:cs="Times New Roman"/>
          <w:sz w:val="24"/>
          <w:szCs w:val="24"/>
        </w:rPr>
        <w:t xml:space="preserve"> for prepaid </w:t>
      </w:r>
      <w:r w:rsidRPr="00182852" w:rsidR="009762D4">
        <w:rPr>
          <w:rFonts w:ascii="Times New Roman" w:hAnsi="Times New Roman" w:cs="Times New Roman"/>
          <w:sz w:val="24"/>
          <w:szCs w:val="24"/>
        </w:rPr>
        <w:t>accounts</w:t>
      </w:r>
      <w:r w:rsidRPr="00182852" w:rsidR="009621AA">
        <w:rPr>
          <w:rFonts w:ascii="Times New Roman" w:hAnsi="Times New Roman" w:cs="Times New Roman"/>
          <w:sz w:val="24"/>
          <w:szCs w:val="24"/>
        </w:rPr>
        <w:t xml:space="preserve"> managed by </w:t>
      </w:r>
      <w:r w:rsidRPr="00182852" w:rsidR="00662BB3">
        <w:rPr>
          <w:rFonts w:ascii="Times New Roman" w:hAnsi="Times New Roman" w:cs="Times New Roman"/>
          <w:sz w:val="24"/>
          <w:szCs w:val="24"/>
        </w:rPr>
        <w:t xml:space="preserve">the various stakeholders. </w:t>
      </w:r>
      <w:r w:rsidRPr="00182852" w:rsidR="009621AA">
        <w:rPr>
          <w:rFonts w:ascii="Times New Roman" w:hAnsi="Times New Roman" w:cs="Times New Roman"/>
          <w:sz w:val="24"/>
          <w:szCs w:val="24"/>
        </w:rPr>
        <w:t xml:space="preserve">  </w:t>
      </w:r>
    </w:p>
    <w:p w:rsidRPr="003567F0" w:rsidR="00D91C91" w:rsidP="003567F0" w:rsidRDefault="005F43E5" w14:paraId="662E7CC8" w14:textId="465F6FF8">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Identify how prepaid accounts are processed for KYC, </w:t>
      </w:r>
      <w:r w:rsidR="00832223">
        <w:rPr>
          <w:rFonts w:ascii="Times New Roman" w:hAnsi="Times New Roman" w:cs="Times New Roman"/>
          <w:sz w:val="24"/>
          <w:szCs w:val="24"/>
        </w:rPr>
        <w:t>BSA</w:t>
      </w:r>
      <w:r w:rsidR="008D49B5">
        <w:rPr>
          <w:rFonts w:ascii="Times New Roman" w:hAnsi="Times New Roman" w:cs="Times New Roman"/>
          <w:sz w:val="24"/>
          <w:szCs w:val="24"/>
        </w:rPr>
        <w:t xml:space="preserve">, and </w:t>
      </w:r>
      <w:r w:rsidR="007A3C98">
        <w:rPr>
          <w:rFonts w:ascii="Times New Roman" w:hAnsi="Times New Roman" w:cs="Times New Roman"/>
          <w:sz w:val="24"/>
          <w:szCs w:val="24"/>
        </w:rPr>
        <w:t>OFAC</w:t>
      </w:r>
      <w:r>
        <w:rPr>
          <w:rFonts w:ascii="Times New Roman" w:hAnsi="Times New Roman" w:cs="Times New Roman"/>
          <w:sz w:val="24"/>
          <w:szCs w:val="24"/>
        </w:rPr>
        <w:t xml:space="preserve"> screening and the frequency of such screenings. </w:t>
      </w:r>
    </w:p>
    <w:p w:rsidR="00D91C91" w:rsidP="00D91C91" w:rsidRDefault="00D91C91" w14:paraId="2075FCC5" w14:textId="77777777">
      <w:pPr>
        <w:pStyle w:val="ListParagraph"/>
      </w:pPr>
    </w:p>
    <w:p w:rsidRPr="000E38F8" w:rsidR="00D91C91" w:rsidP="00420BAB" w:rsidRDefault="00D91C91" w14:paraId="696ECB8F" w14:textId="77777777">
      <w:pPr>
        <w:rPr>
          <w:rFonts w:ascii="Times New Roman" w:hAnsi="Times New Roman" w:cs="Times New Roman"/>
          <w:sz w:val="24"/>
          <w:szCs w:val="24"/>
        </w:rPr>
      </w:pPr>
    </w:p>
    <w:sectPr w:rsidRPr="000E38F8" w:rsidR="00D91C9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00928" w14:textId="77777777" w:rsidR="002C33D0" w:rsidRDefault="002C33D0" w:rsidP="00420BAB">
      <w:pPr>
        <w:spacing w:after="0" w:line="240" w:lineRule="auto"/>
      </w:pPr>
      <w:r>
        <w:separator/>
      </w:r>
    </w:p>
  </w:endnote>
  <w:endnote w:type="continuationSeparator" w:id="0">
    <w:p w14:paraId="6CB5DF9B" w14:textId="77777777" w:rsidR="002C33D0" w:rsidRDefault="002C33D0" w:rsidP="0042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463B1" w14:textId="77777777" w:rsidR="000F0D79" w:rsidRDefault="000F0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D4E04" w14:textId="77777777" w:rsidR="000F0D79" w:rsidRDefault="000F0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A46EF" w14:textId="77777777" w:rsidR="000F0D79" w:rsidRDefault="000F0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EC76D" w14:textId="77777777" w:rsidR="002C33D0" w:rsidRDefault="002C33D0" w:rsidP="00420BAB">
      <w:pPr>
        <w:spacing w:after="0" w:line="240" w:lineRule="auto"/>
      </w:pPr>
      <w:r>
        <w:separator/>
      </w:r>
    </w:p>
  </w:footnote>
  <w:footnote w:type="continuationSeparator" w:id="0">
    <w:p w14:paraId="5E4151FA" w14:textId="77777777" w:rsidR="002C33D0" w:rsidRDefault="002C33D0" w:rsidP="00420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ACCAF" w14:textId="77777777" w:rsidR="000F0D79" w:rsidRDefault="000F0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9CBB9" w14:textId="77777777" w:rsidR="00420BAB" w:rsidRPr="000E38F8" w:rsidRDefault="00420BAB" w:rsidP="00420BAB">
    <w:pPr>
      <w:pStyle w:val="Header"/>
      <w:jc w:val="right"/>
      <w:rPr>
        <w:rFonts w:ascii="Times New Roman" w:hAnsi="Times New Roman" w:cs="Times New Roman"/>
        <w:sz w:val="24"/>
        <w:szCs w:val="24"/>
      </w:rPr>
    </w:pPr>
    <w:r w:rsidRPr="000E38F8">
      <w:rPr>
        <w:rFonts w:ascii="Times New Roman" w:hAnsi="Times New Roman" w:cs="Times New Roman"/>
        <w:sz w:val="24"/>
        <w:szCs w:val="24"/>
      </w:rPr>
      <w:t>OMB Control No. 3064-0198</w:t>
    </w:r>
  </w:p>
  <w:p w14:paraId="674973E9" w14:textId="77777777" w:rsidR="00420BAB" w:rsidRPr="000E38F8" w:rsidRDefault="00420BAB" w:rsidP="00420BAB">
    <w:pPr>
      <w:pStyle w:val="Header"/>
      <w:jc w:val="right"/>
      <w:rPr>
        <w:rFonts w:ascii="Times New Roman" w:hAnsi="Times New Roman" w:cs="Times New Roman"/>
        <w:sz w:val="24"/>
        <w:szCs w:val="24"/>
      </w:rPr>
    </w:pPr>
    <w:r w:rsidRPr="000E38F8">
      <w:rPr>
        <w:rFonts w:ascii="Times New Roman" w:hAnsi="Times New Roman" w:cs="Times New Roman"/>
        <w:sz w:val="24"/>
        <w:szCs w:val="24"/>
      </w:rPr>
      <w:t>Expiration Date: March 31, 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A10D1" w14:textId="77777777" w:rsidR="000F0D79" w:rsidRDefault="000F0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006B2"/>
    <w:multiLevelType w:val="hybridMultilevel"/>
    <w:tmpl w:val="37D0A4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E9507E"/>
    <w:multiLevelType w:val="hybridMultilevel"/>
    <w:tmpl w:val="1AE4D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A5FAB"/>
    <w:multiLevelType w:val="hybridMultilevel"/>
    <w:tmpl w:val="39CC99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7BC0F70"/>
    <w:multiLevelType w:val="hybridMultilevel"/>
    <w:tmpl w:val="D65633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2A0247F"/>
    <w:multiLevelType w:val="hybridMultilevel"/>
    <w:tmpl w:val="B4B8AD4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49B5658F"/>
    <w:multiLevelType w:val="hybridMultilevel"/>
    <w:tmpl w:val="B6C4EC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D74167F"/>
    <w:multiLevelType w:val="hybridMultilevel"/>
    <w:tmpl w:val="1AB619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71BEB"/>
    <w:multiLevelType w:val="hybridMultilevel"/>
    <w:tmpl w:val="72942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A193D"/>
    <w:multiLevelType w:val="hybridMultilevel"/>
    <w:tmpl w:val="CC2C40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7"/>
  </w:num>
  <w:num w:numId="6">
    <w:abstractNumId w:val="5"/>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AB"/>
    <w:rsid w:val="00012BA2"/>
    <w:rsid w:val="000609A8"/>
    <w:rsid w:val="00075F40"/>
    <w:rsid w:val="000841C7"/>
    <w:rsid w:val="000C30EE"/>
    <w:rsid w:val="000E38F8"/>
    <w:rsid w:val="000F0D79"/>
    <w:rsid w:val="00140A62"/>
    <w:rsid w:val="00182852"/>
    <w:rsid w:val="001F660B"/>
    <w:rsid w:val="002577FD"/>
    <w:rsid w:val="00272868"/>
    <w:rsid w:val="002C33D0"/>
    <w:rsid w:val="002D5ED3"/>
    <w:rsid w:val="002D77C5"/>
    <w:rsid w:val="003108BB"/>
    <w:rsid w:val="00315C4A"/>
    <w:rsid w:val="00334A2B"/>
    <w:rsid w:val="003567F0"/>
    <w:rsid w:val="003A3EB2"/>
    <w:rsid w:val="004079D1"/>
    <w:rsid w:val="00420BAB"/>
    <w:rsid w:val="00436485"/>
    <w:rsid w:val="00494002"/>
    <w:rsid w:val="004F2ABD"/>
    <w:rsid w:val="004F300E"/>
    <w:rsid w:val="00501307"/>
    <w:rsid w:val="00534A35"/>
    <w:rsid w:val="00536C88"/>
    <w:rsid w:val="00565B9C"/>
    <w:rsid w:val="0057708D"/>
    <w:rsid w:val="00583A27"/>
    <w:rsid w:val="005A0B13"/>
    <w:rsid w:val="005C1822"/>
    <w:rsid w:val="005C5201"/>
    <w:rsid w:val="005E1342"/>
    <w:rsid w:val="005F43E5"/>
    <w:rsid w:val="006156C4"/>
    <w:rsid w:val="00662BB3"/>
    <w:rsid w:val="00695F87"/>
    <w:rsid w:val="0069782D"/>
    <w:rsid w:val="006D6FC5"/>
    <w:rsid w:val="006D7097"/>
    <w:rsid w:val="006E5D13"/>
    <w:rsid w:val="007052D3"/>
    <w:rsid w:val="00713755"/>
    <w:rsid w:val="00715378"/>
    <w:rsid w:val="00791C36"/>
    <w:rsid w:val="007A3C98"/>
    <w:rsid w:val="007B2F05"/>
    <w:rsid w:val="007D72F0"/>
    <w:rsid w:val="007F1C1B"/>
    <w:rsid w:val="00806352"/>
    <w:rsid w:val="00832223"/>
    <w:rsid w:val="0085646D"/>
    <w:rsid w:val="0089301E"/>
    <w:rsid w:val="008D49B5"/>
    <w:rsid w:val="008F0A6E"/>
    <w:rsid w:val="00920FD6"/>
    <w:rsid w:val="00936E8D"/>
    <w:rsid w:val="00955CC3"/>
    <w:rsid w:val="009621AA"/>
    <w:rsid w:val="009738CE"/>
    <w:rsid w:val="009762D4"/>
    <w:rsid w:val="009A2AA5"/>
    <w:rsid w:val="00A102D2"/>
    <w:rsid w:val="00A60405"/>
    <w:rsid w:val="00B16C8D"/>
    <w:rsid w:val="00B759E3"/>
    <w:rsid w:val="00BF2410"/>
    <w:rsid w:val="00BF32D2"/>
    <w:rsid w:val="00C10FFE"/>
    <w:rsid w:val="00C21987"/>
    <w:rsid w:val="00D4258A"/>
    <w:rsid w:val="00D5326E"/>
    <w:rsid w:val="00D72AEC"/>
    <w:rsid w:val="00D72D4D"/>
    <w:rsid w:val="00D91C91"/>
    <w:rsid w:val="00DB768D"/>
    <w:rsid w:val="00DD4FFC"/>
    <w:rsid w:val="00DD71D5"/>
    <w:rsid w:val="00E14761"/>
    <w:rsid w:val="00E35C29"/>
    <w:rsid w:val="00E46DAB"/>
    <w:rsid w:val="00E476F4"/>
    <w:rsid w:val="00E63280"/>
    <w:rsid w:val="00E9668E"/>
    <w:rsid w:val="00EE4519"/>
    <w:rsid w:val="00F451EB"/>
    <w:rsid w:val="00F57E2B"/>
    <w:rsid w:val="00F71FD3"/>
    <w:rsid w:val="00F82561"/>
    <w:rsid w:val="00F93055"/>
    <w:rsid w:val="00F942FC"/>
    <w:rsid w:val="00F94DA7"/>
    <w:rsid w:val="00FD6642"/>
    <w:rsid w:val="00FE1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FB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62B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2B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62B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BAB"/>
  </w:style>
  <w:style w:type="paragraph" w:styleId="Footer">
    <w:name w:val="footer"/>
    <w:basedOn w:val="Normal"/>
    <w:link w:val="FooterChar"/>
    <w:uiPriority w:val="99"/>
    <w:unhideWhenUsed/>
    <w:rsid w:val="00420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BAB"/>
  </w:style>
  <w:style w:type="paragraph" w:styleId="ListParagraph">
    <w:name w:val="List Paragraph"/>
    <w:basedOn w:val="Normal"/>
    <w:uiPriority w:val="34"/>
    <w:qFormat/>
    <w:rsid w:val="000E38F8"/>
    <w:pPr>
      <w:ind w:left="720"/>
      <w:contextualSpacing/>
    </w:pPr>
  </w:style>
  <w:style w:type="paragraph" w:styleId="BalloonText">
    <w:name w:val="Balloon Text"/>
    <w:basedOn w:val="Normal"/>
    <w:link w:val="BalloonTextChar"/>
    <w:uiPriority w:val="99"/>
    <w:semiHidden/>
    <w:unhideWhenUsed/>
    <w:rsid w:val="00B16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C8D"/>
    <w:rPr>
      <w:rFonts w:ascii="Segoe UI" w:hAnsi="Segoe UI" w:cs="Segoe UI"/>
      <w:sz w:val="18"/>
      <w:szCs w:val="18"/>
    </w:rPr>
  </w:style>
  <w:style w:type="character" w:customStyle="1" w:styleId="Heading1Char">
    <w:name w:val="Heading 1 Char"/>
    <w:basedOn w:val="DefaultParagraphFont"/>
    <w:link w:val="Heading1"/>
    <w:uiPriority w:val="9"/>
    <w:rsid w:val="00662BB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2B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62BB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62BB3"/>
    <w:rPr>
      <w:color w:val="0000FF"/>
      <w:u w:val="single"/>
    </w:rPr>
  </w:style>
  <w:style w:type="character" w:styleId="CommentReference">
    <w:name w:val="annotation reference"/>
    <w:basedOn w:val="DefaultParagraphFont"/>
    <w:uiPriority w:val="99"/>
    <w:semiHidden/>
    <w:unhideWhenUsed/>
    <w:rsid w:val="00E46DAB"/>
    <w:rPr>
      <w:sz w:val="16"/>
      <w:szCs w:val="16"/>
    </w:rPr>
  </w:style>
  <w:style w:type="paragraph" w:styleId="CommentText">
    <w:name w:val="annotation text"/>
    <w:basedOn w:val="Normal"/>
    <w:link w:val="CommentTextChar"/>
    <w:uiPriority w:val="99"/>
    <w:semiHidden/>
    <w:unhideWhenUsed/>
    <w:rsid w:val="00E46DAB"/>
    <w:pPr>
      <w:spacing w:line="240" w:lineRule="auto"/>
    </w:pPr>
    <w:rPr>
      <w:sz w:val="20"/>
      <w:szCs w:val="20"/>
    </w:rPr>
  </w:style>
  <w:style w:type="character" w:customStyle="1" w:styleId="CommentTextChar">
    <w:name w:val="Comment Text Char"/>
    <w:basedOn w:val="DefaultParagraphFont"/>
    <w:link w:val="CommentText"/>
    <w:uiPriority w:val="99"/>
    <w:semiHidden/>
    <w:rsid w:val="00E46DAB"/>
    <w:rPr>
      <w:sz w:val="20"/>
      <w:szCs w:val="20"/>
    </w:rPr>
  </w:style>
  <w:style w:type="paragraph" w:styleId="CommentSubject">
    <w:name w:val="annotation subject"/>
    <w:basedOn w:val="CommentText"/>
    <w:next w:val="CommentText"/>
    <w:link w:val="CommentSubjectChar"/>
    <w:uiPriority w:val="99"/>
    <w:semiHidden/>
    <w:unhideWhenUsed/>
    <w:rsid w:val="00E46DAB"/>
    <w:rPr>
      <w:b/>
      <w:bCs/>
    </w:rPr>
  </w:style>
  <w:style w:type="character" w:customStyle="1" w:styleId="CommentSubjectChar">
    <w:name w:val="Comment Subject Char"/>
    <w:basedOn w:val="CommentTextChar"/>
    <w:link w:val="CommentSubject"/>
    <w:uiPriority w:val="99"/>
    <w:semiHidden/>
    <w:rsid w:val="00E46D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08976">
      <w:bodyDiv w:val="1"/>
      <w:marLeft w:val="0"/>
      <w:marRight w:val="0"/>
      <w:marTop w:val="0"/>
      <w:marBottom w:val="0"/>
      <w:divBdr>
        <w:top w:val="none" w:sz="0" w:space="0" w:color="auto"/>
        <w:left w:val="none" w:sz="0" w:space="0" w:color="auto"/>
        <w:bottom w:val="none" w:sz="0" w:space="0" w:color="auto"/>
        <w:right w:val="none" w:sz="0" w:space="0" w:color="auto"/>
      </w:divBdr>
      <w:divsChild>
        <w:div w:id="1565602526">
          <w:marLeft w:val="0"/>
          <w:marRight w:val="0"/>
          <w:marTop w:val="90"/>
          <w:marBottom w:val="0"/>
          <w:divBdr>
            <w:top w:val="none" w:sz="0" w:space="0" w:color="auto"/>
            <w:left w:val="none" w:sz="0" w:space="0" w:color="auto"/>
            <w:bottom w:val="none" w:sz="0" w:space="0" w:color="auto"/>
            <w:right w:val="none" w:sz="0" w:space="0" w:color="auto"/>
          </w:divBdr>
          <w:divsChild>
            <w:div w:id="875854579">
              <w:marLeft w:val="0"/>
              <w:marRight w:val="0"/>
              <w:marTop w:val="0"/>
              <w:marBottom w:val="420"/>
              <w:divBdr>
                <w:top w:val="none" w:sz="0" w:space="0" w:color="auto"/>
                <w:left w:val="none" w:sz="0" w:space="0" w:color="auto"/>
                <w:bottom w:val="none" w:sz="0" w:space="0" w:color="auto"/>
                <w:right w:val="none" w:sz="0" w:space="0" w:color="auto"/>
              </w:divBdr>
              <w:divsChild>
                <w:div w:id="338192983">
                  <w:marLeft w:val="0"/>
                  <w:marRight w:val="0"/>
                  <w:marTop w:val="0"/>
                  <w:marBottom w:val="0"/>
                  <w:divBdr>
                    <w:top w:val="none" w:sz="0" w:space="0" w:color="auto"/>
                    <w:left w:val="none" w:sz="0" w:space="0" w:color="auto"/>
                    <w:bottom w:val="none" w:sz="0" w:space="0" w:color="auto"/>
                    <w:right w:val="none" w:sz="0" w:space="0" w:color="auto"/>
                  </w:divBdr>
                  <w:divsChild>
                    <w:div w:id="2871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7BEEE-F70C-465B-BBDD-C270FBB7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2020-05-11T14:35:00Z</dcterms:created>
  <dcterms:modified xsi:type="dcterms:W3CDTF">2020-05-11T14:36:00Z</dcterms:modified>
</cp:coreProperties>
</file>