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FF" w:rsidRPr="00587AFF" w:rsidRDefault="00166691" w:rsidP="00587AF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June 20</w:t>
      </w:r>
      <w:r w:rsidR="00587AFF" w:rsidRPr="00587AFF">
        <w:t>, 2019</w:t>
      </w:r>
    </w:p>
    <w:p w:rsidR="00587AFF" w:rsidRPr="00587AFF" w:rsidRDefault="00587AFF" w:rsidP="00587AFF"/>
    <w:p w:rsidR="00587AFF" w:rsidRPr="00587AFF" w:rsidRDefault="00587AFF" w:rsidP="00587AFF">
      <w:r w:rsidRPr="00587AFF">
        <w:t> </w:t>
      </w:r>
    </w:p>
    <w:p w:rsidR="00587AFF" w:rsidRPr="00587AFF" w:rsidRDefault="00587AFF" w:rsidP="00587AFF">
      <w:r w:rsidRPr="00587AFF">
        <w:t>Memorandum to:</w:t>
      </w:r>
      <w:r w:rsidRPr="00587AFF">
        <w:tab/>
        <w:t>William E. Bestani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Policy Analyst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Office of Information and Regulatory Affairs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Office of Management and Budget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Executive Office of the President                            </w:t>
      </w:r>
      <w:r w:rsidRPr="00587AFF">
        <w:tab/>
      </w:r>
    </w:p>
    <w:p w:rsidR="00587AFF" w:rsidRPr="00587AFF" w:rsidRDefault="00587AFF" w:rsidP="00587AFF">
      <w:r w:rsidRPr="00587AFF">
        <w:t>                                    </w:t>
      </w:r>
    </w:p>
    <w:p w:rsidR="00587AFF" w:rsidRPr="00587AFF" w:rsidRDefault="00587AFF" w:rsidP="00587AFF">
      <w:r w:rsidRPr="00587AFF">
        <w:t>From:</w:t>
      </w:r>
      <w:r w:rsidRPr="00587AFF">
        <w:tab/>
      </w:r>
      <w:r w:rsidRPr="00587AFF">
        <w:tab/>
      </w:r>
      <w:r w:rsidRPr="00587AFF">
        <w:tab/>
        <w:t>Manny Cabeza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Regulatory Counsel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Assessments and Legislation Group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>Legal Division</w:t>
      </w:r>
    </w:p>
    <w:p w:rsidR="00587AFF" w:rsidRPr="00587AFF" w:rsidRDefault="00587AFF" w:rsidP="00587AFF">
      <w:pPr>
        <w:ind w:left="1440" w:firstLine="720"/>
      </w:pPr>
      <w:r w:rsidRPr="00587AFF">
        <w:t>Federal Deposit Insurance Corporation      </w:t>
      </w:r>
    </w:p>
    <w:p w:rsidR="00587AFF" w:rsidRPr="00587AFF" w:rsidRDefault="00587AFF" w:rsidP="00587AFF">
      <w:r w:rsidRPr="00587AFF">
        <w:tab/>
      </w:r>
      <w:r w:rsidRPr="00587AFF">
        <w:tab/>
      </w:r>
      <w:r w:rsidRPr="00587AFF">
        <w:tab/>
        <w:t xml:space="preserve">      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BF66F8">
        <w:rPr>
          <w:rFonts w:eastAsia="Calibri"/>
          <w:color w:val="auto"/>
        </w:rPr>
        <w:t>FDIC Minority Depository Institution (MDI) Technical Assistance/Education and Training Survey</w:t>
      </w:r>
      <w:r w:rsidR="007827F0">
        <w:rPr>
          <w:rFonts w:eastAsia="Calibri"/>
          <w:color w:val="auto"/>
        </w:rPr>
        <w:t xml:space="preserve">  </w:t>
      </w:r>
    </w:p>
    <w:p w:rsidR="00F45B22" w:rsidRDefault="00587AFF" w:rsidP="00F80D27">
      <w:pPr>
        <w:spacing w:before="240"/>
        <w:rPr>
          <w:rFonts w:eastAsia="Times New Roman"/>
          <w:color w:val="auto"/>
        </w:rPr>
      </w:pPr>
      <w:r w:rsidRPr="00587AFF">
        <w:rPr>
          <w:rFonts w:eastAsia="Calibri"/>
          <w:color w:val="auto"/>
        </w:rPr>
        <w:t>Under the generic clearance entitled, “Information Collection for Qualitative Research” (3064-0198), the FDIC hereby submits for OMB review the generic survey</w:t>
      </w:r>
      <w:r w:rsidR="003A31E1" w:rsidRPr="00587AFF">
        <w:rPr>
          <w:rFonts w:eastAsia="Calibri"/>
          <w:color w:val="auto"/>
        </w:rPr>
        <w:t xml:space="preserve"> </w:t>
      </w:r>
      <w:r w:rsidR="00D24551" w:rsidRPr="00F80D27">
        <w:rPr>
          <w:rFonts w:eastAsia="Calibri"/>
          <w:color w:val="auto"/>
        </w:rPr>
        <w:t>“</w:t>
      </w:r>
      <w:r w:rsidR="007F5D8F" w:rsidRPr="00F80D27">
        <w:rPr>
          <w:rFonts w:eastAsia="Calibri"/>
          <w:color w:val="auto"/>
        </w:rPr>
        <w:t xml:space="preserve">FDIC </w:t>
      </w:r>
      <w:r w:rsidR="00BF66F8">
        <w:rPr>
          <w:rFonts w:eastAsia="Calibri"/>
          <w:color w:val="auto"/>
        </w:rPr>
        <w:t>Minority Depository Institution Technical Assistance/Education and Training Survey</w:t>
      </w:r>
      <w:r w:rsidR="00294C85" w:rsidRPr="00F80D27">
        <w:rPr>
          <w:rFonts w:eastAsia="Calibri"/>
          <w:color w:val="auto"/>
        </w:rPr>
        <w:t>.</w:t>
      </w:r>
      <w:r w:rsidR="00D24551" w:rsidRPr="00F80D27">
        <w:rPr>
          <w:rFonts w:eastAsia="Calibri"/>
          <w:color w:val="auto"/>
        </w:rPr>
        <w:t>”</w:t>
      </w:r>
      <w:r w:rsidR="00294C85" w:rsidRPr="00F80D27">
        <w:rPr>
          <w:rFonts w:eastAsia="Calibri"/>
          <w:color w:val="auto"/>
        </w:rPr>
        <w:t xml:space="preserve">  </w:t>
      </w:r>
      <w:r w:rsidR="003A31E1" w:rsidRPr="00F80D27">
        <w:rPr>
          <w:rFonts w:eastAsia="Calibri"/>
          <w:color w:val="auto"/>
        </w:rPr>
        <w:t>Th</w:t>
      </w:r>
      <w:r w:rsidR="000B53DE" w:rsidRPr="00F80D27">
        <w:rPr>
          <w:rFonts w:eastAsia="Calibri"/>
          <w:color w:val="auto"/>
        </w:rPr>
        <w:t xml:space="preserve">is </w:t>
      </w:r>
      <w:r w:rsidR="00000BFD">
        <w:rPr>
          <w:rFonts w:eastAsia="Calibri"/>
          <w:color w:val="auto"/>
        </w:rPr>
        <w:t xml:space="preserve">is a generic </w:t>
      </w:r>
      <w:r w:rsidR="000B53DE" w:rsidRPr="00F80D27">
        <w:rPr>
          <w:rFonts w:eastAsia="Calibri"/>
          <w:color w:val="auto"/>
        </w:rPr>
        <w:t>survey</w:t>
      </w:r>
      <w:r w:rsidR="00E67D6D">
        <w:rPr>
          <w:rFonts w:eastAsia="Calibri"/>
          <w:color w:val="auto"/>
        </w:rPr>
        <w:t>, which is a qualitative research effort by FDIC staff,</w:t>
      </w:r>
      <w:r w:rsidR="000B53DE" w:rsidRPr="00F80D27">
        <w:rPr>
          <w:rFonts w:eastAsia="Calibri"/>
          <w:color w:val="auto"/>
        </w:rPr>
        <w:t xml:space="preserve"> </w:t>
      </w:r>
      <w:r w:rsidR="003A31E1" w:rsidRPr="006726B6">
        <w:rPr>
          <w:rFonts w:eastAsia="Calibri"/>
          <w:color w:val="auto"/>
        </w:rPr>
        <w:t xml:space="preserve">will be </w:t>
      </w:r>
      <w:r w:rsidR="00FC1522" w:rsidRPr="006726B6">
        <w:rPr>
          <w:rFonts w:eastAsia="Calibri"/>
          <w:color w:val="auto"/>
        </w:rPr>
        <w:t>distributed</w:t>
      </w:r>
      <w:r w:rsidR="00BF66F8" w:rsidRPr="006726B6">
        <w:rPr>
          <w:rFonts w:eastAsia="Calibri"/>
          <w:color w:val="auto"/>
        </w:rPr>
        <w:t xml:space="preserve"> </w:t>
      </w:r>
      <w:r w:rsidR="006726B6" w:rsidRPr="006726B6">
        <w:rPr>
          <w:rFonts w:eastAsia="Calibri"/>
          <w:color w:val="auto"/>
        </w:rPr>
        <w:t xml:space="preserve">by hand </w:t>
      </w:r>
      <w:r w:rsidR="00BF66F8" w:rsidRPr="006726B6">
        <w:rPr>
          <w:rFonts w:eastAsia="Calibri"/>
          <w:color w:val="auto"/>
        </w:rPr>
        <w:t>at our June 2019</w:t>
      </w:r>
      <w:r w:rsidR="00FC1522" w:rsidRPr="006726B6">
        <w:rPr>
          <w:rFonts w:eastAsia="Calibri"/>
          <w:color w:val="auto"/>
        </w:rPr>
        <w:t xml:space="preserve"> Interagency</w:t>
      </w:r>
      <w:r w:rsidR="00BF66F8" w:rsidRPr="006726B6">
        <w:rPr>
          <w:rFonts w:eastAsia="Calibri"/>
          <w:color w:val="auto"/>
        </w:rPr>
        <w:t xml:space="preserve"> MDI</w:t>
      </w:r>
      <w:r w:rsidR="00FC1522" w:rsidRPr="006726B6">
        <w:rPr>
          <w:rFonts w:eastAsia="Calibri"/>
          <w:color w:val="auto"/>
        </w:rPr>
        <w:t xml:space="preserve"> &amp; Community Development Financial Institution Bank</w:t>
      </w:r>
      <w:r w:rsidR="00BF66F8" w:rsidRPr="006726B6">
        <w:rPr>
          <w:rFonts w:eastAsia="Calibri"/>
          <w:color w:val="auto"/>
        </w:rPr>
        <w:t xml:space="preserve"> Conference</w:t>
      </w:r>
      <w:r w:rsidR="006726B6" w:rsidRPr="006726B6">
        <w:rPr>
          <w:rFonts w:eastAsia="Calibri"/>
          <w:color w:val="auto"/>
        </w:rPr>
        <w:t xml:space="preserve"> for completion</w:t>
      </w:r>
      <w:r w:rsidR="00BF66F8" w:rsidRPr="006726B6">
        <w:rPr>
          <w:rFonts w:eastAsia="Calibri"/>
          <w:color w:val="auto"/>
        </w:rPr>
        <w:t>.</w:t>
      </w:r>
      <w:r w:rsidR="006726B6" w:rsidRPr="006726B6">
        <w:rPr>
          <w:rFonts w:eastAsia="Calibri"/>
          <w:color w:val="auto"/>
        </w:rPr>
        <w:t xml:space="preserve">  In addition, the survey will be mailed to applicable MDIs that may not be able to attend the conference.</w:t>
      </w:r>
    </w:p>
    <w:p w:rsidR="003A31E1" w:rsidRPr="00F80D27" w:rsidRDefault="000B53DE" w:rsidP="00F80D27">
      <w:pPr>
        <w:spacing w:before="240"/>
        <w:rPr>
          <w:rFonts w:eastAsia="Calibri"/>
          <w:color w:val="auto"/>
        </w:rPr>
      </w:pPr>
      <w:r w:rsidRPr="00F80D27">
        <w:rPr>
          <w:rFonts w:eastAsia="Times New Roman"/>
          <w:color w:val="auto"/>
        </w:rPr>
        <w:t xml:space="preserve">The purpose of the survey is to </w:t>
      </w:r>
      <w:r w:rsidR="002151CA" w:rsidRPr="00F80D27">
        <w:rPr>
          <w:rFonts w:eastAsia="Times New Roman"/>
          <w:color w:val="auto"/>
        </w:rPr>
        <w:t xml:space="preserve">receive feedback from </w:t>
      </w:r>
      <w:r w:rsidR="00E2107C">
        <w:rPr>
          <w:rFonts w:eastAsia="Times New Roman"/>
          <w:color w:val="auto"/>
        </w:rPr>
        <w:t>the approximately 98 MDIs for</w:t>
      </w:r>
      <w:r w:rsidR="006726B6">
        <w:rPr>
          <w:rFonts w:eastAsia="Times New Roman"/>
          <w:color w:val="auto"/>
        </w:rPr>
        <w:t xml:space="preserve"> which the FDIC is the primary regulator, </w:t>
      </w:r>
      <w:r w:rsidR="00FC1FBC" w:rsidRPr="00F80D27">
        <w:rPr>
          <w:rFonts w:eastAsia="Times New Roman"/>
          <w:color w:val="auto"/>
        </w:rPr>
        <w:t xml:space="preserve">to </w:t>
      </w:r>
      <w:r w:rsidR="002151CA" w:rsidRPr="00F80D27">
        <w:rPr>
          <w:rFonts w:eastAsia="Times New Roman"/>
          <w:color w:val="auto"/>
        </w:rPr>
        <w:t xml:space="preserve">ensure that </w:t>
      </w:r>
      <w:r w:rsidR="00BF66F8">
        <w:rPr>
          <w:rFonts w:eastAsia="Times New Roman"/>
          <w:color w:val="auto"/>
        </w:rPr>
        <w:t>technical assistance</w:t>
      </w:r>
      <w:r w:rsidR="007827F0">
        <w:rPr>
          <w:rFonts w:eastAsia="Times New Roman"/>
          <w:color w:val="auto"/>
        </w:rPr>
        <w:t>, other education and outreach initiatives,</w:t>
      </w:r>
      <w:r w:rsidR="00F45B22">
        <w:rPr>
          <w:rFonts w:eastAsia="Times New Roman"/>
          <w:color w:val="auto"/>
        </w:rPr>
        <w:t xml:space="preserve"> </w:t>
      </w:r>
      <w:r w:rsidR="007827F0">
        <w:rPr>
          <w:rFonts w:eastAsia="Times New Roman"/>
          <w:color w:val="auto"/>
        </w:rPr>
        <w:t xml:space="preserve">and the MDI Program website </w:t>
      </w:r>
      <w:r w:rsidR="00F45B22">
        <w:rPr>
          <w:rFonts w:eastAsia="Times New Roman"/>
          <w:color w:val="auto"/>
        </w:rPr>
        <w:t>is</w:t>
      </w:r>
      <w:r w:rsidR="007827F0">
        <w:rPr>
          <w:rFonts w:eastAsia="Times New Roman"/>
          <w:color w:val="auto"/>
        </w:rPr>
        <w:t xml:space="preserve"> effective at</w:t>
      </w:r>
      <w:r w:rsidR="002151CA" w:rsidRPr="00F80D27">
        <w:rPr>
          <w:rFonts w:eastAsia="Times New Roman"/>
          <w:color w:val="auto"/>
        </w:rPr>
        <w:t xml:space="preserve"> </w:t>
      </w:r>
      <w:r w:rsidR="00061DA6" w:rsidRPr="00F80D27">
        <w:rPr>
          <w:rFonts w:eastAsia="Times New Roman"/>
          <w:color w:val="auto"/>
        </w:rPr>
        <w:t>providing</w:t>
      </w:r>
      <w:r w:rsidR="002151CA" w:rsidRPr="00F80D27">
        <w:rPr>
          <w:rFonts w:eastAsia="Times New Roman"/>
          <w:color w:val="auto"/>
        </w:rPr>
        <w:t xml:space="preserve"> </w:t>
      </w:r>
      <w:r w:rsidR="00E2107C">
        <w:rPr>
          <w:rFonts w:eastAsia="Times New Roman"/>
          <w:color w:val="auto"/>
        </w:rPr>
        <w:t>tools and resources for MDIs to promote and preserve their mission.</w:t>
      </w:r>
      <w:r w:rsidR="00F45B22">
        <w:rPr>
          <w:rFonts w:eastAsia="Times New Roman"/>
          <w:color w:val="auto"/>
        </w:rPr>
        <w:t xml:space="preserve"> The convenience sampling employed for this survey does not produce statistically valid and reliable estimates for the entire population of </w:t>
      </w:r>
      <w:r w:rsidR="001756AE">
        <w:rPr>
          <w:rFonts w:eastAsia="Times New Roman"/>
          <w:color w:val="auto"/>
        </w:rPr>
        <w:t>FDIC insured regulatory institutions</w:t>
      </w:r>
      <w:r w:rsidR="00F45B22">
        <w:rPr>
          <w:rFonts w:eastAsia="Times New Roman"/>
          <w:color w:val="auto"/>
        </w:rPr>
        <w:t xml:space="preserve">. </w:t>
      </w:r>
      <w:r w:rsidR="001756AE">
        <w:rPr>
          <w:rFonts w:eastAsia="Times New Roman"/>
          <w:color w:val="auto"/>
        </w:rPr>
        <w:t xml:space="preserve"> </w:t>
      </w:r>
      <w:r w:rsidR="00F45B22">
        <w:rPr>
          <w:rFonts w:eastAsia="Times New Roman"/>
          <w:color w:val="auto"/>
        </w:rPr>
        <w:t xml:space="preserve">Instead, the survey will yield anecdotal information about the experiences and opinions of the </w:t>
      </w:r>
      <w:r w:rsidR="001756AE">
        <w:rPr>
          <w:rFonts w:eastAsia="Times New Roman"/>
          <w:color w:val="auto"/>
        </w:rPr>
        <w:t>MDIs</w:t>
      </w:r>
      <w:r w:rsidR="00F45B22">
        <w:rPr>
          <w:rFonts w:eastAsia="Times New Roman"/>
          <w:color w:val="auto"/>
        </w:rPr>
        <w:t xml:space="preserve"> who respond to the survey.</w:t>
      </w:r>
    </w:p>
    <w:p w:rsidR="00FC1FBC" w:rsidRPr="00F80D27" w:rsidRDefault="00FC1FBC" w:rsidP="00F80D27">
      <w:pPr>
        <w:spacing w:before="240"/>
        <w:rPr>
          <w:rFonts w:eastAsia="Times New Roman"/>
          <w:color w:val="auto"/>
        </w:rPr>
      </w:pPr>
      <w:r w:rsidRPr="00F80D27">
        <w:rPr>
          <w:rFonts w:eastAsia="Times New Roman"/>
          <w:color w:val="auto"/>
        </w:rPr>
        <w:t xml:space="preserve">The FDIC recognizes </w:t>
      </w:r>
      <w:r w:rsidR="001756AE">
        <w:rPr>
          <w:rFonts w:eastAsia="Times New Roman"/>
          <w:color w:val="auto"/>
        </w:rPr>
        <w:t xml:space="preserve">the importance of minority depository institutions and has historically taken steps to preserve and encourage minority ownership of insured depository institutions.  </w:t>
      </w:r>
      <w:r w:rsidR="00E2107C">
        <w:rPr>
          <w:rFonts w:eastAsia="Times New Roman"/>
          <w:color w:val="auto"/>
        </w:rPr>
        <w:t xml:space="preserve">In addition, the FDIC supports five statutory goals to promote and preserve these institutions.  </w:t>
      </w:r>
      <w:r w:rsidR="001756AE">
        <w:rPr>
          <w:rFonts w:eastAsia="Times New Roman"/>
          <w:color w:val="auto"/>
        </w:rPr>
        <w:t>As a result, the Corporation is committed to ensuring that all available resources are of the highest quality and are</w:t>
      </w:r>
      <w:r w:rsidR="001A3D76">
        <w:rPr>
          <w:rFonts w:eastAsia="Times New Roman"/>
          <w:color w:val="auto"/>
        </w:rPr>
        <w:t xml:space="preserve"> well</w:t>
      </w:r>
      <w:r w:rsidR="001756AE">
        <w:rPr>
          <w:rFonts w:eastAsia="Times New Roman"/>
          <w:color w:val="auto"/>
        </w:rPr>
        <w:t xml:space="preserve"> known </w:t>
      </w:r>
      <w:r w:rsidR="001A3D76">
        <w:rPr>
          <w:rFonts w:eastAsia="Times New Roman"/>
          <w:color w:val="auto"/>
        </w:rPr>
        <w:t xml:space="preserve">by our institutions.  </w:t>
      </w:r>
      <w:r w:rsidR="00E2107C">
        <w:rPr>
          <w:rFonts w:eastAsia="Times New Roman"/>
          <w:color w:val="auto"/>
        </w:rPr>
        <w:t>In addition</w:t>
      </w:r>
      <w:r w:rsidRPr="00F80D27">
        <w:rPr>
          <w:rFonts w:eastAsia="Times New Roman"/>
          <w:color w:val="auto"/>
        </w:rPr>
        <w:t xml:space="preserve">, the </w:t>
      </w:r>
      <w:r w:rsidR="006A3CDA" w:rsidRPr="00F80D27">
        <w:rPr>
          <w:rFonts w:eastAsia="Times New Roman"/>
          <w:color w:val="auto"/>
        </w:rPr>
        <w:t>Corporation</w:t>
      </w:r>
      <w:r w:rsidRPr="00F80D27">
        <w:rPr>
          <w:rFonts w:eastAsia="Times New Roman"/>
          <w:color w:val="auto"/>
        </w:rPr>
        <w:t xml:space="preserve"> is committed to</w:t>
      </w:r>
      <w:r w:rsidR="00997D46" w:rsidRPr="00F80D27">
        <w:rPr>
          <w:rFonts w:eastAsia="Times New Roman"/>
          <w:color w:val="auto"/>
        </w:rPr>
        <w:t xml:space="preserve"> </w:t>
      </w:r>
      <w:r w:rsidR="00061DA6" w:rsidRPr="00F80D27">
        <w:rPr>
          <w:rFonts w:eastAsia="Times New Roman"/>
          <w:color w:val="auto"/>
        </w:rPr>
        <w:t xml:space="preserve">regularly </w:t>
      </w:r>
      <w:r w:rsidR="001A3D76">
        <w:rPr>
          <w:rFonts w:eastAsia="Times New Roman"/>
          <w:color w:val="auto"/>
        </w:rPr>
        <w:t>assessing the effectiveness of our MDI Program and making improvements when necessary</w:t>
      </w:r>
      <w:r w:rsidRPr="00F80D27">
        <w:rPr>
          <w:rFonts w:eastAsia="Times New Roman"/>
          <w:color w:val="auto"/>
        </w:rPr>
        <w:t xml:space="preserve">.  </w:t>
      </w:r>
      <w:r w:rsidR="007F5D8F" w:rsidRPr="00F80D27">
        <w:rPr>
          <w:rFonts w:eastAsia="Times New Roman"/>
          <w:color w:val="auto"/>
        </w:rPr>
        <w:t xml:space="preserve">We will use the </w:t>
      </w:r>
      <w:r w:rsidR="00F45B22">
        <w:rPr>
          <w:rFonts w:eastAsia="Times New Roman"/>
          <w:color w:val="auto"/>
        </w:rPr>
        <w:t>results</w:t>
      </w:r>
      <w:r w:rsidR="00F45B22" w:rsidRPr="00F80D27">
        <w:rPr>
          <w:rFonts w:eastAsia="Times New Roman"/>
          <w:color w:val="auto"/>
        </w:rPr>
        <w:t xml:space="preserve"> </w:t>
      </w:r>
      <w:r w:rsidRPr="00F80D27">
        <w:rPr>
          <w:rFonts w:eastAsia="Times New Roman"/>
          <w:color w:val="auto"/>
        </w:rPr>
        <w:t xml:space="preserve">from this </w:t>
      </w:r>
      <w:r w:rsidR="00061DA6" w:rsidRPr="00F80D27">
        <w:rPr>
          <w:rFonts w:eastAsia="Times New Roman"/>
          <w:color w:val="auto"/>
        </w:rPr>
        <w:t>survey</w:t>
      </w:r>
      <w:r w:rsidRPr="00F80D27">
        <w:rPr>
          <w:rFonts w:eastAsia="Times New Roman"/>
          <w:color w:val="auto"/>
        </w:rPr>
        <w:t xml:space="preserve"> </w:t>
      </w:r>
      <w:r w:rsidR="00997D46" w:rsidRPr="00F80D27">
        <w:rPr>
          <w:rFonts w:eastAsia="Times New Roman"/>
          <w:color w:val="auto"/>
        </w:rPr>
        <w:t>to</w:t>
      </w:r>
      <w:r w:rsidR="001A3D76">
        <w:rPr>
          <w:rFonts w:eastAsia="Times New Roman"/>
          <w:color w:val="auto"/>
        </w:rPr>
        <w:t xml:space="preserve"> compile general observations of the effectiveness of the technical assistance being provided to our institution</w:t>
      </w:r>
      <w:r w:rsidR="00FC1522">
        <w:rPr>
          <w:rFonts w:eastAsia="Times New Roman"/>
          <w:color w:val="auto"/>
        </w:rPr>
        <w:t>s</w:t>
      </w:r>
      <w:r w:rsidR="001A3D76">
        <w:rPr>
          <w:rFonts w:eastAsia="Times New Roman"/>
          <w:color w:val="auto"/>
        </w:rPr>
        <w:t xml:space="preserve">.  The survey will also identify any best practices to build upon or any </w:t>
      </w:r>
      <w:r w:rsidR="00FC1522">
        <w:rPr>
          <w:rFonts w:eastAsia="Times New Roman"/>
          <w:color w:val="auto"/>
        </w:rPr>
        <w:t xml:space="preserve">potential </w:t>
      </w:r>
      <w:r w:rsidR="001A3D76">
        <w:rPr>
          <w:rFonts w:eastAsia="Times New Roman"/>
          <w:color w:val="auto"/>
        </w:rPr>
        <w:t xml:space="preserve">areas that may require attention.  </w:t>
      </w:r>
    </w:p>
    <w:p w:rsidR="00F80D27" w:rsidRPr="00F80D27" w:rsidRDefault="00212EFB" w:rsidP="00F80D27">
      <w:pPr>
        <w:pStyle w:val="BasicParagraph"/>
        <w:spacing w:before="240" w:line="240" w:lineRule="auto"/>
        <w:ind w:right="4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Institutions will be asked (1) their</w:t>
      </w:r>
      <w:r w:rsidR="00F80D27" w:rsidRPr="00F80D2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minority ownership status/classification</w:t>
      </w:r>
      <w:r w:rsidR="00F80D27" w:rsidRPr="00F80D27">
        <w:rPr>
          <w:rFonts w:ascii="Times New Roman" w:eastAsia="Calibri" w:hAnsi="Times New Roman" w:cs="Times New Roman"/>
        </w:rPr>
        <w:t xml:space="preserve"> (2) </w:t>
      </w:r>
      <w:r>
        <w:rPr>
          <w:rFonts w:ascii="Times New Roman" w:eastAsia="Calibri" w:hAnsi="Times New Roman" w:cs="Times New Roman"/>
        </w:rPr>
        <w:t xml:space="preserve">level of awareness of the FDIC website dedicated to </w:t>
      </w:r>
      <w:r w:rsidR="00FC1522">
        <w:rPr>
          <w:rFonts w:ascii="Times New Roman" w:eastAsia="Calibri" w:hAnsi="Times New Roman" w:cs="Times New Roman"/>
        </w:rPr>
        <w:t>MDIs</w:t>
      </w:r>
      <w:r w:rsidR="00F80D27" w:rsidRPr="00F80D27">
        <w:rPr>
          <w:rFonts w:ascii="Times New Roman" w:eastAsia="Calibri" w:hAnsi="Times New Roman" w:cs="Times New Roman"/>
        </w:rPr>
        <w:t xml:space="preserve"> (3) </w:t>
      </w:r>
      <w:r w:rsidR="0026714F">
        <w:rPr>
          <w:rFonts w:ascii="Times New Roman" w:eastAsia="Calibri" w:hAnsi="Times New Roman" w:cs="Times New Roman"/>
        </w:rPr>
        <w:t>level of usefulness of the website</w:t>
      </w:r>
      <w:r w:rsidR="00F80D27" w:rsidRPr="00F80D27">
        <w:rPr>
          <w:rFonts w:ascii="Times New Roman" w:eastAsia="Calibri" w:hAnsi="Times New Roman" w:cs="Times New Roman"/>
        </w:rPr>
        <w:t xml:space="preserve">; (4) </w:t>
      </w:r>
      <w:r w:rsidR="0026714F">
        <w:rPr>
          <w:rFonts w:ascii="Times New Roman" w:eastAsia="Calibri" w:hAnsi="Times New Roman" w:cs="Times New Roman"/>
        </w:rPr>
        <w:t xml:space="preserve">level of awareness of educational and training </w:t>
      </w:r>
      <w:r w:rsidR="00FC1522">
        <w:rPr>
          <w:rFonts w:ascii="Times New Roman" w:eastAsia="Calibri" w:hAnsi="Times New Roman" w:cs="Times New Roman"/>
        </w:rPr>
        <w:t>events</w:t>
      </w:r>
      <w:r w:rsidR="0026714F">
        <w:rPr>
          <w:rFonts w:ascii="Times New Roman" w:eastAsia="Calibri" w:hAnsi="Times New Roman" w:cs="Times New Roman"/>
        </w:rPr>
        <w:t xml:space="preserve"> available</w:t>
      </w:r>
      <w:r w:rsidR="00F80D27" w:rsidRPr="00F80D27">
        <w:rPr>
          <w:rFonts w:ascii="Times New Roman" w:eastAsia="Calibri" w:hAnsi="Times New Roman" w:cs="Times New Roman"/>
        </w:rPr>
        <w:t xml:space="preserve">; (5) </w:t>
      </w:r>
      <w:r w:rsidR="0026714F">
        <w:rPr>
          <w:rFonts w:ascii="Times New Roman" w:eastAsia="Calibri" w:hAnsi="Times New Roman" w:cs="Times New Roman"/>
        </w:rPr>
        <w:t xml:space="preserve">their </w:t>
      </w:r>
      <w:r w:rsidR="00FC1522">
        <w:rPr>
          <w:rFonts w:ascii="Times New Roman" w:eastAsia="Calibri" w:hAnsi="Times New Roman" w:cs="Times New Roman"/>
        </w:rPr>
        <w:t>participation in</w:t>
      </w:r>
      <w:r w:rsidR="0026714F">
        <w:rPr>
          <w:rFonts w:ascii="Times New Roman" w:eastAsia="Calibri" w:hAnsi="Times New Roman" w:cs="Times New Roman"/>
        </w:rPr>
        <w:t xml:space="preserve"> and the level of usefulness of educationa</w:t>
      </w:r>
      <w:r w:rsidR="00FC1522">
        <w:rPr>
          <w:rFonts w:ascii="Times New Roman" w:eastAsia="Calibri" w:hAnsi="Times New Roman" w:cs="Times New Roman"/>
        </w:rPr>
        <w:t>l and training events</w:t>
      </w:r>
      <w:r w:rsidR="00F80D27" w:rsidRPr="00F80D27">
        <w:rPr>
          <w:rFonts w:ascii="Times New Roman" w:eastAsia="Calibri" w:hAnsi="Times New Roman" w:cs="Times New Roman"/>
        </w:rPr>
        <w:t>; (6)</w:t>
      </w:r>
      <w:r w:rsidR="0026714F">
        <w:rPr>
          <w:rFonts w:ascii="Times New Roman" w:eastAsia="Calibri" w:hAnsi="Times New Roman" w:cs="Times New Roman"/>
        </w:rPr>
        <w:t xml:space="preserve"> to rate the overa</w:t>
      </w:r>
      <w:r w:rsidR="00FC1522">
        <w:rPr>
          <w:rFonts w:ascii="Times New Roman" w:eastAsia="Calibri" w:hAnsi="Times New Roman" w:cs="Times New Roman"/>
        </w:rPr>
        <w:t>ll quality of the education and</w:t>
      </w:r>
      <w:r w:rsidR="0026714F">
        <w:rPr>
          <w:rFonts w:ascii="Times New Roman" w:eastAsia="Calibri" w:hAnsi="Times New Roman" w:cs="Times New Roman"/>
        </w:rPr>
        <w:t xml:space="preserve"> training</w:t>
      </w:r>
      <w:r w:rsidR="00FC1522">
        <w:rPr>
          <w:rFonts w:ascii="Times New Roman" w:eastAsia="Calibri" w:hAnsi="Times New Roman" w:cs="Times New Roman"/>
        </w:rPr>
        <w:t xml:space="preserve"> events</w:t>
      </w:r>
      <w:r w:rsidR="00F80D27" w:rsidRPr="00F80D27">
        <w:rPr>
          <w:rFonts w:ascii="Times New Roman" w:eastAsia="Calibri" w:hAnsi="Times New Roman" w:cs="Times New Roman"/>
        </w:rPr>
        <w:t xml:space="preserve">; (7) </w:t>
      </w:r>
      <w:r w:rsidR="0026714F">
        <w:rPr>
          <w:rFonts w:ascii="Times New Roman" w:eastAsia="Calibri" w:hAnsi="Times New Roman" w:cs="Times New Roman"/>
        </w:rPr>
        <w:t>the level of awareness of technical assistance opportunities</w:t>
      </w:r>
      <w:r w:rsidR="00F80D27" w:rsidRPr="00F80D27">
        <w:rPr>
          <w:rFonts w:ascii="Times New Roman" w:eastAsia="Calibri" w:hAnsi="Times New Roman" w:cs="Times New Roman"/>
        </w:rPr>
        <w:t xml:space="preserve">; (8) </w:t>
      </w:r>
      <w:r w:rsidR="0026714F">
        <w:rPr>
          <w:rFonts w:ascii="Times New Roman" w:eastAsia="Calibri" w:hAnsi="Times New Roman" w:cs="Times New Roman"/>
        </w:rPr>
        <w:t xml:space="preserve">if they have received any technical assistance in the previous 3 years; </w:t>
      </w:r>
      <w:r w:rsidR="00F80D27" w:rsidRPr="00F80D27">
        <w:rPr>
          <w:rFonts w:ascii="Times New Roman" w:eastAsia="Calibri" w:hAnsi="Times New Roman" w:cs="Times New Roman"/>
        </w:rPr>
        <w:t xml:space="preserve"> (9) </w:t>
      </w:r>
      <w:r w:rsidR="0026714F">
        <w:rPr>
          <w:rFonts w:ascii="Times New Roman" w:eastAsia="Calibri" w:hAnsi="Times New Roman" w:cs="Times New Roman"/>
        </w:rPr>
        <w:t>if yes, how useful was the provided assistance in assisting in bank operations</w:t>
      </w:r>
      <w:r w:rsidR="00F80D27" w:rsidRPr="00F80D27">
        <w:rPr>
          <w:rFonts w:ascii="Times New Roman" w:eastAsia="Calibri" w:hAnsi="Times New Roman" w:cs="Times New Roman"/>
        </w:rPr>
        <w:t xml:space="preserve">; (10) </w:t>
      </w:r>
      <w:r w:rsidR="0026714F">
        <w:rPr>
          <w:rFonts w:ascii="Times New Roman" w:eastAsia="Calibri" w:hAnsi="Times New Roman" w:cs="Times New Roman"/>
        </w:rPr>
        <w:t>if the technical assistance was specific to the institution’s needs; (11) to rate the overall quality of the technical assistance provided; (12) how likely they are to request technical assistance again; (13) how likely are they to attend education and training events hosted by the FDIC again; (14) what did they like most about the technical assistance; and (15) what aspects of the technical assistance process could be improved</w:t>
      </w:r>
      <w:r w:rsidR="00F80D27" w:rsidRPr="00F80D27">
        <w:rPr>
          <w:rFonts w:ascii="Times New Roman" w:eastAsia="Calibri" w:hAnsi="Times New Roman" w:cs="Times New Roman"/>
        </w:rPr>
        <w:t xml:space="preserve">. </w:t>
      </w:r>
    </w:p>
    <w:p w:rsidR="00F80D27" w:rsidRDefault="00F80D27" w:rsidP="00EF4558"/>
    <w:p w:rsidR="00EF4558" w:rsidRPr="00EF4558" w:rsidRDefault="007D3106" w:rsidP="00EF4558">
      <w:r>
        <w:t xml:space="preserve">To get timely feedback on the </w:t>
      </w:r>
      <w:r w:rsidR="0026714F">
        <w:t>technical assistance and education/training provided to minority depository institutions</w:t>
      </w:r>
      <w:r>
        <w:t xml:space="preserve">, </w:t>
      </w:r>
      <w:r w:rsidR="00FC1522">
        <w:t xml:space="preserve">hard copies </w:t>
      </w:r>
      <w:r w:rsidR="002E764C">
        <w:t xml:space="preserve">of </w:t>
      </w:r>
      <w:r>
        <w:t xml:space="preserve">this survey will be </w:t>
      </w:r>
      <w:r w:rsidR="002E764C">
        <w:t>distributed</w:t>
      </w:r>
      <w:r w:rsidR="0026714F">
        <w:t xml:space="preserve"> to institution representatives </w:t>
      </w:r>
      <w:r w:rsidR="002E764C">
        <w:t xml:space="preserve">attending the conference in which the </w:t>
      </w:r>
      <w:r w:rsidR="0026714F">
        <w:t>FDIC is the primary regulator.</w:t>
      </w:r>
      <w:r w:rsidR="00FC1522">
        <w:t xml:space="preserve">  In addition, to gain as much information as possible, we will mail the survey to </w:t>
      </w:r>
      <w:r w:rsidR="002E764C">
        <w:t xml:space="preserve">representatives of </w:t>
      </w:r>
      <w:r w:rsidR="00FC1522">
        <w:t xml:space="preserve">the institutions </w:t>
      </w:r>
      <w:r w:rsidR="002E764C">
        <w:t>that</w:t>
      </w:r>
      <w:r w:rsidR="00FC1522">
        <w:t xml:space="preserve"> are not in attendance.</w:t>
      </w:r>
      <w:r w:rsidR="0026714F">
        <w:t xml:space="preserve">  </w:t>
      </w:r>
    </w:p>
    <w:p w:rsidR="00EF4558" w:rsidRDefault="00EF4558" w:rsidP="00EF4558"/>
    <w:p w:rsidR="000A36C5" w:rsidRDefault="000A36C5" w:rsidP="00EF4558">
      <w:r>
        <w:t>Estimated burden:</w:t>
      </w:r>
    </w:p>
    <w:p w:rsidR="000A36C5" w:rsidRDefault="000A36C5" w:rsidP="00EF4558"/>
    <w:p w:rsidR="00FC1FBC" w:rsidRPr="006D7A10" w:rsidRDefault="00FC1FBC" w:rsidP="004A2C97">
      <w:pPr>
        <w:rPr>
          <w:i/>
        </w:rPr>
      </w:pPr>
      <w:r>
        <w:tab/>
      </w:r>
      <w:r w:rsidR="004A2C97">
        <w:tab/>
      </w:r>
      <w:r w:rsidR="00D24551"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C1522">
        <w:rPr>
          <w:i/>
        </w:rPr>
        <w:t>98</w:t>
      </w:r>
    </w:p>
    <w:p w:rsidR="00FC1FBC" w:rsidRPr="006D7A10" w:rsidRDefault="00FC1FBC" w:rsidP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66691">
        <w:rPr>
          <w:i/>
          <w:u w:val="single"/>
        </w:rPr>
        <w:t>8</w:t>
      </w:r>
      <w:r w:rsidRPr="008237A1">
        <w:rPr>
          <w:i/>
          <w:u w:val="single"/>
        </w:rPr>
        <w:t xml:space="preserve"> </w:t>
      </w:r>
      <w:r w:rsidRPr="005B4878">
        <w:rPr>
          <w:i/>
          <w:u w:val="single"/>
        </w:rPr>
        <w:t>minutes</w:t>
      </w:r>
    </w:p>
    <w:p w:rsidR="00FC1FBC" w:rsidRPr="006D7A10" w:rsidRDefault="00FC1FBC" w:rsidP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66691">
        <w:rPr>
          <w:i/>
        </w:rPr>
        <w:t xml:space="preserve">13 </w:t>
      </w:r>
      <w:r w:rsidRPr="006D7A10">
        <w:rPr>
          <w:i/>
        </w:rPr>
        <w:t>hours</w:t>
      </w:r>
    </w:p>
    <w:p w:rsidR="00FC1FBC" w:rsidRDefault="00FC1FBC" w:rsidP="00EF4558"/>
    <w:p w:rsidR="009E4BF9" w:rsidRDefault="004A2C97" w:rsidP="00EF4558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</w:t>
      </w:r>
      <w:r w:rsidR="000A36C5">
        <w:rPr>
          <w:rFonts w:eastAsia="Times New Roman"/>
          <w:color w:val="auto"/>
          <w:szCs w:val="20"/>
        </w:rPr>
        <w:t xml:space="preserve">annual </w:t>
      </w:r>
      <w:r w:rsidR="005712A5">
        <w:rPr>
          <w:rFonts w:eastAsia="Times New Roman"/>
          <w:color w:val="auto"/>
          <w:szCs w:val="20"/>
        </w:rPr>
        <w:t xml:space="preserve">burden for </w:t>
      </w:r>
      <w:r w:rsidR="00F80D27">
        <w:rPr>
          <w:rFonts w:eastAsia="Times New Roman"/>
          <w:color w:val="auto"/>
          <w:szCs w:val="20"/>
        </w:rPr>
        <w:t>the</w:t>
      </w:r>
      <w:r>
        <w:rPr>
          <w:rFonts w:eastAsia="Times New Roman"/>
          <w:color w:val="auto"/>
          <w:szCs w:val="20"/>
        </w:rPr>
        <w:t xml:space="preserve"> collection of this information is </w:t>
      </w:r>
      <w:r w:rsidR="00166691">
        <w:rPr>
          <w:rFonts w:eastAsia="Times New Roman"/>
          <w:color w:val="auto"/>
          <w:szCs w:val="20"/>
        </w:rPr>
        <w:t>13</w:t>
      </w:r>
      <w:r w:rsidR="005712A5">
        <w:rPr>
          <w:rFonts w:eastAsia="Times New Roman"/>
          <w:color w:val="auto"/>
          <w:szCs w:val="20"/>
        </w:rPr>
        <w:t xml:space="preserve"> hours.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C1" w:rsidRDefault="00517DC1">
      <w:r>
        <w:separator/>
      </w:r>
    </w:p>
  </w:endnote>
  <w:endnote w:type="continuationSeparator" w:id="0">
    <w:p w:rsidR="00517DC1" w:rsidRDefault="0051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C1" w:rsidRDefault="00517DC1">
      <w:r>
        <w:separator/>
      </w:r>
    </w:p>
  </w:footnote>
  <w:footnote w:type="continuationSeparator" w:id="0">
    <w:p w:rsidR="00517DC1" w:rsidRDefault="0051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02B7972" wp14:editId="6EDEC6CE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7DB61B" wp14:editId="38C031F4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646C61C" wp14:editId="542AF750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F5E9B6C" wp14:editId="3B7D2C2B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15BF2" wp14:editId="5F5111ED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429A815" wp14:editId="0D22188E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983ACEA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7014BAC7" wp14:editId="664E5129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58C8F3F" wp14:editId="5C605FAB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842FFA8" wp14:editId="3D56B662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1011DA"/>
    <w:rsid w:val="0012079F"/>
    <w:rsid w:val="00124D94"/>
    <w:rsid w:val="00166691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31A6"/>
    <w:rsid w:val="002E764C"/>
    <w:rsid w:val="003151EA"/>
    <w:rsid w:val="00360D9B"/>
    <w:rsid w:val="003A31E1"/>
    <w:rsid w:val="003D321B"/>
    <w:rsid w:val="003E0A8A"/>
    <w:rsid w:val="00423511"/>
    <w:rsid w:val="00441F6B"/>
    <w:rsid w:val="00471558"/>
    <w:rsid w:val="004A1DF7"/>
    <w:rsid w:val="004A2C97"/>
    <w:rsid w:val="004A3101"/>
    <w:rsid w:val="004A49E7"/>
    <w:rsid w:val="004D08A6"/>
    <w:rsid w:val="004F07F6"/>
    <w:rsid w:val="00517DC1"/>
    <w:rsid w:val="005312F5"/>
    <w:rsid w:val="005523B4"/>
    <w:rsid w:val="005712A5"/>
    <w:rsid w:val="00572D23"/>
    <w:rsid w:val="00587AFF"/>
    <w:rsid w:val="00592AE6"/>
    <w:rsid w:val="005B4878"/>
    <w:rsid w:val="006135A6"/>
    <w:rsid w:val="006150BA"/>
    <w:rsid w:val="0062607F"/>
    <w:rsid w:val="00634775"/>
    <w:rsid w:val="006726B6"/>
    <w:rsid w:val="0067544B"/>
    <w:rsid w:val="006A3CDA"/>
    <w:rsid w:val="006D7A10"/>
    <w:rsid w:val="007310F6"/>
    <w:rsid w:val="00737C13"/>
    <w:rsid w:val="00752659"/>
    <w:rsid w:val="007658DE"/>
    <w:rsid w:val="007668E0"/>
    <w:rsid w:val="007827F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8F7A2F"/>
    <w:rsid w:val="009318CA"/>
    <w:rsid w:val="00936FDF"/>
    <w:rsid w:val="00977F67"/>
    <w:rsid w:val="00995B1D"/>
    <w:rsid w:val="00997D46"/>
    <w:rsid w:val="009A28D8"/>
    <w:rsid w:val="009B2F12"/>
    <w:rsid w:val="009E4BF9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BF66F8"/>
    <w:rsid w:val="00C33312"/>
    <w:rsid w:val="00C85103"/>
    <w:rsid w:val="00D2432A"/>
    <w:rsid w:val="00D24551"/>
    <w:rsid w:val="00D43735"/>
    <w:rsid w:val="00D91F61"/>
    <w:rsid w:val="00DD719C"/>
    <w:rsid w:val="00DF0133"/>
    <w:rsid w:val="00DF1A62"/>
    <w:rsid w:val="00E07CD5"/>
    <w:rsid w:val="00E2107C"/>
    <w:rsid w:val="00E21631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522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2019-06-20T18:28:00Z</dcterms:created>
  <dcterms:modified xsi:type="dcterms:W3CDTF">2019-06-20T18:28:00Z</dcterms:modified>
</cp:coreProperties>
</file>