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F55" w:rsidR="00AF48ED" w:rsidP="00F06866" w:rsidRDefault="00F06866" w14:paraId="7029523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Request for Approval under the “</w:t>
      </w:r>
      <w:r w:rsidRPr="00166F55" w:rsidR="00AF48ED">
        <w:rPr>
          <w:rFonts w:ascii="Courier New" w:hAnsi="Courier New" w:cs="Courier New"/>
        </w:rPr>
        <w:t>Improving Customer Experience (OMB Circular A-11, Section 280 Implementation)</w:t>
      </w:r>
      <w:r w:rsidRPr="00166F55">
        <w:rPr>
          <w:rFonts w:ascii="Courier New" w:hAnsi="Courier New" w:cs="Courier New"/>
        </w:rPr>
        <w:t xml:space="preserve">” </w:t>
      </w:r>
    </w:p>
    <w:p w:rsidRPr="00166F55" w:rsidR="005E714A" w:rsidP="00F06866" w:rsidRDefault="00F06866" w14:paraId="7C444A57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2718EC">
        <w:rPr>
          <w:rFonts w:ascii="Courier New" w:hAnsi="Courier New" w:cs="Courier New"/>
        </w:rPr>
        <w:t>0503-</w:t>
      </w:r>
      <w:r w:rsidR="00CA2B1B">
        <w:rPr>
          <w:rFonts w:ascii="Courier New" w:hAnsi="Courier New" w:cs="Courier New"/>
        </w:rPr>
        <w:t>XXXX</w:t>
      </w:r>
      <w:r w:rsidRPr="00166F55">
        <w:rPr>
          <w:rFonts w:ascii="Courier New" w:hAnsi="Courier New" w:cs="Courier New"/>
        </w:rPr>
        <w:t>)</w:t>
      </w:r>
    </w:p>
    <w:p w:rsidRPr="00166F55" w:rsidR="0084422D" w:rsidP="00434E33" w:rsidRDefault="008D2D88" w14:paraId="62E4F2B3" w14:textId="2F0D1C83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74577AE" wp14:anchorId="64DFF7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277A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166F55" w:rsidR="00E50293" w:rsidP="00AF48ED" w:rsidRDefault="0084422D" w14:paraId="043FAA0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TITLE OF INFORMATION COLLECTION:</w:t>
      </w:r>
      <w:r w:rsidRPr="00166F55" w:rsidR="005E714A">
        <w:rPr>
          <w:rFonts w:ascii="Courier New" w:hAnsi="Courier New" w:cs="Courier New"/>
        </w:rPr>
        <w:t xml:space="preserve">  </w:t>
      </w:r>
      <w:r w:rsidR="00A62980">
        <w:rPr>
          <w:rFonts w:ascii="Courier New" w:hAnsi="Courier New" w:cs="Courier New"/>
        </w:rPr>
        <w:t>FPAC Producer Customer Experience Survey</w:t>
      </w:r>
    </w:p>
    <w:p w:rsidRPr="00166F55" w:rsidR="0084422D" w:rsidRDefault="0084422D" w14:paraId="196B7337" w14:textId="77777777">
      <w:pPr>
        <w:rPr>
          <w:rFonts w:ascii="Courier New" w:hAnsi="Courier New" w:cs="Courier New"/>
          <w:b/>
        </w:rPr>
      </w:pPr>
    </w:p>
    <w:p w:rsidRPr="00166F55" w:rsidR="001B0AAA" w:rsidRDefault="00F15956" w14:paraId="4A2FCB30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PURPOSE:</w:t>
      </w:r>
      <w:r w:rsidRPr="00166F55" w:rsidR="00C14CC4">
        <w:rPr>
          <w:rFonts w:ascii="Courier New" w:hAnsi="Courier New" w:cs="Courier New"/>
          <w:b/>
        </w:rPr>
        <w:t xml:space="preserve">  </w:t>
      </w:r>
    </w:p>
    <w:p w:rsidR="00F13FC8" w:rsidP="00434E33" w:rsidRDefault="00F6526D" w14:paraId="2692D1D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propos</w:t>
      </w:r>
      <w:r w:rsidR="00F13FC8">
        <w:rPr>
          <w:rFonts w:ascii="Courier New" w:hAnsi="Courier New" w:cs="Courier New"/>
        </w:rPr>
        <w:t>ed information collection activity</w:t>
      </w:r>
      <w:r>
        <w:rPr>
          <w:rFonts w:ascii="Courier New" w:hAnsi="Courier New" w:cs="Courier New"/>
        </w:rPr>
        <w:t xml:space="preserve"> </w:t>
      </w:r>
      <w:r w:rsidR="00F13FC8">
        <w:rPr>
          <w:rFonts w:ascii="Courier New" w:hAnsi="Courier New" w:cs="Courier New"/>
        </w:rPr>
        <w:t>is intended to measure the customer experience and develop long-term indicators for the high-impact programs from</w:t>
      </w:r>
      <w:r>
        <w:rPr>
          <w:rFonts w:ascii="Courier New" w:hAnsi="Courier New" w:cs="Courier New"/>
        </w:rPr>
        <w:t xml:space="preserve"> the Farm Production and Co</w:t>
      </w:r>
      <w:bookmarkStart w:name="_GoBack" w:id="0"/>
      <w:bookmarkEnd w:id="0"/>
      <w:r>
        <w:rPr>
          <w:rFonts w:ascii="Courier New" w:hAnsi="Courier New" w:cs="Courier New"/>
        </w:rPr>
        <w:t>nservation (FPAC) mission area</w:t>
      </w:r>
      <w:r w:rsidR="00F13FC8">
        <w:rPr>
          <w:rFonts w:ascii="Courier New" w:hAnsi="Courier New" w:cs="Courier New"/>
        </w:rPr>
        <w:t>, which includes</w:t>
      </w:r>
      <w:r>
        <w:rPr>
          <w:rFonts w:ascii="Courier New" w:hAnsi="Courier New" w:cs="Courier New"/>
        </w:rPr>
        <w:t xml:space="preserve"> the Farm Service Agency (FSA) and National Resource Conservation Service (NRCS</w:t>
      </w:r>
      <w:r w:rsidR="00BF4F06">
        <w:rPr>
          <w:rFonts w:ascii="Courier New" w:hAnsi="Courier New" w:cs="Courier New"/>
        </w:rPr>
        <w:t>)</w:t>
      </w:r>
      <w:r w:rsidR="00F13FC8">
        <w:rPr>
          <w:rFonts w:ascii="Courier New" w:hAnsi="Courier New" w:cs="Courier New"/>
        </w:rPr>
        <w:t xml:space="preserve">. This information collection will provide the means to efficiently gather customer feedback from a sample of stakeholders in agreement with the seven domains to measure the </w:t>
      </w:r>
      <w:r>
        <w:rPr>
          <w:rFonts w:ascii="Courier New" w:hAnsi="Courier New" w:cs="Courier New"/>
        </w:rPr>
        <w:t xml:space="preserve">customer experience </w:t>
      </w:r>
      <w:r w:rsidR="00F13FC8">
        <w:rPr>
          <w:rFonts w:ascii="Courier New" w:hAnsi="Courier New" w:cs="Courier New"/>
        </w:rPr>
        <w:t>established in S</w:t>
      </w:r>
      <w:r>
        <w:rPr>
          <w:rFonts w:ascii="Courier New" w:hAnsi="Courier New" w:cs="Courier New"/>
        </w:rPr>
        <w:t>ection 280.7</w:t>
      </w:r>
      <w:r w:rsidR="0027074C">
        <w:rPr>
          <w:rFonts w:ascii="Courier New" w:hAnsi="Courier New" w:cs="Courier New"/>
        </w:rPr>
        <w:t>:</w:t>
      </w:r>
    </w:p>
    <w:p w:rsidR="0027074C" w:rsidP="00434E33" w:rsidRDefault="0027074C" w14:paraId="69892A67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27074C" w:rsidP="00434E33" w:rsidRDefault="0027074C" w14:paraId="4E2C9094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Overall: (1)Satisfaction, (2) Confidence/Trust</w:t>
      </w:r>
    </w:p>
    <w:p w:rsidR="0027074C" w:rsidP="00434E33" w:rsidRDefault="0027074C" w14:paraId="1EB34B7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Service: (3) Quality</w:t>
      </w:r>
    </w:p>
    <w:p w:rsidR="0027074C" w:rsidP="0027074C" w:rsidRDefault="0027074C" w14:paraId="5F62FBEE" w14:textId="77777777">
      <w:pPr>
        <w:pStyle w:val="Header"/>
        <w:tabs>
          <w:tab w:val="clear" w:pos="4320"/>
          <w:tab w:val="clear" w:pos="8640"/>
        </w:tabs>
        <w:ind w:left="1350" w:hanging="13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Process: (4) Ease/Simplicity,(5)Efficiency/Speed,</w:t>
      </w:r>
      <w:r w:rsidR="003963A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(6)Equity/Transparency</w:t>
      </w:r>
      <w:r w:rsidR="003963A0">
        <w:rPr>
          <w:rFonts w:ascii="Courier New" w:hAnsi="Courier New" w:cs="Courier New"/>
        </w:rPr>
        <w:t>,</w:t>
      </w:r>
    </w:p>
    <w:p w:rsidR="0027074C" w:rsidP="0027074C" w:rsidRDefault="0027074C" w14:paraId="7367C248" w14:textId="77777777">
      <w:pPr>
        <w:pStyle w:val="Header"/>
        <w:tabs>
          <w:tab w:val="clear" w:pos="4320"/>
          <w:tab w:val="clear" w:pos="8640"/>
        </w:tabs>
        <w:ind w:left="1350" w:hanging="13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People: (7) Employee Helpfulness</w:t>
      </w:r>
    </w:p>
    <w:p w:rsidR="00BF4F06" w:rsidP="0027074C" w:rsidRDefault="00BF4F06" w14:paraId="6E9548C7" w14:textId="77777777">
      <w:pPr>
        <w:pStyle w:val="Header"/>
        <w:tabs>
          <w:tab w:val="clear" w:pos="4320"/>
          <w:tab w:val="clear" w:pos="8640"/>
        </w:tabs>
        <w:ind w:left="1350" w:hanging="1350"/>
        <w:rPr>
          <w:rFonts w:ascii="Courier New" w:hAnsi="Courier New" w:cs="Courier New"/>
        </w:rPr>
      </w:pPr>
    </w:p>
    <w:p w:rsidR="00BF4F06" w:rsidP="00BF4F06" w:rsidRDefault="00BF4F06" w14:paraId="7015E79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results will be used to improve the delivery of FPAC programs and services, and allow USDA High Impact Service Providers to share the results to contribute to the government-wide data posted to </w:t>
      </w:r>
      <w:hyperlink w:history="1" r:id="rId10">
        <w:r w:rsidRPr="005D3B72">
          <w:rPr>
            <w:rStyle w:val="Hyperlink"/>
            <w:rFonts w:ascii="Courier New" w:hAnsi="Courier New" w:cs="Courier New"/>
          </w:rPr>
          <w:t>www.performance.gov</w:t>
        </w:r>
      </w:hyperlink>
      <w:r>
        <w:rPr>
          <w:rFonts w:ascii="Courier New" w:hAnsi="Courier New" w:cs="Courier New"/>
        </w:rPr>
        <w:t xml:space="preserve"> to increase transparency and accountability of our programs to the customers we serve.</w:t>
      </w:r>
    </w:p>
    <w:p w:rsidRPr="00166F55" w:rsidR="00C8488C" w:rsidP="00434E33" w:rsidRDefault="00C8488C" w14:paraId="13634C7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166F55" w:rsidR="00F06866" w:rsidRDefault="00F06866" w14:paraId="6379A116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TYPE OF </w:t>
      </w:r>
      <w:r w:rsidRPr="00166F55" w:rsidR="00461FE3">
        <w:rPr>
          <w:rFonts w:ascii="Courier New" w:hAnsi="Courier New" w:cs="Courier New"/>
          <w:b/>
        </w:rPr>
        <w:t>ACTIVITY</w:t>
      </w:r>
      <w:r w:rsidRPr="00166F55">
        <w:rPr>
          <w:rFonts w:ascii="Courier New" w:hAnsi="Courier New" w:cs="Courier New"/>
          <w:b/>
        </w:rPr>
        <w:t>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441434" w:rsidP="0096108F" w:rsidRDefault="00441434" w14:paraId="4C25AEB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461FE3" w:rsidP="0096108F" w:rsidRDefault="0096108F" w14:paraId="5CADA27D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="00594136">
        <w:rPr>
          <w:rFonts w:ascii="Courier New" w:hAnsi="Courier New" w:cs="Courier New"/>
          <w:bCs/>
          <w:sz w:val="24"/>
        </w:rPr>
        <w:t>X</w:t>
      </w:r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 xml:space="preserve">] </w:t>
      </w:r>
      <w:r w:rsidRPr="00166F55" w:rsidR="00461FE3">
        <w:rPr>
          <w:rFonts w:ascii="Courier New" w:hAnsi="Courier New" w:cs="Courier New"/>
          <w:bCs/>
          <w:sz w:val="24"/>
        </w:rPr>
        <w:t>Customer Research</w:t>
      </w: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F06866" w:rsidP="0096108F" w:rsidRDefault="0096108F" w14:paraId="0C3F6BB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i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="00F13FC8">
        <w:rPr>
          <w:rFonts w:ascii="Courier New" w:hAnsi="Courier New" w:cs="Courier New"/>
          <w:bCs/>
          <w:sz w:val="24"/>
        </w:rPr>
        <w:t>X</w:t>
      </w:r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 xml:space="preserve">] </w:t>
      </w:r>
      <w:r w:rsidRPr="00166F55" w:rsidR="00F06866">
        <w:rPr>
          <w:rFonts w:ascii="Courier New" w:hAnsi="Courier New" w:cs="Courier New"/>
          <w:bCs/>
          <w:sz w:val="24"/>
        </w:rPr>
        <w:t xml:space="preserve">Customer </w:t>
      </w:r>
      <w:r w:rsidRPr="00166F55" w:rsidR="00461FE3">
        <w:rPr>
          <w:rFonts w:ascii="Courier New" w:hAnsi="Courier New" w:cs="Courier New"/>
          <w:bCs/>
          <w:sz w:val="24"/>
        </w:rPr>
        <w:t>Feedback</w:t>
      </w:r>
      <w:r w:rsidRPr="00166F55" w:rsidR="00F06866">
        <w:rPr>
          <w:rFonts w:ascii="Courier New" w:hAnsi="Courier New" w:cs="Courier New"/>
          <w:bCs/>
          <w:sz w:val="24"/>
        </w:rPr>
        <w:t xml:space="preserve"> Survey</w:t>
      </w:r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>(if selecting this option, include survey instrument tool with this submission, and identify how</w:t>
      </w:r>
      <w:r w:rsidRPr="00166F55" w:rsidR="00166F55">
        <w:rPr>
          <w:rFonts w:ascii="Courier New" w:hAnsi="Courier New" w:cs="Courier New"/>
          <w:bCs/>
          <w:i/>
          <w:sz w:val="16"/>
          <w:szCs w:val="16"/>
        </w:rPr>
        <w:t xml:space="preserve"> if at all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 xml:space="preserve"> it deviates from the standard A-11 questions + two free response questions. Your desk officer will need to work with you to determine if non-A-11 questions are ok to report on publicly) </w:t>
      </w:r>
      <w:r w:rsidRPr="00166F55">
        <w:rPr>
          <w:rFonts w:ascii="Courier New" w:hAnsi="Courier New" w:cs="Courier New"/>
          <w:bCs/>
          <w:i/>
          <w:sz w:val="16"/>
          <w:szCs w:val="16"/>
        </w:rPr>
        <w:t xml:space="preserve"> </w:t>
      </w:r>
    </w:p>
    <w:p w:rsidRPr="00166F55" w:rsidR="00461FE3" w:rsidP="00461FE3" w:rsidRDefault="0096108F" w14:paraId="7814A1F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 xml:space="preserve">] </w:t>
      </w:r>
      <w:r w:rsidRPr="00166F55" w:rsidR="00AF48ED">
        <w:rPr>
          <w:rFonts w:ascii="Courier New" w:hAnsi="Courier New" w:cs="Courier New"/>
          <w:bCs/>
          <w:sz w:val="24"/>
        </w:rPr>
        <w:t xml:space="preserve">User </w:t>
      </w:r>
      <w:r w:rsidRPr="00166F55" w:rsidR="00461FE3">
        <w:rPr>
          <w:rFonts w:ascii="Courier New" w:hAnsi="Courier New" w:cs="Courier New"/>
          <w:bCs/>
          <w:sz w:val="24"/>
        </w:rPr>
        <w:t>Testing of Services and Digital Products</w:t>
      </w:r>
      <w:r w:rsidRPr="00166F55" w:rsidR="00F06866">
        <w:rPr>
          <w:rFonts w:ascii="Courier New" w:hAnsi="Courier New" w:cs="Courier New"/>
          <w:bCs/>
          <w:sz w:val="24"/>
        </w:rPr>
        <w:tab/>
      </w:r>
      <w:r w:rsidRPr="00166F55" w:rsidR="00461FE3">
        <w:rPr>
          <w:rFonts w:ascii="Courier New" w:hAnsi="Courier New" w:cs="Courier New"/>
          <w:bCs/>
          <w:sz w:val="24"/>
        </w:rPr>
        <w:t xml:space="preserve"> </w:t>
      </w:r>
    </w:p>
    <w:p w:rsidRPr="00166F55" w:rsidR="00434E33" w:rsidP="00461FE3" w:rsidRDefault="00F06866" w14:paraId="4A97B54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5B10E5" w:rsidRDefault="005B10E5" w14:paraId="3911AE79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DESCRIPTION OF ACTIVITY</w:t>
      </w:r>
    </w:p>
    <w:p w:rsidRPr="00166F55" w:rsidR="005B10E5" w:rsidRDefault="005B10E5" w14:paraId="765F1758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390F7E6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166F55" w:rsidR="005B10E5" w:rsidP="005B10E5" w:rsidRDefault="005B10E5" w14:paraId="22723EB8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="00E128AB"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 ] Web-based or other forms of Social Media </w:t>
      </w:r>
    </w:p>
    <w:p w:rsidRPr="00166F55" w:rsidR="005B10E5" w:rsidP="005B10E5" w:rsidRDefault="005B10E5" w14:paraId="13DCDCE2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[  ] Telephone</w:t>
      </w:r>
      <w:r w:rsidRPr="00166F55">
        <w:rPr>
          <w:rFonts w:ascii="Courier New" w:hAnsi="Courier New" w:cs="Courier New"/>
        </w:rPr>
        <w:tab/>
      </w:r>
    </w:p>
    <w:p w:rsidRPr="00166F55" w:rsidR="005B10E5" w:rsidP="005B10E5" w:rsidRDefault="005B10E5" w14:paraId="1B127AE2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="00594136"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 ] In-person </w:t>
      </w:r>
    </w:p>
    <w:p w:rsidRPr="00166F55" w:rsidR="005B10E5" w:rsidP="005B10E5" w:rsidRDefault="005B10E5" w14:paraId="2F00ED18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="00E128AB"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 ] Mail </w:t>
      </w:r>
    </w:p>
    <w:p w:rsidRPr="00166F55" w:rsidR="005B10E5" w:rsidP="005B10E5" w:rsidRDefault="005B10E5" w14:paraId="51948603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[  ] Other, Explain</w:t>
      </w:r>
    </w:p>
    <w:p w:rsidRPr="00166F55" w:rsidR="005B10E5" w:rsidP="00AF48ED" w:rsidRDefault="005B10E5" w14:paraId="49E60831" w14:textId="77777777">
      <w:pPr>
        <w:rPr>
          <w:rFonts w:ascii="Courier New" w:hAnsi="Courier New" w:cs="Courier New"/>
        </w:rPr>
      </w:pPr>
    </w:p>
    <w:p w:rsidRPr="00166F55" w:rsidR="00AF48ED" w:rsidP="00AF48ED" w:rsidRDefault="00AF48ED" w14:paraId="18D5173F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For Customer Research and User Testing Services:</w:t>
      </w:r>
    </w:p>
    <w:p w:rsidR="00594136" w:rsidP="00594136" w:rsidRDefault="00594136" w14:paraId="41E97E63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594136" w:rsidR="00594136" w:rsidP="00594136" w:rsidRDefault="00594136" w14:paraId="35A28624" w14:textId="77777777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After our Customer Feedback Survey is complete, follow-up focus groups and interviews will be conducted with appropriate representative producers and service center staff to collect additional details about any pain points identified as needing improvement.  </w:t>
      </w:r>
      <w:r w:rsidR="00184361">
        <w:rPr>
          <w:rFonts w:ascii="Courier New" w:hAnsi="Courier New" w:cs="Courier New"/>
        </w:rPr>
        <w:t xml:space="preserve">Respondents will be randomly selected from eligible groups based on the geographical area, type of operation, program participation experience and demographics to provide additional details about their experience.  </w:t>
      </w:r>
      <w:r>
        <w:rPr>
          <w:rFonts w:ascii="Courier New" w:hAnsi="Courier New" w:cs="Courier New"/>
        </w:rPr>
        <w:t>Areas or topics will be identified prior to these interviews through analysis of th</w:t>
      </w:r>
      <w:r w:rsidR="00184361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Customer Feedback </w:t>
      </w:r>
      <w:r w:rsidR="0018436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urvey which will help to identify areas</w:t>
      </w:r>
      <w:r w:rsidR="00184361">
        <w:rPr>
          <w:rFonts w:ascii="Courier New" w:hAnsi="Courier New" w:cs="Courier New"/>
        </w:rPr>
        <w:t xml:space="preserve"> of focus</w:t>
      </w:r>
      <w:r>
        <w:rPr>
          <w:rFonts w:ascii="Courier New" w:hAnsi="Courier New" w:cs="Courier New"/>
        </w:rPr>
        <w:t xml:space="preserve"> through regression analyses.  </w:t>
      </w:r>
    </w:p>
    <w:p w:rsidR="00166F55" w:rsidP="00166F55" w:rsidRDefault="00166F55" w14:paraId="3700D55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594136" w:rsidR="00AC63DA" w:rsidP="00594136" w:rsidRDefault="00594136" w14:paraId="36044DC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Interviews will be planned and scheduled through Headquarters and will occur i</w:t>
      </w:r>
      <w:r w:rsidR="007A1624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field Service Centers.  Questions will be developed by the interview team and reviewed by leadership prior to interviews.  The Interview team</w:t>
      </w:r>
      <w:r w:rsidR="0020621F">
        <w:rPr>
          <w:rFonts w:ascii="Courier New" w:hAnsi="Courier New" w:cs="Courier New"/>
        </w:rPr>
        <w:t xml:space="preserve"> will include an interviewer and at least one facilitator/note taker who</w:t>
      </w:r>
      <w:r>
        <w:rPr>
          <w:rFonts w:ascii="Courier New" w:hAnsi="Courier New" w:cs="Courier New"/>
        </w:rPr>
        <w:t xml:space="preserve"> will travel to the appropriate Service Centers</w:t>
      </w:r>
      <w:r w:rsidR="0020621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conduct the interview and collect response information from both producers and staff</w:t>
      </w:r>
      <w:r w:rsidR="00184361">
        <w:rPr>
          <w:rFonts w:ascii="Courier New" w:hAnsi="Courier New" w:cs="Courier New"/>
        </w:rPr>
        <w:t xml:space="preserve"> for analysis</w:t>
      </w:r>
      <w:r>
        <w:rPr>
          <w:rFonts w:ascii="Courier New" w:hAnsi="Courier New" w:cs="Courier New"/>
        </w:rPr>
        <w:t>.</w:t>
      </w:r>
      <w:r w:rsidR="00184361">
        <w:rPr>
          <w:rFonts w:ascii="Courier New" w:hAnsi="Courier New" w:cs="Courier New"/>
        </w:rPr>
        <w:t xml:space="preserve">  These results will be used to plan and prioritize improvements.</w:t>
      </w:r>
    </w:p>
    <w:p w:rsidR="00AC63DA" w:rsidP="005B10E5" w:rsidRDefault="00AC63DA" w14:paraId="5E28C4D3" w14:textId="77777777">
      <w:pPr>
        <w:rPr>
          <w:rFonts w:ascii="Courier New" w:hAnsi="Courier New" w:cs="Courier New"/>
          <w:b/>
        </w:rPr>
      </w:pPr>
    </w:p>
    <w:p w:rsidRPr="00166F55" w:rsidR="00AF48ED" w:rsidP="005B10E5" w:rsidRDefault="00AF48ED" w14:paraId="5D13C451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For Customer Feedback Survey: </w:t>
      </w:r>
    </w:p>
    <w:p w:rsidR="0027074C" w:rsidP="00AF48ED" w:rsidRDefault="00E128AB" w14:paraId="5A5F4652" w14:textId="77777777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Customer Survey Target Population are all farmers that have utilized at least one FSA farmer program within the previous two years.  </w:t>
      </w:r>
      <w:r w:rsidR="0027074C">
        <w:rPr>
          <w:rFonts w:ascii="Courier New" w:hAnsi="Courier New" w:cs="Courier New"/>
        </w:rPr>
        <w:t xml:space="preserve">FSA compiles and maintains this information (~1.5 million entities).  </w:t>
      </w:r>
      <w:r w:rsidR="00317DB7">
        <w:rPr>
          <w:rFonts w:ascii="Courier New" w:hAnsi="Courier New" w:cs="Courier New"/>
        </w:rPr>
        <w:t xml:space="preserve">NRCS programs and services also require reporting through the same FSA system. </w:t>
      </w:r>
      <w:r w:rsidR="0027074C">
        <w:rPr>
          <w:rFonts w:ascii="Courier New" w:hAnsi="Courier New" w:cs="Courier New"/>
        </w:rPr>
        <w:t>Farmers were categorized into nine groups for this survey from which seven strata were created:</w:t>
      </w:r>
    </w:p>
    <w:p w:rsidR="0027074C" w:rsidP="0027074C" w:rsidRDefault="0027074C" w14:paraId="14198B0A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>Strata Descriptions</w:t>
      </w:r>
      <w:r w:rsidR="00317DB7">
        <w:rPr>
          <w:rFonts w:ascii="Courier New" w:hAnsi="Courier New" w:cs="Courier New"/>
        </w:rPr>
        <w:t>:</w:t>
      </w:r>
    </w:p>
    <w:p w:rsidR="0027074C" w:rsidP="0027074C" w:rsidRDefault="0027074C" w14:paraId="32F7AA8B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1 Female and Minority </w:t>
      </w:r>
    </w:p>
    <w:p w:rsidR="0027074C" w:rsidP="0027074C" w:rsidRDefault="0027074C" w14:paraId="62565AE7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2 Male and Minority </w:t>
      </w:r>
    </w:p>
    <w:p w:rsidR="0027074C" w:rsidP="0027074C" w:rsidRDefault="0027074C" w14:paraId="25EA49E7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3 Female and NonMinority </w:t>
      </w:r>
    </w:p>
    <w:p w:rsidR="0027074C" w:rsidP="0027074C" w:rsidRDefault="0027074C" w14:paraId="2821F1AB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4 Male and NonMinority </w:t>
      </w:r>
    </w:p>
    <w:p w:rsidR="0027074C" w:rsidP="0027074C" w:rsidRDefault="0027074C" w14:paraId="3941034A" w14:textId="77777777">
      <w:pPr>
        <w:pStyle w:val="ListParagraph"/>
        <w:ind w:left="990" w:hanging="270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5 Unknown Gender and Minority or Female and Unknown Minority </w:t>
      </w:r>
    </w:p>
    <w:p w:rsidR="0027074C" w:rsidP="0027074C" w:rsidRDefault="0027074C" w14:paraId="0E280361" w14:textId="77777777">
      <w:pPr>
        <w:pStyle w:val="ListParagraph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6 Unknown Gender and Unknown Race </w:t>
      </w:r>
    </w:p>
    <w:p w:rsidR="0027074C" w:rsidP="0027074C" w:rsidRDefault="0027074C" w14:paraId="30165D62" w14:textId="77777777">
      <w:pPr>
        <w:pStyle w:val="ListParagraph"/>
        <w:ind w:left="990" w:hanging="270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>7 Unknown Gender and NonMinority or Male and Unknown Minority</w:t>
      </w:r>
    </w:p>
    <w:p w:rsidR="00E128AB" w:rsidP="00AF48ED" w:rsidRDefault="00E128AB" w14:paraId="65093478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E128AB" w:rsidR="0020621F" w:rsidP="0020621F" w:rsidRDefault="0020621F" w14:paraId="2D2EBE74" w14:textId="77777777">
      <w:pPr>
        <w:pStyle w:val="ListParagraph"/>
        <w:ind w:left="0"/>
        <w:rPr>
          <w:rFonts w:ascii="Courier New" w:hAnsi="Courier New" w:cs="Courier New"/>
        </w:rPr>
      </w:pPr>
      <w:r w:rsidRPr="0027074C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 xml:space="preserve">population </w:t>
      </w:r>
      <w:r w:rsidRPr="0027074C">
        <w:rPr>
          <w:rFonts w:ascii="Courier New" w:hAnsi="Courier New" w:cs="Courier New"/>
        </w:rPr>
        <w:t xml:space="preserve">strata </w:t>
      </w:r>
      <w:r w:rsidR="0018436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nd </w:t>
      </w:r>
      <w:r w:rsidRPr="0027074C">
        <w:rPr>
          <w:rFonts w:ascii="Courier New" w:hAnsi="Courier New" w:cs="Courier New"/>
        </w:rPr>
        <w:t xml:space="preserve">sample sizes were derived using a 95% confidence level, 50% proportion rate and 30% response rate parameters for each state-strata combination. The margin of error parameters ranged from ten percent to 25%: lowest for female minority stratum and highest for unknown gender and non-minority category or “Male and Unknown Race” (Table 3). A systematic sample was selected after explicitly sorting on state and strata and implicitly by county and minority type. </w:t>
      </w:r>
      <w:r>
        <w:rPr>
          <w:rFonts w:ascii="Courier New" w:hAnsi="Courier New" w:cs="Courier New"/>
        </w:rPr>
        <w:t xml:space="preserve">The final </w:t>
      </w:r>
      <w:r>
        <w:rPr>
          <w:rFonts w:ascii="Courier New" w:hAnsi="Courier New" w:cs="Courier New"/>
        </w:rPr>
        <w:lastRenderedPageBreak/>
        <w:t xml:space="preserve">combination total sample size includes 28,235 randomly selected farmers.  </w:t>
      </w:r>
    </w:p>
    <w:p w:rsidRPr="00166F55" w:rsidR="00AF48ED" w:rsidP="005B10E5" w:rsidRDefault="00AF48ED" w14:paraId="754D4054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2FA9CEB4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Gifts or Payments:</w:t>
      </w:r>
    </w:p>
    <w:p w:rsidRPr="00166F55" w:rsidR="005B10E5" w:rsidP="005B10E5" w:rsidRDefault="005B10E5" w14:paraId="206B905B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Is an incentive (e.g., money or reimbursement of expenses, token of appreciation) provided to participants?  [  ] Yes [ </w:t>
      </w:r>
      <w:r w:rsidR="0027074C"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 ] No  </w:t>
      </w:r>
    </w:p>
    <w:p w:rsidRPr="00166F55" w:rsidR="005B10E5" w:rsidP="005B10E5" w:rsidRDefault="005B10E5" w14:paraId="598DB90A" w14:textId="77777777">
      <w:pPr>
        <w:pStyle w:val="ListParagraph"/>
        <w:rPr>
          <w:rFonts w:ascii="Courier New" w:hAnsi="Courier New" w:cs="Courier New"/>
        </w:rPr>
      </w:pPr>
    </w:p>
    <w:p w:rsidRPr="00166F55" w:rsidR="00CA2650" w:rsidRDefault="00441434" w14:paraId="2D00A780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C</w:t>
      </w:r>
      <w:r w:rsidRPr="00166F55" w:rsidR="009C13B9">
        <w:rPr>
          <w:rFonts w:ascii="Courier New" w:hAnsi="Courier New" w:cs="Courier New"/>
          <w:b/>
        </w:rPr>
        <w:t>ERTIFICATION:</w:t>
      </w:r>
    </w:p>
    <w:p w:rsidRPr="00166F55" w:rsidR="00441434" w:rsidRDefault="00441434" w14:paraId="0D269E70" w14:textId="77777777">
      <w:pPr>
        <w:rPr>
          <w:rFonts w:ascii="Courier New" w:hAnsi="Courier New" w:cs="Courier New"/>
          <w:sz w:val="16"/>
          <w:szCs w:val="16"/>
        </w:rPr>
      </w:pPr>
    </w:p>
    <w:p w:rsidRPr="00166F55" w:rsidR="008101A5" w:rsidP="008101A5" w:rsidRDefault="008101A5" w14:paraId="1D98E65D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166F55" w:rsidP="00166F55" w:rsidRDefault="00166F55" w14:paraId="0DCA2FB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166F55" w:rsidP="00166F55" w:rsidRDefault="00166F55" w14:paraId="20944BB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684A53" w:rsidR="00166F55" w:rsidP="00166F55" w:rsidRDefault="00166F55" w14:paraId="742A01C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166F55" w:rsidP="00166F55" w:rsidRDefault="00166F55" w14:paraId="0A92F5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684A53" w:rsidR="00166F55" w:rsidP="00166F55" w:rsidRDefault="00166F55" w14:paraId="42E6D0B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166F55" w:rsidP="00166F55" w:rsidRDefault="00166F55" w14:paraId="2BE226D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166F55" w:rsidP="00166F55" w:rsidRDefault="00166F55" w14:paraId="1DF9EE7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Upon agreement between OMB and the agency all or a subset of information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166F55" w:rsidP="00166F55" w:rsidRDefault="00166F55" w14:paraId="183D05B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9C13B9" w:rsidP="009C13B9" w:rsidRDefault="009C13B9" w14:paraId="7811452C" w14:textId="77777777">
      <w:pPr>
        <w:rPr>
          <w:rFonts w:ascii="Courier New" w:hAnsi="Courier New" w:cs="Courier New"/>
        </w:rPr>
      </w:pPr>
    </w:p>
    <w:p w:rsidRPr="00166F55" w:rsidR="009C13B9" w:rsidP="009C13B9" w:rsidRDefault="009C13B9" w14:paraId="4997A750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Name</w:t>
      </w:r>
      <w:r w:rsidR="00184361">
        <w:rPr>
          <w:rFonts w:ascii="Courier New" w:hAnsi="Courier New" w:cs="Courier New"/>
        </w:rPr>
        <w:t xml:space="preserve"> Laurie Snow</w:t>
      </w:r>
    </w:p>
    <w:p w:rsidRPr="00166F55" w:rsidR="009C13B9" w:rsidP="00AF48ED" w:rsidRDefault="009C13B9" w14:paraId="59FA8B7E" w14:textId="77777777">
      <w:pPr>
        <w:pStyle w:val="ListParagraph"/>
        <w:ind w:left="0"/>
        <w:rPr>
          <w:rFonts w:ascii="Courier New" w:hAnsi="Courier New" w:cs="Courier New"/>
        </w:rPr>
      </w:pPr>
    </w:p>
    <w:p w:rsidRPr="00166F55" w:rsidR="005E714A" w:rsidP="00C86E91" w:rsidRDefault="005E714A" w14:paraId="7BC63C08" w14:textId="77777777">
      <w:pPr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b/>
        </w:rPr>
        <w:t>BURDEN HOUR</w:t>
      </w:r>
      <w:r w:rsidRPr="00166F55" w:rsidR="00441434">
        <w:rPr>
          <w:rFonts w:ascii="Courier New" w:hAnsi="Courier New" w:cs="Courier New"/>
          <w:b/>
        </w:rPr>
        <w:t>S</w:t>
      </w:r>
      <w:r w:rsidRPr="00166F55">
        <w:rPr>
          <w:rFonts w:ascii="Courier New" w:hAnsi="Courier New" w:cs="Courier New"/>
        </w:rPr>
        <w:t xml:space="preserve"> </w:t>
      </w:r>
    </w:p>
    <w:p w:rsidRPr="00166F55" w:rsidR="006832D9" w:rsidP="00F3170F" w:rsidRDefault="006832D9" w14:paraId="7EFA083F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166F55" w:rsidR="00EF2095" w:rsidTr="00166F55" w14:paraId="01FA5F1A" w14:textId="77777777">
        <w:trPr>
          <w:trHeight w:val="274"/>
        </w:trPr>
        <w:tc>
          <w:tcPr>
            <w:tcW w:w="5058" w:type="dxa"/>
          </w:tcPr>
          <w:p w:rsidRPr="00166F55" w:rsidR="006832D9" w:rsidP="00C8488C" w:rsidRDefault="00E40B50" w14:paraId="591B5724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166F55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166F55" w:rsidR="006832D9" w:rsidP="00843796" w:rsidRDefault="006832D9" w14:paraId="08EADC78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166F55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166F55" w:rsidR="006832D9" w:rsidP="00843796" w:rsidRDefault="006832D9" w14:paraId="351899A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166F55" w:rsidR="006832D9" w:rsidP="00843796" w:rsidRDefault="006832D9" w14:paraId="0BCB35A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166F55" w:rsidR="00461EDC" w:rsidP="00843796" w:rsidRDefault="00461EDC" w14:paraId="0DD6BC1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166F55" w:rsidR="00EF2095" w:rsidTr="00166F55" w14:paraId="1C296906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317DB7" w14:paraId="7D1F2A6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Farmer/Producer</w:t>
            </w:r>
          </w:p>
        </w:tc>
        <w:tc>
          <w:tcPr>
            <w:tcW w:w="1620" w:type="dxa"/>
          </w:tcPr>
          <w:p w:rsidRPr="00166F55" w:rsidR="006832D9" w:rsidP="00843796" w:rsidRDefault="00317DB7" w14:paraId="2FA9C57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28,235</w:t>
            </w:r>
          </w:p>
        </w:tc>
        <w:tc>
          <w:tcPr>
            <w:tcW w:w="1980" w:type="dxa"/>
          </w:tcPr>
          <w:p w:rsidRPr="00166F55" w:rsidR="006832D9" w:rsidP="00843796" w:rsidRDefault="00317DB7" w14:paraId="1F08A1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minutes</w:t>
            </w:r>
          </w:p>
        </w:tc>
        <w:tc>
          <w:tcPr>
            <w:tcW w:w="1003" w:type="dxa"/>
          </w:tcPr>
          <w:p w:rsidRPr="00166F55" w:rsidR="006832D9" w:rsidP="00843796" w:rsidRDefault="00317DB7" w14:paraId="291816A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3,294</w:t>
            </w:r>
          </w:p>
        </w:tc>
      </w:tr>
      <w:tr w:rsidRPr="00166F55" w:rsidR="00EF2095" w:rsidTr="00166F55" w14:paraId="69D1E7D1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975A0D" w14:paraId="7BAEBDA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Interviews</w:t>
            </w:r>
          </w:p>
        </w:tc>
        <w:tc>
          <w:tcPr>
            <w:tcW w:w="1620" w:type="dxa"/>
          </w:tcPr>
          <w:p w:rsidRPr="00166F55" w:rsidR="006832D9" w:rsidP="00843796" w:rsidRDefault="00184361" w14:paraId="79AFA66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980" w:type="dxa"/>
          </w:tcPr>
          <w:p w:rsidRPr="00166F55" w:rsidR="006832D9" w:rsidP="00843796" w:rsidRDefault="00975A0D" w14:paraId="628EE646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 minutes</w:t>
            </w:r>
          </w:p>
        </w:tc>
        <w:tc>
          <w:tcPr>
            <w:tcW w:w="1003" w:type="dxa"/>
          </w:tcPr>
          <w:p w:rsidRPr="00166F55" w:rsidR="00975A0D" w:rsidP="00843796" w:rsidRDefault="00184361" w14:paraId="1F25023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</w:tr>
      <w:tr w:rsidRPr="00166F55" w:rsidR="00317DB7" w:rsidTr="00166F55" w14:paraId="5EDB1779" w14:textId="77777777">
        <w:trPr>
          <w:trHeight w:val="289"/>
        </w:trPr>
        <w:tc>
          <w:tcPr>
            <w:tcW w:w="5058" w:type="dxa"/>
          </w:tcPr>
          <w:p w:rsidRPr="00166F55" w:rsidR="00317DB7" w:rsidP="00317DB7" w:rsidRDefault="00317DB7" w14:paraId="34B72AD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166F55" w:rsidR="00317DB7" w:rsidP="00317DB7" w:rsidRDefault="00317DB7" w14:paraId="71F38C3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</w:t>
            </w:r>
            <w:r w:rsidR="00184361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0" w:type="dxa"/>
          </w:tcPr>
          <w:p w:rsidRPr="00166F55" w:rsidR="00317DB7" w:rsidP="00317DB7" w:rsidRDefault="00317DB7" w14:paraId="2756FB7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317DB7" w:rsidP="00317DB7" w:rsidRDefault="00184361" w14:paraId="4EF9C3D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3,394</w:t>
            </w:r>
          </w:p>
        </w:tc>
      </w:tr>
    </w:tbl>
    <w:p w:rsidRPr="00166F55" w:rsidR="00F3170F" w:rsidP="00F3170F" w:rsidRDefault="00F3170F" w14:paraId="16206D47" w14:textId="77777777">
      <w:pPr>
        <w:rPr>
          <w:rFonts w:ascii="Courier New" w:hAnsi="Courier New" w:cs="Courier New"/>
        </w:rPr>
      </w:pPr>
    </w:p>
    <w:p w:rsidRPr="00166F55" w:rsidR="0024521E" w:rsidP="0024521E" w:rsidRDefault="00F24CFC" w14:paraId="750CFAFB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166F55" w:rsidR="00437660" w:rsidP="0024521E" w:rsidRDefault="00437660" w14:paraId="0E05663F" w14:textId="77777777">
      <w:pPr>
        <w:rPr>
          <w:rFonts w:ascii="Courier New" w:hAnsi="Courier New" w:cs="Courier New"/>
          <w:b/>
        </w:rPr>
      </w:pPr>
    </w:p>
    <w:p w:rsidRPr="00166F55" w:rsidR="00437660" w:rsidP="0024521E" w:rsidRDefault="00437660" w14:paraId="00304A7E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All instruments used to collect information must include:</w:t>
      </w:r>
    </w:p>
    <w:p w:rsidRPr="00166F55" w:rsidR="00437660" w:rsidP="0024521E" w:rsidRDefault="00437660" w14:paraId="57A681D0" w14:textId="77777777">
      <w:pPr>
        <w:rPr>
          <w:rFonts w:ascii="Courier New" w:hAnsi="Courier New" w:cs="Courier New"/>
          <w:b/>
        </w:rPr>
      </w:pPr>
      <w:bookmarkStart w:name="_Hlk29281032" w:id="1"/>
      <w:r w:rsidRPr="00166F55">
        <w:rPr>
          <w:rFonts w:ascii="Courier New" w:hAnsi="Courier New" w:cs="Courier New"/>
          <w:b/>
        </w:rPr>
        <w:t xml:space="preserve">OMB Control No. </w:t>
      </w:r>
      <w:r w:rsidR="00E01A55">
        <w:rPr>
          <w:rFonts w:ascii="Courier New" w:hAnsi="Courier New" w:cs="Courier New"/>
          <w:b/>
        </w:rPr>
        <w:t>0503-XXXX</w:t>
      </w:r>
    </w:p>
    <w:p w:rsidRPr="00166F55" w:rsidR="00437660" w:rsidP="0024521E" w:rsidRDefault="00437660" w14:paraId="29CEF1B1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Expiration Date: XX/XX/XXXX</w:t>
      </w:r>
    </w:p>
    <w:p w:rsidRPr="00166F55" w:rsidR="00F24CFC" w:rsidP="00AF48ED" w:rsidRDefault="00461FE3" w14:paraId="031ACF1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sz w:val="28"/>
        </w:rPr>
        <w:br w:type="page"/>
      </w:r>
      <w:bookmarkEnd w:id="1"/>
      <w:r w:rsidRPr="00166F55" w:rsidR="00F24CFC">
        <w:rPr>
          <w:rFonts w:ascii="Courier New" w:hAnsi="Courier New" w:cs="Courier New"/>
          <w:sz w:val="28"/>
        </w:rPr>
        <w:lastRenderedPageBreak/>
        <w:t xml:space="preserve">Instructions for completing </w:t>
      </w:r>
      <w:r w:rsidRPr="00166F55">
        <w:rPr>
          <w:rFonts w:ascii="Courier New" w:hAnsi="Courier New" w:cs="Courier New"/>
          <w:sz w:val="28"/>
        </w:rPr>
        <w:t xml:space="preserve">Request for Approval under the </w:t>
      </w:r>
      <w:r w:rsidRPr="00166F55" w:rsidR="00AF48ED">
        <w:rPr>
          <w:rFonts w:ascii="Courier New" w:hAnsi="Courier New" w:cs="Courier New"/>
          <w:sz w:val="28"/>
        </w:rPr>
        <w:t>“Improving Customer Experience (OMB Circular A-11, Section 280 Implementation)”</w:t>
      </w:r>
    </w:p>
    <w:p w:rsidRPr="00166F55" w:rsidR="00F24CFC" w:rsidP="00F24CFC" w:rsidRDefault="008D2D88" w14:paraId="3687A39C" w14:textId="3BA0F675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F79B852" wp14:anchorId="7F389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8FC7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166F55" w:rsidR="00F24CFC" w:rsidP="00F24CFC" w:rsidRDefault="00F24CFC" w14:paraId="0C9C73FD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166F55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166F55" w:rsidR="00F24CFC" w:rsidP="00F24CFC" w:rsidRDefault="00F24CFC" w14:paraId="691A72FF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 w14:paraId="36BA826B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166F55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166F55" w:rsidR="00F24CFC" w:rsidP="00F24CFC" w:rsidRDefault="00F24CFC" w14:paraId="2C2A1E4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66D8A11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snapToGrid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DESCRIPTION OF RESPONDENTS</w:t>
      </w:r>
      <w:r w:rsidRPr="00166F55">
        <w:rPr>
          <w:rFonts w:ascii="Courier New" w:hAnsi="Courier New" w:cs="Courier New"/>
          <w:sz w:val="20"/>
          <w:szCs w:val="20"/>
        </w:rPr>
        <w:t>: Provide a brief description of the targeted group or groups for this collection of information.  These groups must have experience with the program.</w:t>
      </w:r>
    </w:p>
    <w:p w:rsidRPr="00166F55" w:rsidR="00F24CFC" w:rsidP="00F24CFC" w:rsidRDefault="00F24CFC" w14:paraId="1FA8257A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10B28F6B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TYPE OF COLLECTION:</w:t>
      </w:r>
      <w:r w:rsidRPr="00166F55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166F55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166F55" w:rsidR="00F24CFC" w:rsidP="00F24CFC" w:rsidRDefault="00F24CFC" w14:paraId="2D34A40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166F55" w:rsidR="00F24CFC" w:rsidP="00F24CFC" w:rsidRDefault="00F24CFC" w14:paraId="5785AE88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CERTIFICATION: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166F55" w:rsidR="00F24CFC" w:rsidP="00F24CFC" w:rsidRDefault="00F24CFC" w14:paraId="3E857943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892514" w14:paraId="2189E1B9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Personally</w:t>
      </w:r>
      <w:r w:rsidRPr="00166F55" w:rsidR="00F24CFC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CF6542">
        <w:rPr>
          <w:rFonts w:ascii="Courier New" w:hAnsi="Courier New" w:cs="Courier New"/>
          <w:sz w:val="20"/>
          <w:szCs w:val="20"/>
        </w:rPr>
        <w:t>Note:  Agencies should only collect PII to the extent necessary, and they should only retain PII for the period of time that is necessary to achieve a specific objective.</w:t>
      </w:r>
    </w:p>
    <w:p w:rsidRPr="00166F55" w:rsidR="008F50D4" w:rsidP="00F24CFC" w:rsidRDefault="008F50D4" w14:paraId="41A53CA4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8F50D4" w:rsidRDefault="00CB1078" w14:paraId="7B142F86" w14:textId="77777777">
      <w:pPr>
        <w:pStyle w:val="ListParagraph"/>
        <w:ind w:left="0"/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Gifts or Payments</w:t>
      </w:r>
      <w:r w:rsidRPr="00166F55" w:rsidR="00F24CFC">
        <w:rPr>
          <w:rFonts w:ascii="Courier New" w:hAnsi="Courier New" w:cs="Courier New"/>
          <w:b/>
          <w:sz w:val="20"/>
          <w:szCs w:val="20"/>
        </w:rPr>
        <w:t>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If you answer yes to the question, please </w:t>
      </w:r>
      <w:r w:rsidRPr="00166F55" w:rsidR="00F24CFC">
        <w:rPr>
          <w:rFonts w:ascii="Courier New" w:hAnsi="Courier New" w:cs="Courier New"/>
          <w:sz w:val="20"/>
          <w:szCs w:val="20"/>
        </w:rPr>
        <w:t>describe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 the incentive</w:t>
      </w:r>
      <w:r w:rsidRPr="00166F55" w:rsidR="00F24CFC">
        <w:rPr>
          <w:rFonts w:ascii="Courier New" w:hAnsi="Courier New" w:cs="Courier New"/>
          <w:sz w:val="20"/>
          <w:szCs w:val="20"/>
        </w:rPr>
        <w:t xml:space="preserve"> and provide a justification for the amount.</w:t>
      </w:r>
    </w:p>
    <w:p w:rsidRPr="00166F55" w:rsidR="00F24CFC" w:rsidP="00F24CFC" w:rsidRDefault="00F24CFC" w14:paraId="5070209D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8F50D4" w:rsidP="00F24CFC" w:rsidRDefault="00F24CFC" w14:paraId="78A00777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 HOURS</w:t>
      </w:r>
      <w:r w:rsidRPr="00166F55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166F55" w:rsidR="008F50D4" w:rsidP="00F24CFC" w:rsidRDefault="008F50D4" w14:paraId="2E4B57AB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166F55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166F55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166F55">
        <w:rPr>
          <w:rFonts w:ascii="Courier New" w:hAnsi="Courier New" w:cs="Courier New"/>
          <w:sz w:val="20"/>
          <w:szCs w:val="20"/>
        </w:rPr>
        <w:t xml:space="preserve">. </w:t>
      </w:r>
    </w:p>
    <w:p w:rsidRPr="00166F55" w:rsidR="008F50D4" w:rsidP="00F24CFC" w:rsidRDefault="008F50D4" w14:paraId="1B6F0348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No. of Respondents:</w:t>
      </w:r>
      <w:r w:rsidRPr="00166F55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166F55" w:rsidR="008F50D4" w:rsidP="00F24CFC" w:rsidRDefault="008F50D4" w14:paraId="0CDD9190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166F55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2B2601D4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</w:t>
      </w:r>
      <w:r w:rsidRPr="00166F55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C20E48D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44ECDA73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>If you are conducting a focus group, survey, or plan to employ statistical methods, please  provide answers to the following questions:</w:t>
      </w:r>
    </w:p>
    <w:p w:rsidRPr="00166F55" w:rsidR="00F24CFC" w:rsidP="00F24CFC" w:rsidRDefault="00F24CFC" w14:paraId="4D8556E7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0F63AFB1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The selection of your targeted respondents</w:t>
      </w:r>
      <w:r w:rsidRPr="00166F55" w:rsidR="003F1C5B">
        <w:rPr>
          <w:rFonts w:ascii="Courier New" w:hAnsi="Courier New" w:cs="Courier New"/>
          <w:b/>
          <w:sz w:val="20"/>
          <w:szCs w:val="20"/>
        </w:rPr>
        <w:t>.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P</w:t>
      </w:r>
      <w:r w:rsidRPr="00166F55">
        <w:rPr>
          <w:rFonts w:ascii="Courier New" w:hAnsi="Courier New" w:cs="Courier New"/>
          <w:sz w:val="20"/>
          <w:szCs w:val="20"/>
        </w:rPr>
        <w:t>lease provide a description of how you plan to identify your potential group of responden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ts and how you will select them.  </w:t>
      </w:r>
      <w:r w:rsidR="00166F55">
        <w:rPr>
          <w:rFonts w:ascii="Courier New" w:hAnsi="Courier New" w:cs="Courier New"/>
          <w:sz w:val="20"/>
          <w:szCs w:val="20"/>
        </w:rPr>
        <w:t>If applicable, you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may provide the sampling plan in an attachment.</w:t>
      </w:r>
    </w:p>
    <w:p w:rsidRPr="00166F55" w:rsidR="00F24CFC" w:rsidP="00F24CFC" w:rsidRDefault="00F24CFC" w14:paraId="7E57CF9F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052898" w:rsidP="0099541D" w:rsidRDefault="00F24CFC" w14:paraId="09C4FB0E" w14:textId="77777777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66F55">
        <w:rPr>
          <w:rFonts w:ascii="Courier New" w:hAnsi="Courier New" w:cs="Courier New"/>
          <w:b/>
          <w:sz w:val="20"/>
          <w:szCs w:val="20"/>
        </w:rPr>
        <w:t>Administration of the Instrument</w:t>
      </w:r>
      <w:r w:rsidRPr="00166F55" w:rsidR="003F1C5B">
        <w:rPr>
          <w:rFonts w:ascii="Courier New" w:hAnsi="Courier New" w:cs="Courier New"/>
          <w:b/>
          <w:sz w:val="20"/>
          <w:szCs w:val="20"/>
        </w:rPr>
        <w:t xml:space="preserve">:  </w:t>
      </w:r>
      <w:r w:rsidRPr="00166F55" w:rsidR="003F1C5B">
        <w:rPr>
          <w:rFonts w:ascii="Courier New" w:hAnsi="Courier New" w:cs="Courier New"/>
          <w:sz w:val="20"/>
          <w:szCs w:val="20"/>
        </w:rPr>
        <w:t>Identify how the information will be collected.  More than one box may be checked.  Indicate whether there will be interviewers (e.g. for surveys) or facilitators (e.g., for focus groups) used.</w:t>
      </w:r>
    </w:p>
    <w:sectPr w:rsidRPr="00166F55" w:rsidR="00052898" w:rsidSect="006F0B4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FE218" w14:textId="77777777" w:rsidR="008A1C11" w:rsidRDefault="008A1C11">
      <w:r>
        <w:separator/>
      </w:r>
    </w:p>
  </w:endnote>
  <w:endnote w:type="continuationSeparator" w:id="0">
    <w:p w14:paraId="7734A698" w14:textId="77777777" w:rsidR="008A1C11" w:rsidRDefault="008A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AAED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63D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862F" w14:textId="77777777" w:rsidR="008A1C11" w:rsidRDefault="008A1C11">
      <w:r>
        <w:separator/>
      </w:r>
    </w:p>
  </w:footnote>
  <w:footnote w:type="continuationSeparator" w:id="0">
    <w:p w14:paraId="15421D6C" w14:textId="77777777" w:rsidR="008A1C11" w:rsidRDefault="008A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259B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4A3"/>
    <w:rsid w:val="00010130"/>
    <w:rsid w:val="0001027E"/>
    <w:rsid w:val="00013A0C"/>
    <w:rsid w:val="00023A57"/>
    <w:rsid w:val="00047A64"/>
    <w:rsid w:val="00052898"/>
    <w:rsid w:val="00067329"/>
    <w:rsid w:val="000B2838"/>
    <w:rsid w:val="000D44CA"/>
    <w:rsid w:val="000E200B"/>
    <w:rsid w:val="000F68BE"/>
    <w:rsid w:val="00166F55"/>
    <w:rsid w:val="00184361"/>
    <w:rsid w:val="001927A4"/>
    <w:rsid w:val="00194AC6"/>
    <w:rsid w:val="001A23B0"/>
    <w:rsid w:val="001A25CC"/>
    <w:rsid w:val="001B0AAA"/>
    <w:rsid w:val="001C39F7"/>
    <w:rsid w:val="0020621F"/>
    <w:rsid w:val="00237B48"/>
    <w:rsid w:val="0024521E"/>
    <w:rsid w:val="00263C3D"/>
    <w:rsid w:val="0027074C"/>
    <w:rsid w:val="002718EC"/>
    <w:rsid w:val="00271B5C"/>
    <w:rsid w:val="00274D0B"/>
    <w:rsid w:val="002B052D"/>
    <w:rsid w:val="002B34CD"/>
    <w:rsid w:val="002B3C95"/>
    <w:rsid w:val="002C410F"/>
    <w:rsid w:val="002D0B92"/>
    <w:rsid w:val="00317DB7"/>
    <w:rsid w:val="003518EC"/>
    <w:rsid w:val="003963A0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B2BE8"/>
    <w:rsid w:val="004D6E14"/>
    <w:rsid w:val="005009B0"/>
    <w:rsid w:val="00516FCD"/>
    <w:rsid w:val="00594136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A66F4"/>
    <w:rsid w:val="006F0B46"/>
    <w:rsid w:val="006F3DDE"/>
    <w:rsid w:val="00702AC5"/>
    <w:rsid w:val="00704678"/>
    <w:rsid w:val="007147B9"/>
    <w:rsid w:val="007425E7"/>
    <w:rsid w:val="007A1624"/>
    <w:rsid w:val="007D46F0"/>
    <w:rsid w:val="007F7080"/>
    <w:rsid w:val="00802607"/>
    <w:rsid w:val="008101A5"/>
    <w:rsid w:val="00822664"/>
    <w:rsid w:val="00843796"/>
    <w:rsid w:val="0084422D"/>
    <w:rsid w:val="008471E7"/>
    <w:rsid w:val="00892514"/>
    <w:rsid w:val="00895229"/>
    <w:rsid w:val="008A1C11"/>
    <w:rsid w:val="008B2EB3"/>
    <w:rsid w:val="008D2D88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75A0D"/>
    <w:rsid w:val="0099541D"/>
    <w:rsid w:val="009C13B9"/>
    <w:rsid w:val="009D01A2"/>
    <w:rsid w:val="009D1B8C"/>
    <w:rsid w:val="009E2F47"/>
    <w:rsid w:val="009F5923"/>
    <w:rsid w:val="00A403BB"/>
    <w:rsid w:val="00A62980"/>
    <w:rsid w:val="00A674DF"/>
    <w:rsid w:val="00A83AA6"/>
    <w:rsid w:val="00A934D6"/>
    <w:rsid w:val="00AC63DA"/>
    <w:rsid w:val="00AE1809"/>
    <w:rsid w:val="00AF48ED"/>
    <w:rsid w:val="00B258CD"/>
    <w:rsid w:val="00B4029F"/>
    <w:rsid w:val="00B402A0"/>
    <w:rsid w:val="00B80D76"/>
    <w:rsid w:val="00BA2105"/>
    <w:rsid w:val="00BA7E06"/>
    <w:rsid w:val="00BB1717"/>
    <w:rsid w:val="00BB43B5"/>
    <w:rsid w:val="00BB6219"/>
    <w:rsid w:val="00BD290F"/>
    <w:rsid w:val="00BF4F06"/>
    <w:rsid w:val="00C14CC4"/>
    <w:rsid w:val="00C224E8"/>
    <w:rsid w:val="00C33C52"/>
    <w:rsid w:val="00C40D8B"/>
    <w:rsid w:val="00C8407A"/>
    <w:rsid w:val="00C8488C"/>
    <w:rsid w:val="00C86E91"/>
    <w:rsid w:val="00CA2650"/>
    <w:rsid w:val="00CA2B1B"/>
    <w:rsid w:val="00CB1078"/>
    <w:rsid w:val="00CC6FAF"/>
    <w:rsid w:val="00CD5EF4"/>
    <w:rsid w:val="00CF6542"/>
    <w:rsid w:val="00D24698"/>
    <w:rsid w:val="00D6383F"/>
    <w:rsid w:val="00DB59D0"/>
    <w:rsid w:val="00DC33D3"/>
    <w:rsid w:val="00E01A55"/>
    <w:rsid w:val="00E128AB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3FC8"/>
    <w:rsid w:val="00F15956"/>
    <w:rsid w:val="00F24CFC"/>
    <w:rsid w:val="00F3170F"/>
    <w:rsid w:val="00F41205"/>
    <w:rsid w:val="00F6526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F419B8"/>
  <w15:chartTrackingRefBased/>
  <w15:docId w15:val="{2CB0809C-48DA-4678-9FA7-3EDDFF23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rsid w:val="00BF4F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erformanc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D64E71B5FA448B959F0540BCD9C90" ma:contentTypeVersion="10" ma:contentTypeDescription="Create a new document." ma:contentTypeScope="" ma:versionID="c5bde109e755180c3bd5d6d8f8312c1b">
  <xsd:schema xmlns:xsd="http://www.w3.org/2001/XMLSchema" xmlns:xs="http://www.w3.org/2001/XMLSchema" xmlns:p="http://schemas.microsoft.com/office/2006/metadata/properties" xmlns:ns2="642ae0a2-7b4f-438b-80dd-86ff3c58742c" xmlns:ns3="030c9b51-e19b-4ab6-af36-b0c3e3e5d7ab" targetNamespace="http://schemas.microsoft.com/office/2006/metadata/properties" ma:root="true" ma:fieldsID="f2380a0fcf061f17a44e50e2a02e60fa" ns2:_="" ns3:_="">
    <xsd:import namespace="642ae0a2-7b4f-438b-80dd-86ff3c58742c"/>
    <xsd:import namespace="030c9b51-e19b-4ab6-af36-b0c3e3e5d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ae0a2-7b4f-438b-80dd-86ff3c587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9b51-e19b-4ab6-af36-b0c3e3e5d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C9EB4-E3D2-499E-9675-EE6024927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D2D3-0F57-442D-8B3A-65F8B2F1E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ae0a2-7b4f-438b-80dd-86ff3c58742c"/>
    <ds:schemaRef ds:uri="030c9b51-e19b-4ab6-af36-b0c3e3e5d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6D7AA-8F6A-413F-9F59-6AFE1602DEB4}">
  <ds:schemaRefs>
    <ds:schemaRef ds:uri="642ae0a2-7b4f-438b-80dd-86ff3c58742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0c9b51-e19b-4ab6-af36-b0c3e3e5d7a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8634</CharactersWithSpaces>
  <SharedDoc>false</SharedDoc>
  <HLinks>
    <vt:vector size="6" baseType="variant">
      <vt:variant>
        <vt:i4>3211362</vt:i4>
      </vt:variant>
      <vt:variant>
        <vt:i4>0</vt:i4>
      </vt:variant>
      <vt:variant>
        <vt:i4>0</vt:i4>
      </vt:variant>
      <vt:variant>
        <vt:i4>5</vt:i4>
      </vt:variant>
      <vt:variant>
        <vt:lpwstr>http://www.performance.gov/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2020-02-06T16:32:00Z</dcterms:created>
  <dcterms:modified xsi:type="dcterms:W3CDTF">2020-02-06T16:32:00Z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