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07B2A" w:rsidR="008624B8" w:rsidP="008624B8" w:rsidRDefault="008624B8">
      <w:pPr>
        <w:rPr>
          <w:noProof/>
          <w:sz w:val="24"/>
          <w:szCs w:val="24"/>
        </w:rPr>
      </w:pPr>
    </w:p>
    <w:p w:rsidR="00007B2A" w:rsidP="008624B8" w:rsidRDefault="00D43420">
      <w:pPr>
        <w:rPr>
          <w:noProof/>
          <w:sz w:val="24"/>
          <w:szCs w:val="24"/>
        </w:rPr>
      </w:pPr>
      <w:r>
        <w:rPr>
          <w:noProof/>
          <w:sz w:val="24"/>
          <w:szCs w:val="24"/>
        </w:rPr>
        <w:pict>
          <v:shapetype id="_x0000_t202" coordsize="21600,21600" o:spt="202" path="m,l,21600r21600,l21600,xe">
            <v:stroke joinstyle="miter"/>
            <v:path gradientshapeok="t" o:connecttype="rect"/>
          </v:shapetype>
          <v:shape id="_x0000_s1026" style="position:absolute;margin-left:1.5pt;margin-top:3pt;width:124.5pt;height:30pt;z-index:251658240" type="#_x0000_t202">
            <v:textbox>
              <w:txbxContent>
                <w:p w:rsidRPr="001707BD" w:rsidR="00D43420" w:rsidRDefault="00D43420">
                  <w:pPr>
                    <w:rPr>
                      <w:color w:val="0070C0"/>
                      <w:sz w:val="36"/>
                      <w:szCs w:val="36"/>
                    </w:rPr>
                  </w:pPr>
                  <w:r w:rsidRPr="001707BD">
                    <w:rPr>
                      <w:color w:val="0070C0"/>
                      <w:sz w:val="36"/>
                      <w:szCs w:val="36"/>
                    </w:rPr>
                    <w:t>DRAFT Letter</w:t>
                  </w:r>
                </w:p>
              </w:txbxContent>
            </v:textbox>
          </v:shape>
        </w:pict>
      </w:r>
    </w:p>
    <w:p w:rsidR="00C43AEB" w:rsidP="00C43AEB" w:rsidRDefault="00C43AEB">
      <w:pPr>
        <w:jc w:val="right"/>
        <w:rPr>
          <w:noProof/>
          <w:sz w:val="24"/>
          <w:szCs w:val="24"/>
        </w:rPr>
      </w:pPr>
      <w:r>
        <w:rPr>
          <w:noProof/>
          <w:sz w:val="24"/>
          <w:szCs w:val="24"/>
        </w:rPr>
        <w:t>Survey Code:</w:t>
      </w:r>
    </w:p>
    <w:p w:rsidR="00C43AEB" w:rsidP="00C43AEB" w:rsidRDefault="00C43AEB">
      <w:pPr>
        <w:jc w:val="right"/>
        <w:rPr>
          <w:noProof/>
          <w:sz w:val="24"/>
          <w:szCs w:val="24"/>
        </w:rPr>
      </w:pPr>
      <w:r>
        <w:rPr>
          <w:noProof/>
          <w:sz w:val="24"/>
          <w:szCs w:val="24"/>
        </w:rPr>
        <w:t>05-30XXXXXXX – PW2XXX</w:t>
      </w:r>
    </w:p>
    <w:p w:rsidR="00C43AEB" w:rsidP="008624B8" w:rsidRDefault="00C43AEB">
      <w:pPr>
        <w:rPr>
          <w:noProof/>
          <w:sz w:val="24"/>
          <w:szCs w:val="24"/>
        </w:rPr>
      </w:pPr>
    </w:p>
    <w:p w:rsidR="00007B2A" w:rsidP="008624B8" w:rsidRDefault="00007B2A">
      <w:pPr>
        <w:rPr>
          <w:noProof/>
          <w:sz w:val="24"/>
          <w:szCs w:val="24"/>
        </w:rPr>
      </w:pPr>
    </w:p>
    <w:p w:rsidRPr="00007B2A" w:rsidR="008624B8" w:rsidP="008624B8" w:rsidRDefault="008624B8">
      <w:pPr>
        <w:rPr>
          <w:sz w:val="24"/>
          <w:szCs w:val="24"/>
        </w:rPr>
      </w:pPr>
      <w:r w:rsidRPr="00007B2A">
        <w:rPr>
          <w:noProof/>
          <w:sz w:val="24"/>
          <w:szCs w:val="24"/>
        </w:rPr>
        <w:t xml:space="preserve">December </w:t>
      </w:r>
      <w:r w:rsidR="00C43AEB">
        <w:rPr>
          <w:noProof/>
          <w:sz w:val="24"/>
          <w:szCs w:val="24"/>
        </w:rPr>
        <w:t>XX</w:t>
      </w:r>
      <w:r w:rsidRPr="00007B2A">
        <w:rPr>
          <w:noProof/>
          <w:sz w:val="24"/>
          <w:szCs w:val="24"/>
        </w:rPr>
        <w:t>, 20</w:t>
      </w:r>
      <w:r w:rsidR="00D43420">
        <w:rPr>
          <w:noProof/>
          <w:sz w:val="24"/>
          <w:szCs w:val="24"/>
        </w:rPr>
        <w:t>XX</w:t>
      </w:r>
    </w:p>
    <w:p w:rsidRPr="00007B2A" w:rsidR="008624B8" w:rsidP="008624B8" w:rsidRDefault="008624B8">
      <w:pPr>
        <w:rPr>
          <w:sz w:val="24"/>
          <w:szCs w:val="24"/>
          <w:lang w:val="en-CA"/>
        </w:rPr>
      </w:pPr>
    </w:p>
    <w:p w:rsidRPr="00007B2A" w:rsidR="008624B8" w:rsidP="008624B8" w:rsidRDefault="007B0459">
      <w:pPr>
        <w:rPr>
          <w:sz w:val="24"/>
          <w:szCs w:val="24"/>
        </w:rPr>
      </w:pPr>
      <w:r w:rsidRPr="00007B2A">
        <w:rPr>
          <w:sz w:val="24"/>
          <w:szCs w:val="24"/>
          <w:lang w:val="en-CA"/>
        </w:rPr>
        <w:fldChar w:fldCharType="begin"/>
      </w:r>
      <w:r w:rsidRPr="00007B2A" w:rsidR="008624B8">
        <w:rPr>
          <w:sz w:val="24"/>
          <w:szCs w:val="24"/>
          <w:lang w:val="en-CA"/>
        </w:rPr>
        <w:instrText xml:space="preserve"> SEQ CHAPTER \h \r 1</w:instrText>
      </w:r>
      <w:r w:rsidRPr="00007B2A">
        <w:rPr>
          <w:sz w:val="24"/>
          <w:szCs w:val="24"/>
          <w:lang w:val="en-CA"/>
        </w:rPr>
        <w:fldChar w:fldCharType="end"/>
      </w:r>
      <w:r w:rsidRPr="00007B2A" w:rsidR="008624B8">
        <w:rPr>
          <w:sz w:val="24"/>
          <w:szCs w:val="24"/>
        </w:rPr>
        <w:t>Dear Catfish Producer,</w:t>
      </w:r>
      <w:bookmarkStart w:name="_GoBack" w:id="0"/>
      <w:bookmarkEnd w:id="0"/>
    </w:p>
    <w:p w:rsidRPr="00007B2A" w:rsidR="008624B8" w:rsidP="008624B8" w:rsidRDefault="008624B8">
      <w:pPr>
        <w:rPr>
          <w:sz w:val="24"/>
          <w:szCs w:val="24"/>
        </w:rPr>
      </w:pPr>
    </w:p>
    <w:p w:rsidRPr="00007B2A" w:rsidR="008624B8" w:rsidP="008624B8" w:rsidRDefault="008624B8">
      <w:pPr>
        <w:rPr>
          <w:sz w:val="24"/>
          <w:szCs w:val="24"/>
        </w:rPr>
      </w:pPr>
      <w:r w:rsidRPr="00007B2A">
        <w:rPr>
          <w:sz w:val="24"/>
          <w:szCs w:val="24"/>
        </w:rPr>
        <w:t xml:space="preserve">The USDA’s National Agricultural Statistics Service is currently conducting its </w:t>
      </w:r>
      <w:r w:rsidRPr="00007B2A">
        <w:rPr>
          <w:rFonts w:cs="Arial"/>
          <w:i/>
          <w:sz w:val="24"/>
          <w:szCs w:val="24"/>
          <w:shd w:val="clear" w:color="auto" w:fill="FFFFFF"/>
        </w:rPr>
        <w:t xml:space="preserve">January </w:t>
      </w:r>
      <w:r w:rsidRPr="00007B2A">
        <w:rPr>
          <w:rFonts w:cs="Arial"/>
          <w:i/>
          <w:sz w:val="24"/>
          <w:szCs w:val="24"/>
        </w:rPr>
        <w:t>Catfish Growers Survey</w:t>
      </w:r>
      <w:r w:rsidRPr="00007B2A">
        <w:rPr>
          <w:sz w:val="24"/>
          <w:szCs w:val="24"/>
        </w:rPr>
        <w:t xml:space="preserve">.  Measuring the catfish industry has been a part of the USDA-NASS program since 1988.  The gathering of this information was initiated at the request of catfish producers and processors and has widespread industry support.  </w:t>
      </w:r>
      <w:r w:rsidR="00D43420">
        <w:rPr>
          <w:sz w:val="24"/>
          <w:szCs w:val="24"/>
        </w:rPr>
        <w:t>It i</w:t>
      </w:r>
      <w:r w:rsidRPr="00007B2A">
        <w:rPr>
          <w:sz w:val="24"/>
          <w:szCs w:val="24"/>
        </w:rPr>
        <w:t xml:space="preserve">s very important that </w:t>
      </w:r>
      <w:r w:rsidR="00D43420">
        <w:rPr>
          <w:sz w:val="24"/>
          <w:szCs w:val="24"/>
        </w:rPr>
        <w:t>all</w:t>
      </w:r>
      <w:r w:rsidRPr="00007B2A">
        <w:rPr>
          <w:sz w:val="24"/>
          <w:szCs w:val="24"/>
        </w:rPr>
        <w:t xml:space="preserve"> producers be well </w:t>
      </w:r>
      <w:r w:rsidR="00D43420">
        <w:rPr>
          <w:sz w:val="24"/>
          <w:szCs w:val="24"/>
        </w:rPr>
        <w:t>accounted for</w:t>
      </w:r>
      <w:r w:rsidRPr="00007B2A">
        <w:rPr>
          <w:sz w:val="24"/>
          <w:szCs w:val="24"/>
        </w:rPr>
        <w:t xml:space="preserve"> in the national estimates.</w:t>
      </w:r>
    </w:p>
    <w:p w:rsidRPr="00007B2A" w:rsidR="008624B8" w:rsidP="008624B8" w:rsidRDefault="008624B8">
      <w:pPr>
        <w:rPr>
          <w:sz w:val="24"/>
          <w:szCs w:val="24"/>
        </w:rPr>
      </w:pPr>
    </w:p>
    <w:p w:rsidRPr="00007B2A" w:rsidR="008624B8" w:rsidP="008624B8" w:rsidRDefault="008624B8">
      <w:pPr>
        <w:rPr>
          <w:sz w:val="24"/>
          <w:szCs w:val="24"/>
        </w:rPr>
      </w:pPr>
      <w:r w:rsidRPr="00007B2A">
        <w:rPr>
          <w:sz w:val="24"/>
          <w:szCs w:val="24"/>
        </w:rPr>
        <w:t xml:space="preserve">In addition to water acreage and fish inventory, the </w:t>
      </w:r>
      <w:r w:rsidRPr="00007B2A">
        <w:rPr>
          <w:rFonts w:cs="Arial"/>
          <w:i/>
          <w:sz w:val="24"/>
          <w:szCs w:val="24"/>
          <w:shd w:val="clear" w:color="auto" w:fill="FFFFFF"/>
        </w:rPr>
        <w:t xml:space="preserve">January </w:t>
      </w:r>
      <w:r w:rsidRPr="00007B2A">
        <w:rPr>
          <w:rFonts w:cs="Arial"/>
          <w:i/>
          <w:sz w:val="24"/>
          <w:szCs w:val="24"/>
        </w:rPr>
        <w:t>Catfish Growers Survey</w:t>
      </w:r>
      <w:r w:rsidRPr="00007B2A">
        <w:rPr>
          <w:sz w:val="24"/>
          <w:szCs w:val="24"/>
        </w:rPr>
        <w:t xml:space="preserve"> also measures the value of catfish production in the state.  As the industry continues to meet new challenges, these data are extremely important to producers and industry representatives when they describe the economic impact of the industry in our regional economy.</w:t>
      </w:r>
    </w:p>
    <w:p w:rsidRPr="00007B2A" w:rsidR="008624B8" w:rsidP="008624B8" w:rsidRDefault="008624B8">
      <w:pPr>
        <w:rPr>
          <w:sz w:val="24"/>
          <w:szCs w:val="24"/>
        </w:rPr>
      </w:pPr>
    </w:p>
    <w:p w:rsidR="004254FE" w:rsidP="008624B8" w:rsidRDefault="008624B8">
      <w:pPr>
        <w:rPr>
          <w:rFonts w:ascii="CG Times" w:hAnsi="CG Times" w:cs="CG Times"/>
          <w:sz w:val="24"/>
          <w:szCs w:val="24"/>
        </w:rPr>
      </w:pPr>
      <w:r w:rsidRPr="00007B2A">
        <w:rPr>
          <w:sz w:val="24"/>
          <w:szCs w:val="24"/>
        </w:rPr>
        <w:t>You may submit yo</w:t>
      </w:r>
      <w:r w:rsidR="00C43AEB">
        <w:rPr>
          <w:sz w:val="24"/>
          <w:szCs w:val="24"/>
        </w:rPr>
        <w:t>ur report on the internet by using the Survey Code in the upper right hand corner of this page.  Complete instructions for accessing our website can be found on the back of this letter. Please do not reveal your secure Survey Code to others.</w:t>
      </w:r>
      <w:r w:rsidRPr="00007B2A">
        <w:rPr>
          <w:rFonts w:ascii="CG Times" w:hAnsi="CG Times" w:cs="CG Times"/>
          <w:sz w:val="24"/>
          <w:szCs w:val="24"/>
        </w:rPr>
        <w:t xml:space="preserve"> </w:t>
      </w:r>
      <w:r w:rsidR="004254FE">
        <w:rPr>
          <w:rFonts w:ascii="CG Times" w:hAnsi="CG Times" w:cs="CG Times"/>
          <w:sz w:val="24"/>
          <w:szCs w:val="24"/>
        </w:rPr>
        <w:t>You may also complete the questionnaire on the enclosed form and mail it back to our office.  If you prefer to speak with one of our representatives, we will begin phone and personal interviews in approximately 10 days from now.</w:t>
      </w:r>
    </w:p>
    <w:p w:rsidR="004254FE" w:rsidP="008624B8" w:rsidRDefault="004254FE">
      <w:pPr>
        <w:rPr>
          <w:rFonts w:ascii="CG Times" w:hAnsi="CG Times" w:cs="CG Times"/>
          <w:sz w:val="24"/>
          <w:szCs w:val="24"/>
        </w:rPr>
      </w:pPr>
    </w:p>
    <w:p w:rsidRPr="00007B2A" w:rsidR="008624B8" w:rsidP="008624B8" w:rsidRDefault="008624B8">
      <w:pPr>
        <w:rPr>
          <w:sz w:val="24"/>
          <w:szCs w:val="24"/>
        </w:rPr>
      </w:pPr>
      <w:r w:rsidRPr="00007B2A">
        <w:rPr>
          <w:sz w:val="24"/>
          <w:szCs w:val="24"/>
        </w:rPr>
        <w:t xml:space="preserve">Your individual report is guaranteed </w:t>
      </w:r>
      <w:r w:rsidRPr="00007B2A">
        <w:rPr>
          <w:b/>
          <w:sz w:val="24"/>
          <w:szCs w:val="24"/>
        </w:rPr>
        <w:t>complete confidentiality</w:t>
      </w:r>
      <w:r w:rsidRPr="00007B2A">
        <w:rPr>
          <w:sz w:val="24"/>
          <w:szCs w:val="24"/>
        </w:rPr>
        <w:t xml:space="preserve"> under federal law and is used only in combination with other reports to set state and U.S. estimates.  </w:t>
      </w:r>
    </w:p>
    <w:p w:rsidRPr="00007B2A" w:rsidR="008624B8" w:rsidP="008624B8" w:rsidRDefault="008624B8">
      <w:pPr>
        <w:rPr>
          <w:sz w:val="24"/>
          <w:szCs w:val="24"/>
        </w:rPr>
      </w:pPr>
    </w:p>
    <w:p w:rsidRPr="00007B2A" w:rsidR="008624B8" w:rsidP="008624B8" w:rsidRDefault="008624B8">
      <w:pPr>
        <w:rPr>
          <w:sz w:val="24"/>
          <w:szCs w:val="24"/>
        </w:rPr>
      </w:pPr>
      <w:r w:rsidRPr="00007B2A">
        <w:rPr>
          <w:sz w:val="24"/>
          <w:szCs w:val="24"/>
        </w:rPr>
        <w:t xml:space="preserve">On January </w:t>
      </w:r>
      <w:r w:rsidR="00C43AEB">
        <w:rPr>
          <w:sz w:val="24"/>
          <w:szCs w:val="24"/>
        </w:rPr>
        <w:t>XX</w:t>
      </w:r>
      <w:r w:rsidRPr="00007B2A">
        <w:rPr>
          <w:sz w:val="24"/>
          <w:szCs w:val="24"/>
        </w:rPr>
        <w:t>, 20</w:t>
      </w:r>
      <w:r w:rsidR="00D43420">
        <w:rPr>
          <w:sz w:val="24"/>
          <w:szCs w:val="24"/>
        </w:rPr>
        <w:t>XX</w:t>
      </w:r>
      <w:r w:rsidRPr="00007B2A">
        <w:rPr>
          <w:sz w:val="24"/>
          <w:szCs w:val="24"/>
        </w:rPr>
        <w:t xml:space="preserve">, the results from the </w:t>
      </w:r>
      <w:r w:rsidRPr="00007B2A" w:rsidR="00007B2A">
        <w:rPr>
          <w:rFonts w:cs="Arial"/>
          <w:sz w:val="24"/>
          <w:szCs w:val="24"/>
          <w:shd w:val="clear" w:color="auto" w:fill="FFFFFF"/>
        </w:rPr>
        <w:t xml:space="preserve">survey </w:t>
      </w:r>
      <w:r w:rsidRPr="00007B2A">
        <w:rPr>
          <w:sz w:val="24"/>
          <w:szCs w:val="24"/>
        </w:rPr>
        <w:t xml:space="preserve">will be available free of charge on our Web site </w:t>
      </w:r>
      <w:r w:rsidRPr="00007B2A">
        <w:rPr>
          <w:color w:val="000000"/>
          <w:sz w:val="24"/>
          <w:szCs w:val="24"/>
        </w:rPr>
        <w:t xml:space="preserve">at </w:t>
      </w:r>
      <w:hyperlink w:history="1" r:id="rId7">
        <w:r w:rsidRPr="00A967EB" w:rsidR="00A967EB">
          <w:rPr>
            <w:color w:val="0000FF"/>
            <w:u w:val="single"/>
          </w:rPr>
          <w:t>https://www.nass.usda.gov/Publications/</w:t>
        </w:r>
      </w:hyperlink>
      <w:r w:rsidRPr="00007B2A">
        <w:rPr>
          <w:sz w:val="24"/>
          <w:szCs w:val="24"/>
        </w:rPr>
        <w:t xml:space="preserve">.  You may receive a free </w:t>
      </w:r>
      <w:r w:rsidR="00A967EB">
        <w:rPr>
          <w:sz w:val="24"/>
          <w:szCs w:val="24"/>
        </w:rPr>
        <w:t>email</w:t>
      </w:r>
      <w:r w:rsidRPr="00007B2A">
        <w:rPr>
          <w:sz w:val="24"/>
          <w:szCs w:val="24"/>
        </w:rPr>
        <w:t xml:space="preserve"> copy of the results by </w:t>
      </w:r>
      <w:r w:rsidR="00A967EB">
        <w:rPr>
          <w:sz w:val="24"/>
          <w:szCs w:val="24"/>
        </w:rPr>
        <w:t>entering your email address in the</w:t>
      </w:r>
      <w:r w:rsidRPr="00007B2A">
        <w:rPr>
          <w:sz w:val="24"/>
          <w:szCs w:val="24"/>
        </w:rPr>
        <w:t xml:space="preserve"> box on the </w:t>
      </w:r>
      <w:r w:rsidR="00A967EB">
        <w:rPr>
          <w:sz w:val="24"/>
          <w:szCs w:val="24"/>
        </w:rPr>
        <w:t xml:space="preserve">bottom of the </w:t>
      </w:r>
      <w:r w:rsidRPr="00007B2A">
        <w:rPr>
          <w:sz w:val="24"/>
          <w:szCs w:val="24"/>
        </w:rPr>
        <w:t>questionnaire</w:t>
      </w:r>
      <w:r w:rsidR="00A967EB">
        <w:rPr>
          <w:sz w:val="24"/>
          <w:szCs w:val="24"/>
        </w:rPr>
        <w:t>.</w:t>
      </w:r>
      <w:r w:rsidRPr="00007B2A">
        <w:rPr>
          <w:sz w:val="24"/>
          <w:szCs w:val="24"/>
        </w:rPr>
        <w:t xml:space="preserve">  </w:t>
      </w:r>
    </w:p>
    <w:p w:rsidRPr="00007B2A" w:rsidR="008624B8" w:rsidP="008624B8" w:rsidRDefault="008624B8">
      <w:pPr>
        <w:rPr>
          <w:sz w:val="24"/>
          <w:szCs w:val="24"/>
        </w:rPr>
      </w:pPr>
    </w:p>
    <w:p w:rsidRPr="00007B2A" w:rsidR="008624B8" w:rsidP="008624B8" w:rsidRDefault="008624B8">
      <w:pPr>
        <w:rPr>
          <w:sz w:val="24"/>
          <w:szCs w:val="24"/>
        </w:rPr>
      </w:pPr>
      <w:r w:rsidRPr="00007B2A">
        <w:rPr>
          <w:sz w:val="24"/>
          <w:szCs w:val="24"/>
        </w:rPr>
        <w:t xml:space="preserve">If you have any questions, please contact </w:t>
      </w:r>
      <w:r w:rsidR="004254FE">
        <w:rPr>
          <w:sz w:val="24"/>
          <w:szCs w:val="24"/>
        </w:rPr>
        <w:t>the Regional Office</w:t>
      </w:r>
      <w:r w:rsidR="00A967EB">
        <w:rPr>
          <w:sz w:val="24"/>
          <w:szCs w:val="24"/>
        </w:rPr>
        <w:t xml:space="preserve"> printed on the front of the questionnaire.</w:t>
      </w:r>
      <w:r w:rsidRPr="00007B2A">
        <w:rPr>
          <w:sz w:val="24"/>
          <w:szCs w:val="24"/>
        </w:rPr>
        <w:t xml:space="preserve">  Thank you for your cooperation on </w:t>
      </w:r>
      <w:r w:rsidR="00A967EB">
        <w:rPr>
          <w:sz w:val="24"/>
          <w:szCs w:val="24"/>
        </w:rPr>
        <w:t xml:space="preserve">completing </w:t>
      </w:r>
      <w:r w:rsidRPr="00007B2A">
        <w:rPr>
          <w:sz w:val="24"/>
          <w:szCs w:val="24"/>
        </w:rPr>
        <w:t xml:space="preserve">this important </w:t>
      </w:r>
      <w:r w:rsidR="00A967EB">
        <w:rPr>
          <w:sz w:val="24"/>
          <w:szCs w:val="24"/>
        </w:rPr>
        <w:t>survey</w:t>
      </w:r>
      <w:r w:rsidRPr="00007B2A">
        <w:rPr>
          <w:sz w:val="24"/>
          <w:szCs w:val="24"/>
        </w:rPr>
        <w:t>.</w:t>
      </w:r>
    </w:p>
    <w:p w:rsidR="008624B8" w:rsidP="008624B8" w:rsidRDefault="008624B8">
      <w:pPr>
        <w:rPr>
          <w:noProof/>
          <w:sz w:val="24"/>
          <w:szCs w:val="24"/>
        </w:rPr>
      </w:pPr>
    </w:p>
    <w:p w:rsidR="004254FE" w:rsidP="008624B8" w:rsidRDefault="004254FE">
      <w:pPr>
        <w:rPr>
          <w:noProof/>
          <w:sz w:val="24"/>
          <w:szCs w:val="24"/>
        </w:rPr>
      </w:pPr>
      <w:r>
        <w:rPr>
          <w:noProof/>
          <w:sz w:val="24"/>
          <w:szCs w:val="24"/>
        </w:rPr>
        <w:t>Sincerely,</w:t>
      </w:r>
    </w:p>
    <w:p w:rsidR="004254FE" w:rsidP="008624B8" w:rsidRDefault="004254FE">
      <w:pPr>
        <w:rPr>
          <w:noProof/>
          <w:sz w:val="24"/>
          <w:szCs w:val="24"/>
        </w:rPr>
      </w:pPr>
    </w:p>
    <w:p w:rsidR="004254FE" w:rsidP="008624B8" w:rsidRDefault="004254FE">
      <w:pPr>
        <w:rPr>
          <w:noProof/>
          <w:sz w:val="24"/>
          <w:szCs w:val="24"/>
        </w:rPr>
      </w:pPr>
    </w:p>
    <w:p w:rsidR="004254FE" w:rsidP="008624B8" w:rsidRDefault="004254FE">
      <w:pPr>
        <w:rPr>
          <w:noProof/>
          <w:sz w:val="24"/>
          <w:szCs w:val="24"/>
        </w:rPr>
      </w:pPr>
      <w:r>
        <w:rPr>
          <w:noProof/>
          <w:sz w:val="24"/>
          <w:szCs w:val="24"/>
        </w:rPr>
        <w:t>Regional Field Director</w:t>
      </w:r>
    </w:p>
    <w:p w:rsidRPr="00007B2A" w:rsidR="002254FE" w:rsidP="008624B8" w:rsidRDefault="002254FE">
      <w:pPr>
        <w:rPr>
          <w:sz w:val="24"/>
          <w:szCs w:val="24"/>
        </w:rPr>
      </w:pPr>
      <w:r>
        <w:rPr>
          <w:noProof/>
          <w:sz w:val="24"/>
          <w:szCs w:val="24"/>
        </w:rPr>
        <w:lastRenderedPageBreak/>
        <w:drawing>
          <wp:inline distT="0" distB="0" distL="0" distR="0">
            <wp:extent cx="6211756" cy="789303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12752" cy="7894303"/>
                    </a:xfrm>
                    <a:prstGeom prst="rect">
                      <a:avLst/>
                    </a:prstGeom>
                    <a:noFill/>
                    <a:ln w="9525">
                      <a:noFill/>
                      <a:miter lim="800000"/>
                      <a:headEnd/>
                      <a:tailEnd/>
                    </a:ln>
                  </pic:spPr>
                </pic:pic>
              </a:graphicData>
            </a:graphic>
          </wp:inline>
        </w:drawing>
      </w:r>
    </w:p>
    <w:sectPr w:rsidRPr="00007B2A" w:rsidR="002254FE" w:rsidSect="002254FE">
      <w:headerReference w:type="first" r:id="rId9"/>
      <w:footerReference w:type="firs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420" w:rsidRDefault="00D43420">
      <w:r>
        <w:separator/>
      </w:r>
    </w:p>
  </w:endnote>
  <w:endnote w:type="continuationSeparator" w:id="0">
    <w:p w:rsidR="00D43420" w:rsidRDefault="00D4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EB" w:rsidRDefault="00A967EB"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p>
  <w:p w:rsidR="00D43420" w:rsidRPr="00922E98" w:rsidRDefault="00D43420"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rsidR="00D43420" w:rsidRDefault="00D43420"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D43420" w:rsidRPr="00922E98" w:rsidRDefault="00D43420" w:rsidP="00193701">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p w:rsidR="00D43420" w:rsidRPr="00922E98" w:rsidRDefault="00D43420"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420" w:rsidRDefault="00D43420">
      <w:r>
        <w:separator/>
      </w:r>
    </w:p>
  </w:footnote>
  <w:footnote w:type="continuationSeparator" w:id="0">
    <w:p w:rsidR="00D43420" w:rsidRDefault="00D4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20" w:rsidRDefault="00D43420" w:rsidP="00EE7749">
    <w:pPr>
      <w:pStyle w:val="Header"/>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459740</wp:posOffset>
          </wp:positionV>
          <wp:extent cx="5943600" cy="718185"/>
          <wp:effectExtent l="19050" t="0" r="0" b="0"/>
          <wp:wrapNone/>
          <wp:docPr id="7" name="Picture 7" descr="Genera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l letterhead"/>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p>
  <w:p w:rsidR="00D43420" w:rsidRDefault="00D43420" w:rsidP="00EE7749">
    <w:pPr>
      <w:pStyle w:val="Header"/>
      <w:jc w:val="center"/>
      <w:rPr>
        <w:rFonts w:ascii="Helvetica" w:hAnsi="Helvetica"/>
        <w:b/>
        <w:noProof/>
        <w:sz w:val="18"/>
      </w:rPr>
    </w:pPr>
    <w:r>
      <w:rPr>
        <w:rFonts w:ascii="Helvetica" w:hAnsi="Helvetica"/>
        <w:b/>
        <w:noProof/>
        <w:sz w:val="18"/>
      </w:rPr>
      <w:t>United States Department of Agriculture</w:t>
    </w:r>
  </w:p>
  <w:p w:rsidR="00D43420" w:rsidRDefault="00D43420" w:rsidP="00EE7749">
    <w:pPr>
      <w:pStyle w:val="Header"/>
      <w:jc w:val="center"/>
      <w:rPr>
        <w:rFonts w:ascii="Helvetica" w:hAnsi="Helvetica"/>
        <w:noProof/>
        <w:sz w:val="18"/>
      </w:rPr>
    </w:pPr>
    <w:r w:rsidRPr="00922E98">
      <w:rPr>
        <w:rFonts w:ascii="Helvetica" w:hAnsi="Helvetica"/>
        <w:noProof/>
        <w:sz w:val="18"/>
      </w:rPr>
      <w:t>National Agricultural Statistics Service</w:t>
    </w:r>
  </w:p>
  <w:p w:rsidR="00A967EB" w:rsidRDefault="00A967EB" w:rsidP="00EE7749">
    <w:pPr>
      <w:pStyle w:val="Header"/>
      <w:jc w:val="center"/>
      <w:rPr>
        <w:rFonts w:ascii="Helvetica" w:hAnsi="Helvetica"/>
        <w:noProof/>
        <w:sz w:val="18"/>
      </w:rPr>
    </w:pPr>
  </w:p>
  <w:p w:rsidR="00A967EB" w:rsidRDefault="00A967EB" w:rsidP="00EE7749">
    <w:pPr>
      <w:pStyle w:val="Header"/>
      <w:jc w:val="center"/>
      <w:rPr>
        <w:rFonts w:ascii="Helvetica" w:hAnsi="Helvetica"/>
        <w:noProof/>
        <w:sz w:val="18"/>
      </w:rPr>
    </w:pPr>
  </w:p>
  <w:p w:rsidR="00A967EB" w:rsidRPr="00922E98" w:rsidRDefault="00A967EB" w:rsidP="00EE7749">
    <w:pPr>
      <w:pStyle w:val="Header"/>
      <w:jc w:val="center"/>
      <w:rPr>
        <w:rFonts w:ascii="Helvetica" w:hAnsi="Helvetica"/>
        <w:noProof/>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00000002"/>
    <w:multiLevelType w:val="multilevel"/>
    <w:tmpl w:val="00000002"/>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9457">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7026E0"/>
    <w:rsid w:val="00001157"/>
    <w:rsid w:val="0000685A"/>
    <w:rsid w:val="00007B2A"/>
    <w:rsid w:val="00027180"/>
    <w:rsid w:val="00031FC7"/>
    <w:rsid w:val="00035168"/>
    <w:rsid w:val="00081A01"/>
    <w:rsid w:val="00085380"/>
    <w:rsid w:val="00087280"/>
    <w:rsid w:val="00094EEF"/>
    <w:rsid w:val="000E41C0"/>
    <w:rsid w:val="0010736E"/>
    <w:rsid w:val="00122DA7"/>
    <w:rsid w:val="00137C21"/>
    <w:rsid w:val="00167FA1"/>
    <w:rsid w:val="001707BD"/>
    <w:rsid w:val="00193701"/>
    <w:rsid w:val="001A11A2"/>
    <w:rsid w:val="002254FE"/>
    <w:rsid w:val="00230F38"/>
    <w:rsid w:val="00236AAB"/>
    <w:rsid w:val="00264879"/>
    <w:rsid w:val="0026730F"/>
    <w:rsid w:val="003425B7"/>
    <w:rsid w:val="00391951"/>
    <w:rsid w:val="003D1959"/>
    <w:rsid w:val="004106EA"/>
    <w:rsid w:val="004254FE"/>
    <w:rsid w:val="004A0C61"/>
    <w:rsid w:val="004B3C5D"/>
    <w:rsid w:val="005174D6"/>
    <w:rsid w:val="00537C78"/>
    <w:rsid w:val="00603438"/>
    <w:rsid w:val="00635283"/>
    <w:rsid w:val="006762D0"/>
    <w:rsid w:val="006B7C57"/>
    <w:rsid w:val="006D47AC"/>
    <w:rsid w:val="006F0D04"/>
    <w:rsid w:val="007026E0"/>
    <w:rsid w:val="00762B95"/>
    <w:rsid w:val="007B0459"/>
    <w:rsid w:val="007F774A"/>
    <w:rsid w:val="008624B8"/>
    <w:rsid w:val="008A6861"/>
    <w:rsid w:val="00922E98"/>
    <w:rsid w:val="0097219A"/>
    <w:rsid w:val="009E214F"/>
    <w:rsid w:val="009F0D0B"/>
    <w:rsid w:val="00A2714B"/>
    <w:rsid w:val="00A615AF"/>
    <w:rsid w:val="00A967EB"/>
    <w:rsid w:val="00AA6815"/>
    <w:rsid w:val="00B22576"/>
    <w:rsid w:val="00B75937"/>
    <w:rsid w:val="00B937AD"/>
    <w:rsid w:val="00BB384D"/>
    <w:rsid w:val="00C1001C"/>
    <w:rsid w:val="00C43AEB"/>
    <w:rsid w:val="00CD279C"/>
    <w:rsid w:val="00D2562F"/>
    <w:rsid w:val="00D26515"/>
    <w:rsid w:val="00D3130E"/>
    <w:rsid w:val="00D43420"/>
    <w:rsid w:val="00D81B33"/>
    <w:rsid w:val="00DF2564"/>
    <w:rsid w:val="00E24845"/>
    <w:rsid w:val="00EE7749"/>
    <w:rsid w:val="00FC2E74"/>
    <w:rsid w:val="00FD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033825"/>
      <o:colormenu v:ext="edit" fillcolor="none"/>
    </o:shapedefaults>
    <o:shapelayout v:ext="edit">
      <o:idmap v:ext="edit" data="1"/>
    </o:shapelayout>
  </w:shapeDefaults>
  <w:decimalSymbol w:val="."/>
  <w:listSeparator w:val=","/>
  <w15:docId w15:val="{A06D3BCA-1BD7-47DB-B4D3-1D2CD6C4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EA"/>
  </w:style>
  <w:style w:type="paragraph" w:styleId="Heading1">
    <w:name w:val="heading 1"/>
    <w:basedOn w:val="Normal"/>
    <w:next w:val="Normal"/>
    <w:qFormat/>
    <w:rsid w:val="004106EA"/>
    <w:pPr>
      <w:keepNext/>
      <w:spacing w:line="100" w:lineRule="atLeast"/>
      <w:outlineLvl w:val="0"/>
    </w:pPr>
    <w:rPr>
      <w:rFonts w:ascii="Arial" w:hAnsi="Arial"/>
      <w:b/>
      <w:w w:val="125"/>
      <w:sz w:val="96"/>
    </w:rPr>
  </w:style>
  <w:style w:type="paragraph" w:styleId="Heading2">
    <w:name w:val="heading 2"/>
    <w:basedOn w:val="Normal"/>
    <w:next w:val="Normal"/>
    <w:qFormat/>
    <w:rsid w:val="004106EA"/>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6EA"/>
    <w:pPr>
      <w:tabs>
        <w:tab w:val="center" w:pos="4320"/>
        <w:tab w:val="right" w:pos="8640"/>
      </w:tabs>
    </w:pPr>
  </w:style>
  <w:style w:type="paragraph" w:styleId="Footer">
    <w:name w:val="footer"/>
    <w:basedOn w:val="Normal"/>
    <w:rsid w:val="004106EA"/>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basedOn w:val="Normal"/>
    <w:rsid w:val="008624B8"/>
    <w:pPr>
      <w:widowControl w:val="0"/>
    </w:pPr>
    <w:rPr>
      <w:sz w:val="24"/>
    </w:rPr>
  </w:style>
  <w:style w:type="table" w:styleId="TableGrid">
    <w:name w:val="Table Grid"/>
    <w:basedOn w:val="TableNormal"/>
    <w:rsid w:val="0086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54FE"/>
    <w:rPr>
      <w:rFonts w:ascii="Tahoma" w:hAnsi="Tahoma" w:cs="Tahoma"/>
      <w:sz w:val="16"/>
      <w:szCs w:val="16"/>
    </w:rPr>
  </w:style>
  <w:style w:type="character" w:customStyle="1" w:styleId="BalloonTextChar">
    <w:name w:val="Balloon Text Char"/>
    <w:basedOn w:val="DefaultParagraphFont"/>
    <w:link w:val="BalloonText"/>
    <w:rsid w:val="00225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nass.usda.gov/Publ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5C95E023.dotm</Template>
  <TotalTime>92</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Hancock, David - NASS</cp:lastModifiedBy>
  <cp:revision>6</cp:revision>
  <cp:lastPrinted>2011-12-22T17:54:00Z</cp:lastPrinted>
  <dcterms:created xsi:type="dcterms:W3CDTF">2013-12-03T16:20:00Z</dcterms:created>
  <dcterms:modified xsi:type="dcterms:W3CDTF">2020-01-30T17:18:00Z</dcterms:modified>
</cp:coreProperties>
</file>