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4" w:type="dxa"/>
        <w:tblInd w:w="274" w:type="dxa"/>
        <w:tblLayout w:type="fixed"/>
        <w:tblCellMar>
          <w:left w:w="115" w:type="dxa"/>
          <w:right w:w="115" w:type="dxa"/>
        </w:tblCellMar>
        <w:tblLook w:val="01E0" w:firstRow="1" w:lastRow="1" w:firstColumn="1" w:lastColumn="1" w:noHBand="0" w:noVBand="0"/>
      </w:tblPr>
      <w:tblGrid>
        <w:gridCol w:w="407"/>
        <w:gridCol w:w="3469"/>
        <w:gridCol w:w="1734"/>
        <w:gridCol w:w="1735"/>
        <w:gridCol w:w="3469"/>
      </w:tblGrid>
      <w:tr w:rsidR="0051381C" w:rsidRPr="00B30827" w14:paraId="623D3D1D" w14:textId="77777777" w:rsidTr="00A84890">
        <w:trPr>
          <w:cantSplit/>
          <w:trHeight w:hRule="exact" w:val="2331"/>
        </w:trPr>
        <w:tc>
          <w:tcPr>
            <w:tcW w:w="407" w:type="dxa"/>
          </w:tcPr>
          <w:p w14:paraId="6B77200E" w14:textId="77777777" w:rsidR="0051381C" w:rsidRPr="00057BD6" w:rsidRDefault="0051381C" w:rsidP="00A22111">
            <w:pPr>
              <w:pStyle w:val="ReportCover-AuthorName"/>
              <w:rPr>
                <w:color w:val="FFFFFF" w:themeColor="background1"/>
              </w:rPr>
            </w:pPr>
            <w:bookmarkStart w:id="0" w:name="_GoBack"/>
            <w:bookmarkEnd w:id="0"/>
          </w:p>
        </w:tc>
        <w:tc>
          <w:tcPr>
            <w:tcW w:w="10407" w:type="dxa"/>
            <w:gridSpan w:val="4"/>
          </w:tcPr>
          <w:p w14:paraId="5415A3DC" w14:textId="6D095BB9" w:rsidR="0051381C" w:rsidRPr="00865F63" w:rsidRDefault="00050F74" w:rsidP="00A22111">
            <w:pPr>
              <w:pStyle w:val="ReportCover-Title"/>
              <w:rPr>
                <w:sz w:val="40"/>
              </w:rPr>
            </w:pPr>
            <w:r w:rsidRPr="00865F63">
              <w:rPr>
                <w:sz w:val="40"/>
              </w:rPr>
              <w:t xml:space="preserve">Summer Food Service Program (SFSP) Integrity Study </w:t>
            </w:r>
          </w:p>
          <w:p w14:paraId="6991A696" w14:textId="30EED197" w:rsidR="00A84890" w:rsidRPr="00865F63" w:rsidRDefault="00050F74" w:rsidP="00A22111">
            <w:pPr>
              <w:pStyle w:val="ReportCover-Subtitle"/>
              <w:rPr>
                <w:sz w:val="40"/>
              </w:rPr>
            </w:pPr>
            <w:r w:rsidRPr="00865F63">
              <w:rPr>
                <w:sz w:val="40"/>
              </w:rPr>
              <w:t>Pre-Test Memorandum</w:t>
            </w:r>
          </w:p>
          <w:p w14:paraId="5D3C029E" w14:textId="6D459690" w:rsidR="00050F74" w:rsidRPr="00865F63" w:rsidRDefault="00050F74" w:rsidP="00A22111">
            <w:pPr>
              <w:pStyle w:val="ReportCover-Subtitle"/>
              <w:rPr>
                <w:sz w:val="40"/>
              </w:rPr>
            </w:pPr>
          </w:p>
        </w:tc>
      </w:tr>
      <w:tr w:rsidR="00A84890" w:rsidRPr="00B30827" w14:paraId="0B27D735" w14:textId="77777777" w:rsidTr="00145D17">
        <w:trPr>
          <w:cantSplit/>
          <w:trHeight w:hRule="exact" w:val="432"/>
        </w:trPr>
        <w:tc>
          <w:tcPr>
            <w:tcW w:w="407" w:type="dxa"/>
          </w:tcPr>
          <w:p w14:paraId="625E79F1" w14:textId="77777777" w:rsidR="00A84890" w:rsidRPr="00B30827" w:rsidRDefault="00A84890" w:rsidP="00A22111">
            <w:pPr>
              <w:pStyle w:val="ReportCover-AuthorsHead"/>
              <w:rPr>
                <w:color w:val="FFFFFF" w:themeColor="background1"/>
              </w:rPr>
            </w:pPr>
          </w:p>
        </w:tc>
        <w:tc>
          <w:tcPr>
            <w:tcW w:w="3469" w:type="dxa"/>
          </w:tcPr>
          <w:p w14:paraId="5D790EC8" w14:textId="2F3CA8F1" w:rsidR="00A84890" w:rsidRPr="00B30827" w:rsidRDefault="00A84890" w:rsidP="00A22111">
            <w:pPr>
              <w:pStyle w:val="ReportCover-AuthorsHead"/>
            </w:pPr>
          </w:p>
        </w:tc>
        <w:tc>
          <w:tcPr>
            <w:tcW w:w="6938" w:type="dxa"/>
            <w:gridSpan w:val="3"/>
          </w:tcPr>
          <w:p w14:paraId="0838EEA5" w14:textId="1CA10914" w:rsidR="00A84890" w:rsidRPr="00B30827" w:rsidRDefault="00A84890" w:rsidP="00A22111">
            <w:pPr>
              <w:pStyle w:val="ReportCover-AuthorsHead"/>
            </w:pPr>
          </w:p>
        </w:tc>
      </w:tr>
      <w:tr w:rsidR="00050F74" w:rsidRPr="00B30827" w14:paraId="20E97951" w14:textId="77777777" w:rsidTr="00A22111">
        <w:trPr>
          <w:cantSplit/>
          <w:trHeight w:hRule="exact" w:val="432"/>
        </w:trPr>
        <w:tc>
          <w:tcPr>
            <w:tcW w:w="407" w:type="dxa"/>
          </w:tcPr>
          <w:p w14:paraId="1277C6A0" w14:textId="77777777" w:rsidR="00050F74" w:rsidRPr="00B30827" w:rsidRDefault="00050F74" w:rsidP="00050F74">
            <w:pPr>
              <w:pStyle w:val="ReportCover-AuthorsHead"/>
              <w:rPr>
                <w:color w:val="FFFFFF" w:themeColor="background1"/>
              </w:rPr>
            </w:pPr>
          </w:p>
        </w:tc>
        <w:tc>
          <w:tcPr>
            <w:tcW w:w="3469" w:type="dxa"/>
          </w:tcPr>
          <w:p w14:paraId="180BAEB6" w14:textId="21ADFC6A" w:rsidR="00050F74" w:rsidRPr="00B30827" w:rsidRDefault="00050F74" w:rsidP="00050F74">
            <w:pPr>
              <w:pStyle w:val="ReportCover-AuthorsHead"/>
            </w:pPr>
          </w:p>
        </w:tc>
        <w:tc>
          <w:tcPr>
            <w:tcW w:w="3469" w:type="dxa"/>
            <w:gridSpan w:val="2"/>
          </w:tcPr>
          <w:p w14:paraId="133A33A4" w14:textId="614B5EA4" w:rsidR="00050F74" w:rsidRPr="00B30827" w:rsidRDefault="00050F74" w:rsidP="00050F74">
            <w:pPr>
              <w:pStyle w:val="ReportCover-AuthorsHead"/>
            </w:pPr>
          </w:p>
        </w:tc>
        <w:tc>
          <w:tcPr>
            <w:tcW w:w="3469" w:type="dxa"/>
          </w:tcPr>
          <w:p w14:paraId="3ADBE4E8" w14:textId="2AB929C7" w:rsidR="00050F74" w:rsidRPr="00B30827" w:rsidRDefault="00050F74" w:rsidP="00050F74">
            <w:pPr>
              <w:pStyle w:val="ReportCover-AuthorsHead"/>
            </w:pPr>
          </w:p>
        </w:tc>
      </w:tr>
      <w:tr w:rsidR="00FC0422" w:rsidRPr="00B30827" w14:paraId="5BB476B9" w14:textId="77777777" w:rsidTr="00A22111">
        <w:trPr>
          <w:cantSplit/>
          <w:trHeight w:hRule="exact" w:val="1051"/>
        </w:trPr>
        <w:tc>
          <w:tcPr>
            <w:tcW w:w="407" w:type="dxa"/>
          </w:tcPr>
          <w:p w14:paraId="37DFD485" w14:textId="77777777" w:rsidR="00FC0422" w:rsidRPr="00B30827" w:rsidRDefault="00FC0422" w:rsidP="00A22111">
            <w:pPr>
              <w:pStyle w:val="ReportCover-AuthorName"/>
              <w:rPr>
                <w:color w:val="FFFFFF" w:themeColor="background1"/>
              </w:rPr>
            </w:pPr>
          </w:p>
        </w:tc>
        <w:tc>
          <w:tcPr>
            <w:tcW w:w="3469" w:type="dxa"/>
          </w:tcPr>
          <w:p w14:paraId="20E8BFB8" w14:textId="1C8484C5" w:rsidR="00FC0422" w:rsidRPr="00B30827" w:rsidRDefault="00FC0422" w:rsidP="00A22111">
            <w:pPr>
              <w:pStyle w:val="ReportCover-AuthorName"/>
            </w:pPr>
          </w:p>
        </w:tc>
        <w:tc>
          <w:tcPr>
            <w:tcW w:w="3469" w:type="dxa"/>
            <w:gridSpan w:val="2"/>
          </w:tcPr>
          <w:p w14:paraId="1C0FC1AC" w14:textId="75097F23" w:rsidR="00FC0422" w:rsidRPr="00B30827" w:rsidRDefault="00FC0422" w:rsidP="00A22111">
            <w:pPr>
              <w:pStyle w:val="ReportCover-AuthorName"/>
            </w:pPr>
          </w:p>
        </w:tc>
        <w:tc>
          <w:tcPr>
            <w:tcW w:w="3469" w:type="dxa"/>
          </w:tcPr>
          <w:p w14:paraId="2385B66F" w14:textId="0CFCEFD0" w:rsidR="00FC0422" w:rsidRPr="00B30827" w:rsidRDefault="00FC0422" w:rsidP="00A22111">
            <w:pPr>
              <w:pStyle w:val="ReportCover-AuthorName"/>
            </w:pPr>
          </w:p>
        </w:tc>
      </w:tr>
      <w:tr w:rsidR="0051381C" w:rsidRPr="00B30827" w14:paraId="43AEF391" w14:textId="77777777" w:rsidTr="00A22111">
        <w:tblPrEx>
          <w:tblBorders>
            <w:top w:val="single" w:sz="8" w:space="0" w:color="FFFFFF" w:themeColor="background1"/>
          </w:tblBorders>
          <w:tblCellMar>
            <w:left w:w="0" w:type="dxa"/>
            <w:right w:w="0" w:type="dxa"/>
          </w:tblCellMar>
        </w:tblPrEx>
        <w:trPr>
          <w:cantSplit/>
          <w:trHeight w:hRule="exact" w:val="3240"/>
        </w:trPr>
        <w:tc>
          <w:tcPr>
            <w:tcW w:w="10814" w:type="dxa"/>
            <w:gridSpan w:val="5"/>
          </w:tcPr>
          <w:p w14:paraId="353B6C1A" w14:textId="6D4A60F6" w:rsidR="0051381C" w:rsidRPr="00B30827" w:rsidRDefault="00050F74" w:rsidP="00A22111">
            <w:pPr>
              <w:pStyle w:val="CoverPage-WPN"/>
              <w:spacing w:before="0"/>
              <w:ind w:left="14" w:right="0"/>
              <w:rPr>
                <w:sz w:val="16"/>
                <w:szCs w:val="16"/>
              </w:rPr>
            </w:pPr>
            <w:r>
              <w:rPr>
                <w:noProof/>
              </w:rPr>
              <w:drawing>
                <wp:inline distT="0" distB="0" distL="0" distR="0" wp14:anchorId="5976A37E" wp14:editId="376B08CB">
                  <wp:extent cx="6858000" cy="2070100"/>
                  <wp:effectExtent l="0" t="0" r="0" b="6350"/>
                  <wp:docPr id="3" name="Picture 3" descr="L:\1000 (Indirect Projects)\1161.17 (Word Processing)\Westat proposal covers, title pages, and spines-50 Years\Cover Image and sample files\Cover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proposal covers, title pages, and spines-50 Years\Cover Image and sample files\Cover_blu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2070100"/>
                          </a:xfrm>
                          <a:prstGeom prst="rect">
                            <a:avLst/>
                          </a:prstGeom>
                          <a:noFill/>
                          <a:ln>
                            <a:noFill/>
                          </a:ln>
                        </pic:spPr>
                      </pic:pic>
                    </a:graphicData>
                  </a:graphic>
                </wp:inline>
              </w:drawing>
            </w:r>
          </w:p>
        </w:tc>
      </w:tr>
      <w:tr w:rsidR="0051381C" w:rsidRPr="00B30827" w14:paraId="04332D4B" w14:textId="77777777" w:rsidTr="00A22111">
        <w:trPr>
          <w:cantSplit/>
          <w:trHeight w:hRule="exact" w:val="864"/>
        </w:trPr>
        <w:tc>
          <w:tcPr>
            <w:tcW w:w="407" w:type="dxa"/>
            <w:vAlign w:val="bottom"/>
          </w:tcPr>
          <w:p w14:paraId="29C2DE83" w14:textId="77777777" w:rsidR="0051381C" w:rsidRPr="00B30827" w:rsidRDefault="0051381C" w:rsidP="00A22111">
            <w:pPr>
              <w:pStyle w:val="ReportCover-Date"/>
              <w:ind w:left="-86"/>
              <w:rPr>
                <w:color w:val="FFFFFF" w:themeColor="background1"/>
              </w:rPr>
            </w:pPr>
          </w:p>
        </w:tc>
        <w:tc>
          <w:tcPr>
            <w:tcW w:w="5203" w:type="dxa"/>
            <w:gridSpan w:val="2"/>
            <w:vAlign w:val="bottom"/>
          </w:tcPr>
          <w:p w14:paraId="33DF2374" w14:textId="70A3FEC3" w:rsidR="0051381C" w:rsidRPr="00B30827" w:rsidRDefault="00050F74" w:rsidP="00A22111">
            <w:pPr>
              <w:pStyle w:val="ReportCover-Date"/>
              <w:rPr>
                <w:u w:val="single"/>
              </w:rPr>
            </w:pPr>
            <w:r>
              <w:t>March 8</w:t>
            </w:r>
            <w:r w:rsidR="00D47F18">
              <w:t>, 2019</w:t>
            </w:r>
          </w:p>
        </w:tc>
        <w:tc>
          <w:tcPr>
            <w:tcW w:w="5204" w:type="dxa"/>
            <w:gridSpan w:val="2"/>
            <w:vAlign w:val="bottom"/>
          </w:tcPr>
          <w:p w14:paraId="125FE725" w14:textId="77777777" w:rsidR="0051381C" w:rsidRPr="00B30827" w:rsidRDefault="0051381C" w:rsidP="00A22111">
            <w:pPr>
              <w:pStyle w:val="ReportCover-Date"/>
              <w:ind w:left="-86"/>
            </w:pPr>
          </w:p>
        </w:tc>
      </w:tr>
      <w:tr w:rsidR="0051381C" w:rsidRPr="00B30827" w14:paraId="18BC8F76" w14:textId="77777777" w:rsidTr="005A2708">
        <w:trPr>
          <w:cantSplit/>
          <w:trHeight w:hRule="exact" w:val="4149"/>
        </w:trPr>
        <w:tc>
          <w:tcPr>
            <w:tcW w:w="407" w:type="dxa"/>
            <w:vAlign w:val="bottom"/>
          </w:tcPr>
          <w:p w14:paraId="3A5D4839" w14:textId="77777777" w:rsidR="0051381C" w:rsidRPr="00B30827" w:rsidRDefault="0051381C" w:rsidP="00A22111">
            <w:pPr>
              <w:pStyle w:val="ReportCover-Prepared"/>
              <w:ind w:left="-86"/>
              <w:rPr>
                <w:color w:val="FFFFFF" w:themeColor="background1"/>
              </w:rPr>
            </w:pPr>
          </w:p>
        </w:tc>
        <w:tc>
          <w:tcPr>
            <w:tcW w:w="5203" w:type="dxa"/>
            <w:gridSpan w:val="2"/>
            <w:vAlign w:val="bottom"/>
          </w:tcPr>
          <w:p w14:paraId="46538839" w14:textId="77777777" w:rsidR="00CA6170" w:rsidRPr="00B30827" w:rsidRDefault="00CA6170" w:rsidP="00A22111">
            <w:pPr>
              <w:pStyle w:val="ReportCover-Prepared"/>
            </w:pPr>
          </w:p>
        </w:tc>
        <w:tc>
          <w:tcPr>
            <w:tcW w:w="5204" w:type="dxa"/>
            <w:gridSpan w:val="2"/>
            <w:vAlign w:val="bottom"/>
          </w:tcPr>
          <w:p w14:paraId="3AC4534D" w14:textId="69571942" w:rsidR="0051381C" w:rsidRPr="00B30827" w:rsidRDefault="0051381C" w:rsidP="00A22111">
            <w:pPr>
              <w:pStyle w:val="ReportCover-Prepared"/>
            </w:pPr>
          </w:p>
        </w:tc>
      </w:tr>
    </w:tbl>
    <w:p w14:paraId="14D85738" w14:textId="77777777" w:rsidR="0051381C" w:rsidRPr="00B30827" w:rsidRDefault="0051381C" w:rsidP="0051381C">
      <w:pPr>
        <w:spacing w:line="14" w:lineRule="exact"/>
        <w:sectPr w:rsidR="0051381C" w:rsidRPr="00B30827" w:rsidSect="008B624D">
          <w:headerReference w:type="first" r:id="rId10"/>
          <w:pgSz w:w="12240" w:h="15840" w:code="1"/>
          <w:pgMar w:top="1440" w:right="576" w:bottom="432" w:left="662" w:header="576" w:footer="576" w:gutter="0"/>
          <w:cols w:space="720"/>
          <w:titlePg/>
          <w:docGrid w:linePitch="360"/>
        </w:sectPr>
      </w:pPr>
    </w:p>
    <w:p w14:paraId="4A96BF68" w14:textId="77777777" w:rsidR="0051381C" w:rsidRPr="00B30827" w:rsidRDefault="0051381C" w:rsidP="0051381C">
      <w:pPr>
        <w:spacing w:line="14" w:lineRule="exact"/>
      </w:pPr>
    </w:p>
    <w:p w14:paraId="1439DE3D" w14:textId="77777777" w:rsidR="007C2CD6" w:rsidRPr="00B30827" w:rsidRDefault="007C2CD6" w:rsidP="007C2CD6">
      <w:pPr>
        <w:pStyle w:val="L1-FlLSp12"/>
        <w:jc w:val="center"/>
        <w:rPr>
          <w:i/>
        </w:rPr>
      </w:pPr>
      <w:r w:rsidRPr="00B30827">
        <w:rPr>
          <w:i/>
        </w:rPr>
        <w:t>This page is intentionally blank</w:t>
      </w:r>
    </w:p>
    <w:p w14:paraId="0B0F7B64" w14:textId="77777777" w:rsidR="007C2CD6" w:rsidRPr="00B30827" w:rsidRDefault="007C2CD6" w:rsidP="00D737EE"/>
    <w:p w14:paraId="6BFD6BC4" w14:textId="77777777" w:rsidR="007C2CD6" w:rsidRPr="00B30827" w:rsidRDefault="007C2CD6" w:rsidP="00D737EE">
      <w:pPr>
        <w:sectPr w:rsidR="007C2CD6" w:rsidRPr="00B30827" w:rsidSect="005E53FF">
          <w:headerReference w:type="first" r:id="rId11"/>
          <w:footerReference w:type="first" r:id="rId12"/>
          <w:pgSz w:w="12240" w:h="15840" w:code="1"/>
          <w:pgMar w:top="1440" w:right="1440" w:bottom="1440" w:left="1440" w:header="720" w:footer="576" w:gutter="0"/>
          <w:cols w:space="720"/>
          <w:titlePg/>
          <w:docGrid w:linePitch="326"/>
        </w:sectPr>
      </w:pPr>
    </w:p>
    <w:sdt>
      <w:sdtPr>
        <w:rPr>
          <w:rFonts w:ascii="Garamond" w:eastAsia="Times New Roman" w:hAnsi="Garamond" w:cs="Times New Roman"/>
          <w:color w:val="auto"/>
          <w:sz w:val="24"/>
          <w:szCs w:val="20"/>
        </w:rPr>
        <w:id w:val="-144443029"/>
        <w:docPartObj>
          <w:docPartGallery w:val="Table of Contents"/>
          <w:docPartUnique/>
        </w:docPartObj>
      </w:sdtPr>
      <w:sdtEndPr>
        <w:rPr>
          <w:b/>
          <w:bCs/>
          <w:noProof/>
        </w:rPr>
      </w:sdtEndPr>
      <w:sdtContent>
        <w:p w14:paraId="3354C490" w14:textId="1DADB749" w:rsidR="00174919" w:rsidRDefault="00174919">
          <w:pPr>
            <w:pStyle w:val="TOCHeading"/>
          </w:pPr>
          <w:r>
            <w:t>Table of Contents</w:t>
          </w:r>
        </w:p>
        <w:p w14:paraId="05821B58" w14:textId="0F44F1A1" w:rsidR="001A6000" w:rsidRPr="001A6000" w:rsidRDefault="00174919" w:rsidP="001A6000">
          <w:pPr>
            <w:pStyle w:val="TOC1"/>
            <w:numPr>
              <w:ilvl w:val="0"/>
              <w:numId w:val="43"/>
            </w:numPr>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2874515" w:history="1">
            <w:r w:rsidR="001A6000" w:rsidRPr="001A6000">
              <w:rPr>
                <w:rStyle w:val="Hyperlink"/>
                <w:noProof/>
                <w:color w:val="auto"/>
                <w:u w:val="none"/>
              </w:rPr>
              <w:t>Introduction and Methods</w:t>
            </w:r>
            <w:r w:rsidR="001A6000" w:rsidRPr="001A6000">
              <w:rPr>
                <w:noProof/>
                <w:webHidden/>
              </w:rPr>
              <w:tab/>
            </w:r>
            <w:r w:rsidR="001A6000" w:rsidRPr="001A6000">
              <w:rPr>
                <w:noProof/>
                <w:webHidden/>
              </w:rPr>
              <w:fldChar w:fldCharType="begin"/>
            </w:r>
            <w:r w:rsidR="001A6000" w:rsidRPr="001A6000">
              <w:rPr>
                <w:noProof/>
                <w:webHidden/>
              </w:rPr>
              <w:instrText xml:space="preserve"> PAGEREF _Toc2874515 \h </w:instrText>
            </w:r>
            <w:r w:rsidR="001A6000" w:rsidRPr="001A6000">
              <w:rPr>
                <w:noProof/>
                <w:webHidden/>
              </w:rPr>
            </w:r>
            <w:r w:rsidR="001A6000" w:rsidRPr="001A6000">
              <w:rPr>
                <w:noProof/>
                <w:webHidden/>
              </w:rPr>
              <w:fldChar w:fldCharType="separate"/>
            </w:r>
            <w:r w:rsidR="006F18D5">
              <w:rPr>
                <w:noProof/>
                <w:webHidden/>
              </w:rPr>
              <w:t>1</w:t>
            </w:r>
            <w:r w:rsidR="001A6000" w:rsidRPr="001A6000">
              <w:rPr>
                <w:noProof/>
                <w:webHidden/>
              </w:rPr>
              <w:fldChar w:fldCharType="end"/>
            </w:r>
          </w:hyperlink>
        </w:p>
        <w:p w14:paraId="6B5FB31E" w14:textId="0756753B" w:rsidR="001A6000" w:rsidRPr="001A6000" w:rsidRDefault="00990FC9">
          <w:pPr>
            <w:pStyle w:val="TOC2"/>
            <w:rPr>
              <w:rFonts w:asciiTheme="minorHAnsi" w:eastAsiaTheme="minorEastAsia" w:hAnsiTheme="minorHAnsi" w:cstheme="minorBidi"/>
              <w:noProof/>
              <w:sz w:val="22"/>
            </w:rPr>
          </w:pPr>
          <w:hyperlink w:anchor="_Toc2874517" w:history="1">
            <w:r w:rsidR="001A6000" w:rsidRPr="001A6000">
              <w:rPr>
                <w:rStyle w:val="Hyperlink"/>
                <w:noProof/>
                <w:color w:val="auto"/>
                <w:u w:val="none"/>
              </w:rPr>
              <w:t>1.1</w:t>
            </w:r>
            <w:r w:rsidR="001A6000" w:rsidRPr="001A6000">
              <w:rPr>
                <w:rFonts w:asciiTheme="minorHAnsi" w:eastAsiaTheme="minorEastAsia" w:hAnsiTheme="minorHAnsi" w:cstheme="minorBidi"/>
                <w:noProof/>
                <w:sz w:val="22"/>
              </w:rPr>
              <w:tab/>
            </w:r>
            <w:r w:rsidR="001A6000" w:rsidRPr="001A6000">
              <w:rPr>
                <w:rStyle w:val="Hyperlink"/>
                <w:noProof/>
                <w:color w:val="auto"/>
                <w:u w:val="none"/>
              </w:rPr>
              <w:t>Recruitment Methods</w:t>
            </w:r>
            <w:r w:rsidR="001A6000" w:rsidRPr="001A6000">
              <w:rPr>
                <w:noProof/>
                <w:webHidden/>
              </w:rPr>
              <w:tab/>
            </w:r>
            <w:r w:rsidR="001A6000" w:rsidRPr="001A6000">
              <w:rPr>
                <w:noProof/>
                <w:webHidden/>
              </w:rPr>
              <w:fldChar w:fldCharType="begin"/>
            </w:r>
            <w:r w:rsidR="001A6000" w:rsidRPr="001A6000">
              <w:rPr>
                <w:noProof/>
                <w:webHidden/>
              </w:rPr>
              <w:instrText xml:space="preserve"> PAGEREF _Toc2874517 \h </w:instrText>
            </w:r>
            <w:r w:rsidR="001A6000" w:rsidRPr="001A6000">
              <w:rPr>
                <w:noProof/>
                <w:webHidden/>
              </w:rPr>
            </w:r>
            <w:r w:rsidR="001A6000" w:rsidRPr="001A6000">
              <w:rPr>
                <w:noProof/>
                <w:webHidden/>
              </w:rPr>
              <w:fldChar w:fldCharType="separate"/>
            </w:r>
            <w:r w:rsidR="006F18D5">
              <w:rPr>
                <w:noProof/>
                <w:webHidden/>
              </w:rPr>
              <w:t>1</w:t>
            </w:r>
            <w:r w:rsidR="001A6000" w:rsidRPr="001A6000">
              <w:rPr>
                <w:noProof/>
                <w:webHidden/>
              </w:rPr>
              <w:fldChar w:fldCharType="end"/>
            </w:r>
          </w:hyperlink>
        </w:p>
        <w:p w14:paraId="51676FEC" w14:textId="33DAC31C" w:rsidR="001A6000" w:rsidRPr="001A6000" w:rsidRDefault="00990FC9">
          <w:pPr>
            <w:pStyle w:val="TOC2"/>
            <w:rPr>
              <w:rFonts w:asciiTheme="minorHAnsi" w:eastAsiaTheme="minorEastAsia" w:hAnsiTheme="minorHAnsi" w:cstheme="minorBidi"/>
              <w:noProof/>
              <w:sz w:val="22"/>
            </w:rPr>
          </w:pPr>
          <w:hyperlink w:anchor="_Toc2874518" w:history="1">
            <w:r w:rsidR="001A6000" w:rsidRPr="001A6000">
              <w:rPr>
                <w:rStyle w:val="Hyperlink"/>
                <w:noProof/>
                <w:color w:val="auto"/>
                <w:u w:val="none"/>
              </w:rPr>
              <w:t>1.2</w:t>
            </w:r>
            <w:r w:rsidR="001A6000" w:rsidRPr="001A6000">
              <w:rPr>
                <w:rFonts w:asciiTheme="minorHAnsi" w:eastAsiaTheme="minorEastAsia" w:hAnsiTheme="minorHAnsi" w:cstheme="minorBidi"/>
                <w:noProof/>
                <w:sz w:val="22"/>
              </w:rPr>
              <w:tab/>
            </w:r>
            <w:r w:rsidR="001A6000" w:rsidRPr="001A6000">
              <w:rPr>
                <w:rStyle w:val="Hyperlink"/>
                <w:noProof/>
                <w:color w:val="auto"/>
                <w:u w:val="none"/>
              </w:rPr>
              <w:t>Data Collection</w:t>
            </w:r>
            <w:r w:rsidR="001A6000" w:rsidRPr="001A6000">
              <w:rPr>
                <w:noProof/>
                <w:webHidden/>
              </w:rPr>
              <w:tab/>
            </w:r>
            <w:r w:rsidR="001A6000" w:rsidRPr="001A6000">
              <w:rPr>
                <w:noProof/>
                <w:webHidden/>
              </w:rPr>
              <w:fldChar w:fldCharType="begin"/>
            </w:r>
            <w:r w:rsidR="001A6000" w:rsidRPr="001A6000">
              <w:rPr>
                <w:noProof/>
                <w:webHidden/>
              </w:rPr>
              <w:instrText xml:space="preserve"> PAGEREF _Toc2874518 \h </w:instrText>
            </w:r>
            <w:r w:rsidR="001A6000" w:rsidRPr="001A6000">
              <w:rPr>
                <w:noProof/>
                <w:webHidden/>
              </w:rPr>
            </w:r>
            <w:r w:rsidR="001A6000" w:rsidRPr="001A6000">
              <w:rPr>
                <w:noProof/>
                <w:webHidden/>
              </w:rPr>
              <w:fldChar w:fldCharType="separate"/>
            </w:r>
            <w:r w:rsidR="006F18D5">
              <w:rPr>
                <w:noProof/>
                <w:webHidden/>
              </w:rPr>
              <w:t>2</w:t>
            </w:r>
            <w:r w:rsidR="001A6000" w:rsidRPr="001A6000">
              <w:rPr>
                <w:noProof/>
                <w:webHidden/>
              </w:rPr>
              <w:fldChar w:fldCharType="end"/>
            </w:r>
          </w:hyperlink>
        </w:p>
        <w:p w14:paraId="083D8B7A" w14:textId="0B3BE0AB" w:rsidR="001A6000" w:rsidRDefault="00990FC9">
          <w:pPr>
            <w:pStyle w:val="TOC2"/>
            <w:rPr>
              <w:rStyle w:val="Hyperlink"/>
              <w:noProof/>
              <w:color w:val="auto"/>
              <w:u w:val="none"/>
            </w:rPr>
          </w:pPr>
          <w:hyperlink w:anchor="_Toc2874519" w:history="1">
            <w:r w:rsidR="001A6000" w:rsidRPr="001A6000">
              <w:rPr>
                <w:rStyle w:val="Hyperlink"/>
                <w:noProof/>
                <w:color w:val="auto"/>
                <w:u w:val="none"/>
              </w:rPr>
              <w:t>1.3</w:t>
            </w:r>
            <w:r w:rsidR="001A6000" w:rsidRPr="001A6000">
              <w:rPr>
                <w:rFonts w:asciiTheme="minorHAnsi" w:eastAsiaTheme="minorEastAsia" w:hAnsiTheme="minorHAnsi" w:cstheme="minorBidi"/>
                <w:noProof/>
                <w:sz w:val="22"/>
              </w:rPr>
              <w:tab/>
            </w:r>
            <w:r w:rsidR="001A6000" w:rsidRPr="001A6000">
              <w:rPr>
                <w:rStyle w:val="Hyperlink"/>
                <w:noProof/>
                <w:color w:val="auto"/>
                <w:u w:val="none"/>
              </w:rPr>
              <w:t>Data Analysis</w:t>
            </w:r>
            <w:r w:rsidR="001A6000" w:rsidRPr="001A6000">
              <w:rPr>
                <w:noProof/>
                <w:webHidden/>
              </w:rPr>
              <w:tab/>
            </w:r>
            <w:r w:rsidR="001A6000" w:rsidRPr="001A6000">
              <w:rPr>
                <w:noProof/>
                <w:webHidden/>
              </w:rPr>
              <w:fldChar w:fldCharType="begin"/>
            </w:r>
            <w:r w:rsidR="001A6000" w:rsidRPr="001A6000">
              <w:rPr>
                <w:noProof/>
                <w:webHidden/>
              </w:rPr>
              <w:instrText xml:space="preserve"> PAGEREF _Toc2874519 \h </w:instrText>
            </w:r>
            <w:r w:rsidR="001A6000" w:rsidRPr="001A6000">
              <w:rPr>
                <w:noProof/>
                <w:webHidden/>
              </w:rPr>
            </w:r>
            <w:r w:rsidR="001A6000" w:rsidRPr="001A6000">
              <w:rPr>
                <w:noProof/>
                <w:webHidden/>
              </w:rPr>
              <w:fldChar w:fldCharType="separate"/>
            </w:r>
            <w:r w:rsidR="006F18D5">
              <w:rPr>
                <w:noProof/>
                <w:webHidden/>
              </w:rPr>
              <w:t>3</w:t>
            </w:r>
            <w:r w:rsidR="001A6000" w:rsidRPr="001A6000">
              <w:rPr>
                <w:noProof/>
                <w:webHidden/>
              </w:rPr>
              <w:fldChar w:fldCharType="end"/>
            </w:r>
          </w:hyperlink>
        </w:p>
        <w:p w14:paraId="7A95F472" w14:textId="77777777" w:rsidR="001A6000" w:rsidRPr="001A6000" w:rsidRDefault="001A6000">
          <w:pPr>
            <w:pStyle w:val="TOC2"/>
            <w:rPr>
              <w:rFonts w:asciiTheme="minorHAnsi" w:eastAsiaTheme="minorEastAsia" w:hAnsiTheme="minorHAnsi" w:cstheme="minorBidi"/>
              <w:noProof/>
              <w:sz w:val="22"/>
            </w:rPr>
          </w:pPr>
        </w:p>
        <w:p w14:paraId="2B6ED7FB" w14:textId="40A38D25" w:rsidR="001A6000" w:rsidRPr="001A6000" w:rsidRDefault="001A6000" w:rsidP="001A6000">
          <w:pPr>
            <w:pStyle w:val="TOC1"/>
            <w:tabs>
              <w:tab w:val="clear" w:pos="1440"/>
              <w:tab w:val="left" w:pos="630"/>
            </w:tabs>
            <w:ind w:left="630" w:hanging="342"/>
            <w:rPr>
              <w:rFonts w:asciiTheme="minorHAnsi" w:eastAsiaTheme="minorEastAsia" w:hAnsiTheme="minorHAnsi" w:cstheme="minorBidi"/>
              <w:noProof/>
              <w:sz w:val="22"/>
              <w:szCs w:val="22"/>
            </w:rPr>
          </w:pPr>
          <w:r w:rsidRPr="001A6000">
            <w:rPr>
              <w:rStyle w:val="Hyperlink"/>
              <w:noProof/>
              <w:color w:val="auto"/>
              <w:u w:val="none"/>
            </w:rPr>
            <w:t xml:space="preserve">2. </w:t>
          </w:r>
          <w:r>
            <w:rPr>
              <w:rStyle w:val="Hyperlink"/>
              <w:noProof/>
              <w:color w:val="auto"/>
              <w:u w:val="none"/>
            </w:rPr>
            <w:tab/>
          </w:r>
          <w:hyperlink w:anchor="_Toc2874520" w:history="1">
            <w:r w:rsidRPr="001A6000">
              <w:rPr>
                <w:rStyle w:val="Hyperlink"/>
                <w:noProof/>
                <w:color w:val="auto"/>
                <w:u w:val="none"/>
              </w:rPr>
              <w:t>Summary of Recommendations</w:t>
            </w:r>
            <w:r w:rsidRPr="001A6000">
              <w:rPr>
                <w:noProof/>
                <w:webHidden/>
              </w:rPr>
              <w:tab/>
            </w:r>
            <w:r w:rsidRPr="001A6000">
              <w:rPr>
                <w:noProof/>
                <w:webHidden/>
              </w:rPr>
              <w:fldChar w:fldCharType="begin"/>
            </w:r>
            <w:r w:rsidRPr="001A6000">
              <w:rPr>
                <w:noProof/>
                <w:webHidden/>
              </w:rPr>
              <w:instrText xml:space="preserve"> PAGEREF _Toc2874520 \h </w:instrText>
            </w:r>
            <w:r w:rsidRPr="001A6000">
              <w:rPr>
                <w:noProof/>
                <w:webHidden/>
              </w:rPr>
            </w:r>
            <w:r w:rsidRPr="001A6000">
              <w:rPr>
                <w:noProof/>
                <w:webHidden/>
              </w:rPr>
              <w:fldChar w:fldCharType="separate"/>
            </w:r>
            <w:r w:rsidR="006F18D5">
              <w:rPr>
                <w:noProof/>
                <w:webHidden/>
              </w:rPr>
              <w:t>4</w:t>
            </w:r>
            <w:r w:rsidRPr="001A6000">
              <w:rPr>
                <w:noProof/>
                <w:webHidden/>
              </w:rPr>
              <w:fldChar w:fldCharType="end"/>
            </w:r>
          </w:hyperlink>
        </w:p>
        <w:p w14:paraId="56608AE7" w14:textId="3DDD070F" w:rsidR="001A6000" w:rsidRDefault="00990FC9">
          <w:pPr>
            <w:pStyle w:val="TOC2"/>
            <w:rPr>
              <w:rFonts w:asciiTheme="minorHAnsi" w:eastAsiaTheme="minorEastAsia" w:hAnsiTheme="minorHAnsi" w:cstheme="minorBidi"/>
              <w:noProof/>
              <w:sz w:val="22"/>
            </w:rPr>
          </w:pPr>
          <w:hyperlink w:anchor="_Toc2874522" w:history="1">
            <w:r w:rsidR="001A6000" w:rsidRPr="00600F89">
              <w:rPr>
                <w:rStyle w:val="Hyperlink"/>
                <w:noProof/>
              </w:rPr>
              <w:t>2.1</w:t>
            </w:r>
            <w:r w:rsidR="001A6000">
              <w:rPr>
                <w:rFonts w:asciiTheme="minorHAnsi" w:eastAsiaTheme="minorEastAsia" w:hAnsiTheme="minorHAnsi" w:cstheme="minorBidi"/>
                <w:noProof/>
                <w:sz w:val="22"/>
              </w:rPr>
              <w:tab/>
            </w:r>
            <w:r w:rsidR="001A6000" w:rsidRPr="00600F89">
              <w:rPr>
                <w:rStyle w:val="Hyperlink"/>
                <w:noProof/>
              </w:rPr>
              <w:t>State Child Nutrition Director Survey</w:t>
            </w:r>
            <w:r w:rsidR="001A6000">
              <w:rPr>
                <w:noProof/>
                <w:webHidden/>
              </w:rPr>
              <w:tab/>
            </w:r>
            <w:r w:rsidR="001A6000">
              <w:rPr>
                <w:noProof/>
                <w:webHidden/>
              </w:rPr>
              <w:fldChar w:fldCharType="begin"/>
            </w:r>
            <w:r w:rsidR="001A6000">
              <w:rPr>
                <w:noProof/>
                <w:webHidden/>
              </w:rPr>
              <w:instrText xml:space="preserve"> PAGEREF _Toc2874522 \h </w:instrText>
            </w:r>
            <w:r w:rsidR="001A6000">
              <w:rPr>
                <w:noProof/>
                <w:webHidden/>
              </w:rPr>
            </w:r>
            <w:r w:rsidR="001A6000">
              <w:rPr>
                <w:noProof/>
                <w:webHidden/>
              </w:rPr>
              <w:fldChar w:fldCharType="separate"/>
            </w:r>
            <w:r w:rsidR="006F18D5">
              <w:rPr>
                <w:noProof/>
                <w:webHidden/>
              </w:rPr>
              <w:t>4</w:t>
            </w:r>
            <w:r w:rsidR="001A6000">
              <w:rPr>
                <w:noProof/>
                <w:webHidden/>
              </w:rPr>
              <w:fldChar w:fldCharType="end"/>
            </w:r>
          </w:hyperlink>
        </w:p>
        <w:p w14:paraId="50BDAE23" w14:textId="36471236" w:rsidR="001A6000" w:rsidRDefault="00990FC9">
          <w:pPr>
            <w:pStyle w:val="TOC2"/>
            <w:rPr>
              <w:rFonts w:asciiTheme="minorHAnsi" w:eastAsiaTheme="minorEastAsia" w:hAnsiTheme="minorHAnsi" w:cstheme="minorBidi"/>
              <w:noProof/>
              <w:sz w:val="22"/>
            </w:rPr>
          </w:pPr>
          <w:hyperlink w:anchor="_Toc2874523" w:history="1">
            <w:r w:rsidR="001A6000" w:rsidRPr="00600F89">
              <w:rPr>
                <w:rStyle w:val="Hyperlink"/>
                <w:noProof/>
              </w:rPr>
              <w:t>2.2</w:t>
            </w:r>
            <w:r w:rsidR="001A6000">
              <w:rPr>
                <w:rFonts w:asciiTheme="minorHAnsi" w:eastAsiaTheme="minorEastAsia" w:hAnsiTheme="minorHAnsi" w:cstheme="minorBidi"/>
                <w:noProof/>
                <w:sz w:val="22"/>
              </w:rPr>
              <w:tab/>
            </w:r>
            <w:r w:rsidR="001A6000" w:rsidRPr="00600F89">
              <w:rPr>
                <w:rStyle w:val="Hyperlink"/>
                <w:noProof/>
              </w:rPr>
              <w:t>State Child Nutrition Director Interview Guide</w:t>
            </w:r>
            <w:r w:rsidR="001A6000">
              <w:rPr>
                <w:noProof/>
                <w:webHidden/>
              </w:rPr>
              <w:tab/>
            </w:r>
            <w:r w:rsidR="001A6000">
              <w:rPr>
                <w:noProof/>
                <w:webHidden/>
              </w:rPr>
              <w:fldChar w:fldCharType="begin"/>
            </w:r>
            <w:r w:rsidR="001A6000">
              <w:rPr>
                <w:noProof/>
                <w:webHidden/>
              </w:rPr>
              <w:instrText xml:space="preserve"> PAGEREF _Toc2874523 \h </w:instrText>
            </w:r>
            <w:r w:rsidR="001A6000">
              <w:rPr>
                <w:noProof/>
                <w:webHidden/>
              </w:rPr>
            </w:r>
            <w:r w:rsidR="001A6000">
              <w:rPr>
                <w:noProof/>
                <w:webHidden/>
              </w:rPr>
              <w:fldChar w:fldCharType="separate"/>
            </w:r>
            <w:r w:rsidR="006F18D5">
              <w:rPr>
                <w:noProof/>
                <w:webHidden/>
              </w:rPr>
              <w:t>7</w:t>
            </w:r>
            <w:r w:rsidR="001A6000">
              <w:rPr>
                <w:noProof/>
                <w:webHidden/>
              </w:rPr>
              <w:fldChar w:fldCharType="end"/>
            </w:r>
          </w:hyperlink>
        </w:p>
        <w:p w14:paraId="17CE55F9" w14:textId="394639DC" w:rsidR="001A6000" w:rsidRDefault="00990FC9">
          <w:pPr>
            <w:pStyle w:val="TOC2"/>
            <w:rPr>
              <w:rFonts w:asciiTheme="minorHAnsi" w:eastAsiaTheme="minorEastAsia" w:hAnsiTheme="minorHAnsi" w:cstheme="minorBidi"/>
              <w:noProof/>
              <w:sz w:val="22"/>
            </w:rPr>
          </w:pPr>
          <w:hyperlink w:anchor="_Toc2874524" w:history="1">
            <w:r w:rsidR="001A6000" w:rsidRPr="00600F89">
              <w:rPr>
                <w:rStyle w:val="Hyperlink"/>
                <w:noProof/>
              </w:rPr>
              <w:t>2.3</w:t>
            </w:r>
            <w:r w:rsidR="001A6000">
              <w:rPr>
                <w:rFonts w:asciiTheme="minorHAnsi" w:eastAsiaTheme="minorEastAsia" w:hAnsiTheme="minorHAnsi" w:cstheme="minorBidi"/>
                <w:noProof/>
                <w:sz w:val="22"/>
              </w:rPr>
              <w:tab/>
            </w:r>
            <w:r w:rsidR="001A6000" w:rsidRPr="00600F89">
              <w:rPr>
                <w:rStyle w:val="Hyperlink"/>
                <w:noProof/>
              </w:rPr>
              <w:t>Sponsor Interview Guide</w:t>
            </w:r>
            <w:r w:rsidR="001A6000">
              <w:rPr>
                <w:noProof/>
                <w:webHidden/>
              </w:rPr>
              <w:tab/>
            </w:r>
            <w:r w:rsidR="001A6000">
              <w:rPr>
                <w:noProof/>
                <w:webHidden/>
              </w:rPr>
              <w:fldChar w:fldCharType="begin"/>
            </w:r>
            <w:r w:rsidR="001A6000">
              <w:rPr>
                <w:noProof/>
                <w:webHidden/>
              </w:rPr>
              <w:instrText xml:space="preserve"> PAGEREF _Toc2874524 \h </w:instrText>
            </w:r>
            <w:r w:rsidR="001A6000">
              <w:rPr>
                <w:noProof/>
                <w:webHidden/>
              </w:rPr>
            </w:r>
            <w:r w:rsidR="001A6000">
              <w:rPr>
                <w:noProof/>
                <w:webHidden/>
              </w:rPr>
              <w:fldChar w:fldCharType="separate"/>
            </w:r>
            <w:r w:rsidR="006F18D5">
              <w:rPr>
                <w:noProof/>
                <w:webHidden/>
              </w:rPr>
              <w:t>11</w:t>
            </w:r>
            <w:r w:rsidR="001A6000">
              <w:rPr>
                <w:noProof/>
                <w:webHidden/>
              </w:rPr>
              <w:fldChar w:fldCharType="end"/>
            </w:r>
          </w:hyperlink>
        </w:p>
        <w:p w14:paraId="61C50274" w14:textId="1938CF8D" w:rsidR="001A6000" w:rsidRDefault="00990FC9">
          <w:pPr>
            <w:pStyle w:val="TOC2"/>
            <w:rPr>
              <w:rFonts w:asciiTheme="minorHAnsi" w:eastAsiaTheme="minorEastAsia" w:hAnsiTheme="minorHAnsi" w:cstheme="minorBidi"/>
              <w:noProof/>
              <w:sz w:val="22"/>
            </w:rPr>
          </w:pPr>
          <w:hyperlink w:anchor="_Toc2874525" w:history="1">
            <w:r w:rsidR="001A6000" w:rsidRPr="00600F89">
              <w:rPr>
                <w:rStyle w:val="Hyperlink"/>
                <w:noProof/>
              </w:rPr>
              <w:t>2.4</w:t>
            </w:r>
            <w:r w:rsidR="001A6000">
              <w:rPr>
                <w:rFonts w:asciiTheme="minorHAnsi" w:eastAsiaTheme="minorEastAsia" w:hAnsiTheme="minorHAnsi" w:cstheme="minorBidi"/>
                <w:noProof/>
                <w:sz w:val="22"/>
              </w:rPr>
              <w:tab/>
            </w:r>
            <w:r w:rsidR="001A6000" w:rsidRPr="00600F89">
              <w:rPr>
                <w:rStyle w:val="Hyperlink"/>
                <w:noProof/>
              </w:rPr>
              <w:t>Site Supervisor Interview Guide</w:t>
            </w:r>
            <w:r w:rsidR="001A6000">
              <w:rPr>
                <w:noProof/>
                <w:webHidden/>
              </w:rPr>
              <w:tab/>
            </w:r>
            <w:r w:rsidR="001A6000">
              <w:rPr>
                <w:noProof/>
                <w:webHidden/>
              </w:rPr>
              <w:fldChar w:fldCharType="begin"/>
            </w:r>
            <w:r w:rsidR="001A6000">
              <w:rPr>
                <w:noProof/>
                <w:webHidden/>
              </w:rPr>
              <w:instrText xml:space="preserve"> PAGEREF _Toc2874525 \h </w:instrText>
            </w:r>
            <w:r w:rsidR="001A6000">
              <w:rPr>
                <w:noProof/>
                <w:webHidden/>
              </w:rPr>
            </w:r>
            <w:r w:rsidR="001A6000">
              <w:rPr>
                <w:noProof/>
                <w:webHidden/>
              </w:rPr>
              <w:fldChar w:fldCharType="separate"/>
            </w:r>
            <w:r w:rsidR="006F18D5">
              <w:rPr>
                <w:noProof/>
                <w:webHidden/>
              </w:rPr>
              <w:t>16</w:t>
            </w:r>
            <w:r w:rsidR="001A6000">
              <w:rPr>
                <w:noProof/>
                <w:webHidden/>
              </w:rPr>
              <w:fldChar w:fldCharType="end"/>
            </w:r>
          </w:hyperlink>
        </w:p>
        <w:p w14:paraId="56059843" w14:textId="213AA9FE" w:rsidR="00174919" w:rsidRDefault="00174919">
          <w:r>
            <w:rPr>
              <w:b/>
              <w:bCs/>
              <w:noProof/>
            </w:rPr>
            <w:fldChar w:fldCharType="end"/>
          </w:r>
        </w:p>
      </w:sdtContent>
    </w:sdt>
    <w:p w14:paraId="4AE8AB71" w14:textId="77777777" w:rsidR="00987B64" w:rsidRPr="00B30827" w:rsidRDefault="00987B64" w:rsidP="002F5A6C">
      <w:pPr>
        <w:pStyle w:val="Heading1"/>
        <w:keepLines/>
        <w:numPr>
          <w:ilvl w:val="0"/>
          <w:numId w:val="6"/>
        </w:numPr>
        <w:tabs>
          <w:tab w:val="clear" w:pos="1152"/>
        </w:tabs>
        <w:spacing w:before="240" w:line="259" w:lineRule="auto"/>
        <w:jc w:val="left"/>
        <w:sectPr w:rsidR="00987B64" w:rsidRPr="00B30827" w:rsidSect="00A22111">
          <w:headerReference w:type="default" r:id="rId13"/>
          <w:footerReference w:type="default" r:id="rId14"/>
          <w:pgSz w:w="12240" w:h="15840"/>
          <w:pgMar w:top="1440" w:right="1440" w:bottom="1440" w:left="1440" w:header="720" w:footer="720" w:gutter="0"/>
          <w:pgNumType w:fmt="lowerRoman" w:start="1"/>
          <w:cols w:space="720"/>
          <w:docGrid w:linePitch="360"/>
        </w:sectPr>
      </w:pPr>
    </w:p>
    <w:tbl>
      <w:tblPr>
        <w:tblpPr w:leftFromText="187" w:rightFromText="187" w:bottomFromText="518" w:vertAnchor="text" w:tblpY="1"/>
        <w:tblOverlap w:val="never"/>
        <w:tblW w:w="9576" w:type="dxa"/>
        <w:tblLook w:val="04A0" w:firstRow="1" w:lastRow="0" w:firstColumn="1" w:lastColumn="0" w:noHBand="0" w:noVBand="1"/>
      </w:tblPr>
      <w:tblGrid>
        <w:gridCol w:w="8395"/>
        <w:gridCol w:w="1181"/>
      </w:tblGrid>
      <w:tr w:rsidR="00987B64" w:rsidRPr="00B30827" w14:paraId="1E639A66" w14:textId="77777777" w:rsidTr="00DB4B6E">
        <w:tc>
          <w:tcPr>
            <w:tcW w:w="8395" w:type="dxa"/>
            <w:vAlign w:val="bottom"/>
          </w:tcPr>
          <w:p w14:paraId="5B05F8AC" w14:textId="77777777" w:rsidR="00987B64" w:rsidRPr="00B30827" w:rsidRDefault="00987B64" w:rsidP="001A6000">
            <w:pPr>
              <w:pStyle w:val="Heading1"/>
              <w:jc w:val="center"/>
            </w:pPr>
            <w:bookmarkStart w:id="1" w:name="_Toc2874515"/>
            <w:r w:rsidRPr="00B30827">
              <w:t>Introduction and Methods</w:t>
            </w:r>
            <w:bookmarkEnd w:id="1"/>
          </w:p>
        </w:tc>
        <w:tc>
          <w:tcPr>
            <w:tcW w:w="1181" w:type="dxa"/>
            <w:shd w:val="clear" w:color="auto" w:fill="324162"/>
            <w:vAlign w:val="bottom"/>
          </w:tcPr>
          <w:p w14:paraId="0F21CA89" w14:textId="77777777" w:rsidR="00987B64" w:rsidRPr="00B30827" w:rsidRDefault="00987B64" w:rsidP="00DB4B6E">
            <w:pPr>
              <w:pStyle w:val="Heading1"/>
              <w:spacing w:before="120" w:line="240" w:lineRule="atLeast"/>
              <w:ind w:left="-144" w:right="-144"/>
              <w:jc w:val="center"/>
              <w:rPr>
                <w:color w:val="FFFFFF"/>
                <w:sz w:val="96"/>
                <w:szCs w:val="96"/>
              </w:rPr>
            </w:pPr>
            <w:bookmarkStart w:id="2" w:name="_Toc2874237"/>
            <w:bookmarkStart w:id="3" w:name="_Toc2874365"/>
            <w:bookmarkStart w:id="4" w:name="_Toc2874404"/>
            <w:bookmarkStart w:id="5" w:name="_Toc2874516"/>
            <w:r w:rsidRPr="00B30827">
              <w:rPr>
                <w:color w:val="FFFFFF"/>
                <w:sz w:val="96"/>
                <w:szCs w:val="96"/>
              </w:rPr>
              <w:t>1</w:t>
            </w:r>
            <w:bookmarkEnd w:id="2"/>
            <w:bookmarkEnd w:id="3"/>
            <w:bookmarkEnd w:id="4"/>
            <w:bookmarkEnd w:id="5"/>
          </w:p>
        </w:tc>
      </w:tr>
    </w:tbl>
    <w:p w14:paraId="34915D3F" w14:textId="20C9C5B6" w:rsidR="00D50EFF" w:rsidRDefault="00987B64" w:rsidP="00D50EFF">
      <w:pPr>
        <w:pStyle w:val="L1-FlLSp12"/>
      </w:pPr>
      <w:r w:rsidRPr="00B30827">
        <w:t>The U.S. Department of Agriculture</w:t>
      </w:r>
      <w:r w:rsidR="00D948F1" w:rsidRPr="00B30827">
        <w:t>’</w:t>
      </w:r>
      <w:r w:rsidRPr="00B30827">
        <w:t>s Food and Nutrition Service (FNS) has contracted with Westat to c</w:t>
      </w:r>
      <w:r w:rsidR="00D50EFF">
        <w:t>onduct the Summer Food Service Program (SFSP) Integrity Study. The s</w:t>
      </w:r>
      <w:r w:rsidR="00D50EFF" w:rsidRPr="002E4830">
        <w:t>tudy will provide FNS with important information about how State agencies oversee the SFSP to ensure p</w:t>
      </w:r>
      <w:r w:rsidR="00D50EFF">
        <w:t xml:space="preserve">rogram integrity. The </w:t>
      </w:r>
      <w:r w:rsidR="00D50EFF" w:rsidRPr="002E4830">
        <w:t>research objectives</w:t>
      </w:r>
      <w:r w:rsidR="00D50EFF">
        <w:t xml:space="preserve"> of the study are to</w:t>
      </w:r>
      <w:r w:rsidR="00D50EFF" w:rsidRPr="002E4830">
        <w:t>:</w:t>
      </w:r>
    </w:p>
    <w:p w14:paraId="77B29C7F" w14:textId="77777777" w:rsidR="00D50EFF" w:rsidRPr="002E4830" w:rsidRDefault="00D50EFF" w:rsidP="00D50EFF">
      <w:pPr>
        <w:pStyle w:val="L1-FlLSp12"/>
      </w:pPr>
    </w:p>
    <w:p w14:paraId="47B315F9" w14:textId="77777777" w:rsidR="00D50EFF" w:rsidRPr="00D50EFF" w:rsidRDefault="00D50EFF" w:rsidP="00B27602">
      <w:pPr>
        <w:pStyle w:val="ListParagraph"/>
        <w:widowControl w:val="0"/>
        <w:numPr>
          <w:ilvl w:val="0"/>
          <w:numId w:val="8"/>
        </w:numPr>
        <w:spacing w:after="0" w:line="360" w:lineRule="atLeast"/>
        <w:rPr>
          <w:rFonts w:ascii="Garamond" w:hAnsi="Garamond"/>
          <w:sz w:val="24"/>
          <w:szCs w:val="24"/>
        </w:rPr>
      </w:pPr>
      <w:r w:rsidRPr="00D50EFF">
        <w:rPr>
          <w:rFonts w:ascii="Garamond" w:hAnsi="Garamond"/>
          <w:sz w:val="24"/>
          <w:szCs w:val="24"/>
        </w:rPr>
        <w:t>Examine and describe how State agencies administer and provide SFSP oversight and why they believe it is effective. Probe for evidence demonstrating the effectiveness of the States’ oversight processes.</w:t>
      </w:r>
    </w:p>
    <w:p w14:paraId="3C5ED45D" w14:textId="77777777" w:rsidR="00D50EFF" w:rsidRPr="00D50EFF" w:rsidRDefault="00D50EFF" w:rsidP="00B27602">
      <w:pPr>
        <w:pStyle w:val="ListParagraph"/>
        <w:widowControl w:val="0"/>
        <w:numPr>
          <w:ilvl w:val="0"/>
          <w:numId w:val="8"/>
        </w:numPr>
        <w:spacing w:after="0" w:line="360" w:lineRule="atLeast"/>
        <w:rPr>
          <w:rFonts w:ascii="Garamond" w:hAnsi="Garamond"/>
          <w:sz w:val="24"/>
          <w:szCs w:val="24"/>
        </w:rPr>
      </w:pPr>
      <w:r w:rsidRPr="00D50EFF">
        <w:rPr>
          <w:rFonts w:ascii="Garamond" w:hAnsi="Garamond"/>
          <w:sz w:val="24"/>
          <w:szCs w:val="24"/>
        </w:rPr>
        <w:t>Identify SFSP integrity challenges common across States and types of sites in the administration and oversight of SFSP.</w:t>
      </w:r>
    </w:p>
    <w:p w14:paraId="1E592A7E" w14:textId="28C2FC64" w:rsidR="00610425" w:rsidRDefault="00D50EFF" w:rsidP="00B27602">
      <w:pPr>
        <w:pStyle w:val="ListParagraph"/>
        <w:widowControl w:val="0"/>
        <w:numPr>
          <w:ilvl w:val="0"/>
          <w:numId w:val="8"/>
        </w:numPr>
        <w:spacing w:after="0" w:line="360" w:lineRule="atLeast"/>
      </w:pPr>
      <w:r w:rsidRPr="00D50EFF">
        <w:rPr>
          <w:rFonts w:ascii="Garamond" w:hAnsi="Garamond"/>
          <w:sz w:val="24"/>
          <w:szCs w:val="24"/>
        </w:rPr>
        <w:t>Identify existing or State-recommended resources, training, or technical assistance that would better support State agencies in their effective administration and monitoring of the SFSP</w:t>
      </w:r>
      <w:r w:rsidRPr="002E4830">
        <w:t>.</w:t>
      </w:r>
    </w:p>
    <w:p w14:paraId="2115492D" w14:textId="77777777" w:rsidR="00610425" w:rsidRPr="00610425" w:rsidRDefault="00610425" w:rsidP="00610425">
      <w:pPr>
        <w:pStyle w:val="L1-FlLSp12"/>
        <w:rPr>
          <w:szCs w:val="24"/>
        </w:rPr>
      </w:pPr>
    </w:p>
    <w:p w14:paraId="79D5E42D" w14:textId="1FA59F5D" w:rsidR="004C5F64" w:rsidRPr="00ED3BC1" w:rsidRDefault="00987B64" w:rsidP="00987B64">
      <w:pPr>
        <w:pStyle w:val="L1-FlLSp12"/>
      </w:pPr>
      <w:r w:rsidRPr="00B30827">
        <w:t xml:space="preserve">In preparation for study launch, Westat tested </w:t>
      </w:r>
      <w:r w:rsidR="00D50EFF">
        <w:t xml:space="preserve">the </w:t>
      </w:r>
      <w:r w:rsidR="00610425">
        <w:t>State</w:t>
      </w:r>
      <w:r w:rsidR="00D50EFF">
        <w:t xml:space="preserve"> SFSP web-</w:t>
      </w:r>
      <w:r w:rsidR="00610425">
        <w:t>survey and</w:t>
      </w:r>
      <w:r w:rsidR="00D50EFF">
        <w:t xml:space="preserve"> the</w:t>
      </w:r>
      <w:r w:rsidR="00610425">
        <w:t xml:space="preserve"> </w:t>
      </w:r>
      <w:r w:rsidR="00D50EFF">
        <w:t>guide</w:t>
      </w:r>
      <w:r w:rsidR="002663A4">
        <w:t>s for the State, sponsor, and site interviews</w:t>
      </w:r>
      <w:r w:rsidR="00610425">
        <w:t>.</w:t>
      </w:r>
      <w:r w:rsidR="00D50EFF">
        <w:t xml:space="preserve"> </w:t>
      </w:r>
      <w:r w:rsidR="00EE549B">
        <w:t xml:space="preserve">The versions of </w:t>
      </w:r>
      <w:r w:rsidR="0062546C">
        <w:t xml:space="preserve">the instruments we tested reflected edits made based on FNS comments on </w:t>
      </w:r>
      <w:r w:rsidR="00EE549B">
        <w:t xml:space="preserve">the draft instruments. </w:t>
      </w:r>
      <w:r w:rsidRPr="00B30827">
        <w:t xml:space="preserve">The goals of the testing were to ensure that </w:t>
      </w:r>
      <w:r w:rsidR="00B30827">
        <w:t>(</w:t>
      </w:r>
      <w:r w:rsidRPr="00B30827">
        <w:t>1) respondents interpret the questions as intended and can easily respond</w:t>
      </w:r>
      <w:r w:rsidR="00FB7DA3">
        <w:t>;</w:t>
      </w:r>
      <w:r w:rsidRPr="00B30827">
        <w:t xml:space="preserve"> and </w:t>
      </w:r>
      <w:r w:rsidR="00B30827">
        <w:t>(</w:t>
      </w:r>
      <w:r w:rsidRPr="00B30827">
        <w:t xml:space="preserve">2) interviewers can easily administer the </w:t>
      </w:r>
      <w:r w:rsidRPr="00ED3BC1">
        <w:t xml:space="preserve">instruments. </w:t>
      </w:r>
      <w:r w:rsidR="00D50EFF" w:rsidRPr="00ED3BC1">
        <w:t xml:space="preserve">There were </w:t>
      </w:r>
      <w:r w:rsidR="002663A4" w:rsidRPr="00ED3BC1">
        <w:t>nine</w:t>
      </w:r>
      <w:r w:rsidR="00D50EFF" w:rsidRPr="00ED3BC1">
        <w:t xml:space="preserve"> respondents for this data collection</w:t>
      </w:r>
      <w:r w:rsidR="004C5F64" w:rsidRPr="00ED3BC1">
        <w:t xml:space="preserve">. </w:t>
      </w:r>
      <w:r w:rsidR="00D50EFF" w:rsidRPr="00ED3BC1">
        <w:t xml:space="preserve">Each respondent interview lasted </w:t>
      </w:r>
      <w:r w:rsidR="00ED3BC1">
        <w:t>between 60-90 minutes</w:t>
      </w:r>
      <w:r w:rsidR="004C5F64" w:rsidRPr="00ED3BC1">
        <w:t xml:space="preserve"> over telephone and were audio-recorded for later review and analysis.</w:t>
      </w:r>
    </w:p>
    <w:p w14:paraId="376EF00E" w14:textId="77777777" w:rsidR="00987B64" w:rsidRPr="00ED3BC1" w:rsidRDefault="00987B64" w:rsidP="00987B64">
      <w:pPr>
        <w:pStyle w:val="L1-FlLSp12"/>
      </w:pPr>
    </w:p>
    <w:p w14:paraId="35FC27A5" w14:textId="77777777" w:rsidR="00987B64" w:rsidRPr="00ED3BC1" w:rsidRDefault="00987B64" w:rsidP="00987B64">
      <w:pPr>
        <w:pStyle w:val="L1-FlLSp12"/>
      </w:pPr>
    </w:p>
    <w:p w14:paraId="2589C7A0" w14:textId="77777777" w:rsidR="00987B64" w:rsidRPr="00B30827" w:rsidRDefault="00987B64" w:rsidP="00987B64">
      <w:pPr>
        <w:pStyle w:val="Heading2"/>
      </w:pPr>
      <w:bookmarkStart w:id="6" w:name="_Toc2874517"/>
      <w:r w:rsidRPr="00ED3BC1">
        <w:t>1.1</w:t>
      </w:r>
      <w:r w:rsidRPr="00ED3BC1">
        <w:tab/>
        <w:t>Recruitment Methods</w:t>
      </w:r>
      <w:bookmarkEnd w:id="6"/>
    </w:p>
    <w:p w14:paraId="74A0365F" w14:textId="53673B85" w:rsidR="00C618F0" w:rsidRDefault="002663A4" w:rsidP="00C618F0">
      <w:pPr>
        <w:pStyle w:val="L1-FlLSp12"/>
      </w:pPr>
      <w:r>
        <w:t>Westat, with FNS approval,</w:t>
      </w:r>
      <w:r w:rsidRPr="00B30827">
        <w:t xml:space="preserve"> selected </w:t>
      </w:r>
      <w:r>
        <w:t xml:space="preserve">nine respondents for pretesting, as displayed in Table 1.1 below. </w:t>
      </w:r>
    </w:p>
    <w:p w14:paraId="3A6332CF" w14:textId="77777777" w:rsidR="00C618F0" w:rsidRDefault="00C618F0" w:rsidP="00C618F0">
      <w:pPr>
        <w:pStyle w:val="L1-FlLSp12"/>
      </w:pPr>
    </w:p>
    <w:p w14:paraId="7AC1BC00" w14:textId="444847DA" w:rsidR="00987B64" w:rsidRDefault="002663A4" w:rsidP="002F5A6C">
      <w:pPr>
        <w:pStyle w:val="L1-FlLSp12"/>
      </w:pPr>
      <w:r>
        <w:t xml:space="preserve">Because the State survey will be completed by all State Child Nutrition (CN) Directors, we did not want to test the State survey or interview guide with a State CN Director. Instead, two </w:t>
      </w:r>
      <w:r w:rsidR="00FB7DA3">
        <w:t xml:space="preserve">FNS </w:t>
      </w:r>
      <w:r>
        <w:t>R</w:t>
      </w:r>
      <w:r w:rsidR="004C5F64">
        <w:t xml:space="preserve">egional Office staff </w:t>
      </w:r>
      <w:r>
        <w:t xml:space="preserve">and one State-level </w:t>
      </w:r>
      <w:r w:rsidR="00FB7DA3">
        <w:t xml:space="preserve">CN </w:t>
      </w:r>
      <w:r>
        <w:t>Assistant Director were selected</w:t>
      </w:r>
      <w:r w:rsidR="00EC35E7" w:rsidRPr="00EC35E7">
        <w:t xml:space="preserve"> </w:t>
      </w:r>
      <w:r w:rsidR="00EC35E7">
        <w:t>to test the State-level instruments</w:t>
      </w:r>
      <w:r w:rsidR="00D47F18">
        <w:t>.</w:t>
      </w:r>
    </w:p>
    <w:p w14:paraId="04CB75E3" w14:textId="6C6A6454" w:rsidR="002663A4" w:rsidRDefault="002663A4" w:rsidP="002F5A6C">
      <w:pPr>
        <w:pStyle w:val="L1-FlLSp12"/>
      </w:pPr>
    </w:p>
    <w:p w14:paraId="4897E2A0" w14:textId="329B4052" w:rsidR="002663A4" w:rsidRPr="002663A4" w:rsidRDefault="002663A4" w:rsidP="002F5A6C">
      <w:pPr>
        <w:pStyle w:val="L1-FlLSp12"/>
        <w:rPr>
          <w:b/>
        </w:rPr>
      </w:pPr>
      <w:r w:rsidRPr="002663A4">
        <w:rPr>
          <w:b/>
        </w:rPr>
        <w:t>Table 1.1. Pretest respondents</w:t>
      </w:r>
    </w:p>
    <w:tbl>
      <w:tblPr>
        <w:tblStyle w:val="TableGrid"/>
        <w:tblW w:w="0" w:type="auto"/>
        <w:tblLook w:val="04A0" w:firstRow="1" w:lastRow="0" w:firstColumn="1" w:lastColumn="0" w:noHBand="0" w:noVBand="1"/>
      </w:tblPr>
      <w:tblGrid>
        <w:gridCol w:w="2965"/>
        <w:gridCol w:w="4860"/>
      </w:tblGrid>
      <w:tr w:rsidR="002663A4" w14:paraId="714AACBE" w14:textId="77777777" w:rsidTr="002663A4">
        <w:trPr>
          <w:tblHeader/>
        </w:trPr>
        <w:tc>
          <w:tcPr>
            <w:tcW w:w="2965" w:type="dxa"/>
          </w:tcPr>
          <w:p w14:paraId="213FED6F" w14:textId="7E4412A6" w:rsidR="002663A4" w:rsidRPr="002663A4" w:rsidRDefault="002663A4" w:rsidP="00987B64">
            <w:pPr>
              <w:pStyle w:val="L1-FlLSp12"/>
              <w:rPr>
                <w:b/>
              </w:rPr>
            </w:pPr>
            <w:r w:rsidRPr="002663A4">
              <w:rPr>
                <w:b/>
              </w:rPr>
              <w:t>Study Instrument(s)</w:t>
            </w:r>
          </w:p>
        </w:tc>
        <w:tc>
          <w:tcPr>
            <w:tcW w:w="4860" w:type="dxa"/>
          </w:tcPr>
          <w:p w14:paraId="2C847A0A" w14:textId="63E84F8E" w:rsidR="002663A4" w:rsidRPr="002663A4" w:rsidRDefault="002663A4" w:rsidP="00987B64">
            <w:pPr>
              <w:pStyle w:val="L1-FlLSp12"/>
              <w:rPr>
                <w:b/>
              </w:rPr>
            </w:pPr>
            <w:r w:rsidRPr="002663A4">
              <w:rPr>
                <w:b/>
              </w:rPr>
              <w:t>Pretest Respondents</w:t>
            </w:r>
          </w:p>
        </w:tc>
      </w:tr>
      <w:tr w:rsidR="002663A4" w14:paraId="1B685049" w14:textId="77777777" w:rsidTr="002663A4">
        <w:tc>
          <w:tcPr>
            <w:tcW w:w="2965" w:type="dxa"/>
          </w:tcPr>
          <w:p w14:paraId="58D1F06E" w14:textId="4766103C" w:rsidR="002663A4" w:rsidRDefault="002663A4" w:rsidP="00987B64">
            <w:pPr>
              <w:pStyle w:val="L1-FlLSp12"/>
            </w:pPr>
            <w:r>
              <w:t>State Survey and Interview Guide</w:t>
            </w:r>
          </w:p>
        </w:tc>
        <w:tc>
          <w:tcPr>
            <w:tcW w:w="4860" w:type="dxa"/>
          </w:tcPr>
          <w:p w14:paraId="4E06FEBB" w14:textId="77777777" w:rsidR="002663A4" w:rsidRDefault="002663A4" w:rsidP="00B27602">
            <w:pPr>
              <w:pStyle w:val="L1-FlLSp12"/>
              <w:numPr>
                <w:ilvl w:val="0"/>
                <w:numId w:val="24"/>
              </w:numPr>
            </w:pPr>
            <w:r>
              <w:t>2 FNS Regional Office staff</w:t>
            </w:r>
          </w:p>
          <w:p w14:paraId="09018C19" w14:textId="44AF1AB7" w:rsidR="002663A4" w:rsidRDefault="002663A4" w:rsidP="00B27602">
            <w:pPr>
              <w:pStyle w:val="L1-FlLSp12"/>
              <w:numPr>
                <w:ilvl w:val="0"/>
                <w:numId w:val="24"/>
              </w:numPr>
            </w:pPr>
            <w:r>
              <w:t>1 State Child Nutrition Assistant Director</w:t>
            </w:r>
          </w:p>
        </w:tc>
      </w:tr>
      <w:tr w:rsidR="00EC35E7" w14:paraId="1C4EB10F" w14:textId="77777777" w:rsidTr="00EC35E7">
        <w:tc>
          <w:tcPr>
            <w:tcW w:w="2965" w:type="dxa"/>
          </w:tcPr>
          <w:p w14:paraId="0BDCB2A6" w14:textId="69F1F5EA" w:rsidR="00EC35E7" w:rsidRDefault="00EC35E7" w:rsidP="00EC35E7">
            <w:pPr>
              <w:pStyle w:val="L1-FlLSp12"/>
            </w:pPr>
            <w:r>
              <w:t>Sponsor Interview Guide</w:t>
            </w:r>
          </w:p>
        </w:tc>
        <w:tc>
          <w:tcPr>
            <w:tcW w:w="4860" w:type="dxa"/>
            <w:shd w:val="clear" w:color="auto" w:fill="auto"/>
          </w:tcPr>
          <w:p w14:paraId="1311D47B" w14:textId="4C0C8373" w:rsidR="00EC35E7" w:rsidRDefault="00732A7E" w:rsidP="00B27602">
            <w:pPr>
              <w:pStyle w:val="L1-FlLSp12"/>
              <w:numPr>
                <w:ilvl w:val="0"/>
                <w:numId w:val="24"/>
              </w:numPr>
            </w:pPr>
            <w:r>
              <w:t>1 SFA S</w:t>
            </w:r>
            <w:r w:rsidR="00EC35E7">
              <w:t>ponsor</w:t>
            </w:r>
          </w:p>
          <w:p w14:paraId="550EB533" w14:textId="32082B81" w:rsidR="00EC35E7" w:rsidRDefault="00EC35E7" w:rsidP="00B27602">
            <w:pPr>
              <w:pStyle w:val="L1-FlLSp12"/>
              <w:numPr>
                <w:ilvl w:val="0"/>
                <w:numId w:val="24"/>
              </w:numPr>
            </w:pPr>
            <w:r>
              <w:t xml:space="preserve">1 Government </w:t>
            </w:r>
            <w:r w:rsidR="00732A7E">
              <w:t>Sponsor</w:t>
            </w:r>
          </w:p>
          <w:p w14:paraId="2CBE51A3" w14:textId="762CDF7F" w:rsidR="00EC35E7" w:rsidRDefault="00EC35E7" w:rsidP="00B27602">
            <w:pPr>
              <w:pStyle w:val="L1-FlLSp12"/>
              <w:numPr>
                <w:ilvl w:val="0"/>
                <w:numId w:val="24"/>
              </w:numPr>
            </w:pPr>
            <w:r>
              <w:t xml:space="preserve">1 Nonprofit </w:t>
            </w:r>
            <w:r w:rsidR="00732A7E">
              <w:t>Sponsor</w:t>
            </w:r>
          </w:p>
        </w:tc>
      </w:tr>
      <w:tr w:rsidR="00EC35E7" w14:paraId="6BFF27C3" w14:textId="77777777" w:rsidTr="003E715F">
        <w:tc>
          <w:tcPr>
            <w:tcW w:w="2965" w:type="dxa"/>
          </w:tcPr>
          <w:p w14:paraId="11EB53EF" w14:textId="6AA439E9" w:rsidR="00EC35E7" w:rsidRDefault="00EC35E7" w:rsidP="00EC35E7">
            <w:pPr>
              <w:pStyle w:val="L1-FlLSp12"/>
            </w:pPr>
            <w:r>
              <w:t>Site Interview Guide</w:t>
            </w:r>
          </w:p>
        </w:tc>
        <w:tc>
          <w:tcPr>
            <w:tcW w:w="4860" w:type="dxa"/>
            <w:shd w:val="clear" w:color="auto" w:fill="auto"/>
          </w:tcPr>
          <w:p w14:paraId="321159E7" w14:textId="0665DF67" w:rsidR="00EC35E7" w:rsidRDefault="00EC35E7" w:rsidP="00B27602">
            <w:pPr>
              <w:pStyle w:val="L1-FlLSp12"/>
              <w:numPr>
                <w:ilvl w:val="0"/>
                <w:numId w:val="24"/>
              </w:numPr>
            </w:pPr>
            <w:r>
              <w:t xml:space="preserve">1 </w:t>
            </w:r>
            <w:r w:rsidR="003E715F">
              <w:t>School</w:t>
            </w:r>
            <w:r w:rsidR="00732A7E">
              <w:t xml:space="preserve"> Kitchen Manager</w:t>
            </w:r>
          </w:p>
          <w:p w14:paraId="58723854" w14:textId="2BC51613" w:rsidR="00EC35E7" w:rsidRDefault="00EC35E7" w:rsidP="00B27602">
            <w:pPr>
              <w:pStyle w:val="L1-FlLSp12"/>
              <w:numPr>
                <w:ilvl w:val="0"/>
                <w:numId w:val="24"/>
              </w:numPr>
            </w:pPr>
            <w:r>
              <w:t xml:space="preserve">1 </w:t>
            </w:r>
            <w:r w:rsidR="00732A7E">
              <w:t>Program Manager at a Local Organization</w:t>
            </w:r>
          </w:p>
          <w:p w14:paraId="0BFFB63E" w14:textId="405DA5B0" w:rsidR="00EC35E7" w:rsidRDefault="00EC35E7" w:rsidP="00B27602">
            <w:pPr>
              <w:pStyle w:val="L1-FlLSp12"/>
              <w:numPr>
                <w:ilvl w:val="0"/>
                <w:numId w:val="24"/>
              </w:numPr>
            </w:pPr>
            <w:r>
              <w:t>1 Residential Camp</w:t>
            </w:r>
            <w:r w:rsidR="00732A7E">
              <w:t xml:space="preserve"> Staffer</w:t>
            </w:r>
          </w:p>
        </w:tc>
      </w:tr>
    </w:tbl>
    <w:p w14:paraId="7E40B01A" w14:textId="77777777" w:rsidR="00987B64" w:rsidRPr="00B30827" w:rsidRDefault="00987B64" w:rsidP="00987B64">
      <w:pPr>
        <w:pStyle w:val="L1-FlLSp12"/>
      </w:pPr>
    </w:p>
    <w:p w14:paraId="0A842BDC" w14:textId="0EDBEABC" w:rsidR="00C618F0" w:rsidRDefault="00C618F0" w:rsidP="00C618F0">
      <w:pPr>
        <w:pStyle w:val="L1-FlLSp12"/>
      </w:pPr>
      <w:r>
        <w:t xml:space="preserve">For pretests of the sponsor interview guide, the research team contacted sponsors who had provided </w:t>
      </w:r>
      <w:r w:rsidR="00FB7DA3">
        <w:t>meaningful input on a previous s</w:t>
      </w:r>
      <w:r>
        <w:t xml:space="preserve">ummer </w:t>
      </w:r>
      <w:r w:rsidR="00FB7DA3">
        <w:t>m</w:t>
      </w:r>
      <w:r>
        <w:t xml:space="preserve">eals study to ask if they would be willing to participate. To ensure the interview guide was appropriate for the various sponsor types we expect to recruit in the main study, we pretested the instrument with one </w:t>
      </w:r>
      <w:r w:rsidR="00FB7DA3">
        <w:t>s</w:t>
      </w:r>
      <w:r>
        <w:t xml:space="preserve">chool </w:t>
      </w:r>
      <w:r w:rsidR="00FB7DA3">
        <w:t>f</w:t>
      </w:r>
      <w:r>
        <w:t xml:space="preserve">ood </w:t>
      </w:r>
      <w:r w:rsidR="00FB7DA3">
        <w:t>a</w:t>
      </w:r>
      <w:r>
        <w:t xml:space="preserve">uthority, one government organization and one </w:t>
      </w:r>
      <w:r w:rsidR="00FB7DA3">
        <w:t xml:space="preserve">private </w:t>
      </w:r>
      <w:r>
        <w:t xml:space="preserve">nonprofit organization. </w:t>
      </w:r>
    </w:p>
    <w:p w14:paraId="12B0D67A" w14:textId="1BD08269" w:rsidR="00987B64" w:rsidRDefault="00987B64" w:rsidP="00987B64">
      <w:pPr>
        <w:pStyle w:val="L1-FlLSp12"/>
      </w:pPr>
    </w:p>
    <w:p w14:paraId="0940058B" w14:textId="2E64B9E1" w:rsidR="00C618F0" w:rsidRDefault="00C618F0" w:rsidP="00C618F0">
      <w:pPr>
        <w:pStyle w:val="L1-FlLSp12"/>
      </w:pPr>
      <w:r>
        <w:t>Finally, to recruit site supervisors</w:t>
      </w:r>
      <w:r w:rsidRPr="00C618F0">
        <w:t xml:space="preserve"> </w:t>
      </w:r>
      <w:r>
        <w:t xml:space="preserve">for pretests of the site interview guide, we first asked the </w:t>
      </w:r>
      <w:r w:rsidR="00982F84">
        <w:t xml:space="preserve">three </w:t>
      </w:r>
      <w:r>
        <w:t xml:space="preserve">sponsors participating in </w:t>
      </w:r>
      <w:r w:rsidR="00982F84">
        <w:t>a pretest to recommend one of their</w:t>
      </w:r>
      <w:r>
        <w:t xml:space="preserve"> site supervisor</w:t>
      </w:r>
      <w:r w:rsidR="00982F84">
        <w:t>s who</w:t>
      </w:r>
      <w:r>
        <w:t xml:space="preserve"> they felt would be able to provide helpful feedback on the </w:t>
      </w:r>
      <w:r w:rsidR="00982F84">
        <w:t>site instrument</w:t>
      </w:r>
      <w:r>
        <w:t xml:space="preserve">. Two of the three sponsors recommended supervisors from sites they sponsor, and provided contact information.  Because the third sponsor could not refer us to a site </w:t>
      </w:r>
      <w:r w:rsidR="00982F84">
        <w:t>supervisor</w:t>
      </w:r>
      <w:r>
        <w:t>, we use</w:t>
      </w:r>
      <w:r w:rsidR="00FB7DA3">
        <w:t>d</w:t>
      </w:r>
      <w:r>
        <w:t xml:space="preserve"> a list of site supervisor</w:t>
      </w:r>
      <w:r w:rsidR="00982F84">
        <w:t xml:space="preserve"> contact</w:t>
      </w:r>
      <w:r>
        <w:t xml:space="preserve">s from a previous </w:t>
      </w:r>
      <w:r w:rsidR="00FB7DA3">
        <w:t>s</w:t>
      </w:r>
      <w:r>
        <w:t xml:space="preserve">ummer </w:t>
      </w:r>
      <w:r w:rsidR="00FB7DA3">
        <w:t>m</w:t>
      </w:r>
      <w:r>
        <w:t xml:space="preserve">eals study to identify and recruit a third respondent for the pretest.  </w:t>
      </w:r>
    </w:p>
    <w:p w14:paraId="2927A520" w14:textId="6D20DDC0" w:rsidR="00C618F0" w:rsidRPr="00B30827" w:rsidRDefault="00C618F0" w:rsidP="00987B64">
      <w:pPr>
        <w:pStyle w:val="L1-FlLSp12"/>
      </w:pPr>
    </w:p>
    <w:p w14:paraId="3B7C7B2E" w14:textId="03423018" w:rsidR="00763145" w:rsidRDefault="00763145" w:rsidP="00763145">
      <w:pPr>
        <w:pStyle w:val="Heading2"/>
      </w:pPr>
      <w:bookmarkStart w:id="7" w:name="_Toc2874518"/>
      <w:r>
        <w:t>1.2</w:t>
      </w:r>
      <w:r>
        <w:tab/>
        <w:t>Data Collection</w:t>
      </w:r>
      <w:bookmarkEnd w:id="7"/>
    </w:p>
    <w:p w14:paraId="3B315DDB" w14:textId="1FFCEF15" w:rsidR="00987B64" w:rsidRPr="00174919" w:rsidRDefault="002663A4" w:rsidP="00174919">
      <w:pPr>
        <w:pStyle w:val="L1-FlLSp12"/>
      </w:pPr>
      <w:r w:rsidRPr="00174919">
        <w:t>T</w:t>
      </w:r>
      <w:r w:rsidR="00987B64" w:rsidRPr="00174919">
        <w:t xml:space="preserve">rained interviewers conducted the </w:t>
      </w:r>
      <w:r w:rsidRPr="00174919">
        <w:t xml:space="preserve">pretest </w:t>
      </w:r>
      <w:r w:rsidR="00987B64" w:rsidRPr="00174919">
        <w:t>interviews</w:t>
      </w:r>
      <w:r w:rsidRPr="00174919">
        <w:t xml:space="preserve"> by </w:t>
      </w:r>
      <w:r w:rsidR="00686AEA" w:rsidRPr="00174919">
        <w:t>tele</w:t>
      </w:r>
      <w:r w:rsidRPr="00174919">
        <w:t>phone</w:t>
      </w:r>
      <w:r w:rsidR="00987B64" w:rsidRPr="00174919">
        <w:t>. The int</w:t>
      </w:r>
      <w:r w:rsidR="00686AEA" w:rsidRPr="00174919">
        <w:t xml:space="preserve">erviews </w:t>
      </w:r>
      <w:r w:rsidR="00987B64" w:rsidRPr="00174919">
        <w:t>included the following:</w:t>
      </w:r>
    </w:p>
    <w:p w14:paraId="6FEA66C2" w14:textId="482470A7" w:rsidR="00987B64" w:rsidRPr="00B30827" w:rsidRDefault="00987B64" w:rsidP="00987B64">
      <w:pPr>
        <w:pStyle w:val="N1-1stBullet"/>
      </w:pPr>
      <w:r w:rsidRPr="00B30827">
        <w:t>The interviewer admini</w:t>
      </w:r>
      <w:r w:rsidR="00FB7DA3">
        <w:t xml:space="preserve">stered the study introduction, </w:t>
      </w:r>
      <w:r w:rsidRPr="00B30827">
        <w:t>explaining the study purpose and the respondent</w:t>
      </w:r>
      <w:r w:rsidR="00D948F1" w:rsidRPr="00B30827">
        <w:t>’</w:t>
      </w:r>
      <w:r w:rsidRPr="00B30827">
        <w:t>s rights as a research subject.</w:t>
      </w:r>
    </w:p>
    <w:p w14:paraId="0E751644" w14:textId="77777777" w:rsidR="00987B64" w:rsidRPr="00B30827" w:rsidRDefault="00987B64" w:rsidP="00987B64">
      <w:pPr>
        <w:pStyle w:val="N1-1stBullet"/>
      </w:pPr>
      <w:r w:rsidRPr="00B30827">
        <w:t>Respondents were asked for their verbal consent after interviewers explained the voluntary nature of their participation and confidentiality, and requested that the interview be audio recorded.</w:t>
      </w:r>
    </w:p>
    <w:p w14:paraId="7F13C7ED" w14:textId="11736CD4" w:rsidR="002E202A" w:rsidRDefault="002E202A" w:rsidP="00987B64">
      <w:pPr>
        <w:pStyle w:val="N1-1stBullet"/>
      </w:pPr>
      <w:r>
        <w:t xml:space="preserve">The interviewer asked </w:t>
      </w:r>
      <w:r w:rsidR="00484765">
        <w:t xml:space="preserve">the relevant respondents </w:t>
      </w:r>
      <w:r>
        <w:t>for feedback on the State survey, with specific probes for survey questions that were flagged by either the respondent or interviewer ahead of time.</w:t>
      </w:r>
    </w:p>
    <w:p w14:paraId="3CE3F6DC" w14:textId="45F2CD58" w:rsidR="00987B64" w:rsidRPr="00B30827" w:rsidRDefault="00484765" w:rsidP="00987B64">
      <w:pPr>
        <w:pStyle w:val="N1-1stBullet"/>
      </w:pPr>
      <w:r>
        <w:t>The interviewer administered the relevant interview guides</w:t>
      </w:r>
      <w:r w:rsidR="00987B64" w:rsidRPr="00B30827">
        <w:t xml:space="preserve"> and administered scripted probes</w:t>
      </w:r>
      <w:r w:rsidR="002E202A">
        <w:t xml:space="preserve"> in addition to asking for reactions to specific words and questions</w:t>
      </w:r>
      <w:r w:rsidR="00987B64" w:rsidRPr="00B30827">
        <w:t>.</w:t>
      </w:r>
    </w:p>
    <w:p w14:paraId="10822CB1" w14:textId="0FE20562" w:rsidR="00987B64" w:rsidRPr="00B30827" w:rsidRDefault="00987B64" w:rsidP="00987B64">
      <w:pPr>
        <w:pStyle w:val="N1-1stBullet"/>
      </w:pPr>
      <w:r w:rsidRPr="00B30827">
        <w:t>At</w:t>
      </w:r>
      <w:r w:rsidR="002E202A">
        <w:t xml:space="preserve"> the conclusion of </w:t>
      </w:r>
      <w:r w:rsidR="00484765">
        <w:t>each</w:t>
      </w:r>
      <w:r w:rsidR="002E202A">
        <w:t xml:space="preserve"> interview section</w:t>
      </w:r>
      <w:r w:rsidRPr="00B30827">
        <w:t>, the respondents were provided an opportunity to offer any additional feedback or reactions.</w:t>
      </w:r>
    </w:p>
    <w:p w14:paraId="6CF942D0" w14:textId="27D9A177" w:rsidR="0038351C" w:rsidRPr="00B30827" w:rsidRDefault="00987B64" w:rsidP="00987B64">
      <w:pPr>
        <w:pStyle w:val="N1-1stBullet"/>
      </w:pPr>
      <w:r w:rsidRPr="00B30827">
        <w:t xml:space="preserve">After the end of the </w:t>
      </w:r>
      <w:r w:rsidR="00484765">
        <w:t>entire pretest interview</w:t>
      </w:r>
      <w:r w:rsidRPr="00B30827">
        <w:t xml:space="preserve">, the respondent was thanked for participating. </w:t>
      </w:r>
    </w:p>
    <w:p w14:paraId="549C136B" w14:textId="1F6EFD55" w:rsidR="00982F84" w:rsidRPr="00982F84" w:rsidRDefault="00DB5F35" w:rsidP="00987B64">
      <w:pPr>
        <w:pStyle w:val="L1-FlLSp12"/>
      </w:pPr>
      <w:r>
        <w:t xml:space="preserve">We tested the </w:t>
      </w:r>
      <w:r w:rsidR="00987B64" w:rsidRPr="00982F84">
        <w:t xml:space="preserve">qualitative data collection instruments </w:t>
      </w:r>
      <w:r>
        <w:t xml:space="preserve">by administering them </w:t>
      </w:r>
      <w:r w:rsidR="00987B64" w:rsidRPr="00982F84">
        <w:t>as written and observ</w:t>
      </w:r>
      <w:r>
        <w:t xml:space="preserve">ing </w:t>
      </w:r>
      <w:r w:rsidR="00987B64" w:rsidRPr="00982F84">
        <w:t>how respondents respond</w:t>
      </w:r>
      <w:r>
        <w:t>ed</w:t>
      </w:r>
      <w:r w:rsidR="00987B64" w:rsidRPr="00982F84">
        <w:t>, noting any difficulties they encounter</w:t>
      </w:r>
      <w:r>
        <w:t>ed</w:t>
      </w:r>
      <w:r w:rsidR="00987B64" w:rsidRPr="00982F84">
        <w:t xml:space="preserve">. </w:t>
      </w:r>
      <w:r w:rsidR="00C618F0" w:rsidRPr="00982F84">
        <w:t>All</w:t>
      </w:r>
      <w:r w:rsidR="00987B64" w:rsidRPr="00982F84">
        <w:t xml:space="preserve"> </w:t>
      </w:r>
      <w:r w:rsidR="00C618F0" w:rsidRPr="00982F84">
        <w:t xml:space="preserve">pretest </w:t>
      </w:r>
      <w:r w:rsidR="00987B64" w:rsidRPr="00982F84">
        <w:t>interviews were conducted over the phone. Interviewers</w:t>
      </w:r>
      <w:r w:rsidR="002E202A" w:rsidRPr="00982F84">
        <w:t xml:space="preserve"> administered the </w:t>
      </w:r>
      <w:r w:rsidR="00987B64" w:rsidRPr="00982F84">
        <w:t>interview guide</w:t>
      </w:r>
      <w:r w:rsidR="00C618F0" w:rsidRPr="00982F84">
        <w:t>s</w:t>
      </w:r>
      <w:r w:rsidR="00987B64" w:rsidRPr="00982F84">
        <w:t xml:space="preserve">, and observed and documented issues that arose for both respondents and interviewers. </w:t>
      </w:r>
    </w:p>
    <w:p w14:paraId="2C1047E1" w14:textId="77777777" w:rsidR="00982F84" w:rsidRDefault="00982F84" w:rsidP="00987B64">
      <w:pPr>
        <w:pStyle w:val="L1-FlLSp12"/>
        <w:rPr>
          <w:highlight w:val="yellow"/>
        </w:rPr>
      </w:pPr>
    </w:p>
    <w:p w14:paraId="5ADA1F85" w14:textId="5C971E34" w:rsidR="00982F84" w:rsidRDefault="00982F84" w:rsidP="00982F84">
      <w:pPr>
        <w:pStyle w:val="L1-FlLSp12"/>
      </w:pPr>
      <w:r>
        <w:t xml:space="preserve">The process to pretest the State survey instrument differed from </w:t>
      </w:r>
      <w:r w:rsidR="000D43A5">
        <w:t>the pretests of the qualitative interview guides. To accommodate respondents’ schedules, t</w:t>
      </w:r>
      <w:r w:rsidRPr="00982F84">
        <w:t>he</w:t>
      </w:r>
      <w:r w:rsidR="000D43A5">
        <w:t xml:space="preserve"> pretest telephone interview with the</w:t>
      </w:r>
      <w:r w:rsidRPr="00982F84">
        <w:t xml:space="preserve"> three respondents who pretested the State</w:t>
      </w:r>
      <w:r w:rsidR="000D43A5">
        <w:t xml:space="preserve">-level instruments covered both instruments in one phone call. The respondents received the </w:t>
      </w:r>
      <w:r w:rsidRPr="00982F84">
        <w:t xml:space="preserve">survey instrument in advance and </w:t>
      </w:r>
      <w:r w:rsidR="000D43A5">
        <w:t xml:space="preserve">were </w:t>
      </w:r>
      <w:r w:rsidRPr="00982F84">
        <w:t xml:space="preserve">asked to complete it </w:t>
      </w:r>
      <w:r>
        <w:t>prior to</w:t>
      </w:r>
      <w:r w:rsidRPr="00982F84">
        <w:t xml:space="preserve"> the scheduled telephone interview. </w:t>
      </w:r>
      <w:r>
        <w:t xml:space="preserve">During the telephone interview, the interviewer </w:t>
      </w:r>
      <w:r w:rsidR="000D43A5">
        <w:t xml:space="preserve">administered the State interview guide following the process described above. Once that pretest was complete, the interviewer </w:t>
      </w:r>
      <w:r>
        <w:t xml:space="preserve">reviewed the respondents’ completed surveys and </w:t>
      </w:r>
      <w:r w:rsidRPr="00982F84">
        <w:t>probed into the following: 1) the overall experience and time burden to complete the survey; 2) responses that did not match our expectations; 3) the exhaustiveness of the response options provided; and 4) suggestions to improve the wording of particular questions or response options.</w:t>
      </w:r>
      <w:r>
        <w:t xml:space="preserve"> </w:t>
      </w:r>
    </w:p>
    <w:p w14:paraId="5888AA18" w14:textId="77777777" w:rsidR="00987B64" w:rsidRPr="00B30827" w:rsidRDefault="00987B64" w:rsidP="00987B64">
      <w:pPr>
        <w:pStyle w:val="L1-FlLSp12"/>
      </w:pPr>
    </w:p>
    <w:p w14:paraId="0DF243C6" w14:textId="77777777" w:rsidR="00987B64" w:rsidRPr="00B30827" w:rsidRDefault="00987B64" w:rsidP="00987B64">
      <w:pPr>
        <w:pStyle w:val="L1-FlLSp12"/>
      </w:pPr>
    </w:p>
    <w:p w14:paraId="221EA95F" w14:textId="77777777" w:rsidR="00987B64" w:rsidRPr="00B30827" w:rsidRDefault="00987B64" w:rsidP="00987B64">
      <w:pPr>
        <w:pStyle w:val="Heading2"/>
      </w:pPr>
      <w:bookmarkStart w:id="8" w:name="_Toc2874519"/>
      <w:r w:rsidRPr="00B30827">
        <w:t>1.3</w:t>
      </w:r>
      <w:r w:rsidRPr="00B30827">
        <w:tab/>
        <w:t>Data Analysis</w:t>
      </w:r>
      <w:bookmarkEnd w:id="8"/>
    </w:p>
    <w:p w14:paraId="0D545BF6" w14:textId="16C8F4A4" w:rsidR="0038351C" w:rsidRPr="00B30827" w:rsidRDefault="00987B64" w:rsidP="00987B64">
      <w:pPr>
        <w:pStyle w:val="L1-FlLSp12"/>
      </w:pPr>
      <w:r w:rsidRPr="00B30827">
        <w:t>Interviewers also served as analysts. They reviewed the interview r</w:t>
      </w:r>
      <w:r w:rsidR="002E202A">
        <w:t xml:space="preserve">ecordings and their own notes </w:t>
      </w:r>
      <w:r w:rsidR="00683627">
        <w:t>to identify</w:t>
      </w:r>
      <w:r w:rsidRPr="00B30827">
        <w:t xml:space="preserve"> themes and patterns within </w:t>
      </w:r>
      <w:r w:rsidR="00683627">
        <w:t>respondents’ feedback</w:t>
      </w:r>
      <w:r w:rsidRPr="00B30827">
        <w:t xml:space="preserve">, </w:t>
      </w:r>
      <w:r w:rsidR="00683627">
        <w:t xml:space="preserve">particularly any challenges in administering or responding to the </w:t>
      </w:r>
      <w:r w:rsidRPr="00B30827">
        <w:t xml:space="preserve">instruments. The interviewers discussed the results of the analysis to </w:t>
      </w:r>
      <w:r w:rsidR="00683627">
        <w:t>reach consensus on the edits that needed to be made</w:t>
      </w:r>
      <w:r w:rsidRPr="00B30827">
        <w:t>. The</w:t>
      </w:r>
      <w:r w:rsidR="00683627">
        <w:t>mes and patterns were organized</w:t>
      </w:r>
      <w:r w:rsidRPr="00B30827">
        <w:t xml:space="preserve"> and summarized into report form</w:t>
      </w:r>
      <w:r w:rsidR="0038351C" w:rsidRPr="00B30827">
        <w:t>.</w:t>
      </w:r>
    </w:p>
    <w:p w14:paraId="4D84712E" w14:textId="23CCB3C8" w:rsidR="00987B64" w:rsidRPr="00B30827" w:rsidRDefault="00987B64" w:rsidP="00987B64">
      <w:pPr>
        <w:pStyle w:val="L1-FlLSp12"/>
      </w:pPr>
      <w:r w:rsidRPr="00B30827">
        <w:br w:type="page"/>
      </w:r>
    </w:p>
    <w:tbl>
      <w:tblPr>
        <w:tblpPr w:leftFromText="187" w:rightFromText="187" w:bottomFromText="518" w:vertAnchor="text" w:tblpY="1"/>
        <w:tblOverlap w:val="never"/>
        <w:tblW w:w="9576" w:type="dxa"/>
        <w:tblLook w:val="04A0" w:firstRow="1" w:lastRow="0" w:firstColumn="1" w:lastColumn="0" w:noHBand="0" w:noVBand="1"/>
      </w:tblPr>
      <w:tblGrid>
        <w:gridCol w:w="8395"/>
        <w:gridCol w:w="1181"/>
      </w:tblGrid>
      <w:tr w:rsidR="00987B64" w:rsidRPr="00B30827" w14:paraId="17EB87EC" w14:textId="77777777" w:rsidTr="00DB4B6E">
        <w:tc>
          <w:tcPr>
            <w:tcW w:w="8395" w:type="dxa"/>
            <w:vAlign w:val="bottom"/>
          </w:tcPr>
          <w:p w14:paraId="6CF6BD9C" w14:textId="77777777" w:rsidR="00987B64" w:rsidRPr="00B30827" w:rsidRDefault="00987B64" w:rsidP="00DB4B6E">
            <w:pPr>
              <w:pStyle w:val="Heading1"/>
            </w:pPr>
            <w:bookmarkStart w:id="9" w:name="_Toc2874520"/>
            <w:r w:rsidRPr="00B30827">
              <w:t>Summary of Recommendations</w:t>
            </w:r>
            <w:bookmarkEnd w:id="9"/>
          </w:p>
        </w:tc>
        <w:tc>
          <w:tcPr>
            <w:tcW w:w="1181" w:type="dxa"/>
            <w:shd w:val="clear" w:color="auto" w:fill="324162"/>
            <w:vAlign w:val="bottom"/>
          </w:tcPr>
          <w:p w14:paraId="50D509F3" w14:textId="77777777" w:rsidR="00987B64" w:rsidRPr="00B30827" w:rsidRDefault="00987B64" w:rsidP="00DB4B6E">
            <w:pPr>
              <w:pStyle w:val="Heading1"/>
              <w:spacing w:before="120" w:line="240" w:lineRule="atLeast"/>
              <w:ind w:left="-144" w:right="-144"/>
              <w:jc w:val="center"/>
              <w:rPr>
                <w:color w:val="FFFFFF"/>
                <w:sz w:val="96"/>
                <w:szCs w:val="96"/>
              </w:rPr>
            </w:pPr>
            <w:bookmarkStart w:id="10" w:name="_Toc2874244"/>
            <w:bookmarkStart w:id="11" w:name="_Toc2874371"/>
            <w:bookmarkStart w:id="12" w:name="_Toc2874410"/>
            <w:bookmarkStart w:id="13" w:name="_Toc2874521"/>
            <w:r w:rsidRPr="00B30827">
              <w:rPr>
                <w:color w:val="FFFFFF"/>
                <w:sz w:val="96"/>
                <w:szCs w:val="96"/>
              </w:rPr>
              <w:t>2</w:t>
            </w:r>
            <w:bookmarkEnd w:id="10"/>
            <w:bookmarkEnd w:id="11"/>
            <w:bookmarkEnd w:id="12"/>
            <w:bookmarkEnd w:id="13"/>
          </w:p>
        </w:tc>
      </w:tr>
    </w:tbl>
    <w:p w14:paraId="024EDD64" w14:textId="6A42D9F8" w:rsidR="001A6000" w:rsidRDefault="001A6000" w:rsidP="001A6000">
      <w:pPr>
        <w:pStyle w:val="L1-FlLSp12"/>
      </w:pPr>
      <w:r w:rsidRPr="00B30827">
        <w:t>The remainder of this report summarizes the issues found in each tested instrument and provides recommendations for addressing the issues.</w:t>
      </w:r>
    </w:p>
    <w:p w14:paraId="21B1001F" w14:textId="77777777" w:rsidR="001A6000" w:rsidRPr="00B30827" w:rsidRDefault="001A6000" w:rsidP="001A6000">
      <w:pPr>
        <w:pStyle w:val="L1-FlLSp12"/>
      </w:pPr>
    </w:p>
    <w:p w14:paraId="2D91C439" w14:textId="704D939A" w:rsidR="00174919" w:rsidRDefault="00E57C97" w:rsidP="00174919">
      <w:pPr>
        <w:pStyle w:val="Heading2"/>
      </w:pPr>
      <w:bookmarkStart w:id="14" w:name="_Toc2874522"/>
      <w:r>
        <w:t>2.1</w:t>
      </w:r>
      <w:r>
        <w:tab/>
      </w:r>
      <w:r w:rsidR="00174919">
        <w:t xml:space="preserve">State Child Nutrition </w:t>
      </w:r>
      <w:r w:rsidR="001A6000">
        <w:t xml:space="preserve">Director </w:t>
      </w:r>
      <w:r w:rsidR="00174919">
        <w:t>Survey</w:t>
      </w:r>
      <w:bookmarkEnd w:id="14"/>
    </w:p>
    <w:tbl>
      <w:tblPr>
        <w:tblStyle w:val="TableWestatStandardFormat"/>
        <w:tblW w:w="5243"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7"/>
        <w:gridCol w:w="4904"/>
      </w:tblGrid>
      <w:tr w:rsidR="00174919" w:rsidRPr="00365714" w14:paraId="20697010" w14:textId="77777777" w:rsidTr="00174919">
        <w:trPr>
          <w:cnfStyle w:val="100000000000" w:firstRow="1" w:lastRow="0" w:firstColumn="0" w:lastColumn="0" w:oddVBand="0" w:evenVBand="0" w:oddHBand="0" w:evenHBand="0" w:firstRowFirstColumn="0" w:firstRowLastColumn="0" w:lastRowFirstColumn="0" w:lastRowLastColumn="0"/>
          <w:tblHeader/>
        </w:trPr>
        <w:tc>
          <w:tcPr>
            <w:tcW w:w="2558" w:type="pct"/>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14:paraId="4C217986" w14:textId="4B80D767" w:rsidR="00174919" w:rsidRPr="00365714" w:rsidRDefault="00174919" w:rsidP="00174919">
            <w:pPr>
              <w:pStyle w:val="TH-TableHeading"/>
            </w:pPr>
            <w:r w:rsidRPr="00365714">
              <w:t xml:space="preserve">State </w:t>
            </w:r>
            <w:r>
              <w:t>CN Director Survey: Pretest F</w:t>
            </w:r>
            <w:r w:rsidRPr="00365714">
              <w:t>indings</w:t>
            </w:r>
          </w:p>
        </w:tc>
        <w:tc>
          <w:tcPr>
            <w:tcW w:w="2442" w:type="pct"/>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14:paraId="3B3FFA13" w14:textId="35B22A94" w:rsidR="00174919" w:rsidRPr="00365714" w:rsidRDefault="00174919" w:rsidP="00174919">
            <w:pPr>
              <w:pStyle w:val="TH-TableHeading"/>
            </w:pPr>
            <w:r w:rsidRPr="00365714">
              <w:t>C</w:t>
            </w:r>
            <w:r>
              <w:t>hanges M</w:t>
            </w:r>
            <w:r w:rsidRPr="00365714">
              <w:t xml:space="preserve">ade </w:t>
            </w:r>
          </w:p>
        </w:tc>
      </w:tr>
      <w:tr w:rsidR="00174919" w:rsidRPr="00365714" w14:paraId="2C39EDF9" w14:textId="77777777" w:rsidTr="00174919">
        <w:tc>
          <w:tcPr>
            <w:tcW w:w="2558" w:type="pct"/>
            <w:shd w:val="clear" w:color="auto" w:fill="C6D9F1" w:themeFill="text2" w:themeFillTint="33"/>
          </w:tcPr>
          <w:p w14:paraId="07FCE265" w14:textId="77777777" w:rsidR="00174919" w:rsidRPr="00365714" w:rsidRDefault="00174919" w:rsidP="00174919">
            <w:pPr>
              <w:pStyle w:val="TX-TableText"/>
              <w:spacing w:after="120"/>
              <w:rPr>
                <w:b/>
              </w:rPr>
            </w:pPr>
            <w:r>
              <w:rPr>
                <w:b/>
              </w:rPr>
              <w:t>Section A: State Agency Administration</w:t>
            </w:r>
          </w:p>
        </w:tc>
        <w:tc>
          <w:tcPr>
            <w:tcW w:w="2442" w:type="pct"/>
            <w:shd w:val="clear" w:color="auto" w:fill="C6D9F1" w:themeFill="text2" w:themeFillTint="33"/>
          </w:tcPr>
          <w:p w14:paraId="0B85E23C" w14:textId="77777777" w:rsidR="00174919" w:rsidRPr="00E807F3" w:rsidRDefault="00174919" w:rsidP="00174919">
            <w:pPr>
              <w:pStyle w:val="TB-TableBullet"/>
              <w:numPr>
                <w:ilvl w:val="0"/>
                <w:numId w:val="0"/>
              </w:numPr>
              <w:rPr>
                <w:b/>
              </w:rPr>
            </w:pPr>
            <w:r w:rsidRPr="00E807F3">
              <w:rPr>
                <w:b/>
              </w:rPr>
              <w:t xml:space="preserve">Section A: State Agency Administration </w:t>
            </w:r>
          </w:p>
          <w:p w14:paraId="2A44CB59" w14:textId="77777777" w:rsidR="00174919" w:rsidRPr="00365714" w:rsidRDefault="00174919" w:rsidP="00174919">
            <w:pPr>
              <w:pStyle w:val="TB-TableBullet"/>
              <w:numPr>
                <w:ilvl w:val="0"/>
                <w:numId w:val="0"/>
              </w:numPr>
            </w:pPr>
          </w:p>
        </w:tc>
      </w:tr>
      <w:tr w:rsidR="00174919" w:rsidRPr="00365714" w14:paraId="2DFE1AC4" w14:textId="77777777" w:rsidTr="00174919">
        <w:tc>
          <w:tcPr>
            <w:tcW w:w="2558" w:type="pct"/>
          </w:tcPr>
          <w:p w14:paraId="456B3EBA" w14:textId="77777777" w:rsidR="00174919" w:rsidRDefault="00174919" w:rsidP="00174919">
            <w:pPr>
              <w:pStyle w:val="TX-TableText"/>
              <w:spacing w:after="120"/>
            </w:pPr>
            <w:r>
              <w:t>Items:</w:t>
            </w:r>
          </w:p>
          <w:p w14:paraId="3E52342C" w14:textId="77777777" w:rsidR="00174919" w:rsidRDefault="00174919" w:rsidP="00174919">
            <w:pPr>
              <w:pStyle w:val="TX-TableText"/>
              <w:spacing w:after="120"/>
            </w:pPr>
            <w:r>
              <w:t xml:space="preserve">1. How many staff in the State agency work on the Child Nutrition Programs administered by the State agency, including SFSP? Please provide the number of full-time equivalents (FTEs) for CNPs. </w:t>
            </w:r>
          </w:p>
          <w:p w14:paraId="72A84436" w14:textId="77777777" w:rsidR="00174919" w:rsidRDefault="00174919" w:rsidP="00174919">
            <w:pPr>
              <w:pStyle w:val="TX-TableText"/>
              <w:spacing w:after="120"/>
            </w:pPr>
            <w:r>
              <w:t>2. How many staff in the State agency work on SFSP? Please provide the number of full-time equivalents (FTEs) for SFSP.</w:t>
            </w:r>
          </w:p>
          <w:p w14:paraId="5F321444" w14:textId="77777777" w:rsidR="005A59E9" w:rsidRDefault="005A59E9" w:rsidP="00E361A4">
            <w:pPr>
              <w:pStyle w:val="TX-TableText"/>
              <w:spacing w:after="120"/>
            </w:pPr>
          </w:p>
          <w:p w14:paraId="10268250" w14:textId="3C95F057" w:rsidR="00174919" w:rsidRPr="00365714" w:rsidRDefault="00E361A4" w:rsidP="00E361A4">
            <w:pPr>
              <w:pStyle w:val="TX-TableText"/>
              <w:spacing w:after="120"/>
            </w:pPr>
            <w:r>
              <w:t xml:space="preserve">A </w:t>
            </w:r>
            <w:r w:rsidR="00174919">
              <w:t>respondent suggested rephrasing the questions to ask about the number of FTEs included in each State’s SAE and SAF plans. We</w:t>
            </w:r>
            <w:r w:rsidR="00441680">
              <w:t xml:space="preserve"> added a note to </w:t>
            </w:r>
            <w:r>
              <w:t xml:space="preserve">the question to </w:t>
            </w:r>
            <w:r w:rsidR="00174919">
              <w:t xml:space="preserve">reference SAE and SAF </w:t>
            </w:r>
            <w:r w:rsidR="00441680">
              <w:t>plans as a source of this information.</w:t>
            </w:r>
          </w:p>
        </w:tc>
        <w:tc>
          <w:tcPr>
            <w:tcW w:w="2442" w:type="pct"/>
          </w:tcPr>
          <w:p w14:paraId="306200F1" w14:textId="77777777" w:rsidR="00174919" w:rsidRPr="00AA4179" w:rsidRDefault="00174919" w:rsidP="00174919">
            <w:pPr>
              <w:pStyle w:val="TB-TableBullet"/>
              <w:numPr>
                <w:ilvl w:val="0"/>
                <w:numId w:val="0"/>
              </w:numPr>
            </w:pPr>
            <w:r w:rsidRPr="00AA4179">
              <w:t>Revised items:</w:t>
            </w:r>
          </w:p>
          <w:p w14:paraId="3ACAFB23" w14:textId="77777777" w:rsidR="00174919" w:rsidRPr="00AA4179" w:rsidRDefault="00174919" w:rsidP="00174919">
            <w:pPr>
              <w:pStyle w:val="ListParagraph"/>
              <w:ind w:left="0"/>
              <w:rPr>
                <w:rFonts w:ascii="Franklin Gothic Medium" w:hAnsi="Franklin Gothic Medium" w:cs="Arial"/>
                <w:sz w:val="20"/>
                <w:szCs w:val="20"/>
              </w:rPr>
            </w:pPr>
            <w:r w:rsidRPr="00AA4179">
              <w:rPr>
                <w:rFonts w:ascii="Franklin Gothic Medium" w:hAnsi="Franklin Gothic Medium" w:cs="Arial"/>
                <w:sz w:val="20"/>
                <w:szCs w:val="20"/>
              </w:rPr>
              <w:t>1. Please provide the total number of full-time equivalent (FTE) State-level staff who work on the Child Nutrition Programs, including the SFSP? Use decimals if needed (e.g., 1.5 FTEs).</w:t>
            </w:r>
          </w:p>
          <w:p w14:paraId="18114289" w14:textId="77777777" w:rsidR="00174919" w:rsidRPr="00AA4179" w:rsidRDefault="00174919" w:rsidP="00174919">
            <w:pPr>
              <w:pStyle w:val="ListParagraph"/>
              <w:ind w:left="0"/>
              <w:rPr>
                <w:rFonts w:ascii="Franklin Gothic Medium" w:hAnsi="Franklin Gothic Medium" w:cs="Arial"/>
                <w:sz w:val="20"/>
                <w:szCs w:val="20"/>
              </w:rPr>
            </w:pPr>
          </w:p>
          <w:p w14:paraId="69324CEC" w14:textId="77777777" w:rsidR="00174919" w:rsidRPr="00AA4179" w:rsidRDefault="00174919" w:rsidP="00174919">
            <w:pPr>
              <w:pStyle w:val="ListParagraph"/>
              <w:ind w:left="0"/>
              <w:rPr>
                <w:rFonts w:ascii="Franklin Gothic Medium" w:hAnsi="Franklin Gothic Medium" w:cs="Arial"/>
                <w:i/>
                <w:sz w:val="20"/>
                <w:szCs w:val="20"/>
              </w:rPr>
            </w:pPr>
            <w:r w:rsidRPr="00AA4179">
              <w:rPr>
                <w:rFonts w:ascii="Franklin Gothic Medium" w:hAnsi="Franklin Gothic Medium" w:cs="Arial"/>
                <w:i/>
                <w:sz w:val="20"/>
                <w:szCs w:val="20"/>
              </w:rPr>
              <w:t>Note: If your State’s SAE plan is current, please provide the total FTEs listed in the approved SAE plan.</w:t>
            </w:r>
          </w:p>
          <w:p w14:paraId="49BDDAB1" w14:textId="77777777" w:rsidR="00174919" w:rsidRPr="00AA4179" w:rsidRDefault="00174919" w:rsidP="00174919">
            <w:pPr>
              <w:pStyle w:val="ListParagraph"/>
              <w:ind w:left="0"/>
              <w:rPr>
                <w:rFonts w:ascii="Franklin Gothic Medium" w:hAnsi="Franklin Gothic Medium" w:cs="Arial"/>
                <w:i/>
                <w:sz w:val="20"/>
                <w:szCs w:val="20"/>
              </w:rPr>
            </w:pPr>
          </w:p>
          <w:p w14:paraId="137B93CB" w14:textId="77777777" w:rsidR="00174919" w:rsidRPr="00AA4179" w:rsidRDefault="00174919" w:rsidP="00174919">
            <w:pPr>
              <w:pStyle w:val="ListParagraph"/>
              <w:ind w:left="0"/>
              <w:rPr>
                <w:rFonts w:ascii="Franklin Gothic Medium" w:hAnsi="Franklin Gothic Medium" w:cs="Arial"/>
                <w:sz w:val="20"/>
                <w:szCs w:val="20"/>
              </w:rPr>
            </w:pPr>
            <w:r w:rsidRPr="00AA4179">
              <w:rPr>
                <w:rFonts w:ascii="Franklin Gothic Medium" w:hAnsi="Franklin Gothic Medium" w:cs="Arial"/>
                <w:sz w:val="20"/>
                <w:szCs w:val="20"/>
              </w:rPr>
              <w:t xml:space="preserve">A2. Please provide the total number of full-time equivalent (FTE) State-level staff who work on the SFSP. Use decimals if needed (e.g., 1.5 FTEs). </w:t>
            </w:r>
          </w:p>
          <w:p w14:paraId="06E17DE9" w14:textId="77777777" w:rsidR="00174919" w:rsidRPr="00AA4179" w:rsidRDefault="00174919" w:rsidP="00174919">
            <w:pPr>
              <w:pStyle w:val="ListParagraph"/>
              <w:ind w:left="0"/>
              <w:rPr>
                <w:rFonts w:ascii="Franklin Gothic Medium" w:hAnsi="Franklin Gothic Medium" w:cs="Arial"/>
                <w:sz w:val="20"/>
                <w:szCs w:val="20"/>
              </w:rPr>
            </w:pPr>
          </w:p>
          <w:p w14:paraId="13A7F8BD" w14:textId="77777777" w:rsidR="00174919" w:rsidRPr="00686AEA" w:rsidRDefault="00174919" w:rsidP="00174919">
            <w:pPr>
              <w:pStyle w:val="ListParagraph"/>
              <w:ind w:left="0"/>
              <w:rPr>
                <w:rFonts w:ascii="Franklin Gothic Medium" w:hAnsi="Franklin Gothic Medium" w:cs="Arial"/>
                <w:i/>
                <w:sz w:val="20"/>
                <w:szCs w:val="20"/>
              </w:rPr>
            </w:pPr>
            <w:r w:rsidRPr="00AA4179">
              <w:rPr>
                <w:rFonts w:ascii="Franklin Gothic Medium" w:hAnsi="Franklin Gothic Medium" w:cs="Arial"/>
                <w:i/>
                <w:sz w:val="20"/>
                <w:szCs w:val="20"/>
              </w:rPr>
              <w:t>Note: If your State’s SAF plan is current, please provide the total FTEs listed in the approved SAF plan.</w:t>
            </w:r>
          </w:p>
        </w:tc>
      </w:tr>
      <w:tr w:rsidR="00174919" w:rsidRPr="00365714" w14:paraId="2A1E1129" w14:textId="77777777" w:rsidTr="00174919">
        <w:tc>
          <w:tcPr>
            <w:tcW w:w="2558" w:type="pct"/>
            <w:shd w:val="clear" w:color="auto" w:fill="C6D9F1" w:themeFill="text2" w:themeFillTint="33"/>
          </w:tcPr>
          <w:p w14:paraId="08559C36" w14:textId="77777777" w:rsidR="00174919" w:rsidRPr="00683627" w:rsidRDefault="00174919" w:rsidP="00174919">
            <w:pPr>
              <w:pStyle w:val="TX-TableText"/>
              <w:spacing w:after="120"/>
              <w:rPr>
                <w:b/>
              </w:rPr>
            </w:pPr>
            <w:r w:rsidRPr="00683627">
              <w:rPr>
                <w:b/>
              </w:rPr>
              <w:t>Section</w:t>
            </w:r>
            <w:r>
              <w:rPr>
                <w:b/>
              </w:rPr>
              <w:t xml:space="preserve"> C: Training and Technical Assistance</w:t>
            </w:r>
          </w:p>
        </w:tc>
        <w:tc>
          <w:tcPr>
            <w:tcW w:w="2442" w:type="pct"/>
            <w:shd w:val="clear" w:color="auto" w:fill="C6D9F1" w:themeFill="text2" w:themeFillTint="33"/>
          </w:tcPr>
          <w:p w14:paraId="57567046" w14:textId="77777777" w:rsidR="00174919" w:rsidRPr="00683627" w:rsidRDefault="00174919" w:rsidP="00174919">
            <w:pPr>
              <w:pStyle w:val="TB-TableBullet"/>
              <w:numPr>
                <w:ilvl w:val="0"/>
                <w:numId w:val="0"/>
              </w:numPr>
              <w:rPr>
                <w:b/>
              </w:rPr>
            </w:pPr>
            <w:r>
              <w:rPr>
                <w:b/>
              </w:rPr>
              <w:t>Section C: Training and Technical Assistance</w:t>
            </w:r>
          </w:p>
        </w:tc>
      </w:tr>
      <w:tr w:rsidR="00174919" w:rsidRPr="00365714" w14:paraId="44C1E0E9" w14:textId="77777777" w:rsidTr="00174919">
        <w:tc>
          <w:tcPr>
            <w:tcW w:w="2558" w:type="pct"/>
          </w:tcPr>
          <w:p w14:paraId="19E1BC53" w14:textId="77777777" w:rsidR="00174919" w:rsidRDefault="00174919" w:rsidP="00174919">
            <w:pPr>
              <w:pStyle w:val="TX-TableText"/>
              <w:spacing w:after="120"/>
            </w:pPr>
            <w:r w:rsidRPr="00365714">
              <w:t>Item</w:t>
            </w:r>
            <w:r>
              <w:t>s</w:t>
            </w:r>
            <w:r w:rsidRPr="00365714">
              <w:t xml:space="preserve">: </w:t>
            </w:r>
          </w:p>
          <w:p w14:paraId="0402831D" w14:textId="77777777" w:rsidR="00174919" w:rsidRDefault="00174919" w:rsidP="00174919">
            <w:pPr>
              <w:pStyle w:val="TX-TableText"/>
              <w:spacing w:after="120"/>
            </w:pPr>
            <w:r>
              <w:t>Did the State agency provide a “refresher” training for sponsors at any time during summer 2019?</w:t>
            </w:r>
          </w:p>
          <w:p w14:paraId="6F6CA388" w14:textId="0ABF3156" w:rsidR="00174919" w:rsidRDefault="00174919" w:rsidP="00174919">
            <w:pPr>
              <w:pStyle w:val="TX-TableText"/>
              <w:spacing w:after="120"/>
            </w:pPr>
            <w:r>
              <w:t>In what format di</w:t>
            </w:r>
            <w:r w:rsidR="00D6320C">
              <w:t xml:space="preserve">d the </w:t>
            </w:r>
            <w:r>
              <w:t>State agency provide refresher training for sponsors?</w:t>
            </w:r>
          </w:p>
          <w:p w14:paraId="35CA9ADB" w14:textId="77777777" w:rsidR="00174919" w:rsidRPr="00365714" w:rsidRDefault="00174919" w:rsidP="00174919">
            <w:pPr>
              <w:pStyle w:val="TX-TableText"/>
              <w:spacing w:after="120"/>
            </w:pPr>
          </w:p>
          <w:p w14:paraId="38A3A68A" w14:textId="77777777" w:rsidR="00174919" w:rsidRPr="00365714" w:rsidRDefault="00174919" w:rsidP="00174919">
            <w:pPr>
              <w:pStyle w:val="TX-TableText"/>
              <w:spacing w:after="120"/>
            </w:pPr>
            <w:r>
              <w:t xml:space="preserve">Respondents were not familiar with the term “refresher” training. </w:t>
            </w:r>
          </w:p>
        </w:tc>
        <w:tc>
          <w:tcPr>
            <w:tcW w:w="2442" w:type="pct"/>
          </w:tcPr>
          <w:p w14:paraId="7938D3F2" w14:textId="77777777" w:rsidR="00174919" w:rsidRDefault="00174919" w:rsidP="00174919">
            <w:pPr>
              <w:pStyle w:val="TB-TableBullet"/>
              <w:numPr>
                <w:ilvl w:val="0"/>
                <w:numId w:val="0"/>
              </w:numPr>
            </w:pPr>
            <w:r>
              <w:t>Revised items:</w:t>
            </w:r>
          </w:p>
          <w:p w14:paraId="1427E6A0" w14:textId="77777777" w:rsidR="00174919" w:rsidRDefault="00174919" w:rsidP="00174919">
            <w:pPr>
              <w:pStyle w:val="TB-TableBullet"/>
              <w:numPr>
                <w:ilvl w:val="0"/>
                <w:numId w:val="0"/>
              </w:numPr>
              <w:rPr>
                <w:rFonts w:cs="Arial"/>
              </w:rPr>
            </w:pPr>
            <w:r w:rsidRPr="007C29F4">
              <w:rPr>
                <w:rFonts w:cs="Arial"/>
              </w:rPr>
              <w:t>Apart from the annual training, did the State agency provide any additional training(s) for SFSP sponsors during 2019?</w:t>
            </w:r>
          </w:p>
          <w:p w14:paraId="59C73767" w14:textId="77777777" w:rsidR="00174919" w:rsidRDefault="00174919" w:rsidP="00174919">
            <w:pPr>
              <w:pStyle w:val="TB-TableBullet"/>
              <w:numPr>
                <w:ilvl w:val="0"/>
                <w:numId w:val="0"/>
              </w:numPr>
              <w:rPr>
                <w:rFonts w:cs="Arial"/>
              </w:rPr>
            </w:pPr>
          </w:p>
          <w:p w14:paraId="4AA55BDC" w14:textId="356C910B" w:rsidR="00174919" w:rsidRPr="00365714" w:rsidRDefault="00D6320C" w:rsidP="00174919">
            <w:pPr>
              <w:pStyle w:val="TB-TableBullet"/>
              <w:numPr>
                <w:ilvl w:val="0"/>
                <w:numId w:val="0"/>
              </w:numPr>
            </w:pPr>
            <w:r>
              <w:rPr>
                <w:rFonts w:cs="Arial"/>
              </w:rPr>
              <w:t xml:space="preserve">[If yes] </w:t>
            </w:r>
            <w:r w:rsidR="00174919" w:rsidRPr="00D90B94">
              <w:rPr>
                <w:rFonts w:cs="Arial"/>
              </w:rPr>
              <w:t xml:space="preserve">In what format did the State agency provide </w:t>
            </w:r>
            <w:r w:rsidR="00174919">
              <w:rPr>
                <w:rFonts w:cs="Arial"/>
              </w:rPr>
              <w:t>this additional</w:t>
            </w:r>
            <w:r w:rsidR="00174919" w:rsidRPr="00D90B94">
              <w:rPr>
                <w:rFonts w:cs="Arial"/>
              </w:rPr>
              <w:t xml:space="preserve"> training for sponsors?</w:t>
            </w:r>
          </w:p>
        </w:tc>
      </w:tr>
      <w:tr w:rsidR="00174919" w:rsidRPr="00365714" w14:paraId="6873BB2B" w14:textId="77777777" w:rsidTr="00174919">
        <w:tc>
          <w:tcPr>
            <w:tcW w:w="2558" w:type="pct"/>
          </w:tcPr>
          <w:p w14:paraId="5CDE2A40" w14:textId="77777777" w:rsidR="00174919" w:rsidRDefault="00174919" w:rsidP="00174919">
            <w:pPr>
              <w:pStyle w:val="TX-TableText"/>
              <w:spacing w:after="120"/>
            </w:pPr>
            <w:r>
              <w:t xml:space="preserve">Item: </w:t>
            </w:r>
          </w:p>
          <w:p w14:paraId="5207D0C3" w14:textId="77777777" w:rsidR="00174919" w:rsidRDefault="00174919" w:rsidP="00174919">
            <w:pPr>
              <w:pStyle w:val="TX-TableText"/>
              <w:spacing w:after="120"/>
              <w:rPr>
                <w:rFonts w:cs="Arial"/>
                <w:color w:val="000000" w:themeColor="text1"/>
              </w:rPr>
            </w:pPr>
            <w:r w:rsidRPr="00D90B94">
              <w:rPr>
                <w:rFonts w:cs="Arial"/>
                <w:color w:val="000000" w:themeColor="text1"/>
              </w:rPr>
              <w:t>During summer 2019, wh</w:t>
            </w:r>
            <w:r>
              <w:rPr>
                <w:rFonts w:cs="Arial"/>
                <w:color w:val="000000" w:themeColor="text1"/>
              </w:rPr>
              <w:t>ich</w:t>
            </w:r>
            <w:r w:rsidRPr="00D90B94">
              <w:rPr>
                <w:rFonts w:cs="Arial"/>
                <w:color w:val="000000" w:themeColor="text1"/>
              </w:rPr>
              <w:t xml:space="preserve"> 3 topics did your sponsors have the most questions about for SFSP? These are the topics for which you provide the most frequent technical assistance.</w:t>
            </w:r>
          </w:p>
          <w:p w14:paraId="08D8EB9A" w14:textId="01C8CD44" w:rsidR="00174919" w:rsidRPr="00365714" w:rsidRDefault="00E361A4" w:rsidP="00E361A4">
            <w:pPr>
              <w:pStyle w:val="TX-TableText"/>
              <w:spacing w:after="120"/>
            </w:pPr>
            <w:r>
              <w:t xml:space="preserve">One </w:t>
            </w:r>
            <w:r w:rsidR="00174919">
              <w:t>respondent suggested re-wording</w:t>
            </w:r>
            <w:r>
              <w:t xml:space="preserve"> two of the response options—“completing reimbursement forms” and “estimating meal counts”—for clarity.</w:t>
            </w:r>
            <w:r w:rsidR="00174919">
              <w:t xml:space="preserve"> </w:t>
            </w:r>
          </w:p>
        </w:tc>
        <w:tc>
          <w:tcPr>
            <w:tcW w:w="2442" w:type="pct"/>
          </w:tcPr>
          <w:p w14:paraId="04D32441" w14:textId="44EF3027" w:rsidR="00174919" w:rsidRDefault="00174919" w:rsidP="00174919">
            <w:pPr>
              <w:pStyle w:val="TB-TableBullet"/>
              <w:numPr>
                <w:ilvl w:val="0"/>
                <w:numId w:val="0"/>
              </w:numPr>
            </w:pPr>
            <w:r>
              <w:t>R</w:t>
            </w:r>
            <w:r w:rsidR="00E361A4">
              <w:t>evised item</w:t>
            </w:r>
            <w:r>
              <w:t>:</w:t>
            </w:r>
          </w:p>
          <w:p w14:paraId="332272A8" w14:textId="190D9FA9" w:rsidR="00174919" w:rsidRDefault="00E361A4" w:rsidP="00174919">
            <w:pPr>
              <w:pStyle w:val="TB-TableBullet"/>
              <w:numPr>
                <w:ilvl w:val="0"/>
                <w:numId w:val="0"/>
              </w:numPr>
            </w:pPr>
            <w:r>
              <w:t>(response options)</w:t>
            </w:r>
          </w:p>
          <w:p w14:paraId="4B9574D7" w14:textId="77777777" w:rsidR="00174919" w:rsidRDefault="00174919" w:rsidP="00174919">
            <w:pPr>
              <w:pStyle w:val="TB-TableBullet"/>
              <w:numPr>
                <w:ilvl w:val="0"/>
                <w:numId w:val="0"/>
              </w:numPr>
            </w:pPr>
            <w:r>
              <w:t>-Completing claims for reimbursement</w:t>
            </w:r>
          </w:p>
          <w:p w14:paraId="3FB045D4" w14:textId="77777777" w:rsidR="00174919" w:rsidRDefault="00174919" w:rsidP="00174919">
            <w:pPr>
              <w:pStyle w:val="TB-TableBullet"/>
              <w:numPr>
                <w:ilvl w:val="0"/>
                <w:numId w:val="0"/>
              </w:numPr>
            </w:pPr>
            <w:r>
              <w:rPr>
                <w:rFonts w:cs="Arial"/>
                <w:color w:val="000000" w:themeColor="text1"/>
              </w:rPr>
              <w:t>-Estimating yearly projected reimbursement</w:t>
            </w:r>
            <w:r w:rsidRPr="00D90B94">
              <w:rPr>
                <w:rFonts w:cs="Arial"/>
                <w:color w:val="000000" w:themeColor="text1"/>
              </w:rPr>
              <w:t xml:space="preserve"> </w:t>
            </w:r>
          </w:p>
        </w:tc>
      </w:tr>
      <w:tr w:rsidR="00174919" w:rsidRPr="00365714" w14:paraId="6957117E" w14:textId="77777777" w:rsidTr="00174919">
        <w:tc>
          <w:tcPr>
            <w:tcW w:w="2558" w:type="pct"/>
            <w:shd w:val="clear" w:color="auto" w:fill="C6D9F1" w:themeFill="text2" w:themeFillTint="33"/>
          </w:tcPr>
          <w:p w14:paraId="3AE042B4" w14:textId="77777777" w:rsidR="00174919" w:rsidRPr="00E807F3" w:rsidRDefault="00174919" w:rsidP="00174919">
            <w:pPr>
              <w:pStyle w:val="TX-TableText"/>
              <w:spacing w:after="120"/>
              <w:rPr>
                <w:b/>
              </w:rPr>
            </w:pPr>
            <w:r w:rsidRPr="00E807F3">
              <w:rPr>
                <w:b/>
              </w:rPr>
              <w:t>Section D: Program Resources</w:t>
            </w:r>
          </w:p>
        </w:tc>
        <w:tc>
          <w:tcPr>
            <w:tcW w:w="2442" w:type="pct"/>
            <w:shd w:val="clear" w:color="auto" w:fill="C6D9F1" w:themeFill="text2" w:themeFillTint="33"/>
          </w:tcPr>
          <w:p w14:paraId="486BC450" w14:textId="77777777" w:rsidR="00174919" w:rsidRPr="00E807F3" w:rsidRDefault="00174919" w:rsidP="00174919">
            <w:pPr>
              <w:pStyle w:val="TB-TableBullet"/>
              <w:numPr>
                <w:ilvl w:val="0"/>
                <w:numId w:val="0"/>
              </w:numPr>
              <w:rPr>
                <w:b/>
              </w:rPr>
            </w:pPr>
            <w:r>
              <w:rPr>
                <w:b/>
              </w:rPr>
              <w:t>Se</w:t>
            </w:r>
            <w:r w:rsidRPr="00E807F3">
              <w:rPr>
                <w:b/>
              </w:rPr>
              <w:t>ction D: Program Resources</w:t>
            </w:r>
          </w:p>
        </w:tc>
      </w:tr>
      <w:tr w:rsidR="00174919" w:rsidRPr="00365714" w14:paraId="6F7D815C" w14:textId="77777777" w:rsidTr="00174919">
        <w:tc>
          <w:tcPr>
            <w:tcW w:w="2558" w:type="pct"/>
          </w:tcPr>
          <w:p w14:paraId="4C470635" w14:textId="77777777" w:rsidR="00174919" w:rsidRDefault="00174919" w:rsidP="00174919">
            <w:pPr>
              <w:pStyle w:val="TX-TableText"/>
              <w:spacing w:after="120"/>
            </w:pPr>
            <w:r>
              <w:t xml:space="preserve">Item: </w:t>
            </w:r>
          </w:p>
          <w:p w14:paraId="5BC60D9F" w14:textId="77777777" w:rsidR="00174919" w:rsidRDefault="00174919" w:rsidP="00174919">
            <w:pPr>
              <w:pStyle w:val="TX-TableText"/>
              <w:spacing w:after="120"/>
            </w:pPr>
            <w:r>
              <w:t xml:space="preserve">Explain why the following resources are neither used nor provided. </w:t>
            </w:r>
          </w:p>
          <w:p w14:paraId="65712EC2" w14:textId="77777777" w:rsidR="00174919" w:rsidRDefault="00174919" w:rsidP="00174919">
            <w:pPr>
              <w:pStyle w:val="TX-TableText"/>
              <w:spacing w:after="120"/>
            </w:pPr>
            <w:r>
              <w:t>-Unfamiliar with this Resource</w:t>
            </w:r>
          </w:p>
          <w:p w14:paraId="421BB0A1" w14:textId="77777777" w:rsidR="00174919" w:rsidRDefault="00174919" w:rsidP="00174919">
            <w:pPr>
              <w:pStyle w:val="TX-TableText"/>
              <w:spacing w:after="120"/>
            </w:pPr>
            <w:r>
              <w:t>-Not Found to be Useful</w:t>
            </w:r>
          </w:p>
          <w:p w14:paraId="3B53D666" w14:textId="77777777" w:rsidR="00174919" w:rsidRDefault="00174919" w:rsidP="00174919">
            <w:pPr>
              <w:pStyle w:val="TX-TableText"/>
              <w:spacing w:after="120"/>
            </w:pPr>
            <w:r>
              <w:t>-Distribute Similar Guidance Produced by the State</w:t>
            </w:r>
          </w:p>
          <w:p w14:paraId="1A54CC97" w14:textId="77777777" w:rsidR="00174919" w:rsidRDefault="00174919" w:rsidP="00174919">
            <w:pPr>
              <w:pStyle w:val="TX-TableText"/>
              <w:spacing w:after="120"/>
            </w:pPr>
            <w:r>
              <w:t xml:space="preserve">-Other </w:t>
            </w:r>
          </w:p>
          <w:p w14:paraId="33D3194E" w14:textId="5B7EDD3B" w:rsidR="00174919" w:rsidRDefault="00E361A4" w:rsidP="00E361A4">
            <w:pPr>
              <w:pStyle w:val="TX-TableText"/>
              <w:spacing w:after="120"/>
            </w:pPr>
            <w:r>
              <w:t xml:space="preserve">A respondent indicated that the </w:t>
            </w:r>
            <w:r w:rsidR="00174919">
              <w:t>“other” category was not necessary</w:t>
            </w:r>
            <w:r>
              <w:t>, as the three other response options would cover all situations</w:t>
            </w:r>
            <w:r w:rsidR="00174919">
              <w:t xml:space="preserve">. </w:t>
            </w:r>
          </w:p>
        </w:tc>
        <w:tc>
          <w:tcPr>
            <w:tcW w:w="2442" w:type="pct"/>
          </w:tcPr>
          <w:p w14:paraId="447EA120" w14:textId="77777777" w:rsidR="00174919" w:rsidRDefault="00174919" w:rsidP="00174919">
            <w:pPr>
              <w:pStyle w:val="TB-TableBullet"/>
              <w:numPr>
                <w:ilvl w:val="0"/>
                <w:numId w:val="0"/>
              </w:numPr>
            </w:pPr>
            <w:r>
              <w:t xml:space="preserve">Revised item: </w:t>
            </w:r>
          </w:p>
          <w:p w14:paraId="48F80FA8" w14:textId="7C9DE5AF" w:rsidR="00174919" w:rsidRDefault="00E361A4" w:rsidP="00174919">
            <w:pPr>
              <w:pStyle w:val="TB-TableBullet"/>
              <w:numPr>
                <w:ilvl w:val="0"/>
                <w:numId w:val="0"/>
              </w:numPr>
            </w:pPr>
            <w:r>
              <w:t>Removed t</w:t>
            </w:r>
            <w:r w:rsidR="00174919">
              <w:t>he “other” category</w:t>
            </w:r>
          </w:p>
        </w:tc>
      </w:tr>
      <w:tr w:rsidR="00174919" w:rsidRPr="00365714" w14:paraId="40FE41A1" w14:textId="77777777" w:rsidTr="00174919">
        <w:tc>
          <w:tcPr>
            <w:tcW w:w="2558" w:type="pct"/>
          </w:tcPr>
          <w:p w14:paraId="3CD8A4C0" w14:textId="4DC0AC79" w:rsidR="00174919" w:rsidRDefault="00E361A4" w:rsidP="00E361A4">
            <w:pPr>
              <w:pStyle w:val="TX-TableText"/>
              <w:spacing w:after="120"/>
            </w:pPr>
            <w:r>
              <w:t xml:space="preserve">A respondent suggested a new item be added to capture how the State agency disseminates information to sponsors and sites, as that can differ from State-to-State. </w:t>
            </w:r>
          </w:p>
        </w:tc>
        <w:tc>
          <w:tcPr>
            <w:tcW w:w="2442" w:type="pct"/>
          </w:tcPr>
          <w:p w14:paraId="5E353D2E" w14:textId="77777777" w:rsidR="00174919" w:rsidRDefault="00174919" w:rsidP="00174919">
            <w:pPr>
              <w:pStyle w:val="Q2-SecondLevelQuestion"/>
              <w:ind w:left="0" w:firstLine="0"/>
              <w:rPr>
                <w:rFonts w:ascii="Franklin Gothic Medium" w:hAnsi="Franklin Gothic Medium"/>
                <w:b w:val="0"/>
              </w:rPr>
            </w:pPr>
            <w:r w:rsidRPr="00AB3F46">
              <w:rPr>
                <w:rFonts w:ascii="Franklin Gothic Medium" w:hAnsi="Franklin Gothic Medium"/>
                <w:b w:val="0"/>
              </w:rPr>
              <w:t xml:space="preserve">Added item: </w:t>
            </w:r>
          </w:p>
          <w:p w14:paraId="3B78E8F9" w14:textId="77777777" w:rsidR="00174919" w:rsidRPr="00AB3F46" w:rsidRDefault="00174919" w:rsidP="00174919">
            <w:pPr>
              <w:pStyle w:val="Q2-SecondLevelQuestion"/>
              <w:ind w:left="0" w:firstLine="0"/>
              <w:rPr>
                <w:rFonts w:ascii="Franklin Gothic Medium" w:hAnsi="Franklin Gothic Medium"/>
                <w:b w:val="0"/>
              </w:rPr>
            </w:pPr>
            <w:r w:rsidRPr="00AB3F46">
              <w:rPr>
                <w:rFonts w:ascii="Franklin Gothic Medium" w:hAnsi="Franklin Gothic Medium"/>
                <w:b w:val="0"/>
              </w:rPr>
              <w:t>How does the State agency disseminate these resources?</w:t>
            </w:r>
          </w:p>
          <w:p w14:paraId="288E7B70" w14:textId="77777777" w:rsidR="00174919" w:rsidRDefault="00174919" w:rsidP="00174919">
            <w:pPr>
              <w:pStyle w:val="TB-TableBullet"/>
              <w:numPr>
                <w:ilvl w:val="0"/>
                <w:numId w:val="0"/>
              </w:numPr>
            </w:pPr>
          </w:p>
          <w:p w14:paraId="7D224F80" w14:textId="77777777" w:rsidR="00174919" w:rsidRDefault="00174919" w:rsidP="00174919">
            <w:pPr>
              <w:pStyle w:val="TB-TableBullet"/>
              <w:numPr>
                <w:ilvl w:val="0"/>
                <w:numId w:val="0"/>
              </w:numPr>
            </w:pPr>
            <w:r>
              <w:t>- Posted on State agency’s public website</w:t>
            </w:r>
          </w:p>
          <w:p w14:paraId="2850DD35" w14:textId="77777777" w:rsidR="00174919" w:rsidRDefault="00174919" w:rsidP="00174919">
            <w:pPr>
              <w:pStyle w:val="TB-TableBullet"/>
              <w:numPr>
                <w:ilvl w:val="0"/>
                <w:numId w:val="0"/>
              </w:numPr>
            </w:pPr>
            <w:r>
              <w:t>- Posted on private State portal that sponsors and sites can access</w:t>
            </w:r>
          </w:p>
          <w:p w14:paraId="41430FE6" w14:textId="77777777" w:rsidR="00174919" w:rsidRDefault="00174919" w:rsidP="00174919">
            <w:pPr>
              <w:pStyle w:val="TB-TableBullet"/>
              <w:numPr>
                <w:ilvl w:val="0"/>
                <w:numId w:val="0"/>
              </w:numPr>
            </w:pPr>
            <w:r>
              <w:t>-Hard copies distributed at trainings</w:t>
            </w:r>
          </w:p>
          <w:p w14:paraId="44C5B5A2" w14:textId="77777777" w:rsidR="00174919" w:rsidRDefault="00174919" w:rsidP="00174919">
            <w:pPr>
              <w:pStyle w:val="TB-TableBullet"/>
              <w:numPr>
                <w:ilvl w:val="0"/>
                <w:numId w:val="0"/>
              </w:numPr>
            </w:pPr>
            <w:r>
              <w:t xml:space="preserve">-Shared via email </w:t>
            </w:r>
          </w:p>
          <w:p w14:paraId="6FD5E1D6" w14:textId="77777777" w:rsidR="00174919" w:rsidRDefault="00174919" w:rsidP="00174919">
            <w:pPr>
              <w:pStyle w:val="TB-TableBullet"/>
              <w:numPr>
                <w:ilvl w:val="0"/>
                <w:numId w:val="0"/>
              </w:numPr>
            </w:pPr>
            <w:r>
              <w:t xml:space="preserve">-Other </w:t>
            </w:r>
          </w:p>
          <w:p w14:paraId="7B45D4B6" w14:textId="77777777" w:rsidR="00174919" w:rsidRDefault="00174919" w:rsidP="00174919">
            <w:pPr>
              <w:pStyle w:val="TB-TableBullet"/>
              <w:numPr>
                <w:ilvl w:val="0"/>
                <w:numId w:val="0"/>
              </w:numPr>
            </w:pPr>
          </w:p>
        </w:tc>
      </w:tr>
      <w:tr w:rsidR="00174919" w:rsidRPr="00365714" w14:paraId="4E7CD1B9" w14:textId="77777777" w:rsidTr="00174919">
        <w:tc>
          <w:tcPr>
            <w:tcW w:w="2558" w:type="pct"/>
            <w:shd w:val="clear" w:color="auto" w:fill="C6D9F1" w:themeFill="text2" w:themeFillTint="33"/>
          </w:tcPr>
          <w:p w14:paraId="75288C89" w14:textId="77777777" w:rsidR="00174919" w:rsidRPr="00AB3F46" w:rsidRDefault="00174919" w:rsidP="00174919">
            <w:pPr>
              <w:pStyle w:val="TX-TableText"/>
              <w:spacing w:after="120"/>
              <w:rPr>
                <w:b/>
              </w:rPr>
            </w:pPr>
            <w:r w:rsidRPr="00AB3F46">
              <w:rPr>
                <w:b/>
              </w:rPr>
              <w:t>Section E: Sponsor and Site Approval Process</w:t>
            </w:r>
          </w:p>
        </w:tc>
        <w:tc>
          <w:tcPr>
            <w:tcW w:w="2442" w:type="pct"/>
            <w:shd w:val="clear" w:color="auto" w:fill="C6D9F1" w:themeFill="text2" w:themeFillTint="33"/>
          </w:tcPr>
          <w:p w14:paraId="2FA455D0" w14:textId="77777777" w:rsidR="00174919" w:rsidRPr="00AB3F46" w:rsidRDefault="00174919" w:rsidP="00174919">
            <w:pPr>
              <w:pStyle w:val="Q2-SecondLevelQuestion"/>
              <w:ind w:left="0" w:firstLine="0"/>
              <w:rPr>
                <w:rFonts w:ascii="Franklin Gothic Medium" w:hAnsi="Franklin Gothic Medium"/>
              </w:rPr>
            </w:pPr>
            <w:r w:rsidRPr="00AB3F46">
              <w:rPr>
                <w:rFonts w:ascii="Franklin Gothic Medium" w:hAnsi="Franklin Gothic Medium"/>
              </w:rPr>
              <w:t>Section E: Sponsor and Site Approval Process</w:t>
            </w:r>
          </w:p>
        </w:tc>
      </w:tr>
      <w:tr w:rsidR="00174919" w:rsidRPr="00365714" w14:paraId="583586A7" w14:textId="77777777" w:rsidTr="00174919">
        <w:tc>
          <w:tcPr>
            <w:tcW w:w="2558" w:type="pct"/>
          </w:tcPr>
          <w:p w14:paraId="258672C9" w14:textId="77777777" w:rsidR="00174919" w:rsidRPr="00AB3F46" w:rsidRDefault="00174919" w:rsidP="00174919">
            <w:pPr>
              <w:pStyle w:val="TX-TableText"/>
              <w:spacing w:after="120"/>
            </w:pPr>
            <w:r>
              <w:t>Item:</w:t>
            </w:r>
          </w:p>
          <w:p w14:paraId="31EE54EC" w14:textId="77777777" w:rsidR="00174919" w:rsidRDefault="00174919" w:rsidP="00174919">
            <w:pPr>
              <w:pStyle w:val="TX-TableText"/>
              <w:spacing w:after="120"/>
              <w:rPr>
                <w:rFonts w:cs="Arial"/>
              </w:rPr>
            </w:pPr>
            <w:r w:rsidRPr="00AB3F46">
              <w:rPr>
                <w:rFonts w:cs="Arial"/>
              </w:rPr>
              <w:t xml:space="preserve">What is the </w:t>
            </w:r>
            <w:r w:rsidRPr="00AB3F46">
              <w:rPr>
                <w:rFonts w:cs="Arial"/>
                <w:u w:val="single"/>
              </w:rPr>
              <w:t>most common reason</w:t>
            </w:r>
            <w:r w:rsidRPr="00AB3F46">
              <w:rPr>
                <w:rFonts w:cs="Arial"/>
              </w:rPr>
              <w:t xml:space="preserve"> for disapproving a sponsor’s application?</w:t>
            </w:r>
          </w:p>
          <w:p w14:paraId="1F3CBBA7" w14:textId="77777777" w:rsidR="00174919" w:rsidRPr="00AB3F46" w:rsidRDefault="00174919" w:rsidP="00174919">
            <w:pPr>
              <w:pStyle w:val="TX-TableText"/>
              <w:spacing w:after="120"/>
            </w:pPr>
          </w:p>
          <w:p w14:paraId="77F7A7F1" w14:textId="6FDCCF06" w:rsidR="00174919" w:rsidRPr="00AB3F46" w:rsidRDefault="00174919" w:rsidP="00174919">
            <w:pPr>
              <w:pStyle w:val="TX-TableText"/>
              <w:spacing w:after="120"/>
            </w:pPr>
            <w:r>
              <w:t xml:space="preserve">Respondent </w:t>
            </w:r>
            <w:r w:rsidRPr="00AB3F46">
              <w:t>shared they have not disapproved a s</w:t>
            </w:r>
            <w:r>
              <w:t xml:space="preserve">ponsor in the last five years. </w:t>
            </w:r>
            <w:r w:rsidR="00E361A4">
              <w:t>Suggested we add not applicable to the response options.</w:t>
            </w:r>
          </w:p>
        </w:tc>
        <w:tc>
          <w:tcPr>
            <w:tcW w:w="2442" w:type="pct"/>
          </w:tcPr>
          <w:p w14:paraId="72F2C42E" w14:textId="77777777" w:rsidR="00174919" w:rsidRDefault="00174919" w:rsidP="00174919">
            <w:pPr>
              <w:pStyle w:val="Q2-SecondLevelQuestion"/>
              <w:ind w:left="0" w:firstLine="0"/>
              <w:rPr>
                <w:rFonts w:ascii="Franklin Gothic Medium" w:hAnsi="Franklin Gothic Medium"/>
                <w:b w:val="0"/>
              </w:rPr>
            </w:pPr>
            <w:r w:rsidRPr="00AB3F46">
              <w:rPr>
                <w:rFonts w:ascii="Franklin Gothic Medium" w:hAnsi="Franklin Gothic Medium"/>
                <w:b w:val="0"/>
              </w:rPr>
              <w:t xml:space="preserve">Added item: </w:t>
            </w:r>
          </w:p>
          <w:p w14:paraId="665D0DD2" w14:textId="77777777" w:rsidR="00174919" w:rsidRDefault="00174919" w:rsidP="00174919">
            <w:pPr>
              <w:pStyle w:val="Q2-SecondLevelQuestion"/>
              <w:ind w:left="0" w:firstLine="0"/>
              <w:rPr>
                <w:rFonts w:ascii="Franklin Gothic Medium" w:hAnsi="Franklin Gothic Medium"/>
                <w:b w:val="0"/>
              </w:rPr>
            </w:pPr>
          </w:p>
          <w:p w14:paraId="1AE82DE6" w14:textId="77777777" w:rsidR="00174919" w:rsidRPr="00AB3F46" w:rsidRDefault="00174919" w:rsidP="00174919">
            <w:pPr>
              <w:pStyle w:val="Q2-SecondLevelQuestion"/>
              <w:ind w:left="0" w:firstLine="0"/>
              <w:rPr>
                <w:rFonts w:ascii="Franklin Gothic Medium" w:hAnsi="Franklin Gothic Medium"/>
                <w:b w:val="0"/>
              </w:rPr>
            </w:pPr>
            <w:r w:rsidRPr="00AB3F46">
              <w:rPr>
                <w:rFonts w:ascii="Franklin Gothic Medium" w:hAnsi="Franklin Gothic Medium"/>
                <w:b w:val="0"/>
              </w:rPr>
              <w:t xml:space="preserve">Not applicable </w:t>
            </w:r>
          </w:p>
        </w:tc>
      </w:tr>
      <w:tr w:rsidR="00174919" w:rsidRPr="00365714" w14:paraId="5F8FA76C" w14:textId="77777777" w:rsidTr="00174919">
        <w:tc>
          <w:tcPr>
            <w:tcW w:w="2558" w:type="pct"/>
          </w:tcPr>
          <w:p w14:paraId="187B940E" w14:textId="77777777" w:rsidR="00174919" w:rsidRPr="00AB3F46" w:rsidRDefault="00174919" w:rsidP="00174919">
            <w:pPr>
              <w:pStyle w:val="TX-TableText"/>
              <w:spacing w:after="120"/>
            </w:pPr>
            <w:r w:rsidRPr="00AB3F46">
              <w:t>Items:</w:t>
            </w:r>
          </w:p>
          <w:p w14:paraId="57EB9954" w14:textId="77777777" w:rsidR="00174919" w:rsidRPr="00AB3F46" w:rsidRDefault="00174919" w:rsidP="00174919">
            <w:pPr>
              <w:pStyle w:val="TX-TableText"/>
              <w:spacing w:after="120"/>
            </w:pPr>
            <w:r w:rsidRPr="00AB3F46">
              <w:t>How does the State agency confirm each proposed site’s area eligibility?</w:t>
            </w:r>
          </w:p>
          <w:p w14:paraId="046606DB" w14:textId="77777777" w:rsidR="00174919" w:rsidRPr="00AB3F46" w:rsidRDefault="00174919" w:rsidP="00174919">
            <w:pPr>
              <w:pStyle w:val="TX-TableText"/>
              <w:spacing w:after="120"/>
            </w:pPr>
            <w:r w:rsidRPr="00AB3F46">
              <w:t>How does the State agency confirm each closed enrolled site’s eligibility?</w:t>
            </w:r>
          </w:p>
          <w:p w14:paraId="5921C325" w14:textId="77777777" w:rsidR="00174919" w:rsidRPr="00AB3F46" w:rsidRDefault="00174919" w:rsidP="00174919">
            <w:pPr>
              <w:pStyle w:val="TX-TableText"/>
              <w:spacing w:after="120"/>
            </w:pPr>
            <w:r w:rsidRPr="00AB3F46">
              <w:t>How does the state agency confirm each camp’s eligibility?</w:t>
            </w:r>
          </w:p>
          <w:p w14:paraId="7F483622" w14:textId="77777777" w:rsidR="00174919" w:rsidRPr="00AB3F46" w:rsidRDefault="00174919" w:rsidP="00174919">
            <w:pPr>
              <w:pStyle w:val="TX-TableText"/>
              <w:spacing w:after="120"/>
            </w:pPr>
            <w:r w:rsidRPr="00AB3F46">
              <w:t>How does the State agency confirm that a site is rural?</w:t>
            </w:r>
          </w:p>
          <w:p w14:paraId="1051B270" w14:textId="587F1DA7" w:rsidR="00174919" w:rsidRPr="00AB3F46" w:rsidRDefault="00E361A4" w:rsidP="00174919">
            <w:pPr>
              <w:pStyle w:val="TX-TableText"/>
              <w:spacing w:after="120"/>
            </w:pPr>
            <w:r>
              <w:t>A</w:t>
            </w:r>
            <w:r w:rsidR="00174919" w:rsidRPr="00AB3F46">
              <w:t xml:space="preserve"> respondent suggested replacing </w:t>
            </w:r>
            <w:r>
              <w:t>“</w:t>
            </w:r>
            <w:r w:rsidR="00174919" w:rsidRPr="00AB3F46">
              <w:t>confirm</w:t>
            </w:r>
            <w:r>
              <w:t>”</w:t>
            </w:r>
            <w:r w:rsidR="00174919" w:rsidRPr="00AB3F46">
              <w:t xml:space="preserve"> with </w:t>
            </w:r>
            <w:r>
              <w:t>“</w:t>
            </w:r>
            <w:r w:rsidR="00174919" w:rsidRPr="00AB3F46">
              <w:t>verify</w:t>
            </w:r>
            <w:r>
              <w:t>”</w:t>
            </w:r>
            <w:r w:rsidR="00174919">
              <w:t xml:space="preserve"> for all of these questions</w:t>
            </w:r>
            <w:r w:rsidR="00174919" w:rsidRPr="00AB3F46">
              <w:t xml:space="preserve">. The respondent also shared that there is a more manual process of mailing in or sending data in addition to uploads and that States can check against a census map when verifying that a site is rural. </w:t>
            </w:r>
            <w:r>
              <w:t>Changed wording and added response options.</w:t>
            </w:r>
          </w:p>
        </w:tc>
        <w:tc>
          <w:tcPr>
            <w:tcW w:w="2442" w:type="pct"/>
          </w:tcPr>
          <w:p w14:paraId="29371E5F" w14:textId="77777777" w:rsidR="00174919" w:rsidRPr="00AB3F46" w:rsidRDefault="00174919" w:rsidP="00174919">
            <w:pPr>
              <w:pStyle w:val="Q2-SecondLevelQuestion"/>
              <w:ind w:left="0" w:firstLine="0"/>
              <w:rPr>
                <w:rFonts w:ascii="Franklin Gothic Medium" w:hAnsi="Franklin Gothic Medium"/>
                <w:b w:val="0"/>
              </w:rPr>
            </w:pPr>
            <w:r w:rsidRPr="00AB3F46">
              <w:rPr>
                <w:rFonts w:ascii="Franklin Gothic Medium" w:hAnsi="Franklin Gothic Medium"/>
                <w:b w:val="0"/>
              </w:rPr>
              <w:t>Revised items:</w:t>
            </w:r>
          </w:p>
          <w:p w14:paraId="4294F861" w14:textId="77777777" w:rsidR="00174919" w:rsidRPr="00AB3F46" w:rsidRDefault="00174919" w:rsidP="00174919">
            <w:pPr>
              <w:pStyle w:val="TX-TableText"/>
              <w:spacing w:after="120"/>
            </w:pPr>
            <w:r w:rsidRPr="00AB3F46">
              <w:t>How does the State agency verify each proposed site’s area eligibility?</w:t>
            </w:r>
          </w:p>
          <w:p w14:paraId="68098138" w14:textId="77777777" w:rsidR="00174919" w:rsidRPr="00AB3F46" w:rsidRDefault="00174919" w:rsidP="00174919">
            <w:pPr>
              <w:pStyle w:val="TX-TableText"/>
              <w:spacing w:after="120"/>
            </w:pPr>
            <w:r w:rsidRPr="00AB3F46">
              <w:t>How does the State agency verify each closed enrolled site’s eligibility?</w:t>
            </w:r>
          </w:p>
          <w:p w14:paraId="4FAF3555" w14:textId="77777777" w:rsidR="00174919" w:rsidRPr="00AB3F46" w:rsidRDefault="00174919" w:rsidP="00174919">
            <w:pPr>
              <w:pStyle w:val="TX-TableText"/>
              <w:spacing w:after="120"/>
            </w:pPr>
            <w:r w:rsidRPr="00AB3F46">
              <w:t>How does the state agency verify each camp’s eligibility?</w:t>
            </w:r>
          </w:p>
          <w:p w14:paraId="0F9DDE9D" w14:textId="77777777" w:rsidR="00174919" w:rsidRPr="00AB3F46" w:rsidRDefault="00174919" w:rsidP="00174919">
            <w:pPr>
              <w:pStyle w:val="TX-TableText"/>
              <w:spacing w:after="120"/>
            </w:pPr>
            <w:r w:rsidRPr="00AB3F46">
              <w:t>How does the State agency verify that a site is rural?</w:t>
            </w:r>
          </w:p>
          <w:p w14:paraId="3671F39E" w14:textId="77777777" w:rsidR="00174919" w:rsidRPr="00AB3F46" w:rsidRDefault="00174919" w:rsidP="00174919">
            <w:pPr>
              <w:pStyle w:val="Q2-SecondLevelQuestion"/>
              <w:ind w:left="0" w:firstLine="0"/>
              <w:rPr>
                <w:rFonts w:ascii="Franklin Gothic Medium" w:hAnsi="Franklin Gothic Medium"/>
                <w:b w:val="0"/>
              </w:rPr>
            </w:pPr>
            <w:r w:rsidRPr="00AB3F46">
              <w:rPr>
                <w:rFonts w:ascii="Franklin Gothic Medium" w:hAnsi="Franklin Gothic Medium"/>
                <w:b w:val="0"/>
              </w:rPr>
              <w:t>Added response options:</w:t>
            </w:r>
          </w:p>
          <w:p w14:paraId="4C9BD248" w14:textId="77777777" w:rsidR="00174919" w:rsidRPr="00AB3F46" w:rsidRDefault="00174919" w:rsidP="00174919">
            <w:pPr>
              <w:pStyle w:val="Q2-SecondLevelQuestion"/>
              <w:ind w:left="0" w:firstLine="0"/>
              <w:rPr>
                <w:rFonts w:ascii="Franklin Gothic Medium" w:hAnsi="Franklin Gothic Medium"/>
                <w:b w:val="0"/>
              </w:rPr>
            </w:pPr>
            <w:r w:rsidRPr="00AB3F46">
              <w:rPr>
                <w:rFonts w:ascii="Franklin Gothic Medium" w:hAnsi="Franklin Gothic Medium"/>
                <w:b w:val="0"/>
              </w:rPr>
              <w:t>- Sponsor submits hard copy (paper) area eligibility documentation and State staff review and confirm</w:t>
            </w:r>
          </w:p>
          <w:p w14:paraId="10DF04DA" w14:textId="77777777" w:rsidR="00174919" w:rsidRPr="00AB3F46" w:rsidRDefault="00174919" w:rsidP="00174919">
            <w:pPr>
              <w:pStyle w:val="Q2-SecondLevelQuestion"/>
              <w:ind w:left="0" w:firstLine="0"/>
              <w:rPr>
                <w:rFonts w:ascii="Franklin Gothic Medium" w:hAnsi="Franklin Gothic Medium"/>
                <w:b w:val="0"/>
              </w:rPr>
            </w:pPr>
            <w:r w:rsidRPr="00AB3F46">
              <w:rPr>
                <w:rFonts w:ascii="Franklin Gothic Medium" w:hAnsi="Franklin Gothic Medium"/>
                <w:b w:val="0"/>
              </w:rPr>
              <w:t>- Sponsor uploads eligibility information from local schools and State staff review and confirm</w:t>
            </w:r>
          </w:p>
          <w:p w14:paraId="56C9D9DD" w14:textId="77777777" w:rsidR="00174919" w:rsidRPr="00AB3F46" w:rsidRDefault="00174919" w:rsidP="00174919">
            <w:pPr>
              <w:pStyle w:val="Q2-SecondLevelQuestion"/>
              <w:ind w:left="0" w:firstLine="0"/>
              <w:rPr>
                <w:rFonts w:ascii="Franklin Gothic Medium" w:hAnsi="Franklin Gothic Medium" w:cs="Arial"/>
                <w:b w:val="0"/>
                <w:color w:val="000000" w:themeColor="text1"/>
              </w:rPr>
            </w:pPr>
            <w:r w:rsidRPr="00AB3F46">
              <w:rPr>
                <w:rFonts w:ascii="Franklin Gothic Medium" w:hAnsi="Franklin Gothic Medium"/>
                <w:b w:val="0"/>
              </w:rPr>
              <w:t>-</w:t>
            </w:r>
            <w:r w:rsidRPr="00AB3F46">
              <w:rPr>
                <w:rFonts w:ascii="Franklin Gothic Medium" w:hAnsi="Franklin Gothic Medium" w:cs="Arial"/>
                <w:b w:val="0"/>
                <w:color w:val="000000" w:themeColor="text1"/>
              </w:rPr>
              <w:t xml:space="preserve"> Sponsor mails in documentation to the State and State staff upload</w:t>
            </w:r>
          </w:p>
          <w:p w14:paraId="18B7D5BE" w14:textId="77777777" w:rsidR="00174919" w:rsidRPr="00AB3F46" w:rsidRDefault="00174919" w:rsidP="00174919">
            <w:pPr>
              <w:pStyle w:val="Q2-SecondLevelQuestion"/>
              <w:ind w:left="0" w:firstLine="0"/>
              <w:rPr>
                <w:rFonts w:ascii="Franklin Gothic Medium" w:hAnsi="Franklin Gothic Medium"/>
                <w:b w:val="0"/>
              </w:rPr>
            </w:pPr>
            <w:r w:rsidRPr="00AB3F46">
              <w:rPr>
                <w:rFonts w:ascii="Franklin Gothic Medium" w:hAnsi="Franklin Gothic Medium"/>
                <w:b w:val="0"/>
              </w:rPr>
              <w:t>-</w:t>
            </w:r>
            <w:r w:rsidRPr="00AB3F46">
              <w:rPr>
                <w:rFonts w:ascii="Franklin Gothic Medium" w:hAnsi="Franklin Gothic Medium" w:cs="Arial"/>
                <w:b w:val="0"/>
              </w:rPr>
              <w:t xml:space="preserve"> State checks the site location against census map</w:t>
            </w:r>
          </w:p>
        </w:tc>
      </w:tr>
      <w:tr w:rsidR="00174919" w:rsidRPr="00365714" w14:paraId="702B6541" w14:textId="77777777" w:rsidTr="00174919">
        <w:tc>
          <w:tcPr>
            <w:tcW w:w="2558" w:type="pct"/>
            <w:shd w:val="clear" w:color="auto" w:fill="C6D9F1" w:themeFill="text2" w:themeFillTint="33"/>
          </w:tcPr>
          <w:p w14:paraId="2516CC6D" w14:textId="77777777" w:rsidR="00174919" w:rsidRPr="00AB3F46" w:rsidRDefault="00174919" w:rsidP="00174919">
            <w:pPr>
              <w:pStyle w:val="TX-TableText"/>
              <w:spacing w:after="120"/>
              <w:rPr>
                <w:b/>
              </w:rPr>
            </w:pPr>
            <w:r w:rsidRPr="00AB3F46">
              <w:rPr>
                <w:b/>
              </w:rPr>
              <w:t xml:space="preserve">Section F: Program Monitoring </w:t>
            </w:r>
          </w:p>
        </w:tc>
        <w:tc>
          <w:tcPr>
            <w:tcW w:w="2442" w:type="pct"/>
            <w:shd w:val="clear" w:color="auto" w:fill="C6D9F1" w:themeFill="text2" w:themeFillTint="33"/>
          </w:tcPr>
          <w:p w14:paraId="76AD448A" w14:textId="77777777" w:rsidR="00174919" w:rsidRPr="00AB3F46" w:rsidRDefault="00174919" w:rsidP="00174919">
            <w:pPr>
              <w:pStyle w:val="Q2-SecondLevelQuestion"/>
              <w:ind w:left="0" w:firstLine="0"/>
              <w:rPr>
                <w:rFonts w:ascii="Franklin Gothic Medium" w:hAnsi="Franklin Gothic Medium"/>
              </w:rPr>
            </w:pPr>
            <w:r w:rsidRPr="00AB3F46">
              <w:rPr>
                <w:rFonts w:ascii="Franklin Gothic Medium" w:hAnsi="Franklin Gothic Medium"/>
              </w:rPr>
              <w:t>Section F: Program Monitoring</w:t>
            </w:r>
          </w:p>
        </w:tc>
      </w:tr>
      <w:tr w:rsidR="00174919" w:rsidRPr="00365714" w14:paraId="758D48A0" w14:textId="77777777" w:rsidTr="00174919">
        <w:tc>
          <w:tcPr>
            <w:tcW w:w="2558" w:type="pct"/>
          </w:tcPr>
          <w:p w14:paraId="4BD86A05" w14:textId="77777777" w:rsidR="00174919" w:rsidRDefault="00174919" w:rsidP="00174919">
            <w:pPr>
              <w:pStyle w:val="TX-TableText"/>
              <w:spacing w:after="120"/>
              <w:rPr>
                <w:rFonts w:cs="Arial"/>
              </w:rPr>
            </w:pPr>
            <w:r w:rsidRPr="00AB3F46">
              <w:rPr>
                <w:rFonts w:cs="Arial"/>
              </w:rPr>
              <w:t xml:space="preserve">Item: </w:t>
            </w:r>
          </w:p>
          <w:p w14:paraId="486821F3" w14:textId="77777777" w:rsidR="00174919" w:rsidRPr="00AB3F46" w:rsidRDefault="00174919" w:rsidP="00174919">
            <w:pPr>
              <w:pStyle w:val="TX-TableText"/>
              <w:spacing w:after="120"/>
              <w:rPr>
                <w:rFonts w:cs="Arial"/>
              </w:rPr>
            </w:pPr>
            <w:r w:rsidRPr="00AB3F46">
              <w:rPr>
                <w:rFonts w:cs="Arial"/>
              </w:rPr>
              <w:t>To what extent does the State agency conduct unannounced reviews of sites?</w:t>
            </w:r>
          </w:p>
          <w:p w14:paraId="5DEB42D7" w14:textId="77777777" w:rsidR="00174919" w:rsidRPr="00AB3F46" w:rsidRDefault="00174919" w:rsidP="00174919">
            <w:pPr>
              <w:pStyle w:val="TX-TableText"/>
              <w:spacing w:after="120"/>
              <w:rPr>
                <w:rFonts w:cs="Arial"/>
              </w:rPr>
            </w:pPr>
          </w:p>
          <w:p w14:paraId="25700A99" w14:textId="226023D6" w:rsidR="00174919" w:rsidRPr="00AB3F46" w:rsidRDefault="00174919" w:rsidP="00174919">
            <w:pPr>
              <w:pStyle w:val="TX-TableText"/>
              <w:spacing w:after="120"/>
            </w:pPr>
            <w:r w:rsidRPr="00AB3F46">
              <w:rPr>
                <w:rFonts w:cs="Arial"/>
              </w:rPr>
              <w:t xml:space="preserve">The respondent wasn’t clear on what </w:t>
            </w:r>
            <w:r>
              <w:rPr>
                <w:rFonts w:cs="Arial"/>
              </w:rPr>
              <w:t>“</w:t>
            </w:r>
            <w:r w:rsidRPr="00AB3F46">
              <w:rPr>
                <w:rFonts w:cs="Arial"/>
              </w:rPr>
              <w:t>unannounced</w:t>
            </w:r>
            <w:r>
              <w:rPr>
                <w:rFonts w:cs="Arial"/>
              </w:rPr>
              <w:t>” meant</w:t>
            </w:r>
            <w:r w:rsidRPr="00AB3F46">
              <w:rPr>
                <w:rFonts w:cs="Arial"/>
              </w:rPr>
              <w:t xml:space="preserve"> in this context. </w:t>
            </w:r>
            <w:r w:rsidR="00E361A4">
              <w:rPr>
                <w:rFonts w:cs="Arial"/>
              </w:rPr>
              <w:t>We added a definition.</w:t>
            </w:r>
          </w:p>
        </w:tc>
        <w:tc>
          <w:tcPr>
            <w:tcW w:w="2442" w:type="pct"/>
          </w:tcPr>
          <w:p w14:paraId="565356EA" w14:textId="77777777" w:rsidR="00174919" w:rsidRPr="00AB3F46" w:rsidRDefault="00174919" w:rsidP="00174919">
            <w:pPr>
              <w:pStyle w:val="Q2-SecondLevelQuestion"/>
              <w:ind w:left="0" w:firstLine="0"/>
              <w:rPr>
                <w:rFonts w:ascii="Franklin Gothic Medium" w:hAnsi="Franklin Gothic Medium"/>
                <w:b w:val="0"/>
              </w:rPr>
            </w:pPr>
            <w:r w:rsidRPr="00AB3F46">
              <w:rPr>
                <w:rFonts w:ascii="Franklin Gothic Medium" w:hAnsi="Franklin Gothic Medium"/>
                <w:b w:val="0"/>
              </w:rPr>
              <w:t>Added item:</w:t>
            </w:r>
          </w:p>
          <w:p w14:paraId="563A25D9" w14:textId="77777777" w:rsidR="00174919" w:rsidRPr="00AB3F46" w:rsidRDefault="00174919" w:rsidP="00174919">
            <w:pPr>
              <w:rPr>
                <w:rFonts w:ascii="Franklin Gothic Medium" w:hAnsi="Franklin Gothic Medium" w:cs="Arial"/>
                <w:i/>
                <w:sz w:val="20"/>
              </w:rPr>
            </w:pPr>
            <w:r w:rsidRPr="00AB3F46">
              <w:rPr>
                <w:rFonts w:ascii="Franklin Gothic Medium" w:hAnsi="Franklin Gothic Medium" w:cs="Arial"/>
                <w:i/>
                <w:sz w:val="20"/>
              </w:rPr>
              <w:t>Note: by unannounced we mean that neither a site nor its sponsor is aware of the review in advance.</w:t>
            </w:r>
          </w:p>
          <w:p w14:paraId="0FCAE3AE" w14:textId="77777777" w:rsidR="00174919" w:rsidRPr="00AB3F46" w:rsidRDefault="00174919" w:rsidP="00174919">
            <w:pPr>
              <w:pStyle w:val="Q2-SecondLevelQuestion"/>
              <w:ind w:left="0" w:firstLine="0"/>
              <w:rPr>
                <w:rFonts w:ascii="Franklin Gothic Medium" w:hAnsi="Franklin Gothic Medium"/>
                <w:b w:val="0"/>
              </w:rPr>
            </w:pPr>
          </w:p>
        </w:tc>
      </w:tr>
      <w:tr w:rsidR="00174919" w:rsidRPr="00365714" w14:paraId="1A6F6E44" w14:textId="77777777" w:rsidTr="00174919">
        <w:tc>
          <w:tcPr>
            <w:tcW w:w="2558" w:type="pct"/>
          </w:tcPr>
          <w:p w14:paraId="482807BA" w14:textId="77777777" w:rsidR="00174919" w:rsidRDefault="00174919" w:rsidP="00174919">
            <w:pPr>
              <w:pStyle w:val="TX-TableText"/>
              <w:spacing w:after="120"/>
              <w:rPr>
                <w:rFonts w:cs="Arial"/>
              </w:rPr>
            </w:pPr>
            <w:r w:rsidRPr="00AB3F46">
              <w:rPr>
                <w:rFonts w:cs="Arial"/>
              </w:rPr>
              <w:t xml:space="preserve">Item: </w:t>
            </w:r>
          </w:p>
          <w:p w14:paraId="42BD5019" w14:textId="77777777" w:rsidR="00174919" w:rsidRPr="00AB3F46" w:rsidRDefault="00174919" w:rsidP="00174919">
            <w:pPr>
              <w:pStyle w:val="TX-TableText"/>
              <w:spacing w:after="120"/>
              <w:rPr>
                <w:rFonts w:cs="Arial"/>
              </w:rPr>
            </w:pPr>
            <w:r w:rsidRPr="00AB3F46">
              <w:rPr>
                <w:rFonts w:cs="Arial"/>
              </w:rPr>
              <w:t>Which of the following expenditures of SFSP funds are most frequently denied by the State agency?</w:t>
            </w:r>
          </w:p>
          <w:p w14:paraId="73B6ADA4" w14:textId="77777777" w:rsidR="00174919" w:rsidRPr="00AB3F46" w:rsidRDefault="00174919" w:rsidP="00174919">
            <w:pPr>
              <w:pStyle w:val="TX-TableText"/>
              <w:spacing w:after="120"/>
              <w:rPr>
                <w:rFonts w:cs="Arial"/>
              </w:rPr>
            </w:pPr>
          </w:p>
          <w:p w14:paraId="42304F42" w14:textId="475AE7AD" w:rsidR="00174919" w:rsidRPr="00AB3F46" w:rsidRDefault="00174919" w:rsidP="00E361A4">
            <w:pPr>
              <w:pStyle w:val="TX-TableText"/>
              <w:spacing w:after="120"/>
              <w:rPr>
                <w:rFonts w:cs="Arial"/>
              </w:rPr>
            </w:pPr>
            <w:r>
              <w:rPr>
                <w:rFonts w:cs="Arial"/>
              </w:rPr>
              <w:t xml:space="preserve">The respondent </w:t>
            </w:r>
            <w:r w:rsidR="00E361A4">
              <w:rPr>
                <w:rFonts w:cs="Arial"/>
              </w:rPr>
              <w:t xml:space="preserve">suggested additional response options. We </w:t>
            </w:r>
            <w:r w:rsidR="007F4449">
              <w:rPr>
                <w:rFonts w:cs="Arial"/>
              </w:rPr>
              <w:t xml:space="preserve">also </w:t>
            </w:r>
            <w:r w:rsidR="00E361A4">
              <w:rPr>
                <w:rFonts w:cs="Arial"/>
              </w:rPr>
              <w:t>revised the</w:t>
            </w:r>
            <w:r>
              <w:rPr>
                <w:rFonts w:cs="Arial"/>
              </w:rPr>
              <w:t xml:space="preserve"> root question to be more specific</w:t>
            </w:r>
            <w:r w:rsidR="007F4449">
              <w:rPr>
                <w:rFonts w:cs="Arial"/>
              </w:rPr>
              <w:t xml:space="preserve"> to summer 2019.</w:t>
            </w:r>
          </w:p>
        </w:tc>
        <w:tc>
          <w:tcPr>
            <w:tcW w:w="2442" w:type="pct"/>
          </w:tcPr>
          <w:p w14:paraId="525D795B" w14:textId="42B8C313" w:rsidR="00174919" w:rsidRPr="00AB3F46" w:rsidRDefault="007F4449" w:rsidP="00174919">
            <w:pPr>
              <w:pStyle w:val="Q2-SecondLevelQuestion"/>
              <w:ind w:left="0" w:firstLine="0"/>
              <w:rPr>
                <w:rFonts w:ascii="Franklin Gothic Medium" w:hAnsi="Franklin Gothic Medium"/>
                <w:b w:val="0"/>
              </w:rPr>
            </w:pPr>
            <w:r>
              <w:rPr>
                <w:rFonts w:ascii="Franklin Gothic Medium" w:hAnsi="Franklin Gothic Medium"/>
                <w:b w:val="0"/>
              </w:rPr>
              <w:t>Revised item:</w:t>
            </w:r>
          </w:p>
          <w:p w14:paraId="2F69866B" w14:textId="4AB6DB65" w:rsidR="007F4449" w:rsidRDefault="007F4449" w:rsidP="00174919">
            <w:pPr>
              <w:pStyle w:val="Q2-SecondLevelQuestion"/>
              <w:ind w:left="0" w:firstLine="0"/>
              <w:rPr>
                <w:rFonts w:ascii="Franklin Gothic Medium" w:hAnsi="Franklin Gothic Medium" w:cs="Arial"/>
                <w:b w:val="0"/>
              </w:rPr>
            </w:pPr>
            <w:r>
              <w:rPr>
                <w:rFonts w:ascii="Franklin Gothic Medium" w:hAnsi="Franklin Gothic Medium" w:cs="Arial"/>
                <w:b w:val="0"/>
              </w:rPr>
              <w:t xml:space="preserve">For summer 2019, which of the following expenditures of SFSP funds did the State agency most frequently deny? </w:t>
            </w:r>
          </w:p>
          <w:p w14:paraId="640B8755" w14:textId="77777777" w:rsidR="007F4449" w:rsidRDefault="007F4449" w:rsidP="00174919">
            <w:pPr>
              <w:pStyle w:val="Q2-SecondLevelQuestion"/>
              <w:ind w:left="0" w:firstLine="0"/>
              <w:rPr>
                <w:rFonts w:ascii="Franklin Gothic Medium" w:hAnsi="Franklin Gothic Medium" w:cs="Arial"/>
                <w:b w:val="0"/>
              </w:rPr>
            </w:pPr>
          </w:p>
          <w:p w14:paraId="32626ECC" w14:textId="618466D3" w:rsidR="00174919" w:rsidRPr="00AB3F46" w:rsidRDefault="00174919" w:rsidP="00174919">
            <w:pPr>
              <w:pStyle w:val="Q2-SecondLevelQuestion"/>
              <w:ind w:left="0" w:firstLine="0"/>
              <w:rPr>
                <w:rFonts w:ascii="Franklin Gothic Medium" w:hAnsi="Franklin Gothic Medium" w:cs="Arial"/>
                <w:b w:val="0"/>
              </w:rPr>
            </w:pPr>
            <w:r w:rsidRPr="00AB3F46">
              <w:rPr>
                <w:rFonts w:ascii="Franklin Gothic Medium" w:hAnsi="Franklin Gothic Medium" w:cs="Arial"/>
                <w:b w:val="0"/>
              </w:rPr>
              <w:t>Added response options:</w:t>
            </w:r>
          </w:p>
          <w:p w14:paraId="05416865" w14:textId="77777777" w:rsidR="00174919" w:rsidRPr="00AB3F46" w:rsidRDefault="00174919" w:rsidP="00174919">
            <w:pPr>
              <w:pStyle w:val="Q2-SecondLevelQuestion"/>
              <w:ind w:left="0" w:firstLine="0"/>
              <w:rPr>
                <w:rFonts w:ascii="Franklin Gothic Medium" w:hAnsi="Franklin Gothic Medium" w:cs="Arial"/>
                <w:b w:val="0"/>
              </w:rPr>
            </w:pPr>
            <w:r w:rsidRPr="00AB3F46">
              <w:rPr>
                <w:rFonts w:ascii="Franklin Gothic Medium" w:hAnsi="Franklin Gothic Medium" w:cs="Arial"/>
                <w:b w:val="0"/>
              </w:rPr>
              <w:t>Excessive salary</w:t>
            </w:r>
          </w:p>
          <w:p w14:paraId="394EADD4" w14:textId="77777777" w:rsidR="00174919" w:rsidRPr="00AB3F46" w:rsidRDefault="00174919" w:rsidP="00174919">
            <w:pPr>
              <w:pStyle w:val="Q2-SecondLevelQuestion"/>
              <w:ind w:left="0" w:firstLine="0"/>
              <w:rPr>
                <w:rFonts w:ascii="Franklin Gothic Medium" w:hAnsi="Franklin Gothic Medium" w:cs="Arial"/>
                <w:b w:val="0"/>
              </w:rPr>
            </w:pPr>
            <w:r w:rsidRPr="00AB3F46">
              <w:rPr>
                <w:rFonts w:ascii="Franklin Gothic Medium" w:hAnsi="Franklin Gothic Medium" w:cs="Arial"/>
                <w:b w:val="0"/>
              </w:rPr>
              <w:t xml:space="preserve">Not applicable </w:t>
            </w:r>
          </w:p>
        </w:tc>
      </w:tr>
      <w:tr w:rsidR="00174919" w:rsidRPr="00365714" w14:paraId="575690EC" w14:textId="77777777" w:rsidTr="00174919">
        <w:tc>
          <w:tcPr>
            <w:tcW w:w="2558" w:type="pct"/>
            <w:shd w:val="clear" w:color="auto" w:fill="C6D9F1" w:themeFill="text2" w:themeFillTint="33"/>
          </w:tcPr>
          <w:p w14:paraId="3FE5EEC9" w14:textId="77777777" w:rsidR="00174919" w:rsidRPr="00AB3F46" w:rsidRDefault="00174919" w:rsidP="00174919">
            <w:pPr>
              <w:pStyle w:val="TX-TableText"/>
              <w:spacing w:after="120"/>
              <w:rPr>
                <w:rFonts w:cs="Arial"/>
                <w:b/>
              </w:rPr>
            </w:pPr>
            <w:r w:rsidRPr="00AB3F46">
              <w:rPr>
                <w:rFonts w:cs="Arial"/>
                <w:b/>
              </w:rPr>
              <w:t>Section H: Meal Disallowances</w:t>
            </w:r>
          </w:p>
        </w:tc>
        <w:tc>
          <w:tcPr>
            <w:tcW w:w="2442" w:type="pct"/>
            <w:shd w:val="clear" w:color="auto" w:fill="C6D9F1" w:themeFill="text2" w:themeFillTint="33"/>
          </w:tcPr>
          <w:p w14:paraId="730664D1" w14:textId="77777777" w:rsidR="00174919" w:rsidRPr="00AB3F46" w:rsidRDefault="00174919" w:rsidP="00174919">
            <w:pPr>
              <w:pStyle w:val="Q2-SecondLevelQuestion"/>
              <w:ind w:left="0" w:firstLine="0"/>
              <w:rPr>
                <w:rFonts w:ascii="Franklin Gothic Medium" w:hAnsi="Franklin Gothic Medium"/>
              </w:rPr>
            </w:pPr>
            <w:r w:rsidRPr="00AB3F46">
              <w:rPr>
                <w:rFonts w:ascii="Franklin Gothic Medium" w:hAnsi="Franklin Gothic Medium"/>
              </w:rPr>
              <w:t>Section H: Meal Disallowances</w:t>
            </w:r>
          </w:p>
        </w:tc>
      </w:tr>
      <w:tr w:rsidR="00174919" w:rsidRPr="00365714" w14:paraId="497C0E64" w14:textId="77777777" w:rsidTr="00174919">
        <w:tc>
          <w:tcPr>
            <w:tcW w:w="2558" w:type="pct"/>
          </w:tcPr>
          <w:p w14:paraId="2F029643" w14:textId="643FF0D5" w:rsidR="00E361A4" w:rsidRPr="00AB3F46" w:rsidRDefault="00E361A4" w:rsidP="00E361A4">
            <w:pPr>
              <w:pStyle w:val="TX-TableText"/>
              <w:spacing w:after="120"/>
              <w:rPr>
                <w:rFonts w:cs="Arial"/>
              </w:rPr>
            </w:pPr>
            <w:r>
              <w:rPr>
                <w:rFonts w:cs="Arial"/>
              </w:rPr>
              <w:t xml:space="preserve">One respondent suggested we add a question about the total number of meals claimed in the State, so that we can get to the proportion of meals disallowed compared to the total. </w:t>
            </w:r>
          </w:p>
        </w:tc>
        <w:tc>
          <w:tcPr>
            <w:tcW w:w="2442" w:type="pct"/>
          </w:tcPr>
          <w:p w14:paraId="114B4ABB" w14:textId="77777777" w:rsidR="00174919" w:rsidRPr="00AB3F46" w:rsidRDefault="00174919" w:rsidP="00174919">
            <w:pPr>
              <w:pStyle w:val="Q2-SecondLevelQuestion"/>
              <w:ind w:left="0" w:firstLine="0"/>
              <w:rPr>
                <w:rFonts w:ascii="Franklin Gothic Medium" w:hAnsi="Franklin Gothic Medium"/>
                <w:b w:val="0"/>
              </w:rPr>
            </w:pPr>
            <w:r w:rsidRPr="00AB3F46">
              <w:rPr>
                <w:rFonts w:ascii="Franklin Gothic Medium" w:hAnsi="Franklin Gothic Medium"/>
                <w:b w:val="0"/>
              </w:rPr>
              <w:t>Added items:</w:t>
            </w:r>
          </w:p>
          <w:p w14:paraId="107E98DD" w14:textId="77777777" w:rsidR="00174919" w:rsidRPr="00AB3F46" w:rsidRDefault="00174919" w:rsidP="00174919">
            <w:pPr>
              <w:pStyle w:val="Q2-SecondLevelQuestion"/>
              <w:ind w:left="0" w:firstLine="0"/>
              <w:rPr>
                <w:rFonts w:ascii="Franklin Gothic Medium" w:hAnsi="Franklin Gothic Medium"/>
                <w:b w:val="0"/>
              </w:rPr>
            </w:pPr>
            <w:r w:rsidRPr="00AB3F46">
              <w:rPr>
                <w:rFonts w:ascii="Franklin Gothic Medium" w:hAnsi="Franklin Gothic Medium"/>
                <w:b w:val="0"/>
              </w:rPr>
              <w:t xml:space="preserve">How many </w:t>
            </w:r>
            <w:r w:rsidRPr="00AB3F46">
              <w:rPr>
                <w:rFonts w:ascii="Franklin Gothic Medium" w:hAnsi="Franklin Gothic Medium"/>
                <w:b w:val="0"/>
                <w:u w:val="single"/>
              </w:rPr>
              <w:t>breakfasts were claimed</w:t>
            </w:r>
            <w:r w:rsidRPr="00AB3F46">
              <w:rPr>
                <w:rFonts w:ascii="Franklin Gothic Medium" w:hAnsi="Franklin Gothic Medium"/>
                <w:b w:val="0"/>
              </w:rPr>
              <w:t xml:space="preserve"> by the State in summer 2019?</w:t>
            </w:r>
          </w:p>
          <w:p w14:paraId="63BB2136" w14:textId="77777777" w:rsidR="00174919" w:rsidRPr="00AB3F46" w:rsidRDefault="00174919" w:rsidP="00174919">
            <w:pPr>
              <w:pStyle w:val="Q2-SecondLevelQuestion"/>
              <w:ind w:left="0" w:firstLine="0"/>
              <w:rPr>
                <w:rFonts w:ascii="Franklin Gothic Medium" w:hAnsi="Franklin Gothic Medium"/>
                <w:b w:val="0"/>
              </w:rPr>
            </w:pPr>
          </w:p>
          <w:p w14:paraId="1CF60709" w14:textId="77777777" w:rsidR="00174919" w:rsidRPr="00AB3F46" w:rsidRDefault="00174919" w:rsidP="00174919">
            <w:pPr>
              <w:pStyle w:val="Q2-SecondLevelQuestion"/>
              <w:ind w:left="0" w:firstLine="0"/>
              <w:rPr>
                <w:rFonts w:ascii="Franklin Gothic Medium" w:hAnsi="Franklin Gothic Medium"/>
                <w:b w:val="0"/>
              </w:rPr>
            </w:pPr>
            <w:r w:rsidRPr="00AB3F46">
              <w:rPr>
                <w:rFonts w:ascii="Franklin Gothic Medium" w:hAnsi="Franklin Gothic Medium"/>
                <w:b w:val="0"/>
              </w:rPr>
              <w:t xml:space="preserve">How many </w:t>
            </w:r>
            <w:r w:rsidRPr="00AB3F46">
              <w:rPr>
                <w:rFonts w:ascii="Franklin Gothic Medium" w:hAnsi="Franklin Gothic Medium"/>
                <w:b w:val="0"/>
                <w:u w:val="single"/>
              </w:rPr>
              <w:t>lunches and suppers were claimed</w:t>
            </w:r>
            <w:r w:rsidRPr="00AB3F46">
              <w:rPr>
                <w:rFonts w:ascii="Franklin Gothic Medium" w:hAnsi="Franklin Gothic Medium"/>
                <w:b w:val="0"/>
              </w:rPr>
              <w:t xml:space="preserve"> by the State in summer 2019?</w:t>
            </w:r>
          </w:p>
          <w:p w14:paraId="2578A5C2" w14:textId="77777777" w:rsidR="00174919" w:rsidRPr="00AB3F46" w:rsidRDefault="00174919" w:rsidP="00174919">
            <w:pPr>
              <w:pStyle w:val="Q2-SecondLevelQuestion"/>
              <w:ind w:left="0" w:firstLine="0"/>
              <w:rPr>
                <w:rFonts w:ascii="Franklin Gothic Medium" w:hAnsi="Franklin Gothic Medium"/>
                <w:b w:val="0"/>
              </w:rPr>
            </w:pPr>
          </w:p>
          <w:p w14:paraId="207BD3E0" w14:textId="77777777" w:rsidR="00174919" w:rsidRPr="00AB3F46" w:rsidRDefault="00174919" w:rsidP="00174919">
            <w:pPr>
              <w:pStyle w:val="Q2-SecondLevelQuestion"/>
              <w:ind w:left="0" w:firstLine="0"/>
              <w:rPr>
                <w:rFonts w:ascii="Franklin Gothic Medium" w:hAnsi="Franklin Gothic Medium"/>
                <w:b w:val="0"/>
              </w:rPr>
            </w:pPr>
            <w:r w:rsidRPr="00AB3F46">
              <w:rPr>
                <w:rFonts w:ascii="Franklin Gothic Medium" w:hAnsi="Franklin Gothic Medium"/>
                <w:b w:val="0"/>
              </w:rPr>
              <w:t xml:space="preserve">How many </w:t>
            </w:r>
            <w:r w:rsidRPr="00AB3F46">
              <w:rPr>
                <w:rFonts w:ascii="Franklin Gothic Medium" w:hAnsi="Franklin Gothic Medium"/>
                <w:b w:val="0"/>
                <w:u w:val="single"/>
              </w:rPr>
              <w:t>snacks were claimed</w:t>
            </w:r>
            <w:r w:rsidRPr="00AB3F46">
              <w:rPr>
                <w:rFonts w:ascii="Franklin Gothic Medium" w:hAnsi="Franklin Gothic Medium"/>
                <w:b w:val="0"/>
              </w:rPr>
              <w:t xml:space="preserve"> by the State in summer 2019?</w:t>
            </w:r>
          </w:p>
        </w:tc>
      </w:tr>
      <w:tr w:rsidR="00174919" w:rsidRPr="00365714" w14:paraId="22F59456" w14:textId="77777777" w:rsidTr="00174919">
        <w:tc>
          <w:tcPr>
            <w:tcW w:w="2558" w:type="pct"/>
            <w:shd w:val="clear" w:color="auto" w:fill="C6D9F1" w:themeFill="text2" w:themeFillTint="33"/>
          </w:tcPr>
          <w:p w14:paraId="37410040" w14:textId="77777777" w:rsidR="00174919" w:rsidRPr="00AB3F46" w:rsidRDefault="00174919" w:rsidP="00174919">
            <w:pPr>
              <w:pStyle w:val="TX-TableText"/>
              <w:spacing w:after="120"/>
              <w:rPr>
                <w:rFonts w:cs="Arial"/>
                <w:b/>
              </w:rPr>
            </w:pPr>
            <w:r w:rsidRPr="00AB3F46">
              <w:rPr>
                <w:rFonts w:cs="Arial"/>
                <w:b/>
              </w:rPr>
              <w:t>Section I: Program Terminations and Turnover</w:t>
            </w:r>
          </w:p>
        </w:tc>
        <w:tc>
          <w:tcPr>
            <w:tcW w:w="2442" w:type="pct"/>
            <w:shd w:val="clear" w:color="auto" w:fill="C6D9F1" w:themeFill="text2" w:themeFillTint="33"/>
          </w:tcPr>
          <w:p w14:paraId="53B35CA2" w14:textId="77777777" w:rsidR="00174919" w:rsidRPr="00AB3F46" w:rsidRDefault="00174919" w:rsidP="00174919">
            <w:pPr>
              <w:pStyle w:val="Q2-SecondLevelQuestion"/>
              <w:ind w:left="0" w:firstLine="0"/>
              <w:rPr>
                <w:rFonts w:ascii="Franklin Gothic Medium" w:hAnsi="Franklin Gothic Medium"/>
              </w:rPr>
            </w:pPr>
            <w:r w:rsidRPr="00AB3F46">
              <w:rPr>
                <w:rFonts w:ascii="Franklin Gothic Medium" w:hAnsi="Franklin Gothic Medium"/>
              </w:rPr>
              <w:t>Section I: Program Terminations and Turnover</w:t>
            </w:r>
          </w:p>
        </w:tc>
      </w:tr>
      <w:tr w:rsidR="00174919" w:rsidRPr="00365714" w14:paraId="211D31FE" w14:textId="77777777" w:rsidTr="00174919">
        <w:tc>
          <w:tcPr>
            <w:tcW w:w="2558" w:type="pct"/>
          </w:tcPr>
          <w:p w14:paraId="424866C8" w14:textId="15EF750A" w:rsidR="00174919" w:rsidRPr="00AB3F46" w:rsidRDefault="00174919" w:rsidP="005A59E9">
            <w:pPr>
              <w:pStyle w:val="TX-TableText"/>
              <w:spacing w:after="120"/>
              <w:rPr>
                <w:rFonts w:cs="Arial"/>
              </w:rPr>
            </w:pPr>
            <w:r w:rsidRPr="00AB3F46">
              <w:rPr>
                <w:rFonts w:cs="Arial"/>
              </w:rPr>
              <w:t xml:space="preserve">The respondent </w:t>
            </w:r>
            <w:r w:rsidR="005A59E9">
              <w:rPr>
                <w:rFonts w:cs="Arial"/>
              </w:rPr>
              <w:t xml:space="preserve">suggested we had a question to find out how many sponsors determined seriously deficient in the prior year did not return. </w:t>
            </w:r>
          </w:p>
        </w:tc>
        <w:tc>
          <w:tcPr>
            <w:tcW w:w="2442" w:type="pct"/>
          </w:tcPr>
          <w:p w14:paraId="6E9BE1B1" w14:textId="77777777" w:rsidR="00174919" w:rsidRPr="00AB3F46" w:rsidRDefault="00174919" w:rsidP="00174919">
            <w:pPr>
              <w:pStyle w:val="Q2-SecondLevelQuestion"/>
              <w:ind w:left="0" w:firstLine="0"/>
              <w:rPr>
                <w:rFonts w:ascii="Franklin Gothic Medium" w:hAnsi="Franklin Gothic Medium"/>
                <w:b w:val="0"/>
              </w:rPr>
            </w:pPr>
            <w:r w:rsidRPr="00AB3F46">
              <w:rPr>
                <w:rFonts w:ascii="Franklin Gothic Medium" w:hAnsi="Franklin Gothic Medium"/>
                <w:b w:val="0"/>
              </w:rPr>
              <w:t>Added item:</w:t>
            </w:r>
          </w:p>
          <w:p w14:paraId="6D2E37BD" w14:textId="77777777" w:rsidR="00174919" w:rsidRPr="00AB3F46" w:rsidRDefault="00174919" w:rsidP="00174919">
            <w:pPr>
              <w:pStyle w:val="Q2-SecondLevelQuestion"/>
              <w:ind w:left="0" w:firstLine="0"/>
              <w:rPr>
                <w:rFonts w:ascii="Franklin Gothic Medium" w:hAnsi="Franklin Gothic Medium"/>
                <w:b w:val="0"/>
              </w:rPr>
            </w:pPr>
            <w:r w:rsidRPr="00AB3F46">
              <w:rPr>
                <w:rFonts w:ascii="Franklin Gothic Medium" w:hAnsi="Franklin Gothic Medium" w:cs="Arial"/>
                <w:b w:val="0"/>
              </w:rPr>
              <w:t>How many SFSP sponsors that were flagged as “</w:t>
            </w:r>
            <w:r w:rsidRPr="00AB3F46">
              <w:rPr>
                <w:rFonts w:ascii="Franklin Gothic Medium" w:hAnsi="Franklin Gothic Medium" w:cs="Arial"/>
                <w:b w:val="0"/>
                <w:u w:val="single"/>
              </w:rPr>
              <w:t>seriously deficient”</w:t>
            </w:r>
            <w:r w:rsidRPr="00AB3F46">
              <w:rPr>
                <w:rFonts w:ascii="Franklin Gothic Medium" w:hAnsi="Franklin Gothic Medium" w:cs="Arial"/>
                <w:b w:val="0"/>
              </w:rPr>
              <w:t xml:space="preserve"> during summer 2018 </w:t>
            </w:r>
            <w:r w:rsidRPr="00AB3F46">
              <w:rPr>
                <w:rFonts w:ascii="Franklin Gothic Medium" w:hAnsi="Franklin Gothic Medium" w:cs="Arial"/>
                <w:b w:val="0"/>
                <w:u w:val="single"/>
              </w:rPr>
              <w:t>did not return</w:t>
            </w:r>
            <w:r w:rsidRPr="00AB3F46">
              <w:rPr>
                <w:rFonts w:ascii="Franklin Gothic Medium" w:hAnsi="Franklin Gothic Medium" w:cs="Arial"/>
                <w:b w:val="0"/>
              </w:rPr>
              <w:t xml:space="preserve"> to operate the program in summer 2019?</w:t>
            </w:r>
          </w:p>
        </w:tc>
      </w:tr>
    </w:tbl>
    <w:p w14:paraId="78139923" w14:textId="77777777" w:rsidR="00174919" w:rsidRDefault="00174919" w:rsidP="00174919">
      <w:pPr>
        <w:pStyle w:val="L1-FlLSp12"/>
      </w:pPr>
    </w:p>
    <w:p w14:paraId="2A24E60F" w14:textId="77777777" w:rsidR="00174919" w:rsidRDefault="00174919">
      <w:pPr>
        <w:spacing w:line="240" w:lineRule="auto"/>
        <w:rPr>
          <w:rFonts w:ascii="Franklin Gothic Medium" w:hAnsi="Franklin Gothic Medium"/>
          <w:b/>
          <w:color w:val="324162"/>
          <w:sz w:val="32"/>
        </w:rPr>
      </w:pPr>
      <w:r>
        <w:br w:type="page"/>
      </w:r>
    </w:p>
    <w:p w14:paraId="41CA17A4" w14:textId="5F1D364D" w:rsidR="00987B64" w:rsidRPr="00B30827" w:rsidRDefault="00174919" w:rsidP="00987B64">
      <w:pPr>
        <w:pStyle w:val="Heading2"/>
      </w:pPr>
      <w:bookmarkStart w:id="15" w:name="_Toc2874523"/>
      <w:r>
        <w:t>2.2</w:t>
      </w:r>
      <w:r>
        <w:tab/>
      </w:r>
      <w:r w:rsidR="00E57C97">
        <w:t xml:space="preserve">State Child Nutrition </w:t>
      </w:r>
      <w:r>
        <w:t xml:space="preserve">Director </w:t>
      </w:r>
      <w:r w:rsidR="00987B64" w:rsidRPr="00B30827">
        <w:t>Interview Guide</w:t>
      </w:r>
      <w:bookmarkEnd w:id="15"/>
    </w:p>
    <w:tbl>
      <w:tblPr>
        <w:tblStyle w:val="TableWestatStandardFormat"/>
        <w:tblW w:w="524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4898"/>
      </w:tblGrid>
      <w:tr w:rsidR="00365714" w:rsidRPr="00365714" w14:paraId="451BCAC7" w14:textId="77777777" w:rsidTr="00174919">
        <w:trPr>
          <w:cnfStyle w:val="100000000000" w:firstRow="1" w:lastRow="0" w:firstColumn="0" w:lastColumn="0" w:oddVBand="0" w:evenVBand="0" w:oddHBand="0" w:evenHBand="0" w:firstRowFirstColumn="0" w:firstRowLastColumn="0" w:lastRowFirstColumn="0" w:lastRowLastColumn="0"/>
          <w:trHeight w:val="422"/>
          <w:tblHeader/>
        </w:trPr>
        <w:tc>
          <w:tcPr>
            <w:tcW w:w="2560" w:type="pct"/>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14:paraId="07DB55F2" w14:textId="67DF7CF9" w:rsidR="00365714" w:rsidRPr="00365714" w:rsidRDefault="00365714" w:rsidP="00174919">
            <w:pPr>
              <w:pStyle w:val="TH-TableHeading"/>
            </w:pPr>
            <w:r w:rsidRPr="00365714">
              <w:t xml:space="preserve">State </w:t>
            </w:r>
            <w:r w:rsidR="00174919">
              <w:t>CN</w:t>
            </w:r>
            <w:r w:rsidRPr="00365714">
              <w:t xml:space="preserve"> </w:t>
            </w:r>
            <w:r w:rsidR="00174919">
              <w:t>Director I</w:t>
            </w:r>
            <w:r w:rsidRPr="00365714">
              <w:t>nterview</w:t>
            </w:r>
            <w:r w:rsidR="00174919">
              <w:t>:</w:t>
            </w:r>
            <w:r w:rsidRPr="00365714">
              <w:t xml:space="preserve"> </w:t>
            </w:r>
            <w:r w:rsidR="00174919">
              <w:t>Pretest F</w:t>
            </w:r>
            <w:r w:rsidRPr="00365714">
              <w:t>indings</w:t>
            </w:r>
          </w:p>
        </w:tc>
        <w:tc>
          <w:tcPr>
            <w:tcW w:w="2440" w:type="pct"/>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14:paraId="047CDC4B" w14:textId="35870BF6" w:rsidR="00365714" w:rsidRPr="00365714" w:rsidRDefault="00365714" w:rsidP="00174919">
            <w:pPr>
              <w:pStyle w:val="TH-TableHeading"/>
            </w:pPr>
            <w:r w:rsidRPr="00365714">
              <w:t xml:space="preserve">Changes </w:t>
            </w:r>
            <w:r w:rsidR="00174919">
              <w:t>M</w:t>
            </w:r>
            <w:r w:rsidRPr="00365714">
              <w:t xml:space="preserve">ade </w:t>
            </w:r>
          </w:p>
        </w:tc>
      </w:tr>
      <w:tr w:rsidR="00365714" w:rsidRPr="00365714" w14:paraId="52F7B848" w14:textId="77777777" w:rsidTr="00174919">
        <w:trPr>
          <w:trHeight w:val="440"/>
        </w:trPr>
        <w:tc>
          <w:tcPr>
            <w:tcW w:w="2560" w:type="pct"/>
            <w:shd w:val="clear" w:color="auto" w:fill="C6D9F1" w:themeFill="text2" w:themeFillTint="33"/>
          </w:tcPr>
          <w:p w14:paraId="36C07A96" w14:textId="17B5C5D4" w:rsidR="00365714" w:rsidRPr="00683627" w:rsidRDefault="00683627" w:rsidP="00E57C97">
            <w:pPr>
              <w:pStyle w:val="TX-TableText"/>
              <w:spacing w:after="120"/>
              <w:rPr>
                <w:b/>
              </w:rPr>
            </w:pPr>
            <w:r w:rsidRPr="00365714">
              <w:rPr>
                <w:b/>
              </w:rPr>
              <w:t>Global Issues</w:t>
            </w:r>
          </w:p>
        </w:tc>
        <w:tc>
          <w:tcPr>
            <w:tcW w:w="2440" w:type="pct"/>
            <w:shd w:val="clear" w:color="auto" w:fill="C6D9F1" w:themeFill="text2" w:themeFillTint="33"/>
          </w:tcPr>
          <w:p w14:paraId="112BA8CF" w14:textId="3236657D" w:rsidR="00365714" w:rsidRPr="00365714" w:rsidRDefault="00365714" w:rsidP="00987B64">
            <w:pPr>
              <w:pStyle w:val="TB-TableBullet"/>
              <w:numPr>
                <w:ilvl w:val="0"/>
                <w:numId w:val="0"/>
              </w:numPr>
            </w:pPr>
          </w:p>
        </w:tc>
      </w:tr>
      <w:tr w:rsidR="00683627" w:rsidRPr="00365714" w14:paraId="47F2EBC2" w14:textId="77777777" w:rsidTr="00174919">
        <w:tc>
          <w:tcPr>
            <w:tcW w:w="2560" w:type="pct"/>
          </w:tcPr>
          <w:p w14:paraId="033931B9" w14:textId="104FB631" w:rsidR="00683627" w:rsidRPr="00365714" w:rsidRDefault="00BB199B" w:rsidP="00BB199B">
            <w:pPr>
              <w:pStyle w:val="TX-TableText"/>
              <w:spacing w:after="120"/>
              <w:rPr>
                <w:b/>
              </w:rPr>
            </w:pPr>
            <w:r>
              <w:t xml:space="preserve">Pretests revealed </w:t>
            </w:r>
            <w:r w:rsidR="00683627" w:rsidRPr="00365714">
              <w:t>that the interview would</w:t>
            </w:r>
            <w:r w:rsidR="00DB5F35">
              <w:t xml:space="preserve"> likely</w:t>
            </w:r>
            <w:r w:rsidR="00683627" w:rsidRPr="00365714">
              <w:t xml:space="preserve"> take 90 minutes rather than </w:t>
            </w:r>
            <w:r w:rsidR="00EE0FE2">
              <w:t>the 60 minutes originally planned</w:t>
            </w:r>
            <w:r w:rsidR="00683627" w:rsidRPr="00365714">
              <w:t>.</w:t>
            </w:r>
          </w:p>
        </w:tc>
        <w:tc>
          <w:tcPr>
            <w:tcW w:w="2440" w:type="pct"/>
          </w:tcPr>
          <w:p w14:paraId="44353304" w14:textId="2B394929" w:rsidR="00683627" w:rsidRPr="00365714" w:rsidRDefault="00683627" w:rsidP="00683627">
            <w:pPr>
              <w:pStyle w:val="TB-TableBullet"/>
              <w:numPr>
                <w:ilvl w:val="0"/>
                <w:numId w:val="0"/>
              </w:numPr>
            </w:pPr>
            <w:r w:rsidRPr="00365714">
              <w:t xml:space="preserve">Consent language has been updated to reflect 90 minutes. </w:t>
            </w:r>
          </w:p>
        </w:tc>
      </w:tr>
      <w:tr w:rsidR="00683627" w:rsidRPr="00365714" w14:paraId="22BBCFD8" w14:textId="77777777" w:rsidTr="00174919">
        <w:tc>
          <w:tcPr>
            <w:tcW w:w="2560" w:type="pct"/>
          </w:tcPr>
          <w:p w14:paraId="443B7DF7" w14:textId="64586D7D" w:rsidR="00683627" w:rsidRPr="00365714" w:rsidRDefault="008A2783" w:rsidP="00BB199B">
            <w:pPr>
              <w:pStyle w:val="TX-TableText"/>
              <w:spacing w:after="120"/>
            </w:pPr>
            <w:r>
              <w:t xml:space="preserve">A </w:t>
            </w:r>
            <w:r w:rsidR="00683627" w:rsidRPr="00365714">
              <w:t xml:space="preserve">respondent </w:t>
            </w:r>
            <w:r w:rsidR="00BB199B">
              <w:t xml:space="preserve">suggested having </w:t>
            </w:r>
            <w:r w:rsidR="00683627" w:rsidRPr="00365714">
              <w:t xml:space="preserve">an </w:t>
            </w:r>
            <w:r w:rsidR="00BB199B">
              <w:t xml:space="preserve">introductory sentence </w:t>
            </w:r>
            <w:r w:rsidR="00683627" w:rsidRPr="00365714">
              <w:t xml:space="preserve">at the beginning of each section </w:t>
            </w:r>
            <w:r w:rsidR="00BB199B">
              <w:t xml:space="preserve">to </w:t>
            </w:r>
            <w:r w:rsidR="00683627" w:rsidRPr="00365714">
              <w:t xml:space="preserve">improve the flow of the interview. </w:t>
            </w:r>
          </w:p>
        </w:tc>
        <w:tc>
          <w:tcPr>
            <w:tcW w:w="2440" w:type="pct"/>
          </w:tcPr>
          <w:p w14:paraId="395C3DCE" w14:textId="03D09F7E" w:rsidR="00683627" w:rsidRPr="00365714" w:rsidRDefault="00EE0FE2" w:rsidP="00EE0FE2">
            <w:pPr>
              <w:pStyle w:val="TB-TableBullet"/>
              <w:numPr>
                <w:ilvl w:val="0"/>
                <w:numId w:val="0"/>
              </w:numPr>
            </w:pPr>
            <w:r>
              <w:t xml:space="preserve">We added </w:t>
            </w:r>
            <w:r w:rsidR="00683627" w:rsidRPr="00365714">
              <w:t xml:space="preserve">an introductory statement at the beginning of each section describing what will be discussed. </w:t>
            </w:r>
          </w:p>
        </w:tc>
      </w:tr>
      <w:tr w:rsidR="00683627" w:rsidRPr="00365714" w14:paraId="5088F57D" w14:textId="77777777" w:rsidTr="00174919">
        <w:tc>
          <w:tcPr>
            <w:tcW w:w="2560" w:type="pct"/>
            <w:shd w:val="clear" w:color="auto" w:fill="C6D9F1" w:themeFill="text2" w:themeFillTint="33"/>
          </w:tcPr>
          <w:p w14:paraId="28B5226C" w14:textId="7364C7DE" w:rsidR="00683627" w:rsidRPr="00683627" w:rsidRDefault="00683627" w:rsidP="00683627">
            <w:pPr>
              <w:pStyle w:val="TX-TableText"/>
              <w:spacing w:after="120"/>
              <w:rPr>
                <w:b/>
              </w:rPr>
            </w:pPr>
            <w:r w:rsidRPr="00683627">
              <w:rPr>
                <w:b/>
              </w:rPr>
              <w:t>Section: Outreach and Sponsor/Site Approval</w:t>
            </w:r>
          </w:p>
        </w:tc>
        <w:tc>
          <w:tcPr>
            <w:tcW w:w="2440" w:type="pct"/>
            <w:shd w:val="clear" w:color="auto" w:fill="C6D9F1" w:themeFill="text2" w:themeFillTint="33"/>
          </w:tcPr>
          <w:p w14:paraId="47F65789" w14:textId="0941BC80" w:rsidR="00683627" w:rsidRPr="00683627" w:rsidRDefault="00683627" w:rsidP="00683627">
            <w:pPr>
              <w:pStyle w:val="TB-TableBullet"/>
              <w:numPr>
                <w:ilvl w:val="0"/>
                <w:numId w:val="0"/>
              </w:numPr>
              <w:rPr>
                <w:b/>
              </w:rPr>
            </w:pPr>
            <w:r w:rsidRPr="00683627">
              <w:rPr>
                <w:b/>
              </w:rPr>
              <w:t>Section: Determining the Eligibility of Sponsors and Sites</w:t>
            </w:r>
          </w:p>
        </w:tc>
      </w:tr>
      <w:tr w:rsidR="00683627" w:rsidRPr="00365714" w14:paraId="35B88DE9" w14:textId="77777777" w:rsidTr="00174919">
        <w:tc>
          <w:tcPr>
            <w:tcW w:w="2560" w:type="pct"/>
          </w:tcPr>
          <w:p w14:paraId="52BF6932" w14:textId="77777777" w:rsidR="00E807F3" w:rsidRDefault="00683627" w:rsidP="00683627">
            <w:pPr>
              <w:pStyle w:val="TX-TableText"/>
              <w:spacing w:after="120"/>
            </w:pPr>
            <w:r w:rsidRPr="00365714">
              <w:t xml:space="preserve">Item: </w:t>
            </w:r>
          </w:p>
          <w:p w14:paraId="70248345" w14:textId="74B4AF8B" w:rsidR="00683627" w:rsidRPr="00365714" w:rsidRDefault="00683627" w:rsidP="00683627">
            <w:pPr>
              <w:pStyle w:val="TX-TableText"/>
              <w:spacing w:after="120"/>
            </w:pPr>
            <w:r w:rsidRPr="00365714">
              <w:t>When an organization applies to be considerd as an SFSP sponsor, how do you determine whether the organization is an eligible sponsor?</w:t>
            </w:r>
          </w:p>
          <w:p w14:paraId="43CCDB16" w14:textId="246D4237" w:rsidR="00683627" w:rsidRPr="00365714" w:rsidRDefault="008A2783" w:rsidP="008A2783">
            <w:pPr>
              <w:pStyle w:val="TX-TableText"/>
              <w:spacing w:after="120"/>
            </w:pPr>
            <w:r>
              <w:t xml:space="preserve">A </w:t>
            </w:r>
            <w:r w:rsidR="00683627" w:rsidRPr="00365714">
              <w:t xml:space="preserve">respondent </w:t>
            </w:r>
            <w:r>
              <w:t>suggested we ask separate questions about first-time sponsors vs. existing sponsors, since there are differences in the application process.</w:t>
            </w:r>
            <w:r w:rsidR="00683627" w:rsidRPr="00365714">
              <w:t xml:space="preserve"> </w:t>
            </w:r>
            <w:r w:rsidR="00F02961">
              <w:t xml:space="preserve">Revised original question </w:t>
            </w:r>
            <w:r w:rsidR="00F02961" w:rsidRPr="004027C5">
              <w:t>and added a subsequent question about returning sponsors.</w:t>
            </w:r>
            <w:r w:rsidR="00F02961">
              <w:t xml:space="preserve"> </w:t>
            </w:r>
          </w:p>
        </w:tc>
        <w:tc>
          <w:tcPr>
            <w:tcW w:w="2440" w:type="pct"/>
          </w:tcPr>
          <w:p w14:paraId="1FD8F062" w14:textId="77777777" w:rsidR="00E807F3" w:rsidRDefault="009F62DD" w:rsidP="00683627">
            <w:pPr>
              <w:pStyle w:val="TB-TableBullet"/>
              <w:numPr>
                <w:ilvl w:val="0"/>
                <w:numId w:val="0"/>
              </w:numPr>
            </w:pPr>
            <w:r>
              <w:t>Revised item</w:t>
            </w:r>
            <w:r w:rsidR="00683627" w:rsidRPr="00365714">
              <w:t xml:space="preserve">: </w:t>
            </w:r>
          </w:p>
          <w:p w14:paraId="3943F88B" w14:textId="07FD4038" w:rsidR="00683627" w:rsidRDefault="00683627" w:rsidP="00683627">
            <w:pPr>
              <w:pStyle w:val="TB-TableBullet"/>
              <w:numPr>
                <w:ilvl w:val="0"/>
                <w:numId w:val="0"/>
              </w:numPr>
            </w:pPr>
            <w:r w:rsidRPr="00365714">
              <w:t>When an organization applies for the first time to be considered as a SFSP sponsor, how do you determine whether the organization is eligible?</w:t>
            </w:r>
          </w:p>
          <w:p w14:paraId="199561DD" w14:textId="4CC51D38" w:rsidR="004027C5" w:rsidRDefault="004027C5" w:rsidP="00683627">
            <w:pPr>
              <w:pStyle w:val="TB-TableBullet"/>
              <w:numPr>
                <w:ilvl w:val="0"/>
                <w:numId w:val="0"/>
              </w:numPr>
            </w:pPr>
          </w:p>
          <w:p w14:paraId="40FEC89B" w14:textId="2BEE7B3B" w:rsidR="004027C5" w:rsidRDefault="004027C5" w:rsidP="00683627">
            <w:pPr>
              <w:pStyle w:val="TB-TableBullet"/>
              <w:numPr>
                <w:ilvl w:val="0"/>
                <w:numId w:val="0"/>
              </w:numPr>
            </w:pPr>
            <w:r>
              <w:t>New item:</w:t>
            </w:r>
          </w:p>
          <w:p w14:paraId="5A5827E9" w14:textId="1D12AED0" w:rsidR="00683627" w:rsidRPr="00365714" w:rsidRDefault="004027C5" w:rsidP="004027C5">
            <w:pPr>
              <w:pStyle w:val="TB-TableBullet"/>
              <w:numPr>
                <w:ilvl w:val="0"/>
                <w:numId w:val="0"/>
              </w:numPr>
            </w:pPr>
            <w:r>
              <w:t xml:space="preserve">What documentation do existing sponsors have to submit each year in order to be approved to continue their program? </w:t>
            </w:r>
          </w:p>
          <w:p w14:paraId="24FDBFEC" w14:textId="2CB4D417" w:rsidR="00683627" w:rsidRPr="00365714" w:rsidRDefault="00683627" w:rsidP="00683627">
            <w:pPr>
              <w:pStyle w:val="TB-TableBullet"/>
              <w:numPr>
                <w:ilvl w:val="0"/>
                <w:numId w:val="0"/>
              </w:numPr>
              <w:ind w:left="360"/>
            </w:pPr>
            <w:r w:rsidRPr="00365714">
              <w:t xml:space="preserve"> </w:t>
            </w:r>
          </w:p>
        </w:tc>
      </w:tr>
      <w:tr w:rsidR="00683627" w:rsidRPr="00365714" w14:paraId="422ED7E8" w14:textId="77777777" w:rsidTr="00174919">
        <w:tc>
          <w:tcPr>
            <w:tcW w:w="2560" w:type="pct"/>
          </w:tcPr>
          <w:p w14:paraId="25FB8A1F" w14:textId="77777777" w:rsidR="00E807F3" w:rsidRDefault="00683627" w:rsidP="00683627">
            <w:pPr>
              <w:pStyle w:val="TX-TableText"/>
              <w:spacing w:after="120"/>
            </w:pPr>
            <w:r w:rsidRPr="00365714">
              <w:t xml:space="preserve">Item: </w:t>
            </w:r>
          </w:p>
          <w:p w14:paraId="341589C5" w14:textId="19748413" w:rsidR="00683627" w:rsidRPr="00365714" w:rsidRDefault="00683627" w:rsidP="00683627">
            <w:pPr>
              <w:pStyle w:val="TX-TableText"/>
              <w:spacing w:after="120"/>
            </w:pPr>
            <w:r w:rsidRPr="00365714">
              <w:t>What would you consider to be the most important factor when determining whether an organization can operate successfully as an SFSP sponsor? Why?</w:t>
            </w:r>
          </w:p>
          <w:p w14:paraId="39532634" w14:textId="3795C285" w:rsidR="00683627" w:rsidRPr="00365714" w:rsidRDefault="00BB199B" w:rsidP="009F62DD">
            <w:pPr>
              <w:pStyle w:val="TX-TableText"/>
              <w:spacing w:after="120"/>
            </w:pPr>
            <w:r>
              <w:t>Item revised based</w:t>
            </w:r>
            <w:r w:rsidR="009F62DD">
              <w:t xml:space="preserve"> on respondent</w:t>
            </w:r>
            <w:r>
              <w:t xml:space="preserve"> feedback provided in the previous </w:t>
            </w:r>
            <w:r w:rsidR="009F62DD">
              <w:t>item.</w:t>
            </w:r>
          </w:p>
        </w:tc>
        <w:tc>
          <w:tcPr>
            <w:tcW w:w="2440" w:type="pct"/>
          </w:tcPr>
          <w:p w14:paraId="786CC228" w14:textId="77777777" w:rsidR="00E807F3" w:rsidRDefault="009F62DD" w:rsidP="00683627">
            <w:pPr>
              <w:pStyle w:val="TB-TableBullet"/>
              <w:numPr>
                <w:ilvl w:val="0"/>
                <w:numId w:val="0"/>
              </w:numPr>
            </w:pPr>
            <w:r>
              <w:t>Revised item</w:t>
            </w:r>
            <w:r w:rsidR="00683627" w:rsidRPr="00365714">
              <w:t xml:space="preserve">: </w:t>
            </w:r>
          </w:p>
          <w:p w14:paraId="45ED7859" w14:textId="5588095B" w:rsidR="00683627" w:rsidRPr="00365714" w:rsidRDefault="00683627" w:rsidP="00683627">
            <w:pPr>
              <w:pStyle w:val="TB-TableBullet"/>
              <w:numPr>
                <w:ilvl w:val="0"/>
                <w:numId w:val="0"/>
              </w:numPr>
            </w:pPr>
            <w:r w:rsidRPr="00365714">
              <w:t xml:space="preserve">In your opinion, what is the most important factor to consider when determining whether an organization can operate successfully as a </w:t>
            </w:r>
            <w:r w:rsidRPr="00365714">
              <w:rPr>
                <w:u w:val="single"/>
              </w:rPr>
              <w:t>first-time sponsor</w:t>
            </w:r>
            <w:r w:rsidRPr="00365714">
              <w:t>? Why</w:t>
            </w:r>
            <w:r w:rsidR="00BB199B">
              <w:t>?</w:t>
            </w:r>
          </w:p>
        </w:tc>
      </w:tr>
      <w:tr w:rsidR="00365714" w:rsidRPr="00B30827" w14:paraId="350E2FA4" w14:textId="77777777" w:rsidTr="00174919">
        <w:tc>
          <w:tcPr>
            <w:tcW w:w="2560" w:type="pct"/>
          </w:tcPr>
          <w:p w14:paraId="4687C9AF" w14:textId="77777777" w:rsidR="00E807F3" w:rsidRDefault="00365714" w:rsidP="009868BC">
            <w:pPr>
              <w:pStyle w:val="TX-TableText"/>
              <w:spacing w:after="120"/>
            </w:pPr>
            <w:r>
              <w:t xml:space="preserve">Item: </w:t>
            </w:r>
          </w:p>
          <w:p w14:paraId="310A23EC" w14:textId="3DF04B5B" w:rsidR="00365714" w:rsidRDefault="00365714" w:rsidP="009868BC">
            <w:pPr>
              <w:pStyle w:val="TX-TableText"/>
              <w:spacing w:after="120"/>
            </w:pPr>
            <w:r>
              <w:t>What is the process to determine whether a potential closed enrolled site is eligible?</w:t>
            </w:r>
          </w:p>
          <w:p w14:paraId="3A645431" w14:textId="59ADC8F0" w:rsidR="00365714" w:rsidRPr="00B30827" w:rsidRDefault="008A2783" w:rsidP="00333E9C">
            <w:pPr>
              <w:pStyle w:val="TX-TableText"/>
              <w:spacing w:after="120"/>
            </w:pPr>
            <w:r>
              <w:t>A respondent suggested we focus on differences in the process for closed enrolled sites</w:t>
            </w:r>
            <w:r w:rsidR="00333E9C">
              <w:t xml:space="preserve"> compared to the previously discussed process for open sites</w:t>
            </w:r>
            <w:r>
              <w:t>, for efficiency and ease of discussion</w:t>
            </w:r>
            <w:r w:rsidR="009F62DD">
              <w:t>.</w:t>
            </w:r>
          </w:p>
        </w:tc>
        <w:tc>
          <w:tcPr>
            <w:tcW w:w="2440" w:type="pct"/>
          </w:tcPr>
          <w:p w14:paraId="52B0F1B9" w14:textId="77777777" w:rsidR="00E807F3" w:rsidRDefault="009F62DD" w:rsidP="00C91FB3">
            <w:pPr>
              <w:pStyle w:val="TB-TableBullet"/>
              <w:numPr>
                <w:ilvl w:val="0"/>
                <w:numId w:val="0"/>
              </w:numPr>
              <w:spacing w:after="120"/>
            </w:pPr>
            <w:r>
              <w:t>Revised item</w:t>
            </w:r>
            <w:r w:rsidR="00365714">
              <w:t xml:space="preserve">: </w:t>
            </w:r>
          </w:p>
          <w:p w14:paraId="335F9389" w14:textId="5937F4A3" w:rsidR="00365714" w:rsidRPr="00C91FB3" w:rsidRDefault="00365714" w:rsidP="00C91FB3">
            <w:pPr>
              <w:pStyle w:val="TB-TableBullet"/>
              <w:numPr>
                <w:ilvl w:val="0"/>
                <w:numId w:val="0"/>
              </w:numPr>
              <w:spacing w:after="120"/>
            </w:pPr>
            <w:r w:rsidRPr="00C91FB3">
              <w:t xml:space="preserve">How, if at all, is the process different when determining whether a potential </w:t>
            </w:r>
            <w:r w:rsidRPr="00C91FB3">
              <w:rPr>
                <w:u w:val="single"/>
              </w:rPr>
              <w:t>closed enrolled site</w:t>
            </w:r>
            <w:r w:rsidRPr="00C91FB3">
              <w:t xml:space="preserve"> is eligible?</w:t>
            </w:r>
          </w:p>
          <w:p w14:paraId="18CE1527" w14:textId="6E8B3EB1" w:rsidR="00365714" w:rsidRPr="00B30827" w:rsidRDefault="00365714" w:rsidP="009868BC">
            <w:pPr>
              <w:pStyle w:val="TB-TableBullet"/>
              <w:numPr>
                <w:ilvl w:val="0"/>
                <w:numId w:val="0"/>
              </w:numPr>
              <w:spacing w:after="120"/>
            </w:pPr>
          </w:p>
        </w:tc>
      </w:tr>
      <w:tr w:rsidR="00365714" w:rsidRPr="00B30827" w14:paraId="24CCC3EF" w14:textId="77777777" w:rsidTr="00174919">
        <w:tc>
          <w:tcPr>
            <w:tcW w:w="2560" w:type="pct"/>
            <w:shd w:val="clear" w:color="auto" w:fill="C6D9F1" w:themeFill="text2" w:themeFillTint="33"/>
          </w:tcPr>
          <w:p w14:paraId="73E1CEAE" w14:textId="7EA9DFE7" w:rsidR="00365714" w:rsidRPr="009F62DD" w:rsidRDefault="00B45A8C" w:rsidP="00987B64">
            <w:pPr>
              <w:pStyle w:val="TX-TableText"/>
              <w:spacing w:after="120"/>
              <w:rPr>
                <w:b/>
              </w:rPr>
            </w:pPr>
            <w:r w:rsidRPr="009F62DD">
              <w:rPr>
                <w:b/>
              </w:rPr>
              <w:t xml:space="preserve">Section: </w:t>
            </w:r>
            <w:r w:rsidR="00365714" w:rsidRPr="009F62DD">
              <w:rPr>
                <w:b/>
              </w:rPr>
              <w:t xml:space="preserve">Providing Resources and Training </w:t>
            </w:r>
          </w:p>
        </w:tc>
        <w:tc>
          <w:tcPr>
            <w:tcW w:w="2440" w:type="pct"/>
            <w:shd w:val="clear" w:color="auto" w:fill="C6D9F1" w:themeFill="text2" w:themeFillTint="33"/>
          </w:tcPr>
          <w:p w14:paraId="38C2D0B0" w14:textId="3A3B7AAD" w:rsidR="00365714" w:rsidRPr="009F62DD" w:rsidRDefault="00B45A8C" w:rsidP="00C91FB3">
            <w:pPr>
              <w:pStyle w:val="TB-TableBullet"/>
              <w:numPr>
                <w:ilvl w:val="0"/>
                <w:numId w:val="0"/>
              </w:numPr>
              <w:ind w:left="720" w:hanging="360"/>
              <w:rPr>
                <w:b/>
              </w:rPr>
            </w:pPr>
            <w:r w:rsidRPr="009F62DD">
              <w:rPr>
                <w:b/>
              </w:rPr>
              <w:t>Section: Providing Resources and Training</w:t>
            </w:r>
          </w:p>
        </w:tc>
      </w:tr>
      <w:tr w:rsidR="00365714" w:rsidRPr="00B30827" w14:paraId="2FF96E38" w14:textId="77777777" w:rsidTr="00174919">
        <w:tc>
          <w:tcPr>
            <w:tcW w:w="2560" w:type="pct"/>
          </w:tcPr>
          <w:p w14:paraId="56EB1234" w14:textId="77777777" w:rsidR="00E807F3" w:rsidRDefault="00365714" w:rsidP="00C91FB3">
            <w:pPr>
              <w:pStyle w:val="TX-TableText"/>
              <w:spacing w:after="120"/>
            </w:pPr>
            <w:r>
              <w:t>Item:</w:t>
            </w:r>
          </w:p>
          <w:p w14:paraId="409BA1A6" w14:textId="54F1DA1F" w:rsidR="00365714" w:rsidRDefault="00365714" w:rsidP="00C91FB3">
            <w:pPr>
              <w:pStyle w:val="TX-TableText"/>
              <w:spacing w:after="120"/>
            </w:pPr>
            <w:r>
              <w:t>I see from the survey that the State provides annual training to sponsors on</w:t>
            </w:r>
            <w:r w:rsidR="00BB199B">
              <w:t xml:space="preserve"> </w:t>
            </w:r>
            <w:r>
              <w:t>[list topics mentioned in the survey].</w:t>
            </w:r>
          </w:p>
          <w:p w14:paraId="5D72C1E3" w14:textId="12F017CE" w:rsidR="00365714" w:rsidRDefault="00365714" w:rsidP="00B27602">
            <w:pPr>
              <w:pStyle w:val="TX-TableText"/>
              <w:numPr>
                <w:ilvl w:val="0"/>
                <w:numId w:val="10"/>
              </w:numPr>
              <w:spacing w:after="120"/>
            </w:pPr>
            <w:r>
              <w:t>Which topics are emphasized the most in the annual training?</w:t>
            </w:r>
          </w:p>
          <w:p w14:paraId="1FCDE61F" w14:textId="13199DAC" w:rsidR="00365714" w:rsidRDefault="00365714" w:rsidP="00B27602">
            <w:pPr>
              <w:pStyle w:val="TX-TableText"/>
              <w:numPr>
                <w:ilvl w:val="0"/>
                <w:numId w:val="10"/>
              </w:numPr>
              <w:spacing w:after="120"/>
            </w:pPr>
            <w:r>
              <w:t>How, if at all, is the training tailored to the different sponsors?</w:t>
            </w:r>
          </w:p>
          <w:p w14:paraId="50127C61" w14:textId="6EC0A21B" w:rsidR="00365714" w:rsidRPr="00B30827" w:rsidRDefault="00333E9C" w:rsidP="00F02961">
            <w:pPr>
              <w:pStyle w:val="TX-TableText"/>
              <w:spacing w:after="120"/>
            </w:pPr>
            <w:r>
              <w:t xml:space="preserve">One </w:t>
            </w:r>
            <w:r w:rsidR="00365714">
              <w:t>respondent shared that they “got lost” when the interviewer was reading the list of topics mentioned in the survey. In addition it wa</w:t>
            </w:r>
            <w:r w:rsidR="009F62DD">
              <w:t>s awkward</w:t>
            </w:r>
            <w:r w:rsidR="00F02961">
              <w:t xml:space="preserve"> for the interviewer to </w:t>
            </w:r>
            <w:r w:rsidR="00365714">
              <w:t xml:space="preserve">read the list of topics. </w:t>
            </w:r>
            <w:r w:rsidR="00F02961">
              <w:t>We removed the list and separated questions to more smoothly elicit information on all aspects of training.</w:t>
            </w:r>
          </w:p>
        </w:tc>
        <w:tc>
          <w:tcPr>
            <w:tcW w:w="2440" w:type="pct"/>
          </w:tcPr>
          <w:p w14:paraId="3E1C72A8" w14:textId="77777777" w:rsidR="009C37CD" w:rsidRDefault="00365714" w:rsidP="00C07A25">
            <w:pPr>
              <w:pStyle w:val="TB-TableBullet"/>
              <w:numPr>
                <w:ilvl w:val="0"/>
                <w:numId w:val="0"/>
              </w:numPr>
            </w:pPr>
            <w:r>
              <w:t xml:space="preserve">Revised item: </w:t>
            </w:r>
          </w:p>
          <w:p w14:paraId="459AD0E1" w14:textId="2B56DB01" w:rsidR="00365714" w:rsidRDefault="00365714" w:rsidP="00C07A25">
            <w:pPr>
              <w:pStyle w:val="TB-TableBullet"/>
              <w:numPr>
                <w:ilvl w:val="0"/>
                <w:numId w:val="0"/>
              </w:numPr>
            </w:pPr>
            <w:r w:rsidRPr="00C07A25">
              <w:t>[If respondent enters more than “1” for survey question C1]. You told us in the survey that the State holds multiple annual trainings for sponsors. Tell me a bit about the different trainings.</w:t>
            </w:r>
          </w:p>
          <w:p w14:paraId="4DE932FF" w14:textId="77777777" w:rsidR="00365714" w:rsidRDefault="00365714" w:rsidP="00C07A25">
            <w:pPr>
              <w:pStyle w:val="TB-TableBullet"/>
              <w:numPr>
                <w:ilvl w:val="0"/>
                <w:numId w:val="0"/>
              </w:numPr>
            </w:pPr>
          </w:p>
          <w:p w14:paraId="2724D264" w14:textId="77777777" w:rsidR="009F62DD" w:rsidRDefault="00365714" w:rsidP="00C07A25">
            <w:pPr>
              <w:pStyle w:val="TB-TableBullet"/>
              <w:numPr>
                <w:ilvl w:val="0"/>
                <w:numId w:val="0"/>
              </w:numPr>
            </w:pPr>
            <w:r>
              <w:t xml:space="preserve">Item </w:t>
            </w:r>
            <w:r w:rsidR="00B45A8C">
              <w:t>“</w:t>
            </w:r>
            <w:r>
              <w:t>a</w:t>
            </w:r>
            <w:r w:rsidR="00B45A8C">
              <w:t>”</w:t>
            </w:r>
            <w:r>
              <w:t xml:space="preserve"> was revised to become a root question: </w:t>
            </w:r>
          </w:p>
          <w:p w14:paraId="7F674D75" w14:textId="0A317A13" w:rsidR="00365714" w:rsidRDefault="00365714" w:rsidP="00C07A25">
            <w:pPr>
              <w:pStyle w:val="TB-TableBullet"/>
              <w:numPr>
                <w:ilvl w:val="0"/>
                <w:numId w:val="0"/>
              </w:numPr>
            </w:pPr>
            <w:r w:rsidRPr="00C07A25">
              <w:t>I also see from the survey that the State provides annual training to sponsors on a range of topics. Which topics would you say the State emphasizes the most in the annual training?</w:t>
            </w:r>
          </w:p>
          <w:p w14:paraId="460F4E21" w14:textId="5FC9AB7B" w:rsidR="00365714" w:rsidRDefault="00365714" w:rsidP="00C07A25">
            <w:pPr>
              <w:pStyle w:val="TB-TableBullet"/>
              <w:numPr>
                <w:ilvl w:val="0"/>
                <w:numId w:val="0"/>
              </w:numPr>
            </w:pPr>
          </w:p>
          <w:p w14:paraId="21A253D8" w14:textId="77777777" w:rsidR="009F62DD" w:rsidRDefault="00365714" w:rsidP="00006CCD">
            <w:pPr>
              <w:pStyle w:val="TB-TableBullet"/>
              <w:numPr>
                <w:ilvl w:val="0"/>
                <w:numId w:val="0"/>
              </w:numPr>
            </w:pPr>
            <w:r>
              <w:t xml:space="preserve">Item </w:t>
            </w:r>
            <w:r w:rsidR="00B45A8C">
              <w:t>“</w:t>
            </w:r>
            <w:r>
              <w:t>b</w:t>
            </w:r>
            <w:r w:rsidR="00B45A8C">
              <w:t>”</w:t>
            </w:r>
            <w:r>
              <w:t xml:space="preserve"> was revised to become a root question:</w:t>
            </w:r>
          </w:p>
          <w:p w14:paraId="27C99E47" w14:textId="71E5A0CD" w:rsidR="00365714" w:rsidRPr="00006CCD" w:rsidRDefault="00365714" w:rsidP="00006CCD">
            <w:pPr>
              <w:pStyle w:val="TB-TableBullet"/>
              <w:numPr>
                <w:ilvl w:val="0"/>
                <w:numId w:val="0"/>
              </w:numPr>
            </w:pPr>
            <w:r w:rsidRPr="00006CCD">
              <w:t>How, if at all, is the training tailored to different sponsors?</w:t>
            </w:r>
          </w:p>
          <w:p w14:paraId="74BA73CD" w14:textId="626A0A66" w:rsidR="00365714" w:rsidRPr="00B30827" w:rsidRDefault="00365714" w:rsidP="001F3CA5">
            <w:pPr>
              <w:pStyle w:val="TB-TableBullet"/>
              <w:ind w:left="0"/>
            </w:pPr>
            <w:r w:rsidRPr="00006CCD">
              <w:rPr>
                <w:i/>
              </w:rPr>
              <w:t>Probe: first-time v. existing sponsors; sponsor type (camp, SFA, local government, etc.); sponsors in different geographic are</w:t>
            </w:r>
            <w:r w:rsidR="001F3CA5">
              <w:rPr>
                <w:i/>
              </w:rPr>
              <w:t>as; affiliated v. unaffiliated.</w:t>
            </w:r>
          </w:p>
        </w:tc>
      </w:tr>
      <w:tr w:rsidR="00365714" w:rsidRPr="00B30827" w14:paraId="5007DFE0" w14:textId="77777777" w:rsidTr="00174919">
        <w:tc>
          <w:tcPr>
            <w:tcW w:w="2560" w:type="pct"/>
            <w:shd w:val="clear" w:color="auto" w:fill="C6D9F1" w:themeFill="text2" w:themeFillTint="33"/>
          </w:tcPr>
          <w:p w14:paraId="2944C29F" w14:textId="3EF39B14" w:rsidR="00365714" w:rsidRPr="009F62DD" w:rsidRDefault="00B45A8C" w:rsidP="00C91FB3">
            <w:pPr>
              <w:pStyle w:val="TX-TableText"/>
              <w:spacing w:after="120"/>
              <w:rPr>
                <w:b/>
              </w:rPr>
            </w:pPr>
            <w:r w:rsidRPr="009F62DD">
              <w:rPr>
                <w:b/>
              </w:rPr>
              <w:t xml:space="preserve">Section: </w:t>
            </w:r>
            <w:r w:rsidR="00365714" w:rsidRPr="009F62DD">
              <w:rPr>
                <w:b/>
              </w:rPr>
              <w:t>State Monitoring of Sponsors and Sites</w:t>
            </w:r>
          </w:p>
        </w:tc>
        <w:tc>
          <w:tcPr>
            <w:tcW w:w="2440" w:type="pct"/>
            <w:shd w:val="clear" w:color="auto" w:fill="C6D9F1" w:themeFill="text2" w:themeFillTint="33"/>
          </w:tcPr>
          <w:p w14:paraId="4DEB1EC2" w14:textId="431E1F10" w:rsidR="00365714" w:rsidRPr="009F62DD" w:rsidRDefault="00B45A8C" w:rsidP="00006CCD">
            <w:pPr>
              <w:pStyle w:val="TB-TableBullet"/>
              <w:numPr>
                <w:ilvl w:val="0"/>
                <w:numId w:val="0"/>
              </w:numPr>
              <w:rPr>
                <w:b/>
              </w:rPr>
            </w:pPr>
            <w:r w:rsidRPr="009F62DD">
              <w:rPr>
                <w:b/>
              </w:rPr>
              <w:t>Section: State Monitoring of Sponsors and Sites</w:t>
            </w:r>
          </w:p>
        </w:tc>
      </w:tr>
      <w:tr w:rsidR="00365714" w:rsidRPr="00B30827" w14:paraId="52F290A2" w14:textId="77777777" w:rsidTr="00174919">
        <w:tc>
          <w:tcPr>
            <w:tcW w:w="2560" w:type="pct"/>
          </w:tcPr>
          <w:p w14:paraId="54D2CE1A" w14:textId="77777777" w:rsidR="00E807F3" w:rsidRDefault="00365714" w:rsidP="00C91FB3">
            <w:pPr>
              <w:pStyle w:val="TX-TableText"/>
              <w:spacing w:after="120"/>
            </w:pPr>
            <w:r>
              <w:t xml:space="preserve">Item: </w:t>
            </w:r>
          </w:p>
          <w:p w14:paraId="472671ED" w14:textId="2F546C7D" w:rsidR="00365714" w:rsidRDefault="00365714" w:rsidP="00C91FB3">
            <w:pPr>
              <w:pStyle w:val="TX-TableText"/>
              <w:spacing w:after="120"/>
            </w:pPr>
            <w:r>
              <w:t>How do you select which sponsors you will review each year?</w:t>
            </w:r>
          </w:p>
          <w:p w14:paraId="328E206D" w14:textId="77777777" w:rsidR="00365714" w:rsidRPr="00BD11A2" w:rsidRDefault="00365714" w:rsidP="00B27602">
            <w:pPr>
              <w:pStyle w:val="Q1-FirstLevelQuestion"/>
              <w:keepNext/>
              <w:keepLines/>
              <w:numPr>
                <w:ilvl w:val="0"/>
                <w:numId w:val="11"/>
              </w:numPr>
              <w:spacing w:line="240" w:lineRule="auto"/>
              <w:rPr>
                <w:rFonts w:ascii="Franklin Gothic Medium" w:hAnsi="Franklin Gothic Medium"/>
              </w:rPr>
            </w:pPr>
            <w:r w:rsidRPr="00BD11A2">
              <w:rPr>
                <w:rFonts w:ascii="Franklin Gothic Medium" w:hAnsi="Franklin Gothic Medium"/>
              </w:rPr>
              <w:t>What challenges does the State face in conducting the required number of on-site sponsor reviews?</w:t>
            </w:r>
          </w:p>
          <w:p w14:paraId="6A8050B6" w14:textId="77777777" w:rsidR="00333E9C" w:rsidRDefault="00333E9C" w:rsidP="00333E9C">
            <w:pPr>
              <w:pStyle w:val="TX-TableText"/>
              <w:spacing w:after="120"/>
            </w:pPr>
          </w:p>
          <w:p w14:paraId="53CC5B29" w14:textId="3D651868" w:rsidR="00365714" w:rsidRDefault="00333E9C" w:rsidP="00333E9C">
            <w:pPr>
              <w:pStyle w:val="TX-TableText"/>
              <w:spacing w:after="120"/>
            </w:pPr>
            <w:r>
              <w:t>One respondent was confused about whether the question was asking about State reviews of sponsors or other, less formal activities the State may conduct (e.g., desk review of records).</w:t>
            </w:r>
          </w:p>
        </w:tc>
        <w:tc>
          <w:tcPr>
            <w:tcW w:w="2440" w:type="pct"/>
          </w:tcPr>
          <w:p w14:paraId="3E7DC354" w14:textId="77777777" w:rsidR="00365714" w:rsidRDefault="00365714" w:rsidP="00006CCD">
            <w:pPr>
              <w:pStyle w:val="TB-TableBullet"/>
              <w:numPr>
                <w:ilvl w:val="0"/>
                <w:numId w:val="0"/>
              </w:numPr>
            </w:pPr>
            <w:r>
              <w:t xml:space="preserve">Revised item: </w:t>
            </w:r>
          </w:p>
          <w:p w14:paraId="59B9FFBA" w14:textId="359A29F4" w:rsidR="00365714" w:rsidRPr="00995A21" w:rsidRDefault="00365714" w:rsidP="00995A21">
            <w:pPr>
              <w:pStyle w:val="TB-TableBullet"/>
              <w:numPr>
                <w:ilvl w:val="0"/>
                <w:numId w:val="0"/>
              </w:numPr>
              <w:ind w:left="360" w:hanging="360"/>
            </w:pPr>
            <w:r w:rsidRPr="00995A21">
              <w:t>How do you select which sponsors you will review each year</w:t>
            </w:r>
            <w:r w:rsidR="00F02961">
              <w:t>, to meet the regulatory requirement for reviews</w:t>
            </w:r>
            <w:r w:rsidRPr="00995A21">
              <w:t>?</w:t>
            </w:r>
          </w:p>
          <w:p w14:paraId="4F94628E" w14:textId="7F50BCB2" w:rsidR="00365714" w:rsidRDefault="00365714" w:rsidP="00995A21">
            <w:pPr>
              <w:pStyle w:val="TB-TableBullet"/>
              <w:numPr>
                <w:ilvl w:val="0"/>
                <w:numId w:val="0"/>
              </w:numPr>
              <w:ind w:left="360" w:hanging="360"/>
              <w:rPr>
                <w:i/>
              </w:rPr>
            </w:pPr>
            <w:r w:rsidRPr="00995A21">
              <w:rPr>
                <w:i/>
              </w:rPr>
              <w:t>Probe to understand the selection criteria</w:t>
            </w:r>
            <w:r w:rsidR="00F02961">
              <w:rPr>
                <w:i/>
              </w:rPr>
              <w:t xml:space="preserve"> and process</w:t>
            </w:r>
            <w:r w:rsidRPr="00995A21">
              <w:rPr>
                <w:i/>
              </w:rPr>
              <w:t>.</w:t>
            </w:r>
          </w:p>
          <w:p w14:paraId="5763EA1B" w14:textId="0FF9D92C" w:rsidR="00F02961" w:rsidRDefault="00F02961" w:rsidP="00995A21">
            <w:pPr>
              <w:pStyle w:val="TB-TableBullet"/>
              <w:numPr>
                <w:ilvl w:val="0"/>
                <w:numId w:val="0"/>
              </w:numPr>
              <w:ind w:left="360" w:hanging="360"/>
              <w:rPr>
                <w:i/>
              </w:rPr>
            </w:pPr>
          </w:p>
          <w:p w14:paraId="59C2494B" w14:textId="15C18D06" w:rsidR="009F62DD" w:rsidRPr="00F02961" w:rsidRDefault="00F02961" w:rsidP="00F02961">
            <w:pPr>
              <w:pStyle w:val="TB-TableBullet"/>
              <w:numPr>
                <w:ilvl w:val="0"/>
                <w:numId w:val="0"/>
              </w:numPr>
            </w:pPr>
            <w:r>
              <w:t>Subquestion (a) becomes a separate question.</w:t>
            </w:r>
          </w:p>
          <w:p w14:paraId="61D21167" w14:textId="3F008E1F" w:rsidR="00365714" w:rsidRDefault="00365714" w:rsidP="00006CCD">
            <w:pPr>
              <w:pStyle w:val="TB-TableBullet"/>
              <w:numPr>
                <w:ilvl w:val="0"/>
                <w:numId w:val="0"/>
              </w:numPr>
            </w:pPr>
          </w:p>
        </w:tc>
      </w:tr>
      <w:tr w:rsidR="00365714" w:rsidRPr="00B30827" w14:paraId="423533B2" w14:textId="77777777" w:rsidTr="00174919">
        <w:tc>
          <w:tcPr>
            <w:tcW w:w="2560" w:type="pct"/>
          </w:tcPr>
          <w:p w14:paraId="325FE28F" w14:textId="77777777" w:rsidR="00E807F3" w:rsidRDefault="00365714" w:rsidP="00C91FB3">
            <w:pPr>
              <w:pStyle w:val="TX-TableText"/>
              <w:spacing w:after="120"/>
            </w:pPr>
            <w:r>
              <w:t xml:space="preserve">Item: </w:t>
            </w:r>
          </w:p>
          <w:p w14:paraId="7B781960" w14:textId="47AF7D1F" w:rsidR="00365714" w:rsidRDefault="00365714" w:rsidP="00C91FB3">
            <w:pPr>
              <w:pStyle w:val="TX-TableText"/>
              <w:spacing w:after="120"/>
            </w:pPr>
            <w:r>
              <w:t xml:space="preserve">What is the process you follow if you have to disallow meals? </w:t>
            </w:r>
          </w:p>
          <w:p w14:paraId="51135B22" w14:textId="77777777" w:rsidR="00365714" w:rsidRDefault="00365714" w:rsidP="00B27602">
            <w:pPr>
              <w:pStyle w:val="TX-TableText"/>
              <w:numPr>
                <w:ilvl w:val="0"/>
                <w:numId w:val="15"/>
              </w:numPr>
              <w:spacing w:after="120"/>
            </w:pPr>
            <w:r>
              <w:t>How does the State agency track the meal disallowances to make sure the sponsor doesn’t include them in their claim?</w:t>
            </w:r>
          </w:p>
          <w:p w14:paraId="6D13CF4C" w14:textId="15B489CA" w:rsidR="00365714" w:rsidRDefault="00333E9C" w:rsidP="00BF743D">
            <w:pPr>
              <w:pStyle w:val="TX-TableText"/>
              <w:spacing w:after="120"/>
            </w:pPr>
            <w:r>
              <w:t>Same comment as above about State reviews vs. less formal activities. Revised question to ask if different for non-review meal disallowances.</w:t>
            </w:r>
          </w:p>
        </w:tc>
        <w:tc>
          <w:tcPr>
            <w:tcW w:w="2440" w:type="pct"/>
          </w:tcPr>
          <w:p w14:paraId="20CD1A38" w14:textId="77777777" w:rsidR="00E807F3" w:rsidRDefault="00E807F3" w:rsidP="00BF743D">
            <w:pPr>
              <w:pStyle w:val="TB-TableBullet"/>
              <w:numPr>
                <w:ilvl w:val="0"/>
                <w:numId w:val="0"/>
              </w:numPr>
              <w:ind w:left="360" w:hanging="360"/>
            </w:pPr>
            <w:r>
              <w:t>Revised item:</w:t>
            </w:r>
          </w:p>
          <w:p w14:paraId="0FCDC4DD" w14:textId="15F9876D" w:rsidR="00365714" w:rsidRPr="00BF743D" w:rsidRDefault="00365714" w:rsidP="00BF743D">
            <w:pPr>
              <w:pStyle w:val="TB-TableBullet"/>
              <w:numPr>
                <w:ilvl w:val="0"/>
                <w:numId w:val="0"/>
              </w:numPr>
              <w:ind w:left="360" w:hanging="360"/>
            </w:pPr>
            <w:r w:rsidRPr="00BF743D">
              <w:t xml:space="preserve">When you’re conducting an on-site review, what is the process you follow if you have to disallow meals? </w:t>
            </w:r>
          </w:p>
          <w:p w14:paraId="6405FFFD" w14:textId="77777777" w:rsidR="00365714" w:rsidRPr="00BF743D" w:rsidRDefault="00365714" w:rsidP="00B27602">
            <w:pPr>
              <w:pStyle w:val="TB-TableBullet"/>
              <w:numPr>
                <w:ilvl w:val="0"/>
                <w:numId w:val="14"/>
              </w:numPr>
              <w:ind w:left="1080"/>
            </w:pPr>
            <w:r w:rsidRPr="00BF743D">
              <w:t xml:space="preserve">How does the State agency track the meal disallowances to make sure the sponsor doesn’t later include them in their claim? </w:t>
            </w:r>
          </w:p>
          <w:p w14:paraId="553A8578" w14:textId="77777777" w:rsidR="00365714" w:rsidRPr="00BF743D" w:rsidRDefault="00365714" w:rsidP="00B27602">
            <w:pPr>
              <w:pStyle w:val="TB-TableBullet"/>
              <w:numPr>
                <w:ilvl w:val="0"/>
                <w:numId w:val="14"/>
              </w:numPr>
              <w:ind w:left="1080"/>
            </w:pPr>
            <w:r w:rsidRPr="00BF743D">
              <w:t>How is the process different when disallowing meals following an off-site review of a sponsor’s meal count records?</w:t>
            </w:r>
          </w:p>
          <w:p w14:paraId="2C047625" w14:textId="77777777" w:rsidR="00365714" w:rsidRDefault="00365714" w:rsidP="00006CCD">
            <w:pPr>
              <w:pStyle w:val="TB-TableBullet"/>
              <w:numPr>
                <w:ilvl w:val="0"/>
                <w:numId w:val="0"/>
              </w:numPr>
            </w:pPr>
          </w:p>
        </w:tc>
      </w:tr>
      <w:tr w:rsidR="00365714" w:rsidRPr="00B30827" w14:paraId="1E1DDA00" w14:textId="77777777" w:rsidTr="00174919">
        <w:tc>
          <w:tcPr>
            <w:tcW w:w="2560" w:type="pct"/>
          </w:tcPr>
          <w:p w14:paraId="3BEC0506" w14:textId="77777777" w:rsidR="00365714" w:rsidRDefault="006C32F6" w:rsidP="006C32F6">
            <w:pPr>
              <w:pStyle w:val="TX-TableText"/>
              <w:spacing w:after="120"/>
            </w:pPr>
            <w:r>
              <w:t xml:space="preserve">A respondent suggested we ask if the reviewers look at prior reviews before going on site, since </w:t>
            </w:r>
            <w:r w:rsidR="00E807F3">
              <w:t xml:space="preserve">there are several </w:t>
            </w:r>
            <w:r w:rsidR="00BB199B">
              <w:t xml:space="preserve">staff that conduct reviews and </w:t>
            </w:r>
            <w:r>
              <w:t xml:space="preserve">the reviewer may not have visited the sponsor previously. </w:t>
            </w:r>
          </w:p>
          <w:p w14:paraId="6A470C3F" w14:textId="4D069DF3" w:rsidR="006C32F6" w:rsidRDefault="006C32F6" w:rsidP="006C32F6">
            <w:pPr>
              <w:pStyle w:val="TX-TableText"/>
              <w:spacing w:after="120"/>
            </w:pPr>
            <w:r>
              <w:t xml:space="preserve">We added a general question about review preparation and included probes about the types of materials that could be examined. </w:t>
            </w:r>
          </w:p>
        </w:tc>
        <w:tc>
          <w:tcPr>
            <w:tcW w:w="2440" w:type="pct"/>
          </w:tcPr>
          <w:p w14:paraId="220839EB" w14:textId="0893D309" w:rsidR="00B45A8C" w:rsidRDefault="004027C5" w:rsidP="00B45A8C">
            <w:pPr>
              <w:pStyle w:val="TX-TableText"/>
              <w:spacing w:after="120"/>
            </w:pPr>
            <w:r>
              <w:t xml:space="preserve">New </w:t>
            </w:r>
            <w:r w:rsidR="00B45A8C">
              <w:t>Item:</w:t>
            </w:r>
          </w:p>
          <w:p w14:paraId="50271395" w14:textId="77777777" w:rsidR="003129B2" w:rsidRDefault="00B45A8C" w:rsidP="003129B2">
            <w:pPr>
              <w:pStyle w:val="TX-TableText"/>
              <w:spacing w:after="120"/>
            </w:pPr>
            <w:r w:rsidRPr="00BF743D">
              <w:t xml:space="preserve">Before the reviewer goes on site, </w:t>
            </w:r>
            <w:r w:rsidR="003129B2">
              <w:t xml:space="preserve">what materials do they examine to prepare for the review. </w:t>
            </w:r>
          </w:p>
          <w:p w14:paraId="30A2AE9C" w14:textId="1CD26C53" w:rsidR="00B45A8C" w:rsidRPr="003129B2" w:rsidRDefault="003129B2" w:rsidP="003129B2">
            <w:pPr>
              <w:pStyle w:val="TX-TableText"/>
              <w:spacing w:after="120"/>
              <w:rPr>
                <w:i/>
              </w:rPr>
            </w:pPr>
            <w:r w:rsidRPr="003129B2">
              <w:rPr>
                <w:i/>
              </w:rPr>
              <w:t>Probes: prior review findings, claims, requests for technical assistance, complaints.</w:t>
            </w:r>
          </w:p>
          <w:p w14:paraId="42ADBC4E" w14:textId="4D9DA961" w:rsidR="00365714" w:rsidRPr="00BF743D" w:rsidRDefault="00365714" w:rsidP="004027C5">
            <w:pPr>
              <w:pStyle w:val="TB-TableBullet"/>
              <w:numPr>
                <w:ilvl w:val="0"/>
                <w:numId w:val="0"/>
              </w:numPr>
              <w:ind w:left="360" w:hanging="360"/>
            </w:pPr>
          </w:p>
        </w:tc>
      </w:tr>
      <w:tr w:rsidR="00365714" w:rsidRPr="00B30827" w14:paraId="0BD38D00" w14:textId="77777777" w:rsidTr="00174919">
        <w:tc>
          <w:tcPr>
            <w:tcW w:w="2560" w:type="pct"/>
          </w:tcPr>
          <w:p w14:paraId="000EA1A9" w14:textId="77777777" w:rsidR="00E807F3" w:rsidRDefault="00BD11A2" w:rsidP="00C91FB3">
            <w:pPr>
              <w:pStyle w:val="TX-TableText"/>
              <w:spacing w:after="120"/>
            </w:pPr>
            <w:r>
              <w:t xml:space="preserve">Item: </w:t>
            </w:r>
          </w:p>
          <w:p w14:paraId="5BD645B4" w14:textId="296AC4DA" w:rsidR="00365714" w:rsidRDefault="00365714" w:rsidP="00C91FB3">
            <w:pPr>
              <w:pStyle w:val="TX-TableText"/>
              <w:spacing w:after="120"/>
            </w:pPr>
            <w:r>
              <w:t>What happens if you find something amiss during a sponsor or site review?</w:t>
            </w:r>
          </w:p>
          <w:p w14:paraId="3A51FCFB" w14:textId="77777777" w:rsidR="00365714" w:rsidRDefault="00365714" w:rsidP="00C91FB3">
            <w:pPr>
              <w:pStyle w:val="TX-TableText"/>
              <w:spacing w:after="120"/>
            </w:pPr>
          </w:p>
          <w:p w14:paraId="5D1DEF61" w14:textId="3AAC9888" w:rsidR="00365714" w:rsidRDefault="00365714" w:rsidP="00C91FB3">
            <w:pPr>
              <w:pStyle w:val="TX-TableText"/>
              <w:spacing w:after="120"/>
            </w:pPr>
            <w:r>
              <w:t>Respondents shared that the term “amiss” wasn’t clear.</w:t>
            </w:r>
            <w:r w:rsidR="006C32F6">
              <w:t xml:space="preserve"> Revised to “compliance issue.” </w:t>
            </w:r>
            <w:r>
              <w:t xml:space="preserve"> </w:t>
            </w:r>
          </w:p>
        </w:tc>
        <w:tc>
          <w:tcPr>
            <w:tcW w:w="2440" w:type="pct"/>
          </w:tcPr>
          <w:p w14:paraId="35148854" w14:textId="435012A1" w:rsidR="00365714" w:rsidRDefault="00BD11A2" w:rsidP="00BF743D">
            <w:pPr>
              <w:pStyle w:val="TB-TableBullet"/>
              <w:numPr>
                <w:ilvl w:val="0"/>
                <w:numId w:val="0"/>
              </w:numPr>
              <w:ind w:left="360" w:hanging="360"/>
            </w:pPr>
            <w:r>
              <w:t>Revised</w:t>
            </w:r>
            <w:r w:rsidR="00B45A8C">
              <w:t xml:space="preserve"> item</w:t>
            </w:r>
            <w:r>
              <w:t>:</w:t>
            </w:r>
          </w:p>
          <w:p w14:paraId="226FE376" w14:textId="77777777" w:rsidR="00365714" w:rsidRPr="00BF743D" w:rsidRDefault="00365714" w:rsidP="00BF743D">
            <w:pPr>
              <w:pStyle w:val="TB-TableBullet"/>
              <w:numPr>
                <w:ilvl w:val="0"/>
                <w:numId w:val="0"/>
              </w:numPr>
              <w:ind w:left="360" w:hanging="360"/>
            </w:pPr>
            <w:r w:rsidRPr="00BF743D">
              <w:t>What happens when you find a compliance issue during an on-site sponsor or site review?</w:t>
            </w:r>
          </w:p>
          <w:p w14:paraId="3975D992" w14:textId="77777777" w:rsidR="00365714" w:rsidRPr="00BF743D" w:rsidRDefault="00365714" w:rsidP="00B27602">
            <w:pPr>
              <w:pStyle w:val="TB-TableBullet"/>
              <w:numPr>
                <w:ilvl w:val="0"/>
                <w:numId w:val="16"/>
              </w:numPr>
            </w:pPr>
            <w:r w:rsidRPr="00BF743D">
              <w:t>How does the State follow-up on these issues to ensure corrective action is taken?</w:t>
            </w:r>
          </w:p>
          <w:p w14:paraId="60753733" w14:textId="1D7BE533" w:rsidR="00365714" w:rsidRPr="00BF743D" w:rsidRDefault="00365714" w:rsidP="00BF743D">
            <w:pPr>
              <w:pStyle w:val="TB-TableBullet"/>
              <w:numPr>
                <w:ilvl w:val="0"/>
                <w:numId w:val="0"/>
              </w:numPr>
              <w:ind w:left="360" w:hanging="360"/>
            </w:pPr>
          </w:p>
        </w:tc>
      </w:tr>
      <w:tr w:rsidR="00365714" w:rsidRPr="00B30827" w14:paraId="5A85C07E" w14:textId="77777777" w:rsidTr="00174919">
        <w:tc>
          <w:tcPr>
            <w:tcW w:w="2560" w:type="pct"/>
            <w:shd w:val="clear" w:color="auto" w:fill="C6D9F1" w:themeFill="text2" w:themeFillTint="33"/>
          </w:tcPr>
          <w:p w14:paraId="25624E12" w14:textId="655BDE5A" w:rsidR="00365714" w:rsidRPr="00E807F3" w:rsidRDefault="00B45A8C" w:rsidP="00C91FB3">
            <w:pPr>
              <w:pStyle w:val="TX-TableText"/>
              <w:spacing w:after="120"/>
              <w:rPr>
                <w:b/>
              </w:rPr>
            </w:pPr>
            <w:r w:rsidRPr="00E807F3">
              <w:rPr>
                <w:b/>
              </w:rPr>
              <w:t xml:space="preserve">Section: </w:t>
            </w:r>
            <w:r w:rsidR="00365714" w:rsidRPr="00E807F3">
              <w:rPr>
                <w:b/>
              </w:rPr>
              <w:t>Variation in Sponsor Administration of SFSP</w:t>
            </w:r>
          </w:p>
        </w:tc>
        <w:tc>
          <w:tcPr>
            <w:tcW w:w="2440" w:type="pct"/>
            <w:shd w:val="clear" w:color="auto" w:fill="C6D9F1" w:themeFill="text2" w:themeFillTint="33"/>
          </w:tcPr>
          <w:p w14:paraId="4759C921" w14:textId="4E6CE1D8" w:rsidR="00365714" w:rsidRPr="00E807F3" w:rsidRDefault="00B45A8C" w:rsidP="00BF743D">
            <w:pPr>
              <w:pStyle w:val="TB-TableBullet"/>
              <w:numPr>
                <w:ilvl w:val="0"/>
                <w:numId w:val="0"/>
              </w:numPr>
              <w:ind w:left="360" w:hanging="360"/>
              <w:rPr>
                <w:b/>
              </w:rPr>
            </w:pPr>
            <w:r w:rsidRPr="00E807F3">
              <w:rPr>
                <w:b/>
              </w:rPr>
              <w:t>Section: Variation in Sponsor Administration of SFSP</w:t>
            </w:r>
          </w:p>
        </w:tc>
      </w:tr>
      <w:tr w:rsidR="00365714" w:rsidRPr="00B30827" w14:paraId="61BFEB4F" w14:textId="77777777" w:rsidTr="00174919">
        <w:tc>
          <w:tcPr>
            <w:tcW w:w="2560" w:type="pct"/>
          </w:tcPr>
          <w:p w14:paraId="71BDC586" w14:textId="77777777" w:rsidR="00E807F3" w:rsidRDefault="00365714" w:rsidP="00C91FB3">
            <w:pPr>
              <w:pStyle w:val="TX-TableText"/>
              <w:spacing w:after="120"/>
            </w:pPr>
            <w:r>
              <w:t xml:space="preserve">Item: </w:t>
            </w:r>
          </w:p>
          <w:p w14:paraId="088B4510" w14:textId="08D5161B" w:rsidR="00365714" w:rsidRDefault="00365714" w:rsidP="00C91FB3">
            <w:pPr>
              <w:pStyle w:val="TX-TableText"/>
              <w:spacing w:after="120"/>
            </w:pPr>
            <w:r>
              <w:t xml:space="preserve">Tell me about any differences you see with regard to how different types of sponsors work with their sites to implement the SFSP. </w:t>
            </w:r>
          </w:p>
          <w:p w14:paraId="5BDC0230" w14:textId="77777777" w:rsidR="00365714" w:rsidRPr="00E807F3" w:rsidRDefault="00365714" w:rsidP="00C91FB3">
            <w:pPr>
              <w:pStyle w:val="TX-TableText"/>
              <w:spacing w:after="120"/>
              <w:rPr>
                <w:i/>
              </w:rPr>
            </w:pPr>
            <w:r w:rsidRPr="00E807F3">
              <w:rPr>
                <w:i/>
              </w:rPr>
              <w:t xml:space="preserve">Probe: SFAs, nonprofits, local government, and camps; longstanding v new SFSP sponsors; those in certain geographic areas, sponsors with a lot of sites v those with only a few sites; sponsors who are affiliated with their sites vs those who are not. </w:t>
            </w:r>
          </w:p>
          <w:p w14:paraId="4A12B4D5" w14:textId="66A081C8" w:rsidR="00365714" w:rsidRDefault="00365714" w:rsidP="005C5924">
            <w:pPr>
              <w:pStyle w:val="TX-TableText"/>
              <w:spacing w:after="120"/>
            </w:pPr>
            <w:r>
              <w:t xml:space="preserve">Respondents </w:t>
            </w:r>
            <w:r w:rsidR="006C32F6">
              <w:t xml:space="preserve">thought this question was too </w:t>
            </w:r>
            <w:r>
              <w:t>broad</w:t>
            </w:r>
            <w:r w:rsidR="005C5924">
              <w:t xml:space="preserve">. It was </w:t>
            </w:r>
            <w:r w:rsidR="006C32F6">
              <w:t xml:space="preserve">unclear </w:t>
            </w:r>
            <w:r w:rsidR="005C5924">
              <w:t xml:space="preserve">to them </w:t>
            </w:r>
            <w:r w:rsidR="006C32F6">
              <w:t>what was being asked</w:t>
            </w:r>
            <w:r w:rsidR="005C5924">
              <w:t xml:space="preserve"> so they had difficulty responding. We revised the question to focus on sponsors with affiliated</w:t>
            </w:r>
            <w:r w:rsidR="00470F9F">
              <w:t xml:space="preserve"> sites vs. unaffiliated</w:t>
            </w:r>
            <w:r w:rsidR="005C5924">
              <w:t>, since that is a key factor that differentiates how sponsors interact with sites.</w:t>
            </w:r>
            <w:r>
              <w:t xml:space="preserve"> </w:t>
            </w:r>
            <w:r w:rsidR="005C5924">
              <w:t>Subsequent questions probe for distinctions between other types of sponsors, geographic areas, etc.</w:t>
            </w:r>
          </w:p>
        </w:tc>
        <w:tc>
          <w:tcPr>
            <w:tcW w:w="2440" w:type="pct"/>
          </w:tcPr>
          <w:p w14:paraId="082C0EFD" w14:textId="77777777" w:rsidR="00365714" w:rsidRDefault="00365714" w:rsidP="00BF743D">
            <w:pPr>
              <w:pStyle w:val="TB-TableBullet"/>
              <w:numPr>
                <w:ilvl w:val="0"/>
                <w:numId w:val="0"/>
              </w:numPr>
              <w:ind w:left="360" w:hanging="360"/>
            </w:pPr>
            <w:r>
              <w:t>Revised item:</w:t>
            </w:r>
          </w:p>
          <w:p w14:paraId="598C7D11" w14:textId="77777777" w:rsidR="00365714" w:rsidRPr="00B51857" w:rsidRDefault="00365714" w:rsidP="00B51857">
            <w:pPr>
              <w:pStyle w:val="TB-TableBullet"/>
              <w:numPr>
                <w:ilvl w:val="0"/>
                <w:numId w:val="0"/>
              </w:numPr>
              <w:rPr>
                <w:i/>
              </w:rPr>
            </w:pPr>
            <w:r w:rsidRPr="00B51857">
              <w:t>What differences do you see in how affiliated sponsors work with their sites to implement the SFSP compared with unaffiliated sponsors?</w:t>
            </w:r>
          </w:p>
          <w:p w14:paraId="7DA6C98B" w14:textId="77777777" w:rsidR="00365714" w:rsidRPr="00B51857" w:rsidRDefault="00365714" w:rsidP="00B27602">
            <w:pPr>
              <w:pStyle w:val="TB-TableBullet"/>
              <w:numPr>
                <w:ilvl w:val="0"/>
                <w:numId w:val="17"/>
              </w:numPr>
            </w:pPr>
            <w:r w:rsidRPr="00B51857">
              <w:t>Do you adjust the way you oversee your sponsors to account for these differences?</w:t>
            </w:r>
          </w:p>
          <w:p w14:paraId="4AB01FC7" w14:textId="3E922897" w:rsidR="00365714" w:rsidRDefault="00365714" w:rsidP="00BF743D">
            <w:pPr>
              <w:pStyle w:val="TB-TableBullet"/>
              <w:numPr>
                <w:ilvl w:val="0"/>
                <w:numId w:val="0"/>
              </w:numPr>
              <w:ind w:left="360" w:hanging="360"/>
            </w:pPr>
          </w:p>
        </w:tc>
      </w:tr>
      <w:tr w:rsidR="00365714" w:rsidRPr="00B30827" w14:paraId="1080F2AA" w14:textId="77777777" w:rsidTr="00174919">
        <w:tc>
          <w:tcPr>
            <w:tcW w:w="2560" w:type="pct"/>
          </w:tcPr>
          <w:p w14:paraId="3DEF4BF6" w14:textId="77777777" w:rsidR="00E807F3" w:rsidRDefault="00365714" w:rsidP="00C91FB3">
            <w:pPr>
              <w:pStyle w:val="TX-TableText"/>
              <w:spacing w:after="120"/>
            </w:pPr>
            <w:r>
              <w:t xml:space="preserve">Item: </w:t>
            </w:r>
          </w:p>
          <w:p w14:paraId="77E074AC" w14:textId="5CD3A1B4" w:rsidR="00365714" w:rsidRDefault="00365714" w:rsidP="00C91FB3">
            <w:pPr>
              <w:pStyle w:val="TX-TableText"/>
              <w:spacing w:after="120"/>
            </w:pPr>
            <w:r>
              <w:t xml:space="preserve">Which types of sponsors do you feel could do a better job of training their sites? </w:t>
            </w:r>
          </w:p>
          <w:p w14:paraId="52137C1F" w14:textId="77777777" w:rsidR="00365714" w:rsidRPr="00E807F3" w:rsidRDefault="00365714" w:rsidP="00B51857">
            <w:pPr>
              <w:pStyle w:val="TX-TableText"/>
              <w:spacing w:after="120"/>
              <w:rPr>
                <w:i/>
              </w:rPr>
            </w:pPr>
            <w:r w:rsidRPr="00E807F3">
              <w:rPr>
                <w:i/>
              </w:rPr>
              <w:t xml:space="preserve">Probe: SFAs, nonprofits, local government, and camps; longstanding v new SFSP sponsors; those in certain geographic areas, sponsors with a lot of sites v those with only a few sites; sponsors who are affiliated with their sites vs those who are not. </w:t>
            </w:r>
          </w:p>
          <w:p w14:paraId="37D836FA" w14:textId="77777777" w:rsidR="005C5924" w:rsidRDefault="005C5924" w:rsidP="00C91FB3">
            <w:pPr>
              <w:pStyle w:val="TX-TableText"/>
              <w:spacing w:after="120"/>
            </w:pPr>
          </w:p>
          <w:p w14:paraId="142D2479" w14:textId="744B795E" w:rsidR="00365714" w:rsidRDefault="00365714" w:rsidP="00470F9F">
            <w:pPr>
              <w:pStyle w:val="TX-TableText"/>
              <w:spacing w:after="120"/>
            </w:pPr>
            <w:r>
              <w:t>Respondent</w:t>
            </w:r>
            <w:r w:rsidR="005C5924">
              <w:t>s</w:t>
            </w:r>
            <w:r>
              <w:t xml:space="preserve"> </w:t>
            </w:r>
            <w:r w:rsidR="00470F9F">
              <w:t xml:space="preserve">did not like “could do a better job” and </w:t>
            </w:r>
            <w:r w:rsidR="005C5924">
              <w:t xml:space="preserve">thought </w:t>
            </w:r>
            <w:r>
              <w:t xml:space="preserve">this question could be </w:t>
            </w:r>
            <w:r w:rsidR="00BB199B">
              <w:t xml:space="preserve">more direct. </w:t>
            </w:r>
          </w:p>
        </w:tc>
        <w:tc>
          <w:tcPr>
            <w:tcW w:w="2440" w:type="pct"/>
          </w:tcPr>
          <w:p w14:paraId="05A8637C" w14:textId="77777777" w:rsidR="00365714" w:rsidRDefault="00365714" w:rsidP="00BF743D">
            <w:pPr>
              <w:pStyle w:val="TB-TableBullet"/>
              <w:numPr>
                <w:ilvl w:val="0"/>
                <w:numId w:val="0"/>
              </w:numPr>
              <w:ind w:left="360" w:hanging="360"/>
            </w:pPr>
            <w:r>
              <w:t>Revised item:</w:t>
            </w:r>
          </w:p>
          <w:p w14:paraId="6AEF0836" w14:textId="5EE0F143" w:rsidR="00365714" w:rsidRPr="00B51857" w:rsidRDefault="002E0E7D" w:rsidP="00B51857">
            <w:pPr>
              <w:pStyle w:val="TB-TableBullet"/>
              <w:numPr>
                <w:ilvl w:val="0"/>
                <w:numId w:val="0"/>
              </w:numPr>
              <w:ind w:left="360"/>
            </w:pPr>
            <w:r>
              <w:t xml:space="preserve">Which </w:t>
            </w:r>
            <w:r w:rsidRPr="00537DB2">
              <w:t xml:space="preserve">sponsors </w:t>
            </w:r>
            <w:r w:rsidR="00470F9F" w:rsidRPr="00537DB2">
              <w:t xml:space="preserve">have more difficulty </w:t>
            </w:r>
            <w:r w:rsidRPr="00537DB2">
              <w:t>with</w:t>
            </w:r>
            <w:r>
              <w:t xml:space="preserve"> </w:t>
            </w:r>
            <w:r w:rsidR="00365714" w:rsidRPr="00B51857">
              <w:rPr>
                <w:u w:val="single"/>
              </w:rPr>
              <w:t>training</w:t>
            </w:r>
            <w:r w:rsidR="00365714" w:rsidRPr="00B51857">
              <w:t xml:space="preserve"> their sites?</w:t>
            </w:r>
          </w:p>
          <w:p w14:paraId="6F1AFCF8" w14:textId="77777777" w:rsidR="00365714" w:rsidRPr="00B51857" w:rsidRDefault="00365714" w:rsidP="00D3443B">
            <w:pPr>
              <w:pStyle w:val="TB-TableBullet"/>
              <w:numPr>
                <w:ilvl w:val="0"/>
                <w:numId w:val="0"/>
              </w:numPr>
              <w:ind w:left="360"/>
            </w:pPr>
            <w:r w:rsidRPr="00B51857">
              <w:rPr>
                <w:i/>
              </w:rPr>
              <w:t>Probe: nonprofits, local government, camps, and SFAs; longstanding v. new SFSP sponsors; those in certain geographic areas; sponsors with a lot of sites v. those with only a few site; sponsors who are affiliated with their sites vs. those who are not</w:t>
            </w:r>
          </w:p>
          <w:p w14:paraId="7967B1F2" w14:textId="77777777" w:rsidR="00365714" w:rsidRPr="00B51857" w:rsidRDefault="00365714" w:rsidP="00B27602">
            <w:pPr>
              <w:pStyle w:val="TB-TableBullet"/>
              <w:numPr>
                <w:ilvl w:val="0"/>
                <w:numId w:val="18"/>
              </w:numPr>
            </w:pPr>
            <w:r w:rsidRPr="00B51857">
              <w:t>What, specifically, could they improve upon?</w:t>
            </w:r>
          </w:p>
          <w:p w14:paraId="1A229ADC" w14:textId="77777777" w:rsidR="00365714" w:rsidRPr="00B51857" w:rsidRDefault="00365714" w:rsidP="00B27602">
            <w:pPr>
              <w:pStyle w:val="TB-TableBullet"/>
              <w:numPr>
                <w:ilvl w:val="0"/>
                <w:numId w:val="18"/>
              </w:numPr>
            </w:pPr>
            <w:r w:rsidRPr="00B51857">
              <w:t>What kind of support could help those sponsors to improve their training?</w:t>
            </w:r>
          </w:p>
          <w:p w14:paraId="3C9BACD5" w14:textId="77777777" w:rsidR="00365714" w:rsidRPr="00B51857" w:rsidRDefault="00365714" w:rsidP="00D3443B">
            <w:pPr>
              <w:pStyle w:val="TB-TableBullet"/>
              <w:numPr>
                <w:ilvl w:val="0"/>
                <w:numId w:val="0"/>
              </w:numPr>
              <w:ind w:left="360"/>
              <w:rPr>
                <w:i/>
              </w:rPr>
            </w:pPr>
            <w:r w:rsidRPr="00B51857">
              <w:rPr>
                <w:i/>
              </w:rPr>
              <w:t>Probe: training, TA, other resources</w:t>
            </w:r>
          </w:p>
          <w:p w14:paraId="22DCED1B" w14:textId="7A395CC1" w:rsidR="00365714" w:rsidRDefault="00365714" w:rsidP="00BF743D">
            <w:pPr>
              <w:pStyle w:val="TB-TableBullet"/>
              <w:numPr>
                <w:ilvl w:val="0"/>
                <w:numId w:val="0"/>
              </w:numPr>
              <w:ind w:left="360" w:hanging="360"/>
            </w:pPr>
          </w:p>
        </w:tc>
      </w:tr>
      <w:tr w:rsidR="00365714" w:rsidRPr="00B30827" w14:paraId="7C8ED92F" w14:textId="77777777" w:rsidTr="00174919">
        <w:tc>
          <w:tcPr>
            <w:tcW w:w="2560" w:type="pct"/>
            <w:shd w:val="clear" w:color="auto" w:fill="C6D9F1" w:themeFill="text2" w:themeFillTint="33"/>
          </w:tcPr>
          <w:p w14:paraId="7D877201" w14:textId="30871658" w:rsidR="00365714" w:rsidRPr="00E807F3" w:rsidRDefault="005E288A" w:rsidP="00C91FB3">
            <w:pPr>
              <w:pStyle w:val="TX-TableText"/>
              <w:spacing w:after="120"/>
              <w:rPr>
                <w:b/>
              </w:rPr>
            </w:pPr>
            <w:r w:rsidRPr="00E807F3">
              <w:rPr>
                <w:b/>
              </w:rPr>
              <w:t xml:space="preserve">Section: </w:t>
            </w:r>
            <w:r w:rsidR="00365714" w:rsidRPr="00E807F3">
              <w:rPr>
                <w:b/>
              </w:rPr>
              <w:t xml:space="preserve">Collecting and Reviewing Program Data </w:t>
            </w:r>
          </w:p>
        </w:tc>
        <w:tc>
          <w:tcPr>
            <w:tcW w:w="2440" w:type="pct"/>
            <w:shd w:val="clear" w:color="auto" w:fill="C6D9F1" w:themeFill="text2" w:themeFillTint="33"/>
          </w:tcPr>
          <w:p w14:paraId="502D7FDB" w14:textId="70A6F21F" w:rsidR="00365714" w:rsidRPr="00E807F3" w:rsidRDefault="005E288A" w:rsidP="00BF743D">
            <w:pPr>
              <w:pStyle w:val="TB-TableBullet"/>
              <w:numPr>
                <w:ilvl w:val="0"/>
                <w:numId w:val="0"/>
              </w:numPr>
              <w:ind w:left="360" w:hanging="360"/>
              <w:rPr>
                <w:b/>
              </w:rPr>
            </w:pPr>
            <w:r w:rsidRPr="00E807F3">
              <w:rPr>
                <w:b/>
              </w:rPr>
              <w:t>Section: Collecting and Reviewing Program Data</w:t>
            </w:r>
          </w:p>
        </w:tc>
      </w:tr>
      <w:tr w:rsidR="00365714" w:rsidRPr="00B30827" w14:paraId="237A202D" w14:textId="77777777" w:rsidTr="00174919">
        <w:trPr>
          <w:trHeight w:val="368"/>
        </w:trPr>
        <w:tc>
          <w:tcPr>
            <w:tcW w:w="2560" w:type="pct"/>
            <w:shd w:val="clear" w:color="auto" w:fill="C6D9F1" w:themeFill="text2" w:themeFillTint="33"/>
          </w:tcPr>
          <w:p w14:paraId="3E991DDE" w14:textId="389577A4" w:rsidR="00365714" w:rsidRPr="00E807F3" w:rsidRDefault="005E288A" w:rsidP="00043DEE">
            <w:pPr>
              <w:pStyle w:val="Q1-FirstLevelQuestion"/>
              <w:keepNext/>
              <w:keepLines/>
              <w:spacing w:line="240" w:lineRule="auto"/>
              <w:jc w:val="left"/>
              <w:rPr>
                <w:rFonts w:ascii="Franklin Gothic Medium" w:hAnsi="Franklin Gothic Medium"/>
                <w:b/>
              </w:rPr>
            </w:pPr>
            <w:r w:rsidRPr="00E807F3">
              <w:rPr>
                <w:rFonts w:ascii="Franklin Gothic Medium" w:hAnsi="Franklin Gothic Medium"/>
                <w:b/>
              </w:rPr>
              <w:t xml:space="preserve">Section: </w:t>
            </w:r>
            <w:r w:rsidR="00365714" w:rsidRPr="00E807F3">
              <w:rPr>
                <w:rFonts w:ascii="Franklin Gothic Medium" w:hAnsi="Franklin Gothic Medium"/>
                <w:b/>
              </w:rPr>
              <w:t>Integrity Challenges</w:t>
            </w:r>
          </w:p>
        </w:tc>
        <w:tc>
          <w:tcPr>
            <w:tcW w:w="2440" w:type="pct"/>
            <w:shd w:val="clear" w:color="auto" w:fill="C6D9F1" w:themeFill="text2" w:themeFillTint="33"/>
          </w:tcPr>
          <w:p w14:paraId="131B9043" w14:textId="381B3709" w:rsidR="00365714" w:rsidRPr="00E807F3" w:rsidRDefault="005E288A" w:rsidP="00B51857">
            <w:pPr>
              <w:pStyle w:val="TB-TableBullet"/>
              <w:numPr>
                <w:ilvl w:val="0"/>
                <w:numId w:val="0"/>
              </w:numPr>
              <w:ind w:left="360" w:hanging="360"/>
              <w:rPr>
                <w:b/>
              </w:rPr>
            </w:pPr>
            <w:r w:rsidRPr="00E807F3">
              <w:rPr>
                <w:b/>
              </w:rPr>
              <w:t>Section: Integrity Challenges</w:t>
            </w:r>
            <w:r w:rsidR="00537DB2">
              <w:rPr>
                <w:b/>
              </w:rPr>
              <w:t xml:space="preserve"> and Wrap-Up</w:t>
            </w:r>
          </w:p>
        </w:tc>
      </w:tr>
      <w:tr w:rsidR="00365714" w:rsidRPr="00B30827" w14:paraId="3F6B80A0" w14:textId="77777777" w:rsidTr="00174919">
        <w:tc>
          <w:tcPr>
            <w:tcW w:w="2560" w:type="pct"/>
          </w:tcPr>
          <w:p w14:paraId="530362C8" w14:textId="77777777" w:rsidR="00365714" w:rsidRPr="00ED3BC1" w:rsidRDefault="00365714" w:rsidP="00043DEE">
            <w:pPr>
              <w:pStyle w:val="Q1-FirstLevelQuestion"/>
              <w:keepNext/>
              <w:keepLines/>
              <w:spacing w:line="240" w:lineRule="auto"/>
              <w:jc w:val="left"/>
              <w:rPr>
                <w:rFonts w:ascii="Franklin Gothic Medium" w:hAnsi="Franklin Gothic Medium"/>
              </w:rPr>
            </w:pPr>
            <w:r w:rsidRPr="00ED3BC1">
              <w:rPr>
                <w:rFonts w:ascii="Franklin Gothic Medium" w:hAnsi="Franklin Gothic Medium"/>
              </w:rPr>
              <w:t>Items:</w:t>
            </w:r>
          </w:p>
          <w:p w14:paraId="6BBFBEE4" w14:textId="77777777" w:rsidR="00365714" w:rsidRPr="00174919" w:rsidRDefault="00365714" w:rsidP="00B27602">
            <w:pPr>
              <w:pStyle w:val="Q1-FirstLevelQuestion"/>
              <w:keepNext/>
              <w:keepLines/>
              <w:numPr>
                <w:ilvl w:val="0"/>
                <w:numId w:val="21"/>
              </w:numPr>
              <w:jc w:val="left"/>
              <w:rPr>
                <w:rFonts w:ascii="Franklin Gothic Medium" w:hAnsi="Franklin Gothic Medium"/>
              </w:rPr>
            </w:pPr>
            <w:r w:rsidRPr="00174919">
              <w:rPr>
                <w:rFonts w:ascii="Franklin Gothic Medium" w:hAnsi="Franklin Gothic Medium"/>
              </w:rPr>
              <w:t xml:space="preserve">[if applicable, see survey question F6] You told us in the survey that the State most closely monitors [FILL] among </w:t>
            </w:r>
            <w:r w:rsidRPr="00174919">
              <w:rPr>
                <w:rFonts w:ascii="Franklin Gothic Medium" w:hAnsi="Franklin Gothic Medium"/>
                <w:u w:val="single"/>
              </w:rPr>
              <w:t>new</w:t>
            </w:r>
            <w:r w:rsidRPr="00174919">
              <w:rPr>
                <w:rFonts w:ascii="Franklin Gothic Medium" w:hAnsi="Franklin Gothic Medium"/>
              </w:rPr>
              <w:t xml:space="preserve"> sponsors in their first year or two of SFSP. Why is that important to monitor among new sponsors?</w:t>
            </w:r>
          </w:p>
          <w:p w14:paraId="360B14B5" w14:textId="77777777" w:rsidR="00365714" w:rsidRPr="00ED3BC1" w:rsidRDefault="00365714" w:rsidP="00043DEE">
            <w:pPr>
              <w:pStyle w:val="Q1-FirstLevelQuestion"/>
              <w:keepNext/>
              <w:keepLines/>
              <w:jc w:val="left"/>
              <w:rPr>
                <w:rFonts w:ascii="Franklin Gothic Medium" w:hAnsi="Franklin Gothic Medium"/>
              </w:rPr>
            </w:pPr>
          </w:p>
          <w:p w14:paraId="62264289" w14:textId="77777777" w:rsidR="00365714" w:rsidRPr="00ED3BC1" w:rsidRDefault="00365714" w:rsidP="00B27602">
            <w:pPr>
              <w:pStyle w:val="Q1-FirstLevelQuestion"/>
              <w:keepNext/>
              <w:keepLines/>
              <w:numPr>
                <w:ilvl w:val="0"/>
                <w:numId w:val="21"/>
              </w:numPr>
              <w:jc w:val="left"/>
              <w:rPr>
                <w:rFonts w:ascii="Franklin Gothic Medium" w:hAnsi="Franklin Gothic Medium"/>
              </w:rPr>
            </w:pPr>
            <w:r w:rsidRPr="00ED3BC1">
              <w:rPr>
                <w:rFonts w:ascii="Franklin Gothic Medium" w:hAnsi="Franklin Gothic Medium"/>
              </w:rPr>
              <w:t xml:space="preserve">[if applicable, see survey question F7] Similarly, you mentioned that the State most closely monitors [FILL] among </w:t>
            </w:r>
            <w:r w:rsidRPr="00ED3BC1">
              <w:rPr>
                <w:rFonts w:ascii="Franklin Gothic Medium" w:hAnsi="Franklin Gothic Medium"/>
                <w:u w:val="single"/>
              </w:rPr>
              <w:t>sponsors that have administered the SFSP for at least two years</w:t>
            </w:r>
            <w:r w:rsidRPr="00ED3BC1">
              <w:rPr>
                <w:rFonts w:ascii="Franklin Gothic Medium" w:hAnsi="Franklin Gothic Medium"/>
              </w:rPr>
              <w:t>. Why is that important to monitor, specifically among the experienced sponsors?</w:t>
            </w:r>
          </w:p>
          <w:p w14:paraId="70D3795A" w14:textId="77777777" w:rsidR="00365714" w:rsidRPr="00ED3BC1" w:rsidRDefault="00365714" w:rsidP="00043DEE">
            <w:pPr>
              <w:pStyle w:val="Q1-FirstLevelQuestion"/>
              <w:keepNext/>
              <w:keepLines/>
              <w:jc w:val="left"/>
              <w:rPr>
                <w:rFonts w:ascii="Franklin Gothic Medium" w:hAnsi="Franklin Gothic Medium"/>
              </w:rPr>
            </w:pPr>
          </w:p>
          <w:p w14:paraId="7BE36DFF" w14:textId="77777777" w:rsidR="00365714" w:rsidRPr="00ED3BC1" w:rsidRDefault="00365714" w:rsidP="00B27602">
            <w:pPr>
              <w:pStyle w:val="Q1-FirstLevelQuestion"/>
              <w:keepNext/>
              <w:keepLines/>
              <w:numPr>
                <w:ilvl w:val="0"/>
                <w:numId w:val="21"/>
              </w:numPr>
              <w:jc w:val="left"/>
              <w:rPr>
                <w:rFonts w:ascii="Franklin Gothic Medium" w:hAnsi="Franklin Gothic Medium"/>
              </w:rPr>
            </w:pPr>
            <w:r w:rsidRPr="00ED3BC1">
              <w:rPr>
                <w:rFonts w:ascii="Franklin Gothic Medium" w:hAnsi="Franklin Gothic Medium"/>
              </w:rPr>
              <w:t>How would you describe the strategies that the State uses in working with non-compliant sponsors?</w:t>
            </w:r>
          </w:p>
          <w:p w14:paraId="5EFFDD06" w14:textId="77777777" w:rsidR="00365714" w:rsidRPr="00ED3BC1" w:rsidRDefault="00365714" w:rsidP="00043DEE">
            <w:pPr>
              <w:pStyle w:val="Q1-FirstLevelQuestion"/>
              <w:keepNext/>
              <w:keepLines/>
              <w:jc w:val="left"/>
              <w:rPr>
                <w:rFonts w:ascii="Franklin Gothic Medium" w:hAnsi="Franklin Gothic Medium"/>
              </w:rPr>
            </w:pPr>
          </w:p>
          <w:p w14:paraId="18CF2618" w14:textId="77777777" w:rsidR="00365714" w:rsidRPr="00ED3BC1" w:rsidRDefault="00365714" w:rsidP="00B27602">
            <w:pPr>
              <w:pStyle w:val="Q1-FirstLevelQuestion"/>
              <w:keepNext/>
              <w:keepLines/>
              <w:numPr>
                <w:ilvl w:val="0"/>
                <w:numId w:val="21"/>
              </w:numPr>
              <w:jc w:val="left"/>
              <w:rPr>
                <w:rFonts w:ascii="Franklin Gothic Medium" w:hAnsi="Franklin Gothic Medium"/>
                <w:i/>
              </w:rPr>
            </w:pPr>
            <w:r w:rsidRPr="00ED3BC1">
              <w:rPr>
                <w:rFonts w:ascii="Franklin Gothic Medium" w:hAnsi="Franklin Gothic Medium"/>
              </w:rPr>
              <w:t xml:space="preserve">You mentioned in the survey that [list the challenge(s) they provide in the open-text response to survey question K1] present a challenge to program integrity in the SFSP. Which of these do you feel is the most significant challenge to program integrity in your State? </w:t>
            </w:r>
          </w:p>
          <w:p w14:paraId="5DF5244F" w14:textId="25F1CF7A" w:rsidR="00365714" w:rsidRDefault="00365714" w:rsidP="00B27602">
            <w:pPr>
              <w:pStyle w:val="Q1-FirstLevelQuestion"/>
              <w:keepNext/>
              <w:keepLines/>
              <w:numPr>
                <w:ilvl w:val="0"/>
                <w:numId w:val="20"/>
              </w:numPr>
              <w:jc w:val="left"/>
              <w:rPr>
                <w:rFonts w:ascii="Franklin Gothic Medium" w:hAnsi="Franklin Gothic Medium"/>
              </w:rPr>
            </w:pPr>
            <w:r w:rsidRPr="00ED3BC1">
              <w:rPr>
                <w:rFonts w:ascii="Franklin Gothic Medium" w:hAnsi="Franklin Gothic Medium"/>
              </w:rPr>
              <w:t>How has the State tried to address that challenge? Was that approach effective?</w:t>
            </w:r>
          </w:p>
          <w:p w14:paraId="48B1304B" w14:textId="598EDCEB" w:rsidR="00C14E34" w:rsidRDefault="00C14E34" w:rsidP="00C14E34">
            <w:pPr>
              <w:pStyle w:val="Q1-FirstLevelQuestion"/>
              <w:keepNext/>
              <w:keepLines/>
              <w:jc w:val="left"/>
              <w:rPr>
                <w:rFonts w:ascii="Franklin Gothic Medium" w:hAnsi="Franklin Gothic Medium"/>
              </w:rPr>
            </w:pPr>
          </w:p>
          <w:p w14:paraId="55556C0C" w14:textId="72B0952D" w:rsidR="00365714" w:rsidRDefault="00537DB2" w:rsidP="00537DB2">
            <w:pPr>
              <w:pStyle w:val="Q1-FirstLevelQuestion"/>
              <w:keepNext/>
              <w:keepLines/>
              <w:tabs>
                <w:tab w:val="clear" w:pos="720"/>
                <w:tab w:val="left" w:pos="0"/>
              </w:tabs>
              <w:ind w:left="-15" w:firstLine="15"/>
              <w:jc w:val="left"/>
            </w:pPr>
            <w:r w:rsidRPr="00537DB2">
              <w:rPr>
                <w:rFonts w:ascii="Franklin Gothic Medium" w:hAnsi="Franklin Gothic Medium"/>
              </w:rPr>
              <w:t xml:space="preserve">Respondents found these questions tedious </w:t>
            </w:r>
            <w:r>
              <w:rPr>
                <w:rFonts w:ascii="Franklin Gothic Medium" w:hAnsi="Franklin Gothic Medium"/>
              </w:rPr>
              <w:t xml:space="preserve">(and some had been touched upon earlier in the interview) </w:t>
            </w:r>
            <w:r w:rsidRPr="00537DB2">
              <w:rPr>
                <w:rFonts w:ascii="Franklin Gothic Medium" w:hAnsi="Franklin Gothic Medium"/>
              </w:rPr>
              <w:t xml:space="preserve">and suggested we streamline and focus on first-time sponsors and their integrity issues. </w:t>
            </w:r>
          </w:p>
        </w:tc>
        <w:tc>
          <w:tcPr>
            <w:tcW w:w="2440" w:type="pct"/>
          </w:tcPr>
          <w:p w14:paraId="39949DD4" w14:textId="02EB1452" w:rsidR="00365714" w:rsidRDefault="00365714" w:rsidP="00B51857">
            <w:pPr>
              <w:pStyle w:val="TB-TableBullet"/>
              <w:numPr>
                <w:ilvl w:val="0"/>
                <w:numId w:val="0"/>
              </w:numPr>
              <w:ind w:left="360" w:hanging="360"/>
            </w:pPr>
            <w:r>
              <w:t>Revised item:</w:t>
            </w:r>
          </w:p>
          <w:p w14:paraId="5ABEE30C" w14:textId="77777777" w:rsidR="00365714" w:rsidRPr="00043DEE" w:rsidRDefault="00365714" w:rsidP="00043DEE">
            <w:pPr>
              <w:pStyle w:val="TB-TableBullet"/>
              <w:numPr>
                <w:ilvl w:val="0"/>
                <w:numId w:val="0"/>
              </w:numPr>
              <w:ind w:left="360"/>
            </w:pPr>
            <w:r w:rsidRPr="00043DEE">
              <w:t xml:space="preserve">In your opinion, what is the biggest program integrity issue among first-time sponsors? </w:t>
            </w:r>
            <w:r w:rsidRPr="00043DEE" w:rsidDel="00E969FD">
              <w:t xml:space="preserve"> </w:t>
            </w:r>
          </w:p>
          <w:p w14:paraId="681921C4" w14:textId="77777777" w:rsidR="00365714" w:rsidRPr="00043DEE" w:rsidRDefault="00365714" w:rsidP="00B27602">
            <w:pPr>
              <w:pStyle w:val="TB-TableBullet"/>
              <w:numPr>
                <w:ilvl w:val="0"/>
                <w:numId w:val="23"/>
              </w:numPr>
            </w:pPr>
            <w:r w:rsidRPr="00043DEE">
              <w:t>Are there any strategies that have helped to address those issues?</w:t>
            </w:r>
          </w:p>
          <w:p w14:paraId="27315750" w14:textId="77777777" w:rsidR="00365714" w:rsidRPr="00043DEE" w:rsidRDefault="00365714" w:rsidP="00043DEE">
            <w:pPr>
              <w:pStyle w:val="TB-TableBullet"/>
              <w:numPr>
                <w:ilvl w:val="0"/>
                <w:numId w:val="0"/>
              </w:numPr>
              <w:ind w:left="360"/>
            </w:pPr>
          </w:p>
          <w:p w14:paraId="2AEF5C40" w14:textId="77777777" w:rsidR="00365714" w:rsidRPr="00043DEE" w:rsidRDefault="00365714" w:rsidP="00043DEE">
            <w:pPr>
              <w:pStyle w:val="TB-TableBullet"/>
              <w:numPr>
                <w:ilvl w:val="0"/>
                <w:numId w:val="0"/>
              </w:numPr>
              <w:ind w:left="360"/>
            </w:pPr>
          </w:p>
          <w:p w14:paraId="491ED8AF" w14:textId="1202207F" w:rsidR="00365714" w:rsidRPr="00B51857" w:rsidRDefault="00365714" w:rsidP="00537DB2">
            <w:pPr>
              <w:pStyle w:val="TB-TableBullet"/>
              <w:numPr>
                <w:ilvl w:val="0"/>
                <w:numId w:val="0"/>
              </w:numPr>
              <w:ind w:left="720" w:hanging="360"/>
            </w:pPr>
            <w:r w:rsidRPr="00043DEE">
              <w:t xml:space="preserve"> </w:t>
            </w:r>
          </w:p>
        </w:tc>
      </w:tr>
    </w:tbl>
    <w:p w14:paraId="107D7BF2" w14:textId="6F1F40C6" w:rsidR="00BE6197" w:rsidRDefault="00BE6197" w:rsidP="00E57C97">
      <w:pPr>
        <w:pStyle w:val="L1-FlLSp12"/>
      </w:pPr>
    </w:p>
    <w:p w14:paraId="3E2D359E" w14:textId="77777777" w:rsidR="00AA4179" w:rsidRDefault="00AA4179">
      <w:pPr>
        <w:spacing w:line="240" w:lineRule="auto"/>
        <w:rPr>
          <w:rFonts w:ascii="Franklin Gothic Medium" w:hAnsi="Franklin Gothic Medium"/>
          <w:b/>
          <w:color w:val="324162"/>
          <w:sz w:val="32"/>
        </w:rPr>
      </w:pPr>
      <w:r>
        <w:br w:type="page"/>
      </w:r>
    </w:p>
    <w:p w14:paraId="2EED1B36" w14:textId="56E4134B" w:rsidR="00B27602" w:rsidRDefault="00B27602" w:rsidP="00B27602">
      <w:pPr>
        <w:pStyle w:val="Heading2"/>
      </w:pPr>
      <w:bookmarkStart w:id="16" w:name="_Toc2874524"/>
      <w:r>
        <w:t>2.3</w:t>
      </w:r>
      <w:r>
        <w:tab/>
        <w:t xml:space="preserve">Sponsor </w:t>
      </w:r>
      <w:r w:rsidRPr="00B30827">
        <w:t>Interview Guide</w:t>
      </w:r>
      <w:bookmarkEnd w:id="16"/>
    </w:p>
    <w:tbl>
      <w:tblPr>
        <w:tblStyle w:val="TableWestatStandardFormat"/>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4"/>
        <w:gridCol w:w="4326"/>
      </w:tblGrid>
      <w:tr w:rsidR="00B27602" w:rsidRPr="00D13D67" w14:paraId="17445A17" w14:textId="77777777" w:rsidTr="00174919">
        <w:trPr>
          <w:cnfStyle w:val="100000000000" w:firstRow="1" w:lastRow="0" w:firstColumn="0" w:lastColumn="0" w:oddVBand="0" w:evenVBand="0" w:oddHBand="0" w:evenHBand="0" w:firstRowFirstColumn="0" w:firstRowLastColumn="0" w:lastRowFirstColumn="0" w:lastRowLastColumn="0"/>
          <w:trHeight w:val="251"/>
          <w:tblHeader/>
        </w:trPr>
        <w:tc>
          <w:tcPr>
            <w:tcW w:w="502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5939AE66" w14:textId="3604E7EF" w:rsidR="00B27602" w:rsidRPr="0060080D" w:rsidRDefault="00B27602" w:rsidP="00174919">
            <w:pPr>
              <w:pStyle w:val="TableTitle-IPR"/>
              <w:spacing w:after="0"/>
              <w:ind w:left="360"/>
              <w:rPr>
                <w:rFonts w:ascii="Franklin Gothic Medium" w:hAnsi="Franklin Gothic Medium"/>
                <w:i w:val="0"/>
                <w:sz w:val="20"/>
                <w:szCs w:val="20"/>
              </w:rPr>
            </w:pPr>
            <w:r>
              <w:rPr>
                <w:rFonts w:ascii="Franklin Gothic Medium" w:hAnsi="Franklin Gothic Medium"/>
                <w:i w:val="0"/>
                <w:sz w:val="20"/>
                <w:szCs w:val="20"/>
              </w:rPr>
              <w:t>Sponsor</w:t>
            </w:r>
            <w:r w:rsidR="00174919">
              <w:rPr>
                <w:rFonts w:ascii="Franklin Gothic Medium" w:hAnsi="Franklin Gothic Medium"/>
                <w:i w:val="0"/>
                <w:sz w:val="20"/>
                <w:szCs w:val="20"/>
              </w:rPr>
              <w:t xml:space="preserve"> I</w:t>
            </w:r>
            <w:r w:rsidRPr="0060080D">
              <w:rPr>
                <w:rFonts w:ascii="Franklin Gothic Medium" w:hAnsi="Franklin Gothic Medium"/>
                <w:i w:val="0"/>
                <w:sz w:val="20"/>
                <w:szCs w:val="20"/>
              </w:rPr>
              <w:t>nterview</w:t>
            </w:r>
            <w:r w:rsidR="00174919">
              <w:rPr>
                <w:rFonts w:ascii="Franklin Gothic Medium" w:hAnsi="Franklin Gothic Medium"/>
                <w:i w:val="0"/>
                <w:sz w:val="20"/>
                <w:szCs w:val="20"/>
              </w:rPr>
              <w:t xml:space="preserve"> Guide: Pretest</w:t>
            </w:r>
            <w:r w:rsidRPr="0060080D">
              <w:rPr>
                <w:rFonts w:ascii="Franklin Gothic Medium" w:hAnsi="Franklin Gothic Medium"/>
                <w:i w:val="0"/>
                <w:sz w:val="20"/>
                <w:szCs w:val="20"/>
              </w:rPr>
              <w:t xml:space="preserve"> </w:t>
            </w:r>
            <w:r w:rsidR="00174919">
              <w:rPr>
                <w:rFonts w:ascii="Franklin Gothic Medium" w:hAnsi="Franklin Gothic Medium"/>
                <w:i w:val="0"/>
                <w:sz w:val="20"/>
                <w:szCs w:val="20"/>
              </w:rPr>
              <w:t>F</w:t>
            </w:r>
            <w:r w:rsidRPr="0060080D">
              <w:rPr>
                <w:rFonts w:ascii="Franklin Gothic Medium" w:hAnsi="Franklin Gothic Medium"/>
                <w:i w:val="0"/>
                <w:sz w:val="20"/>
                <w:szCs w:val="20"/>
              </w:rPr>
              <w:t>indings</w:t>
            </w:r>
          </w:p>
        </w:tc>
        <w:tc>
          <w:tcPr>
            <w:tcW w:w="4326"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14E45959" w14:textId="58575652" w:rsidR="00B27602" w:rsidRPr="0060080D" w:rsidRDefault="00B27602" w:rsidP="00174919">
            <w:pPr>
              <w:pStyle w:val="TableTitle-IPR"/>
              <w:spacing w:after="0"/>
              <w:rPr>
                <w:rFonts w:ascii="Franklin Gothic Medium" w:hAnsi="Franklin Gothic Medium"/>
                <w:i w:val="0"/>
                <w:sz w:val="20"/>
                <w:szCs w:val="20"/>
              </w:rPr>
            </w:pPr>
            <w:r w:rsidRPr="0060080D">
              <w:rPr>
                <w:rFonts w:ascii="Franklin Gothic Medium" w:hAnsi="Franklin Gothic Medium"/>
                <w:i w:val="0"/>
                <w:sz w:val="20"/>
                <w:szCs w:val="20"/>
              </w:rPr>
              <w:t>C</w:t>
            </w:r>
            <w:r w:rsidR="00174919">
              <w:rPr>
                <w:rFonts w:ascii="Franklin Gothic Medium" w:hAnsi="Franklin Gothic Medium"/>
                <w:i w:val="0"/>
                <w:sz w:val="20"/>
                <w:szCs w:val="20"/>
              </w:rPr>
              <w:t>hanges M</w:t>
            </w:r>
            <w:r w:rsidRPr="0060080D">
              <w:rPr>
                <w:rFonts w:ascii="Franklin Gothic Medium" w:hAnsi="Franklin Gothic Medium"/>
                <w:i w:val="0"/>
                <w:sz w:val="20"/>
                <w:szCs w:val="20"/>
              </w:rPr>
              <w:t>ade</w:t>
            </w:r>
          </w:p>
        </w:tc>
      </w:tr>
      <w:tr w:rsidR="00B27602" w:rsidRPr="00D13D67" w14:paraId="3D6A10DF" w14:textId="77777777" w:rsidTr="00174919">
        <w:tc>
          <w:tcPr>
            <w:tcW w:w="5024" w:type="dxa"/>
            <w:shd w:val="clear" w:color="auto" w:fill="C6D9F1" w:themeFill="text2" w:themeFillTint="33"/>
          </w:tcPr>
          <w:p w14:paraId="3440E505" w14:textId="77777777" w:rsidR="00B27602" w:rsidRPr="0060080D" w:rsidRDefault="00B27602" w:rsidP="00174919">
            <w:pPr>
              <w:pStyle w:val="TableText-IPR"/>
              <w:rPr>
                <w:rFonts w:ascii="Franklin Gothic Medium" w:hAnsi="Franklin Gothic Medium"/>
                <w:b/>
                <w:sz w:val="20"/>
              </w:rPr>
            </w:pPr>
            <w:r>
              <w:rPr>
                <w:rFonts w:ascii="Franklin Gothic Medium" w:hAnsi="Franklin Gothic Medium"/>
                <w:b/>
                <w:sz w:val="20"/>
              </w:rPr>
              <w:t xml:space="preserve">Global Issues </w:t>
            </w:r>
          </w:p>
        </w:tc>
        <w:tc>
          <w:tcPr>
            <w:tcW w:w="4326" w:type="dxa"/>
            <w:shd w:val="clear" w:color="auto" w:fill="C6D9F1" w:themeFill="text2" w:themeFillTint="33"/>
          </w:tcPr>
          <w:p w14:paraId="389EC14A" w14:textId="77777777" w:rsidR="00B27602" w:rsidRPr="0060080D" w:rsidRDefault="00B27602" w:rsidP="00174919">
            <w:pPr>
              <w:pStyle w:val="TableRedBullets-IPR"/>
              <w:numPr>
                <w:ilvl w:val="0"/>
                <w:numId w:val="0"/>
              </w:numPr>
              <w:ind w:left="360"/>
              <w:rPr>
                <w:rFonts w:ascii="Franklin Gothic Medium" w:hAnsi="Franklin Gothic Medium"/>
                <w:sz w:val="20"/>
              </w:rPr>
            </w:pPr>
          </w:p>
        </w:tc>
      </w:tr>
      <w:tr w:rsidR="00B27602" w:rsidRPr="00D13D67" w14:paraId="6BF1C359" w14:textId="77777777" w:rsidTr="00174919">
        <w:tc>
          <w:tcPr>
            <w:tcW w:w="5024" w:type="dxa"/>
          </w:tcPr>
          <w:p w14:paraId="2915FE73" w14:textId="77777777" w:rsidR="00B27602" w:rsidRPr="0060080D" w:rsidRDefault="00B27602" w:rsidP="00174919">
            <w:pPr>
              <w:pStyle w:val="TableText-IPR"/>
              <w:rPr>
                <w:rFonts w:ascii="Franklin Gothic Medium" w:hAnsi="Franklin Gothic Medium"/>
                <w:sz w:val="20"/>
              </w:rPr>
            </w:pPr>
            <w:r w:rsidRPr="0060080D">
              <w:rPr>
                <w:rFonts w:ascii="Franklin Gothic Medium" w:hAnsi="Franklin Gothic Medium"/>
                <w:sz w:val="20"/>
              </w:rPr>
              <w:t>Overall, respondents who operated feeding programs during other parts of the year (e.g., CACFP, NSLP) had difficulty distinguishing SFSP trainings and requirements from those of other programs solely from memory.</w:t>
            </w:r>
          </w:p>
          <w:p w14:paraId="4BCF4789" w14:textId="77777777" w:rsidR="00B27602" w:rsidRPr="0060080D" w:rsidRDefault="00B27602" w:rsidP="00174919">
            <w:pPr>
              <w:pStyle w:val="TableText-IPR"/>
              <w:rPr>
                <w:rFonts w:ascii="Franklin Gothic Medium" w:hAnsi="Franklin Gothic Medium"/>
                <w:sz w:val="20"/>
              </w:rPr>
            </w:pPr>
          </w:p>
          <w:p w14:paraId="69F830BA" w14:textId="77777777" w:rsidR="00B27602" w:rsidRPr="0060080D" w:rsidRDefault="00B27602" w:rsidP="00174919">
            <w:pPr>
              <w:pStyle w:val="TableText-IPR"/>
              <w:rPr>
                <w:rFonts w:ascii="Franklin Gothic Medium" w:hAnsi="Franklin Gothic Medium"/>
                <w:sz w:val="20"/>
              </w:rPr>
            </w:pPr>
            <w:r w:rsidRPr="0060080D">
              <w:rPr>
                <w:rFonts w:ascii="Franklin Gothic Medium" w:hAnsi="Franklin Gothic Medium"/>
                <w:sz w:val="20"/>
              </w:rPr>
              <w:t xml:space="preserve">Respondent commented that some of the questions (e.g., 12b, 27, 36a) read like USDA requirements that would be the same for everyone rather than asking respondents specifics about </w:t>
            </w:r>
            <w:r w:rsidRPr="0060080D">
              <w:rPr>
                <w:rFonts w:ascii="Franklin Gothic Medium" w:hAnsi="Franklin Gothic Medium"/>
                <w:i/>
                <w:sz w:val="20"/>
              </w:rPr>
              <w:t>how</w:t>
            </w:r>
            <w:r w:rsidRPr="0060080D">
              <w:rPr>
                <w:rFonts w:ascii="Franklin Gothic Medium" w:hAnsi="Franklin Gothic Medium"/>
                <w:sz w:val="20"/>
              </w:rPr>
              <w:t xml:space="preserve"> they accomplish meeting those regulations.  </w:t>
            </w:r>
          </w:p>
        </w:tc>
        <w:tc>
          <w:tcPr>
            <w:tcW w:w="4326" w:type="dxa"/>
          </w:tcPr>
          <w:p w14:paraId="7172473A" w14:textId="77777777" w:rsidR="00B27602" w:rsidRPr="0060080D" w:rsidRDefault="00B27602" w:rsidP="00174919">
            <w:pPr>
              <w:pStyle w:val="TableRedBullets-IPR"/>
              <w:numPr>
                <w:ilvl w:val="0"/>
                <w:numId w:val="0"/>
              </w:numPr>
              <w:rPr>
                <w:rFonts w:ascii="Franklin Gothic Medium" w:hAnsi="Franklin Gothic Medium"/>
                <w:sz w:val="20"/>
              </w:rPr>
            </w:pPr>
            <w:r w:rsidRPr="0060080D">
              <w:rPr>
                <w:rFonts w:ascii="Franklin Gothic Medium" w:hAnsi="Franklin Gothic Medium"/>
                <w:sz w:val="20"/>
              </w:rPr>
              <w:t>Interviewer needs to be prepared to continuously remind respondent to clarify when they are unsure if a certain program element is SFSP-specif</w:t>
            </w:r>
            <w:r>
              <w:rPr>
                <w:rFonts w:ascii="Franklin Gothic Medium" w:hAnsi="Franklin Gothic Medium"/>
                <w:sz w:val="20"/>
              </w:rPr>
              <w:t>i</w:t>
            </w:r>
            <w:r w:rsidRPr="0060080D">
              <w:rPr>
                <w:rFonts w:ascii="Franklin Gothic Medium" w:hAnsi="Franklin Gothic Medium"/>
                <w:sz w:val="20"/>
              </w:rPr>
              <w:t>c.</w:t>
            </w:r>
          </w:p>
          <w:p w14:paraId="48237F58" w14:textId="77777777" w:rsidR="00B27602" w:rsidRDefault="00B27602" w:rsidP="00174919">
            <w:pPr>
              <w:pStyle w:val="TableRedBullets-IPR"/>
              <w:numPr>
                <w:ilvl w:val="0"/>
                <w:numId w:val="0"/>
              </w:numPr>
              <w:ind w:left="360"/>
              <w:rPr>
                <w:rFonts w:ascii="Franklin Gothic Medium" w:hAnsi="Franklin Gothic Medium"/>
                <w:sz w:val="20"/>
              </w:rPr>
            </w:pPr>
          </w:p>
          <w:p w14:paraId="14D935CD" w14:textId="5D868FA8" w:rsidR="00B27602" w:rsidRPr="0060080D" w:rsidRDefault="00B27602" w:rsidP="004A0182">
            <w:pPr>
              <w:pStyle w:val="TableRedBullets-IPR"/>
              <w:numPr>
                <w:ilvl w:val="0"/>
                <w:numId w:val="0"/>
              </w:numPr>
              <w:rPr>
                <w:rFonts w:ascii="Franklin Gothic Medium" w:hAnsi="Franklin Gothic Medium"/>
                <w:sz w:val="20"/>
              </w:rPr>
            </w:pPr>
            <w:r w:rsidRPr="0060080D">
              <w:rPr>
                <w:rFonts w:ascii="Franklin Gothic Medium" w:hAnsi="Franklin Gothic Medium"/>
                <w:sz w:val="20"/>
              </w:rPr>
              <w:t xml:space="preserve">Interviewers </w:t>
            </w:r>
            <w:r w:rsidR="004A0182">
              <w:rPr>
                <w:rFonts w:ascii="Franklin Gothic Medium" w:hAnsi="Franklin Gothic Medium"/>
                <w:sz w:val="20"/>
              </w:rPr>
              <w:t>will</w:t>
            </w:r>
            <w:r w:rsidRPr="0060080D">
              <w:rPr>
                <w:rFonts w:ascii="Franklin Gothic Medium" w:hAnsi="Franklin Gothic Medium"/>
                <w:sz w:val="20"/>
              </w:rPr>
              <w:t xml:space="preserve"> be trained to rephrase these questions if they are interpreted as asking about what the rules are to elicit responses more related to specifically </w:t>
            </w:r>
            <w:r w:rsidRPr="0060080D">
              <w:rPr>
                <w:rFonts w:ascii="Franklin Gothic Medium" w:hAnsi="Franklin Gothic Medium"/>
                <w:i/>
                <w:sz w:val="20"/>
              </w:rPr>
              <w:t>how</w:t>
            </w:r>
            <w:r w:rsidRPr="0060080D">
              <w:rPr>
                <w:rFonts w:ascii="Franklin Gothic Medium" w:hAnsi="Franklin Gothic Medium"/>
                <w:sz w:val="20"/>
              </w:rPr>
              <w:t xml:space="preserve"> sponsors meet the requirements of the program.</w:t>
            </w:r>
          </w:p>
        </w:tc>
      </w:tr>
      <w:tr w:rsidR="00B27602" w:rsidRPr="00D13D67" w14:paraId="0B7100D9" w14:textId="77777777" w:rsidTr="00174919">
        <w:tc>
          <w:tcPr>
            <w:tcW w:w="5024" w:type="dxa"/>
            <w:shd w:val="clear" w:color="auto" w:fill="C6D9F1" w:themeFill="text2" w:themeFillTint="33"/>
          </w:tcPr>
          <w:p w14:paraId="34E03148" w14:textId="77777777" w:rsidR="00B27602" w:rsidRPr="0060080D" w:rsidRDefault="00B27602" w:rsidP="00174919">
            <w:pPr>
              <w:pStyle w:val="TableText-IPR"/>
              <w:rPr>
                <w:rFonts w:ascii="Franklin Gothic Medium" w:hAnsi="Franklin Gothic Medium"/>
                <w:b/>
                <w:sz w:val="20"/>
              </w:rPr>
            </w:pPr>
            <w:r w:rsidRPr="0060080D">
              <w:rPr>
                <w:rFonts w:ascii="Franklin Gothic Medium" w:hAnsi="Franklin Gothic Medium"/>
                <w:b/>
                <w:sz w:val="20"/>
              </w:rPr>
              <w:t>Warm Up</w:t>
            </w:r>
          </w:p>
        </w:tc>
        <w:tc>
          <w:tcPr>
            <w:tcW w:w="4326" w:type="dxa"/>
            <w:shd w:val="clear" w:color="auto" w:fill="C6D9F1" w:themeFill="text2" w:themeFillTint="33"/>
          </w:tcPr>
          <w:p w14:paraId="17CF6C0E" w14:textId="77777777" w:rsidR="00B27602" w:rsidRPr="0060080D" w:rsidRDefault="00B27602" w:rsidP="00174919">
            <w:pPr>
              <w:pStyle w:val="TableRedBullets-IPR"/>
              <w:numPr>
                <w:ilvl w:val="0"/>
                <w:numId w:val="0"/>
              </w:numPr>
              <w:rPr>
                <w:rFonts w:ascii="Franklin Gothic Medium" w:hAnsi="Franklin Gothic Medium"/>
                <w:b/>
                <w:sz w:val="20"/>
              </w:rPr>
            </w:pPr>
          </w:p>
        </w:tc>
      </w:tr>
      <w:tr w:rsidR="00B27602" w:rsidRPr="00D13D67" w14:paraId="508BBE23" w14:textId="77777777" w:rsidTr="00174919">
        <w:tc>
          <w:tcPr>
            <w:tcW w:w="5024" w:type="dxa"/>
            <w:shd w:val="clear" w:color="auto" w:fill="FFFFFF" w:themeFill="background1"/>
          </w:tcPr>
          <w:p w14:paraId="093A3B4F" w14:textId="77777777" w:rsidR="00B27602" w:rsidRPr="00CF45FC" w:rsidRDefault="00B27602" w:rsidP="00174919">
            <w:pPr>
              <w:pStyle w:val="TableText-IPR"/>
              <w:rPr>
                <w:rFonts w:ascii="Franklin Gothic Medium" w:hAnsi="Franklin Gothic Medium"/>
                <w:sz w:val="20"/>
              </w:rPr>
            </w:pPr>
            <w:r w:rsidRPr="00CF45FC">
              <w:rPr>
                <w:rFonts w:ascii="Franklin Gothic Medium" w:hAnsi="Franklin Gothic Medium"/>
                <w:sz w:val="20"/>
              </w:rPr>
              <w:t>Item: Approximately how long has your (organization/agency) been a SFSP sponsor?</w:t>
            </w:r>
          </w:p>
          <w:p w14:paraId="1A01FB33" w14:textId="77777777" w:rsidR="00B27602" w:rsidRPr="00CF45FC" w:rsidRDefault="00B27602" w:rsidP="00174919">
            <w:pPr>
              <w:pStyle w:val="TableText-IPR"/>
              <w:rPr>
                <w:rFonts w:ascii="Franklin Gothic Medium" w:hAnsi="Franklin Gothic Medium"/>
                <w:sz w:val="20"/>
              </w:rPr>
            </w:pPr>
          </w:p>
          <w:p w14:paraId="590EA187" w14:textId="77777777" w:rsidR="00B27602" w:rsidRPr="00CF45FC" w:rsidRDefault="00B27602" w:rsidP="00174919">
            <w:pPr>
              <w:pStyle w:val="TableText-IPR"/>
              <w:rPr>
                <w:rFonts w:ascii="Franklin Gothic Medium" w:hAnsi="Franklin Gothic Medium"/>
                <w:sz w:val="20"/>
              </w:rPr>
            </w:pPr>
            <w:r w:rsidRPr="00CF45FC">
              <w:rPr>
                <w:rFonts w:ascii="Franklin Gothic Medium" w:hAnsi="Franklin Gothic Medium"/>
                <w:sz w:val="20"/>
              </w:rPr>
              <w:t xml:space="preserve">As with the sites, some sponsors </w:t>
            </w:r>
            <w:r>
              <w:rPr>
                <w:rFonts w:ascii="Franklin Gothic Medium" w:hAnsi="Franklin Gothic Medium"/>
                <w:sz w:val="20"/>
              </w:rPr>
              <w:t xml:space="preserve">that are SFAs </w:t>
            </w:r>
            <w:r w:rsidRPr="00CF45FC">
              <w:rPr>
                <w:rFonts w:ascii="Franklin Gothic Medium" w:hAnsi="Franklin Gothic Medium"/>
                <w:sz w:val="20"/>
              </w:rPr>
              <w:t xml:space="preserve">might have been sponsoring SFSP </w:t>
            </w:r>
            <w:r>
              <w:rPr>
                <w:rFonts w:ascii="Franklin Gothic Medium" w:hAnsi="Franklin Gothic Medium"/>
                <w:sz w:val="20"/>
              </w:rPr>
              <w:t xml:space="preserve">during </w:t>
            </w:r>
            <w:r w:rsidRPr="00CF45FC">
              <w:rPr>
                <w:rFonts w:ascii="Franklin Gothic Medium" w:hAnsi="Franklin Gothic Medium"/>
                <w:sz w:val="20"/>
              </w:rPr>
              <w:t xml:space="preserve">some summers and SSO </w:t>
            </w:r>
            <w:r>
              <w:rPr>
                <w:rFonts w:ascii="Franklin Gothic Medium" w:hAnsi="Franklin Gothic Medium"/>
                <w:sz w:val="20"/>
              </w:rPr>
              <w:t xml:space="preserve">during </w:t>
            </w:r>
            <w:r w:rsidRPr="00CF45FC">
              <w:rPr>
                <w:rFonts w:ascii="Franklin Gothic Medium" w:hAnsi="Franklin Gothic Medium"/>
                <w:sz w:val="20"/>
              </w:rPr>
              <w:t>other summers</w:t>
            </w:r>
            <w:r>
              <w:rPr>
                <w:rFonts w:ascii="Franklin Gothic Medium" w:hAnsi="Franklin Gothic Medium"/>
                <w:sz w:val="20"/>
              </w:rPr>
              <w:t>.  W</w:t>
            </w:r>
            <w:r w:rsidRPr="00CF45FC">
              <w:rPr>
                <w:rFonts w:ascii="Franklin Gothic Medium" w:hAnsi="Franklin Gothic Medium"/>
                <w:sz w:val="20"/>
              </w:rPr>
              <w:t>e added a probe</w:t>
            </w:r>
            <w:r>
              <w:rPr>
                <w:rFonts w:ascii="Franklin Gothic Medium" w:hAnsi="Franklin Gothic Medium"/>
                <w:sz w:val="20"/>
              </w:rPr>
              <w:t xml:space="preserve"> to make it clear we are asking about SFSP</w:t>
            </w:r>
            <w:r w:rsidRPr="00CF45FC">
              <w:rPr>
                <w:rFonts w:ascii="Franklin Gothic Medium" w:hAnsi="Franklin Gothic Medium"/>
                <w:sz w:val="20"/>
              </w:rPr>
              <w:t xml:space="preserve">. </w:t>
            </w:r>
          </w:p>
        </w:tc>
        <w:tc>
          <w:tcPr>
            <w:tcW w:w="4326" w:type="dxa"/>
            <w:shd w:val="clear" w:color="auto" w:fill="FFFFFF" w:themeFill="background1"/>
          </w:tcPr>
          <w:p w14:paraId="21579542" w14:textId="77777777" w:rsidR="00B27602" w:rsidRPr="00CF45FC" w:rsidRDefault="00B27602" w:rsidP="00174919">
            <w:pPr>
              <w:pStyle w:val="TableRedBullets-IPR"/>
              <w:numPr>
                <w:ilvl w:val="0"/>
                <w:numId w:val="0"/>
              </w:numPr>
              <w:rPr>
                <w:rFonts w:ascii="Franklin Gothic Medium" w:hAnsi="Franklin Gothic Medium"/>
                <w:sz w:val="20"/>
              </w:rPr>
            </w:pPr>
            <w:r w:rsidRPr="00CF45FC">
              <w:rPr>
                <w:rFonts w:ascii="Franklin Gothic Medium" w:hAnsi="Franklin Gothic Medium"/>
                <w:sz w:val="20"/>
              </w:rPr>
              <w:t>Revised to:</w:t>
            </w:r>
          </w:p>
          <w:p w14:paraId="3805B6F4" w14:textId="77777777" w:rsidR="00B27602" w:rsidRPr="00CF45FC" w:rsidRDefault="00B27602" w:rsidP="00174919">
            <w:pPr>
              <w:pStyle w:val="TableRedBullets-IPR"/>
              <w:numPr>
                <w:ilvl w:val="0"/>
                <w:numId w:val="0"/>
              </w:numPr>
              <w:rPr>
                <w:rFonts w:ascii="Franklin Gothic Medium" w:hAnsi="Franklin Gothic Medium"/>
                <w:sz w:val="20"/>
              </w:rPr>
            </w:pPr>
            <w:r w:rsidRPr="00CF45FC">
              <w:rPr>
                <w:rFonts w:ascii="Franklin Gothic Medium" w:hAnsi="Franklin Gothic Medium"/>
                <w:sz w:val="20"/>
              </w:rPr>
              <w:t>Approximately how many years has your (organization/agency) been sponsoring summer meals? Your best estimate is fine, but it’s also fine to say you don’t know.</w:t>
            </w:r>
          </w:p>
          <w:p w14:paraId="4E488E66" w14:textId="010F4B1B" w:rsidR="00B27602" w:rsidRPr="0060080D" w:rsidRDefault="00B27602" w:rsidP="00174919">
            <w:pPr>
              <w:pStyle w:val="TableRedBullets-IPR"/>
              <w:numPr>
                <w:ilvl w:val="0"/>
                <w:numId w:val="0"/>
              </w:numPr>
              <w:ind w:left="360"/>
              <w:rPr>
                <w:rFonts w:ascii="Franklin Gothic Medium" w:hAnsi="Franklin Gothic Medium"/>
                <w:sz w:val="20"/>
              </w:rPr>
            </w:pPr>
            <w:r w:rsidRPr="00CF45FC">
              <w:rPr>
                <w:rFonts w:ascii="Franklin Gothic Medium" w:hAnsi="Franklin Gothic Medium"/>
                <w:sz w:val="20"/>
              </w:rPr>
              <w:t>a. [</w:t>
            </w:r>
            <w:r w:rsidRPr="00CF45FC">
              <w:rPr>
                <w:rFonts w:ascii="Franklin Gothic Medium" w:hAnsi="Franklin Gothic Medium"/>
                <w:i/>
                <w:sz w:val="20"/>
              </w:rPr>
              <w:t>SFA sponsors only</w:t>
            </w:r>
            <w:r w:rsidRPr="00CF45FC">
              <w:rPr>
                <w:rFonts w:ascii="Franklin Gothic Medium" w:hAnsi="Franklin Gothic Medium"/>
                <w:sz w:val="20"/>
              </w:rPr>
              <w:t xml:space="preserve">] How many of those years were SFSP as opposed to </w:t>
            </w:r>
            <w:r w:rsidR="005C6C9A">
              <w:rPr>
                <w:rFonts w:ascii="Franklin Gothic Medium" w:hAnsi="Franklin Gothic Medium"/>
                <w:sz w:val="20"/>
              </w:rPr>
              <w:t>the Seamless Summer Option (</w:t>
            </w:r>
            <w:r w:rsidRPr="00CF45FC">
              <w:rPr>
                <w:rFonts w:ascii="Franklin Gothic Medium" w:hAnsi="Franklin Gothic Medium"/>
                <w:sz w:val="20"/>
              </w:rPr>
              <w:t>SS</w:t>
            </w:r>
            <w:r>
              <w:rPr>
                <w:rFonts w:ascii="Franklin Gothic Medium" w:hAnsi="Franklin Gothic Medium"/>
                <w:sz w:val="20"/>
              </w:rPr>
              <w:t>O</w:t>
            </w:r>
            <w:r w:rsidR="005C6C9A">
              <w:rPr>
                <w:rFonts w:ascii="Franklin Gothic Medium" w:hAnsi="Franklin Gothic Medium"/>
                <w:sz w:val="20"/>
              </w:rPr>
              <w:t>)</w:t>
            </w:r>
            <w:r w:rsidRPr="00CF45FC">
              <w:rPr>
                <w:rFonts w:ascii="Franklin Gothic Medium" w:hAnsi="Franklin Gothic Medium"/>
                <w:sz w:val="20"/>
              </w:rPr>
              <w:t>?</w:t>
            </w:r>
            <w:r w:rsidRPr="0060080D">
              <w:rPr>
                <w:rFonts w:ascii="Franklin Gothic Medium" w:hAnsi="Franklin Gothic Medium"/>
                <w:sz w:val="20"/>
              </w:rPr>
              <w:t xml:space="preserve"> </w:t>
            </w:r>
          </w:p>
        </w:tc>
      </w:tr>
      <w:tr w:rsidR="00B27602" w:rsidRPr="00D13D67" w14:paraId="271A9876" w14:textId="77777777" w:rsidTr="00174919">
        <w:tc>
          <w:tcPr>
            <w:tcW w:w="5024" w:type="dxa"/>
          </w:tcPr>
          <w:p w14:paraId="1C0A31D0" w14:textId="77777777" w:rsidR="00B27602" w:rsidRPr="0060080D" w:rsidRDefault="00B27602" w:rsidP="00174919">
            <w:pPr>
              <w:pStyle w:val="TableText-IPR"/>
              <w:rPr>
                <w:rFonts w:ascii="Franklin Gothic Medium" w:hAnsi="Franklin Gothic Medium"/>
                <w:sz w:val="20"/>
              </w:rPr>
            </w:pPr>
            <w:r w:rsidRPr="0060080D">
              <w:rPr>
                <w:rFonts w:ascii="Franklin Gothic Medium" w:hAnsi="Franklin Gothic Medium"/>
                <w:sz w:val="20"/>
              </w:rPr>
              <w:t>Item: What types of sites do you sponsor (e.g., open, restricted open, closed enrolled, camps, migrant)?</w:t>
            </w:r>
          </w:p>
          <w:p w14:paraId="4E25BE05" w14:textId="77777777" w:rsidR="00B27602" w:rsidRDefault="00B27602" w:rsidP="00174919">
            <w:pPr>
              <w:pStyle w:val="TableText-IPR"/>
              <w:rPr>
                <w:rFonts w:ascii="Franklin Gothic Medium" w:hAnsi="Franklin Gothic Medium"/>
                <w:sz w:val="20"/>
              </w:rPr>
            </w:pPr>
          </w:p>
          <w:p w14:paraId="18F7AE45" w14:textId="77777777" w:rsidR="00B27602" w:rsidRPr="0060080D" w:rsidRDefault="00B27602" w:rsidP="00174919">
            <w:pPr>
              <w:pStyle w:val="TableText-IPR"/>
              <w:rPr>
                <w:rFonts w:ascii="Franklin Gothic Medium" w:hAnsi="Franklin Gothic Medium"/>
                <w:sz w:val="20"/>
              </w:rPr>
            </w:pPr>
            <w:r w:rsidRPr="0060080D">
              <w:rPr>
                <w:rFonts w:ascii="Franklin Gothic Medium" w:hAnsi="Franklin Gothic Medium"/>
                <w:sz w:val="20"/>
              </w:rPr>
              <w:t xml:space="preserve">Respondent said that without the probe, she would have responded as affiliated or nonaffiliated. Suggested explicitly defining what we mean by type of sites.  </w:t>
            </w:r>
          </w:p>
        </w:tc>
        <w:tc>
          <w:tcPr>
            <w:tcW w:w="4326" w:type="dxa"/>
          </w:tcPr>
          <w:p w14:paraId="70E5487B" w14:textId="78500AD0" w:rsidR="00B27602" w:rsidRPr="0060080D" w:rsidRDefault="00B27602" w:rsidP="004A0182">
            <w:pPr>
              <w:pStyle w:val="TableRedBullets-IPR"/>
              <w:numPr>
                <w:ilvl w:val="0"/>
                <w:numId w:val="0"/>
              </w:numPr>
              <w:rPr>
                <w:rFonts w:ascii="Franklin Gothic Medium" w:hAnsi="Franklin Gothic Medium"/>
                <w:sz w:val="20"/>
              </w:rPr>
            </w:pPr>
            <w:r w:rsidRPr="0060080D">
              <w:rPr>
                <w:rFonts w:ascii="Franklin Gothic Medium" w:hAnsi="Franklin Gothic Medium"/>
                <w:sz w:val="20"/>
              </w:rPr>
              <w:t xml:space="preserve">Revised to: Sponsors </w:t>
            </w:r>
            <w:r w:rsidR="004A0182">
              <w:rPr>
                <w:rFonts w:ascii="Franklin Gothic Medium" w:hAnsi="Franklin Gothic Medium"/>
                <w:sz w:val="20"/>
              </w:rPr>
              <w:t>may</w:t>
            </w:r>
            <w:r w:rsidRPr="0060080D">
              <w:rPr>
                <w:rFonts w:ascii="Franklin Gothic Medium" w:hAnsi="Franklin Gothic Medium"/>
                <w:sz w:val="20"/>
              </w:rPr>
              <w:t xml:space="preserve"> operate different types of sites, such as open sites, restricted open sites, closed enrolled, camp sites, and migrant sites.</w:t>
            </w:r>
            <w:r w:rsidR="004A0182">
              <w:rPr>
                <w:rFonts w:ascii="Franklin Gothic Medium" w:hAnsi="Franklin Gothic Medium"/>
                <w:sz w:val="20"/>
              </w:rPr>
              <w:t xml:space="preserve"> </w:t>
            </w:r>
            <w:r w:rsidRPr="0060080D">
              <w:rPr>
                <w:rFonts w:ascii="Franklin Gothic Medium" w:hAnsi="Franklin Gothic Medium"/>
                <w:sz w:val="20"/>
              </w:rPr>
              <w:t xml:space="preserve">Which of these best describes the sites you sponsor? </w:t>
            </w:r>
          </w:p>
        </w:tc>
      </w:tr>
      <w:tr w:rsidR="00B27602" w:rsidRPr="00D13D67" w14:paraId="25EF1A4B" w14:textId="77777777" w:rsidTr="00174919">
        <w:tc>
          <w:tcPr>
            <w:tcW w:w="5024" w:type="dxa"/>
            <w:shd w:val="clear" w:color="auto" w:fill="C6D9F1" w:themeFill="text2" w:themeFillTint="33"/>
          </w:tcPr>
          <w:p w14:paraId="4257B16C" w14:textId="77777777" w:rsidR="00B27602" w:rsidRPr="0060080D" w:rsidRDefault="00B27602" w:rsidP="00174919">
            <w:pPr>
              <w:pStyle w:val="TableText-IPR"/>
              <w:rPr>
                <w:rFonts w:ascii="Franklin Gothic Medium" w:hAnsi="Franklin Gothic Medium"/>
                <w:b/>
                <w:sz w:val="20"/>
              </w:rPr>
            </w:pPr>
            <w:r w:rsidRPr="0060080D">
              <w:rPr>
                <w:rFonts w:ascii="Franklin Gothic Medium" w:hAnsi="Franklin Gothic Medium"/>
                <w:b/>
                <w:sz w:val="20"/>
              </w:rPr>
              <w:t xml:space="preserve">Sponsor Application and Training </w:t>
            </w:r>
          </w:p>
        </w:tc>
        <w:tc>
          <w:tcPr>
            <w:tcW w:w="4326" w:type="dxa"/>
            <w:shd w:val="clear" w:color="auto" w:fill="C6D9F1" w:themeFill="text2" w:themeFillTint="33"/>
          </w:tcPr>
          <w:p w14:paraId="393E4BCF" w14:textId="77777777" w:rsidR="00B27602" w:rsidRPr="0060080D" w:rsidRDefault="00B27602" w:rsidP="00174919">
            <w:pPr>
              <w:pStyle w:val="TableRedBullets-IPR"/>
              <w:numPr>
                <w:ilvl w:val="0"/>
                <w:numId w:val="0"/>
              </w:numPr>
              <w:ind w:left="360"/>
              <w:rPr>
                <w:rFonts w:ascii="Franklin Gothic Medium" w:hAnsi="Franklin Gothic Medium"/>
                <w:sz w:val="20"/>
              </w:rPr>
            </w:pPr>
          </w:p>
        </w:tc>
      </w:tr>
      <w:tr w:rsidR="00B27602" w:rsidRPr="002A4B9C" w14:paraId="31BC6F5F" w14:textId="77777777" w:rsidTr="00174919">
        <w:tc>
          <w:tcPr>
            <w:tcW w:w="5024" w:type="dxa"/>
          </w:tcPr>
          <w:p w14:paraId="60D07DC5" w14:textId="77777777" w:rsidR="00B27602" w:rsidRPr="0060080D" w:rsidRDefault="00B27602" w:rsidP="00174919">
            <w:pPr>
              <w:pStyle w:val="TableText-IPR"/>
              <w:rPr>
                <w:rFonts w:ascii="Franklin Gothic Medium" w:hAnsi="Franklin Gothic Medium"/>
                <w:sz w:val="20"/>
              </w:rPr>
            </w:pPr>
            <w:r w:rsidRPr="0060080D">
              <w:rPr>
                <w:rFonts w:ascii="Franklin Gothic Medium" w:hAnsi="Franklin Gothic Medium"/>
                <w:sz w:val="20"/>
              </w:rPr>
              <w:t>Item: Thinking about the last annual training you received, what topics did the State cover in that training?</w:t>
            </w:r>
          </w:p>
          <w:p w14:paraId="3975D631" w14:textId="77777777" w:rsidR="00B27602" w:rsidRPr="0060080D" w:rsidRDefault="00B27602" w:rsidP="00174919">
            <w:pPr>
              <w:pStyle w:val="TableText-IPR"/>
              <w:rPr>
                <w:rFonts w:ascii="Franklin Gothic Medium" w:hAnsi="Franklin Gothic Medium"/>
                <w:sz w:val="20"/>
              </w:rPr>
            </w:pPr>
          </w:p>
          <w:p w14:paraId="78A6F7A7" w14:textId="77777777" w:rsidR="00B27602" w:rsidRPr="0060080D" w:rsidRDefault="00B27602" w:rsidP="00174919">
            <w:pPr>
              <w:pStyle w:val="TableText-IPR"/>
              <w:rPr>
                <w:rFonts w:ascii="Franklin Gothic Medium" w:hAnsi="Franklin Gothic Medium"/>
                <w:sz w:val="20"/>
              </w:rPr>
            </w:pPr>
            <w:r w:rsidRPr="0060080D">
              <w:rPr>
                <w:rFonts w:ascii="Franklin Gothic Medium" w:hAnsi="Franklin Gothic Medium"/>
                <w:sz w:val="20"/>
              </w:rPr>
              <w:t>Two of the three respondents had a little bit of trouble remembering all of the topics because there were several.</w:t>
            </w:r>
          </w:p>
        </w:tc>
        <w:tc>
          <w:tcPr>
            <w:tcW w:w="4326" w:type="dxa"/>
          </w:tcPr>
          <w:p w14:paraId="669D0B03" w14:textId="7B782654" w:rsidR="00B27602" w:rsidRPr="004A0182" w:rsidRDefault="00B27602" w:rsidP="004A0182">
            <w:pPr>
              <w:pStyle w:val="Default"/>
              <w:spacing w:after="27"/>
              <w:rPr>
                <w:rFonts w:cstheme="minorHAnsi"/>
                <w:sz w:val="20"/>
                <w:szCs w:val="20"/>
              </w:rPr>
            </w:pPr>
            <w:r>
              <w:rPr>
                <w:rFonts w:cstheme="minorHAnsi"/>
                <w:sz w:val="20"/>
                <w:szCs w:val="20"/>
              </w:rPr>
              <w:t xml:space="preserve">Question changed because we ask about topics in the survey.  Instead of asking the respondent to recall topics, question has been changed so it does not rely on respondent’s memory but instead gathers information about what topics  should be covered: </w:t>
            </w:r>
            <w:r w:rsidRPr="002A4B9C">
              <w:rPr>
                <w:rFonts w:cstheme="minorHAnsi"/>
                <w:sz w:val="20"/>
                <w:szCs w:val="20"/>
              </w:rPr>
              <w:t>Thinking about the SFSP sponsors who are brand new to the program, what topics</w:t>
            </w:r>
            <w:r w:rsidR="004A0182">
              <w:rPr>
                <w:rFonts w:cstheme="minorHAnsi"/>
                <w:sz w:val="20"/>
                <w:szCs w:val="20"/>
              </w:rPr>
              <w:t xml:space="preserve"> do you think</w:t>
            </w:r>
            <w:r w:rsidRPr="002A4B9C">
              <w:rPr>
                <w:rFonts w:cstheme="minorHAnsi"/>
                <w:sz w:val="20"/>
                <w:szCs w:val="20"/>
              </w:rPr>
              <w:t xml:space="preserve"> are most important to focus on with them during training? </w:t>
            </w:r>
          </w:p>
        </w:tc>
      </w:tr>
      <w:tr w:rsidR="001F3CA5" w:rsidRPr="002A4B9C" w14:paraId="50F1DC9F" w14:textId="77777777" w:rsidTr="00174919">
        <w:tc>
          <w:tcPr>
            <w:tcW w:w="5024" w:type="dxa"/>
          </w:tcPr>
          <w:p w14:paraId="51D1E28D" w14:textId="22EF3151" w:rsidR="001F3CA5" w:rsidRPr="0060080D" w:rsidRDefault="001F3CA5" w:rsidP="001F3CA5">
            <w:pPr>
              <w:pStyle w:val="TableText-IPR"/>
              <w:rPr>
                <w:rFonts w:ascii="Franklin Gothic Medium" w:hAnsi="Franklin Gothic Medium"/>
                <w:sz w:val="20"/>
              </w:rPr>
            </w:pPr>
            <w:r w:rsidRPr="001F3CA5">
              <w:rPr>
                <w:rFonts w:ascii="Franklin Gothic Medium" w:hAnsi="Franklin Gothic Medium"/>
                <w:sz w:val="20"/>
              </w:rPr>
              <w:t xml:space="preserve">A respondent helping to pretest the State-level interview guide shared that a barrier to </w:t>
            </w:r>
            <w:r>
              <w:rPr>
                <w:rFonts w:ascii="Franklin Gothic Medium" w:hAnsi="Franklin Gothic Medium"/>
                <w:sz w:val="20"/>
              </w:rPr>
              <w:t>SFSP administration</w:t>
            </w:r>
            <w:r w:rsidRPr="001F3CA5">
              <w:rPr>
                <w:rFonts w:ascii="Franklin Gothic Medium" w:hAnsi="Franklin Gothic Medium"/>
                <w:sz w:val="20"/>
              </w:rPr>
              <w:t xml:space="preserve"> is that the information</w:t>
            </w:r>
            <w:r>
              <w:rPr>
                <w:rFonts w:ascii="Franklin Gothic Medium" w:hAnsi="Franklin Gothic Medium"/>
                <w:sz w:val="20"/>
              </w:rPr>
              <w:t xml:space="preserve"> from the State-led annual trainings</w:t>
            </w:r>
            <w:r w:rsidRPr="001F3CA5">
              <w:rPr>
                <w:rFonts w:ascii="Franklin Gothic Medium" w:hAnsi="Franklin Gothic Medium"/>
                <w:sz w:val="20"/>
              </w:rPr>
              <w:t xml:space="preserve"> is not always disseminated from the director who attends the training to the other staff</w:t>
            </w:r>
            <w:r>
              <w:rPr>
                <w:rFonts w:ascii="Franklin Gothic Medium" w:hAnsi="Franklin Gothic Medium"/>
                <w:sz w:val="20"/>
              </w:rPr>
              <w:t xml:space="preserve"> they work with</w:t>
            </w:r>
            <w:r w:rsidRPr="001F3CA5">
              <w:rPr>
                <w:rFonts w:ascii="Franklin Gothic Medium" w:hAnsi="Franklin Gothic Medium"/>
                <w:sz w:val="20"/>
              </w:rPr>
              <w:t>.</w:t>
            </w:r>
            <w:r w:rsidRPr="000D43A5">
              <w:rPr>
                <w:highlight w:val="yellow"/>
              </w:rPr>
              <w:t xml:space="preserve"> </w:t>
            </w:r>
          </w:p>
        </w:tc>
        <w:tc>
          <w:tcPr>
            <w:tcW w:w="4326" w:type="dxa"/>
          </w:tcPr>
          <w:p w14:paraId="411293CC" w14:textId="1C204CFB" w:rsidR="001F3CA5" w:rsidRDefault="001F3CA5" w:rsidP="001F3CA5">
            <w:pPr>
              <w:pStyle w:val="TB-TableBullet"/>
              <w:numPr>
                <w:ilvl w:val="0"/>
                <w:numId w:val="0"/>
              </w:numPr>
            </w:pPr>
            <w:r>
              <w:t>Added item to the sponsor interview guide to ask about this:</w:t>
            </w:r>
          </w:p>
          <w:p w14:paraId="00BCCDDC" w14:textId="77777777" w:rsidR="001F3CA5" w:rsidRPr="000D43A5" w:rsidRDefault="001F3CA5" w:rsidP="001F3CA5">
            <w:pPr>
              <w:pStyle w:val="Default"/>
              <w:spacing w:after="27"/>
              <w:rPr>
                <w:rFonts w:eastAsia="Times New Roman"/>
                <w:color w:val="auto"/>
                <w:sz w:val="20"/>
                <w:szCs w:val="20"/>
              </w:rPr>
            </w:pPr>
            <w:r w:rsidRPr="000D43A5">
              <w:rPr>
                <w:rFonts w:eastAsia="Times New Roman"/>
                <w:color w:val="auto"/>
                <w:sz w:val="20"/>
                <w:szCs w:val="20"/>
              </w:rPr>
              <w:t>Who else on your team participates in the annual trainings?</w:t>
            </w:r>
          </w:p>
          <w:p w14:paraId="123AE336" w14:textId="3F69A691" w:rsidR="001F3CA5" w:rsidRPr="000D43A5" w:rsidRDefault="001F3CA5" w:rsidP="001F3CA5">
            <w:pPr>
              <w:pStyle w:val="Default"/>
              <w:spacing w:after="27"/>
              <w:ind w:left="271"/>
              <w:rPr>
                <w:rFonts w:cstheme="minorHAnsi"/>
                <w:color w:val="auto"/>
                <w:sz w:val="20"/>
              </w:rPr>
            </w:pPr>
            <w:r w:rsidRPr="000D43A5">
              <w:rPr>
                <w:rFonts w:cstheme="minorHAnsi"/>
                <w:color w:val="auto"/>
                <w:sz w:val="20"/>
              </w:rPr>
              <w:t>[If NO other staff attend]</w:t>
            </w:r>
          </w:p>
          <w:p w14:paraId="7BED12A9" w14:textId="782B379A" w:rsidR="001F3CA5" w:rsidRDefault="001F3CA5" w:rsidP="001F3CA5">
            <w:pPr>
              <w:pStyle w:val="Default"/>
              <w:spacing w:after="27"/>
              <w:rPr>
                <w:rFonts w:cstheme="minorHAnsi"/>
                <w:sz w:val="20"/>
                <w:szCs w:val="20"/>
              </w:rPr>
            </w:pPr>
            <w:r w:rsidRPr="000D43A5">
              <w:rPr>
                <w:rFonts w:eastAsia="Times New Roman"/>
                <w:color w:val="auto"/>
                <w:sz w:val="20"/>
                <w:szCs w:val="20"/>
              </w:rPr>
              <w:t>When you return to your organization, what information from the training do you pass on to the rest of your team?</w:t>
            </w:r>
          </w:p>
        </w:tc>
      </w:tr>
      <w:tr w:rsidR="001F3CA5" w:rsidRPr="00D13D67" w14:paraId="3F56D728" w14:textId="77777777" w:rsidTr="00174919">
        <w:tc>
          <w:tcPr>
            <w:tcW w:w="5024" w:type="dxa"/>
            <w:shd w:val="clear" w:color="auto" w:fill="C6D9F1" w:themeFill="text2" w:themeFillTint="33"/>
          </w:tcPr>
          <w:p w14:paraId="25095DF7" w14:textId="77777777" w:rsidR="001F3CA5" w:rsidRPr="0060080D" w:rsidRDefault="001F3CA5" w:rsidP="001F3CA5">
            <w:pPr>
              <w:pStyle w:val="TableText-IPR"/>
              <w:ind w:left="360"/>
              <w:rPr>
                <w:rFonts w:ascii="Franklin Gothic Medium" w:hAnsi="Franklin Gothic Medium"/>
                <w:b/>
                <w:sz w:val="20"/>
              </w:rPr>
            </w:pPr>
            <w:r w:rsidRPr="0060080D">
              <w:rPr>
                <w:rFonts w:ascii="Franklin Gothic Medium" w:hAnsi="Franklin Gothic Medium"/>
                <w:b/>
                <w:sz w:val="20"/>
              </w:rPr>
              <w:t xml:space="preserve">Site Identification and Training </w:t>
            </w:r>
          </w:p>
        </w:tc>
        <w:tc>
          <w:tcPr>
            <w:tcW w:w="4326" w:type="dxa"/>
            <w:shd w:val="clear" w:color="auto" w:fill="C6D9F1" w:themeFill="text2" w:themeFillTint="33"/>
          </w:tcPr>
          <w:p w14:paraId="73668706" w14:textId="77777777" w:rsidR="001F3CA5" w:rsidRPr="0060080D" w:rsidRDefault="001F3CA5" w:rsidP="001F3CA5">
            <w:pPr>
              <w:pStyle w:val="TableRedBullets-IPR"/>
              <w:numPr>
                <w:ilvl w:val="0"/>
                <w:numId w:val="0"/>
              </w:numPr>
              <w:ind w:left="360"/>
              <w:rPr>
                <w:rFonts w:ascii="Franklin Gothic Medium" w:hAnsi="Franklin Gothic Medium"/>
                <w:b/>
                <w:sz w:val="20"/>
              </w:rPr>
            </w:pPr>
          </w:p>
        </w:tc>
      </w:tr>
      <w:tr w:rsidR="001F3CA5" w:rsidRPr="00D13D67" w14:paraId="59484EE0" w14:textId="77777777" w:rsidTr="00174919">
        <w:tc>
          <w:tcPr>
            <w:tcW w:w="5024" w:type="dxa"/>
          </w:tcPr>
          <w:p w14:paraId="0188FB9E" w14:textId="77777777" w:rsidR="001F3CA5" w:rsidRPr="0060080D" w:rsidRDefault="001F3CA5" w:rsidP="001F3CA5">
            <w:pPr>
              <w:pStyle w:val="TableText-IPR"/>
              <w:rPr>
                <w:rFonts w:ascii="Franklin Gothic Medium" w:hAnsi="Franklin Gothic Medium"/>
                <w:sz w:val="20"/>
              </w:rPr>
            </w:pPr>
            <w:r w:rsidRPr="0060080D">
              <w:rPr>
                <w:rFonts w:ascii="Franklin Gothic Medium" w:hAnsi="Franklin Gothic Medium"/>
                <w:sz w:val="20"/>
              </w:rPr>
              <w:t>Item: How do you identify potential sites?</w:t>
            </w:r>
          </w:p>
          <w:p w14:paraId="7F2986F4" w14:textId="77777777" w:rsidR="001F3CA5" w:rsidRPr="0060080D" w:rsidRDefault="001F3CA5" w:rsidP="001F3CA5">
            <w:pPr>
              <w:pStyle w:val="TableText-IPR"/>
              <w:rPr>
                <w:rFonts w:ascii="Franklin Gothic Medium" w:hAnsi="Franklin Gothic Medium"/>
                <w:sz w:val="20"/>
              </w:rPr>
            </w:pPr>
          </w:p>
          <w:p w14:paraId="772B456F" w14:textId="77777777" w:rsidR="001F3CA5" w:rsidRPr="0060080D" w:rsidRDefault="001F3CA5" w:rsidP="001F3CA5">
            <w:pPr>
              <w:pStyle w:val="TableText-IPR"/>
              <w:rPr>
                <w:rFonts w:ascii="Franklin Gothic Medium" w:hAnsi="Franklin Gothic Medium"/>
                <w:sz w:val="20"/>
              </w:rPr>
            </w:pPr>
            <w:r w:rsidRPr="0060080D">
              <w:rPr>
                <w:rFonts w:ascii="Franklin Gothic Medium" w:hAnsi="Franklin Gothic Medium"/>
                <w:sz w:val="20"/>
              </w:rPr>
              <w:t xml:space="preserve">Respondent commented that this question was only relevant to sponsors in a growth phase and suggested rewording. Respondent explained that they are not currently identifying new sites. </w:t>
            </w:r>
          </w:p>
        </w:tc>
        <w:tc>
          <w:tcPr>
            <w:tcW w:w="4326" w:type="dxa"/>
          </w:tcPr>
          <w:p w14:paraId="5213B65F" w14:textId="77777777" w:rsidR="001F3CA5" w:rsidRPr="0060080D" w:rsidRDefault="001F3CA5" w:rsidP="001F3CA5">
            <w:pPr>
              <w:pStyle w:val="TableRedBullets-IPR"/>
              <w:numPr>
                <w:ilvl w:val="0"/>
                <w:numId w:val="0"/>
              </w:numPr>
              <w:rPr>
                <w:rFonts w:ascii="Franklin Gothic Medium" w:hAnsi="Franklin Gothic Medium"/>
                <w:sz w:val="20"/>
              </w:rPr>
            </w:pPr>
            <w:r w:rsidRPr="0060080D">
              <w:rPr>
                <w:rFonts w:ascii="Franklin Gothic Medium" w:hAnsi="Franklin Gothic Medium"/>
                <w:sz w:val="20"/>
              </w:rPr>
              <w:t>Revise</w:t>
            </w:r>
            <w:r>
              <w:rPr>
                <w:rFonts w:ascii="Franklin Gothic Medium" w:hAnsi="Franklin Gothic Medium"/>
                <w:sz w:val="20"/>
              </w:rPr>
              <w:t>d</w:t>
            </w:r>
            <w:r w:rsidRPr="0060080D">
              <w:rPr>
                <w:rFonts w:ascii="Franklin Gothic Medium" w:hAnsi="Franklin Gothic Medium"/>
                <w:sz w:val="20"/>
              </w:rPr>
              <w:t xml:space="preserve"> to: When looking for potential sites, how do you select which ones to reach out to?</w:t>
            </w:r>
          </w:p>
        </w:tc>
      </w:tr>
      <w:tr w:rsidR="001F3CA5" w:rsidRPr="00D13D67" w14:paraId="183B0948" w14:textId="77777777" w:rsidTr="00174919">
        <w:tc>
          <w:tcPr>
            <w:tcW w:w="5024" w:type="dxa"/>
          </w:tcPr>
          <w:p w14:paraId="4606C496" w14:textId="591A1F5B" w:rsidR="001F3CA5" w:rsidRPr="0060080D" w:rsidRDefault="001F3CA5" w:rsidP="001F3CA5">
            <w:pPr>
              <w:pStyle w:val="TableText-IPR"/>
              <w:rPr>
                <w:rFonts w:ascii="Franklin Gothic Medium" w:hAnsi="Franklin Gothic Medium"/>
                <w:sz w:val="20"/>
              </w:rPr>
            </w:pPr>
            <w:r w:rsidRPr="0060080D">
              <w:rPr>
                <w:rFonts w:ascii="Franklin Gothic Medium" w:hAnsi="Franklin Gothic Medium"/>
                <w:sz w:val="20"/>
              </w:rPr>
              <w:t>Item: In wha</w:t>
            </w:r>
            <w:r w:rsidR="00B336CC">
              <w:rPr>
                <w:rFonts w:ascii="Franklin Gothic Medium" w:hAnsi="Franklin Gothic Medium"/>
                <w:sz w:val="20"/>
              </w:rPr>
              <w:t>t ways, if any, does the State a</w:t>
            </w:r>
            <w:r w:rsidRPr="0060080D">
              <w:rPr>
                <w:rFonts w:ascii="Franklin Gothic Medium" w:hAnsi="Franklin Gothic Medium"/>
                <w:sz w:val="20"/>
              </w:rPr>
              <w:t xml:space="preserve">gency help to find SFSP sites? </w:t>
            </w:r>
          </w:p>
          <w:p w14:paraId="0CB086D6" w14:textId="77777777" w:rsidR="001F3CA5" w:rsidRPr="0060080D" w:rsidRDefault="001F3CA5" w:rsidP="001F3CA5">
            <w:pPr>
              <w:pStyle w:val="TableText-IPR"/>
              <w:rPr>
                <w:rFonts w:ascii="Franklin Gothic Medium" w:hAnsi="Franklin Gothic Medium"/>
                <w:sz w:val="20"/>
              </w:rPr>
            </w:pPr>
          </w:p>
          <w:p w14:paraId="6B317923" w14:textId="77777777" w:rsidR="001F3CA5" w:rsidRPr="0060080D" w:rsidRDefault="001F3CA5" w:rsidP="001F3CA5">
            <w:pPr>
              <w:pStyle w:val="TableText-IPR"/>
              <w:rPr>
                <w:rFonts w:ascii="Franklin Gothic Medium" w:hAnsi="Franklin Gothic Medium"/>
                <w:sz w:val="20"/>
              </w:rPr>
            </w:pPr>
            <w:r w:rsidRPr="0060080D">
              <w:rPr>
                <w:rFonts w:ascii="Franklin Gothic Medium" w:hAnsi="Franklin Gothic Medium"/>
                <w:sz w:val="20"/>
              </w:rPr>
              <w:t xml:space="preserve">Respondent believes that it is illegal for States to help sponsors find SFSP sites. This question was </w:t>
            </w:r>
            <w:r>
              <w:rPr>
                <w:rFonts w:ascii="Franklin Gothic Medium" w:hAnsi="Franklin Gothic Medium"/>
                <w:sz w:val="20"/>
              </w:rPr>
              <w:t xml:space="preserve">re-worded to clarify the intent.  </w:t>
            </w:r>
            <w:r w:rsidRPr="0060080D">
              <w:rPr>
                <w:rFonts w:ascii="Franklin Gothic Medium" w:hAnsi="Franklin Gothic Medium"/>
                <w:sz w:val="20"/>
              </w:rPr>
              <w:t xml:space="preserve"> </w:t>
            </w:r>
          </w:p>
        </w:tc>
        <w:tc>
          <w:tcPr>
            <w:tcW w:w="4326" w:type="dxa"/>
          </w:tcPr>
          <w:p w14:paraId="1A09853C" w14:textId="77777777" w:rsidR="001F3CA5" w:rsidRDefault="001F3CA5" w:rsidP="001F3CA5">
            <w:pPr>
              <w:pStyle w:val="TableRedBullets-IPR"/>
              <w:numPr>
                <w:ilvl w:val="0"/>
                <w:numId w:val="0"/>
              </w:numPr>
              <w:rPr>
                <w:rFonts w:ascii="Franklin Gothic Medium" w:hAnsi="Franklin Gothic Medium"/>
                <w:sz w:val="20"/>
              </w:rPr>
            </w:pPr>
            <w:r w:rsidRPr="0060080D">
              <w:rPr>
                <w:rFonts w:ascii="Franklin Gothic Medium" w:hAnsi="Franklin Gothic Medium"/>
                <w:sz w:val="20"/>
              </w:rPr>
              <w:t>Added question:</w:t>
            </w:r>
            <w:r>
              <w:rPr>
                <w:rFonts w:ascii="Franklin Gothic Medium" w:hAnsi="Franklin Gothic Medium"/>
                <w:sz w:val="20"/>
              </w:rPr>
              <w:t xml:space="preserve"> </w:t>
            </w:r>
            <w:r w:rsidRPr="0060080D">
              <w:rPr>
                <w:rFonts w:ascii="Franklin Gothic Medium" w:hAnsi="Franklin Gothic Medium"/>
                <w:sz w:val="20"/>
              </w:rPr>
              <w:t>Has the State ever passed along information about sites that contacted the State to express interest in participating in SFSP?</w:t>
            </w:r>
          </w:p>
          <w:p w14:paraId="640112CC" w14:textId="78FC1A3B" w:rsidR="001F3CA5" w:rsidRPr="004A0182" w:rsidRDefault="001F3CA5" w:rsidP="001F3CA5">
            <w:pPr>
              <w:pStyle w:val="TableRedBullets-IPR"/>
              <w:numPr>
                <w:ilvl w:val="0"/>
                <w:numId w:val="0"/>
              </w:numPr>
              <w:ind w:left="361"/>
              <w:rPr>
                <w:rFonts w:asciiTheme="minorHAnsi" w:hAnsiTheme="minorHAnsi"/>
                <w:sz w:val="24"/>
                <w:szCs w:val="24"/>
              </w:rPr>
            </w:pPr>
            <w:r w:rsidRPr="004A0182">
              <w:rPr>
                <w:rFonts w:ascii="Franklin Gothic Medium" w:hAnsi="Franklin Gothic Medium"/>
                <w:sz w:val="20"/>
              </w:rPr>
              <w:t>[If yes] Tell me a bit more about what happened.</w:t>
            </w:r>
          </w:p>
        </w:tc>
      </w:tr>
      <w:tr w:rsidR="001F3CA5" w:rsidRPr="00D13D67" w14:paraId="66C1F1F5" w14:textId="77777777" w:rsidTr="00174919">
        <w:tc>
          <w:tcPr>
            <w:tcW w:w="5024" w:type="dxa"/>
          </w:tcPr>
          <w:p w14:paraId="2BDFDB96" w14:textId="77777777" w:rsidR="001F3CA5" w:rsidRPr="0060080D" w:rsidRDefault="001F3CA5" w:rsidP="001F3CA5">
            <w:pPr>
              <w:pStyle w:val="TableText-IPR"/>
              <w:rPr>
                <w:rFonts w:ascii="Franklin Gothic Medium" w:hAnsi="Franklin Gothic Medium"/>
                <w:sz w:val="20"/>
              </w:rPr>
            </w:pPr>
            <w:r w:rsidRPr="0060080D">
              <w:rPr>
                <w:rFonts w:ascii="Franklin Gothic Medium" w:hAnsi="Franklin Gothic Medium"/>
                <w:sz w:val="20"/>
              </w:rPr>
              <w:t>Item: How do you determine that each site is eligible to participate in SFSP? (Probe: What documents are collected? What observations are recorded?)</w:t>
            </w:r>
          </w:p>
          <w:p w14:paraId="45F7C775" w14:textId="77777777" w:rsidR="001F3CA5" w:rsidRPr="0060080D" w:rsidRDefault="001F3CA5" w:rsidP="001F3CA5">
            <w:pPr>
              <w:pStyle w:val="TableText-IPR"/>
              <w:rPr>
                <w:rFonts w:ascii="Franklin Gothic Medium" w:hAnsi="Franklin Gothic Medium"/>
                <w:sz w:val="20"/>
              </w:rPr>
            </w:pPr>
            <w:r w:rsidRPr="0060080D">
              <w:rPr>
                <w:rFonts w:ascii="Franklin Gothic Medium" w:hAnsi="Franklin Gothic Medium"/>
                <w:sz w:val="20"/>
              </w:rPr>
              <w:t>Which of these data on the sites do you submit to the State?</w:t>
            </w:r>
          </w:p>
          <w:p w14:paraId="4DABB5A9" w14:textId="77777777" w:rsidR="001F3CA5" w:rsidRPr="0060080D" w:rsidRDefault="001F3CA5" w:rsidP="001F3CA5">
            <w:pPr>
              <w:pStyle w:val="TableText-IPR"/>
              <w:rPr>
                <w:rFonts w:ascii="Franklin Gothic Medium" w:hAnsi="Franklin Gothic Medium"/>
                <w:sz w:val="20"/>
              </w:rPr>
            </w:pPr>
          </w:p>
          <w:p w14:paraId="4F64EC49" w14:textId="77777777" w:rsidR="001F3CA5" w:rsidRPr="0060080D" w:rsidRDefault="001F3CA5" w:rsidP="001F3CA5">
            <w:pPr>
              <w:pStyle w:val="TableText-IPR"/>
              <w:rPr>
                <w:rFonts w:ascii="Franklin Gothic Medium" w:hAnsi="Franklin Gothic Medium"/>
                <w:sz w:val="20"/>
              </w:rPr>
            </w:pPr>
            <w:r w:rsidRPr="0060080D">
              <w:rPr>
                <w:rFonts w:ascii="Franklin Gothic Medium" w:hAnsi="Franklin Gothic Medium"/>
                <w:sz w:val="20"/>
              </w:rPr>
              <w:t>Respondent was thrown off by the way the word “data” was used in this context. Suggested revising the wording to “What information do you send to the State to show that a site is eligible?”</w:t>
            </w:r>
          </w:p>
        </w:tc>
        <w:tc>
          <w:tcPr>
            <w:tcW w:w="4326" w:type="dxa"/>
          </w:tcPr>
          <w:p w14:paraId="6DC988D4" w14:textId="77777777" w:rsidR="001F3CA5" w:rsidRPr="0060080D" w:rsidRDefault="001F3CA5" w:rsidP="001F3CA5">
            <w:pPr>
              <w:pStyle w:val="TableRedBullets-IPR"/>
              <w:numPr>
                <w:ilvl w:val="0"/>
                <w:numId w:val="0"/>
              </w:numPr>
              <w:rPr>
                <w:rFonts w:ascii="Franklin Gothic Medium" w:hAnsi="Franklin Gothic Medium"/>
                <w:sz w:val="20"/>
              </w:rPr>
            </w:pPr>
            <w:r w:rsidRPr="0060080D">
              <w:rPr>
                <w:rFonts w:ascii="Franklin Gothic Medium" w:hAnsi="Franklin Gothic Medium"/>
                <w:sz w:val="20"/>
              </w:rPr>
              <w:t>Revised to:</w:t>
            </w:r>
            <w:r>
              <w:rPr>
                <w:rFonts w:ascii="Franklin Gothic Medium" w:hAnsi="Franklin Gothic Medium"/>
                <w:sz w:val="20"/>
              </w:rPr>
              <w:t xml:space="preserve"> </w:t>
            </w:r>
            <w:r w:rsidRPr="0060080D">
              <w:rPr>
                <w:rFonts w:ascii="Franklin Gothic Medium" w:hAnsi="Franklin Gothic Medium"/>
                <w:sz w:val="20"/>
              </w:rPr>
              <w:t>Once you have identified a potential site, what steps do you take to determine that the site is eligible to participate in SFSP?</w:t>
            </w:r>
          </w:p>
          <w:p w14:paraId="679324D3" w14:textId="77777777" w:rsidR="001F3CA5" w:rsidRPr="0060080D" w:rsidRDefault="001F3CA5" w:rsidP="001F3CA5">
            <w:pPr>
              <w:pStyle w:val="TableRedBullets-IPR"/>
              <w:numPr>
                <w:ilvl w:val="0"/>
                <w:numId w:val="0"/>
              </w:numPr>
              <w:ind w:left="360"/>
              <w:rPr>
                <w:rFonts w:ascii="Franklin Gothic Medium" w:hAnsi="Franklin Gothic Medium"/>
                <w:sz w:val="20"/>
              </w:rPr>
            </w:pPr>
            <w:r w:rsidRPr="0060080D">
              <w:rPr>
                <w:rFonts w:ascii="Franklin Gothic Medium" w:hAnsi="Franklin Gothic Medium"/>
                <w:sz w:val="20"/>
              </w:rPr>
              <w:t>Probe: What documents are collected? What observations are recorded?</w:t>
            </w:r>
          </w:p>
          <w:p w14:paraId="12F89D94" w14:textId="77777777" w:rsidR="001F3CA5" w:rsidRPr="0060080D" w:rsidRDefault="001F3CA5" w:rsidP="001F3CA5">
            <w:pPr>
              <w:pStyle w:val="TableRedBullets-IPR"/>
              <w:numPr>
                <w:ilvl w:val="0"/>
                <w:numId w:val="0"/>
              </w:numPr>
              <w:ind w:left="360"/>
              <w:rPr>
                <w:rFonts w:ascii="Franklin Gothic Medium" w:hAnsi="Franklin Gothic Medium"/>
                <w:sz w:val="20"/>
              </w:rPr>
            </w:pPr>
            <w:r w:rsidRPr="0060080D">
              <w:rPr>
                <w:rFonts w:ascii="Franklin Gothic Medium" w:hAnsi="Franklin Gothic Medium"/>
                <w:sz w:val="20"/>
              </w:rPr>
              <w:t>a.</w:t>
            </w:r>
            <w:r w:rsidRPr="0060080D">
              <w:rPr>
                <w:rFonts w:ascii="Franklin Gothic Medium" w:hAnsi="Franklin Gothic Medium"/>
                <w:sz w:val="20"/>
              </w:rPr>
              <w:tab/>
              <w:t>What information do you send to the State to show that a site is eligible?</w:t>
            </w:r>
          </w:p>
        </w:tc>
      </w:tr>
      <w:tr w:rsidR="001F3CA5" w:rsidRPr="00D13D67" w14:paraId="62A49848" w14:textId="77777777" w:rsidTr="00174919">
        <w:tc>
          <w:tcPr>
            <w:tcW w:w="5024" w:type="dxa"/>
          </w:tcPr>
          <w:p w14:paraId="396C30E0" w14:textId="77777777" w:rsidR="001F3CA5" w:rsidRPr="0060080D" w:rsidRDefault="001F3CA5" w:rsidP="001F3CA5">
            <w:pPr>
              <w:pStyle w:val="TableText-IPR"/>
              <w:rPr>
                <w:rFonts w:ascii="Franklin Gothic Medium" w:hAnsi="Franklin Gothic Medium"/>
                <w:sz w:val="20"/>
              </w:rPr>
            </w:pPr>
            <w:r w:rsidRPr="0060080D">
              <w:rPr>
                <w:rFonts w:ascii="Franklin Gothic Medium" w:hAnsi="Franklin Gothic Medium"/>
                <w:sz w:val="20"/>
              </w:rPr>
              <w:t>Item: Do organizations ever approach you to be considered as SFSP sites?</w:t>
            </w:r>
          </w:p>
          <w:p w14:paraId="069BD84C" w14:textId="77777777" w:rsidR="001F3CA5" w:rsidRPr="0060080D" w:rsidRDefault="001F3CA5" w:rsidP="001F3CA5">
            <w:pPr>
              <w:pStyle w:val="TableText-IPR"/>
              <w:rPr>
                <w:rFonts w:ascii="Franklin Gothic Medium" w:hAnsi="Franklin Gothic Medium"/>
                <w:sz w:val="20"/>
              </w:rPr>
            </w:pPr>
          </w:p>
          <w:p w14:paraId="23C583B3" w14:textId="77777777" w:rsidR="001F3CA5" w:rsidRPr="0060080D" w:rsidRDefault="001F3CA5" w:rsidP="001F3CA5">
            <w:pPr>
              <w:pStyle w:val="TableText-IPR"/>
              <w:rPr>
                <w:rFonts w:ascii="Franklin Gothic Medium" w:hAnsi="Franklin Gothic Medium"/>
                <w:sz w:val="20"/>
              </w:rPr>
            </w:pPr>
            <w:r w:rsidRPr="0060080D">
              <w:rPr>
                <w:rFonts w:ascii="Franklin Gothic Medium" w:hAnsi="Franklin Gothic Medium"/>
                <w:sz w:val="20"/>
              </w:rPr>
              <w:t xml:space="preserve">Respondent interpreted this question as sponsors approaching them rather than sites. </w:t>
            </w:r>
            <w:r>
              <w:rPr>
                <w:rFonts w:ascii="Franklin Gothic Medium" w:hAnsi="Franklin Gothic Medium"/>
                <w:sz w:val="20"/>
              </w:rPr>
              <w:t>R</w:t>
            </w:r>
            <w:r w:rsidRPr="0060080D">
              <w:rPr>
                <w:rFonts w:ascii="Franklin Gothic Medium" w:hAnsi="Franklin Gothic Medium"/>
                <w:sz w:val="20"/>
              </w:rPr>
              <w:t xml:space="preserve">espondent suggested </w:t>
            </w:r>
            <w:r>
              <w:rPr>
                <w:rFonts w:ascii="Franklin Gothic Medium" w:hAnsi="Franklin Gothic Medium"/>
                <w:sz w:val="20"/>
              </w:rPr>
              <w:t>re-wording to make it clear we are asking if potential sites ever approach the sponsor</w:t>
            </w:r>
            <w:r w:rsidRPr="0060080D">
              <w:rPr>
                <w:rFonts w:ascii="Franklin Gothic Medium" w:hAnsi="Franklin Gothic Medium"/>
                <w:sz w:val="20"/>
              </w:rPr>
              <w:t xml:space="preserve">. </w:t>
            </w:r>
          </w:p>
        </w:tc>
        <w:tc>
          <w:tcPr>
            <w:tcW w:w="4326" w:type="dxa"/>
          </w:tcPr>
          <w:p w14:paraId="6B5A2452" w14:textId="77777777" w:rsidR="001F3CA5" w:rsidRPr="0060080D" w:rsidRDefault="001F3CA5" w:rsidP="001F3CA5">
            <w:pPr>
              <w:pStyle w:val="TableRedBullets-IPR"/>
              <w:numPr>
                <w:ilvl w:val="0"/>
                <w:numId w:val="0"/>
              </w:numPr>
              <w:rPr>
                <w:rFonts w:ascii="Franklin Gothic Medium" w:hAnsi="Franklin Gothic Medium"/>
                <w:sz w:val="20"/>
              </w:rPr>
            </w:pPr>
            <w:r w:rsidRPr="0060080D">
              <w:rPr>
                <w:rFonts w:ascii="Franklin Gothic Medium" w:hAnsi="Franklin Gothic Medium"/>
                <w:sz w:val="20"/>
              </w:rPr>
              <w:t>Revised to: Do organizations ever approach you to sponsor them as an SFSP site?</w:t>
            </w:r>
          </w:p>
          <w:p w14:paraId="7C3043C3" w14:textId="77777777" w:rsidR="001F3CA5" w:rsidRPr="0060080D" w:rsidRDefault="001F3CA5" w:rsidP="001F3CA5">
            <w:pPr>
              <w:pStyle w:val="TableRedBullets-IPR"/>
              <w:numPr>
                <w:ilvl w:val="0"/>
                <w:numId w:val="0"/>
              </w:numPr>
              <w:ind w:left="360"/>
              <w:rPr>
                <w:rFonts w:ascii="Franklin Gothic Medium" w:hAnsi="Franklin Gothic Medium"/>
                <w:sz w:val="20"/>
              </w:rPr>
            </w:pPr>
          </w:p>
        </w:tc>
      </w:tr>
      <w:tr w:rsidR="001F3CA5" w:rsidRPr="00D13D67" w14:paraId="5E88FA44" w14:textId="77777777" w:rsidTr="00174919">
        <w:tc>
          <w:tcPr>
            <w:tcW w:w="5024" w:type="dxa"/>
          </w:tcPr>
          <w:p w14:paraId="5F72F984" w14:textId="77777777" w:rsidR="001F3CA5" w:rsidRPr="0060080D" w:rsidRDefault="001F3CA5" w:rsidP="001F3CA5">
            <w:pPr>
              <w:pStyle w:val="TableText-IPR"/>
              <w:rPr>
                <w:rFonts w:ascii="Franklin Gothic Medium" w:hAnsi="Franklin Gothic Medium"/>
                <w:sz w:val="20"/>
              </w:rPr>
            </w:pPr>
            <w:r w:rsidRPr="0060080D">
              <w:rPr>
                <w:rFonts w:ascii="Franklin Gothic Medium" w:hAnsi="Franklin Gothic Medium"/>
                <w:sz w:val="20"/>
              </w:rPr>
              <w:t>Item: Have you received any resources from advocacy groups regarding identifying or recruiting sites?</w:t>
            </w:r>
          </w:p>
          <w:p w14:paraId="58DB245A" w14:textId="77777777" w:rsidR="001F3CA5" w:rsidRPr="0060080D" w:rsidRDefault="001F3CA5" w:rsidP="001F3CA5">
            <w:pPr>
              <w:pStyle w:val="TableText-IPR"/>
              <w:rPr>
                <w:rFonts w:ascii="Franklin Gothic Medium" w:hAnsi="Franklin Gothic Medium"/>
                <w:sz w:val="20"/>
              </w:rPr>
            </w:pPr>
          </w:p>
          <w:p w14:paraId="6A0E8402" w14:textId="77777777" w:rsidR="001F3CA5" w:rsidRPr="0060080D" w:rsidRDefault="001F3CA5" w:rsidP="001F3CA5">
            <w:pPr>
              <w:pStyle w:val="TableText-IPR"/>
              <w:rPr>
                <w:rFonts w:ascii="Franklin Gothic Medium" w:hAnsi="Franklin Gothic Medium"/>
                <w:sz w:val="20"/>
              </w:rPr>
            </w:pPr>
            <w:r w:rsidRPr="0060080D">
              <w:rPr>
                <w:rFonts w:ascii="Franklin Gothic Medium" w:hAnsi="Franklin Gothic Medium"/>
                <w:sz w:val="20"/>
              </w:rPr>
              <w:t xml:space="preserve">Respondent answered yes/no to this question. </w:t>
            </w:r>
          </w:p>
        </w:tc>
        <w:tc>
          <w:tcPr>
            <w:tcW w:w="4326" w:type="dxa"/>
          </w:tcPr>
          <w:p w14:paraId="49EB2F78" w14:textId="02B758DB" w:rsidR="001F3CA5" w:rsidRPr="0060080D" w:rsidRDefault="001F3CA5" w:rsidP="001F3CA5">
            <w:pPr>
              <w:pStyle w:val="TableRedBullets-IPR"/>
              <w:numPr>
                <w:ilvl w:val="0"/>
                <w:numId w:val="0"/>
              </w:numPr>
              <w:rPr>
                <w:rFonts w:ascii="Franklin Gothic Medium" w:hAnsi="Franklin Gothic Medium"/>
                <w:sz w:val="20"/>
              </w:rPr>
            </w:pPr>
            <w:r>
              <w:rPr>
                <w:rFonts w:ascii="Franklin Gothic Medium" w:hAnsi="Franklin Gothic Medium"/>
                <w:sz w:val="20"/>
              </w:rPr>
              <w:t>Added a subquestion:</w:t>
            </w:r>
            <w:r w:rsidRPr="0060080D">
              <w:rPr>
                <w:rFonts w:ascii="Franklin Gothic Medium" w:hAnsi="Franklin Gothic Medium"/>
                <w:sz w:val="20"/>
              </w:rPr>
              <w:t xml:space="preserve"> [If yes] What types of resources did they provide?</w:t>
            </w:r>
          </w:p>
        </w:tc>
      </w:tr>
      <w:tr w:rsidR="001F3CA5" w:rsidRPr="00D13D67" w14:paraId="11191D39" w14:textId="77777777" w:rsidTr="00174919">
        <w:tc>
          <w:tcPr>
            <w:tcW w:w="5024" w:type="dxa"/>
          </w:tcPr>
          <w:p w14:paraId="47F5DD37" w14:textId="77777777" w:rsidR="001F3CA5" w:rsidRPr="0060080D" w:rsidRDefault="001F3CA5" w:rsidP="001F3CA5">
            <w:pPr>
              <w:pStyle w:val="TableText-IPR"/>
              <w:rPr>
                <w:rFonts w:ascii="Franklin Gothic Medium" w:hAnsi="Franklin Gothic Medium"/>
                <w:sz w:val="20"/>
              </w:rPr>
            </w:pPr>
            <w:r w:rsidRPr="0060080D">
              <w:rPr>
                <w:rFonts w:ascii="Franklin Gothic Medium" w:hAnsi="Franklin Gothic Medium"/>
                <w:sz w:val="20"/>
              </w:rPr>
              <w:t>Item: Tell me about the training you provide to your sites.</w:t>
            </w:r>
          </w:p>
          <w:p w14:paraId="3E347101" w14:textId="77777777" w:rsidR="001F3CA5" w:rsidRPr="0060080D" w:rsidRDefault="001F3CA5" w:rsidP="001F3CA5">
            <w:pPr>
              <w:pStyle w:val="TableText-IPR"/>
              <w:numPr>
                <w:ilvl w:val="0"/>
                <w:numId w:val="33"/>
              </w:numPr>
              <w:ind w:left="332" w:hanging="180"/>
              <w:rPr>
                <w:rFonts w:ascii="Franklin Gothic Medium" w:hAnsi="Franklin Gothic Medium"/>
                <w:sz w:val="20"/>
              </w:rPr>
            </w:pPr>
            <w:r w:rsidRPr="0060080D">
              <w:rPr>
                <w:rFonts w:ascii="Franklin Gothic Medium" w:hAnsi="Franklin Gothic Medium"/>
                <w:sz w:val="20"/>
              </w:rPr>
              <w:t>When do you usually offer training?</w:t>
            </w:r>
          </w:p>
          <w:p w14:paraId="7CE00E06" w14:textId="77777777" w:rsidR="001F3CA5" w:rsidRPr="0060080D" w:rsidRDefault="001F3CA5" w:rsidP="001F3CA5">
            <w:pPr>
              <w:pStyle w:val="TableText-IPR"/>
              <w:numPr>
                <w:ilvl w:val="0"/>
                <w:numId w:val="33"/>
              </w:numPr>
              <w:ind w:left="332" w:hanging="180"/>
              <w:rPr>
                <w:rFonts w:ascii="Franklin Gothic Medium" w:hAnsi="Franklin Gothic Medium"/>
                <w:sz w:val="20"/>
              </w:rPr>
            </w:pPr>
            <w:r w:rsidRPr="0060080D">
              <w:rPr>
                <w:rFonts w:ascii="Franklin Gothic Medium" w:hAnsi="Franklin Gothic Medium"/>
                <w:sz w:val="20"/>
              </w:rPr>
              <w:t>Is it in person, via webinar, or some other mode?</w:t>
            </w:r>
          </w:p>
          <w:p w14:paraId="3A86F424" w14:textId="77777777" w:rsidR="001F3CA5" w:rsidRPr="0060080D" w:rsidRDefault="001F3CA5" w:rsidP="001F3CA5">
            <w:pPr>
              <w:pStyle w:val="TableText-IPR"/>
              <w:numPr>
                <w:ilvl w:val="0"/>
                <w:numId w:val="33"/>
              </w:numPr>
              <w:ind w:left="332" w:hanging="180"/>
              <w:rPr>
                <w:rFonts w:ascii="Franklin Gothic Medium" w:hAnsi="Franklin Gothic Medium"/>
                <w:sz w:val="20"/>
              </w:rPr>
            </w:pPr>
            <w:r w:rsidRPr="0060080D">
              <w:rPr>
                <w:rFonts w:ascii="Franklin Gothic Medium" w:hAnsi="Franklin Gothic Medium"/>
                <w:sz w:val="20"/>
              </w:rPr>
              <w:t>What topics are covered in the training?</w:t>
            </w:r>
          </w:p>
          <w:p w14:paraId="6650DB92" w14:textId="77777777" w:rsidR="001F3CA5" w:rsidRPr="0060080D" w:rsidRDefault="001F3CA5" w:rsidP="001F3CA5">
            <w:pPr>
              <w:pStyle w:val="TableText-IPR"/>
              <w:numPr>
                <w:ilvl w:val="0"/>
                <w:numId w:val="33"/>
              </w:numPr>
              <w:ind w:left="332" w:hanging="180"/>
              <w:rPr>
                <w:rFonts w:ascii="Franklin Gothic Medium" w:hAnsi="Franklin Gothic Medium"/>
                <w:sz w:val="20"/>
              </w:rPr>
            </w:pPr>
            <w:r w:rsidRPr="0060080D">
              <w:rPr>
                <w:rFonts w:ascii="Franklin Gothic Medium" w:hAnsi="Franklin Gothic Medium"/>
                <w:sz w:val="20"/>
              </w:rPr>
              <w:t>Who from the sites participates in the trainings? I don’t need names, I am just asking about the positions of those who participate.</w:t>
            </w:r>
          </w:p>
          <w:p w14:paraId="47046FB7" w14:textId="77777777" w:rsidR="001F3CA5" w:rsidRPr="0060080D" w:rsidRDefault="001F3CA5" w:rsidP="001F3CA5">
            <w:pPr>
              <w:pStyle w:val="TableText-IPR"/>
              <w:numPr>
                <w:ilvl w:val="0"/>
                <w:numId w:val="33"/>
              </w:numPr>
              <w:ind w:left="332" w:hanging="180"/>
              <w:rPr>
                <w:rFonts w:ascii="Franklin Gothic Medium" w:hAnsi="Franklin Gothic Medium"/>
                <w:sz w:val="20"/>
              </w:rPr>
            </w:pPr>
            <w:r w:rsidRPr="0060080D">
              <w:rPr>
                <w:rFonts w:ascii="Franklin Gothic Medium" w:hAnsi="Franklin Gothic Medium"/>
                <w:sz w:val="20"/>
              </w:rPr>
              <w:t>Is attendance required for particular staff?</w:t>
            </w:r>
          </w:p>
          <w:p w14:paraId="103EAD1B" w14:textId="77777777" w:rsidR="001F3CA5" w:rsidRPr="0060080D" w:rsidRDefault="001F3CA5" w:rsidP="001F3CA5">
            <w:pPr>
              <w:pStyle w:val="TableText-IPR"/>
              <w:numPr>
                <w:ilvl w:val="0"/>
                <w:numId w:val="33"/>
              </w:numPr>
              <w:ind w:left="332" w:hanging="180"/>
              <w:rPr>
                <w:rFonts w:ascii="Franklin Gothic Medium" w:hAnsi="Franklin Gothic Medium"/>
                <w:sz w:val="20"/>
              </w:rPr>
            </w:pPr>
            <w:r w:rsidRPr="0060080D">
              <w:rPr>
                <w:rFonts w:ascii="Franklin Gothic Medium" w:hAnsi="Franklin Gothic Medium"/>
                <w:sz w:val="20"/>
              </w:rPr>
              <w:t>How do you track attendance?</w:t>
            </w:r>
          </w:p>
          <w:p w14:paraId="4F838E51" w14:textId="77777777" w:rsidR="001F3CA5" w:rsidRPr="0060080D" w:rsidRDefault="001F3CA5" w:rsidP="001F3CA5">
            <w:pPr>
              <w:pStyle w:val="TableText-IPR"/>
              <w:numPr>
                <w:ilvl w:val="0"/>
                <w:numId w:val="33"/>
              </w:numPr>
              <w:ind w:left="332" w:hanging="180"/>
              <w:rPr>
                <w:rFonts w:ascii="Franklin Gothic Medium" w:hAnsi="Franklin Gothic Medium"/>
                <w:sz w:val="20"/>
              </w:rPr>
            </w:pPr>
            <w:r w:rsidRPr="0060080D">
              <w:rPr>
                <w:rFonts w:ascii="Franklin Gothic Medium" w:hAnsi="Franklin Gothic Medium"/>
                <w:sz w:val="20"/>
              </w:rPr>
              <w:t>Do participants complete any pre- or post-assessments? Describe.</w:t>
            </w:r>
          </w:p>
          <w:p w14:paraId="04F7AB65" w14:textId="77777777" w:rsidR="001F3CA5" w:rsidRPr="0060080D" w:rsidRDefault="001F3CA5" w:rsidP="001F3CA5">
            <w:pPr>
              <w:pStyle w:val="TableText-IPR"/>
              <w:rPr>
                <w:rFonts w:ascii="Franklin Gothic Medium" w:hAnsi="Franklin Gothic Medium"/>
                <w:sz w:val="20"/>
              </w:rPr>
            </w:pPr>
          </w:p>
          <w:p w14:paraId="2C76FFBC" w14:textId="77777777" w:rsidR="001F3CA5" w:rsidRPr="0060080D" w:rsidRDefault="001F3CA5" w:rsidP="001F3CA5">
            <w:pPr>
              <w:pStyle w:val="TableText-IPR"/>
              <w:rPr>
                <w:rFonts w:ascii="Franklin Gothic Medium" w:hAnsi="Franklin Gothic Medium"/>
                <w:sz w:val="20"/>
              </w:rPr>
            </w:pPr>
            <w:r w:rsidRPr="0060080D">
              <w:rPr>
                <w:rFonts w:ascii="Franklin Gothic Medium" w:hAnsi="Franklin Gothic Medium"/>
                <w:sz w:val="20"/>
              </w:rPr>
              <w:t>Respondent identified slight differences in how they train and monitor mobile sites compared to non-mobile sites.</w:t>
            </w:r>
          </w:p>
        </w:tc>
        <w:tc>
          <w:tcPr>
            <w:tcW w:w="4326" w:type="dxa"/>
          </w:tcPr>
          <w:p w14:paraId="6C3D920E" w14:textId="703DDB36" w:rsidR="001F3CA5" w:rsidRPr="0060080D" w:rsidRDefault="001F3CA5" w:rsidP="005C6C9A">
            <w:pPr>
              <w:pStyle w:val="TableRedBullets-IPR"/>
              <w:numPr>
                <w:ilvl w:val="0"/>
                <w:numId w:val="0"/>
              </w:numPr>
              <w:rPr>
                <w:rFonts w:ascii="Franklin Gothic Medium" w:hAnsi="Franklin Gothic Medium"/>
                <w:sz w:val="20"/>
              </w:rPr>
            </w:pPr>
            <w:r w:rsidRPr="0060080D">
              <w:rPr>
                <w:rFonts w:ascii="Franklin Gothic Medium" w:hAnsi="Franklin Gothic Medium"/>
                <w:sz w:val="20"/>
              </w:rPr>
              <w:t xml:space="preserve">Added a </w:t>
            </w:r>
            <w:r w:rsidR="005C6C9A">
              <w:rPr>
                <w:rFonts w:ascii="Franklin Gothic Medium" w:hAnsi="Franklin Gothic Medium"/>
                <w:sz w:val="20"/>
              </w:rPr>
              <w:t>sub</w:t>
            </w:r>
            <w:r w:rsidRPr="0060080D">
              <w:rPr>
                <w:rFonts w:ascii="Franklin Gothic Medium" w:hAnsi="Franklin Gothic Medium"/>
                <w:sz w:val="20"/>
              </w:rPr>
              <w:t xml:space="preserve">question: </w:t>
            </w:r>
            <w:bookmarkStart w:id="17" w:name="_Hlk2852538"/>
            <w:r w:rsidRPr="0060080D">
              <w:rPr>
                <w:rFonts w:ascii="Franklin Gothic Medium" w:hAnsi="Franklin Gothic Medium"/>
                <w:sz w:val="20"/>
              </w:rPr>
              <w:t xml:space="preserve">[If </w:t>
            </w:r>
            <w:r w:rsidR="005C6C9A">
              <w:rPr>
                <w:rFonts w:ascii="Franklin Gothic Medium" w:hAnsi="Franklin Gothic Medium"/>
                <w:sz w:val="20"/>
              </w:rPr>
              <w:t>oversees multiple site types]</w:t>
            </w:r>
            <w:r w:rsidRPr="0060080D">
              <w:rPr>
                <w:rFonts w:ascii="Franklin Gothic Medium" w:hAnsi="Franklin Gothic Medium"/>
                <w:sz w:val="20"/>
              </w:rPr>
              <w:t xml:space="preserve"> </w:t>
            </w:r>
            <w:r w:rsidR="005C6C9A" w:rsidRPr="005C6C9A">
              <w:rPr>
                <w:rFonts w:ascii="Franklin Gothic Medium" w:hAnsi="Franklin Gothic Medium"/>
                <w:sz w:val="20"/>
              </w:rPr>
              <w:t>Are there any differences in the way you train your different sites? If yes, describe.</w:t>
            </w:r>
            <w:bookmarkEnd w:id="17"/>
          </w:p>
        </w:tc>
      </w:tr>
      <w:tr w:rsidR="001F3CA5" w:rsidRPr="00D13D67" w14:paraId="2EA22F67" w14:textId="77777777" w:rsidTr="00174919">
        <w:tc>
          <w:tcPr>
            <w:tcW w:w="5024" w:type="dxa"/>
            <w:shd w:val="clear" w:color="auto" w:fill="C6D9F1" w:themeFill="text2" w:themeFillTint="33"/>
          </w:tcPr>
          <w:p w14:paraId="0B82CA2F" w14:textId="77777777" w:rsidR="001F3CA5" w:rsidRPr="0060080D" w:rsidRDefault="001F3CA5" w:rsidP="001F3CA5">
            <w:pPr>
              <w:pStyle w:val="TableText-IPR"/>
              <w:rPr>
                <w:rFonts w:ascii="Franklin Gothic Medium" w:hAnsi="Franklin Gothic Medium"/>
                <w:b/>
                <w:sz w:val="20"/>
              </w:rPr>
            </w:pPr>
            <w:r w:rsidRPr="0060080D">
              <w:rPr>
                <w:rFonts w:ascii="Franklin Gothic Medium" w:hAnsi="Franklin Gothic Medium"/>
                <w:b/>
                <w:sz w:val="20"/>
              </w:rPr>
              <w:t>Sponsors’ Monitoring and Verification Practices</w:t>
            </w:r>
          </w:p>
        </w:tc>
        <w:tc>
          <w:tcPr>
            <w:tcW w:w="4326" w:type="dxa"/>
            <w:shd w:val="clear" w:color="auto" w:fill="C6D9F1" w:themeFill="text2" w:themeFillTint="33"/>
          </w:tcPr>
          <w:p w14:paraId="33932293" w14:textId="77777777" w:rsidR="001F3CA5" w:rsidRPr="0060080D" w:rsidRDefault="001F3CA5" w:rsidP="001F3CA5">
            <w:pPr>
              <w:pStyle w:val="TableRedBullets-IPR"/>
              <w:numPr>
                <w:ilvl w:val="0"/>
                <w:numId w:val="0"/>
              </w:numPr>
              <w:ind w:left="360"/>
              <w:rPr>
                <w:rFonts w:ascii="Franklin Gothic Medium" w:hAnsi="Franklin Gothic Medium"/>
                <w:b/>
                <w:sz w:val="20"/>
              </w:rPr>
            </w:pPr>
          </w:p>
        </w:tc>
      </w:tr>
      <w:tr w:rsidR="001F3CA5" w:rsidRPr="00D13D67" w14:paraId="7671F96E" w14:textId="77777777" w:rsidTr="00174919">
        <w:tc>
          <w:tcPr>
            <w:tcW w:w="5024" w:type="dxa"/>
          </w:tcPr>
          <w:p w14:paraId="1F015FA2" w14:textId="77777777" w:rsidR="001F3CA5" w:rsidRPr="0060080D" w:rsidRDefault="001F3CA5" w:rsidP="001F3CA5">
            <w:pPr>
              <w:pStyle w:val="TableText-IPR"/>
              <w:rPr>
                <w:rFonts w:ascii="Franklin Gothic Medium" w:hAnsi="Franklin Gothic Medium"/>
                <w:sz w:val="20"/>
              </w:rPr>
            </w:pPr>
            <w:r w:rsidRPr="0060080D">
              <w:rPr>
                <w:rFonts w:ascii="Franklin Gothic Medium" w:hAnsi="Franklin Gothic Medium"/>
                <w:sz w:val="20"/>
              </w:rPr>
              <w:t>Item: To start, tell me how you make sure sites meet all health and sanitation standards.</w:t>
            </w:r>
          </w:p>
          <w:p w14:paraId="12BE7BD5" w14:textId="77777777" w:rsidR="001F3CA5" w:rsidRPr="00D33083" w:rsidRDefault="001F3CA5" w:rsidP="001F3CA5">
            <w:pPr>
              <w:pStyle w:val="TableText-IPR"/>
              <w:numPr>
                <w:ilvl w:val="0"/>
                <w:numId w:val="29"/>
              </w:numPr>
              <w:rPr>
                <w:rFonts w:ascii="Franklin Gothic Medium" w:hAnsi="Franklin Gothic Medium"/>
                <w:sz w:val="20"/>
              </w:rPr>
            </w:pPr>
            <w:r w:rsidRPr="00D33083">
              <w:rPr>
                <w:rFonts w:ascii="Franklin Gothic Medium" w:hAnsi="Franklin Gothic Medium"/>
                <w:sz w:val="20"/>
              </w:rPr>
              <w:t>Who conducts the health inspections and meal quality tests at your sites?</w:t>
            </w:r>
          </w:p>
          <w:p w14:paraId="30A153C6" w14:textId="77777777" w:rsidR="001F3CA5" w:rsidRPr="004A0182" w:rsidRDefault="001F3CA5" w:rsidP="001F3CA5">
            <w:pPr>
              <w:pStyle w:val="TableText-IPR"/>
              <w:ind w:left="360"/>
              <w:rPr>
                <w:rFonts w:ascii="Franklin Gothic Medium" w:hAnsi="Franklin Gothic Medium"/>
                <w:i/>
                <w:sz w:val="20"/>
              </w:rPr>
            </w:pPr>
            <w:r w:rsidRPr="004A0182">
              <w:rPr>
                <w:rFonts w:ascii="Franklin Gothic Medium" w:hAnsi="Franklin Gothic Medium"/>
                <w:i/>
                <w:sz w:val="20"/>
              </w:rPr>
              <w:t xml:space="preserve">Probe: local health department, governmental agency, independent contractor  </w:t>
            </w:r>
          </w:p>
          <w:p w14:paraId="3817B204" w14:textId="77777777" w:rsidR="001F3CA5" w:rsidRPr="0060080D" w:rsidRDefault="001F3CA5" w:rsidP="001F3CA5">
            <w:pPr>
              <w:pStyle w:val="TableText-IPR"/>
              <w:numPr>
                <w:ilvl w:val="0"/>
                <w:numId w:val="29"/>
              </w:numPr>
              <w:rPr>
                <w:rFonts w:ascii="Franklin Gothic Medium" w:hAnsi="Franklin Gothic Medium"/>
                <w:sz w:val="20"/>
              </w:rPr>
            </w:pPr>
            <w:r w:rsidRPr="0060080D">
              <w:rPr>
                <w:rFonts w:ascii="Franklin Gothic Medium" w:hAnsi="Franklin Gothic Medium"/>
                <w:sz w:val="20"/>
              </w:rPr>
              <w:t>When and how often are the inspections conducted?</w:t>
            </w:r>
          </w:p>
          <w:p w14:paraId="00150A31" w14:textId="77777777" w:rsidR="001F3CA5" w:rsidRPr="0060080D" w:rsidRDefault="001F3CA5" w:rsidP="001F3CA5">
            <w:pPr>
              <w:pStyle w:val="TableText-IPR"/>
              <w:numPr>
                <w:ilvl w:val="0"/>
                <w:numId w:val="29"/>
              </w:numPr>
              <w:rPr>
                <w:rFonts w:ascii="Franklin Gothic Medium" w:hAnsi="Franklin Gothic Medium"/>
                <w:sz w:val="20"/>
              </w:rPr>
            </w:pPr>
            <w:r w:rsidRPr="0060080D">
              <w:rPr>
                <w:rFonts w:ascii="Franklin Gothic Medium" w:hAnsi="Franklin Gothic Medium"/>
                <w:sz w:val="20"/>
              </w:rPr>
              <w:t>How do you document those inspections and any resulting reports?</w:t>
            </w:r>
          </w:p>
          <w:p w14:paraId="423498E5" w14:textId="77777777" w:rsidR="001F3CA5" w:rsidRPr="0060080D" w:rsidRDefault="001F3CA5" w:rsidP="001F3CA5">
            <w:pPr>
              <w:pStyle w:val="TableText-IPR"/>
              <w:numPr>
                <w:ilvl w:val="0"/>
                <w:numId w:val="29"/>
              </w:numPr>
              <w:rPr>
                <w:rFonts w:ascii="Franklin Gothic Medium" w:hAnsi="Franklin Gothic Medium"/>
                <w:sz w:val="20"/>
              </w:rPr>
            </w:pPr>
            <w:r w:rsidRPr="0060080D">
              <w:rPr>
                <w:rFonts w:ascii="Franklin Gothic Medium" w:hAnsi="Franklin Gothic Medium"/>
                <w:sz w:val="20"/>
              </w:rPr>
              <w:t>How do you track corrective actions taken after reported violations?</w:t>
            </w:r>
          </w:p>
          <w:p w14:paraId="76DA71A4" w14:textId="77777777" w:rsidR="001F3CA5" w:rsidRPr="0060080D" w:rsidRDefault="001F3CA5" w:rsidP="001F3CA5">
            <w:pPr>
              <w:pStyle w:val="TableText-IPR"/>
              <w:numPr>
                <w:ilvl w:val="0"/>
                <w:numId w:val="29"/>
              </w:numPr>
              <w:rPr>
                <w:rFonts w:ascii="Franklin Gothic Medium" w:hAnsi="Franklin Gothic Medium"/>
                <w:sz w:val="20"/>
              </w:rPr>
            </w:pPr>
            <w:r w:rsidRPr="0060080D">
              <w:rPr>
                <w:rFonts w:ascii="Franklin Gothic Medium" w:hAnsi="Franklin Gothic Medium"/>
                <w:sz w:val="20"/>
              </w:rPr>
              <w:t>What do you send to the State?</w:t>
            </w:r>
          </w:p>
          <w:p w14:paraId="35468FFF" w14:textId="77777777" w:rsidR="001F3CA5" w:rsidRPr="0060080D" w:rsidRDefault="001F3CA5" w:rsidP="001F3CA5">
            <w:pPr>
              <w:pStyle w:val="TableText-IPR"/>
              <w:rPr>
                <w:rFonts w:ascii="Franklin Gothic Medium" w:hAnsi="Franklin Gothic Medium"/>
                <w:sz w:val="20"/>
              </w:rPr>
            </w:pPr>
          </w:p>
          <w:p w14:paraId="6F0F075F" w14:textId="157C995A" w:rsidR="001F3CA5" w:rsidRPr="0060080D" w:rsidRDefault="001F3CA5" w:rsidP="001F3CA5">
            <w:pPr>
              <w:pStyle w:val="TableText-IPR"/>
              <w:rPr>
                <w:rFonts w:ascii="Franklin Gothic Medium" w:hAnsi="Franklin Gothic Medium"/>
                <w:sz w:val="20"/>
              </w:rPr>
            </w:pPr>
            <w:r w:rsidRPr="0060080D">
              <w:rPr>
                <w:rFonts w:ascii="Franklin Gothic Medium" w:hAnsi="Franklin Gothic Medium"/>
                <w:sz w:val="20"/>
              </w:rPr>
              <w:t xml:space="preserve">Respondent suggested </w:t>
            </w:r>
            <w:r>
              <w:rPr>
                <w:rFonts w:ascii="Franklin Gothic Medium" w:hAnsi="Franklin Gothic Medium"/>
                <w:sz w:val="20"/>
              </w:rPr>
              <w:t>making it clear that the subquestions all refer to health and sanitation inspections, and not the sponsor’s on-site monitoring “inspections.”  We further revised this question to focus on health inspections and eliminate the double-barreled wording</w:t>
            </w:r>
            <w:r w:rsidR="003A30D9">
              <w:rPr>
                <w:rFonts w:ascii="Franklin Gothic Medium" w:hAnsi="Franklin Gothic Medium"/>
                <w:sz w:val="20"/>
              </w:rPr>
              <w:t>, and to ask about differences by site type</w:t>
            </w:r>
            <w:r>
              <w:rPr>
                <w:rFonts w:ascii="Franklin Gothic Medium" w:hAnsi="Franklin Gothic Medium"/>
                <w:sz w:val="20"/>
              </w:rPr>
              <w:t>.</w:t>
            </w:r>
          </w:p>
        </w:tc>
        <w:tc>
          <w:tcPr>
            <w:tcW w:w="4326" w:type="dxa"/>
          </w:tcPr>
          <w:p w14:paraId="2E9AAA45" w14:textId="21E06525" w:rsidR="001F3CA5" w:rsidRPr="003A30D9" w:rsidRDefault="001F3CA5" w:rsidP="001F3CA5">
            <w:pPr>
              <w:pStyle w:val="TableRedBullets-IPR"/>
              <w:numPr>
                <w:ilvl w:val="0"/>
                <w:numId w:val="0"/>
              </w:numPr>
              <w:rPr>
                <w:rFonts w:ascii="Franklin Gothic Medium" w:eastAsiaTheme="minorEastAsia" w:hAnsi="Franklin Gothic Medium" w:cs="Times New Roman"/>
                <w:i/>
                <w:sz w:val="20"/>
              </w:rPr>
            </w:pPr>
            <w:r w:rsidRPr="003A30D9">
              <w:rPr>
                <w:rFonts w:ascii="Franklin Gothic Medium" w:eastAsiaTheme="minorEastAsia" w:hAnsi="Franklin Gothic Medium" w:cs="Times New Roman"/>
                <w:i/>
                <w:sz w:val="20"/>
              </w:rPr>
              <w:t>Revised subquestions to:</w:t>
            </w:r>
          </w:p>
          <w:p w14:paraId="4553F07B" w14:textId="77777777" w:rsidR="001F3CA5" w:rsidRPr="003A30D9" w:rsidRDefault="001F3CA5" w:rsidP="003A30D9">
            <w:pPr>
              <w:pStyle w:val="TableText-IPR"/>
              <w:numPr>
                <w:ilvl w:val="0"/>
                <w:numId w:val="29"/>
              </w:numPr>
              <w:rPr>
                <w:rFonts w:ascii="Franklin Gothic Medium" w:hAnsi="Franklin Gothic Medium"/>
                <w:i/>
                <w:sz w:val="20"/>
              </w:rPr>
            </w:pPr>
            <w:r w:rsidRPr="003A30D9">
              <w:rPr>
                <w:rFonts w:ascii="Franklin Gothic Medium" w:hAnsi="Franklin Gothic Medium"/>
                <w:i/>
                <w:sz w:val="20"/>
              </w:rPr>
              <w:t>Who conducts the health inspections and meal quality tests at your sites?</w:t>
            </w:r>
          </w:p>
          <w:p w14:paraId="403D7274" w14:textId="77777777" w:rsidR="001F3CA5" w:rsidRPr="003A30D9" w:rsidRDefault="001F3CA5" w:rsidP="006B2C72">
            <w:pPr>
              <w:pStyle w:val="TableText-IPR"/>
              <w:ind w:left="720"/>
              <w:rPr>
                <w:rFonts w:ascii="Franklin Gothic Medium" w:hAnsi="Franklin Gothic Medium"/>
                <w:i/>
                <w:sz w:val="20"/>
              </w:rPr>
            </w:pPr>
            <w:r w:rsidRPr="003A30D9">
              <w:rPr>
                <w:rFonts w:ascii="Franklin Gothic Medium" w:hAnsi="Franklin Gothic Medium"/>
                <w:i/>
                <w:sz w:val="20"/>
              </w:rPr>
              <w:t xml:space="preserve">Probe: local health department, governmental agency, independent contractor  </w:t>
            </w:r>
          </w:p>
          <w:p w14:paraId="105CA8D5" w14:textId="77777777" w:rsidR="001F3CA5" w:rsidRPr="003A30D9" w:rsidRDefault="001F3CA5" w:rsidP="003A30D9">
            <w:pPr>
              <w:pStyle w:val="TableText-IPR"/>
              <w:numPr>
                <w:ilvl w:val="0"/>
                <w:numId w:val="29"/>
              </w:numPr>
              <w:rPr>
                <w:rFonts w:ascii="Franklin Gothic Medium" w:hAnsi="Franklin Gothic Medium"/>
                <w:i/>
                <w:sz w:val="20"/>
              </w:rPr>
            </w:pPr>
            <w:r w:rsidRPr="003A30D9">
              <w:rPr>
                <w:rFonts w:ascii="Franklin Gothic Medium" w:hAnsi="Franklin Gothic Medium"/>
                <w:i/>
                <w:sz w:val="20"/>
              </w:rPr>
              <w:t>When and how often are the inspections conducted?</w:t>
            </w:r>
          </w:p>
          <w:p w14:paraId="4DC59AF1" w14:textId="77777777" w:rsidR="001F3CA5" w:rsidRPr="003A30D9" w:rsidRDefault="001F3CA5" w:rsidP="003A30D9">
            <w:pPr>
              <w:pStyle w:val="TableText-IPR"/>
              <w:numPr>
                <w:ilvl w:val="0"/>
                <w:numId w:val="29"/>
              </w:numPr>
              <w:rPr>
                <w:rFonts w:ascii="Franklin Gothic Medium" w:hAnsi="Franklin Gothic Medium"/>
                <w:i/>
                <w:sz w:val="20"/>
              </w:rPr>
            </w:pPr>
            <w:r w:rsidRPr="003A30D9">
              <w:rPr>
                <w:rFonts w:ascii="Franklin Gothic Medium" w:hAnsi="Franklin Gothic Medium"/>
                <w:i/>
                <w:sz w:val="20"/>
              </w:rPr>
              <w:t>How do you document those inspections and any resulting reports</w:t>
            </w:r>
            <w:r w:rsidRPr="003A30D9" w:rsidDel="001B6B70">
              <w:rPr>
                <w:rFonts w:ascii="Franklin Gothic Medium" w:hAnsi="Franklin Gothic Medium"/>
                <w:i/>
                <w:sz w:val="20"/>
              </w:rPr>
              <w:t xml:space="preserve"> from health inspections</w:t>
            </w:r>
            <w:r w:rsidRPr="003A30D9">
              <w:rPr>
                <w:rFonts w:ascii="Franklin Gothic Medium" w:hAnsi="Franklin Gothic Medium"/>
                <w:i/>
                <w:sz w:val="20"/>
              </w:rPr>
              <w:t xml:space="preserve">?   </w:t>
            </w:r>
          </w:p>
          <w:p w14:paraId="30D5E5CB" w14:textId="77777777" w:rsidR="001F3CA5" w:rsidRPr="003A30D9" w:rsidRDefault="001F3CA5" w:rsidP="003A30D9">
            <w:pPr>
              <w:pStyle w:val="TableText-IPR"/>
              <w:numPr>
                <w:ilvl w:val="0"/>
                <w:numId w:val="29"/>
              </w:numPr>
              <w:rPr>
                <w:rFonts w:ascii="Franklin Gothic Medium" w:hAnsi="Franklin Gothic Medium"/>
                <w:i/>
                <w:sz w:val="20"/>
              </w:rPr>
            </w:pPr>
            <w:r w:rsidRPr="003A30D9">
              <w:rPr>
                <w:rFonts w:ascii="Franklin Gothic Medium" w:hAnsi="Franklin Gothic Medium"/>
                <w:i/>
                <w:sz w:val="20"/>
              </w:rPr>
              <w:t xml:space="preserve">How do you track corrective actions taken after reported violations?  </w:t>
            </w:r>
          </w:p>
          <w:p w14:paraId="057CB15D" w14:textId="77777777" w:rsidR="001F3CA5" w:rsidRPr="003A30D9" w:rsidRDefault="001F3CA5" w:rsidP="003A30D9">
            <w:pPr>
              <w:pStyle w:val="TableText-IPR"/>
              <w:numPr>
                <w:ilvl w:val="0"/>
                <w:numId w:val="29"/>
              </w:numPr>
              <w:rPr>
                <w:rFonts w:ascii="Franklin Gothic Medium" w:hAnsi="Franklin Gothic Medium"/>
                <w:i/>
                <w:sz w:val="20"/>
              </w:rPr>
            </w:pPr>
            <w:r w:rsidRPr="003A30D9">
              <w:rPr>
                <w:rFonts w:ascii="Franklin Gothic Medium" w:hAnsi="Franklin Gothic Medium"/>
                <w:i/>
                <w:sz w:val="20"/>
              </w:rPr>
              <w:t xml:space="preserve">What documentation do you send to the State </w:t>
            </w:r>
            <w:r w:rsidRPr="003A30D9" w:rsidDel="001B6B70">
              <w:rPr>
                <w:rFonts w:ascii="Franklin Gothic Medium" w:hAnsi="Franklin Gothic Medium"/>
                <w:i/>
                <w:sz w:val="20"/>
              </w:rPr>
              <w:t>regarding health inspections</w:t>
            </w:r>
            <w:r w:rsidRPr="003A30D9">
              <w:rPr>
                <w:rFonts w:ascii="Franklin Gothic Medium" w:hAnsi="Franklin Gothic Medium"/>
                <w:i/>
                <w:sz w:val="20"/>
              </w:rPr>
              <w:t xml:space="preserve">? </w:t>
            </w:r>
          </w:p>
          <w:p w14:paraId="7B26203E" w14:textId="77777777" w:rsidR="003A30D9" w:rsidRPr="003A30D9" w:rsidRDefault="003A30D9" w:rsidP="003A30D9">
            <w:pPr>
              <w:pStyle w:val="Q1-FirstLevelQuestion"/>
              <w:keepNext/>
              <w:keepLines/>
              <w:numPr>
                <w:ilvl w:val="0"/>
                <w:numId w:val="29"/>
              </w:numPr>
              <w:spacing w:line="240" w:lineRule="auto"/>
              <w:rPr>
                <w:rFonts w:ascii="Franklin Gothic Medium" w:eastAsiaTheme="minorEastAsia" w:hAnsi="Franklin Gothic Medium"/>
                <w:i/>
              </w:rPr>
            </w:pPr>
            <w:r w:rsidRPr="003A30D9">
              <w:rPr>
                <w:rFonts w:ascii="Franklin Gothic Medium" w:eastAsiaTheme="minorEastAsia" w:hAnsi="Franklin Gothic Medium"/>
                <w:i/>
              </w:rPr>
              <w:t>[If sponsor oversees multiple types of sites]: Are there any differences in the way you monitor your different sites? If yes, describe.</w:t>
            </w:r>
          </w:p>
          <w:p w14:paraId="56402901" w14:textId="3CBC2D98" w:rsidR="003A30D9" w:rsidRPr="003A30D9" w:rsidRDefault="003A30D9" w:rsidP="003A30D9">
            <w:pPr>
              <w:pStyle w:val="Q1-FirstLevelQuestion"/>
              <w:keepNext/>
              <w:keepLines/>
              <w:spacing w:line="240" w:lineRule="auto"/>
              <w:ind w:firstLine="0"/>
              <w:rPr>
                <w:rFonts w:ascii="Franklin Gothic Medium" w:eastAsiaTheme="minorEastAsia" w:hAnsi="Franklin Gothic Medium"/>
                <w:i/>
              </w:rPr>
            </w:pPr>
            <w:r w:rsidRPr="003A30D9">
              <w:rPr>
                <w:rFonts w:ascii="Franklin Gothic Medium" w:eastAsiaTheme="minorEastAsia" w:hAnsi="Franklin Gothic Medium"/>
                <w:i/>
              </w:rPr>
              <w:t>[Interviewer note: we’re particularly interested in how the process might differ for mobile sites]</w:t>
            </w:r>
          </w:p>
        </w:tc>
      </w:tr>
      <w:tr w:rsidR="001F3CA5" w:rsidRPr="00D13D67" w14:paraId="7E032C30" w14:textId="77777777" w:rsidTr="00174919">
        <w:tc>
          <w:tcPr>
            <w:tcW w:w="5024" w:type="dxa"/>
          </w:tcPr>
          <w:p w14:paraId="0251E6F7" w14:textId="77777777" w:rsidR="001F3CA5" w:rsidRPr="0060080D" w:rsidRDefault="001F3CA5" w:rsidP="001F3CA5">
            <w:pPr>
              <w:pStyle w:val="TableText-IPR"/>
              <w:rPr>
                <w:rFonts w:ascii="Franklin Gothic Medium" w:hAnsi="Franklin Gothic Medium"/>
                <w:sz w:val="20"/>
              </w:rPr>
            </w:pPr>
            <w:r w:rsidRPr="0060080D">
              <w:rPr>
                <w:rFonts w:ascii="Franklin Gothic Medium" w:hAnsi="Franklin Gothic Medium"/>
                <w:sz w:val="20"/>
              </w:rPr>
              <w:t xml:space="preserve">Items: How do you review your sites’ meal counts for accuracy? </w:t>
            </w:r>
          </w:p>
          <w:p w14:paraId="1B1633E6" w14:textId="77777777" w:rsidR="001F3CA5" w:rsidRPr="0060080D" w:rsidRDefault="001F3CA5" w:rsidP="001F3CA5">
            <w:pPr>
              <w:pStyle w:val="TableText-IPR"/>
              <w:numPr>
                <w:ilvl w:val="0"/>
                <w:numId w:val="30"/>
              </w:numPr>
              <w:ind w:left="330" w:hanging="180"/>
              <w:rPr>
                <w:rFonts w:ascii="Franklin Gothic Medium" w:hAnsi="Franklin Gothic Medium"/>
                <w:sz w:val="20"/>
              </w:rPr>
            </w:pPr>
            <w:r w:rsidRPr="0060080D">
              <w:rPr>
                <w:rFonts w:ascii="Franklin Gothic Medium" w:hAnsi="Franklin Gothic Medium"/>
                <w:sz w:val="20"/>
              </w:rPr>
              <w:t>What are you looking for in that review?</w:t>
            </w:r>
          </w:p>
          <w:p w14:paraId="3DD1D1CE" w14:textId="77777777" w:rsidR="001F3CA5" w:rsidRDefault="001F3CA5" w:rsidP="001F3CA5">
            <w:pPr>
              <w:pStyle w:val="TableText-IPR"/>
              <w:numPr>
                <w:ilvl w:val="0"/>
                <w:numId w:val="30"/>
              </w:numPr>
              <w:ind w:left="330" w:hanging="180"/>
              <w:rPr>
                <w:rFonts w:ascii="Franklin Gothic Medium" w:hAnsi="Franklin Gothic Medium"/>
                <w:sz w:val="20"/>
              </w:rPr>
            </w:pPr>
            <w:r w:rsidRPr="0060080D">
              <w:rPr>
                <w:rFonts w:ascii="Franklin Gothic Medium" w:hAnsi="Franklin Gothic Medium"/>
                <w:sz w:val="20"/>
              </w:rPr>
              <w:t>How often do you review the meal counts?</w:t>
            </w:r>
          </w:p>
          <w:p w14:paraId="356A8EBF" w14:textId="77777777" w:rsidR="001F3CA5" w:rsidRDefault="001F3CA5" w:rsidP="001F3CA5">
            <w:pPr>
              <w:pStyle w:val="TableText-IPR"/>
              <w:numPr>
                <w:ilvl w:val="0"/>
                <w:numId w:val="30"/>
              </w:numPr>
              <w:ind w:left="330" w:hanging="180"/>
              <w:rPr>
                <w:rFonts w:ascii="Franklin Gothic Medium" w:hAnsi="Franklin Gothic Medium"/>
                <w:sz w:val="20"/>
              </w:rPr>
            </w:pPr>
            <w:r w:rsidRPr="0060080D">
              <w:rPr>
                <w:rFonts w:ascii="Franklin Gothic Medium" w:hAnsi="Franklin Gothic Medium"/>
                <w:sz w:val="20"/>
              </w:rPr>
              <w:t>What are the most common reasons that errors are found in the meal counts?</w:t>
            </w:r>
          </w:p>
          <w:p w14:paraId="53F31718" w14:textId="77777777" w:rsidR="001F3CA5" w:rsidRPr="0060080D" w:rsidRDefault="001F3CA5" w:rsidP="001F3CA5">
            <w:pPr>
              <w:pStyle w:val="TableText-IPR"/>
              <w:numPr>
                <w:ilvl w:val="0"/>
                <w:numId w:val="30"/>
              </w:numPr>
              <w:ind w:left="330" w:hanging="180"/>
              <w:rPr>
                <w:rFonts w:ascii="Franklin Gothic Medium" w:hAnsi="Franklin Gothic Medium"/>
                <w:sz w:val="20"/>
              </w:rPr>
            </w:pPr>
            <w:r w:rsidRPr="0060080D">
              <w:rPr>
                <w:rFonts w:ascii="Franklin Gothic Medium" w:hAnsi="Franklin Gothic Medium"/>
                <w:sz w:val="20"/>
              </w:rPr>
              <w:t>What strategies have you found effective in working with sites to reduce the number of errors in their data?</w:t>
            </w:r>
          </w:p>
          <w:p w14:paraId="2FC9C82A" w14:textId="77777777" w:rsidR="001F3CA5" w:rsidRDefault="001F3CA5" w:rsidP="001F3CA5">
            <w:pPr>
              <w:pStyle w:val="TableText-IPR"/>
              <w:ind w:left="330" w:hanging="180"/>
              <w:rPr>
                <w:rFonts w:ascii="Franklin Gothic Medium" w:hAnsi="Franklin Gothic Medium"/>
                <w:sz w:val="20"/>
              </w:rPr>
            </w:pPr>
          </w:p>
          <w:p w14:paraId="7BD08239" w14:textId="1A36CFA3" w:rsidR="001F3CA5" w:rsidRDefault="001F3CA5" w:rsidP="001F3CA5">
            <w:pPr>
              <w:pStyle w:val="TableText-IPR"/>
              <w:rPr>
                <w:rFonts w:ascii="Franklin Gothic Medium" w:hAnsi="Franklin Gothic Medium"/>
                <w:sz w:val="20"/>
              </w:rPr>
            </w:pPr>
            <w:r w:rsidRPr="0060080D">
              <w:rPr>
                <w:rFonts w:ascii="Franklin Gothic Medium" w:hAnsi="Franklin Gothic Medium"/>
                <w:sz w:val="20"/>
              </w:rPr>
              <w:t xml:space="preserve">Respondent said </w:t>
            </w:r>
            <w:r w:rsidR="00CA237A">
              <w:rPr>
                <w:rFonts w:ascii="Franklin Gothic Medium" w:hAnsi="Franklin Gothic Medium"/>
                <w:sz w:val="20"/>
              </w:rPr>
              <w:t>the answers to these</w:t>
            </w:r>
            <w:r w:rsidRPr="00D13D67">
              <w:rPr>
                <w:rFonts w:ascii="Franklin Gothic Medium" w:hAnsi="Franklin Gothic Medium"/>
                <w:sz w:val="20"/>
              </w:rPr>
              <w:t xml:space="preserve"> question</w:t>
            </w:r>
            <w:r w:rsidR="00CA237A">
              <w:rPr>
                <w:rFonts w:ascii="Franklin Gothic Medium" w:hAnsi="Franklin Gothic Medium"/>
                <w:sz w:val="20"/>
              </w:rPr>
              <w:t>s would vary depending on the mode in which sites submit meal counts – email, hard copy, online data system, and may only apply</w:t>
            </w:r>
            <w:r w:rsidRPr="00D13D67">
              <w:rPr>
                <w:rFonts w:ascii="Franklin Gothic Medium" w:hAnsi="Franklin Gothic Medium"/>
                <w:sz w:val="20"/>
              </w:rPr>
              <w:t xml:space="preserve"> </w:t>
            </w:r>
            <w:r w:rsidRPr="0060080D">
              <w:rPr>
                <w:rFonts w:ascii="Franklin Gothic Medium" w:hAnsi="Franklin Gothic Medium"/>
                <w:sz w:val="20"/>
              </w:rPr>
              <w:t xml:space="preserve">to sites that used paper forms. </w:t>
            </w:r>
          </w:p>
          <w:p w14:paraId="7229F92F" w14:textId="77777777" w:rsidR="00CA237A" w:rsidRDefault="00CA237A" w:rsidP="001F3CA5">
            <w:pPr>
              <w:pStyle w:val="TableText-IPR"/>
              <w:rPr>
                <w:rFonts w:ascii="Franklin Gothic Medium" w:hAnsi="Franklin Gothic Medium"/>
                <w:sz w:val="20"/>
              </w:rPr>
            </w:pPr>
          </w:p>
          <w:p w14:paraId="6B10C1EE" w14:textId="14DF68EF" w:rsidR="00CA237A" w:rsidRPr="0060080D" w:rsidRDefault="00CA237A" w:rsidP="001F3CA5">
            <w:pPr>
              <w:pStyle w:val="TableText-IPR"/>
              <w:rPr>
                <w:rFonts w:ascii="Franklin Gothic Medium" w:hAnsi="Franklin Gothic Medium"/>
                <w:sz w:val="20"/>
              </w:rPr>
            </w:pPr>
            <w:r>
              <w:rPr>
                <w:rFonts w:ascii="Franklin Gothic Medium" w:hAnsi="Franklin Gothic Medium"/>
                <w:sz w:val="20"/>
              </w:rPr>
              <w:t>Based on this feedback, we also added a screening question to first understand from the respondent the mode of submission – email, hard copy, online data system – to help the interviewer frame the subsequent questions.</w:t>
            </w:r>
          </w:p>
        </w:tc>
        <w:tc>
          <w:tcPr>
            <w:tcW w:w="4326" w:type="dxa"/>
          </w:tcPr>
          <w:p w14:paraId="01FD423A" w14:textId="77777777" w:rsidR="00CA237A" w:rsidRPr="008A086E" w:rsidRDefault="00CA237A" w:rsidP="00CA237A">
            <w:pPr>
              <w:pStyle w:val="TableRedBullets-IPR"/>
              <w:numPr>
                <w:ilvl w:val="0"/>
                <w:numId w:val="0"/>
              </w:numPr>
              <w:rPr>
                <w:rFonts w:ascii="Franklin Gothic Medium" w:hAnsi="Franklin Gothic Medium"/>
                <w:sz w:val="20"/>
              </w:rPr>
            </w:pPr>
            <w:r>
              <w:rPr>
                <w:rFonts w:ascii="Franklin Gothic Medium" w:hAnsi="Franklin Gothic Medium"/>
                <w:sz w:val="20"/>
              </w:rPr>
              <w:t xml:space="preserve">Added the question: </w:t>
            </w:r>
            <w:r w:rsidRPr="008A086E">
              <w:rPr>
                <w:rFonts w:ascii="Franklin Gothic Medium" w:hAnsi="Franklin Gothic Medium"/>
                <w:sz w:val="20"/>
              </w:rPr>
              <w:t>How do sites submit their meal counts?</w:t>
            </w:r>
          </w:p>
          <w:p w14:paraId="23C725CD" w14:textId="77777777" w:rsidR="00CA237A" w:rsidRDefault="00CA237A" w:rsidP="00CA237A">
            <w:pPr>
              <w:pStyle w:val="TableRedBullets-IPR"/>
              <w:numPr>
                <w:ilvl w:val="0"/>
                <w:numId w:val="0"/>
              </w:numPr>
              <w:rPr>
                <w:rFonts w:ascii="Franklin Gothic Medium" w:hAnsi="Franklin Gothic Medium"/>
                <w:sz w:val="20"/>
              </w:rPr>
            </w:pPr>
            <w:r w:rsidRPr="008A086E">
              <w:rPr>
                <w:rFonts w:ascii="Franklin Gothic Medium" w:hAnsi="Franklin Gothic Medium"/>
                <w:i/>
                <w:sz w:val="20"/>
              </w:rPr>
              <w:t>Probe: email files, submit hard copies, submit via online data system</w:t>
            </w:r>
            <w:r w:rsidRPr="0060080D">
              <w:rPr>
                <w:rFonts w:ascii="Franklin Gothic Medium" w:hAnsi="Franklin Gothic Medium"/>
                <w:sz w:val="20"/>
              </w:rPr>
              <w:t xml:space="preserve"> </w:t>
            </w:r>
          </w:p>
          <w:p w14:paraId="001FBE86" w14:textId="77777777" w:rsidR="00CA237A" w:rsidRDefault="00CA237A" w:rsidP="00CA237A">
            <w:pPr>
              <w:pStyle w:val="TableRedBullets-IPR"/>
              <w:numPr>
                <w:ilvl w:val="0"/>
                <w:numId w:val="0"/>
              </w:numPr>
              <w:rPr>
                <w:rFonts w:ascii="Franklin Gothic Medium" w:hAnsi="Franklin Gothic Medium"/>
                <w:sz w:val="20"/>
              </w:rPr>
            </w:pPr>
          </w:p>
          <w:p w14:paraId="7CECBD05" w14:textId="20875C47" w:rsidR="001F3CA5" w:rsidRPr="0060080D" w:rsidRDefault="001F3CA5" w:rsidP="00CA237A">
            <w:pPr>
              <w:pStyle w:val="TableRedBullets-IPR"/>
              <w:numPr>
                <w:ilvl w:val="0"/>
                <w:numId w:val="0"/>
              </w:numPr>
              <w:rPr>
                <w:rFonts w:ascii="Franklin Gothic Medium" w:hAnsi="Franklin Gothic Medium"/>
                <w:sz w:val="20"/>
              </w:rPr>
            </w:pPr>
            <w:r w:rsidRPr="0060080D">
              <w:rPr>
                <w:rFonts w:ascii="Franklin Gothic Medium" w:hAnsi="Franklin Gothic Medium"/>
                <w:sz w:val="20"/>
              </w:rPr>
              <w:t>Do you review your sites’ meal counts before submitting them to the State?</w:t>
            </w:r>
          </w:p>
          <w:p w14:paraId="211C68DF" w14:textId="77777777" w:rsidR="001F3CA5" w:rsidRPr="0060080D" w:rsidRDefault="001F3CA5" w:rsidP="001F3CA5">
            <w:pPr>
              <w:pStyle w:val="TableRedBullets-IPR"/>
              <w:numPr>
                <w:ilvl w:val="0"/>
                <w:numId w:val="0"/>
              </w:numPr>
              <w:ind w:left="360" w:hanging="360"/>
              <w:rPr>
                <w:rFonts w:ascii="Franklin Gothic Medium" w:hAnsi="Franklin Gothic Medium"/>
                <w:sz w:val="20"/>
              </w:rPr>
            </w:pPr>
            <w:r w:rsidRPr="0060080D">
              <w:rPr>
                <w:rFonts w:ascii="Franklin Gothic Medium" w:hAnsi="Franklin Gothic Medium"/>
                <w:sz w:val="20"/>
              </w:rPr>
              <w:t xml:space="preserve">If yes: </w:t>
            </w:r>
          </w:p>
          <w:p w14:paraId="59EFF6D2" w14:textId="77777777" w:rsidR="001F3CA5" w:rsidRPr="0060080D" w:rsidRDefault="001F3CA5" w:rsidP="001F3CA5">
            <w:pPr>
              <w:pStyle w:val="TableRedBullets-IPR"/>
              <w:numPr>
                <w:ilvl w:val="0"/>
                <w:numId w:val="31"/>
              </w:numPr>
              <w:ind w:left="271" w:hanging="270"/>
              <w:rPr>
                <w:rFonts w:ascii="Franklin Gothic Medium" w:hAnsi="Franklin Gothic Medium"/>
                <w:sz w:val="20"/>
              </w:rPr>
            </w:pPr>
            <w:r w:rsidRPr="0060080D">
              <w:rPr>
                <w:rFonts w:ascii="Franklin Gothic Medium" w:hAnsi="Franklin Gothic Medium"/>
                <w:sz w:val="20"/>
              </w:rPr>
              <w:t>What are you looking for in that review?</w:t>
            </w:r>
          </w:p>
          <w:p w14:paraId="65DCBEE3" w14:textId="77777777" w:rsidR="001F3CA5" w:rsidRPr="0060080D" w:rsidRDefault="001F3CA5" w:rsidP="001F3CA5">
            <w:pPr>
              <w:pStyle w:val="TableRedBullets-IPR"/>
              <w:numPr>
                <w:ilvl w:val="0"/>
                <w:numId w:val="31"/>
              </w:numPr>
              <w:ind w:left="271" w:hanging="270"/>
              <w:rPr>
                <w:rFonts w:ascii="Franklin Gothic Medium" w:hAnsi="Franklin Gothic Medium"/>
                <w:sz w:val="20"/>
              </w:rPr>
            </w:pPr>
            <w:r w:rsidRPr="0060080D">
              <w:rPr>
                <w:rFonts w:ascii="Franklin Gothic Medium" w:hAnsi="Franklin Gothic Medium"/>
                <w:sz w:val="20"/>
              </w:rPr>
              <w:t>How often do you review the meal counts?</w:t>
            </w:r>
          </w:p>
          <w:p w14:paraId="6093FA2E" w14:textId="77777777" w:rsidR="001F3CA5" w:rsidRPr="0060080D" w:rsidRDefault="001F3CA5" w:rsidP="001F3CA5">
            <w:pPr>
              <w:pStyle w:val="TableRedBullets-IPR"/>
              <w:numPr>
                <w:ilvl w:val="0"/>
                <w:numId w:val="31"/>
              </w:numPr>
              <w:ind w:left="271" w:hanging="270"/>
              <w:rPr>
                <w:rFonts w:ascii="Franklin Gothic Medium" w:hAnsi="Franklin Gothic Medium"/>
                <w:sz w:val="20"/>
              </w:rPr>
            </w:pPr>
            <w:r w:rsidRPr="0060080D">
              <w:rPr>
                <w:rFonts w:ascii="Franklin Gothic Medium" w:hAnsi="Franklin Gothic Medium"/>
                <w:sz w:val="20"/>
              </w:rPr>
              <w:t>What are the most common errors you have found in the meal counts?</w:t>
            </w:r>
          </w:p>
          <w:p w14:paraId="27F1B03F" w14:textId="46095411" w:rsidR="001F3CA5" w:rsidRPr="0060080D" w:rsidRDefault="001F3CA5" w:rsidP="003A30D9">
            <w:pPr>
              <w:pStyle w:val="TableRedBullets-IPR"/>
              <w:numPr>
                <w:ilvl w:val="0"/>
                <w:numId w:val="31"/>
              </w:numPr>
              <w:ind w:left="271" w:hanging="270"/>
              <w:rPr>
                <w:rFonts w:ascii="Franklin Gothic Medium" w:hAnsi="Franklin Gothic Medium"/>
                <w:sz w:val="20"/>
              </w:rPr>
            </w:pPr>
            <w:r w:rsidRPr="0060080D">
              <w:rPr>
                <w:rFonts w:ascii="Franklin Gothic Medium" w:hAnsi="Franklin Gothic Medium"/>
                <w:sz w:val="20"/>
              </w:rPr>
              <w:t xml:space="preserve">What strategies have you found effective in working with sites to reduce </w:t>
            </w:r>
            <w:r w:rsidR="003A30D9">
              <w:rPr>
                <w:rFonts w:ascii="Franklin Gothic Medium" w:hAnsi="Franklin Gothic Medium"/>
                <w:sz w:val="20"/>
              </w:rPr>
              <w:t>meal count</w:t>
            </w:r>
            <w:r w:rsidRPr="0060080D">
              <w:rPr>
                <w:rFonts w:ascii="Franklin Gothic Medium" w:hAnsi="Franklin Gothic Medium"/>
                <w:sz w:val="20"/>
              </w:rPr>
              <w:t xml:space="preserve"> errors?</w:t>
            </w:r>
          </w:p>
        </w:tc>
      </w:tr>
      <w:tr w:rsidR="001F3CA5" w:rsidRPr="00D13D67" w14:paraId="0EC62665" w14:textId="77777777" w:rsidTr="00174919">
        <w:tc>
          <w:tcPr>
            <w:tcW w:w="5024" w:type="dxa"/>
          </w:tcPr>
          <w:p w14:paraId="5AC31C54" w14:textId="77777777" w:rsidR="001F3CA5" w:rsidRPr="0060080D" w:rsidRDefault="001F3CA5" w:rsidP="001F3CA5">
            <w:pPr>
              <w:pStyle w:val="TableText-IPR"/>
              <w:rPr>
                <w:rFonts w:ascii="Franklin Gothic Medium" w:hAnsi="Franklin Gothic Medium"/>
                <w:sz w:val="20"/>
              </w:rPr>
            </w:pPr>
            <w:r w:rsidRPr="0060080D">
              <w:rPr>
                <w:rFonts w:ascii="Franklin Gothic Medium" w:hAnsi="Franklin Gothic Medium"/>
                <w:sz w:val="20"/>
              </w:rPr>
              <w:t>Item: How do you add up meal claims data from across sites and calculate average daily attendance?</w:t>
            </w:r>
          </w:p>
          <w:p w14:paraId="0A22BC21" w14:textId="77777777" w:rsidR="001F3CA5" w:rsidRPr="0060080D" w:rsidRDefault="001F3CA5" w:rsidP="001F3CA5">
            <w:pPr>
              <w:pStyle w:val="TableText-IPR"/>
              <w:rPr>
                <w:rFonts w:ascii="Franklin Gothic Medium" w:hAnsi="Franklin Gothic Medium"/>
                <w:sz w:val="20"/>
              </w:rPr>
            </w:pPr>
          </w:p>
          <w:p w14:paraId="7197E9E5" w14:textId="44C686C8" w:rsidR="001F3CA5" w:rsidRPr="0060080D" w:rsidRDefault="001F3CA5" w:rsidP="001F3CA5">
            <w:pPr>
              <w:pStyle w:val="TableText-IPR"/>
              <w:rPr>
                <w:rFonts w:ascii="Franklin Gothic Medium" w:hAnsi="Franklin Gothic Medium"/>
                <w:sz w:val="20"/>
              </w:rPr>
            </w:pPr>
            <w:r w:rsidRPr="0060080D">
              <w:rPr>
                <w:rFonts w:ascii="Franklin Gothic Medium" w:hAnsi="Franklin Gothic Medium"/>
                <w:sz w:val="20"/>
              </w:rPr>
              <w:t xml:space="preserve">Two of the three respondents explained that this question was confusing because as far as they know this does not happen. They explained </w:t>
            </w:r>
            <w:r w:rsidR="0067510C">
              <w:rPr>
                <w:rFonts w:ascii="Franklin Gothic Medium" w:hAnsi="Franklin Gothic Medium"/>
                <w:sz w:val="20"/>
              </w:rPr>
              <w:t xml:space="preserve">their understanding </w:t>
            </w:r>
            <w:r w:rsidRPr="0060080D">
              <w:rPr>
                <w:rFonts w:ascii="Franklin Gothic Medium" w:hAnsi="Franklin Gothic Medium"/>
                <w:sz w:val="20"/>
              </w:rPr>
              <w:t>that averages are calculated for each site, not across sites.</w:t>
            </w:r>
          </w:p>
        </w:tc>
        <w:tc>
          <w:tcPr>
            <w:tcW w:w="4326" w:type="dxa"/>
          </w:tcPr>
          <w:p w14:paraId="6BF4E0F6" w14:textId="00A3BBE0" w:rsidR="001F3CA5" w:rsidRPr="0060080D" w:rsidRDefault="001F3CA5" w:rsidP="001F3CA5">
            <w:pPr>
              <w:pStyle w:val="TableRedBullets-IPR"/>
              <w:numPr>
                <w:ilvl w:val="0"/>
                <w:numId w:val="0"/>
              </w:numPr>
              <w:rPr>
                <w:rFonts w:ascii="Franklin Gothic Medium" w:hAnsi="Franklin Gothic Medium"/>
                <w:sz w:val="20"/>
              </w:rPr>
            </w:pPr>
            <w:r w:rsidRPr="0060080D">
              <w:rPr>
                <w:rFonts w:ascii="Franklin Gothic Medium" w:hAnsi="Franklin Gothic Medium"/>
                <w:sz w:val="20"/>
              </w:rPr>
              <w:t xml:space="preserve">Revised to: In addition to reporting meal counts to the State, do you also report average daily attendance across all of your sites?  [IF YES]: How do you </w:t>
            </w:r>
            <w:r>
              <w:rPr>
                <w:rFonts w:ascii="Franklin Gothic Medium" w:hAnsi="Franklin Gothic Medium"/>
                <w:sz w:val="20"/>
              </w:rPr>
              <w:t>calculate average daily attendance</w:t>
            </w:r>
            <w:r w:rsidRPr="0060080D">
              <w:rPr>
                <w:rFonts w:ascii="Franklin Gothic Medium" w:hAnsi="Franklin Gothic Medium"/>
                <w:sz w:val="20"/>
              </w:rPr>
              <w:t>?</w:t>
            </w:r>
          </w:p>
          <w:p w14:paraId="2C67376D" w14:textId="77777777" w:rsidR="001F3CA5" w:rsidRPr="0060080D" w:rsidRDefault="001F3CA5" w:rsidP="001F3CA5">
            <w:pPr>
              <w:pStyle w:val="TableRedBullets-IPR"/>
              <w:numPr>
                <w:ilvl w:val="0"/>
                <w:numId w:val="0"/>
              </w:numPr>
              <w:ind w:left="360"/>
              <w:rPr>
                <w:rFonts w:ascii="Franklin Gothic Medium" w:hAnsi="Franklin Gothic Medium"/>
                <w:sz w:val="20"/>
              </w:rPr>
            </w:pPr>
          </w:p>
        </w:tc>
      </w:tr>
      <w:tr w:rsidR="001F3CA5" w:rsidRPr="00D13D67" w14:paraId="75E936C8" w14:textId="77777777" w:rsidTr="00174919">
        <w:tc>
          <w:tcPr>
            <w:tcW w:w="5024" w:type="dxa"/>
          </w:tcPr>
          <w:p w14:paraId="62BBA357" w14:textId="77777777" w:rsidR="001F3CA5" w:rsidRPr="0060080D" w:rsidRDefault="001F3CA5" w:rsidP="001F3CA5">
            <w:pPr>
              <w:pStyle w:val="TableText-IPR"/>
              <w:rPr>
                <w:rFonts w:ascii="Franklin Gothic Medium" w:hAnsi="Franklin Gothic Medium"/>
                <w:sz w:val="20"/>
              </w:rPr>
            </w:pPr>
            <w:r w:rsidRPr="0060080D">
              <w:rPr>
                <w:rFonts w:ascii="Franklin Gothic Medium" w:hAnsi="Franklin Gothic Medium"/>
                <w:sz w:val="20"/>
              </w:rPr>
              <w:t>Item: What happens if you or your staff identify something is amiss at one of the sites, either through their data or through site visits?</w:t>
            </w:r>
          </w:p>
          <w:p w14:paraId="537638B7" w14:textId="77777777" w:rsidR="001F3CA5" w:rsidRDefault="001F3CA5" w:rsidP="001F3CA5">
            <w:pPr>
              <w:pStyle w:val="TableText-IPR"/>
              <w:rPr>
                <w:rFonts w:ascii="Franklin Gothic Medium" w:hAnsi="Franklin Gothic Medium"/>
                <w:sz w:val="20"/>
              </w:rPr>
            </w:pPr>
          </w:p>
          <w:p w14:paraId="796AA4D6" w14:textId="77777777" w:rsidR="001F3CA5" w:rsidRPr="0060080D" w:rsidRDefault="001F3CA5" w:rsidP="001F3CA5">
            <w:pPr>
              <w:pStyle w:val="TableText-IPR"/>
              <w:rPr>
                <w:rFonts w:ascii="Franklin Gothic Medium" w:hAnsi="Franklin Gothic Medium"/>
                <w:sz w:val="20"/>
              </w:rPr>
            </w:pPr>
            <w:r w:rsidRPr="0060080D">
              <w:rPr>
                <w:rFonts w:ascii="Franklin Gothic Medium" w:hAnsi="Franklin Gothic Medium"/>
                <w:sz w:val="20"/>
              </w:rPr>
              <w:t>Probes:</w:t>
            </w:r>
          </w:p>
          <w:p w14:paraId="0B429637" w14:textId="77777777" w:rsidR="001F3CA5" w:rsidRPr="0060080D" w:rsidRDefault="001F3CA5" w:rsidP="001F3CA5">
            <w:pPr>
              <w:pStyle w:val="TableText-IPR"/>
              <w:numPr>
                <w:ilvl w:val="0"/>
                <w:numId w:val="32"/>
              </w:numPr>
              <w:ind w:left="330" w:hanging="180"/>
              <w:rPr>
                <w:rFonts w:ascii="Franklin Gothic Medium" w:hAnsi="Franklin Gothic Medium"/>
                <w:sz w:val="20"/>
              </w:rPr>
            </w:pPr>
            <w:r w:rsidRPr="0060080D">
              <w:rPr>
                <w:rFonts w:ascii="Franklin Gothic Medium" w:hAnsi="Franklin Gothic Medium"/>
                <w:sz w:val="20"/>
              </w:rPr>
              <w:t>Sites serving meals outside of the approved times</w:t>
            </w:r>
          </w:p>
          <w:p w14:paraId="148961D2" w14:textId="77777777" w:rsidR="001F3CA5" w:rsidRPr="0060080D" w:rsidRDefault="001F3CA5" w:rsidP="001F3CA5">
            <w:pPr>
              <w:pStyle w:val="TableText-IPR"/>
              <w:numPr>
                <w:ilvl w:val="0"/>
                <w:numId w:val="32"/>
              </w:numPr>
              <w:ind w:left="330" w:hanging="180"/>
              <w:rPr>
                <w:rFonts w:ascii="Franklin Gothic Medium" w:hAnsi="Franklin Gothic Medium"/>
                <w:sz w:val="20"/>
              </w:rPr>
            </w:pPr>
            <w:r w:rsidRPr="0060080D">
              <w:rPr>
                <w:rFonts w:ascii="Franklin Gothic Medium" w:hAnsi="Franklin Gothic Medium"/>
                <w:sz w:val="20"/>
              </w:rPr>
              <w:t>Meals being served at unauthorized locations</w:t>
            </w:r>
          </w:p>
          <w:p w14:paraId="757A84B6" w14:textId="77777777" w:rsidR="001F3CA5" w:rsidRPr="0060080D" w:rsidRDefault="001F3CA5" w:rsidP="001F3CA5">
            <w:pPr>
              <w:pStyle w:val="TableText-IPR"/>
              <w:numPr>
                <w:ilvl w:val="0"/>
                <w:numId w:val="32"/>
              </w:numPr>
              <w:ind w:left="330" w:hanging="180"/>
              <w:rPr>
                <w:rFonts w:ascii="Franklin Gothic Medium" w:hAnsi="Franklin Gothic Medium"/>
                <w:sz w:val="20"/>
              </w:rPr>
            </w:pPr>
            <w:r w:rsidRPr="0060080D">
              <w:rPr>
                <w:rFonts w:ascii="Franklin Gothic Medium" w:hAnsi="Franklin Gothic Medium"/>
                <w:sz w:val="20"/>
              </w:rPr>
              <w:t>Sites not operating under site type for which they were approved (e.g., open, restricted open, closed enrolled, camp, migrant)</w:t>
            </w:r>
          </w:p>
          <w:p w14:paraId="784228A2" w14:textId="77777777" w:rsidR="001F3CA5" w:rsidRPr="0060080D" w:rsidRDefault="001F3CA5" w:rsidP="001F3CA5">
            <w:pPr>
              <w:pStyle w:val="TableText-IPR"/>
              <w:numPr>
                <w:ilvl w:val="0"/>
                <w:numId w:val="32"/>
              </w:numPr>
              <w:ind w:left="330" w:hanging="180"/>
              <w:rPr>
                <w:rFonts w:ascii="Franklin Gothic Medium" w:hAnsi="Franklin Gothic Medium"/>
                <w:sz w:val="20"/>
              </w:rPr>
            </w:pPr>
            <w:r w:rsidRPr="0060080D">
              <w:rPr>
                <w:rFonts w:ascii="Franklin Gothic Medium" w:hAnsi="Franklin Gothic Medium"/>
                <w:sz w:val="20"/>
              </w:rPr>
              <w:t>Sites allow children to take their meals offsite</w:t>
            </w:r>
          </w:p>
          <w:p w14:paraId="1D1DCC0F" w14:textId="77777777" w:rsidR="001F3CA5" w:rsidRPr="0060080D" w:rsidRDefault="001F3CA5" w:rsidP="001F3CA5">
            <w:pPr>
              <w:pStyle w:val="TableText-IPR"/>
              <w:numPr>
                <w:ilvl w:val="0"/>
                <w:numId w:val="32"/>
              </w:numPr>
              <w:ind w:left="330" w:hanging="180"/>
              <w:rPr>
                <w:rFonts w:ascii="Franklin Gothic Medium" w:hAnsi="Franklin Gothic Medium"/>
                <w:sz w:val="20"/>
              </w:rPr>
            </w:pPr>
            <w:r w:rsidRPr="0060080D">
              <w:rPr>
                <w:rFonts w:ascii="Franklin Gothic Medium" w:hAnsi="Franklin Gothic Medium"/>
                <w:sz w:val="20"/>
              </w:rPr>
              <w:t>Sites serving and claiming reimbursement for incomplete meals</w:t>
            </w:r>
          </w:p>
          <w:p w14:paraId="1B2A2302" w14:textId="77777777" w:rsidR="001F3CA5" w:rsidRPr="0060080D" w:rsidRDefault="001F3CA5" w:rsidP="001F3CA5">
            <w:pPr>
              <w:pStyle w:val="TableText-IPR"/>
              <w:numPr>
                <w:ilvl w:val="0"/>
                <w:numId w:val="32"/>
              </w:numPr>
              <w:ind w:left="330" w:hanging="180"/>
              <w:rPr>
                <w:rFonts w:ascii="Franklin Gothic Medium" w:hAnsi="Franklin Gothic Medium"/>
                <w:sz w:val="20"/>
              </w:rPr>
            </w:pPr>
            <w:r w:rsidRPr="0060080D">
              <w:rPr>
                <w:rFonts w:ascii="Franklin Gothic Medium" w:hAnsi="Franklin Gothic Medium"/>
                <w:sz w:val="20"/>
              </w:rPr>
              <w:t>Sites claiming reimbursement for meals served to adults</w:t>
            </w:r>
          </w:p>
          <w:p w14:paraId="3A8DC91C" w14:textId="77777777" w:rsidR="001F3CA5" w:rsidRPr="0060080D" w:rsidRDefault="001F3CA5" w:rsidP="001F3CA5">
            <w:pPr>
              <w:pStyle w:val="TableText-IPR"/>
              <w:numPr>
                <w:ilvl w:val="0"/>
                <w:numId w:val="32"/>
              </w:numPr>
              <w:ind w:left="330" w:hanging="180"/>
              <w:rPr>
                <w:rFonts w:ascii="Franklin Gothic Medium" w:hAnsi="Franklin Gothic Medium"/>
                <w:sz w:val="20"/>
              </w:rPr>
            </w:pPr>
            <w:r w:rsidRPr="0060080D">
              <w:rPr>
                <w:rFonts w:ascii="Franklin Gothic Medium" w:hAnsi="Franklin Gothic Medium"/>
                <w:sz w:val="20"/>
              </w:rPr>
              <w:t>Unauthorized use of reimbursement funds (e.g., educational activities or organized sports)</w:t>
            </w:r>
          </w:p>
          <w:p w14:paraId="6C6918A7" w14:textId="77777777" w:rsidR="001F3CA5" w:rsidRPr="0060080D" w:rsidRDefault="001F3CA5" w:rsidP="0067510C">
            <w:pPr>
              <w:pStyle w:val="TableText-IPR"/>
              <w:rPr>
                <w:rFonts w:ascii="Franklin Gothic Medium" w:hAnsi="Franklin Gothic Medium"/>
                <w:sz w:val="20"/>
              </w:rPr>
            </w:pPr>
            <w:r w:rsidRPr="0060080D">
              <w:rPr>
                <w:rFonts w:ascii="Franklin Gothic Medium" w:hAnsi="Franklin Gothic Medium"/>
                <w:sz w:val="20"/>
              </w:rPr>
              <w:t>Respondent and interviewer found these probes confusing the way they are organized. Suggested breaking them out into a separate question where the probes are sub-questions and ask the respondent about each one.</w:t>
            </w:r>
          </w:p>
          <w:p w14:paraId="16E3A493" w14:textId="77777777" w:rsidR="001F3CA5" w:rsidRDefault="001F3CA5" w:rsidP="001F3CA5">
            <w:pPr>
              <w:pStyle w:val="TableText-IPR"/>
              <w:rPr>
                <w:rFonts w:ascii="Franklin Gothic Medium" w:hAnsi="Franklin Gothic Medium"/>
                <w:sz w:val="20"/>
              </w:rPr>
            </w:pPr>
          </w:p>
          <w:p w14:paraId="362D5014" w14:textId="185F1596" w:rsidR="001F3CA5" w:rsidRPr="0060080D" w:rsidRDefault="001F3CA5" w:rsidP="0067510C">
            <w:pPr>
              <w:pStyle w:val="TableText-IPR"/>
              <w:rPr>
                <w:rFonts w:ascii="Franklin Gothic Medium" w:hAnsi="Franklin Gothic Medium"/>
                <w:i/>
                <w:sz w:val="20"/>
              </w:rPr>
            </w:pPr>
            <w:r w:rsidRPr="0060080D">
              <w:rPr>
                <w:rFonts w:ascii="Franklin Gothic Medium" w:hAnsi="Franklin Gothic Medium"/>
                <w:sz w:val="20"/>
              </w:rPr>
              <w:t>Respondent was confused about what we meant by “unauthorized use of reimbursement funds</w:t>
            </w:r>
            <w:r w:rsidR="0067510C">
              <w:rPr>
                <w:rFonts w:ascii="Franklin Gothic Medium" w:hAnsi="Franklin Gothic Medium"/>
                <w:sz w:val="20"/>
              </w:rPr>
              <w:t>,</w:t>
            </w:r>
            <w:r w:rsidRPr="0060080D">
              <w:rPr>
                <w:rFonts w:ascii="Franklin Gothic Medium" w:hAnsi="Franklin Gothic Medium"/>
                <w:sz w:val="20"/>
              </w:rPr>
              <w:t xml:space="preserve">” whether it pertained to sponsors reimbursing sites or States reimbursing sponsors. </w:t>
            </w:r>
          </w:p>
        </w:tc>
        <w:tc>
          <w:tcPr>
            <w:tcW w:w="4326" w:type="dxa"/>
          </w:tcPr>
          <w:p w14:paraId="0365DD58" w14:textId="77777777" w:rsidR="001F3CA5" w:rsidRPr="0060080D" w:rsidRDefault="001F3CA5" w:rsidP="001F3CA5">
            <w:pPr>
              <w:pStyle w:val="TableRedBullets-IPR"/>
              <w:numPr>
                <w:ilvl w:val="0"/>
                <w:numId w:val="0"/>
              </w:numPr>
              <w:rPr>
                <w:rFonts w:ascii="Franklin Gothic Medium" w:hAnsi="Franklin Gothic Medium"/>
                <w:sz w:val="20"/>
              </w:rPr>
            </w:pPr>
            <w:r>
              <w:rPr>
                <w:rFonts w:ascii="Franklin Gothic Medium" w:hAnsi="Franklin Gothic Medium"/>
                <w:sz w:val="20"/>
              </w:rPr>
              <w:t>This question has been re-worded and combined with the following item.  See below for new item wording.</w:t>
            </w:r>
          </w:p>
        </w:tc>
      </w:tr>
      <w:tr w:rsidR="001F3CA5" w:rsidRPr="00D13D67" w14:paraId="209B7D13" w14:textId="77777777" w:rsidTr="00174919">
        <w:tc>
          <w:tcPr>
            <w:tcW w:w="5024" w:type="dxa"/>
          </w:tcPr>
          <w:p w14:paraId="0EE7913E" w14:textId="77777777" w:rsidR="001F3CA5" w:rsidRPr="0060080D" w:rsidRDefault="001F3CA5" w:rsidP="001F3CA5">
            <w:pPr>
              <w:pStyle w:val="TableText-IPR"/>
              <w:rPr>
                <w:rFonts w:ascii="Franklin Gothic Medium" w:hAnsi="Franklin Gothic Medium"/>
                <w:sz w:val="20"/>
              </w:rPr>
            </w:pPr>
            <w:r w:rsidRPr="0060080D">
              <w:rPr>
                <w:rFonts w:ascii="Franklin Gothic Medium" w:hAnsi="Franklin Gothic Medium"/>
                <w:sz w:val="20"/>
              </w:rPr>
              <w:t xml:space="preserve">Item: </w:t>
            </w:r>
            <w:r w:rsidRPr="0060080D">
              <w:rPr>
                <w:rFonts w:ascii="Franklin Gothic Medium" w:hAnsi="Franklin Gothic Medium"/>
                <w:i/>
                <w:sz w:val="20"/>
              </w:rPr>
              <w:t xml:space="preserve">[For each integrity problem mentioned from the list above, ask]: </w:t>
            </w:r>
            <w:r w:rsidRPr="0060080D">
              <w:rPr>
                <w:rFonts w:ascii="Franklin Gothic Medium" w:hAnsi="Franklin Gothic Medium"/>
                <w:sz w:val="20"/>
              </w:rPr>
              <w:t>What strategies have you found effective in working with sites to minimize the incidence (insert specific integrity problem)?</w:t>
            </w:r>
          </w:p>
        </w:tc>
        <w:tc>
          <w:tcPr>
            <w:tcW w:w="4326" w:type="dxa"/>
          </w:tcPr>
          <w:p w14:paraId="64BBB14B" w14:textId="77777777" w:rsidR="001F3CA5" w:rsidRDefault="001F3CA5" w:rsidP="001F3CA5">
            <w:pPr>
              <w:pStyle w:val="TableRedBullets-IPR"/>
              <w:numPr>
                <w:ilvl w:val="0"/>
                <w:numId w:val="0"/>
              </w:numPr>
              <w:rPr>
                <w:rFonts w:ascii="Franklin Gothic Medium" w:hAnsi="Franklin Gothic Medium"/>
                <w:sz w:val="20"/>
              </w:rPr>
            </w:pPr>
            <w:r w:rsidRPr="0060080D">
              <w:rPr>
                <w:rFonts w:ascii="Franklin Gothic Medium" w:hAnsi="Franklin Gothic Medium"/>
                <w:sz w:val="20"/>
              </w:rPr>
              <w:t>Revise</w:t>
            </w:r>
            <w:r>
              <w:rPr>
                <w:rFonts w:ascii="Franklin Gothic Medium" w:hAnsi="Franklin Gothic Medium"/>
                <w:sz w:val="20"/>
              </w:rPr>
              <w:t>d</w:t>
            </w:r>
            <w:r w:rsidRPr="0060080D">
              <w:rPr>
                <w:rFonts w:ascii="Franklin Gothic Medium" w:hAnsi="Franklin Gothic Medium"/>
                <w:sz w:val="20"/>
              </w:rPr>
              <w:t xml:space="preserve"> to:</w:t>
            </w:r>
            <w:r>
              <w:rPr>
                <w:rFonts w:ascii="Franklin Gothic Medium" w:hAnsi="Franklin Gothic Medium"/>
                <w:sz w:val="20"/>
              </w:rPr>
              <w:t xml:space="preserve"> </w:t>
            </w:r>
            <w:r w:rsidRPr="0060080D">
              <w:rPr>
                <w:rFonts w:ascii="Franklin Gothic Medium" w:hAnsi="Franklin Gothic Medium"/>
                <w:sz w:val="20"/>
              </w:rPr>
              <w:t xml:space="preserve">Next, I will ask about some specific issues that sponsors have run into with their sites.  If you have experienced any of them, I would like to hear if you have found any effective strategies in working with sites to minimize the incidence of those issues.  </w:t>
            </w:r>
          </w:p>
          <w:p w14:paraId="0F8D65D0" w14:textId="77777777" w:rsidR="001F3CA5" w:rsidRDefault="001F3CA5" w:rsidP="001F3CA5">
            <w:pPr>
              <w:pStyle w:val="TableRedBullets-IPR"/>
              <w:numPr>
                <w:ilvl w:val="0"/>
                <w:numId w:val="0"/>
              </w:numPr>
              <w:rPr>
                <w:rFonts w:ascii="Franklin Gothic Medium" w:hAnsi="Franklin Gothic Medium"/>
                <w:sz w:val="20"/>
              </w:rPr>
            </w:pPr>
            <w:r w:rsidRPr="0060080D">
              <w:rPr>
                <w:rFonts w:ascii="Franklin Gothic Medium" w:hAnsi="Franklin Gothic Medium"/>
                <w:sz w:val="20"/>
              </w:rPr>
              <w:t xml:space="preserve">Probes: </w:t>
            </w:r>
          </w:p>
          <w:p w14:paraId="3E878EB1" w14:textId="77777777" w:rsidR="001F3CA5" w:rsidRDefault="001F3CA5" w:rsidP="001F3CA5">
            <w:pPr>
              <w:pStyle w:val="TableRedBullets-IPR"/>
              <w:numPr>
                <w:ilvl w:val="0"/>
                <w:numId w:val="28"/>
              </w:numPr>
              <w:rPr>
                <w:rFonts w:ascii="Franklin Gothic Medium" w:hAnsi="Franklin Gothic Medium"/>
                <w:sz w:val="20"/>
              </w:rPr>
            </w:pPr>
            <w:r w:rsidRPr="0060080D">
              <w:rPr>
                <w:rFonts w:ascii="Franklin Gothic Medium" w:hAnsi="Franklin Gothic Medium"/>
                <w:sz w:val="20"/>
              </w:rPr>
              <w:t>sites serving meals outside of the approved times</w:t>
            </w:r>
          </w:p>
          <w:p w14:paraId="7179E3A1" w14:textId="77777777" w:rsidR="001F3CA5" w:rsidRDefault="001F3CA5" w:rsidP="001F3CA5">
            <w:pPr>
              <w:pStyle w:val="TableRedBullets-IPR"/>
              <w:numPr>
                <w:ilvl w:val="0"/>
                <w:numId w:val="28"/>
              </w:numPr>
              <w:rPr>
                <w:rFonts w:ascii="Franklin Gothic Medium" w:hAnsi="Franklin Gothic Medium"/>
                <w:sz w:val="20"/>
              </w:rPr>
            </w:pPr>
            <w:r w:rsidRPr="0060080D">
              <w:rPr>
                <w:rFonts w:ascii="Franklin Gothic Medium" w:hAnsi="Franklin Gothic Medium"/>
                <w:sz w:val="20"/>
              </w:rPr>
              <w:t xml:space="preserve">meals being served at locations other than the approved location   </w:t>
            </w:r>
          </w:p>
          <w:p w14:paraId="6C1E94B1" w14:textId="77777777" w:rsidR="001F3CA5" w:rsidRDefault="001F3CA5" w:rsidP="001F3CA5">
            <w:pPr>
              <w:pStyle w:val="TableRedBullets-IPR"/>
              <w:numPr>
                <w:ilvl w:val="0"/>
                <w:numId w:val="28"/>
              </w:numPr>
              <w:rPr>
                <w:rFonts w:ascii="Franklin Gothic Medium" w:hAnsi="Franklin Gothic Medium"/>
                <w:sz w:val="20"/>
              </w:rPr>
            </w:pPr>
            <w:r w:rsidRPr="0060080D">
              <w:rPr>
                <w:rFonts w:ascii="Franklin Gothic Medium" w:hAnsi="Franklin Gothic Medium"/>
                <w:sz w:val="20"/>
              </w:rPr>
              <w:t>sites not operating under site type for which they were approved (i.e., open, restricted open, closed enrolled, camp, migrant)</w:t>
            </w:r>
          </w:p>
          <w:p w14:paraId="6C3B3838" w14:textId="77777777" w:rsidR="001F3CA5" w:rsidRDefault="001F3CA5" w:rsidP="001F3CA5">
            <w:pPr>
              <w:pStyle w:val="TableRedBullets-IPR"/>
              <w:numPr>
                <w:ilvl w:val="0"/>
                <w:numId w:val="28"/>
              </w:numPr>
              <w:rPr>
                <w:rFonts w:ascii="Franklin Gothic Medium" w:hAnsi="Franklin Gothic Medium"/>
                <w:sz w:val="20"/>
              </w:rPr>
            </w:pPr>
            <w:r w:rsidRPr="0060080D">
              <w:rPr>
                <w:rFonts w:ascii="Franklin Gothic Medium" w:hAnsi="Franklin Gothic Medium"/>
                <w:sz w:val="20"/>
              </w:rPr>
              <w:t>sites allowing children to take their meals offsite</w:t>
            </w:r>
          </w:p>
          <w:p w14:paraId="36E8A82B" w14:textId="77777777" w:rsidR="001F3CA5" w:rsidRDefault="001F3CA5" w:rsidP="001F3CA5">
            <w:pPr>
              <w:pStyle w:val="TableRedBullets-IPR"/>
              <w:numPr>
                <w:ilvl w:val="0"/>
                <w:numId w:val="28"/>
              </w:numPr>
              <w:rPr>
                <w:rFonts w:ascii="Franklin Gothic Medium" w:hAnsi="Franklin Gothic Medium"/>
                <w:sz w:val="20"/>
              </w:rPr>
            </w:pPr>
            <w:r w:rsidRPr="0060080D">
              <w:rPr>
                <w:rFonts w:ascii="Franklin Gothic Medium" w:hAnsi="Franklin Gothic Medium"/>
                <w:sz w:val="20"/>
              </w:rPr>
              <w:t>sites serving and claiming reimbursement for incomplete meals</w:t>
            </w:r>
          </w:p>
          <w:p w14:paraId="16883BC9" w14:textId="77777777" w:rsidR="001F3CA5" w:rsidRDefault="001F3CA5" w:rsidP="001F3CA5">
            <w:pPr>
              <w:pStyle w:val="TableRedBullets-IPR"/>
              <w:numPr>
                <w:ilvl w:val="0"/>
                <w:numId w:val="28"/>
              </w:numPr>
              <w:rPr>
                <w:rFonts w:ascii="Franklin Gothic Medium" w:hAnsi="Franklin Gothic Medium"/>
                <w:sz w:val="20"/>
              </w:rPr>
            </w:pPr>
            <w:r w:rsidRPr="0060080D">
              <w:rPr>
                <w:rFonts w:ascii="Franklin Gothic Medium" w:hAnsi="Franklin Gothic Medium"/>
                <w:sz w:val="20"/>
              </w:rPr>
              <w:t xml:space="preserve">sites claiming reimbursement for meals served to adults  </w:t>
            </w:r>
          </w:p>
          <w:p w14:paraId="036A5069" w14:textId="19B3BEE6" w:rsidR="001F3CA5" w:rsidRPr="0060080D" w:rsidRDefault="001F3CA5" w:rsidP="001F3CA5">
            <w:pPr>
              <w:pStyle w:val="TableRedBullets-IPR"/>
              <w:numPr>
                <w:ilvl w:val="0"/>
                <w:numId w:val="28"/>
              </w:numPr>
              <w:rPr>
                <w:rFonts w:ascii="Franklin Gothic Medium" w:hAnsi="Franklin Gothic Medium"/>
                <w:sz w:val="20"/>
              </w:rPr>
            </w:pPr>
            <w:r w:rsidRPr="0060080D">
              <w:rPr>
                <w:rFonts w:ascii="Franklin Gothic Medium" w:hAnsi="Franklin Gothic Medium"/>
                <w:sz w:val="20"/>
              </w:rPr>
              <w:t>unauthorized use of reimbursement funds (e.g., educational activities or organized sports) (Interviewer note: This may not apply when the sponsor and site are affiliated, since the sponsor may not give the site reimbursement funds, they only give them their meals)</w:t>
            </w:r>
            <w:r w:rsidR="0067510C">
              <w:rPr>
                <w:rFonts w:ascii="Franklin Gothic Medium" w:hAnsi="Franklin Gothic Medium"/>
                <w:sz w:val="20"/>
              </w:rPr>
              <w:t>.</w:t>
            </w:r>
          </w:p>
        </w:tc>
      </w:tr>
      <w:tr w:rsidR="001F3CA5" w:rsidRPr="00D13D67" w14:paraId="28D54AD0" w14:textId="77777777" w:rsidTr="00174919">
        <w:tc>
          <w:tcPr>
            <w:tcW w:w="5024" w:type="dxa"/>
            <w:shd w:val="clear" w:color="auto" w:fill="C6D9F1" w:themeFill="text2" w:themeFillTint="33"/>
          </w:tcPr>
          <w:p w14:paraId="081A0CD6" w14:textId="36F67C0E" w:rsidR="001F3CA5" w:rsidRPr="0060080D" w:rsidRDefault="001F3CA5" w:rsidP="001F3CA5">
            <w:pPr>
              <w:pStyle w:val="TableText-IPR"/>
              <w:rPr>
                <w:rFonts w:ascii="Franklin Gothic Medium" w:hAnsi="Franklin Gothic Medium"/>
                <w:b/>
                <w:sz w:val="20"/>
              </w:rPr>
            </w:pPr>
            <w:r w:rsidRPr="0060080D">
              <w:rPr>
                <w:rFonts w:ascii="Franklin Gothic Medium" w:hAnsi="Franklin Gothic Medium"/>
                <w:b/>
                <w:sz w:val="20"/>
              </w:rPr>
              <w:t xml:space="preserve">Integrity </w:t>
            </w:r>
            <w:r w:rsidR="0067510C">
              <w:rPr>
                <w:rFonts w:ascii="Franklin Gothic Medium" w:hAnsi="Franklin Gothic Medium"/>
                <w:b/>
                <w:sz w:val="20"/>
              </w:rPr>
              <w:t>Challenges</w:t>
            </w:r>
          </w:p>
        </w:tc>
        <w:tc>
          <w:tcPr>
            <w:tcW w:w="4326" w:type="dxa"/>
            <w:shd w:val="clear" w:color="auto" w:fill="C6D9F1" w:themeFill="text2" w:themeFillTint="33"/>
          </w:tcPr>
          <w:p w14:paraId="6A6B136E" w14:textId="77777777" w:rsidR="001F3CA5" w:rsidRPr="0060080D" w:rsidRDefault="001F3CA5" w:rsidP="001F3CA5">
            <w:pPr>
              <w:pStyle w:val="TableRedBullets-IPR"/>
              <w:numPr>
                <w:ilvl w:val="0"/>
                <w:numId w:val="0"/>
              </w:numPr>
              <w:ind w:left="360"/>
              <w:rPr>
                <w:rFonts w:ascii="Franklin Gothic Medium" w:hAnsi="Franklin Gothic Medium"/>
                <w:b/>
                <w:sz w:val="20"/>
              </w:rPr>
            </w:pPr>
          </w:p>
        </w:tc>
      </w:tr>
      <w:tr w:rsidR="001F3CA5" w:rsidRPr="00D13D67" w14:paraId="4B7BFCF5" w14:textId="77777777" w:rsidTr="00174919">
        <w:tc>
          <w:tcPr>
            <w:tcW w:w="5024" w:type="dxa"/>
          </w:tcPr>
          <w:p w14:paraId="19A3DDF7" w14:textId="77777777" w:rsidR="001F3CA5" w:rsidRPr="0060080D" w:rsidRDefault="001F3CA5" w:rsidP="001F3CA5">
            <w:pPr>
              <w:pStyle w:val="TableText-IPR"/>
              <w:rPr>
                <w:rFonts w:ascii="Franklin Gothic Medium" w:hAnsi="Franklin Gothic Medium"/>
                <w:sz w:val="20"/>
              </w:rPr>
            </w:pPr>
            <w:r w:rsidRPr="0060080D">
              <w:rPr>
                <w:rFonts w:ascii="Franklin Gothic Medium" w:hAnsi="Franklin Gothic Medium"/>
                <w:sz w:val="20"/>
              </w:rPr>
              <w:t>Item: In your opinion, what are the primary challenges to monitoring your sites?</w:t>
            </w:r>
          </w:p>
          <w:p w14:paraId="3E86FC63" w14:textId="77777777" w:rsidR="001F3CA5" w:rsidRDefault="001F3CA5" w:rsidP="001F3CA5">
            <w:pPr>
              <w:pStyle w:val="TableText-IPR"/>
              <w:rPr>
                <w:rFonts w:ascii="Franklin Gothic Medium" w:hAnsi="Franklin Gothic Medium"/>
                <w:sz w:val="20"/>
              </w:rPr>
            </w:pPr>
          </w:p>
          <w:p w14:paraId="63A69210" w14:textId="457451CD" w:rsidR="00B7630F" w:rsidRDefault="001F3CA5" w:rsidP="003E715F">
            <w:pPr>
              <w:pStyle w:val="TableText-IPR"/>
              <w:rPr>
                <w:rFonts w:ascii="Franklin Gothic Medium" w:hAnsi="Franklin Gothic Medium"/>
                <w:sz w:val="20"/>
              </w:rPr>
            </w:pPr>
            <w:r w:rsidRPr="0060080D">
              <w:rPr>
                <w:rFonts w:ascii="Franklin Gothic Medium" w:hAnsi="Franklin Gothic Medium"/>
                <w:sz w:val="20"/>
              </w:rPr>
              <w:t>Respondent asked if the question was getting at onsite monitoring and suggested specifying “while conducting a visit” if this is that the question is looking for.</w:t>
            </w:r>
            <w:r w:rsidR="003E715F">
              <w:rPr>
                <w:rFonts w:ascii="Franklin Gothic Medium" w:hAnsi="Franklin Gothic Medium"/>
                <w:sz w:val="20"/>
              </w:rPr>
              <w:t xml:space="preserve"> For flow, we moved this question</w:t>
            </w:r>
            <w:r w:rsidR="00B7630F">
              <w:rPr>
                <w:rFonts w:ascii="Franklin Gothic Medium" w:hAnsi="Franklin Gothic Medium"/>
                <w:sz w:val="20"/>
              </w:rPr>
              <w:t xml:space="preserve"> earlier to follow other monitoring questions. </w:t>
            </w:r>
          </w:p>
          <w:p w14:paraId="6FFE3405" w14:textId="77777777" w:rsidR="00B7630F" w:rsidRDefault="00B7630F" w:rsidP="003E715F">
            <w:pPr>
              <w:pStyle w:val="TableText-IPR"/>
              <w:rPr>
                <w:rFonts w:ascii="Franklin Gothic Medium" w:hAnsi="Franklin Gothic Medium"/>
                <w:sz w:val="20"/>
              </w:rPr>
            </w:pPr>
          </w:p>
          <w:p w14:paraId="5B8D2985" w14:textId="5768F14E" w:rsidR="001F3CA5" w:rsidRPr="0060080D" w:rsidRDefault="00B7630F" w:rsidP="003E715F">
            <w:pPr>
              <w:pStyle w:val="TableText-IPR"/>
              <w:rPr>
                <w:rFonts w:ascii="Franklin Gothic Medium" w:hAnsi="Franklin Gothic Medium"/>
                <w:sz w:val="20"/>
              </w:rPr>
            </w:pPr>
            <w:r>
              <w:rPr>
                <w:rFonts w:ascii="Franklin Gothic Medium" w:hAnsi="Franklin Gothic Medium"/>
                <w:sz w:val="20"/>
              </w:rPr>
              <w:t>Respondent also suggested that there are different challenges for sponsors who operate across State lines, and we added a question about that.</w:t>
            </w:r>
          </w:p>
        </w:tc>
        <w:tc>
          <w:tcPr>
            <w:tcW w:w="4326" w:type="dxa"/>
          </w:tcPr>
          <w:p w14:paraId="767B2EE3" w14:textId="296DD167" w:rsidR="003E715F" w:rsidRPr="003E715F" w:rsidRDefault="003E715F" w:rsidP="003E715F">
            <w:pPr>
              <w:pStyle w:val="TableText-IPR"/>
              <w:rPr>
                <w:rFonts w:ascii="Franklin Gothic Medium" w:hAnsi="Franklin Gothic Medium"/>
                <w:sz w:val="20"/>
              </w:rPr>
            </w:pPr>
            <w:r>
              <w:rPr>
                <w:rFonts w:ascii="Franklin Gothic Medium" w:hAnsi="Franklin Gothic Medium"/>
                <w:sz w:val="20"/>
              </w:rPr>
              <w:t>Revise</w:t>
            </w:r>
            <w:r w:rsidR="00B7630F">
              <w:rPr>
                <w:rFonts w:ascii="Franklin Gothic Medium" w:hAnsi="Franklin Gothic Medium"/>
                <w:sz w:val="20"/>
              </w:rPr>
              <w:t>d item, which was moved earlier in the guide</w:t>
            </w:r>
            <w:r w:rsidR="001F3CA5">
              <w:rPr>
                <w:rFonts w:ascii="Franklin Gothic Medium" w:hAnsi="Franklin Gothic Medium"/>
                <w:sz w:val="20"/>
              </w:rPr>
              <w:t>:</w:t>
            </w:r>
            <w:r>
              <w:rPr>
                <w:rFonts w:ascii="Franklin Gothic Medium" w:hAnsi="Franklin Gothic Medium"/>
                <w:sz w:val="20"/>
              </w:rPr>
              <w:t xml:space="preserve"> </w:t>
            </w:r>
            <w:r w:rsidRPr="003E715F">
              <w:rPr>
                <w:rFonts w:ascii="Franklin Gothic Medium" w:hAnsi="Franklin Gothic Medium"/>
                <w:sz w:val="20"/>
              </w:rPr>
              <w:t>What are the challenges for you as the sponsor organization to conduct the on-site monitoring visits of your sites?</w:t>
            </w:r>
          </w:p>
          <w:p w14:paraId="517EBF10" w14:textId="33A226CE" w:rsidR="001F3CA5" w:rsidRPr="0060080D" w:rsidRDefault="001F3CA5" w:rsidP="001F3CA5">
            <w:pPr>
              <w:pStyle w:val="TableRedBullets-IPR"/>
              <w:numPr>
                <w:ilvl w:val="0"/>
                <w:numId w:val="0"/>
              </w:numPr>
              <w:rPr>
                <w:rFonts w:ascii="Franklin Gothic Medium" w:hAnsi="Franklin Gothic Medium"/>
                <w:sz w:val="20"/>
              </w:rPr>
            </w:pPr>
          </w:p>
          <w:p w14:paraId="5A71F443" w14:textId="60C1157B" w:rsidR="001F3CA5" w:rsidRPr="00CF45FC" w:rsidRDefault="001F3CA5" w:rsidP="003E715F">
            <w:pPr>
              <w:pStyle w:val="TableRedBullets-IPR"/>
              <w:numPr>
                <w:ilvl w:val="0"/>
                <w:numId w:val="0"/>
              </w:numPr>
              <w:rPr>
                <w:rFonts w:ascii="Franklin Gothic Medium" w:hAnsi="Franklin Gothic Medium"/>
                <w:sz w:val="20"/>
              </w:rPr>
            </w:pPr>
          </w:p>
          <w:p w14:paraId="60B486D4" w14:textId="77777777" w:rsidR="001F3CA5" w:rsidRPr="00CF45FC" w:rsidRDefault="001F3CA5" w:rsidP="001F3CA5">
            <w:pPr>
              <w:pStyle w:val="TableRedBullets-IPR"/>
              <w:numPr>
                <w:ilvl w:val="0"/>
                <w:numId w:val="0"/>
              </w:numPr>
              <w:rPr>
                <w:rFonts w:ascii="Franklin Gothic Medium" w:hAnsi="Franklin Gothic Medium"/>
                <w:sz w:val="20"/>
              </w:rPr>
            </w:pPr>
            <w:r w:rsidRPr="00CF45FC">
              <w:rPr>
                <w:rFonts w:ascii="Franklin Gothic Medium" w:hAnsi="Franklin Gothic Medium"/>
                <w:sz w:val="20"/>
              </w:rPr>
              <w:t>[</w:t>
            </w:r>
            <w:r>
              <w:rPr>
                <w:rFonts w:ascii="Franklin Gothic Medium" w:hAnsi="Franklin Gothic Medium"/>
                <w:sz w:val="20"/>
              </w:rPr>
              <w:t>S</w:t>
            </w:r>
            <w:r w:rsidRPr="00CF45FC">
              <w:rPr>
                <w:rFonts w:ascii="Franklin Gothic Medium" w:hAnsi="Franklin Gothic Medium"/>
                <w:sz w:val="20"/>
              </w:rPr>
              <w:t>ponsors that operate across more than one State] What presents the greatest challenge for your [organization/agency] as you operate the SFSP across States?</w:t>
            </w:r>
          </w:p>
          <w:p w14:paraId="08A560B7" w14:textId="77777777" w:rsidR="001F3CA5" w:rsidRPr="0060080D" w:rsidRDefault="001F3CA5" w:rsidP="001F3CA5">
            <w:pPr>
              <w:pStyle w:val="TableRedBullets-IPR"/>
              <w:numPr>
                <w:ilvl w:val="0"/>
                <w:numId w:val="0"/>
              </w:numPr>
              <w:ind w:left="360"/>
              <w:rPr>
                <w:rFonts w:ascii="Franklin Gothic Medium" w:hAnsi="Franklin Gothic Medium"/>
                <w:sz w:val="20"/>
              </w:rPr>
            </w:pPr>
            <w:r w:rsidRPr="00CF45FC">
              <w:rPr>
                <w:rFonts w:ascii="Franklin Gothic Medium" w:hAnsi="Franklin Gothic Medium"/>
                <w:sz w:val="20"/>
              </w:rPr>
              <w:t>Probe: submitting data to multiple agencies, navigating policy differences across States</w:t>
            </w:r>
          </w:p>
        </w:tc>
      </w:tr>
    </w:tbl>
    <w:p w14:paraId="426948B2" w14:textId="3F44F3AA" w:rsidR="00174919" w:rsidRDefault="00174919" w:rsidP="00E57C97">
      <w:pPr>
        <w:pStyle w:val="L1-FlLSp12"/>
      </w:pPr>
    </w:p>
    <w:p w14:paraId="53449115" w14:textId="77777777" w:rsidR="00174919" w:rsidRDefault="00174919">
      <w:pPr>
        <w:spacing w:line="240" w:lineRule="auto"/>
      </w:pPr>
      <w:r>
        <w:br w:type="page"/>
      </w:r>
    </w:p>
    <w:p w14:paraId="33D51E1E" w14:textId="5761A1F9" w:rsidR="00174919" w:rsidRDefault="00174919" w:rsidP="00174919">
      <w:pPr>
        <w:pStyle w:val="Heading2"/>
      </w:pPr>
      <w:bookmarkStart w:id="18" w:name="_Toc2874525"/>
      <w:r>
        <w:t>2.4</w:t>
      </w:r>
      <w:r>
        <w:tab/>
        <w:t xml:space="preserve">Site Supervisor </w:t>
      </w:r>
      <w:r w:rsidRPr="00B30827">
        <w:t>Interview Guide</w:t>
      </w:r>
      <w:bookmarkEnd w:id="18"/>
    </w:p>
    <w:tbl>
      <w:tblPr>
        <w:tblStyle w:val="TableWestatStandardFormat"/>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4426"/>
      </w:tblGrid>
      <w:tr w:rsidR="00174919" w:rsidRPr="00E02369" w14:paraId="3CA0FD7D" w14:textId="77777777" w:rsidTr="00174919">
        <w:trPr>
          <w:cnfStyle w:val="100000000000" w:firstRow="1" w:lastRow="0" w:firstColumn="0" w:lastColumn="0" w:oddVBand="0" w:evenVBand="0" w:oddHBand="0" w:evenHBand="0" w:firstRowFirstColumn="0" w:firstRowLastColumn="0" w:lastRowFirstColumn="0" w:lastRowLastColumn="0"/>
          <w:trHeight w:val="251"/>
          <w:tblHeader/>
        </w:trPr>
        <w:tc>
          <w:tcPr>
            <w:tcW w:w="493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14:paraId="11F14363" w14:textId="77777777" w:rsidR="00174919" w:rsidRPr="0060080D" w:rsidRDefault="00174919" w:rsidP="00174919">
            <w:pPr>
              <w:pStyle w:val="TableTitle-IPR"/>
              <w:spacing w:after="0"/>
              <w:rPr>
                <w:rFonts w:ascii="Franklin Gothic Medium" w:hAnsi="Franklin Gothic Medium"/>
                <w:i w:val="0"/>
                <w:sz w:val="20"/>
                <w:szCs w:val="20"/>
              </w:rPr>
            </w:pPr>
            <w:r>
              <w:rPr>
                <w:rFonts w:ascii="Franklin Gothic Medium" w:hAnsi="Franklin Gothic Medium"/>
                <w:i w:val="0"/>
                <w:sz w:val="20"/>
                <w:szCs w:val="20"/>
              </w:rPr>
              <w:t>Site Supervisor Interview: Pretest F</w:t>
            </w:r>
            <w:r w:rsidRPr="0060080D">
              <w:rPr>
                <w:rFonts w:ascii="Franklin Gothic Medium" w:hAnsi="Franklin Gothic Medium"/>
                <w:i w:val="0"/>
                <w:sz w:val="20"/>
                <w:szCs w:val="20"/>
              </w:rPr>
              <w:t>indings</w:t>
            </w:r>
          </w:p>
        </w:tc>
        <w:tc>
          <w:tcPr>
            <w:tcW w:w="4426"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14:paraId="6FB2E250" w14:textId="77777777" w:rsidR="00174919" w:rsidRPr="0060080D" w:rsidRDefault="00174919" w:rsidP="00174919">
            <w:pPr>
              <w:pStyle w:val="TableTitle-IPR"/>
              <w:spacing w:after="0"/>
              <w:rPr>
                <w:rFonts w:ascii="Franklin Gothic Medium" w:hAnsi="Franklin Gothic Medium"/>
                <w:i w:val="0"/>
                <w:sz w:val="20"/>
                <w:szCs w:val="20"/>
              </w:rPr>
            </w:pPr>
            <w:r w:rsidRPr="0060080D">
              <w:rPr>
                <w:rFonts w:ascii="Franklin Gothic Medium" w:hAnsi="Franklin Gothic Medium"/>
                <w:i w:val="0"/>
                <w:sz w:val="20"/>
                <w:szCs w:val="20"/>
              </w:rPr>
              <w:t xml:space="preserve">Changes </w:t>
            </w:r>
            <w:r>
              <w:rPr>
                <w:rFonts w:ascii="Franklin Gothic Medium" w:hAnsi="Franklin Gothic Medium"/>
                <w:i w:val="0"/>
                <w:sz w:val="20"/>
                <w:szCs w:val="20"/>
              </w:rPr>
              <w:t>M</w:t>
            </w:r>
            <w:r w:rsidRPr="0060080D">
              <w:rPr>
                <w:rFonts w:ascii="Franklin Gothic Medium" w:hAnsi="Franklin Gothic Medium"/>
                <w:i w:val="0"/>
                <w:sz w:val="20"/>
                <w:szCs w:val="20"/>
              </w:rPr>
              <w:t xml:space="preserve">ade </w:t>
            </w:r>
          </w:p>
        </w:tc>
      </w:tr>
      <w:tr w:rsidR="00174919" w14:paraId="3C467411" w14:textId="77777777" w:rsidTr="00174919">
        <w:tc>
          <w:tcPr>
            <w:tcW w:w="4934" w:type="dxa"/>
            <w:shd w:val="clear" w:color="auto" w:fill="C6D9F1" w:themeFill="text2" w:themeFillTint="33"/>
          </w:tcPr>
          <w:p w14:paraId="072989F1" w14:textId="77777777" w:rsidR="00174919" w:rsidRPr="0060080D" w:rsidRDefault="00174919" w:rsidP="00174919">
            <w:pPr>
              <w:pStyle w:val="TableText-IPR"/>
              <w:rPr>
                <w:rFonts w:ascii="Franklin Gothic Medium" w:hAnsi="Franklin Gothic Medium"/>
                <w:b/>
                <w:sz w:val="20"/>
              </w:rPr>
            </w:pPr>
            <w:r w:rsidRPr="0060080D">
              <w:rPr>
                <w:rFonts w:ascii="Franklin Gothic Medium" w:hAnsi="Franklin Gothic Medium"/>
                <w:b/>
                <w:sz w:val="20"/>
              </w:rPr>
              <w:t xml:space="preserve">Global Issues </w:t>
            </w:r>
          </w:p>
        </w:tc>
        <w:tc>
          <w:tcPr>
            <w:tcW w:w="4426" w:type="dxa"/>
            <w:shd w:val="clear" w:color="auto" w:fill="C6D9F1" w:themeFill="text2" w:themeFillTint="33"/>
          </w:tcPr>
          <w:p w14:paraId="5F9D9ABF" w14:textId="77777777" w:rsidR="00174919" w:rsidRPr="0060080D" w:rsidRDefault="00174919" w:rsidP="00174919">
            <w:pPr>
              <w:pStyle w:val="TableRedBullets-IPR"/>
              <w:numPr>
                <w:ilvl w:val="0"/>
                <w:numId w:val="0"/>
              </w:numPr>
              <w:rPr>
                <w:rFonts w:ascii="Franklin Gothic Medium" w:hAnsi="Franklin Gothic Medium"/>
                <w:sz w:val="20"/>
              </w:rPr>
            </w:pPr>
          </w:p>
        </w:tc>
      </w:tr>
      <w:tr w:rsidR="00174919" w14:paraId="2D5C5477" w14:textId="77777777" w:rsidTr="00174919">
        <w:tc>
          <w:tcPr>
            <w:tcW w:w="4934" w:type="dxa"/>
          </w:tcPr>
          <w:p w14:paraId="75DF927B" w14:textId="6CB458E3" w:rsidR="00174919" w:rsidRPr="00025268" w:rsidRDefault="00174919" w:rsidP="00174919">
            <w:pPr>
              <w:pStyle w:val="TableText-IPR"/>
              <w:rPr>
                <w:rFonts w:ascii="Franklin Gothic Medium" w:hAnsi="Franklin Gothic Medium"/>
                <w:sz w:val="20"/>
              </w:rPr>
            </w:pPr>
            <w:r w:rsidRPr="00025268">
              <w:rPr>
                <w:rFonts w:ascii="Franklin Gothic Medium" w:hAnsi="Franklin Gothic Medium"/>
                <w:sz w:val="20"/>
              </w:rPr>
              <w:t xml:space="preserve">Two of the three site </w:t>
            </w:r>
            <w:r w:rsidR="0067510C">
              <w:rPr>
                <w:rFonts w:ascii="Franklin Gothic Medium" w:hAnsi="Franklin Gothic Medium"/>
                <w:sz w:val="20"/>
              </w:rPr>
              <w:t xml:space="preserve">pretest </w:t>
            </w:r>
            <w:r w:rsidRPr="00025268">
              <w:rPr>
                <w:rFonts w:ascii="Franklin Gothic Medium" w:hAnsi="Franklin Gothic Medium"/>
                <w:sz w:val="20"/>
              </w:rPr>
              <w:t>respondents were not certain which organization was considered the “sponsor.”</w:t>
            </w:r>
          </w:p>
          <w:p w14:paraId="1D035E83" w14:textId="77777777" w:rsidR="00174919" w:rsidRPr="00025268" w:rsidRDefault="00174919" w:rsidP="00174919">
            <w:pPr>
              <w:pStyle w:val="TableText-IPR"/>
              <w:rPr>
                <w:rFonts w:ascii="Franklin Gothic Medium" w:hAnsi="Franklin Gothic Medium"/>
                <w:sz w:val="20"/>
              </w:rPr>
            </w:pPr>
          </w:p>
        </w:tc>
        <w:tc>
          <w:tcPr>
            <w:tcW w:w="4426" w:type="dxa"/>
          </w:tcPr>
          <w:p w14:paraId="254D9BBC" w14:textId="77777777" w:rsidR="00174919" w:rsidRPr="0060080D" w:rsidRDefault="00174919" w:rsidP="00174919">
            <w:pPr>
              <w:pStyle w:val="TableRedBullets-IPR"/>
              <w:numPr>
                <w:ilvl w:val="0"/>
                <w:numId w:val="0"/>
              </w:numPr>
              <w:rPr>
                <w:rFonts w:ascii="Franklin Gothic Medium" w:hAnsi="Franklin Gothic Medium"/>
                <w:sz w:val="20"/>
              </w:rPr>
            </w:pPr>
            <w:r w:rsidRPr="00025268">
              <w:rPr>
                <w:rFonts w:ascii="Franklin Gothic Medium" w:hAnsi="Franklin Gothic Medium"/>
                <w:sz w:val="20"/>
              </w:rPr>
              <w:t>In</w:t>
            </w:r>
            <w:r>
              <w:rPr>
                <w:rFonts w:ascii="Franklin Gothic Medium" w:hAnsi="Franklin Gothic Medium"/>
                <w:sz w:val="20"/>
              </w:rPr>
              <w:t xml:space="preserve">terviewer will identify the sponsor in advance of each site supervisor interview and enter the sponsor name into the backgound information summary.  If any respondents are uncertain about who their sponsor is, the interviewer can refer to that sponsor by name.   </w:t>
            </w:r>
          </w:p>
        </w:tc>
      </w:tr>
      <w:tr w:rsidR="00174919" w14:paraId="0DA86B76" w14:textId="77777777" w:rsidTr="00174919">
        <w:tc>
          <w:tcPr>
            <w:tcW w:w="4934" w:type="dxa"/>
            <w:shd w:val="clear" w:color="auto" w:fill="C6D9F1" w:themeFill="text2" w:themeFillTint="33"/>
          </w:tcPr>
          <w:p w14:paraId="4A21128D" w14:textId="77777777" w:rsidR="00174919" w:rsidRPr="0060080D" w:rsidRDefault="00174919" w:rsidP="00174919">
            <w:pPr>
              <w:pStyle w:val="TableText-IPR"/>
              <w:rPr>
                <w:rFonts w:ascii="Franklin Gothic Medium" w:hAnsi="Franklin Gothic Medium"/>
                <w:b/>
                <w:sz w:val="20"/>
              </w:rPr>
            </w:pPr>
            <w:r w:rsidRPr="0060080D">
              <w:rPr>
                <w:rFonts w:ascii="Franklin Gothic Medium" w:hAnsi="Franklin Gothic Medium"/>
                <w:b/>
                <w:sz w:val="20"/>
              </w:rPr>
              <w:t>Warm up</w:t>
            </w:r>
          </w:p>
        </w:tc>
        <w:tc>
          <w:tcPr>
            <w:tcW w:w="4426" w:type="dxa"/>
            <w:shd w:val="clear" w:color="auto" w:fill="C6D9F1" w:themeFill="text2" w:themeFillTint="33"/>
          </w:tcPr>
          <w:p w14:paraId="71D18356" w14:textId="77777777" w:rsidR="00174919" w:rsidRPr="0060080D" w:rsidRDefault="00174919" w:rsidP="00174919">
            <w:pPr>
              <w:pStyle w:val="TableRedBullets-IPR"/>
              <w:numPr>
                <w:ilvl w:val="0"/>
                <w:numId w:val="0"/>
              </w:numPr>
              <w:rPr>
                <w:rFonts w:ascii="Franklin Gothic Medium" w:hAnsi="Franklin Gothic Medium"/>
                <w:sz w:val="20"/>
              </w:rPr>
            </w:pPr>
          </w:p>
        </w:tc>
      </w:tr>
      <w:tr w:rsidR="00174919" w14:paraId="7A2DC164" w14:textId="77777777" w:rsidTr="00174919">
        <w:tc>
          <w:tcPr>
            <w:tcW w:w="4934" w:type="dxa"/>
          </w:tcPr>
          <w:p w14:paraId="112F5307" w14:textId="77777777" w:rsidR="00174919" w:rsidRPr="00025268" w:rsidRDefault="00174919" w:rsidP="00174919">
            <w:pPr>
              <w:pStyle w:val="TableText-IPR"/>
              <w:rPr>
                <w:rFonts w:ascii="Franklin Gothic Medium" w:hAnsi="Franklin Gothic Medium"/>
                <w:sz w:val="20"/>
              </w:rPr>
            </w:pPr>
            <w:r w:rsidRPr="00025268">
              <w:rPr>
                <w:rFonts w:ascii="Franklin Gothic Medium" w:hAnsi="Franklin Gothic Medium"/>
                <w:sz w:val="20"/>
              </w:rPr>
              <w:t>Item: Approximately how long has [SITE] been serving summer meals? Your best estimate is fine, but it’s also fine to say you don’t know.</w:t>
            </w:r>
          </w:p>
          <w:p w14:paraId="5F91001E" w14:textId="77777777" w:rsidR="00174919" w:rsidRPr="00025268" w:rsidRDefault="00174919" w:rsidP="00174919">
            <w:pPr>
              <w:pStyle w:val="TableText-IPR"/>
              <w:rPr>
                <w:rFonts w:ascii="Franklin Gothic Medium" w:hAnsi="Franklin Gothic Medium"/>
                <w:sz w:val="20"/>
              </w:rPr>
            </w:pPr>
          </w:p>
          <w:p w14:paraId="58BE712A" w14:textId="77777777" w:rsidR="00174919" w:rsidRPr="00025268" w:rsidRDefault="00174919" w:rsidP="00174919">
            <w:pPr>
              <w:pStyle w:val="TableText-IPR"/>
              <w:rPr>
                <w:rFonts w:ascii="Franklin Gothic Medium" w:hAnsi="Franklin Gothic Medium"/>
                <w:sz w:val="20"/>
              </w:rPr>
            </w:pPr>
            <w:r w:rsidRPr="00025268">
              <w:rPr>
                <w:rFonts w:ascii="Franklin Gothic Medium" w:hAnsi="Franklin Gothic Medium"/>
                <w:sz w:val="20"/>
              </w:rPr>
              <w:t xml:space="preserve">One participant had been doing SSO for several years, and SFSP for one summer only.  </w:t>
            </w:r>
            <w:r>
              <w:rPr>
                <w:rFonts w:ascii="Franklin Gothic Medium" w:hAnsi="Franklin Gothic Medium"/>
                <w:sz w:val="20"/>
              </w:rPr>
              <w:t>They were not certain whether to just report only the SFSP years, or both SFSP and SSO years.</w:t>
            </w:r>
          </w:p>
        </w:tc>
        <w:tc>
          <w:tcPr>
            <w:tcW w:w="4426" w:type="dxa"/>
          </w:tcPr>
          <w:p w14:paraId="1D08322D" w14:textId="77777777" w:rsidR="00174919" w:rsidRPr="00025268" w:rsidRDefault="00174919" w:rsidP="00174919">
            <w:pPr>
              <w:pStyle w:val="Q1-FirstLevelQuestion"/>
              <w:keepNext/>
              <w:keepLines/>
              <w:tabs>
                <w:tab w:val="clear" w:pos="720"/>
              </w:tabs>
              <w:spacing w:line="240" w:lineRule="auto"/>
              <w:ind w:left="1" w:hanging="1"/>
              <w:rPr>
                <w:rFonts w:asciiTheme="minorHAnsi" w:hAnsiTheme="minorHAnsi"/>
                <w:i/>
              </w:rPr>
            </w:pPr>
            <w:r>
              <w:rPr>
                <w:rFonts w:ascii="Franklin Gothic Medium" w:hAnsi="Franklin Gothic Medium"/>
              </w:rPr>
              <w:t xml:space="preserve">Added a note to the question: </w:t>
            </w:r>
            <w:r w:rsidRPr="00174919">
              <w:rPr>
                <w:rFonts w:ascii="Franklin Gothic Medium" w:hAnsi="Franklin Gothic Medium"/>
                <w:i/>
              </w:rPr>
              <w:t>[Interviewer note: If the site’s sponsor is a School Food Authority (SFA), then it is possible they operated the Seamless Summer Option (SSO) for part of the time they have been serving summer meals. If the site mentions this, ask them how many years were specifically SFSP]</w:t>
            </w:r>
          </w:p>
          <w:p w14:paraId="5E799A9F" w14:textId="77777777" w:rsidR="00174919" w:rsidRPr="0060080D" w:rsidRDefault="00174919" w:rsidP="00174919">
            <w:pPr>
              <w:pStyle w:val="TableRedBullets-IPR"/>
              <w:numPr>
                <w:ilvl w:val="0"/>
                <w:numId w:val="0"/>
              </w:numPr>
              <w:rPr>
                <w:rFonts w:ascii="Franklin Gothic Medium" w:hAnsi="Franklin Gothic Medium"/>
                <w:sz w:val="20"/>
              </w:rPr>
            </w:pPr>
          </w:p>
        </w:tc>
      </w:tr>
      <w:tr w:rsidR="00174919" w14:paraId="7123D4EC" w14:textId="77777777" w:rsidTr="00174919">
        <w:tc>
          <w:tcPr>
            <w:tcW w:w="4934" w:type="dxa"/>
            <w:shd w:val="clear" w:color="auto" w:fill="C6D9F1" w:themeFill="text2" w:themeFillTint="33"/>
          </w:tcPr>
          <w:p w14:paraId="48610E4A" w14:textId="77777777" w:rsidR="00174919" w:rsidRPr="0060080D" w:rsidRDefault="00174919" w:rsidP="00174919">
            <w:pPr>
              <w:pStyle w:val="TableText-IPR"/>
              <w:rPr>
                <w:rFonts w:ascii="Franklin Gothic Medium" w:hAnsi="Franklin Gothic Medium"/>
                <w:b/>
                <w:sz w:val="20"/>
              </w:rPr>
            </w:pPr>
            <w:r w:rsidRPr="0060080D">
              <w:rPr>
                <w:rFonts w:ascii="Franklin Gothic Medium" w:hAnsi="Franklin Gothic Medium"/>
                <w:b/>
                <w:sz w:val="20"/>
              </w:rPr>
              <w:t>Start Up and Training</w:t>
            </w:r>
          </w:p>
        </w:tc>
        <w:tc>
          <w:tcPr>
            <w:tcW w:w="4426" w:type="dxa"/>
            <w:shd w:val="clear" w:color="auto" w:fill="C6D9F1" w:themeFill="text2" w:themeFillTint="33"/>
          </w:tcPr>
          <w:p w14:paraId="4E6E1B8D" w14:textId="77777777" w:rsidR="00174919" w:rsidRPr="0060080D" w:rsidRDefault="00174919" w:rsidP="00174919">
            <w:pPr>
              <w:pStyle w:val="TableRedBullets-IPR"/>
              <w:numPr>
                <w:ilvl w:val="0"/>
                <w:numId w:val="0"/>
              </w:numPr>
              <w:rPr>
                <w:rFonts w:ascii="Franklin Gothic Medium" w:hAnsi="Franklin Gothic Medium"/>
                <w:b/>
                <w:sz w:val="20"/>
              </w:rPr>
            </w:pPr>
          </w:p>
        </w:tc>
      </w:tr>
      <w:tr w:rsidR="00174919" w14:paraId="4FF9FB74" w14:textId="77777777" w:rsidTr="00174919">
        <w:tc>
          <w:tcPr>
            <w:tcW w:w="4934" w:type="dxa"/>
          </w:tcPr>
          <w:p w14:paraId="06AC66BC" w14:textId="77777777" w:rsidR="00174919" w:rsidRPr="0060080D" w:rsidRDefault="00174919" w:rsidP="00174919">
            <w:pPr>
              <w:pStyle w:val="TableText-IPR"/>
              <w:rPr>
                <w:rFonts w:ascii="Franklin Gothic Medium" w:hAnsi="Franklin Gothic Medium"/>
                <w:sz w:val="20"/>
              </w:rPr>
            </w:pPr>
            <w:r w:rsidRPr="0060080D">
              <w:rPr>
                <w:rFonts w:ascii="Franklin Gothic Medium" w:hAnsi="Franklin Gothic Medium"/>
                <w:sz w:val="20"/>
              </w:rPr>
              <w:t>Item: Please tell me about the training that you received from [SPONSOR NAME].</w:t>
            </w:r>
          </w:p>
          <w:p w14:paraId="1EEDFDA9" w14:textId="77777777" w:rsidR="00174919" w:rsidRPr="0060080D" w:rsidRDefault="00174919" w:rsidP="00174919">
            <w:pPr>
              <w:pStyle w:val="TableText-IPR"/>
              <w:rPr>
                <w:rFonts w:ascii="Franklin Gothic Medium" w:hAnsi="Franklin Gothic Medium"/>
                <w:sz w:val="20"/>
              </w:rPr>
            </w:pPr>
          </w:p>
          <w:p w14:paraId="2B28FB30" w14:textId="67C7425C" w:rsidR="00174919" w:rsidRPr="0060080D" w:rsidRDefault="00174919" w:rsidP="0067510C">
            <w:pPr>
              <w:pStyle w:val="TableText-IPR"/>
              <w:rPr>
                <w:rFonts w:ascii="Franklin Gothic Medium" w:hAnsi="Franklin Gothic Medium"/>
                <w:sz w:val="20"/>
              </w:rPr>
            </w:pPr>
            <w:r w:rsidRPr="0060080D">
              <w:rPr>
                <w:rFonts w:ascii="Franklin Gothic Medium" w:hAnsi="Franklin Gothic Medium"/>
                <w:sz w:val="20"/>
              </w:rPr>
              <w:t xml:space="preserve">All three respondents asked </w:t>
            </w:r>
            <w:r>
              <w:rPr>
                <w:rFonts w:ascii="Franklin Gothic Medium" w:hAnsi="Franklin Gothic Medium"/>
                <w:sz w:val="20"/>
              </w:rPr>
              <w:t xml:space="preserve">whether we were </w:t>
            </w:r>
            <w:r w:rsidRPr="0060080D">
              <w:rPr>
                <w:rFonts w:ascii="Franklin Gothic Medium" w:hAnsi="Franklin Gothic Medium"/>
                <w:sz w:val="20"/>
              </w:rPr>
              <w:t>specifically asking about training for SFSP</w:t>
            </w:r>
            <w:r>
              <w:rPr>
                <w:rFonts w:ascii="Franklin Gothic Medium" w:hAnsi="Franklin Gothic Medium"/>
                <w:sz w:val="20"/>
              </w:rPr>
              <w:t>, or about training for any child nutrition program they operate</w:t>
            </w:r>
            <w:r w:rsidRPr="0060080D">
              <w:rPr>
                <w:rFonts w:ascii="Franklin Gothic Medium" w:hAnsi="Franklin Gothic Medium"/>
                <w:sz w:val="20"/>
              </w:rPr>
              <w:t xml:space="preserve">. </w:t>
            </w:r>
            <w:r>
              <w:rPr>
                <w:rFonts w:ascii="Franklin Gothic Medium" w:hAnsi="Franklin Gothic Medium"/>
                <w:sz w:val="20"/>
              </w:rPr>
              <w:t xml:space="preserve">For example, the participant from a </w:t>
            </w:r>
            <w:r w:rsidR="0067510C">
              <w:rPr>
                <w:rFonts w:ascii="Franklin Gothic Medium" w:hAnsi="Franklin Gothic Medium"/>
                <w:sz w:val="20"/>
              </w:rPr>
              <w:t>s</w:t>
            </w:r>
            <w:r>
              <w:rPr>
                <w:rFonts w:ascii="Franklin Gothic Medium" w:hAnsi="Franklin Gothic Medium"/>
                <w:sz w:val="20"/>
              </w:rPr>
              <w:t xml:space="preserve">chool </w:t>
            </w:r>
            <w:r w:rsidR="0067510C">
              <w:rPr>
                <w:rFonts w:ascii="Franklin Gothic Medium" w:hAnsi="Franklin Gothic Medium"/>
                <w:sz w:val="20"/>
              </w:rPr>
              <w:t>f</w:t>
            </w:r>
            <w:r>
              <w:rPr>
                <w:rFonts w:ascii="Franklin Gothic Medium" w:hAnsi="Franklin Gothic Medium"/>
                <w:sz w:val="20"/>
              </w:rPr>
              <w:t xml:space="preserve">ood </w:t>
            </w:r>
            <w:r w:rsidR="0067510C">
              <w:rPr>
                <w:rFonts w:ascii="Franklin Gothic Medium" w:hAnsi="Franklin Gothic Medium"/>
                <w:sz w:val="20"/>
              </w:rPr>
              <w:t>a</w:t>
            </w:r>
            <w:r>
              <w:rPr>
                <w:rFonts w:ascii="Franklin Gothic Medium" w:hAnsi="Franklin Gothic Medium"/>
                <w:sz w:val="20"/>
              </w:rPr>
              <w:t xml:space="preserve">uthority </w:t>
            </w:r>
            <w:r w:rsidRPr="0060080D">
              <w:rPr>
                <w:rFonts w:ascii="Franklin Gothic Medium" w:hAnsi="Franklin Gothic Medium"/>
                <w:sz w:val="20"/>
              </w:rPr>
              <w:t>operate</w:t>
            </w:r>
            <w:r>
              <w:rPr>
                <w:rFonts w:ascii="Franklin Gothic Medium" w:hAnsi="Franklin Gothic Medium"/>
                <w:sz w:val="20"/>
              </w:rPr>
              <w:t>d</w:t>
            </w:r>
            <w:r w:rsidRPr="0060080D">
              <w:rPr>
                <w:rFonts w:ascii="Franklin Gothic Medium" w:hAnsi="Franklin Gothic Medium"/>
                <w:sz w:val="20"/>
              </w:rPr>
              <w:t xml:space="preserve"> NSLP during the school year</w:t>
            </w:r>
            <w:r>
              <w:rPr>
                <w:rFonts w:ascii="Franklin Gothic Medium" w:hAnsi="Franklin Gothic Medium"/>
                <w:sz w:val="20"/>
              </w:rPr>
              <w:t>.  Interviewer c</w:t>
            </w:r>
            <w:r w:rsidRPr="0060080D">
              <w:rPr>
                <w:rFonts w:ascii="Franklin Gothic Medium" w:hAnsi="Franklin Gothic Medium"/>
                <w:sz w:val="20"/>
              </w:rPr>
              <w:t>larif</w:t>
            </w:r>
            <w:r>
              <w:rPr>
                <w:rFonts w:ascii="Franklin Gothic Medium" w:hAnsi="Franklin Gothic Medium"/>
                <w:sz w:val="20"/>
              </w:rPr>
              <w:t xml:space="preserve">ied that </w:t>
            </w:r>
            <w:r w:rsidRPr="0060080D">
              <w:rPr>
                <w:rFonts w:ascii="Franklin Gothic Medium" w:hAnsi="Franklin Gothic Medium"/>
                <w:sz w:val="20"/>
              </w:rPr>
              <w:t>we were interested in SFSP</w:t>
            </w:r>
            <w:r>
              <w:rPr>
                <w:rFonts w:ascii="Franklin Gothic Medium" w:hAnsi="Franklin Gothic Medium"/>
                <w:sz w:val="20"/>
              </w:rPr>
              <w:t xml:space="preserve"> specific</w:t>
            </w:r>
            <w:r w:rsidRPr="0060080D">
              <w:rPr>
                <w:rFonts w:ascii="Franklin Gothic Medium" w:hAnsi="Franklin Gothic Medium"/>
                <w:sz w:val="20"/>
              </w:rPr>
              <w:t xml:space="preserve"> training.</w:t>
            </w:r>
          </w:p>
        </w:tc>
        <w:tc>
          <w:tcPr>
            <w:tcW w:w="4426" w:type="dxa"/>
          </w:tcPr>
          <w:p w14:paraId="5E391C27" w14:textId="77777777" w:rsidR="00174919" w:rsidRPr="0060080D" w:rsidRDefault="00174919" w:rsidP="00174919">
            <w:pPr>
              <w:pStyle w:val="TableRedBullets-IPR"/>
              <w:numPr>
                <w:ilvl w:val="0"/>
                <w:numId w:val="0"/>
              </w:numPr>
              <w:rPr>
                <w:rFonts w:ascii="Franklin Gothic Medium" w:hAnsi="Franklin Gothic Medium"/>
                <w:sz w:val="20"/>
              </w:rPr>
            </w:pPr>
            <w:r w:rsidRPr="0060080D">
              <w:rPr>
                <w:rFonts w:ascii="Franklin Gothic Medium" w:hAnsi="Franklin Gothic Medium"/>
                <w:sz w:val="20"/>
              </w:rPr>
              <w:t>Revised to: Please tell me about the training that you received from [SPONSOR NAME] for the summer meals program.</w:t>
            </w:r>
          </w:p>
        </w:tc>
      </w:tr>
      <w:tr w:rsidR="00174919" w:rsidRPr="00FC3460" w14:paraId="64BEC624" w14:textId="77777777" w:rsidTr="00174919">
        <w:tc>
          <w:tcPr>
            <w:tcW w:w="4934" w:type="dxa"/>
          </w:tcPr>
          <w:p w14:paraId="44307193" w14:textId="77777777" w:rsidR="00174919" w:rsidRDefault="00174919" w:rsidP="00174919">
            <w:pPr>
              <w:pStyle w:val="TableText-IPR"/>
              <w:rPr>
                <w:rFonts w:ascii="Franklin Gothic Medium" w:hAnsi="Franklin Gothic Medium"/>
                <w:sz w:val="20"/>
              </w:rPr>
            </w:pPr>
            <w:r w:rsidRPr="0060080D">
              <w:rPr>
                <w:rFonts w:ascii="Franklin Gothic Medium" w:hAnsi="Franklin Gothic Medium"/>
                <w:sz w:val="20"/>
              </w:rPr>
              <w:t>Item: Have you ever received any written guidance or resources from your sponsor?</w:t>
            </w:r>
          </w:p>
          <w:p w14:paraId="1181E57A" w14:textId="77777777" w:rsidR="00174919" w:rsidRPr="004C02F7" w:rsidRDefault="00174919" w:rsidP="00174919">
            <w:pPr>
              <w:pStyle w:val="Default"/>
              <w:ind w:left="525"/>
              <w:rPr>
                <w:rFonts w:cstheme="minorHAnsi"/>
                <w:color w:val="auto"/>
                <w:sz w:val="20"/>
              </w:rPr>
            </w:pPr>
            <w:r w:rsidRPr="004C02F7">
              <w:rPr>
                <w:rFonts w:cstheme="minorHAnsi"/>
                <w:color w:val="auto"/>
                <w:sz w:val="20"/>
              </w:rPr>
              <w:t>[If Yes]</w:t>
            </w:r>
          </w:p>
          <w:p w14:paraId="3F4D4154" w14:textId="77777777" w:rsidR="00174919" w:rsidRPr="004C02F7" w:rsidRDefault="00174919" w:rsidP="00174919">
            <w:pPr>
              <w:pStyle w:val="Default"/>
              <w:numPr>
                <w:ilvl w:val="0"/>
                <w:numId w:val="36"/>
              </w:numPr>
              <w:ind w:left="525"/>
              <w:rPr>
                <w:rFonts w:cstheme="minorHAnsi"/>
                <w:color w:val="auto"/>
                <w:sz w:val="20"/>
              </w:rPr>
            </w:pPr>
            <w:r w:rsidRPr="004C02F7">
              <w:rPr>
                <w:rFonts w:cstheme="minorHAnsi"/>
                <w:color w:val="auto"/>
                <w:sz w:val="20"/>
              </w:rPr>
              <w:t>Please describe those resources.</w:t>
            </w:r>
          </w:p>
          <w:p w14:paraId="11CFFC59" w14:textId="77777777" w:rsidR="00174919" w:rsidRPr="004C02F7" w:rsidRDefault="00174919" w:rsidP="00174919">
            <w:pPr>
              <w:pStyle w:val="Default"/>
              <w:numPr>
                <w:ilvl w:val="0"/>
                <w:numId w:val="36"/>
              </w:numPr>
              <w:ind w:left="525"/>
              <w:rPr>
                <w:rFonts w:cstheme="minorHAnsi"/>
                <w:color w:val="auto"/>
                <w:sz w:val="20"/>
              </w:rPr>
            </w:pPr>
            <w:r w:rsidRPr="004C02F7">
              <w:rPr>
                <w:rFonts w:cstheme="minorHAnsi"/>
                <w:color w:val="auto"/>
                <w:sz w:val="20"/>
              </w:rPr>
              <w:t>Which of these have you found most useful?</w:t>
            </w:r>
          </w:p>
          <w:p w14:paraId="7310AB16" w14:textId="77777777" w:rsidR="00174919" w:rsidRPr="0060080D" w:rsidRDefault="00174919" w:rsidP="00174919">
            <w:pPr>
              <w:pStyle w:val="TableText-IPR"/>
              <w:rPr>
                <w:rFonts w:ascii="Franklin Gothic Medium" w:hAnsi="Franklin Gothic Medium"/>
                <w:sz w:val="20"/>
              </w:rPr>
            </w:pPr>
          </w:p>
          <w:p w14:paraId="61805324" w14:textId="77777777" w:rsidR="00174919" w:rsidRPr="0060080D" w:rsidRDefault="00174919" w:rsidP="00174919">
            <w:pPr>
              <w:pStyle w:val="TableText-IPR"/>
              <w:rPr>
                <w:rFonts w:ascii="Franklin Gothic Medium" w:hAnsi="Franklin Gothic Medium"/>
                <w:sz w:val="20"/>
              </w:rPr>
            </w:pPr>
          </w:p>
          <w:p w14:paraId="13027881" w14:textId="77777777" w:rsidR="00174919" w:rsidRPr="0060080D" w:rsidRDefault="00174919" w:rsidP="00174919">
            <w:pPr>
              <w:pStyle w:val="TableText-IPR"/>
              <w:rPr>
                <w:rFonts w:ascii="Franklin Gothic Medium" w:hAnsi="Franklin Gothic Medium"/>
                <w:sz w:val="20"/>
              </w:rPr>
            </w:pPr>
            <w:r>
              <w:rPr>
                <w:rFonts w:ascii="Franklin Gothic Medium" w:hAnsi="Franklin Gothic Medium"/>
                <w:sz w:val="20"/>
              </w:rPr>
              <w:t>One r</w:t>
            </w:r>
            <w:r w:rsidRPr="0060080D">
              <w:rPr>
                <w:rFonts w:ascii="Franklin Gothic Medium" w:hAnsi="Franklin Gothic Medium"/>
                <w:sz w:val="20"/>
              </w:rPr>
              <w:t xml:space="preserve">espondent was </w:t>
            </w:r>
            <w:r>
              <w:rPr>
                <w:rFonts w:ascii="Franklin Gothic Medium" w:hAnsi="Franklin Gothic Medium"/>
                <w:sz w:val="20"/>
              </w:rPr>
              <w:t>not certain how to answer because</w:t>
            </w:r>
            <w:r w:rsidRPr="0060080D">
              <w:rPr>
                <w:rFonts w:ascii="Franklin Gothic Medium" w:hAnsi="Franklin Gothic Medium"/>
                <w:sz w:val="20"/>
              </w:rPr>
              <w:t xml:space="preserve"> written materials had been received from </w:t>
            </w:r>
            <w:r>
              <w:rPr>
                <w:rFonts w:ascii="Franklin Gothic Medium" w:hAnsi="Franklin Gothic Medium"/>
                <w:sz w:val="20"/>
              </w:rPr>
              <w:t xml:space="preserve">a </w:t>
            </w:r>
            <w:r w:rsidRPr="0060080D">
              <w:rPr>
                <w:rFonts w:ascii="Franklin Gothic Medium" w:hAnsi="Franklin Gothic Medium"/>
                <w:sz w:val="20"/>
              </w:rPr>
              <w:t>community partner, but not from sponsor</w:t>
            </w:r>
            <w:r>
              <w:rPr>
                <w:rFonts w:ascii="Franklin Gothic Medium" w:hAnsi="Franklin Gothic Medium"/>
                <w:sz w:val="20"/>
              </w:rPr>
              <w:t xml:space="preserve">, which caused them to question which entity was their sponsor.  </w:t>
            </w:r>
            <w:r w:rsidRPr="0060080D">
              <w:rPr>
                <w:rFonts w:ascii="Franklin Gothic Medium" w:hAnsi="Franklin Gothic Medium"/>
                <w:sz w:val="20"/>
              </w:rPr>
              <w:t>See Global Issues.</w:t>
            </w:r>
          </w:p>
          <w:p w14:paraId="60D599F8" w14:textId="77777777" w:rsidR="00174919" w:rsidRPr="0060080D" w:rsidRDefault="00174919" w:rsidP="00174919">
            <w:pPr>
              <w:pStyle w:val="TableText-IPR"/>
              <w:rPr>
                <w:rFonts w:ascii="Franklin Gothic Medium" w:hAnsi="Franklin Gothic Medium"/>
                <w:sz w:val="20"/>
              </w:rPr>
            </w:pPr>
          </w:p>
          <w:p w14:paraId="7D80A644" w14:textId="77777777" w:rsidR="00174919" w:rsidRDefault="00174919" w:rsidP="00174919">
            <w:pPr>
              <w:pStyle w:val="TableText-IPR"/>
              <w:rPr>
                <w:rFonts w:ascii="Franklin Gothic Medium" w:hAnsi="Franklin Gothic Medium"/>
                <w:sz w:val="20"/>
              </w:rPr>
            </w:pPr>
            <w:r w:rsidRPr="0060080D">
              <w:rPr>
                <w:rFonts w:ascii="Franklin Gothic Medium" w:hAnsi="Franklin Gothic Medium"/>
                <w:sz w:val="20"/>
              </w:rPr>
              <w:t>Another respondent struggled to come up with examples for this because they were not sure which guidance comes from the sponsor or the State or partner organizations.</w:t>
            </w:r>
          </w:p>
          <w:p w14:paraId="4B77837A" w14:textId="77777777" w:rsidR="00174919" w:rsidRDefault="00174919" w:rsidP="00174919">
            <w:pPr>
              <w:pStyle w:val="TableText-IPR"/>
              <w:rPr>
                <w:rFonts w:ascii="Franklin Gothic Medium" w:hAnsi="Franklin Gothic Medium"/>
                <w:sz w:val="20"/>
              </w:rPr>
            </w:pPr>
          </w:p>
          <w:p w14:paraId="42FBB410" w14:textId="1C8BBD3E" w:rsidR="00174919" w:rsidRPr="0060080D" w:rsidRDefault="00174919" w:rsidP="0067510C">
            <w:pPr>
              <w:pStyle w:val="TableText-IPR"/>
              <w:rPr>
                <w:rFonts w:ascii="Franklin Gothic Medium" w:hAnsi="Franklin Gothic Medium"/>
                <w:sz w:val="20"/>
              </w:rPr>
            </w:pPr>
            <w:r w:rsidRPr="0060080D">
              <w:rPr>
                <w:rFonts w:ascii="Franklin Gothic Medium" w:hAnsi="Franklin Gothic Medium"/>
                <w:sz w:val="20"/>
              </w:rPr>
              <w:t xml:space="preserve">One participant found </w:t>
            </w:r>
            <w:r>
              <w:rPr>
                <w:rFonts w:ascii="Franklin Gothic Medium" w:hAnsi="Franklin Gothic Medium"/>
                <w:sz w:val="20"/>
              </w:rPr>
              <w:t xml:space="preserve">subquestion </w:t>
            </w:r>
            <w:r w:rsidR="0067510C">
              <w:rPr>
                <w:rFonts w:ascii="Franklin Gothic Medium" w:hAnsi="Franklin Gothic Medium"/>
                <w:sz w:val="20"/>
              </w:rPr>
              <w:t>b</w:t>
            </w:r>
            <w:r w:rsidRPr="0060080D">
              <w:rPr>
                <w:rFonts w:ascii="Franklin Gothic Medium" w:hAnsi="Franklin Gothic Medium"/>
                <w:sz w:val="20"/>
              </w:rPr>
              <w:t xml:space="preserve"> confusing. Suggested we clarify “useful for what”? Boosting participation? Meeting compliance? Reducing resource strain?</w:t>
            </w:r>
          </w:p>
        </w:tc>
        <w:tc>
          <w:tcPr>
            <w:tcW w:w="4426" w:type="dxa"/>
          </w:tcPr>
          <w:p w14:paraId="4D37B45C" w14:textId="77777777" w:rsidR="00174919" w:rsidRPr="004C02F7" w:rsidRDefault="00174919" w:rsidP="00174919">
            <w:pPr>
              <w:pStyle w:val="TableRedBullets-IPR"/>
              <w:numPr>
                <w:ilvl w:val="0"/>
                <w:numId w:val="0"/>
              </w:numPr>
              <w:rPr>
                <w:rFonts w:ascii="Franklin Gothic Medium" w:hAnsi="Franklin Gothic Medium"/>
                <w:sz w:val="20"/>
              </w:rPr>
            </w:pPr>
            <w:r w:rsidRPr="004C02F7">
              <w:rPr>
                <w:rFonts w:ascii="Franklin Gothic Medium" w:hAnsi="Franklin Gothic Medium"/>
                <w:sz w:val="20"/>
              </w:rPr>
              <w:t xml:space="preserve">Background information summary will include the name of the sponsor organization, in case any site supervisors are not certain who their sponsor is.  </w:t>
            </w:r>
          </w:p>
          <w:p w14:paraId="6D0F127F" w14:textId="77777777" w:rsidR="00174919" w:rsidRPr="004C02F7" w:rsidRDefault="00174919" w:rsidP="00174919">
            <w:pPr>
              <w:pStyle w:val="TableRedBullets-IPR"/>
              <w:numPr>
                <w:ilvl w:val="0"/>
                <w:numId w:val="0"/>
              </w:numPr>
              <w:rPr>
                <w:rFonts w:ascii="Franklin Gothic Medium" w:hAnsi="Franklin Gothic Medium"/>
                <w:sz w:val="20"/>
              </w:rPr>
            </w:pPr>
          </w:p>
          <w:p w14:paraId="7645939C" w14:textId="77777777" w:rsidR="00174919" w:rsidRPr="004C02F7" w:rsidRDefault="00174919" w:rsidP="00174919">
            <w:pPr>
              <w:pStyle w:val="TableRedBullets-IPR"/>
              <w:numPr>
                <w:ilvl w:val="0"/>
                <w:numId w:val="0"/>
              </w:numPr>
              <w:rPr>
                <w:rFonts w:ascii="Franklin Gothic Medium" w:hAnsi="Franklin Gothic Medium"/>
                <w:sz w:val="20"/>
              </w:rPr>
            </w:pPr>
            <w:r w:rsidRPr="004C02F7">
              <w:rPr>
                <w:rFonts w:ascii="Franklin Gothic Medium" w:hAnsi="Franklin Gothic Medium"/>
                <w:sz w:val="20"/>
              </w:rPr>
              <w:t xml:space="preserve">We added placeholders for questions involving sponsors so the interviewer can refer to the sponsor by name, and added a lead-in to this question to better explain our intention.   </w:t>
            </w:r>
          </w:p>
          <w:p w14:paraId="663CC314" w14:textId="77777777" w:rsidR="00174919" w:rsidRPr="004C02F7" w:rsidRDefault="00174919" w:rsidP="00174919">
            <w:pPr>
              <w:pStyle w:val="TableRedBullets-IPR"/>
              <w:numPr>
                <w:ilvl w:val="0"/>
                <w:numId w:val="0"/>
              </w:numPr>
              <w:rPr>
                <w:rFonts w:ascii="Franklin Gothic Medium" w:hAnsi="Franklin Gothic Medium"/>
                <w:sz w:val="20"/>
              </w:rPr>
            </w:pPr>
          </w:p>
          <w:p w14:paraId="4414B666" w14:textId="77777777" w:rsidR="00174919" w:rsidRPr="004C02F7" w:rsidRDefault="00174919" w:rsidP="00174919">
            <w:pPr>
              <w:pStyle w:val="TableRedBullets-IPR"/>
              <w:numPr>
                <w:ilvl w:val="0"/>
                <w:numId w:val="0"/>
              </w:numPr>
              <w:rPr>
                <w:rFonts w:ascii="Franklin Gothic Medium" w:hAnsi="Franklin Gothic Medium"/>
                <w:sz w:val="20"/>
              </w:rPr>
            </w:pPr>
            <w:r w:rsidRPr="004C02F7">
              <w:rPr>
                <w:rFonts w:ascii="Franklin Gothic Medium" w:hAnsi="Franklin Gothic Medium"/>
                <w:sz w:val="20"/>
              </w:rPr>
              <w:t xml:space="preserve">Revised to: Sometimes an organization like yours will receive written guidance or resources to help then run their summer meals program. For example, some sites receive a written guide that explains the program rules, or a form to help keep track of meals served. Have you ever received any written guidance or resources from [SPONSOR NAME]? </w:t>
            </w:r>
          </w:p>
          <w:p w14:paraId="69A6429D" w14:textId="77777777" w:rsidR="00174919" w:rsidRPr="004C02F7" w:rsidRDefault="00174919" w:rsidP="00174919">
            <w:pPr>
              <w:pStyle w:val="Default"/>
              <w:ind w:left="541"/>
              <w:rPr>
                <w:rFonts w:cstheme="minorHAnsi"/>
                <w:sz w:val="20"/>
                <w:szCs w:val="20"/>
              </w:rPr>
            </w:pPr>
            <w:r w:rsidRPr="004C02F7">
              <w:rPr>
                <w:rFonts w:cstheme="minorHAnsi"/>
                <w:sz w:val="20"/>
                <w:szCs w:val="20"/>
              </w:rPr>
              <w:t>[</w:t>
            </w:r>
            <w:r w:rsidRPr="006F18D5">
              <w:rPr>
                <w:rFonts w:cstheme="minorHAnsi"/>
                <w:sz w:val="20"/>
                <w:szCs w:val="20"/>
              </w:rPr>
              <w:t>If Yes</w:t>
            </w:r>
            <w:r w:rsidRPr="004C02F7">
              <w:rPr>
                <w:rFonts w:cstheme="minorHAnsi"/>
                <w:sz w:val="20"/>
                <w:szCs w:val="20"/>
              </w:rPr>
              <w:t>]</w:t>
            </w:r>
          </w:p>
          <w:p w14:paraId="2A567FE4" w14:textId="77777777" w:rsidR="00174919" w:rsidRPr="004C02F7" w:rsidRDefault="00174919" w:rsidP="00174919">
            <w:pPr>
              <w:pStyle w:val="Default"/>
              <w:numPr>
                <w:ilvl w:val="0"/>
                <w:numId w:val="37"/>
              </w:numPr>
              <w:ind w:left="541"/>
              <w:rPr>
                <w:rFonts w:cstheme="minorHAnsi"/>
                <w:sz w:val="20"/>
                <w:szCs w:val="20"/>
              </w:rPr>
            </w:pPr>
            <w:r w:rsidRPr="004C02F7">
              <w:rPr>
                <w:rFonts w:cstheme="minorHAnsi"/>
                <w:sz w:val="20"/>
                <w:szCs w:val="20"/>
              </w:rPr>
              <w:t>Please describe those resources.</w:t>
            </w:r>
          </w:p>
          <w:p w14:paraId="53751529" w14:textId="77777777" w:rsidR="00174919" w:rsidRPr="004C02F7" w:rsidRDefault="00174919" w:rsidP="00174919">
            <w:pPr>
              <w:pStyle w:val="Default"/>
              <w:numPr>
                <w:ilvl w:val="0"/>
                <w:numId w:val="37"/>
              </w:numPr>
              <w:ind w:left="541"/>
              <w:rPr>
                <w:rFonts w:cstheme="minorHAnsi"/>
                <w:sz w:val="20"/>
                <w:szCs w:val="20"/>
              </w:rPr>
            </w:pPr>
            <w:r w:rsidRPr="004C02F7">
              <w:rPr>
                <w:rFonts w:cstheme="minorHAnsi"/>
                <w:sz w:val="20"/>
                <w:szCs w:val="20"/>
              </w:rPr>
              <w:t>Which of these have you found most useful?</w:t>
            </w:r>
          </w:p>
          <w:p w14:paraId="4DB99CBC" w14:textId="77777777" w:rsidR="00174919" w:rsidRPr="004C02F7" w:rsidRDefault="00174919" w:rsidP="00174919">
            <w:pPr>
              <w:pStyle w:val="Default"/>
              <w:ind w:left="541"/>
              <w:rPr>
                <w:rFonts w:cstheme="minorHAnsi"/>
                <w:i/>
                <w:sz w:val="20"/>
                <w:szCs w:val="20"/>
              </w:rPr>
            </w:pPr>
            <w:r w:rsidRPr="004C02F7">
              <w:rPr>
                <w:rFonts w:cstheme="minorHAnsi"/>
                <w:i/>
                <w:sz w:val="20"/>
                <w:szCs w:val="20"/>
              </w:rPr>
              <w:t>Probe: For boosting participation, meeting program requirements, and reducing any staffing strain that might occur?</w:t>
            </w:r>
          </w:p>
        </w:tc>
      </w:tr>
      <w:tr w:rsidR="00174919" w14:paraId="3082B46C" w14:textId="77777777" w:rsidTr="00174919">
        <w:tc>
          <w:tcPr>
            <w:tcW w:w="4934" w:type="dxa"/>
            <w:shd w:val="clear" w:color="auto" w:fill="C6D9F1" w:themeFill="text2" w:themeFillTint="33"/>
          </w:tcPr>
          <w:p w14:paraId="05C437DC" w14:textId="77777777" w:rsidR="00174919" w:rsidRPr="0060080D" w:rsidRDefault="00174919" w:rsidP="00174919">
            <w:pPr>
              <w:pStyle w:val="TableText-IPR"/>
              <w:rPr>
                <w:rFonts w:ascii="Franklin Gothic Medium" w:hAnsi="Franklin Gothic Medium"/>
                <w:b/>
                <w:sz w:val="20"/>
              </w:rPr>
            </w:pPr>
            <w:r w:rsidRPr="0060080D">
              <w:rPr>
                <w:rFonts w:ascii="Franklin Gothic Medium" w:hAnsi="Franklin Gothic Medium"/>
                <w:b/>
                <w:sz w:val="20"/>
              </w:rPr>
              <w:t xml:space="preserve">Monitoring Site Operations </w:t>
            </w:r>
          </w:p>
        </w:tc>
        <w:tc>
          <w:tcPr>
            <w:tcW w:w="4426" w:type="dxa"/>
            <w:shd w:val="clear" w:color="auto" w:fill="C6D9F1" w:themeFill="text2" w:themeFillTint="33"/>
          </w:tcPr>
          <w:p w14:paraId="539FB229" w14:textId="77777777" w:rsidR="00174919" w:rsidRPr="0060080D" w:rsidRDefault="00174919" w:rsidP="00174919">
            <w:pPr>
              <w:pStyle w:val="TableRedBullets-IPR"/>
              <w:numPr>
                <w:ilvl w:val="0"/>
                <w:numId w:val="0"/>
              </w:numPr>
              <w:rPr>
                <w:rFonts w:ascii="Franklin Gothic Medium" w:hAnsi="Franklin Gothic Medium"/>
                <w:b/>
                <w:sz w:val="20"/>
              </w:rPr>
            </w:pPr>
          </w:p>
        </w:tc>
      </w:tr>
      <w:tr w:rsidR="00174919" w14:paraId="5E4D2892" w14:textId="77777777" w:rsidTr="00174919">
        <w:tc>
          <w:tcPr>
            <w:tcW w:w="4934" w:type="dxa"/>
          </w:tcPr>
          <w:p w14:paraId="215071CC" w14:textId="77777777" w:rsidR="00174919" w:rsidRPr="0060080D" w:rsidRDefault="00174919" w:rsidP="00174919">
            <w:pPr>
              <w:pStyle w:val="TableText-IPR"/>
              <w:rPr>
                <w:rFonts w:ascii="Franklin Gothic Medium" w:hAnsi="Franklin Gothic Medium"/>
                <w:sz w:val="20"/>
              </w:rPr>
            </w:pPr>
            <w:r w:rsidRPr="0060080D">
              <w:rPr>
                <w:rFonts w:ascii="Franklin Gothic Medium" w:hAnsi="Franklin Gothic Medium"/>
                <w:sz w:val="20"/>
              </w:rPr>
              <w:t>Item: Please tell me a little about the health inspections process.</w:t>
            </w:r>
          </w:p>
          <w:p w14:paraId="262A5B6E" w14:textId="77777777" w:rsidR="00174919" w:rsidRPr="0060080D" w:rsidRDefault="00174919" w:rsidP="00174919">
            <w:pPr>
              <w:pStyle w:val="TableText-IPR"/>
              <w:rPr>
                <w:rFonts w:ascii="Franklin Gothic Medium" w:hAnsi="Franklin Gothic Medium"/>
                <w:sz w:val="20"/>
              </w:rPr>
            </w:pPr>
          </w:p>
          <w:p w14:paraId="420246E7" w14:textId="77777777" w:rsidR="00174919" w:rsidRPr="0060080D" w:rsidRDefault="00174919" w:rsidP="00174919">
            <w:pPr>
              <w:pStyle w:val="TableText-IPR"/>
              <w:rPr>
                <w:rFonts w:ascii="Franklin Gothic Medium" w:hAnsi="Franklin Gothic Medium"/>
                <w:sz w:val="20"/>
              </w:rPr>
            </w:pPr>
            <w:r w:rsidRPr="0060080D">
              <w:rPr>
                <w:rFonts w:ascii="Franklin Gothic Medium" w:hAnsi="Franklin Gothic Medium"/>
                <w:sz w:val="20"/>
              </w:rPr>
              <w:t xml:space="preserve">Two respondents </w:t>
            </w:r>
            <w:r>
              <w:rPr>
                <w:rFonts w:ascii="Franklin Gothic Medium" w:hAnsi="Franklin Gothic Medium"/>
                <w:sz w:val="20"/>
              </w:rPr>
              <w:t>asked the interview to clarify whether the question</w:t>
            </w:r>
            <w:r w:rsidRPr="0060080D">
              <w:rPr>
                <w:rFonts w:ascii="Franklin Gothic Medium" w:hAnsi="Franklin Gothic Medium"/>
                <w:sz w:val="20"/>
              </w:rPr>
              <w:t xml:space="preserve"> was specifically related to</w:t>
            </w:r>
            <w:r>
              <w:rPr>
                <w:rFonts w:ascii="Franklin Gothic Medium" w:hAnsi="Franklin Gothic Medium"/>
                <w:sz w:val="20"/>
              </w:rPr>
              <w:t xml:space="preserve"> health inspections for</w:t>
            </w:r>
            <w:r w:rsidRPr="0060080D">
              <w:rPr>
                <w:rFonts w:ascii="Franklin Gothic Medium" w:hAnsi="Franklin Gothic Medium"/>
                <w:sz w:val="20"/>
              </w:rPr>
              <w:t xml:space="preserve"> SFSP. </w:t>
            </w:r>
          </w:p>
          <w:p w14:paraId="6C66F1BE" w14:textId="77777777" w:rsidR="00174919" w:rsidRPr="0060080D" w:rsidRDefault="00174919" w:rsidP="00174919">
            <w:pPr>
              <w:pStyle w:val="TableText-IPR"/>
              <w:rPr>
                <w:rFonts w:ascii="Franklin Gothic Medium" w:hAnsi="Franklin Gothic Medium"/>
                <w:sz w:val="20"/>
              </w:rPr>
            </w:pPr>
          </w:p>
          <w:p w14:paraId="44550075" w14:textId="77777777" w:rsidR="00174919" w:rsidRPr="0060080D" w:rsidRDefault="00174919" w:rsidP="00174919">
            <w:pPr>
              <w:pStyle w:val="TableText-IPR"/>
              <w:rPr>
                <w:rFonts w:ascii="Franklin Gothic Medium" w:hAnsi="Franklin Gothic Medium"/>
                <w:sz w:val="20"/>
              </w:rPr>
            </w:pPr>
            <w:r w:rsidRPr="0060080D">
              <w:rPr>
                <w:rFonts w:ascii="Franklin Gothic Medium" w:hAnsi="Franklin Gothic Medium"/>
                <w:sz w:val="20"/>
              </w:rPr>
              <w:t>One other respondent was part of a mobile site, and was confused by the question</w:t>
            </w:r>
            <w:r>
              <w:rPr>
                <w:rFonts w:ascii="Franklin Gothic Medium" w:hAnsi="Franklin Gothic Medium"/>
                <w:sz w:val="20"/>
              </w:rPr>
              <w:t>. T</w:t>
            </w:r>
            <w:r w:rsidRPr="0060080D">
              <w:rPr>
                <w:rFonts w:ascii="Franklin Gothic Medium" w:hAnsi="Franklin Gothic Medium"/>
                <w:sz w:val="20"/>
              </w:rPr>
              <w:t xml:space="preserve">hey thought the question should only </w:t>
            </w:r>
            <w:r>
              <w:rPr>
                <w:rFonts w:ascii="Franklin Gothic Medium" w:hAnsi="Franklin Gothic Medium"/>
                <w:sz w:val="20"/>
              </w:rPr>
              <w:t xml:space="preserve">be </w:t>
            </w:r>
            <w:r w:rsidRPr="0060080D">
              <w:rPr>
                <w:rFonts w:ascii="Franklin Gothic Medium" w:hAnsi="Franklin Gothic Medium"/>
                <w:sz w:val="20"/>
              </w:rPr>
              <w:t>asked if the site had an SFSP-specific health inspection</w:t>
            </w:r>
            <w:r>
              <w:rPr>
                <w:rFonts w:ascii="Franklin Gothic Medium" w:hAnsi="Franklin Gothic Medium"/>
                <w:sz w:val="20"/>
              </w:rPr>
              <w:t>, which may not happen for mobile sites</w:t>
            </w:r>
            <w:r w:rsidRPr="0060080D">
              <w:rPr>
                <w:rFonts w:ascii="Franklin Gothic Medium" w:hAnsi="Franklin Gothic Medium"/>
                <w:sz w:val="20"/>
              </w:rPr>
              <w:t>.</w:t>
            </w:r>
          </w:p>
        </w:tc>
        <w:tc>
          <w:tcPr>
            <w:tcW w:w="4426" w:type="dxa"/>
          </w:tcPr>
          <w:p w14:paraId="0BFF5ADB" w14:textId="77777777" w:rsidR="00174919" w:rsidRPr="0060080D" w:rsidRDefault="00174919" w:rsidP="00174919">
            <w:pPr>
              <w:pStyle w:val="TableRedBullets-IPR"/>
              <w:numPr>
                <w:ilvl w:val="0"/>
                <w:numId w:val="0"/>
              </w:numPr>
              <w:rPr>
                <w:rFonts w:ascii="Franklin Gothic Medium" w:hAnsi="Franklin Gothic Medium"/>
                <w:sz w:val="20"/>
              </w:rPr>
            </w:pPr>
            <w:r w:rsidRPr="0060080D">
              <w:rPr>
                <w:rFonts w:ascii="Franklin Gothic Medium" w:hAnsi="Franklin Gothic Medium"/>
                <w:sz w:val="20"/>
              </w:rPr>
              <w:t xml:space="preserve">Revised to: Please tell me a little about the health inspections process for the summer meals program. </w:t>
            </w:r>
            <w:r w:rsidRPr="0060080D">
              <w:rPr>
                <w:rFonts w:ascii="Franklin Gothic Medium" w:hAnsi="Franklin Gothic Medium"/>
                <w:i/>
                <w:sz w:val="20"/>
              </w:rPr>
              <w:t>(Note to interviewer: This may not apply to mobile sites)</w:t>
            </w:r>
          </w:p>
        </w:tc>
      </w:tr>
      <w:tr w:rsidR="00174919" w:rsidRPr="007460D1" w14:paraId="7B4AF343" w14:textId="77777777" w:rsidTr="00174919">
        <w:tc>
          <w:tcPr>
            <w:tcW w:w="4934" w:type="dxa"/>
          </w:tcPr>
          <w:p w14:paraId="511A5EE7" w14:textId="77777777" w:rsidR="00174919" w:rsidRPr="0060080D" w:rsidRDefault="00174919" w:rsidP="00174919">
            <w:pPr>
              <w:pStyle w:val="TableText-IPR"/>
              <w:rPr>
                <w:rFonts w:ascii="Franklin Gothic Medium" w:hAnsi="Franklin Gothic Medium"/>
                <w:sz w:val="20"/>
              </w:rPr>
            </w:pPr>
            <w:r w:rsidRPr="0060080D">
              <w:rPr>
                <w:rFonts w:ascii="Franklin Gothic Medium" w:hAnsi="Franklin Gothic Medium"/>
                <w:sz w:val="20"/>
              </w:rPr>
              <w:t>Item: [If site uses a vendor] How do you adjust your orders with the vendor to make sure you don’t get too many or too few meals?</w:t>
            </w:r>
          </w:p>
          <w:p w14:paraId="7BB7930A" w14:textId="77777777" w:rsidR="00174919" w:rsidRPr="0060080D" w:rsidRDefault="00174919" w:rsidP="00174919">
            <w:pPr>
              <w:pStyle w:val="TableText-IPR"/>
              <w:rPr>
                <w:rFonts w:ascii="Franklin Gothic Medium" w:hAnsi="Franklin Gothic Medium"/>
                <w:sz w:val="20"/>
              </w:rPr>
            </w:pPr>
          </w:p>
          <w:p w14:paraId="4C90DFA4" w14:textId="77777777" w:rsidR="00174919" w:rsidRPr="0060080D" w:rsidRDefault="00174919" w:rsidP="00174919">
            <w:pPr>
              <w:pStyle w:val="TableText-IPR"/>
              <w:rPr>
                <w:rFonts w:ascii="Franklin Gothic Medium" w:hAnsi="Franklin Gothic Medium"/>
                <w:sz w:val="20"/>
              </w:rPr>
            </w:pPr>
            <w:r w:rsidRPr="0060080D">
              <w:rPr>
                <w:rFonts w:ascii="Franklin Gothic Medium" w:hAnsi="Franklin Gothic Medium"/>
                <w:sz w:val="20"/>
              </w:rPr>
              <w:t xml:space="preserve">One respondent </w:t>
            </w:r>
            <w:r>
              <w:rPr>
                <w:rFonts w:ascii="Franklin Gothic Medium" w:hAnsi="Franklin Gothic Medium"/>
                <w:sz w:val="20"/>
              </w:rPr>
              <w:t xml:space="preserve">said, </w:t>
            </w:r>
            <w:r w:rsidRPr="0060080D">
              <w:rPr>
                <w:rFonts w:ascii="Franklin Gothic Medium" w:hAnsi="Franklin Gothic Medium"/>
                <w:sz w:val="20"/>
              </w:rPr>
              <w:t xml:space="preserve">based on their knowledge of the program, this </w:t>
            </w:r>
            <w:r>
              <w:rPr>
                <w:rFonts w:ascii="Franklin Gothic Medium" w:hAnsi="Franklin Gothic Medium"/>
                <w:sz w:val="20"/>
              </w:rPr>
              <w:t>is typically the</w:t>
            </w:r>
            <w:r w:rsidRPr="0060080D">
              <w:rPr>
                <w:rFonts w:ascii="Franklin Gothic Medium" w:hAnsi="Franklin Gothic Medium"/>
                <w:sz w:val="20"/>
              </w:rPr>
              <w:t xml:space="preserve"> sponsor’s</w:t>
            </w:r>
            <w:r>
              <w:rPr>
                <w:rFonts w:ascii="Franklin Gothic Medium" w:hAnsi="Franklin Gothic Medium"/>
                <w:sz w:val="20"/>
              </w:rPr>
              <w:t xml:space="preserve"> responsibility, not the site’s</w:t>
            </w:r>
            <w:r w:rsidRPr="0060080D">
              <w:rPr>
                <w:rFonts w:ascii="Franklin Gothic Medium" w:hAnsi="Franklin Gothic Medium"/>
                <w:sz w:val="20"/>
              </w:rPr>
              <w:t>.</w:t>
            </w:r>
          </w:p>
        </w:tc>
        <w:tc>
          <w:tcPr>
            <w:tcW w:w="4426" w:type="dxa"/>
          </w:tcPr>
          <w:p w14:paraId="35B1F2DB" w14:textId="77777777" w:rsidR="00B7630F" w:rsidRDefault="00174919" w:rsidP="00174919">
            <w:pPr>
              <w:pStyle w:val="TableRedBullets-IPR"/>
              <w:numPr>
                <w:ilvl w:val="0"/>
                <w:numId w:val="0"/>
              </w:numPr>
              <w:rPr>
                <w:rFonts w:ascii="Franklin Gothic Medium" w:hAnsi="Franklin Gothic Medium"/>
                <w:sz w:val="20"/>
              </w:rPr>
            </w:pPr>
            <w:r w:rsidRPr="0060080D">
              <w:rPr>
                <w:rFonts w:ascii="Franklin Gothic Medium" w:hAnsi="Franklin Gothic Medium"/>
                <w:sz w:val="20"/>
              </w:rPr>
              <w:t xml:space="preserve">Added </w:t>
            </w:r>
            <w:r w:rsidR="00B7630F">
              <w:rPr>
                <w:rFonts w:ascii="Franklin Gothic Medium" w:hAnsi="Franklin Gothic Medium"/>
                <w:sz w:val="20"/>
              </w:rPr>
              <w:t xml:space="preserve">screening </w:t>
            </w:r>
            <w:r w:rsidRPr="0060080D">
              <w:rPr>
                <w:rFonts w:ascii="Franklin Gothic Medium" w:hAnsi="Franklin Gothic Medium"/>
                <w:sz w:val="20"/>
              </w:rPr>
              <w:t xml:space="preserve">question before: </w:t>
            </w:r>
          </w:p>
          <w:p w14:paraId="1E7A1274" w14:textId="36FA26DE" w:rsidR="00174919" w:rsidRDefault="00174919" w:rsidP="00174919">
            <w:pPr>
              <w:pStyle w:val="TableRedBullets-IPR"/>
              <w:numPr>
                <w:ilvl w:val="0"/>
                <w:numId w:val="0"/>
              </w:numPr>
              <w:rPr>
                <w:rFonts w:ascii="Franklin Gothic Medium" w:hAnsi="Franklin Gothic Medium"/>
                <w:sz w:val="20"/>
              </w:rPr>
            </w:pPr>
            <w:r w:rsidRPr="0060080D">
              <w:rPr>
                <w:rFonts w:ascii="Franklin Gothic Medium" w:hAnsi="Franklin Gothic Medium"/>
                <w:sz w:val="20"/>
              </w:rPr>
              <w:t xml:space="preserve">Does your site order the meals for your site, or does </w:t>
            </w:r>
            <w:r w:rsidRPr="004C02F7">
              <w:rPr>
                <w:rFonts w:ascii="Franklin Gothic Medium" w:hAnsi="Franklin Gothic Medium"/>
                <w:sz w:val="20"/>
              </w:rPr>
              <w:t>does [SPONSOR NAME] place the orders</w:t>
            </w:r>
            <w:r w:rsidRPr="0060080D">
              <w:rPr>
                <w:rFonts w:ascii="Franklin Gothic Medium" w:hAnsi="Franklin Gothic Medium"/>
                <w:sz w:val="20"/>
              </w:rPr>
              <w:t>?</w:t>
            </w:r>
          </w:p>
          <w:p w14:paraId="60F14518" w14:textId="77777777" w:rsidR="00B7630F" w:rsidRPr="00B7630F" w:rsidRDefault="00B7630F" w:rsidP="00B7630F">
            <w:pPr>
              <w:pStyle w:val="Q1-FirstLevelQuestion"/>
              <w:keepNext/>
              <w:keepLines/>
              <w:numPr>
                <w:ilvl w:val="1"/>
                <w:numId w:val="9"/>
              </w:numPr>
              <w:tabs>
                <w:tab w:val="left" w:pos="0"/>
              </w:tabs>
              <w:spacing w:line="240" w:lineRule="auto"/>
              <w:ind w:left="811"/>
              <w:rPr>
                <w:rFonts w:ascii="Franklin Gothic Medium" w:eastAsiaTheme="minorHAnsi" w:hAnsi="Franklin Gothic Medium" w:cstheme="minorHAnsi"/>
              </w:rPr>
            </w:pPr>
            <w:r w:rsidRPr="00B7630F">
              <w:rPr>
                <w:rFonts w:ascii="Franklin Gothic Medium" w:eastAsiaTheme="minorHAnsi" w:hAnsi="Franklin Gothic Medium" w:cstheme="minorHAnsi"/>
              </w:rPr>
              <w:t>Do you have any issues with the vendor delivering on time?</w:t>
            </w:r>
          </w:p>
          <w:p w14:paraId="22F4A5A7" w14:textId="4DC2EFE5" w:rsidR="00B7630F" w:rsidRPr="00B7630F" w:rsidRDefault="00B7630F" w:rsidP="00B7630F">
            <w:pPr>
              <w:pStyle w:val="Q1-FirstLevelQuestion"/>
              <w:keepNext/>
              <w:keepLines/>
              <w:numPr>
                <w:ilvl w:val="2"/>
                <w:numId w:val="9"/>
              </w:numPr>
              <w:tabs>
                <w:tab w:val="left" w:pos="0"/>
              </w:tabs>
              <w:spacing w:line="240" w:lineRule="auto"/>
              <w:ind w:left="1081" w:firstLine="0"/>
              <w:rPr>
                <w:rFonts w:ascii="Franklin Gothic Medium" w:eastAsiaTheme="minorHAnsi" w:hAnsi="Franklin Gothic Medium" w:cstheme="minorHAnsi"/>
              </w:rPr>
            </w:pPr>
            <w:r>
              <w:rPr>
                <w:rFonts w:ascii="Franklin Gothic Medium" w:eastAsiaTheme="minorHAnsi" w:hAnsi="Franklin Gothic Medium" w:cstheme="minorHAnsi"/>
              </w:rPr>
              <w:t xml:space="preserve"> </w:t>
            </w:r>
            <w:r w:rsidRPr="00B7630F">
              <w:rPr>
                <w:rFonts w:ascii="Franklin Gothic Medium" w:eastAsiaTheme="minorHAnsi" w:hAnsi="Franklin Gothic Medium" w:cstheme="minorHAnsi"/>
              </w:rPr>
              <w:t>[If Yes]: How frequently does this happen?</w:t>
            </w:r>
          </w:p>
          <w:p w14:paraId="1E83BBC8" w14:textId="77777777" w:rsidR="00B7630F" w:rsidRPr="00B7630F" w:rsidRDefault="00B7630F" w:rsidP="00B7630F">
            <w:pPr>
              <w:pStyle w:val="Q1-FirstLevelQuestion"/>
              <w:keepNext/>
              <w:keepLines/>
              <w:numPr>
                <w:ilvl w:val="1"/>
                <w:numId w:val="9"/>
              </w:numPr>
              <w:tabs>
                <w:tab w:val="left" w:pos="0"/>
              </w:tabs>
              <w:spacing w:line="240" w:lineRule="auto"/>
              <w:ind w:left="811"/>
              <w:rPr>
                <w:rFonts w:ascii="Franklin Gothic Medium" w:eastAsiaTheme="minorHAnsi" w:hAnsi="Franklin Gothic Medium" w:cstheme="minorHAnsi"/>
              </w:rPr>
            </w:pPr>
            <w:r w:rsidRPr="00B7630F">
              <w:rPr>
                <w:rFonts w:ascii="Franklin Gothic Medium" w:eastAsiaTheme="minorHAnsi" w:hAnsi="Franklin Gothic Medium" w:cstheme="minorHAnsi"/>
              </w:rPr>
              <w:t>[if site orders] How do you adjust your orders with the vendor to make sure you don’t get too many or too few meals?</w:t>
            </w:r>
          </w:p>
          <w:p w14:paraId="3EC79F67" w14:textId="77777777" w:rsidR="00B7630F" w:rsidRPr="00B7630F" w:rsidRDefault="00B7630F" w:rsidP="00B7630F">
            <w:pPr>
              <w:pStyle w:val="Q1-FirstLevelQuestion"/>
              <w:keepNext/>
              <w:keepLines/>
              <w:numPr>
                <w:ilvl w:val="1"/>
                <w:numId w:val="9"/>
              </w:numPr>
              <w:tabs>
                <w:tab w:val="left" w:pos="0"/>
              </w:tabs>
              <w:spacing w:line="240" w:lineRule="auto"/>
              <w:ind w:left="811"/>
              <w:rPr>
                <w:rFonts w:ascii="Franklin Gothic Medium" w:eastAsiaTheme="minorHAnsi" w:hAnsi="Franklin Gothic Medium" w:cstheme="minorHAnsi"/>
              </w:rPr>
            </w:pPr>
            <w:r w:rsidRPr="00B7630F">
              <w:rPr>
                <w:rFonts w:ascii="Franklin Gothic Medium" w:eastAsiaTheme="minorHAnsi" w:hAnsi="Franklin Gothic Medium" w:cstheme="minorHAnsi"/>
              </w:rPr>
              <w:t>[if sponsor orders] How do you communicate with [SPONSOR NAME] when you need more meals or fewer meals?</w:t>
            </w:r>
          </w:p>
          <w:p w14:paraId="6CE07DE7" w14:textId="448431DF" w:rsidR="00B7630F" w:rsidRPr="0060080D" w:rsidRDefault="00B7630F" w:rsidP="00174919">
            <w:pPr>
              <w:pStyle w:val="TableRedBullets-IPR"/>
              <w:numPr>
                <w:ilvl w:val="0"/>
                <w:numId w:val="0"/>
              </w:numPr>
              <w:rPr>
                <w:rFonts w:ascii="Franklin Gothic Medium" w:hAnsi="Franklin Gothic Medium"/>
                <w:sz w:val="20"/>
              </w:rPr>
            </w:pPr>
          </w:p>
        </w:tc>
      </w:tr>
    </w:tbl>
    <w:p w14:paraId="3A7BED22" w14:textId="77777777" w:rsidR="00BA4B05" w:rsidRPr="00484765" w:rsidRDefault="00BA4B05" w:rsidP="00E57C97">
      <w:pPr>
        <w:pStyle w:val="L1-FlLSp12"/>
      </w:pPr>
    </w:p>
    <w:sectPr w:rsidR="00BA4B05" w:rsidRPr="00484765" w:rsidSect="005A2708">
      <w:headerReference w:type="default" r:id="rId15"/>
      <w:footerReference w:type="default" r:id="rId16"/>
      <w:headerReference w:type="first" r:id="rId17"/>
      <w:footerReference w:type="first" r:id="rId18"/>
      <w:pgSz w:w="12240" w:h="15840" w:code="1"/>
      <w:pgMar w:top="1440" w:right="1440" w:bottom="1440"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F58B8" w14:textId="77777777" w:rsidR="00421193" w:rsidRDefault="00421193">
      <w:pPr>
        <w:spacing w:line="240" w:lineRule="auto"/>
      </w:pPr>
      <w:r>
        <w:separator/>
      </w:r>
    </w:p>
  </w:endnote>
  <w:endnote w:type="continuationSeparator" w:id="0">
    <w:p w14:paraId="5E4BE2CF" w14:textId="77777777" w:rsidR="00421193" w:rsidRDefault="004211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B7E00" w14:textId="77777777" w:rsidR="00CA237A" w:rsidRDefault="00CA23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8D86C" w14:textId="77777777" w:rsidR="00CA237A" w:rsidRPr="001A360E" w:rsidRDefault="00CA237A" w:rsidP="001A36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247"/>
      <w:gridCol w:w="865"/>
      <w:gridCol w:w="4248"/>
    </w:tblGrid>
    <w:tr w:rsidR="00CA237A" w14:paraId="5D85AEA0" w14:textId="77777777" w:rsidTr="00145D17">
      <w:trPr>
        <w:cantSplit/>
        <w:trHeight w:hRule="exact" w:val="120"/>
      </w:trPr>
      <w:tc>
        <w:tcPr>
          <w:tcW w:w="2269" w:type="pct"/>
          <w:tcBorders>
            <w:top w:val="single" w:sz="4" w:space="0" w:color="007DA4"/>
          </w:tcBorders>
          <w:vAlign w:val="center"/>
        </w:tcPr>
        <w:p w14:paraId="2365761E" w14:textId="77777777" w:rsidR="00CA237A" w:rsidRDefault="00CA237A">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067116F9" w14:textId="77777777" w:rsidR="00CA237A" w:rsidRDefault="00CA237A">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3B8AF92B" w14:textId="77777777" w:rsidR="00CA237A" w:rsidRDefault="00CA237A">
          <w:pPr>
            <w:spacing w:line="240" w:lineRule="auto"/>
            <w:jc w:val="right"/>
            <w:rPr>
              <w:rFonts w:ascii="Franklin Gothic Medium" w:hAnsi="Franklin Gothic Medium"/>
              <w:sz w:val="14"/>
              <w:szCs w:val="24"/>
            </w:rPr>
          </w:pPr>
        </w:p>
      </w:tc>
    </w:tr>
    <w:tr w:rsidR="00CA237A" w14:paraId="15925F4A" w14:textId="77777777" w:rsidTr="00145D17">
      <w:trPr>
        <w:cantSplit/>
      </w:trPr>
      <w:tc>
        <w:tcPr>
          <w:tcW w:w="2269" w:type="pct"/>
          <w:vAlign w:val="center"/>
        </w:tcPr>
        <w:p w14:paraId="6C891F51" w14:textId="51DAA1A9" w:rsidR="00CA237A" w:rsidRDefault="00CA237A">
          <w:pPr>
            <w:spacing w:line="240" w:lineRule="auto"/>
            <w:rPr>
              <w:rFonts w:ascii="Franklin Gothic Medium" w:hAnsi="Franklin Gothic Medium"/>
              <w:b/>
              <w:sz w:val="20"/>
            </w:rPr>
          </w:pPr>
          <w:r>
            <w:rPr>
              <w:rFonts w:ascii="Franklin Gothic Medium" w:hAnsi="Franklin Gothic Medium"/>
              <w:b/>
              <w:sz w:val="20"/>
            </w:rPr>
            <w:t>Summer Food Service Program Integrity Study Process Pretest Findings Report</w:t>
          </w:r>
        </w:p>
      </w:tc>
      <w:tc>
        <w:tcPr>
          <w:tcW w:w="462" w:type="pct"/>
          <w:vAlign w:val="center"/>
        </w:tcPr>
        <w:p w14:paraId="6383558B" w14:textId="5A9FFE68" w:rsidR="00CA237A" w:rsidRDefault="00CA237A">
          <w:pPr>
            <w:spacing w:line="240" w:lineRule="auto"/>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165B7D">
            <w:rPr>
              <w:rStyle w:val="PageNumber"/>
              <w:rFonts w:ascii="Franklin Gothic Medium" w:hAnsi="Franklin Gothic Medium"/>
              <w:b/>
              <w:noProof/>
              <w:sz w:val="20"/>
            </w:rPr>
            <w:t>18</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CA237A" w14:paraId="7B308F15" w14:textId="77777777" w:rsidTr="00145D17">
            <w:trPr>
              <w:cantSplit/>
            </w:trPr>
            <w:tc>
              <w:tcPr>
                <w:tcW w:w="4158" w:type="dxa"/>
                <w:vAlign w:val="center"/>
              </w:tcPr>
              <w:p w14:paraId="40759DB9" w14:textId="0264A7C4" w:rsidR="00CA237A" w:rsidRDefault="00CA237A" w:rsidP="00145D17">
                <w:pPr>
                  <w:pStyle w:val="SL-FlLftSgl"/>
                  <w:jc w:val="right"/>
                </w:pPr>
              </w:p>
            </w:tc>
          </w:tr>
        </w:tbl>
        <w:p w14:paraId="10EE0068" w14:textId="77777777" w:rsidR="00CA237A" w:rsidRDefault="00CA237A">
          <w:pPr>
            <w:spacing w:line="240" w:lineRule="auto"/>
            <w:jc w:val="right"/>
            <w:rPr>
              <w:rFonts w:ascii="Franklin Gothic Medium" w:hAnsi="Franklin Gothic Medium"/>
              <w:b/>
              <w:sz w:val="16"/>
              <w:szCs w:val="14"/>
            </w:rPr>
          </w:pPr>
        </w:p>
      </w:tc>
    </w:tr>
  </w:tbl>
  <w:p w14:paraId="2B5E54A1" w14:textId="77777777" w:rsidR="00CA237A" w:rsidRDefault="00CA237A">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247"/>
      <w:gridCol w:w="865"/>
      <w:gridCol w:w="4248"/>
    </w:tblGrid>
    <w:tr w:rsidR="00CA237A" w14:paraId="5D7F4F5D" w14:textId="77777777" w:rsidTr="00145D17">
      <w:trPr>
        <w:cantSplit/>
        <w:trHeight w:hRule="exact" w:val="120"/>
      </w:trPr>
      <w:tc>
        <w:tcPr>
          <w:tcW w:w="2269" w:type="pct"/>
          <w:tcBorders>
            <w:top w:val="single" w:sz="4" w:space="0" w:color="007DA4"/>
          </w:tcBorders>
          <w:vAlign w:val="center"/>
        </w:tcPr>
        <w:p w14:paraId="75E31599" w14:textId="77777777" w:rsidR="00CA237A" w:rsidRDefault="00CA237A">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23C07D1A" w14:textId="77777777" w:rsidR="00CA237A" w:rsidRDefault="00CA237A">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2A8C254A" w14:textId="77777777" w:rsidR="00CA237A" w:rsidRDefault="00CA237A">
          <w:pPr>
            <w:spacing w:line="240" w:lineRule="auto"/>
            <w:jc w:val="right"/>
            <w:rPr>
              <w:rFonts w:ascii="Franklin Gothic Medium" w:hAnsi="Franklin Gothic Medium"/>
              <w:sz w:val="14"/>
              <w:szCs w:val="24"/>
            </w:rPr>
          </w:pPr>
        </w:p>
      </w:tc>
    </w:tr>
    <w:tr w:rsidR="00CA237A" w14:paraId="32EAFD79" w14:textId="77777777" w:rsidTr="00145D17">
      <w:trPr>
        <w:cantSplit/>
      </w:trPr>
      <w:tc>
        <w:tcPr>
          <w:tcW w:w="2269" w:type="pct"/>
          <w:vAlign w:val="center"/>
        </w:tcPr>
        <w:p w14:paraId="19620B3B" w14:textId="77777777" w:rsidR="00CA237A" w:rsidRDefault="00CA237A">
          <w:pPr>
            <w:spacing w:line="240" w:lineRule="auto"/>
            <w:rPr>
              <w:rFonts w:ascii="Franklin Gothic Medium" w:hAnsi="Franklin Gothic Medium"/>
              <w:b/>
              <w:sz w:val="20"/>
            </w:rPr>
          </w:pPr>
          <w:r>
            <w:rPr>
              <w:rFonts w:ascii="Franklin Gothic Medium" w:hAnsi="Franklin Gothic Medium"/>
              <w:b/>
              <w:sz w:val="20"/>
            </w:rPr>
            <w:t>SFSP Integrity Study</w:t>
          </w:r>
        </w:p>
        <w:p w14:paraId="78148790" w14:textId="439E129F" w:rsidR="00CA237A" w:rsidRDefault="00CA237A">
          <w:pPr>
            <w:spacing w:line="240" w:lineRule="auto"/>
            <w:rPr>
              <w:rFonts w:ascii="Franklin Gothic Medium" w:hAnsi="Franklin Gothic Medium"/>
              <w:b/>
              <w:sz w:val="20"/>
            </w:rPr>
          </w:pPr>
          <w:r>
            <w:rPr>
              <w:rFonts w:ascii="Franklin Gothic Medium" w:hAnsi="Franklin Gothic Medium"/>
              <w:b/>
              <w:sz w:val="20"/>
            </w:rPr>
            <w:t>Pretest Findings Report</w:t>
          </w:r>
        </w:p>
      </w:tc>
      <w:tc>
        <w:tcPr>
          <w:tcW w:w="462" w:type="pct"/>
          <w:vAlign w:val="center"/>
        </w:tcPr>
        <w:p w14:paraId="46A184EA" w14:textId="0F2CDFC6" w:rsidR="00CA237A" w:rsidRDefault="00CA237A">
          <w:pPr>
            <w:spacing w:line="240" w:lineRule="auto"/>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165B7D">
            <w:rPr>
              <w:rStyle w:val="PageNumber"/>
              <w:rFonts w:ascii="Franklin Gothic Medium" w:hAnsi="Franklin Gothic Medium"/>
              <w:b/>
              <w:noProof/>
              <w:sz w:val="20"/>
            </w:rPr>
            <w:t>1</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CA237A" w14:paraId="49566854" w14:textId="77777777" w:rsidTr="00145D17">
            <w:trPr>
              <w:cantSplit/>
            </w:trPr>
            <w:tc>
              <w:tcPr>
                <w:tcW w:w="4158" w:type="dxa"/>
                <w:vAlign w:val="center"/>
              </w:tcPr>
              <w:p w14:paraId="3D74EA89" w14:textId="6A84BCED" w:rsidR="00CA237A" w:rsidRDefault="00CA237A" w:rsidP="00145D17">
                <w:pPr>
                  <w:pStyle w:val="SL-FlLftSgl"/>
                  <w:jc w:val="right"/>
                </w:pPr>
              </w:p>
            </w:tc>
          </w:tr>
        </w:tbl>
        <w:p w14:paraId="12ED4133" w14:textId="77777777" w:rsidR="00CA237A" w:rsidRDefault="00CA237A">
          <w:pPr>
            <w:spacing w:line="240" w:lineRule="auto"/>
            <w:jc w:val="right"/>
            <w:rPr>
              <w:rFonts w:ascii="Franklin Gothic Medium" w:hAnsi="Franklin Gothic Medium"/>
              <w:b/>
              <w:sz w:val="16"/>
              <w:szCs w:val="14"/>
            </w:rPr>
          </w:pPr>
        </w:p>
      </w:tc>
    </w:tr>
  </w:tbl>
  <w:p w14:paraId="7C0ACA6B" w14:textId="77777777" w:rsidR="00CA237A" w:rsidRDefault="00CA237A">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9EAAE" w14:textId="77777777" w:rsidR="00421193" w:rsidRDefault="00421193">
      <w:pPr>
        <w:spacing w:line="240" w:lineRule="auto"/>
      </w:pPr>
      <w:r>
        <w:separator/>
      </w:r>
    </w:p>
  </w:footnote>
  <w:footnote w:type="continuationSeparator" w:id="0">
    <w:p w14:paraId="4F7B29AB" w14:textId="77777777" w:rsidR="00421193" w:rsidRDefault="004211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414B8" w14:textId="1CA10321" w:rsidR="006446AA" w:rsidRDefault="006446AA">
    <w:pPr>
      <w:pStyle w:val="Header"/>
    </w:pPr>
    <w:r w:rsidRPr="00AF0802">
      <w:rPr>
        <w:b/>
        <w:sz w:val="24"/>
        <w:szCs w:val="24"/>
      </w:rPr>
      <w:t>A</w:t>
    </w:r>
    <w:r>
      <w:rPr>
        <w:b/>
        <w:sz w:val="24"/>
        <w:szCs w:val="24"/>
      </w:rPr>
      <w:t>PPENDIX C-7. SFSP INTEGRITY PRE-TEST MEMO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1A130" w14:textId="77777777" w:rsidR="00CA237A" w:rsidRPr="007C2CD6" w:rsidRDefault="00CA237A" w:rsidP="007C2C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107CF" w14:textId="77777777" w:rsidR="00CA237A" w:rsidRDefault="00CA237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03399" w14:textId="77777777" w:rsidR="00CA237A" w:rsidRDefault="00CA237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E5581" w14:textId="77777777" w:rsidR="00CA237A" w:rsidRPr="007C2CD6" w:rsidRDefault="00CA237A" w:rsidP="007C2C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4774"/>
    <w:multiLevelType w:val="hybridMultilevel"/>
    <w:tmpl w:val="F8046C40"/>
    <w:lvl w:ilvl="0" w:tplc="A5EA7A1A">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37213E"/>
    <w:multiLevelType w:val="hybridMultilevel"/>
    <w:tmpl w:val="F8046C40"/>
    <w:lvl w:ilvl="0" w:tplc="A5EA7A1A">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513E4C"/>
    <w:multiLevelType w:val="hybridMultilevel"/>
    <w:tmpl w:val="4366EF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E60B2"/>
    <w:multiLevelType w:val="hybridMultilevel"/>
    <w:tmpl w:val="73BC4EAE"/>
    <w:lvl w:ilvl="0" w:tplc="8BACB81A">
      <w:start w:val="1"/>
      <w:numFmt w:val="decimal"/>
      <w:lvlText w:val="%1."/>
      <w:lvlJc w:val="left"/>
      <w:pPr>
        <w:ind w:left="360" w:hanging="360"/>
      </w:pPr>
      <w:rPr>
        <w:i w:val="0"/>
        <w:color w:val="auto"/>
        <w:sz w:val="24"/>
        <w:szCs w:val="24"/>
      </w:rPr>
    </w:lvl>
    <w:lvl w:ilvl="1" w:tplc="22F0DA5C">
      <w:start w:val="1"/>
      <w:numFmt w:val="lowerLetter"/>
      <w:lvlText w:val="%2."/>
      <w:lvlJc w:val="left"/>
      <w:pPr>
        <w:ind w:left="1080" w:hanging="360"/>
      </w:pPr>
      <w:rPr>
        <w:i w:val="0"/>
      </w:rPr>
    </w:lvl>
    <w:lvl w:ilvl="2" w:tplc="1EB8FC24">
      <w:start w:val="1"/>
      <w:numFmt w:val="lowerRoman"/>
      <w:lvlText w:val="%3."/>
      <w:lvlJc w:val="right"/>
      <w:pPr>
        <w:ind w:left="1800" w:hanging="180"/>
      </w:pPr>
      <w:rPr>
        <w:i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7">
    <w:nsid w:val="207E3C0C"/>
    <w:multiLevelType w:val="hybridMultilevel"/>
    <w:tmpl w:val="32D467B0"/>
    <w:lvl w:ilvl="0" w:tplc="5B507BC6">
      <w:start w:val="1"/>
      <w:numFmt w:val="decimal"/>
      <w:lvlText w:val="%1."/>
      <w:lvlJc w:val="left"/>
      <w:pPr>
        <w:ind w:left="720" w:hanging="360"/>
      </w:pPr>
      <w:rPr>
        <w:i w:val="0"/>
        <w:color w:val="auto"/>
        <w:sz w:val="20"/>
        <w:szCs w:val="24"/>
      </w:rPr>
    </w:lvl>
    <w:lvl w:ilvl="1" w:tplc="22F0DA5C">
      <w:start w:val="1"/>
      <w:numFmt w:val="lowerLetter"/>
      <w:lvlText w:val="%2."/>
      <w:lvlJc w:val="left"/>
      <w:pPr>
        <w:ind w:left="1440" w:hanging="360"/>
      </w:pPr>
      <w:rPr>
        <w:i w:val="0"/>
      </w:rPr>
    </w:lvl>
    <w:lvl w:ilvl="2" w:tplc="1EB8FC24">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47033F"/>
    <w:multiLevelType w:val="hybridMultilevel"/>
    <w:tmpl w:val="66F8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92714"/>
    <w:multiLevelType w:val="hybridMultilevel"/>
    <w:tmpl w:val="22B24AEC"/>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E86D3D"/>
    <w:multiLevelType w:val="hybridMultilevel"/>
    <w:tmpl w:val="44E2084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3B5BB2"/>
    <w:multiLevelType w:val="hybridMultilevel"/>
    <w:tmpl w:val="0B9EF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E23441"/>
    <w:multiLevelType w:val="hybridMultilevel"/>
    <w:tmpl w:val="D2E0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36566D9"/>
    <w:multiLevelType w:val="hybridMultilevel"/>
    <w:tmpl w:val="44E20848"/>
    <w:lvl w:ilvl="0" w:tplc="22F0DA5C">
      <w:start w:val="1"/>
      <w:numFmt w:val="lowerLetter"/>
      <w:lvlText w:val="%1."/>
      <w:lvlJc w:val="left"/>
      <w:pPr>
        <w:ind w:left="108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2C1DBA"/>
    <w:multiLevelType w:val="hybridMultilevel"/>
    <w:tmpl w:val="3244E2C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846C4"/>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912665"/>
    <w:multiLevelType w:val="hybridMultilevel"/>
    <w:tmpl w:val="5DA88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777783"/>
    <w:multiLevelType w:val="hybridMultilevel"/>
    <w:tmpl w:val="82A2F0FC"/>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CB7C2B"/>
    <w:multiLevelType w:val="hybridMultilevel"/>
    <w:tmpl w:val="F7424C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9A7563"/>
    <w:multiLevelType w:val="hybridMultilevel"/>
    <w:tmpl w:val="3BCA4028"/>
    <w:lvl w:ilvl="0" w:tplc="D12C2F6C">
      <w:start w:val="1"/>
      <w:numFmt w:val="decimal"/>
      <w:lvlText w:val="%1."/>
      <w:lvlJc w:val="left"/>
      <w:pPr>
        <w:ind w:left="648" w:hanging="360"/>
      </w:pPr>
      <w:rPr>
        <w:rFonts w:ascii="Garamond" w:eastAsia="Times New Roman" w:hAnsi="Garamond" w:cs="Times New Roman" w:hint="default"/>
        <w:b w:val="0"/>
        <w:sz w:val="24"/>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4D587BC2"/>
    <w:multiLevelType w:val="hybridMultilevel"/>
    <w:tmpl w:val="73BC4EAE"/>
    <w:lvl w:ilvl="0" w:tplc="8BACB81A">
      <w:start w:val="1"/>
      <w:numFmt w:val="decimal"/>
      <w:lvlText w:val="%1."/>
      <w:lvlJc w:val="left"/>
      <w:pPr>
        <w:ind w:left="360" w:hanging="360"/>
      </w:pPr>
      <w:rPr>
        <w:i w:val="0"/>
        <w:color w:val="auto"/>
        <w:sz w:val="24"/>
        <w:szCs w:val="24"/>
      </w:rPr>
    </w:lvl>
    <w:lvl w:ilvl="1" w:tplc="22F0DA5C">
      <w:start w:val="1"/>
      <w:numFmt w:val="lowerLetter"/>
      <w:lvlText w:val="%2."/>
      <w:lvlJc w:val="left"/>
      <w:pPr>
        <w:ind w:left="1080" w:hanging="360"/>
      </w:pPr>
      <w:rPr>
        <w:i w:val="0"/>
      </w:rPr>
    </w:lvl>
    <w:lvl w:ilvl="2" w:tplc="1EB8FC24">
      <w:start w:val="1"/>
      <w:numFmt w:val="lowerRoman"/>
      <w:lvlText w:val="%3."/>
      <w:lvlJc w:val="right"/>
      <w:pPr>
        <w:ind w:left="1800" w:hanging="180"/>
      </w:pPr>
      <w:rPr>
        <w:i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DE04E27"/>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522C9A"/>
    <w:multiLevelType w:val="hybridMultilevel"/>
    <w:tmpl w:val="84AE7E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DB49A1"/>
    <w:multiLevelType w:val="hybridMultilevel"/>
    <w:tmpl w:val="C86ED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7B2BFC"/>
    <w:multiLevelType w:val="multilevel"/>
    <w:tmpl w:val="74FEC47A"/>
    <w:lvl w:ilvl="0">
      <w:start w:val="1"/>
      <w:numFmt w:val="decimal"/>
      <w:lvlText w:val="%1."/>
      <w:lvlJc w:val="left"/>
      <w:pPr>
        <w:ind w:left="720" w:hanging="360"/>
      </w:pPr>
    </w:lvl>
    <w:lvl w:ilvl="1">
      <w:start w:val="7"/>
      <w:numFmt w:val="decimal"/>
      <w:isLgl/>
      <w:lvlText w:val="%1.%2"/>
      <w:lvlJc w:val="left"/>
      <w:pPr>
        <w:ind w:left="1515" w:hanging="1155"/>
      </w:pPr>
      <w:rPr>
        <w:rFonts w:hint="default"/>
      </w:rPr>
    </w:lvl>
    <w:lvl w:ilvl="2">
      <w:start w:val="1"/>
      <w:numFmt w:val="decimal"/>
      <w:isLgl/>
      <w:lvlText w:val="%1.%2.%3"/>
      <w:lvlJc w:val="left"/>
      <w:pPr>
        <w:ind w:left="1515" w:hanging="1155"/>
      </w:pPr>
      <w:rPr>
        <w:rFonts w:hint="default"/>
      </w:rPr>
    </w:lvl>
    <w:lvl w:ilvl="3">
      <w:start w:val="1"/>
      <w:numFmt w:val="decimal"/>
      <w:isLgl/>
      <w:lvlText w:val="%1.%2.%3.%4"/>
      <w:lvlJc w:val="left"/>
      <w:pPr>
        <w:ind w:left="1515" w:hanging="1155"/>
      </w:pPr>
      <w:rPr>
        <w:rFonts w:hint="default"/>
      </w:rPr>
    </w:lvl>
    <w:lvl w:ilvl="4">
      <w:start w:val="1"/>
      <w:numFmt w:val="decimal"/>
      <w:isLgl/>
      <w:lvlText w:val="%1.%2.%3.%4.%5"/>
      <w:lvlJc w:val="left"/>
      <w:pPr>
        <w:ind w:left="1515" w:hanging="115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61664290"/>
    <w:multiLevelType w:val="hybridMultilevel"/>
    <w:tmpl w:val="0EFE94C4"/>
    <w:lvl w:ilvl="0" w:tplc="8BACB81A">
      <w:start w:val="1"/>
      <w:numFmt w:val="decimal"/>
      <w:lvlText w:val="%1."/>
      <w:lvlJc w:val="left"/>
      <w:pPr>
        <w:ind w:left="720" w:hanging="360"/>
      </w:pPr>
      <w:rPr>
        <w:i w:val="0"/>
        <w:color w:val="auto"/>
        <w:sz w:val="24"/>
        <w:szCs w:val="24"/>
      </w:rPr>
    </w:lvl>
    <w:lvl w:ilvl="1" w:tplc="22F0DA5C">
      <w:start w:val="1"/>
      <w:numFmt w:val="lowerLetter"/>
      <w:lvlText w:val="%2."/>
      <w:lvlJc w:val="left"/>
      <w:pPr>
        <w:ind w:left="1440" w:hanging="360"/>
      </w:pPr>
      <w:rPr>
        <w:i w:val="0"/>
      </w:rPr>
    </w:lvl>
    <w:lvl w:ilvl="2" w:tplc="1EB8FC24">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E0230D"/>
    <w:multiLevelType w:val="multilevel"/>
    <w:tmpl w:val="76EA85C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64FE317B"/>
    <w:multiLevelType w:val="hybridMultilevel"/>
    <w:tmpl w:val="3E825A8A"/>
    <w:lvl w:ilvl="0" w:tplc="BC6053BE">
      <w:start w:val="1"/>
      <w:numFmt w:val="decimal"/>
      <w:lvlText w:val="%1."/>
      <w:lvlJc w:val="left"/>
      <w:pPr>
        <w:ind w:left="648" w:hanging="360"/>
      </w:pPr>
      <w:rPr>
        <w:rFonts w:ascii="Garamond" w:eastAsia="Times New Roman" w:hAnsi="Garamond" w:cs="Times New Roman" w:hint="default"/>
        <w:b w:val="0"/>
        <w:sz w:val="24"/>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679A4D49"/>
    <w:multiLevelType w:val="multilevel"/>
    <w:tmpl w:val="E0FE1110"/>
    <w:numStyleLink w:val="TableRedBulletsList-IPR"/>
  </w:abstractNum>
  <w:abstractNum w:abstractNumId="31">
    <w:nsid w:val="68542601"/>
    <w:multiLevelType w:val="multilevel"/>
    <w:tmpl w:val="920673AA"/>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88D416A"/>
    <w:multiLevelType w:val="hybridMultilevel"/>
    <w:tmpl w:val="663A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9805AA"/>
    <w:multiLevelType w:val="hybridMultilevel"/>
    <w:tmpl w:val="DA34A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0BD51EA"/>
    <w:multiLevelType w:val="hybridMultilevel"/>
    <w:tmpl w:val="4E80E29E"/>
    <w:lvl w:ilvl="0" w:tplc="999EE3FE">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BC1859"/>
    <w:multiLevelType w:val="hybridMultilevel"/>
    <w:tmpl w:val="F35EDDF2"/>
    <w:lvl w:ilvl="0" w:tplc="11B810E8">
      <w:start w:val="1"/>
      <w:numFmt w:val="bullet"/>
      <w:pStyle w:val="TB-TableBullet"/>
      <w:lvlText w:val=""/>
      <w:lvlJc w:val="left"/>
      <w:pPr>
        <w:ind w:left="720" w:hanging="360"/>
      </w:pPr>
      <w:rPr>
        <w:rFonts w:ascii="Wingdings" w:hAnsi="Wingdings" w:hint="default"/>
        <w:sz w:val="16"/>
        <w:szCs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5B29A6"/>
    <w:multiLevelType w:val="hybridMultilevel"/>
    <w:tmpl w:val="44E2084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7F097B"/>
    <w:multiLevelType w:val="hybridMultilevel"/>
    <w:tmpl w:val="44E2084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BA4ADB"/>
    <w:multiLevelType w:val="hybridMultilevel"/>
    <w:tmpl w:val="A24CEE6C"/>
    <w:lvl w:ilvl="0" w:tplc="DA904558">
      <w:start w:val="1"/>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4B410C"/>
    <w:multiLevelType w:val="hybridMultilevel"/>
    <w:tmpl w:val="549A1D86"/>
    <w:lvl w:ilvl="0" w:tplc="22F0DA5C">
      <w:start w:val="1"/>
      <w:numFmt w:val="lowerLetter"/>
      <w:lvlText w:val="%1."/>
      <w:lvlJc w:val="left"/>
      <w:pPr>
        <w:ind w:left="144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
  </w:num>
  <w:num w:numId="3">
    <w:abstractNumId w:val="3"/>
  </w:num>
  <w:num w:numId="4">
    <w:abstractNumId w:val="18"/>
    <w:lvlOverride w:ilvl="0">
      <w:startOverride w:val="1"/>
    </w:lvlOverride>
  </w:num>
  <w:num w:numId="5">
    <w:abstractNumId w:val="35"/>
  </w:num>
  <w:num w:numId="6">
    <w:abstractNumId w:val="28"/>
  </w:num>
  <w:num w:numId="7">
    <w:abstractNumId w:val="31"/>
  </w:num>
  <w:num w:numId="8">
    <w:abstractNumId w:val="26"/>
  </w:num>
  <w:num w:numId="9">
    <w:abstractNumId w:val="22"/>
  </w:num>
  <w:num w:numId="10">
    <w:abstractNumId w:val="25"/>
  </w:num>
  <w:num w:numId="11">
    <w:abstractNumId w:val="24"/>
  </w:num>
  <w:num w:numId="12">
    <w:abstractNumId w:val="4"/>
  </w:num>
  <w:num w:numId="13">
    <w:abstractNumId w:val="36"/>
  </w:num>
  <w:num w:numId="14">
    <w:abstractNumId w:val="10"/>
  </w:num>
  <w:num w:numId="15">
    <w:abstractNumId w:val="20"/>
  </w:num>
  <w:num w:numId="16">
    <w:abstractNumId w:val="14"/>
  </w:num>
  <w:num w:numId="17">
    <w:abstractNumId w:val="19"/>
  </w:num>
  <w:num w:numId="18">
    <w:abstractNumId w:val="15"/>
  </w:num>
  <w:num w:numId="19">
    <w:abstractNumId w:val="9"/>
  </w:num>
  <w:num w:numId="20">
    <w:abstractNumId w:val="37"/>
  </w:num>
  <w:num w:numId="21">
    <w:abstractNumId w:val="7"/>
  </w:num>
  <w:num w:numId="22">
    <w:abstractNumId w:val="27"/>
  </w:num>
  <w:num w:numId="23">
    <w:abstractNumId w:val="23"/>
  </w:num>
  <w:num w:numId="24">
    <w:abstractNumId w:val="38"/>
  </w:num>
  <w:num w:numId="25">
    <w:abstractNumId w:val="16"/>
  </w:num>
  <w:num w:numId="26">
    <w:abstractNumId w:val="6"/>
  </w:num>
  <w:num w:numId="27">
    <w:abstractNumId w:val="30"/>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8">
    <w:abstractNumId w:val="32"/>
  </w:num>
  <w:num w:numId="29">
    <w:abstractNumId w:val="12"/>
  </w:num>
  <w:num w:numId="30">
    <w:abstractNumId w:val="8"/>
  </w:num>
  <w:num w:numId="31">
    <w:abstractNumId w:val="11"/>
  </w:num>
  <w:num w:numId="32">
    <w:abstractNumId w:val="17"/>
  </w:num>
  <w:num w:numId="33">
    <w:abstractNumId w:val="33"/>
  </w:num>
  <w:num w:numId="34">
    <w:abstractNumId w:val="5"/>
  </w:num>
  <w:num w:numId="35">
    <w:abstractNumId w:val="30"/>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36">
    <w:abstractNumId w:val="0"/>
  </w:num>
  <w:num w:numId="37">
    <w:abstractNumId w:val="2"/>
  </w:num>
  <w:num w:numId="38">
    <w:abstractNumId w:val="30"/>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39">
    <w:abstractNumId w:val="30"/>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40">
    <w:abstractNumId w:val="34"/>
  </w:num>
  <w:num w:numId="41">
    <w:abstractNumId w:val="39"/>
  </w:num>
  <w:num w:numId="42">
    <w:abstractNumId w:val="21"/>
  </w:num>
  <w:num w:numId="43">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B64"/>
    <w:rsid w:val="00006CCD"/>
    <w:rsid w:val="00026CD9"/>
    <w:rsid w:val="000350E9"/>
    <w:rsid w:val="00036AF4"/>
    <w:rsid w:val="00042FEF"/>
    <w:rsid w:val="00043871"/>
    <w:rsid w:val="00043DEE"/>
    <w:rsid w:val="00044705"/>
    <w:rsid w:val="000447C2"/>
    <w:rsid w:val="00047085"/>
    <w:rsid w:val="00050F74"/>
    <w:rsid w:val="00051FAB"/>
    <w:rsid w:val="00057925"/>
    <w:rsid w:val="0006498E"/>
    <w:rsid w:val="00066207"/>
    <w:rsid w:val="00073632"/>
    <w:rsid w:val="00073764"/>
    <w:rsid w:val="00073F2D"/>
    <w:rsid w:val="00076495"/>
    <w:rsid w:val="000874B3"/>
    <w:rsid w:val="00091A23"/>
    <w:rsid w:val="000C33DB"/>
    <w:rsid w:val="000D02CD"/>
    <w:rsid w:val="000D43A5"/>
    <w:rsid w:val="000D51B5"/>
    <w:rsid w:val="000E07BE"/>
    <w:rsid w:val="000F4CFB"/>
    <w:rsid w:val="00101C84"/>
    <w:rsid w:val="00114C6E"/>
    <w:rsid w:val="00117C69"/>
    <w:rsid w:val="00120A6B"/>
    <w:rsid w:val="00121A4A"/>
    <w:rsid w:val="00134EFB"/>
    <w:rsid w:val="00145D17"/>
    <w:rsid w:val="00147D20"/>
    <w:rsid w:val="00152B01"/>
    <w:rsid w:val="00156208"/>
    <w:rsid w:val="001659AC"/>
    <w:rsid w:val="00165B7D"/>
    <w:rsid w:val="00174919"/>
    <w:rsid w:val="001768BA"/>
    <w:rsid w:val="00184A10"/>
    <w:rsid w:val="001A10A2"/>
    <w:rsid w:val="001A360E"/>
    <w:rsid w:val="001A5915"/>
    <w:rsid w:val="001A6000"/>
    <w:rsid w:val="001B097C"/>
    <w:rsid w:val="001B6AA1"/>
    <w:rsid w:val="001C69DD"/>
    <w:rsid w:val="001D0187"/>
    <w:rsid w:val="001D1F70"/>
    <w:rsid w:val="001E33AD"/>
    <w:rsid w:val="001E3800"/>
    <w:rsid w:val="001E5F24"/>
    <w:rsid w:val="001E6079"/>
    <w:rsid w:val="001F3CA5"/>
    <w:rsid w:val="00203CA4"/>
    <w:rsid w:val="00203EFB"/>
    <w:rsid w:val="0020415E"/>
    <w:rsid w:val="0020526D"/>
    <w:rsid w:val="00212FFB"/>
    <w:rsid w:val="002143C2"/>
    <w:rsid w:val="00214B46"/>
    <w:rsid w:val="002175A1"/>
    <w:rsid w:val="00217D2B"/>
    <w:rsid w:val="00227332"/>
    <w:rsid w:val="00247FD6"/>
    <w:rsid w:val="002579CC"/>
    <w:rsid w:val="002663A4"/>
    <w:rsid w:val="00266495"/>
    <w:rsid w:val="00267642"/>
    <w:rsid w:val="0027456E"/>
    <w:rsid w:val="002747D9"/>
    <w:rsid w:val="00282312"/>
    <w:rsid w:val="002851B1"/>
    <w:rsid w:val="002A6821"/>
    <w:rsid w:val="002D1401"/>
    <w:rsid w:val="002D1420"/>
    <w:rsid w:val="002D3E8C"/>
    <w:rsid w:val="002E0E7D"/>
    <w:rsid w:val="002E202A"/>
    <w:rsid w:val="002F0F19"/>
    <w:rsid w:val="002F5259"/>
    <w:rsid w:val="002F5A6C"/>
    <w:rsid w:val="00302E5C"/>
    <w:rsid w:val="00304009"/>
    <w:rsid w:val="0030691F"/>
    <w:rsid w:val="003129B2"/>
    <w:rsid w:val="00315646"/>
    <w:rsid w:val="00323FC9"/>
    <w:rsid w:val="003254F9"/>
    <w:rsid w:val="00333E9C"/>
    <w:rsid w:val="00365714"/>
    <w:rsid w:val="003670F3"/>
    <w:rsid w:val="00371034"/>
    <w:rsid w:val="0038351C"/>
    <w:rsid w:val="00383C29"/>
    <w:rsid w:val="00397B0B"/>
    <w:rsid w:val="003A30D9"/>
    <w:rsid w:val="003A33F2"/>
    <w:rsid w:val="003A3CA6"/>
    <w:rsid w:val="003A4615"/>
    <w:rsid w:val="003A522C"/>
    <w:rsid w:val="003A6AB6"/>
    <w:rsid w:val="003C3199"/>
    <w:rsid w:val="003E490E"/>
    <w:rsid w:val="003E65E6"/>
    <w:rsid w:val="003E715F"/>
    <w:rsid w:val="004027C5"/>
    <w:rsid w:val="004144E2"/>
    <w:rsid w:val="00414B36"/>
    <w:rsid w:val="004153AF"/>
    <w:rsid w:val="00417779"/>
    <w:rsid w:val="00421193"/>
    <w:rsid w:val="00421E98"/>
    <w:rsid w:val="00423B2F"/>
    <w:rsid w:val="004273F4"/>
    <w:rsid w:val="00435E1A"/>
    <w:rsid w:val="00441680"/>
    <w:rsid w:val="00441AA3"/>
    <w:rsid w:val="00466BAD"/>
    <w:rsid w:val="0047041E"/>
    <w:rsid w:val="00470F9F"/>
    <w:rsid w:val="004762B0"/>
    <w:rsid w:val="00481DB2"/>
    <w:rsid w:val="00484765"/>
    <w:rsid w:val="00493E51"/>
    <w:rsid w:val="004A0182"/>
    <w:rsid w:val="004B3AEF"/>
    <w:rsid w:val="004C02F7"/>
    <w:rsid w:val="004C5F64"/>
    <w:rsid w:val="004C77ED"/>
    <w:rsid w:val="004D0D4C"/>
    <w:rsid w:val="004D3719"/>
    <w:rsid w:val="004E7AC1"/>
    <w:rsid w:val="004F5CBE"/>
    <w:rsid w:val="00500480"/>
    <w:rsid w:val="0051381C"/>
    <w:rsid w:val="00517BD9"/>
    <w:rsid w:val="00534369"/>
    <w:rsid w:val="00537DB2"/>
    <w:rsid w:val="005444F4"/>
    <w:rsid w:val="00546CA0"/>
    <w:rsid w:val="005547B9"/>
    <w:rsid w:val="00575C11"/>
    <w:rsid w:val="00576FA2"/>
    <w:rsid w:val="00580B23"/>
    <w:rsid w:val="00593313"/>
    <w:rsid w:val="00596C37"/>
    <w:rsid w:val="005A2708"/>
    <w:rsid w:val="005A59E9"/>
    <w:rsid w:val="005B4C41"/>
    <w:rsid w:val="005B7031"/>
    <w:rsid w:val="005C5924"/>
    <w:rsid w:val="005C6C9A"/>
    <w:rsid w:val="005D1174"/>
    <w:rsid w:val="005D46D8"/>
    <w:rsid w:val="005D5BBC"/>
    <w:rsid w:val="005E288A"/>
    <w:rsid w:val="005E3AA1"/>
    <w:rsid w:val="005E53FF"/>
    <w:rsid w:val="005E72D4"/>
    <w:rsid w:val="005F33C9"/>
    <w:rsid w:val="005F5509"/>
    <w:rsid w:val="006004B8"/>
    <w:rsid w:val="00610425"/>
    <w:rsid w:val="00614494"/>
    <w:rsid w:val="0062546C"/>
    <w:rsid w:val="006313A0"/>
    <w:rsid w:val="00631812"/>
    <w:rsid w:val="00644471"/>
    <w:rsid w:val="006446AA"/>
    <w:rsid w:val="00651022"/>
    <w:rsid w:val="00664442"/>
    <w:rsid w:val="00672E8F"/>
    <w:rsid w:val="0067510C"/>
    <w:rsid w:val="006756A3"/>
    <w:rsid w:val="00681890"/>
    <w:rsid w:val="0068253C"/>
    <w:rsid w:val="00683296"/>
    <w:rsid w:val="00683627"/>
    <w:rsid w:val="0068381B"/>
    <w:rsid w:val="00683820"/>
    <w:rsid w:val="006849A8"/>
    <w:rsid w:val="00686AEA"/>
    <w:rsid w:val="006901D7"/>
    <w:rsid w:val="006A0637"/>
    <w:rsid w:val="006A238C"/>
    <w:rsid w:val="006A46F6"/>
    <w:rsid w:val="006B2C72"/>
    <w:rsid w:val="006C32F6"/>
    <w:rsid w:val="006D735C"/>
    <w:rsid w:val="006E775D"/>
    <w:rsid w:val="006F18D5"/>
    <w:rsid w:val="0070039E"/>
    <w:rsid w:val="007035CD"/>
    <w:rsid w:val="00705A09"/>
    <w:rsid w:val="00707A44"/>
    <w:rsid w:val="00721588"/>
    <w:rsid w:val="0072337A"/>
    <w:rsid w:val="007304BD"/>
    <w:rsid w:val="00731A44"/>
    <w:rsid w:val="00732A7E"/>
    <w:rsid w:val="00741FAB"/>
    <w:rsid w:val="0074389B"/>
    <w:rsid w:val="00763145"/>
    <w:rsid w:val="00770E81"/>
    <w:rsid w:val="00774268"/>
    <w:rsid w:val="0077775D"/>
    <w:rsid w:val="00795760"/>
    <w:rsid w:val="007A4939"/>
    <w:rsid w:val="007A4BF5"/>
    <w:rsid w:val="007A76FF"/>
    <w:rsid w:val="007A7CB3"/>
    <w:rsid w:val="007C0946"/>
    <w:rsid w:val="007C29F4"/>
    <w:rsid w:val="007C2CD6"/>
    <w:rsid w:val="007C2D80"/>
    <w:rsid w:val="007D5550"/>
    <w:rsid w:val="007E29DF"/>
    <w:rsid w:val="007F4449"/>
    <w:rsid w:val="00820C97"/>
    <w:rsid w:val="008478CF"/>
    <w:rsid w:val="00850A8B"/>
    <w:rsid w:val="00853851"/>
    <w:rsid w:val="008547A6"/>
    <w:rsid w:val="008562F2"/>
    <w:rsid w:val="0086324B"/>
    <w:rsid w:val="00865F63"/>
    <w:rsid w:val="008750B5"/>
    <w:rsid w:val="0088021E"/>
    <w:rsid w:val="008874B0"/>
    <w:rsid w:val="00887EC8"/>
    <w:rsid w:val="00894610"/>
    <w:rsid w:val="00895E95"/>
    <w:rsid w:val="008A2783"/>
    <w:rsid w:val="008B41E2"/>
    <w:rsid w:val="008B577C"/>
    <w:rsid w:val="008B624D"/>
    <w:rsid w:val="008D45A5"/>
    <w:rsid w:val="00923737"/>
    <w:rsid w:val="00923C66"/>
    <w:rsid w:val="0093069E"/>
    <w:rsid w:val="00932B3E"/>
    <w:rsid w:val="009355F7"/>
    <w:rsid w:val="00940319"/>
    <w:rsid w:val="00950A60"/>
    <w:rsid w:val="0095362B"/>
    <w:rsid w:val="00956A75"/>
    <w:rsid w:val="0097142D"/>
    <w:rsid w:val="009771C5"/>
    <w:rsid w:val="00982F84"/>
    <w:rsid w:val="009868BC"/>
    <w:rsid w:val="009871D3"/>
    <w:rsid w:val="00987B64"/>
    <w:rsid w:val="00990FC9"/>
    <w:rsid w:val="00992616"/>
    <w:rsid w:val="00992641"/>
    <w:rsid w:val="009943A4"/>
    <w:rsid w:val="00995A21"/>
    <w:rsid w:val="009A3A61"/>
    <w:rsid w:val="009C1FC0"/>
    <w:rsid w:val="009C37CD"/>
    <w:rsid w:val="009D254B"/>
    <w:rsid w:val="009D33A6"/>
    <w:rsid w:val="009F5875"/>
    <w:rsid w:val="009F5BF0"/>
    <w:rsid w:val="009F62DD"/>
    <w:rsid w:val="00A04698"/>
    <w:rsid w:val="00A10C95"/>
    <w:rsid w:val="00A15A6F"/>
    <w:rsid w:val="00A160DD"/>
    <w:rsid w:val="00A22111"/>
    <w:rsid w:val="00A230DF"/>
    <w:rsid w:val="00A26E08"/>
    <w:rsid w:val="00A44935"/>
    <w:rsid w:val="00A5064E"/>
    <w:rsid w:val="00A668DB"/>
    <w:rsid w:val="00A755BD"/>
    <w:rsid w:val="00A75648"/>
    <w:rsid w:val="00A77D80"/>
    <w:rsid w:val="00A80085"/>
    <w:rsid w:val="00A80C12"/>
    <w:rsid w:val="00A82408"/>
    <w:rsid w:val="00A84890"/>
    <w:rsid w:val="00A877F4"/>
    <w:rsid w:val="00A9104B"/>
    <w:rsid w:val="00AA4179"/>
    <w:rsid w:val="00AB3F46"/>
    <w:rsid w:val="00AC64BC"/>
    <w:rsid w:val="00AD5980"/>
    <w:rsid w:val="00AE3C51"/>
    <w:rsid w:val="00AF1251"/>
    <w:rsid w:val="00AF3094"/>
    <w:rsid w:val="00B01A70"/>
    <w:rsid w:val="00B063EC"/>
    <w:rsid w:val="00B06CAC"/>
    <w:rsid w:val="00B118D4"/>
    <w:rsid w:val="00B11E90"/>
    <w:rsid w:val="00B231D1"/>
    <w:rsid w:val="00B249D0"/>
    <w:rsid w:val="00B2512F"/>
    <w:rsid w:val="00B27602"/>
    <w:rsid w:val="00B30827"/>
    <w:rsid w:val="00B336CC"/>
    <w:rsid w:val="00B37095"/>
    <w:rsid w:val="00B45A8C"/>
    <w:rsid w:val="00B51857"/>
    <w:rsid w:val="00B54406"/>
    <w:rsid w:val="00B55900"/>
    <w:rsid w:val="00B55B95"/>
    <w:rsid w:val="00B56E8F"/>
    <w:rsid w:val="00B64AA8"/>
    <w:rsid w:val="00B677D9"/>
    <w:rsid w:val="00B70876"/>
    <w:rsid w:val="00B755EB"/>
    <w:rsid w:val="00B7630F"/>
    <w:rsid w:val="00B84D69"/>
    <w:rsid w:val="00B9677F"/>
    <w:rsid w:val="00BA4999"/>
    <w:rsid w:val="00BA4B05"/>
    <w:rsid w:val="00BB06E9"/>
    <w:rsid w:val="00BB199B"/>
    <w:rsid w:val="00BB46EA"/>
    <w:rsid w:val="00BC2BFB"/>
    <w:rsid w:val="00BC6E81"/>
    <w:rsid w:val="00BD11A2"/>
    <w:rsid w:val="00BD1970"/>
    <w:rsid w:val="00BD4AB9"/>
    <w:rsid w:val="00BE6197"/>
    <w:rsid w:val="00BF2625"/>
    <w:rsid w:val="00BF743D"/>
    <w:rsid w:val="00C02332"/>
    <w:rsid w:val="00C06140"/>
    <w:rsid w:val="00C07120"/>
    <w:rsid w:val="00C07A25"/>
    <w:rsid w:val="00C14B4C"/>
    <w:rsid w:val="00C14E34"/>
    <w:rsid w:val="00C16990"/>
    <w:rsid w:val="00C21BF0"/>
    <w:rsid w:val="00C23317"/>
    <w:rsid w:val="00C25CDE"/>
    <w:rsid w:val="00C274BD"/>
    <w:rsid w:val="00C31396"/>
    <w:rsid w:val="00C41ADD"/>
    <w:rsid w:val="00C44186"/>
    <w:rsid w:val="00C50612"/>
    <w:rsid w:val="00C55AE3"/>
    <w:rsid w:val="00C618F0"/>
    <w:rsid w:val="00C61ED2"/>
    <w:rsid w:val="00C72F4B"/>
    <w:rsid w:val="00C81152"/>
    <w:rsid w:val="00C82619"/>
    <w:rsid w:val="00C91FB3"/>
    <w:rsid w:val="00C9296E"/>
    <w:rsid w:val="00C92F77"/>
    <w:rsid w:val="00C9473F"/>
    <w:rsid w:val="00C96AAA"/>
    <w:rsid w:val="00CA237A"/>
    <w:rsid w:val="00CA6170"/>
    <w:rsid w:val="00CB6421"/>
    <w:rsid w:val="00CD70C0"/>
    <w:rsid w:val="00CE6820"/>
    <w:rsid w:val="00CF2F50"/>
    <w:rsid w:val="00D026CE"/>
    <w:rsid w:val="00D2000D"/>
    <w:rsid w:val="00D256B0"/>
    <w:rsid w:val="00D302BC"/>
    <w:rsid w:val="00D3443B"/>
    <w:rsid w:val="00D363F4"/>
    <w:rsid w:val="00D47F18"/>
    <w:rsid w:val="00D50EFF"/>
    <w:rsid w:val="00D564BE"/>
    <w:rsid w:val="00D60D77"/>
    <w:rsid w:val="00D6320C"/>
    <w:rsid w:val="00D63563"/>
    <w:rsid w:val="00D737EE"/>
    <w:rsid w:val="00D8617D"/>
    <w:rsid w:val="00D948F1"/>
    <w:rsid w:val="00DA1D69"/>
    <w:rsid w:val="00DB2FA6"/>
    <w:rsid w:val="00DB4B6E"/>
    <w:rsid w:val="00DB5F35"/>
    <w:rsid w:val="00DB7B0C"/>
    <w:rsid w:val="00DD4E06"/>
    <w:rsid w:val="00DE658E"/>
    <w:rsid w:val="00DF2769"/>
    <w:rsid w:val="00DF435E"/>
    <w:rsid w:val="00E05749"/>
    <w:rsid w:val="00E11011"/>
    <w:rsid w:val="00E11D52"/>
    <w:rsid w:val="00E1521A"/>
    <w:rsid w:val="00E16E07"/>
    <w:rsid w:val="00E30E6D"/>
    <w:rsid w:val="00E314C7"/>
    <w:rsid w:val="00E33761"/>
    <w:rsid w:val="00E361A4"/>
    <w:rsid w:val="00E47194"/>
    <w:rsid w:val="00E57C97"/>
    <w:rsid w:val="00E6096F"/>
    <w:rsid w:val="00E62BCD"/>
    <w:rsid w:val="00E65595"/>
    <w:rsid w:val="00E70DFB"/>
    <w:rsid w:val="00E72A56"/>
    <w:rsid w:val="00E807F3"/>
    <w:rsid w:val="00E90931"/>
    <w:rsid w:val="00E976F7"/>
    <w:rsid w:val="00EA6750"/>
    <w:rsid w:val="00EB444F"/>
    <w:rsid w:val="00EC17B6"/>
    <w:rsid w:val="00EC35E7"/>
    <w:rsid w:val="00EC5256"/>
    <w:rsid w:val="00ED13E2"/>
    <w:rsid w:val="00ED3B35"/>
    <w:rsid w:val="00ED3BC1"/>
    <w:rsid w:val="00EE0FE2"/>
    <w:rsid w:val="00EE549B"/>
    <w:rsid w:val="00EE593E"/>
    <w:rsid w:val="00EE5AE5"/>
    <w:rsid w:val="00EF0B8C"/>
    <w:rsid w:val="00EF3905"/>
    <w:rsid w:val="00EF4608"/>
    <w:rsid w:val="00F02961"/>
    <w:rsid w:val="00F1076F"/>
    <w:rsid w:val="00F2518C"/>
    <w:rsid w:val="00F47576"/>
    <w:rsid w:val="00F54A25"/>
    <w:rsid w:val="00F72113"/>
    <w:rsid w:val="00F95BE5"/>
    <w:rsid w:val="00FB2FBC"/>
    <w:rsid w:val="00FB7DA3"/>
    <w:rsid w:val="00FC0422"/>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D4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60E"/>
    <w:pPr>
      <w:spacing w:line="240" w:lineRule="atLeast"/>
    </w:pPr>
    <w:rPr>
      <w:rFonts w:ascii="Garamond" w:hAnsi="Garamond"/>
      <w:sz w:val="24"/>
    </w:rPr>
  </w:style>
  <w:style w:type="paragraph" w:styleId="Heading1">
    <w:name w:val="heading 1"/>
    <w:aliases w:val="H1-Chap. Head"/>
    <w:basedOn w:val="Normal"/>
    <w:link w:val="Heading1Char"/>
    <w:qFormat/>
    <w:rsid w:val="001A360E"/>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1A360E"/>
    <w:pPr>
      <w:spacing w:after="360"/>
      <w:ind w:left="1152" w:hanging="1152"/>
      <w:jc w:val="left"/>
      <w:outlineLvl w:val="1"/>
    </w:pPr>
    <w:rPr>
      <w:sz w:val="32"/>
    </w:rPr>
  </w:style>
  <w:style w:type="paragraph" w:styleId="Heading3">
    <w:name w:val="heading 3"/>
    <w:aliases w:val="H3-Sec. Head"/>
    <w:basedOn w:val="Heading1"/>
    <w:next w:val="L1-FlLSp12"/>
    <w:qFormat/>
    <w:rsid w:val="001A360E"/>
    <w:pPr>
      <w:spacing w:after="360"/>
      <w:ind w:left="1152" w:hanging="1152"/>
      <w:jc w:val="left"/>
      <w:outlineLvl w:val="2"/>
    </w:pPr>
    <w:rPr>
      <w:sz w:val="28"/>
    </w:rPr>
  </w:style>
  <w:style w:type="paragraph" w:styleId="Heading4">
    <w:name w:val="heading 4"/>
    <w:aliases w:val="H4-Sec. Head"/>
    <w:basedOn w:val="Heading1"/>
    <w:next w:val="L1-FlLSp12"/>
    <w:qFormat/>
    <w:rsid w:val="001A360E"/>
    <w:pPr>
      <w:spacing w:after="360"/>
      <w:ind w:left="1152" w:hanging="1152"/>
      <w:jc w:val="left"/>
      <w:outlineLvl w:val="3"/>
    </w:pPr>
    <w:rPr>
      <w:color w:val="auto"/>
      <w:sz w:val="24"/>
    </w:rPr>
  </w:style>
  <w:style w:type="paragraph" w:styleId="Heading5">
    <w:name w:val="heading 5"/>
    <w:aliases w:val="H5-Sec. Head"/>
    <w:basedOn w:val="Heading1"/>
    <w:next w:val="L1-FlLSp12"/>
    <w:qFormat/>
    <w:rsid w:val="001A360E"/>
    <w:pPr>
      <w:keepLines/>
      <w:spacing w:after="360"/>
      <w:ind w:left="1152" w:hanging="1152"/>
      <w:jc w:val="left"/>
      <w:outlineLvl w:val="4"/>
    </w:pPr>
    <w:rPr>
      <w:i/>
      <w:color w:val="auto"/>
      <w:sz w:val="24"/>
    </w:rPr>
  </w:style>
  <w:style w:type="paragraph" w:styleId="Heading6">
    <w:name w:val="heading 6"/>
    <w:basedOn w:val="Normal"/>
    <w:next w:val="Normal"/>
    <w:qFormat/>
    <w:rsid w:val="001A360E"/>
    <w:pPr>
      <w:keepNext/>
      <w:spacing w:before="240"/>
      <w:jc w:val="center"/>
      <w:outlineLvl w:val="5"/>
    </w:pPr>
    <w:rPr>
      <w:b/>
      <w:caps/>
    </w:rPr>
  </w:style>
  <w:style w:type="paragraph" w:styleId="Heading7">
    <w:name w:val="heading 7"/>
    <w:basedOn w:val="Normal"/>
    <w:next w:val="Normal"/>
    <w:qFormat/>
    <w:rsid w:val="001A360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1A360E"/>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1A360E"/>
    <w:pPr>
      <w:keepLines/>
      <w:jc w:val="center"/>
    </w:pPr>
  </w:style>
  <w:style w:type="paragraph" w:customStyle="1" w:styleId="C3-CtrSp12">
    <w:name w:val="C3-Ctr Sp&amp;1/2"/>
    <w:basedOn w:val="Normal"/>
    <w:rsid w:val="001A360E"/>
    <w:pPr>
      <w:keepLines/>
      <w:spacing w:line="360" w:lineRule="atLeast"/>
      <w:jc w:val="center"/>
    </w:pPr>
  </w:style>
  <w:style w:type="paragraph" w:customStyle="1" w:styleId="E1-Equation">
    <w:name w:val="E1-Equation"/>
    <w:basedOn w:val="Normal"/>
    <w:rsid w:val="001A360E"/>
    <w:pPr>
      <w:tabs>
        <w:tab w:val="center" w:pos="4680"/>
        <w:tab w:val="right" w:pos="9360"/>
      </w:tabs>
    </w:pPr>
  </w:style>
  <w:style w:type="paragraph" w:customStyle="1" w:styleId="E2-Equation">
    <w:name w:val="E2-Equation"/>
    <w:basedOn w:val="Normal"/>
    <w:rsid w:val="001A360E"/>
    <w:pPr>
      <w:tabs>
        <w:tab w:val="right" w:pos="1152"/>
        <w:tab w:val="center" w:pos="1440"/>
        <w:tab w:val="left" w:pos="1728"/>
      </w:tabs>
      <w:ind w:left="1728" w:hanging="1728"/>
    </w:pPr>
  </w:style>
  <w:style w:type="paragraph" w:styleId="Footer">
    <w:name w:val="footer"/>
    <w:basedOn w:val="Normal"/>
    <w:link w:val="FooterChar"/>
    <w:rsid w:val="001A360E"/>
  </w:style>
  <w:style w:type="paragraph" w:styleId="FootnoteText">
    <w:name w:val="footnote text"/>
    <w:aliases w:val="F1"/>
    <w:semiHidden/>
    <w:rsid w:val="001A360E"/>
    <w:pPr>
      <w:tabs>
        <w:tab w:val="left" w:pos="120"/>
      </w:tabs>
      <w:spacing w:before="120" w:line="200" w:lineRule="atLeast"/>
      <w:ind w:left="115" w:hanging="115"/>
    </w:pPr>
    <w:rPr>
      <w:rFonts w:ascii="Garamond" w:hAnsi="Garamond"/>
    </w:rPr>
  </w:style>
  <w:style w:type="paragraph" w:styleId="Header">
    <w:name w:val="header"/>
    <w:basedOn w:val="Normal"/>
    <w:link w:val="HeaderChar"/>
    <w:rsid w:val="001A360E"/>
    <w:rPr>
      <w:sz w:val="20"/>
    </w:rPr>
  </w:style>
  <w:style w:type="paragraph" w:customStyle="1" w:styleId="L1-FlLSp12">
    <w:name w:val="L1-FlL Sp&amp;1/2"/>
    <w:basedOn w:val="Normal"/>
    <w:link w:val="L1-FlLSp12Char"/>
    <w:qFormat/>
    <w:rsid w:val="001A360E"/>
    <w:pPr>
      <w:tabs>
        <w:tab w:val="left" w:pos="1152"/>
      </w:tabs>
      <w:spacing w:line="360" w:lineRule="atLeast"/>
    </w:pPr>
  </w:style>
  <w:style w:type="paragraph" w:customStyle="1" w:styleId="N0-FlLftBullet">
    <w:name w:val="N0-Fl Lft Bullet"/>
    <w:basedOn w:val="Normal"/>
    <w:rsid w:val="001A360E"/>
    <w:pPr>
      <w:tabs>
        <w:tab w:val="left" w:pos="576"/>
      </w:tabs>
      <w:spacing w:after="240"/>
      <w:ind w:left="576" w:hanging="576"/>
    </w:pPr>
  </w:style>
  <w:style w:type="paragraph" w:customStyle="1" w:styleId="N1-1stBullet">
    <w:name w:val="N1-1st Bullet"/>
    <w:basedOn w:val="Normal"/>
    <w:rsid w:val="001A360E"/>
    <w:pPr>
      <w:numPr>
        <w:numId w:val="2"/>
      </w:numPr>
      <w:spacing w:after="240"/>
    </w:pPr>
  </w:style>
  <w:style w:type="paragraph" w:customStyle="1" w:styleId="N2-2ndBullet">
    <w:name w:val="N2-2nd Bullet"/>
    <w:basedOn w:val="Normal"/>
    <w:qFormat/>
    <w:rsid w:val="001A360E"/>
    <w:pPr>
      <w:numPr>
        <w:numId w:val="1"/>
      </w:numPr>
      <w:spacing w:after="240"/>
    </w:pPr>
  </w:style>
  <w:style w:type="paragraph" w:customStyle="1" w:styleId="N3-3rdBullet">
    <w:name w:val="N3-3rd Bullet"/>
    <w:basedOn w:val="Normal"/>
    <w:rsid w:val="001A360E"/>
    <w:pPr>
      <w:numPr>
        <w:numId w:val="4"/>
      </w:numPr>
      <w:spacing w:after="240"/>
    </w:pPr>
  </w:style>
  <w:style w:type="paragraph" w:customStyle="1" w:styleId="N4-4thBullet">
    <w:name w:val="N4-4th Bullet"/>
    <w:basedOn w:val="Normal"/>
    <w:rsid w:val="001A360E"/>
    <w:pPr>
      <w:numPr>
        <w:numId w:val="3"/>
      </w:numPr>
      <w:spacing w:after="240"/>
    </w:pPr>
  </w:style>
  <w:style w:type="paragraph" w:customStyle="1" w:styleId="N5-5thBullet">
    <w:name w:val="N5-5th Bullet"/>
    <w:basedOn w:val="Normal"/>
    <w:rsid w:val="001A360E"/>
    <w:pPr>
      <w:tabs>
        <w:tab w:val="left" w:pos="3456"/>
      </w:tabs>
      <w:spacing w:after="240"/>
      <w:ind w:left="3456" w:hanging="576"/>
    </w:pPr>
  </w:style>
  <w:style w:type="paragraph" w:customStyle="1" w:styleId="N6-DateInd">
    <w:name w:val="N6-Date Ind."/>
    <w:basedOn w:val="Normal"/>
    <w:rsid w:val="001A360E"/>
    <w:pPr>
      <w:tabs>
        <w:tab w:val="left" w:pos="4910"/>
      </w:tabs>
      <w:ind w:left="4910"/>
    </w:pPr>
  </w:style>
  <w:style w:type="paragraph" w:customStyle="1" w:styleId="N7-3Block">
    <w:name w:val="N7-3&quot; Block"/>
    <w:basedOn w:val="Normal"/>
    <w:rsid w:val="001A360E"/>
    <w:pPr>
      <w:tabs>
        <w:tab w:val="left" w:pos="1152"/>
      </w:tabs>
      <w:ind w:left="1152" w:right="1152"/>
    </w:pPr>
  </w:style>
  <w:style w:type="paragraph" w:customStyle="1" w:styleId="N8-QxQBlock">
    <w:name w:val="N8-QxQ Block"/>
    <w:basedOn w:val="Normal"/>
    <w:rsid w:val="001A360E"/>
    <w:pPr>
      <w:tabs>
        <w:tab w:val="left" w:pos="1152"/>
      </w:tabs>
      <w:spacing w:after="360" w:line="360" w:lineRule="atLeast"/>
      <w:ind w:left="1152" w:hanging="1152"/>
    </w:pPr>
  </w:style>
  <w:style w:type="paragraph" w:customStyle="1" w:styleId="P1-StandPara">
    <w:name w:val="P1-Stand Para"/>
    <w:basedOn w:val="Normal"/>
    <w:rsid w:val="001A360E"/>
    <w:pPr>
      <w:spacing w:line="360" w:lineRule="atLeast"/>
      <w:ind w:firstLine="1152"/>
    </w:pPr>
  </w:style>
  <w:style w:type="paragraph" w:customStyle="1" w:styleId="Q1-BestFinQ">
    <w:name w:val="Q1-Best/Fin Q"/>
    <w:rsid w:val="001A360E"/>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1A360E"/>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1A360E"/>
  </w:style>
  <w:style w:type="paragraph" w:customStyle="1" w:styleId="SP-SglSpPara">
    <w:name w:val="SP-Sgl Sp Para"/>
    <w:basedOn w:val="Normal"/>
    <w:rsid w:val="001A360E"/>
    <w:pPr>
      <w:tabs>
        <w:tab w:val="left" w:pos="576"/>
      </w:tabs>
      <w:ind w:firstLine="576"/>
    </w:pPr>
  </w:style>
  <w:style w:type="paragraph" w:customStyle="1" w:styleId="T0-ChapPgHd">
    <w:name w:val="T0-Chap/Pg Hd"/>
    <w:basedOn w:val="Normal"/>
    <w:rsid w:val="001A360E"/>
    <w:pPr>
      <w:tabs>
        <w:tab w:val="left" w:pos="8640"/>
      </w:tabs>
    </w:pPr>
    <w:rPr>
      <w:rFonts w:ascii="Franklin Gothic Medium" w:hAnsi="Franklin Gothic Medium"/>
      <w:u w:val="words"/>
    </w:rPr>
  </w:style>
  <w:style w:type="paragraph" w:styleId="TOC1">
    <w:name w:val="toc 1"/>
    <w:basedOn w:val="Normal"/>
    <w:uiPriority w:val="39"/>
    <w:rsid w:val="001A360E"/>
    <w:pPr>
      <w:tabs>
        <w:tab w:val="left" w:pos="1440"/>
        <w:tab w:val="right" w:leader="dot" w:pos="8208"/>
        <w:tab w:val="left" w:pos="8640"/>
      </w:tabs>
      <w:ind w:left="1440" w:right="1800" w:hanging="1152"/>
    </w:pPr>
  </w:style>
  <w:style w:type="paragraph" w:styleId="TOC2">
    <w:name w:val="toc 2"/>
    <w:basedOn w:val="Normal"/>
    <w:uiPriority w:val="39"/>
    <w:rsid w:val="001A360E"/>
    <w:pPr>
      <w:tabs>
        <w:tab w:val="left" w:pos="2160"/>
        <w:tab w:val="right" w:leader="dot" w:pos="8208"/>
        <w:tab w:val="left" w:pos="8640"/>
      </w:tabs>
      <w:ind w:left="2160" w:right="1800" w:hanging="720"/>
    </w:pPr>
    <w:rPr>
      <w:szCs w:val="22"/>
    </w:rPr>
  </w:style>
  <w:style w:type="paragraph" w:styleId="TOC3">
    <w:name w:val="toc 3"/>
    <w:basedOn w:val="Normal"/>
    <w:rsid w:val="001A360E"/>
    <w:pPr>
      <w:tabs>
        <w:tab w:val="left" w:pos="3024"/>
        <w:tab w:val="right" w:leader="dot" w:pos="8208"/>
        <w:tab w:val="left" w:pos="8640"/>
      </w:tabs>
      <w:ind w:left="3024" w:right="1800" w:hanging="864"/>
    </w:pPr>
  </w:style>
  <w:style w:type="paragraph" w:styleId="TOC4">
    <w:name w:val="toc 4"/>
    <w:basedOn w:val="Normal"/>
    <w:semiHidden/>
    <w:rsid w:val="001A360E"/>
    <w:pPr>
      <w:tabs>
        <w:tab w:val="left" w:pos="3888"/>
        <w:tab w:val="right" w:leader="dot" w:pos="8208"/>
        <w:tab w:val="left" w:pos="8640"/>
      </w:tabs>
      <w:ind w:left="3888" w:right="1800" w:hanging="864"/>
    </w:pPr>
  </w:style>
  <w:style w:type="paragraph" w:styleId="TOC5">
    <w:name w:val="toc 5"/>
    <w:basedOn w:val="Normal"/>
    <w:uiPriority w:val="39"/>
    <w:rsid w:val="001A360E"/>
    <w:pPr>
      <w:tabs>
        <w:tab w:val="left" w:pos="1440"/>
        <w:tab w:val="right" w:leader="dot" w:pos="8208"/>
        <w:tab w:val="left" w:pos="8640"/>
      </w:tabs>
      <w:ind w:left="1440" w:right="1800" w:hanging="1152"/>
    </w:pPr>
  </w:style>
  <w:style w:type="paragraph" w:customStyle="1" w:styleId="TT-TableTitle">
    <w:name w:val="TT-Table Title"/>
    <w:rsid w:val="001A360E"/>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1A360E"/>
    <w:pPr>
      <w:tabs>
        <w:tab w:val="left" w:pos="2232"/>
      </w:tabs>
      <w:spacing w:line="240" w:lineRule="exact"/>
    </w:pPr>
  </w:style>
  <w:style w:type="paragraph" w:customStyle="1" w:styleId="R1-ResPara">
    <w:name w:val="R1-Res. Para"/>
    <w:rsid w:val="001A360E"/>
    <w:pPr>
      <w:spacing w:line="240" w:lineRule="atLeast"/>
      <w:ind w:left="288"/>
    </w:pPr>
    <w:rPr>
      <w:rFonts w:ascii="Garamond" w:hAnsi="Garamond"/>
      <w:sz w:val="24"/>
    </w:rPr>
  </w:style>
  <w:style w:type="paragraph" w:customStyle="1" w:styleId="R2-ResBullet">
    <w:name w:val="R2-Res Bullet"/>
    <w:basedOn w:val="Normal"/>
    <w:rsid w:val="001A360E"/>
    <w:pPr>
      <w:tabs>
        <w:tab w:val="left" w:pos="720"/>
      </w:tabs>
      <w:ind w:left="720" w:hanging="432"/>
    </w:pPr>
  </w:style>
  <w:style w:type="paragraph" w:customStyle="1" w:styleId="RF-Reference">
    <w:name w:val="RF-Reference"/>
    <w:basedOn w:val="Normal"/>
    <w:rsid w:val="001A360E"/>
    <w:pPr>
      <w:spacing w:line="240" w:lineRule="exact"/>
      <w:ind w:left="216" w:hanging="216"/>
    </w:pPr>
  </w:style>
  <w:style w:type="paragraph" w:customStyle="1" w:styleId="RH-SglSpHead">
    <w:name w:val="RH-Sgl Sp Head"/>
    <w:next w:val="RL-FlLftSgl"/>
    <w:rsid w:val="001A360E"/>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1A360E"/>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1A360E"/>
    <w:pPr>
      <w:keepNext/>
      <w:spacing w:line="240" w:lineRule="exact"/>
    </w:pPr>
    <w:rPr>
      <w:u w:val="single"/>
    </w:rPr>
  </w:style>
  <w:style w:type="paragraph" w:customStyle="1" w:styleId="Header-1">
    <w:name w:val="Header-1"/>
    <w:rsid w:val="001A360E"/>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1A360E"/>
    <w:pPr>
      <w:numPr>
        <w:numId w:val="5"/>
      </w:numPr>
    </w:pPr>
  </w:style>
  <w:style w:type="character" w:styleId="PageNumber">
    <w:name w:val="page number"/>
    <w:basedOn w:val="DefaultParagraphFont"/>
    <w:rsid w:val="001A360E"/>
  </w:style>
  <w:style w:type="paragraph" w:customStyle="1" w:styleId="R0-FLLftSglBoldItalic">
    <w:name w:val="R0-FL Lft Sgl Bold Italic"/>
    <w:rsid w:val="001A360E"/>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1A360E"/>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1A360E"/>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1A360E"/>
    <w:rPr>
      <w:rFonts w:ascii="Franklin Gothic Medium" w:hAnsi="Franklin Gothic Medium"/>
      <w:sz w:val="16"/>
    </w:rPr>
  </w:style>
  <w:style w:type="paragraph" w:customStyle="1" w:styleId="TH-TableHeading">
    <w:name w:val="TH-Table Heading"/>
    <w:rsid w:val="001A360E"/>
    <w:pPr>
      <w:keepNext/>
      <w:spacing w:line="240" w:lineRule="atLeast"/>
      <w:jc w:val="center"/>
    </w:pPr>
    <w:rPr>
      <w:rFonts w:ascii="Franklin Gothic Medium" w:hAnsi="Franklin Gothic Medium"/>
      <w:b/>
    </w:rPr>
  </w:style>
  <w:style w:type="paragraph" w:styleId="TOC6">
    <w:name w:val="toc 6"/>
    <w:semiHidden/>
    <w:rsid w:val="001A360E"/>
    <w:pPr>
      <w:tabs>
        <w:tab w:val="right" w:leader="dot" w:pos="8208"/>
        <w:tab w:val="left" w:pos="8640"/>
      </w:tabs>
      <w:ind w:left="288"/>
    </w:pPr>
    <w:rPr>
      <w:rFonts w:ascii="Garamond" w:hAnsi="Garamond"/>
      <w:sz w:val="24"/>
      <w:szCs w:val="22"/>
    </w:rPr>
  </w:style>
  <w:style w:type="paragraph" w:styleId="TOC7">
    <w:name w:val="toc 7"/>
    <w:semiHidden/>
    <w:rsid w:val="001A360E"/>
    <w:pPr>
      <w:tabs>
        <w:tab w:val="right" w:leader="dot" w:pos="8208"/>
        <w:tab w:val="left" w:pos="8640"/>
      </w:tabs>
      <w:ind w:left="1440"/>
    </w:pPr>
    <w:rPr>
      <w:rFonts w:ascii="Garamond" w:hAnsi="Garamond"/>
      <w:sz w:val="24"/>
      <w:szCs w:val="22"/>
    </w:rPr>
  </w:style>
  <w:style w:type="paragraph" w:styleId="TOC8">
    <w:name w:val="toc 8"/>
    <w:semiHidden/>
    <w:rsid w:val="001A360E"/>
    <w:pPr>
      <w:tabs>
        <w:tab w:val="right" w:leader="dot" w:pos="8208"/>
        <w:tab w:val="left" w:pos="8640"/>
      </w:tabs>
      <w:ind w:left="2160"/>
    </w:pPr>
    <w:rPr>
      <w:rFonts w:ascii="Garamond" w:hAnsi="Garamond"/>
      <w:sz w:val="24"/>
      <w:szCs w:val="22"/>
    </w:rPr>
  </w:style>
  <w:style w:type="paragraph" w:styleId="TOC9">
    <w:name w:val="toc 9"/>
    <w:semiHidden/>
    <w:rsid w:val="001A360E"/>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1A360E"/>
    <w:rPr>
      <w:rFonts w:ascii="Franklin Gothic Medium" w:hAnsi="Franklin Gothic Medium"/>
      <w:sz w:val="20"/>
    </w:rPr>
  </w:style>
  <w:style w:type="paragraph" w:styleId="BalloonText">
    <w:name w:val="Balloon Text"/>
    <w:basedOn w:val="Normal"/>
    <w:link w:val="BalloonTextChar"/>
    <w:uiPriority w:val="99"/>
    <w:semiHidden/>
    <w:unhideWhenUsed/>
    <w:rsid w:val="001A36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60E"/>
    <w:rPr>
      <w:rFonts w:ascii="Tahoma" w:hAnsi="Tahoma" w:cs="Tahoma"/>
      <w:sz w:val="16"/>
      <w:szCs w:val="16"/>
    </w:rPr>
  </w:style>
  <w:style w:type="character" w:styleId="FootnoteReference">
    <w:name w:val="footnote reference"/>
    <w:basedOn w:val="DefaultParagraphFont"/>
    <w:uiPriority w:val="99"/>
    <w:semiHidden/>
    <w:unhideWhenUsed/>
    <w:rsid w:val="001A360E"/>
    <w:rPr>
      <w:vertAlign w:val="superscript"/>
    </w:rPr>
  </w:style>
  <w:style w:type="paragraph" w:customStyle="1" w:styleId="CoverPage-WPN">
    <w:name w:val="CoverPage-WPN"/>
    <w:basedOn w:val="Normal"/>
    <w:rsid w:val="007C2C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C2CD6"/>
    <w:rPr>
      <w:rFonts w:ascii="Franklin Gothic Medium" w:hAnsi="Franklin Gothic Medium"/>
      <w:color w:val="003C79"/>
      <w:sz w:val="22"/>
      <w:szCs w:val="22"/>
    </w:rPr>
  </w:style>
  <w:style w:type="paragraph" w:customStyle="1" w:styleId="ReportCover-AuthorsHead">
    <w:name w:val="ReportCover-AuthorsHead"/>
    <w:basedOn w:val="Normal"/>
    <w:rsid w:val="007C2CD6"/>
    <w:rPr>
      <w:rFonts w:ascii="Franklin Gothic Medium" w:hAnsi="Franklin Gothic Medium"/>
      <w:b/>
      <w:color w:val="003C79"/>
      <w:szCs w:val="24"/>
    </w:rPr>
  </w:style>
  <w:style w:type="paragraph" w:customStyle="1" w:styleId="ReportCover-Date">
    <w:name w:val="ReportCover-Date"/>
    <w:basedOn w:val="Normal"/>
    <w:rsid w:val="007C2CD6"/>
    <w:rPr>
      <w:rFonts w:ascii="Franklin Gothic Medium" w:hAnsi="Franklin Gothic Medium"/>
      <w:b/>
      <w:color w:val="003C79"/>
      <w:sz w:val="28"/>
    </w:rPr>
  </w:style>
  <w:style w:type="paragraph" w:customStyle="1" w:styleId="ReportCover-Prepared">
    <w:name w:val="ReportCover-Prepared"/>
    <w:basedOn w:val="Normal"/>
    <w:rsid w:val="007C2CD6"/>
    <w:pPr>
      <w:spacing w:line="260" w:lineRule="exact"/>
    </w:pPr>
    <w:rPr>
      <w:rFonts w:ascii="Franklin Gothic Medium" w:hAnsi="Franklin Gothic Medium"/>
      <w:color w:val="003C79"/>
      <w:sz w:val="22"/>
    </w:rPr>
  </w:style>
  <w:style w:type="paragraph" w:customStyle="1" w:styleId="ReportCover-Subtitle">
    <w:name w:val="ReportCover-Subtitle"/>
    <w:basedOn w:val="Normal"/>
    <w:rsid w:val="007C2C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7C2CD6"/>
    <w:pPr>
      <w:spacing w:line="480" w:lineRule="exact"/>
    </w:pPr>
    <w:rPr>
      <w:rFonts w:ascii="Franklin Gothic Medium" w:hAnsi="Franklin Gothic Medium"/>
      <w:b/>
      <w:color w:val="003C79"/>
      <w:sz w:val="44"/>
      <w:szCs w:val="40"/>
    </w:rPr>
  </w:style>
  <w:style w:type="character" w:customStyle="1" w:styleId="Heading1Char">
    <w:name w:val="Heading 1 Char"/>
    <w:aliases w:val="H1-Chap. Head Char"/>
    <w:basedOn w:val="DefaultParagraphFont"/>
    <w:link w:val="Heading1"/>
    <w:rsid w:val="00987B64"/>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rsid w:val="00987B64"/>
    <w:rPr>
      <w:rFonts w:ascii="Franklin Gothic Medium" w:hAnsi="Franklin Gothic Medium"/>
      <w:b/>
      <w:color w:val="324162"/>
      <w:sz w:val="32"/>
    </w:rPr>
  </w:style>
  <w:style w:type="paragraph" w:styleId="ListParagraph">
    <w:name w:val="List Paragraph"/>
    <w:basedOn w:val="Normal"/>
    <w:uiPriority w:val="34"/>
    <w:qFormat/>
    <w:rsid w:val="00987B64"/>
    <w:pPr>
      <w:spacing w:after="160" w:line="259" w:lineRule="auto"/>
      <w:ind w:left="720"/>
      <w:contextualSpacing/>
    </w:pPr>
    <w:rPr>
      <w:rFonts w:asciiTheme="minorHAnsi" w:eastAsiaTheme="minorHAnsi" w:hAnsiTheme="minorHAnsi" w:cstheme="minorBidi"/>
      <w:sz w:val="22"/>
      <w:szCs w:val="22"/>
    </w:rPr>
  </w:style>
  <w:style w:type="paragraph" w:customStyle="1" w:styleId="A3-1stTabLeader">
    <w:name w:val="A3-1st Tab Leader"/>
    <w:rsid w:val="00987B64"/>
    <w:pPr>
      <w:tabs>
        <w:tab w:val="left" w:pos="1872"/>
        <w:tab w:val="right" w:leader="dot" w:pos="7200"/>
        <w:tab w:val="right" w:pos="7488"/>
        <w:tab w:val="left" w:pos="7632"/>
      </w:tabs>
      <w:spacing w:after="120" w:line="240" w:lineRule="atLeast"/>
      <w:ind w:left="1800" w:hanging="360"/>
    </w:pPr>
    <w:rPr>
      <w:rFonts w:ascii="Arial" w:hAnsi="Arial"/>
    </w:rPr>
  </w:style>
  <w:style w:type="character" w:customStyle="1" w:styleId="HeaderChar">
    <w:name w:val="Header Char"/>
    <w:basedOn w:val="DefaultParagraphFont"/>
    <w:link w:val="Header"/>
    <w:rsid w:val="00987B64"/>
    <w:rPr>
      <w:rFonts w:ascii="Garamond" w:hAnsi="Garamond"/>
    </w:rPr>
  </w:style>
  <w:style w:type="character" w:customStyle="1" w:styleId="FooterChar">
    <w:name w:val="Footer Char"/>
    <w:basedOn w:val="DefaultParagraphFont"/>
    <w:link w:val="Footer"/>
    <w:rsid w:val="00987B64"/>
    <w:rPr>
      <w:rFonts w:ascii="Garamond" w:hAnsi="Garamond"/>
      <w:sz w:val="24"/>
    </w:rPr>
  </w:style>
  <w:style w:type="character" w:styleId="CommentReference">
    <w:name w:val="annotation reference"/>
    <w:basedOn w:val="DefaultParagraphFont"/>
    <w:uiPriority w:val="99"/>
    <w:semiHidden/>
    <w:unhideWhenUsed/>
    <w:rsid w:val="00987B64"/>
    <w:rPr>
      <w:sz w:val="16"/>
      <w:szCs w:val="16"/>
    </w:rPr>
  </w:style>
  <w:style w:type="paragraph" w:styleId="CommentText">
    <w:name w:val="annotation text"/>
    <w:basedOn w:val="Normal"/>
    <w:link w:val="CommentTextChar"/>
    <w:uiPriority w:val="99"/>
    <w:unhideWhenUsed/>
    <w:rsid w:val="00987B64"/>
    <w:pPr>
      <w:spacing w:after="16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87B64"/>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987B64"/>
    <w:rPr>
      <w:b/>
      <w:bCs/>
    </w:rPr>
  </w:style>
  <w:style w:type="character" w:customStyle="1" w:styleId="CommentSubjectChar">
    <w:name w:val="Comment Subject Char"/>
    <w:basedOn w:val="CommentTextChar"/>
    <w:link w:val="CommentSubject"/>
    <w:uiPriority w:val="99"/>
    <w:semiHidden/>
    <w:rsid w:val="00987B64"/>
    <w:rPr>
      <w:rFonts w:asciiTheme="minorHAnsi" w:eastAsiaTheme="minorHAnsi" w:hAnsiTheme="minorHAnsi" w:cstheme="minorBidi"/>
      <w:b/>
      <w:bCs/>
    </w:rPr>
  </w:style>
  <w:style w:type="character" w:customStyle="1" w:styleId="L1-FlLSp12Char">
    <w:name w:val="L1-FlL Sp&amp;1/2 Char"/>
    <w:basedOn w:val="DefaultParagraphFont"/>
    <w:link w:val="L1-FlLSp12"/>
    <w:locked/>
    <w:rsid w:val="00610425"/>
    <w:rPr>
      <w:rFonts w:ascii="Garamond" w:hAnsi="Garamond"/>
      <w:sz w:val="24"/>
    </w:rPr>
  </w:style>
  <w:style w:type="paragraph" w:customStyle="1" w:styleId="NL-1stNumberedBullet">
    <w:name w:val="NL-1st Numbered Bullet"/>
    <w:qFormat/>
    <w:rsid w:val="00610425"/>
    <w:pPr>
      <w:numPr>
        <w:numId w:val="7"/>
      </w:numPr>
      <w:spacing w:after="240"/>
    </w:pPr>
    <w:rPr>
      <w:rFonts w:ascii="Garamond" w:hAnsi="Garamond"/>
      <w:sz w:val="24"/>
    </w:rPr>
  </w:style>
  <w:style w:type="paragraph" w:customStyle="1" w:styleId="Q1-FirstLevelQuestion">
    <w:name w:val="Q1-First Level Question"/>
    <w:rsid w:val="00995A21"/>
    <w:pPr>
      <w:tabs>
        <w:tab w:val="left" w:pos="720"/>
      </w:tabs>
      <w:spacing w:line="240" w:lineRule="atLeast"/>
      <w:ind w:left="720" w:hanging="720"/>
      <w:jc w:val="both"/>
    </w:pPr>
    <w:rPr>
      <w:rFonts w:ascii="Arial" w:hAnsi="Arial"/>
    </w:rPr>
  </w:style>
  <w:style w:type="character" w:styleId="Hyperlink">
    <w:name w:val="Hyperlink"/>
    <w:basedOn w:val="DefaultParagraphFont"/>
    <w:uiPriority w:val="99"/>
    <w:unhideWhenUsed/>
    <w:rsid w:val="00995A21"/>
    <w:rPr>
      <w:color w:val="0000FF" w:themeColor="hyperlink"/>
      <w:u w:val="single"/>
    </w:rPr>
  </w:style>
  <w:style w:type="table" w:styleId="TableGrid">
    <w:name w:val="Table Grid"/>
    <w:basedOn w:val="TableNormal"/>
    <w:uiPriority w:val="59"/>
    <w:rsid w:val="00266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2-SecondLevelQuestion">
    <w:name w:val="Q2-Second Level Question"/>
    <w:rsid w:val="00EB444F"/>
    <w:pPr>
      <w:spacing w:line="240" w:lineRule="atLeast"/>
      <w:ind w:left="1440" w:hanging="720"/>
    </w:pPr>
    <w:rPr>
      <w:rFonts w:ascii="Arial" w:hAnsi="Arial"/>
      <w:b/>
    </w:rPr>
  </w:style>
  <w:style w:type="paragraph" w:customStyle="1" w:styleId="Default">
    <w:name w:val="Default"/>
    <w:rsid w:val="000D43A5"/>
    <w:pPr>
      <w:autoSpaceDE w:val="0"/>
      <w:autoSpaceDN w:val="0"/>
      <w:adjustRightInd w:val="0"/>
    </w:pPr>
    <w:rPr>
      <w:rFonts w:eastAsiaTheme="minorHAnsi"/>
      <w:color w:val="000000"/>
      <w:sz w:val="24"/>
      <w:szCs w:val="24"/>
    </w:rPr>
  </w:style>
  <w:style w:type="paragraph" w:customStyle="1" w:styleId="TableText-IPR">
    <w:name w:val="TableText-IPR"/>
    <w:link w:val="TableText-IPRChar"/>
    <w:qFormat/>
    <w:rsid w:val="00B27602"/>
    <w:rPr>
      <w:rFonts w:ascii="Calibri" w:eastAsiaTheme="minorEastAsia" w:hAnsi="Calibri"/>
      <w:sz w:val="18"/>
    </w:rPr>
  </w:style>
  <w:style w:type="character" w:customStyle="1" w:styleId="TableText-IPRChar">
    <w:name w:val="TableText-IPR Char"/>
    <w:basedOn w:val="DefaultParagraphFont"/>
    <w:link w:val="TableText-IPR"/>
    <w:rsid w:val="00B27602"/>
    <w:rPr>
      <w:rFonts w:ascii="Calibri" w:eastAsiaTheme="minorEastAsia" w:hAnsi="Calibri"/>
      <w:sz w:val="18"/>
    </w:rPr>
  </w:style>
  <w:style w:type="paragraph" w:customStyle="1" w:styleId="TableTitle-IPR">
    <w:name w:val="TableTitle-IPR"/>
    <w:link w:val="TableTitle-IPRChar"/>
    <w:qFormat/>
    <w:rsid w:val="00B27602"/>
    <w:pPr>
      <w:keepNext/>
      <w:spacing w:after="120"/>
    </w:pPr>
    <w:rPr>
      <w:rFonts w:ascii="Calibri" w:hAnsi="Calibri"/>
      <w:b/>
      <w:i/>
      <w:sz w:val="22"/>
      <w:szCs w:val="24"/>
    </w:rPr>
  </w:style>
  <w:style w:type="character" w:customStyle="1" w:styleId="TableTitle-IPRChar">
    <w:name w:val="TableTitle-IPR Char"/>
    <w:basedOn w:val="DefaultParagraphFont"/>
    <w:link w:val="TableTitle-IPR"/>
    <w:rsid w:val="00B27602"/>
    <w:rPr>
      <w:rFonts w:ascii="Calibri" w:hAnsi="Calibri"/>
      <w:b/>
      <w:i/>
      <w:sz w:val="22"/>
      <w:szCs w:val="24"/>
    </w:rPr>
  </w:style>
  <w:style w:type="paragraph" w:customStyle="1" w:styleId="TableRedBullets-IPR">
    <w:name w:val="TableRedBullets-IPR"/>
    <w:link w:val="TableRedBullets-IPRChar"/>
    <w:qFormat/>
    <w:rsid w:val="00B27602"/>
    <w:pPr>
      <w:numPr>
        <w:numId w:val="27"/>
      </w:numPr>
    </w:pPr>
    <w:rPr>
      <w:rFonts w:ascii="Calibri" w:eastAsiaTheme="minorHAnsi" w:hAnsi="Calibri" w:cstheme="minorHAnsi"/>
      <w:sz w:val="18"/>
    </w:rPr>
  </w:style>
  <w:style w:type="character" w:customStyle="1" w:styleId="TableRedBullets-IPRChar">
    <w:name w:val="TableRedBullets-IPR Char"/>
    <w:basedOn w:val="DefaultParagraphFont"/>
    <w:link w:val="TableRedBullets-IPR"/>
    <w:rsid w:val="00B27602"/>
    <w:rPr>
      <w:rFonts w:ascii="Calibri" w:eastAsiaTheme="minorHAnsi" w:hAnsi="Calibri" w:cstheme="minorHAnsi"/>
      <w:sz w:val="18"/>
    </w:rPr>
  </w:style>
  <w:style w:type="numbering" w:customStyle="1" w:styleId="TableRedBulletsList-IPR">
    <w:name w:val="TableRedBulletsList-IPR"/>
    <w:uiPriority w:val="99"/>
    <w:rsid w:val="00B27602"/>
    <w:pPr>
      <w:numPr>
        <w:numId w:val="26"/>
      </w:numPr>
    </w:pPr>
  </w:style>
  <w:style w:type="paragraph" w:styleId="TOCHeading">
    <w:name w:val="TOC Heading"/>
    <w:basedOn w:val="Heading1"/>
    <w:next w:val="Normal"/>
    <w:uiPriority w:val="39"/>
    <w:unhideWhenUsed/>
    <w:qFormat/>
    <w:rsid w:val="00174919"/>
    <w:pPr>
      <w:keepLines/>
      <w:tabs>
        <w:tab w:val="clear" w:pos="1152"/>
      </w:tab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60E"/>
    <w:pPr>
      <w:spacing w:line="240" w:lineRule="atLeast"/>
    </w:pPr>
    <w:rPr>
      <w:rFonts w:ascii="Garamond" w:hAnsi="Garamond"/>
      <w:sz w:val="24"/>
    </w:rPr>
  </w:style>
  <w:style w:type="paragraph" w:styleId="Heading1">
    <w:name w:val="heading 1"/>
    <w:aliases w:val="H1-Chap. Head"/>
    <w:basedOn w:val="Normal"/>
    <w:link w:val="Heading1Char"/>
    <w:qFormat/>
    <w:rsid w:val="001A360E"/>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1A360E"/>
    <w:pPr>
      <w:spacing w:after="360"/>
      <w:ind w:left="1152" w:hanging="1152"/>
      <w:jc w:val="left"/>
      <w:outlineLvl w:val="1"/>
    </w:pPr>
    <w:rPr>
      <w:sz w:val="32"/>
    </w:rPr>
  </w:style>
  <w:style w:type="paragraph" w:styleId="Heading3">
    <w:name w:val="heading 3"/>
    <w:aliases w:val="H3-Sec. Head"/>
    <w:basedOn w:val="Heading1"/>
    <w:next w:val="L1-FlLSp12"/>
    <w:qFormat/>
    <w:rsid w:val="001A360E"/>
    <w:pPr>
      <w:spacing w:after="360"/>
      <w:ind w:left="1152" w:hanging="1152"/>
      <w:jc w:val="left"/>
      <w:outlineLvl w:val="2"/>
    </w:pPr>
    <w:rPr>
      <w:sz w:val="28"/>
    </w:rPr>
  </w:style>
  <w:style w:type="paragraph" w:styleId="Heading4">
    <w:name w:val="heading 4"/>
    <w:aliases w:val="H4-Sec. Head"/>
    <w:basedOn w:val="Heading1"/>
    <w:next w:val="L1-FlLSp12"/>
    <w:qFormat/>
    <w:rsid w:val="001A360E"/>
    <w:pPr>
      <w:spacing w:after="360"/>
      <w:ind w:left="1152" w:hanging="1152"/>
      <w:jc w:val="left"/>
      <w:outlineLvl w:val="3"/>
    </w:pPr>
    <w:rPr>
      <w:color w:val="auto"/>
      <w:sz w:val="24"/>
    </w:rPr>
  </w:style>
  <w:style w:type="paragraph" w:styleId="Heading5">
    <w:name w:val="heading 5"/>
    <w:aliases w:val="H5-Sec. Head"/>
    <w:basedOn w:val="Heading1"/>
    <w:next w:val="L1-FlLSp12"/>
    <w:qFormat/>
    <w:rsid w:val="001A360E"/>
    <w:pPr>
      <w:keepLines/>
      <w:spacing w:after="360"/>
      <w:ind w:left="1152" w:hanging="1152"/>
      <w:jc w:val="left"/>
      <w:outlineLvl w:val="4"/>
    </w:pPr>
    <w:rPr>
      <w:i/>
      <w:color w:val="auto"/>
      <w:sz w:val="24"/>
    </w:rPr>
  </w:style>
  <w:style w:type="paragraph" w:styleId="Heading6">
    <w:name w:val="heading 6"/>
    <w:basedOn w:val="Normal"/>
    <w:next w:val="Normal"/>
    <w:qFormat/>
    <w:rsid w:val="001A360E"/>
    <w:pPr>
      <w:keepNext/>
      <w:spacing w:before="240"/>
      <w:jc w:val="center"/>
      <w:outlineLvl w:val="5"/>
    </w:pPr>
    <w:rPr>
      <w:b/>
      <w:caps/>
    </w:rPr>
  </w:style>
  <w:style w:type="paragraph" w:styleId="Heading7">
    <w:name w:val="heading 7"/>
    <w:basedOn w:val="Normal"/>
    <w:next w:val="Normal"/>
    <w:qFormat/>
    <w:rsid w:val="001A360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1A360E"/>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1A360E"/>
    <w:pPr>
      <w:keepLines/>
      <w:jc w:val="center"/>
    </w:pPr>
  </w:style>
  <w:style w:type="paragraph" w:customStyle="1" w:styleId="C3-CtrSp12">
    <w:name w:val="C3-Ctr Sp&amp;1/2"/>
    <w:basedOn w:val="Normal"/>
    <w:rsid w:val="001A360E"/>
    <w:pPr>
      <w:keepLines/>
      <w:spacing w:line="360" w:lineRule="atLeast"/>
      <w:jc w:val="center"/>
    </w:pPr>
  </w:style>
  <w:style w:type="paragraph" w:customStyle="1" w:styleId="E1-Equation">
    <w:name w:val="E1-Equation"/>
    <w:basedOn w:val="Normal"/>
    <w:rsid w:val="001A360E"/>
    <w:pPr>
      <w:tabs>
        <w:tab w:val="center" w:pos="4680"/>
        <w:tab w:val="right" w:pos="9360"/>
      </w:tabs>
    </w:pPr>
  </w:style>
  <w:style w:type="paragraph" w:customStyle="1" w:styleId="E2-Equation">
    <w:name w:val="E2-Equation"/>
    <w:basedOn w:val="Normal"/>
    <w:rsid w:val="001A360E"/>
    <w:pPr>
      <w:tabs>
        <w:tab w:val="right" w:pos="1152"/>
        <w:tab w:val="center" w:pos="1440"/>
        <w:tab w:val="left" w:pos="1728"/>
      </w:tabs>
      <w:ind w:left="1728" w:hanging="1728"/>
    </w:pPr>
  </w:style>
  <w:style w:type="paragraph" w:styleId="Footer">
    <w:name w:val="footer"/>
    <w:basedOn w:val="Normal"/>
    <w:link w:val="FooterChar"/>
    <w:rsid w:val="001A360E"/>
  </w:style>
  <w:style w:type="paragraph" w:styleId="FootnoteText">
    <w:name w:val="footnote text"/>
    <w:aliases w:val="F1"/>
    <w:semiHidden/>
    <w:rsid w:val="001A360E"/>
    <w:pPr>
      <w:tabs>
        <w:tab w:val="left" w:pos="120"/>
      </w:tabs>
      <w:spacing w:before="120" w:line="200" w:lineRule="atLeast"/>
      <w:ind w:left="115" w:hanging="115"/>
    </w:pPr>
    <w:rPr>
      <w:rFonts w:ascii="Garamond" w:hAnsi="Garamond"/>
    </w:rPr>
  </w:style>
  <w:style w:type="paragraph" w:styleId="Header">
    <w:name w:val="header"/>
    <w:basedOn w:val="Normal"/>
    <w:link w:val="HeaderChar"/>
    <w:rsid w:val="001A360E"/>
    <w:rPr>
      <w:sz w:val="20"/>
    </w:rPr>
  </w:style>
  <w:style w:type="paragraph" w:customStyle="1" w:styleId="L1-FlLSp12">
    <w:name w:val="L1-FlL Sp&amp;1/2"/>
    <w:basedOn w:val="Normal"/>
    <w:link w:val="L1-FlLSp12Char"/>
    <w:qFormat/>
    <w:rsid w:val="001A360E"/>
    <w:pPr>
      <w:tabs>
        <w:tab w:val="left" w:pos="1152"/>
      </w:tabs>
      <w:spacing w:line="360" w:lineRule="atLeast"/>
    </w:pPr>
  </w:style>
  <w:style w:type="paragraph" w:customStyle="1" w:styleId="N0-FlLftBullet">
    <w:name w:val="N0-Fl Lft Bullet"/>
    <w:basedOn w:val="Normal"/>
    <w:rsid w:val="001A360E"/>
    <w:pPr>
      <w:tabs>
        <w:tab w:val="left" w:pos="576"/>
      </w:tabs>
      <w:spacing w:after="240"/>
      <w:ind w:left="576" w:hanging="576"/>
    </w:pPr>
  </w:style>
  <w:style w:type="paragraph" w:customStyle="1" w:styleId="N1-1stBullet">
    <w:name w:val="N1-1st Bullet"/>
    <w:basedOn w:val="Normal"/>
    <w:rsid w:val="001A360E"/>
    <w:pPr>
      <w:numPr>
        <w:numId w:val="2"/>
      </w:numPr>
      <w:spacing w:after="240"/>
    </w:pPr>
  </w:style>
  <w:style w:type="paragraph" w:customStyle="1" w:styleId="N2-2ndBullet">
    <w:name w:val="N2-2nd Bullet"/>
    <w:basedOn w:val="Normal"/>
    <w:qFormat/>
    <w:rsid w:val="001A360E"/>
    <w:pPr>
      <w:numPr>
        <w:numId w:val="1"/>
      </w:numPr>
      <w:spacing w:after="240"/>
    </w:pPr>
  </w:style>
  <w:style w:type="paragraph" w:customStyle="1" w:styleId="N3-3rdBullet">
    <w:name w:val="N3-3rd Bullet"/>
    <w:basedOn w:val="Normal"/>
    <w:rsid w:val="001A360E"/>
    <w:pPr>
      <w:numPr>
        <w:numId w:val="4"/>
      </w:numPr>
      <w:spacing w:after="240"/>
    </w:pPr>
  </w:style>
  <w:style w:type="paragraph" w:customStyle="1" w:styleId="N4-4thBullet">
    <w:name w:val="N4-4th Bullet"/>
    <w:basedOn w:val="Normal"/>
    <w:rsid w:val="001A360E"/>
    <w:pPr>
      <w:numPr>
        <w:numId w:val="3"/>
      </w:numPr>
      <w:spacing w:after="240"/>
    </w:pPr>
  </w:style>
  <w:style w:type="paragraph" w:customStyle="1" w:styleId="N5-5thBullet">
    <w:name w:val="N5-5th Bullet"/>
    <w:basedOn w:val="Normal"/>
    <w:rsid w:val="001A360E"/>
    <w:pPr>
      <w:tabs>
        <w:tab w:val="left" w:pos="3456"/>
      </w:tabs>
      <w:spacing w:after="240"/>
      <w:ind w:left="3456" w:hanging="576"/>
    </w:pPr>
  </w:style>
  <w:style w:type="paragraph" w:customStyle="1" w:styleId="N6-DateInd">
    <w:name w:val="N6-Date Ind."/>
    <w:basedOn w:val="Normal"/>
    <w:rsid w:val="001A360E"/>
    <w:pPr>
      <w:tabs>
        <w:tab w:val="left" w:pos="4910"/>
      </w:tabs>
      <w:ind w:left="4910"/>
    </w:pPr>
  </w:style>
  <w:style w:type="paragraph" w:customStyle="1" w:styleId="N7-3Block">
    <w:name w:val="N7-3&quot; Block"/>
    <w:basedOn w:val="Normal"/>
    <w:rsid w:val="001A360E"/>
    <w:pPr>
      <w:tabs>
        <w:tab w:val="left" w:pos="1152"/>
      </w:tabs>
      <w:ind w:left="1152" w:right="1152"/>
    </w:pPr>
  </w:style>
  <w:style w:type="paragraph" w:customStyle="1" w:styleId="N8-QxQBlock">
    <w:name w:val="N8-QxQ Block"/>
    <w:basedOn w:val="Normal"/>
    <w:rsid w:val="001A360E"/>
    <w:pPr>
      <w:tabs>
        <w:tab w:val="left" w:pos="1152"/>
      </w:tabs>
      <w:spacing w:after="360" w:line="360" w:lineRule="atLeast"/>
      <w:ind w:left="1152" w:hanging="1152"/>
    </w:pPr>
  </w:style>
  <w:style w:type="paragraph" w:customStyle="1" w:styleId="P1-StandPara">
    <w:name w:val="P1-Stand Para"/>
    <w:basedOn w:val="Normal"/>
    <w:rsid w:val="001A360E"/>
    <w:pPr>
      <w:spacing w:line="360" w:lineRule="atLeast"/>
      <w:ind w:firstLine="1152"/>
    </w:pPr>
  </w:style>
  <w:style w:type="paragraph" w:customStyle="1" w:styleId="Q1-BestFinQ">
    <w:name w:val="Q1-Best/Fin Q"/>
    <w:rsid w:val="001A360E"/>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1A360E"/>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1A360E"/>
  </w:style>
  <w:style w:type="paragraph" w:customStyle="1" w:styleId="SP-SglSpPara">
    <w:name w:val="SP-Sgl Sp Para"/>
    <w:basedOn w:val="Normal"/>
    <w:rsid w:val="001A360E"/>
    <w:pPr>
      <w:tabs>
        <w:tab w:val="left" w:pos="576"/>
      </w:tabs>
      <w:ind w:firstLine="576"/>
    </w:pPr>
  </w:style>
  <w:style w:type="paragraph" w:customStyle="1" w:styleId="T0-ChapPgHd">
    <w:name w:val="T0-Chap/Pg Hd"/>
    <w:basedOn w:val="Normal"/>
    <w:rsid w:val="001A360E"/>
    <w:pPr>
      <w:tabs>
        <w:tab w:val="left" w:pos="8640"/>
      </w:tabs>
    </w:pPr>
    <w:rPr>
      <w:rFonts w:ascii="Franklin Gothic Medium" w:hAnsi="Franklin Gothic Medium"/>
      <w:u w:val="words"/>
    </w:rPr>
  </w:style>
  <w:style w:type="paragraph" w:styleId="TOC1">
    <w:name w:val="toc 1"/>
    <w:basedOn w:val="Normal"/>
    <w:uiPriority w:val="39"/>
    <w:rsid w:val="001A360E"/>
    <w:pPr>
      <w:tabs>
        <w:tab w:val="left" w:pos="1440"/>
        <w:tab w:val="right" w:leader="dot" w:pos="8208"/>
        <w:tab w:val="left" w:pos="8640"/>
      </w:tabs>
      <w:ind w:left="1440" w:right="1800" w:hanging="1152"/>
    </w:pPr>
  </w:style>
  <w:style w:type="paragraph" w:styleId="TOC2">
    <w:name w:val="toc 2"/>
    <w:basedOn w:val="Normal"/>
    <w:uiPriority w:val="39"/>
    <w:rsid w:val="001A360E"/>
    <w:pPr>
      <w:tabs>
        <w:tab w:val="left" w:pos="2160"/>
        <w:tab w:val="right" w:leader="dot" w:pos="8208"/>
        <w:tab w:val="left" w:pos="8640"/>
      </w:tabs>
      <w:ind w:left="2160" w:right="1800" w:hanging="720"/>
    </w:pPr>
    <w:rPr>
      <w:szCs w:val="22"/>
    </w:rPr>
  </w:style>
  <w:style w:type="paragraph" w:styleId="TOC3">
    <w:name w:val="toc 3"/>
    <w:basedOn w:val="Normal"/>
    <w:rsid w:val="001A360E"/>
    <w:pPr>
      <w:tabs>
        <w:tab w:val="left" w:pos="3024"/>
        <w:tab w:val="right" w:leader="dot" w:pos="8208"/>
        <w:tab w:val="left" w:pos="8640"/>
      </w:tabs>
      <w:ind w:left="3024" w:right="1800" w:hanging="864"/>
    </w:pPr>
  </w:style>
  <w:style w:type="paragraph" w:styleId="TOC4">
    <w:name w:val="toc 4"/>
    <w:basedOn w:val="Normal"/>
    <w:semiHidden/>
    <w:rsid w:val="001A360E"/>
    <w:pPr>
      <w:tabs>
        <w:tab w:val="left" w:pos="3888"/>
        <w:tab w:val="right" w:leader="dot" w:pos="8208"/>
        <w:tab w:val="left" w:pos="8640"/>
      </w:tabs>
      <w:ind w:left="3888" w:right="1800" w:hanging="864"/>
    </w:pPr>
  </w:style>
  <w:style w:type="paragraph" w:styleId="TOC5">
    <w:name w:val="toc 5"/>
    <w:basedOn w:val="Normal"/>
    <w:uiPriority w:val="39"/>
    <w:rsid w:val="001A360E"/>
    <w:pPr>
      <w:tabs>
        <w:tab w:val="left" w:pos="1440"/>
        <w:tab w:val="right" w:leader="dot" w:pos="8208"/>
        <w:tab w:val="left" w:pos="8640"/>
      </w:tabs>
      <w:ind w:left="1440" w:right="1800" w:hanging="1152"/>
    </w:pPr>
  </w:style>
  <w:style w:type="paragraph" w:customStyle="1" w:styleId="TT-TableTitle">
    <w:name w:val="TT-Table Title"/>
    <w:rsid w:val="001A360E"/>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1A360E"/>
    <w:pPr>
      <w:tabs>
        <w:tab w:val="left" w:pos="2232"/>
      </w:tabs>
      <w:spacing w:line="240" w:lineRule="exact"/>
    </w:pPr>
  </w:style>
  <w:style w:type="paragraph" w:customStyle="1" w:styleId="R1-ResPara">
    <w:name w:val="R1-Res. Para"/>
    <w:rsid w:val="001A360E"/>
    <w:pPr>
      <w:spacing w:line="240" w:lineRule="atLeast"/>
      <w:ind w:left="288"/>
    </w:pPr>
    <w:rPr>
      <w:rFonts w:ascii="Garamond" w:hAnsi="Garamond"/>
      <w:sz w:val="24"/>
    </w:rPr>
  </w:style>
  <w:style w:type="paragraph" w:customStyle="1" w:styleId="R2-ResBullet">
    <w:name w:val="R2-Res Bullet"/>
    <w:basedOn w:val="Normal"/>
    <w:rsid w:val="001A360E"/>
    <w:pPr>
      <w:tabs>
        <w:tab w:val="left" w:pos="720"/>
      </w:tabs>
      <w:ind w:left="720" w:hanging="432"/>
    </w:pPr>
  </w:style>
  <w:style w:type="paragraph" w:customStyle="1" w:styleId="RF-Reference">
    <w:name w:val="RF-Reference"/>
    <w:basedOn w:val="Normal"/>
    <w:rsid w:val="001A360E"/>
    <w:pPr>
      <w:spacing w:line="240" w:lineRule="exact"/>
      <w:ind w:left="216" w:hanging="216"/>
    </w:pPr>
  </w:style>
  <w:style w:type="paragraph" w:customStyle="1" w:styleId="RH-SglSpHead">
    <w:name w:val="RH-Sgl Sp Head"/>
    <w:next w:val="RL-FlLftSgl"/>
    <w:rsid w:val="001A360E"/>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1A360E"/>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1A360E"/>
    <w:pPr>
      <w:keepNext/>
      <w:spacing w:line="240" w:lineRule="exact"/>
    </w:pPr>
    <w:rPr>
      <w:u w:val="single"/>
    </w:rPr>
  </w:style>
  <w:style w:type="paragraph" w:customStyle="1" w:styleId="Header-1">
    <w:name w:val="Header-1"/>
    <w:rsid w:val="001A360E"/>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1A360E"/>
    <w:pPr>
      <w:numPr>
        <w:numId w:val="5"/>
      </w:numPr>
    </w:pPr>
  </w:style>
  <w:style w:type="character" w:styleId="PageNumber">
    <w:name w:val="page number"/>
    <w:basedOn w:val="DefaultParagraphFont"/>
    <w:rsid w:val="001A360E"/>
  </w:style>
  <w:style w:type="paragraph" w:customStyle="1" w:styleId="R0-FLLftSglBoldItalic">
    <w:name w:val="R0-FL Lft Sgl Bold Italic"/>
    <w:rsid w:val="001A360E"/>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1A360E"/>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1A360E"/>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1A360E"/>
    <w:rPr>
      <w:rFonts w:ascii="Franklin Gothic Medium" w:hAnsi="Franklin Gothic Medium"/>
      <w:sz w:val="16"/>
    </w:rPr>
  </w:style>
  <w:style w:type="paragraph" w:customStyle="1" w:styleId="TH-TableHeading">
    <w:name w:val="TH-Table Heading"/>
    <w:rsid w:val="001A360E"/>
    <w:pPr>
      <w:keepNext/>
      <w:spacing w:line="240" w:lineRule="atLeast"/>
      <w:jc w:val="center"/>
    </w:pPr>
    <w:rPr>
      <w:rFonts w:ascii="Franklin Gothic Medium" w:hAnsi="Franklin Gothic Medium"/>
      <w:b/>
    </w:rPr>
  </w:style>
  <w:style w:type="paragraph" w:styleId="TOC6">
    <w:name w:val="toc 6"/>
    <w:semiHidden/>
    <w:rsid w:val="001A360E"/>
    <w:pPr>
      <w:tabs>
        <w:tab w:val="right" w:leader="dot" w:pos="8208"/>
        <w:tab w:val="left" w:pos="8640"/>
      </w:tabs>
      <w:ind w:left="288"/>
    </w:pPr>
    <w:rPr>
      <w:rFonts w:ascii="Garamond" w:hAnsi="Garamond"/>
      <w:sz w:val="24"/>
      <w:szCs w:val="22"/>
    </w:rPr>
  </w:style>
  <w:style w:type="paragraph" w:styleId="TOC7">
    <w:name w:val="toc 7"/>
    <w:semiHidden/>
    <w:rsid w:val="001A360E"/>
    <w:pPr>
      <w:tabs>
        <w:tab w:val="right" w:leader="dot" w:pos="8208"/>
        <w:tab w:val="left" w:pos="8640"/>
      </w:tabs>
      <w:ind w:left="1440"/>
    </w:pPr>
    <w:rPr>
      <w:rFonts w:ascii="Garamond" w:hAnsi="Garamond"/>
      <w:sz w:val="24"/>
      <w:szCs w:val="22"/>
    </w:rPr>
  </w:style>
  <w:style w:type="paragraph" w:styleId="TOC8">
    <w:name w:val="toc 8"/>
    <w:semiHidden/>
    <w:rsid w:val="001A360E"/>
    <w:pPr>
      <w:tabs>
        <w:tab w:val="right" w:leader="dot" w:pos="8208"/>
        <w:tab w:val="left" w:pos="8640"/>
      </w:tabs>
      <w:ind w:left="2160"/>
    </w:pPr>
    <w:rPr>
      <w:rFonts w:ascii="Garamond" w:hAnsi="Garamond"/>
      <w:sz w:val="24"/>
      <w:szCs w:val="22"/>
    </w:rPr>
  </w:style>
  <w:style w:type="paragraph" w:styleId="TOC9">
    <w:name w:val="toc 9"/>
    <w:semiHidden/>
    <w:rsid w:val="001A360E"/>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1A360E"/>
    <w:rPr>
      <w:rFonts w:ascii="Franklin Gothic Medium" w:hAnsi="Franklin Gothic Medium"/>
      <w:sz w:val="20"/>
    </w:rPr>
  </w:style>
  <w:style w:type="paragraph" w:styleId="BalloonText">
    <w:name w:val="Balloon Text"/>
    <w:basedOn w:val="Normal"/>
    <w:link w:val="BalloonTextChar"/>
    <w:uiPriority w:val="99"/>
    <w:semiHidden/>
    <w:unhideWhenUsed/>
    <w:rsid w:val="001A36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60E"/>
    <w:rPr>
      <w:rFonts w:ascii="Tahoma" w:hAnsi="Tahoma" w:cs="Tahoma"/>
      <w:sz w:val="16"/>
      <w:szCs w:val="16"/>
    </w:rPr>
  </w:style>
  <w:style w:type="character" w:styleId="FootnoteReference">
    <w:name w:val="footnote reference"/>
    <w:basedOn w:val="DefaultParagraphFont"/>
    <w:uiPriority w:val="99"/>
    <w:semiHidden/>
    <w:unhideWhenUsed/>
    <w:rsid w:val="001A360E"/>
    <w:rPr>
      <w:vertAlign w:val="superscript"/>
    </w:rPr>
  </w:style>
  <w:style w:type="paragraph" w:customStyle="1" w:styleId="CoverPage-WPN">
    <w:name w:val="CoverPage-WPN"/>
    <w:basedOn w:val="Normal"/>
    <w:rsid w:val="007C2C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C2CD6"/>
    <w:rPr>
      <w:rFonts w:ascii="Franklin Gothic Medium" w:hAnsi="Franklin Gothic Medium"/>
      <w:color w:val="003C79"/>
      <w:sz w:val="22"/>
      <w:szCs w:val="22"/>
    </w:rPr>
  </w:style>
  <w:style w:type="paragraph" w:customStyle="1" w:styleId="ReportCover-AuthorsHead">
    <w:name w:val="ReportCover-AuthorsHead"/>
    <w:basedOn w:val="Normal"/>
    <w:rsid w:val="007C2CD6"/>
    <w:rPr>
      <w:rFonts w:ascii="Franklin Gothic Medium" w:hAnsi="Franklin Gothic Medium"/>
      <w:b/>
      <w:color w:val="003C79"/>
      <w:szCs w:val="24"/>
    </w:rPr>
  </w:style>
  <w:style w:type="paragraph" w:customStyle="1" w:styleId="ReportCover-Date">
    <w:name w:val="ReportCover-Date"/>
    <w:basedOn w:val="Normal"/>
    <w:rsid w:val="007C2CD6"/>
    <w:rPr>
      <w:rFonts w:ascii="Franklin Gothic Medium" w:hAnsi="Franklin Gothic Medium"/>
      <w:b/>
      <w:color w:val="003C79"/>
      <w:sz w:val="28"/>
    </w:rPr>
  </w:style>
  <w:style w:type="paragraph" w:customStyle="1" w:styleId="ReportCover-Prepared">
    <w:name w:val="ReportCover-Prepared"/>
    <w:basedOn w:val="Normal"/>
    <w:rsid w:val="007C2CD6"/>
    <w:pPr>
      <w:spacing w:line="260" w:lineRule="exact"/>
    </w:pPr>
    <w:rPr>
      <w:rFonts w:ascii="Franklin Gothic Medium" w:hAnsi="Franklin Gothic Medium"/>
      <w:color w:val="003C79"/>
      <w:sz w:val="22"/>
    </w:rPr>
  </w:style>
  <w:style w:type="paragraph" w:customStyle="1" w:styleId="ReportCover-Subtitle">
    <w:name w:val="ReportCover-Subtitle"/>
    <w:basedOn w:val="Normal"/>
    <w:rsid w:val="007C2C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7C2CD6"/>
    <w:pPr>
      <w:spacing w:line="480" w:lineRule="exact"/>
    </w:pPr>
    <w:rPr>
      <w:rFonts w:ascii="Franklin Gothic Medium" w:hAnsi="Franklin Gothic Medium"/>
      <w:b/>
      <w:color w:val="003C79"/>
      <w:sz w:val="44"/>
      <w:szCs w:val="40"/>
    </w:rPr>
  </w:style>
  <w:style w:type="character" w:customStyle="1" w:styleId="Heading1Char">
    <w:name w:val="Heading 1 Char"/>
    <w:aliases w:val="H1-Chap. Head Char"/>
    <w:basedOn w:val="DefaultParagraphFont"/>
    <w:link w:val="Heading1"/>
    <w:rsid w:val="00987B64"/>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rsid w:val="00987B64"/>
    <w:rPr>
      <w:rFonts w:ascii="Franklin Gothic Medium" w:hAnsi="Franklin Gothic Medium"/>
      <w:b/>
      <w:color w:val="324162"/>
      <w:sz w:val="32"/>
    </w:rPr>
  </w:style>
  <w:style w:type="paragraph" w:styleId="ListParagraph">
    <w:name w:val="List Paragraph"/>
    <w:basedOn w:val="Normal"/>
    <w:uiPriority w:val="34"/>
    <w:qFormat/>
    <w:rsid w:val="00987B64"/>
    <w:pPr>
      <w:spacing w:after="160" w:line="259" w:lineRule="auto"/>
      <w:ind w:left="720"/>
      <w:contextualSpacing/>
    </w:pPr>
    <w:rPr>
      <w:rFonts w:asciiTheme="minorHAnsi" w:eastAsiaTheme="minorHAnsi" w:hAnsiTheme="minorHAnsi" w:cstheme="minorBidi"/>
      <w:sz w:val="22"/>
      <w:szCs w:val="22"/>
    </w:rPr>
  </w:style>
  <w:style w:type="paragraph" w:customStyle="1" w:styleId="A3-1stTabLeader">
    <w:name w:val="A3-1st Tab Leader"/>
    <w:rsid w:val="00987B64"/>
    <w:pPr>
      <w:tabs>
        <w:tab w:val="left" w:pos="1872"/>
        <w:tab w:val="right" w:leader="dot" w:pos="7200"/>
        <w:tab w:val="right" w:pos="7488"/>
        <w:tab w:val="left" w:pos="7632"/>
      </w:tabs>
      <w:spacing w:after="120" w:line="240" w:lineRule="atLeast"/>
      <w:ind w:left="1800" w:hanging="360"/>
    </w:pPr>
    <w:rPr>
      <w:rFonts w:ascii="Arial" w:hAnsi="Arial"/>
    </w:rPr>
  </w:style>
  <w:style w:type="character" w:customStyle="1" w:styleId="HeaderChar">
    <w:name w:val="Header Char"/>
    <w:basedOn w:val="DefaultParagraphFont"/>
    <w:link w:val="Header"/>
    <w:rsid w:val="00987B64"/>
    <w:rPr>
      <w:rFonts w:ascii="Garamond" w:hAnsi="Garamond"/>
    </w:rPr>
  </w:style>
  <w:style w:type="character" w:customStyle="1" w:styleId="FooterChar">
    <w:name w:val="Footer Char"/>
    <w:basedOn w:val="DefaultParagraphFont"/>
    <w:link w:val="Footer"/>
    <w:rsid w:val="00987B64"/>
    <w:rPr>
      <w:rFonts w:ascii="Garamond" w:hAnsi="Garamond"/>
      <w:sz w:val="24"/>
    </w:rPr>
  </w:style>
  <w:style w:type="character" w:styleId="CommentReference">
    <w:name w:val="annotation reference"/>
    <w:basedOn w:val="DefaultParagraphFont"/>
    <w:uiPriority w:val="99"/>
    <w:semiHidden/>
    <w:unhideWhenUsed/>
    <w:rsid w:val="00987B64"/>
    <w:rPr>
      <w:sz w:val="16"/>
      <w:szCs w:val="16"/>
    </w:rPr>
  </w:style>
  <w:style w:type="paragraph" w:styleId="CommentText">
    <w:name w:val="annotation text"/>
    <w:basedOn w:val="Normal"/>
    <w:link w:val="CommentTextChar"/>
    <w:uiPriority w:val="99"/>
    <w:unhideWhenUsed/>
    <w:rsid w:val="00987B64"/>
    <w:pPr>
      <w:spacing w:after="16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87B64"/>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987B64"/>
    <w:rPr>
      <w:b/>
      <w:bCs/>
    </w:rPr>
  </w:style>
  <w:style w:type="character" w:customStyle="1" w:styleId="CommentSubjectChar">
    <w:name w:val="Comment Subject Char"/>
    <w:basedOn w:val="CommentTextChar"/>
    <w:link w:val="CommentSubject"/>
    <w:uiPriority w:val="99"/>
    <w:semiHidden/>
    <w:rsid w:val="00987B64"/>
    <w:rPr>
      <w:rFonts w:asciiTheme="minorHAnsi" w:eastAsiaTheme="minorHAnsi" w:hAnsiTheme="minorHAnsi" w:cstheme="minorBidi"/>
      <w:b/>
      <w:bCs/>
    </w:rPr>
  </w:style>
  <w:style w:type="character" w:customStyle="1" w:styleId="L1-FlLSp12Char">
    <w:name w:val="L1-FlL Sp&amp;1/2 Char"/>
    <w:basedOn w:val="DefaultParagraphFont"/>
    <w:link w:val="L1-FlLSp12"/>
    <w:locked/>
    <w:rsid w:val="00610425"/>
    <w:rPr>
      <w:rFonts w:ascii="Garamond" w:hAnsi="Garamond"/>
      <w:sz w:val="24"/>
    </w:rPr>
  </w:style>
  <w:style w:type="paragraph" w:customStyle="1" w:styleId="NL-1stNumberedBullet">
    <w:name w:val="NL-1st Numbered Bullet"/>
    <w:qFormat/>
    <w:rsid w:val="00610425"/>
    <w:pPr>
      <w:numPr>
        <w:numId w:val="7"/>
      </w:numPr>
      <w:spacing w:after="240"/>
    </w:pPr>
    <w:rPr>
      <w:rFonts w:ascii="Garamond" w:hAnsi="Garamond"/>
      <w:sz w:val="24"/>
    </w:rPr>
  </w:style>
  <w:style w:type="paragraph" w:customStyle="1" w:styleId="Q1-FirstLevelQuestion">
    <w:name w:val="Q1-First Level Question"/>
    <w:rsid w:val="00995A21"/>
    <w:pPr>
      <w:tabs>
        <w:tab w:val="left" w:pos="720"/>
      </w:tabs>
      <w:spacing w:line="240" w:lineRule="atLeast"/>
      <w:ind w:left="720" w:hanging="720"/>
      <w:jc w:val="both"/>
    </w:pPr>
    <w:rPr>
      <w:rFonts w:ascii="Arial" w:hAnsi="Arial"/>
    </w:rPr>
  </w:style>
  <w:style w:type="character" w:styleId="Hyperlink">
    <w:name w:val="Hyperlink"/>
    <w:basedOn w:val="DefaultParagraphFont"/>
    <w:uiPriority w:val="99"/>
    <w:unhideWhenUsed/>
    <w:rsid w:val="00995A21"/>
    <w:rPr>
      <w:color w:val="0000FF" w:themeColor="hyperlink"/>
      <w:u w:val="single"/>
    </w:rPr>
  </w:style>
  <w:style w:type="table" w:styleId="TableGrid">
    <w:name w:val="Table Grid"/>
    <w:basedOn w:val="TableNormal"/>
    <w:uiPriority w:val="59"/>
    <w:rsid w:val="00266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2-SecondLevelQuestion">
    <w:name w:val="Q2-Second Level Question"/>
    <w:rsid w:val="00EB444F"/>
    <w:pPr>
      <w:spacing w:line="240" w:lineRule="atLeast"/>
      <w:ind w:left="1440" w:hanging="720"/>
    </w:pPr>
    <w:rPr>
      <w:rFonts w:ascii="Arial" w:hAnsi="Arial"/>
      <w:b/>
    </w:rPr>
  </w:style>
  <w:style w:type="paragraph" w:customStyle="1" w:styleId="Default">
    <w:name w:val="Default"/>
    <w:rsid w:val="000D43A5"/>
    <w:pPr>
      <w:autoSpaceDE w:val="0"/>
      <w:autoSpaceDN w:val="0"/>
      <w:adjustRightInd w:val="0"/>
    </w:pPr>
    <w:rPr>
      <w:rFonts w:eastAsiaTheme="minorHAnsi"/>
      <w:color w:val="000000"/>
      <w:sz w:val="24"/>
      <w:szCs w:val="24"/>
    </w:rPr>
  </w:style>
  <w:style w:type="paragraph" w:customStyle="1" w:styleId="TableText-IPR">
    <w:name w:val="TableText-IPR"/>
    <w:link w:val="TableText-IPRChar"/>
    <w:qFormat/>
    <w:rsid w:val="00B27602"/>
    <w:rPr>
      <w:rFonts w:ascii="Calibri" w:eastAsiaTheme="minorEastAsia" w:hAnsi="Calibri"/>
      <w:sz w:val="18"/>
    </w:rPr>
  </w:style>
  <w:style w:type="character" w:customStyle="1" w:styleId="TableText-IPRChar">
    <w:name w:val="TableText-IPR Char"/>
    <w:basedOn w:val="DefaultParagraphFont"/>
    <w:link w:val="TableText-IPR"/>
    <w:rsid w:val="00B27602"/>
    <w:rPr>
      <w:rFonts w:ascii="Calibri" w:eastAsiaTheme="minorEastAsia" w:hAnsi="Calibri"/>
      <w:sz w:val="18"/>
    </w:rPr>
  </w:style>
  <w:style w:type="paragraph" w:customStyle="1" w:styleId="TableTitle-IPR">
    <w:name w:val="TableTitle-IPR"/>
    <w:link w:val="TableTitle-IPRChar"/>
    <w:qFormat/>
    <w:rsid w:val="00B27602"/>
    <w:pPr>
      <w:keepNext/>
      <w:spacing w:after="120"/>
    </w:pPr>
    <w:rPr>
      <w:rFonts w:ascii="Calibri" w:hAnsi="Calibri"/>
      <w:b/>
      <w:i/>
      <w:sz w:val="22"/>
      <w:szCs w:val="24"/>
    </w:rPr>
  </w:style>
  <w:style w:type="character" w:customStyle="1" w:styleId="TableTitle-IPRChar">
    <w:name w:val="TableTitle-IPR Char"/>
    <w:basedOn w:val="DefaultParagraphFont"/>
    <w:link w:val="TableTitle-IPR"/>
    <w:rsid w:val="00B27602"/>
    <w:rPr>
      <w:rFonts w:ascii="Calibri" w:hAnsi="Calibri"/>
      <w:b/>
      <w:i/>
      <w:sz w:val="22"/>
      <w:szCs w:val="24"/>
    </w:rPr>
  </w:style>
  <w:style w:type="paragraph" w:customStyle="1" w:styleId="TableRedBullets-IPR">
    <w:name w:val="TableRedBullets-IPR"/>
    <w:link w:val="TableRedBullets-IPRChar"/>
    <w:qFormat/>
    <w:rsid w:val="00B27602"/>
    <w:pPr>
      <w:numPr>
        <w:numId w:val="27"/>
      </w:numPr>
    </w:pPr>
    <w:rPr>
      <w:rFonts w:ascii="Calibri" w:eastAsiaTheme="minorHAnsi" w:hAnsi="Calibri" w:cstheme="minorHAnsi"/>
      <w:sz w:val="18"/>
    </w:rPr>
  </w:style>
  <w:style w:type="character" w:customStyle="1" w:styleId="TableRedBullets-IPRChar">
    <w:name w:val="TableRedBullets-IPR Char"/>
    <w:basedOn w:val="DefaultParagraphFont"/>
    <w:link w:val="TableRedBullets-IPR"/>
    <w:rsid w:val="00B27602"/>
    <w:rPr>
      <w:rFonts w:ascii="Calibri" w:eastAsiaTheme="minorHAnsi" w:hAnsi="Calibri" w:cstheme="minorHAnsi"/>
      <w:sz w:val="18"/>
    </w:rPr>
  </w:style>
  <w:style w:type="numbering" w:customStyle="1" w:styleId="TableRedBulletsList-IPR">
    <w:name w:val="TableRedBulletsList-IPR"/>
    <w:uiPriority w:val="99"/>
    <w:rsid w:val="00B27602"/>
    <w:pPr>
      <w:numPr>
        <w:numId w:val="26"/>
      </w:numPr>
    </w:pPr>
  </w:style>
  <w:style w:type="paragraph" w:styleId="TOCHeading">
    <w:name w:val="TOC Heading"/>
    <w:basedOn w:val="Heading1"/>
    <w:next w:val="Normal"/>
    <w:uiPriority w:val="39"/>
    <w:unhideWhenUsed/>
    <w:qFormat/>
    <w:rsid w:val="00174919"/>
    <w:pPr>
      <w:keepLines/>
      <w:tabs>
        <w:tab w:val="clear" w:pos="1152"/>
      </w:tab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7590">
      <w:bodyDiv w:val="1"/>
      <w:marLeft w:val="0"/>
      <w:marRight w:val="0"/>
      <w:marTop w:val="0"/>
      <w:marBottom w:val="0"/>
      <w:divBdr>
        <w:top w:val="none" w:sz="0" w:space="0" w:color="auto"/>
        <w:left w:val="none" w:sz="0" w:space="0" w:color="auto"/>
        <w:bottom w:val="none" w:sz="0" w:space="0" w:color="auto"/>
        <w:right w:val="none" w:sz="0" w:space="0" w:color="auto"/>
      </w:divBdr>
    </w:div>
    <w:div w:id="105620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018BA-DB9B-4B88-BC27-1701B9F9B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5928</Words>
  <Characters>33794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Chantell Atere</dc:creator>
  <cp:lastModifiedBy>SYSTEM</cp:lastModifiedBy>
  <cp:revision>2</cp:revision>
  <cp:lastPrinted>2017-02-16T18:20:00Z</cp:lastPrinted>
  <dcterms:created xsi:type="dcterms:W3CDTF">2020-01-10T21:53:00Z</dcterms:created>
  <dcterms:modified xsi:type="dcterms:W3CDTF">2020-01-10T21:53:00Z</dcterms:modified>
</cp:coreProperties>
</file>