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A1" w:rsidP="00D8655A" w:rsidRDefault="002F43B5" w14:paraId="35FF0BC2" w14:textId="19D67781">
      <w:pPr>
        <w:pStyle w:val="Heading1"/>
        <w:keepNext w:val="0"/>
        <w:spacing w:before="0" w:after="0"/>
        <w:jc w:val="center"/>
        <w:rPr>
          <w:rFonts w:ascii="Times New Roman" w:hAnsi="Times New Roman"/>
          <w:color w:val="000000"/>
          <w:sz w:val="24"/>
          <w:szCs w:val="24"/>
        </w:rPr>
      </w:pPr>
      <w:r>
        <w:rPr>
          <w:rFonts w:ascii="Times New Roman" w:hAnsi="Times New Roman"/>
          <w:color w:val="000000"/>
          <w:sz w:val="24"/>
          <w:szCs w:val="24"/>
        </w:rPr>
        <w:t>SUPPORTING STATEMENT</w:t>
      </w:r>
    </w:p>
    <w:p w:rsidRPr="009972F1" w:rsidR="009972F1" w:rsidP="009972F1" w:rsidRDefault="009972F1" w14:paraId="2E69A56A" w14:textId="77777777">
      <w:pPr>
        <w:jc w:val="center"/>
        <w:rPr>
          <w:b/>
          <w:szCs w:val="24"/>
        </w:rPr>
      </w:pPr>
      <w:r w:rsidRPr="009972F1">
        <w:rPr>
          <w:b/>
          <w:szCs w:val="24"/>
        </w:rPr>
        <w:t>U.S. Department of Commerce</w:t>
      </w:r>
    </w:p>
    <w:p w:rsidRPr="009972F1" w:rsidR="009972F1" w:rsidP="009972F1" w:rsidRDefault="009972F1" w14:paraId="25FBA52E" w14:textId="77777777">
      <w:pPr>
        <w:jc w:val="center"/>
        <w:rPr>
          <w:b/>
          <w:szCs w:val="24"/>
        </w:rPr>
      </w:pPr>
      <w:r w:rsidRPr="009972F1">
        <w:rPr>
          <w:b/>
          <w:szCs w:val="24"/>
        </w:rPr>
        <w:t>National Oceanic &amp; Atmospheric Administration</w:t>
      </w:r>
    </w:p>
    <w:p w:rsidRPr="009972F1" w:rsidR="00D8655A" w:rsidP="00D8655A" w:rsidRDefault="009972F1" w14:paraId="1472EE8A" w14:textId="2909C248">
      <w:pPr>
        <w:jc w:val="center"/>
        <w:rPr>
          <w:b/>
          <w:color w:val="000000"/>
          <w:szCs w:val="24"/>
        </w:rPr>
      </w:pPr>
      <w:r w:rsidRPr="009972F1">
        <w:rPr>
          <w:b/>
          <w:color w:val="000000"/>
          <w:szCs w:val="24"/>
        </w:rPr>
        <w:t>Mandatory Shrimp Vessel and Gear Characterization Survey</w:t>
      </w:r>
    </w:p>
    <w:p w:rsidRPr="00D8655A" w:rsidR="00B276A1" w:rsidP="00D8655A" w:rsidRDefault="009972F1" w14:paraId="1835EE8A" w14:textId="6822E212">
      <w:pPr>
        <w:jc w:val="center"/>
        <w:rPr>
          <w:b/>
          <w:color w:val="000000"/>
          <w:szCs w:val="24"/>
        </w:rPr>
      </w:pPr>
      <w:r w:rsidRPr="009972F1">
        <w:rPr>
          <w:b/>
          <w:color w:val="000000"/>
          <w:szCs w:val="24"/>
        </w:rPr>
        <w:t>OMB Control Number 0648-0542</w:t>
      </w:r>
    </w:p>
    <w:p w:rsidRPr="00D8655A" w:rsidR="00B276A1" w:rsidP="00D8655A" w:rsidRDefault="00B276A1" w14:paraId="680CE5C5" w14:textId="77777777">
      <w:pPr>
        <w:widowControl w:val="0"/>
        <w:rPr>
          <w:b/>
          <w:color w:val="000000"/>
          <w:szCs w:val="24"/>
        </w:rPr>
      </w:pPr>
      <w:bookmarkStart w:name="_GoBack" w:id="0"/>
      <w:bookmarkEnd w:id="0"/>
    </w:p>
    <w:p w:rsidRPr="00D8655A" w:rsidR="00D8655A" w:rsidP="00D8655A" w:rsidRDefault="00D8655A" w14:paraId="51D794E6" w14:textId="77777777">
      <w:pPr>
        <w:widowControl w:val="0"/>
        <w:rPr>
          <w:b/>
          <w:color w:val="000000"/>
          <w:szCs w:val="24"/>
        </w:rPr>
      </w:pPr>
    </w:p>
    <w:p w:rsidRPr="00D8655A" w:rsidR="00B276A1" w:rsidP="00E231B4" w:rsidRDefault="00B276A1" w14:paraId="56782FB1" w14:textId="77777777">
      <w:pPr>
        <w:pStyle w:val="Heading2"/>
        <w:widowControl w:val="0"/>
        <w:spacing w:before="0" w:after="0"/>
        <w:rPr>
          <w:rFonts w:ascii="Times New Roman" w:hAnsi="Times New Roman"/>
          <w:color w:val="000000"/>
          <w:kern w:val="0"/>
          <w:szCs w:val="24"/>
        </w:rPr>
      </w:pPr>
      <w:bookmarkStart w:name="_Toc49750517" w:id="1"/>
      <w:r w:rsidRPr="00D8655A">
        <w:rPr>
          <w:rFonts w:ascii="Times New Roman" w:hAnsi="Times New Roman"/>
          <w:color w:val="000000"/>
          <w:kern w:val="0"/>
          <w:szCs w:val="24"/>
        </w:rPr>
        <w:t>Introduction</w:t>
      </w:r>
      <w:bookmarkEnd w:id="1"/>
    </w:p>
    <w:p w:rsidRPr="00D8655A" w:rsidR="00B276A1" w:rsidP="00E231B4" w:rsidRDefault="00B276A1" w14:paraId="5BCA87F8" w14:textId="77777777">
      <w:pPr>
        <w:widowControl w:val="0"/>
        <w:rPr>
          <w:color w:val="000000"/>
          <w:szCs w:val="24"/>
        </w:rPr>
      </w:pPr>
    </w:p>
    <w:p w:rsidR="00B276A1" w:rsidP="00E231B4" w:rsidRDefault="007A480E" w14:paraId="03CF19CD" w14:textId="78B5D1C3">
      <w:pPr>
        <w:widowControl w:val="0"/>
        <w:rPr>
          <w:color w:val="000000"/>
          <w:szCs w:val="24"/>
        </w:rPr>
      </w:pPr>
      <w:r w:rsidRPr="00D8655A">
        <w:rPr>
          <w:color w:val="000000"/>
          <w:szCs w:val="24"/>
        </w:rPr>
        <w:t xml:space="preserve">This request is for </w:t>
      </w:r>
      <w:r w:rsidR="00847516">
        <w:rPr>
          <w:color w:val="000000"/>
          <w:szCs w:val="24"/>
        </w:rPr>
        <w:t xml:space="preserve">an </w:t>
      </w:r>
      <w:r w:rsidR="00203827">
        <w:rPr>
          <w:color w:val="000000"/>
          <w:szCs w:val="24"/>
        </w:rPr>
        <w:t>extension</w:t>
      </w:r>
      <w:r w:rsidR="00DC00D3">
        <w:rPr>
          <w:color w:val="000000"/>
          <w:szCs w:val="24"/>
        </w:rPr>
        <w:t xml:space="preserve"> </w:t>
      </w:r>
      <w:r w:rsidR="003A6F50">
        <w:rPr>
          <w:color w:val="000000"/>
          <w:szCs w:val="24"/>
        </w:rPr>
        <w:t>of this</w:t>
      </w:r>
      <w:r w:rsidR="00E231B4">
        <w:rPr>
          <w:color w:val="000000"/>
          <w:szCs w:val="24"/>
        </w:rPr>
        <w:t xml:space="preserve"> current</w:t>
      </w:r>
      <w:r w:rsidR="003A6F50">
        <w:rPr>
          <w:color w:val="000000"/>
          <w:szCs w:val="24"/>
        </w:rPr>
        <w:t xml:space="preserve"> information collection</w:t>
      </w:r>
      <w:r w:rsidR="00E231B4">
        <w:rPr>
          <w:color w:val="000000"/>
          <w:szCs w:val="24"/>
        </w:rPr>
        <w:t>.</w:t>
      </w:r>
    </w:p>
    <w:p w:rsidRPr="00D8655A" w:rsidR="00E231B4" w:rsidP="00E231B4" w:rsidRDefault="00E231B4" w14:paraId="3B1D85BF" w14:textId="77777777">
      <w:pPr>
        <w:widowControl w:val="0"/>
        <w:rPr>
          <w:color w:val="000000"/>
          <w:szCs w:val="24"/>
        </w:rPr>
      </w:pPr>
    </w:p>
    <w:p w:rsidR="00B276A1" w:rsidP="00E231B4" w:rsidRDefault="00847516" w14:paraId="76A0B3AB" w14:textId="77777777">
      <w:pPr>
        <w:pStyle w:val="Heading2"/>
        <w:spacing w:before="0" w:after="0"/>
        <w:rPr>
          <w:rFonts w:ascii="Times New Roman" w:hAnsi="Times New Roman"/>
          <w:color w:val="000000"/>
          <w:szCs w:val="24"/>
        </w:rPr>
      </w:pPr>
      <w:bookmarkStart w:name="_Toc49750518" w:id="2"/>
      <w:r>
        <w:rPr>
          <w:rFonts w:ascii="Times New Roman" w:hAnsi="Times New Roman"/>
          <w:color w:val="000000"/>
          <w:szCs w:val="24"/>
        </w:rPr>
        <w:t>A.</w:t>
      </w:r>
      <w:r w:rsidRPr="00D8655A" w:rsidR="00D8655A">
        <w:rPr>
          <w:rFonts w:ascii="Times New Roman" w:hAnsi="Times New Roman"/>
          <w:color w:val="000000"/>
          <w:szCs w:val="24"/>
        </w:rPr>
        <w:tab/>
      </w:r>
      <w:r w:rsidRPr="00D8655A" w:rsidR="00B276A1">
        <w:rPr>
          <w:rFonts w:ascii="Times New Roman" w:hAnsi="Times New Roman"/>
          <w:color w:val="000000"/>
          <w:szCs w:val="24"/>
        </w:rPr>
        <w:t>Justification</w:t>
      </w:r>
      <w:bookmarkEnd w:id="2"/>
    </w:p>
    <w:p w:rsidRPr="00E231B4" w:rsidR="00E231B4" w:rsidP="00E231B4" w:rsidRDefault="00E231B4" w14:paraId="0E19ABAC" w14:textId="77777777">
      <w:pPr>
        <w:pStyle w:val="BodyText"/>
        <w:spacing w:after="0"/>
      </w:pPr>
    </w:p>
    <w:p w:rsidRPr="00D8655A" w:rsidR="00B276A1" w:rsidP="00E231B4" w:rsidRDefault="00B276A1" w14:paraId="09DBA567" w14:textId="77777777">
      <w:pPr>
        <w:widowControl w:val="0"/>
        <w:rPr>
          <w:b/>
          <w:color w:val="000000"/>
          <w:szCs w:val="24"/>
          <w:u w:val="single"/>
        </w:rPr>
      </w:pPr>
      <w:r w:rsidRPr="00D8655A">
        <w:rPr>
          <w:b/>
          <w:color w:val="000000"/>
          <w:szCs w:val="24"/>
        </w:rPr>
        <w:t>1.</w:t>
      </w:r>
      <w:r w:rsidR="002A0910">
        <w:rPr>
          <w:b/>
          <w:color w:val="000000"/>
          <w:szCs w:val="24"/>
        </w:rPr>
        <w:t xml:space="preserve"> </w:t>
      </w:r>
      <w:r w:rsidRPr="00D8655A">
        <w:rPr>
          <w:b/>
          <w:color w:val="000000"/>
          <w:szCs w:val="24"/>
          <w:u w:val="single"/>
        </w:rPr>
        <w:t>Explain why you need to conduct the information collection.</w:t>
      </w:r>
    </w:p>
    <w:p w:rsidRPr="00D8655A" w:rsidR="00B276A1" w:rsidP="00E231B4" w:rsidRDefault="00B276A1" w14:paraId="4A651192" w14:textId="77777777">
      <w:pPr>
        <w:widowControl w:val="0"/>
        <w:rPr>
          <w:color w:val="000000"/>
          <w:szCs w:val="24"/>
        </w:rPr>
      </w:pPr>
    </w:p>
    <w:p w:rsidRPr="00D8655A" w:rsidR="00B276A1" w:rsidP="00E231B4" w:rsidRDefault="00E231B4" w14:paraId="225FEDE0" w14:textId="7186F587">
      <w:pPr>
        <w:widowControl w:val="0"/>
        <w:rPr>
          <w:color w:val="000000"/>
          <w:szCs w:val="24"/>
        </w:rPr>
      </w:pPr>
      <w:bookmarkStart w:name="OLE_LINK23" w:id="3"/>
      <w:r>
        <w:rPr>
          <w:color w:val="000000"/>
          <w:szCs w:val="24"/>
        </w:rPr>
        <w:t xml:space="preserve">The </w:t>
      </w:r>
      <w:hyperlink w:history="1" r:id="rId8">
        <w:r w:rsidRPr="00502053" w:rsidR="00502053">
          <w:rPr>
            <w:rStyle w:val="Hyperlink"/>
            <w:bCs/>
            <w:color w:val="000000"/>
            <w:szCs w:val="24"/>
            <w:u w:val="none"/>
          </w:rPr>
          <w:t>National Marine Fisheries Service</w:t>
        </w:r>
      </w:hyperlink>
      <w:r w:rsidRPr="00502053" w:rsidR="00502053">
        <w:rPr>
          <w:color w:val="000000"/>
          <w:szCs w:val="24"/>
        </w:rPr>
        <w:t xml:space="preserve"> (NMFS)</w:t>
      </w:r>
      <w:bookmarkEnd w:id="3"/>
      <w:r w:rsidRPr="00502053" w:rsidR="008F7E3F">
        <w:rPr>
          <w:color w:val="000000"/>
          <w:szCs w:val="24"/>
        </w:rPr>
        <w:t xml:space="preserve"> </w:t>
      </w:r>
      <w:r w:rsidR="00635E5E">
        <w:rPr>
          <w:color w:val="000000"/>
          <w:szCs w:val="24"/>
        </w:rPr>
        <w:t xml:space="preserve">is currently </w:t>
      </w:r>
      <w:r w:rsidRPr="00502053" w:rsidR="008F7E3F">
        <w:rPr>
          <w:color w:val="000000"/>
          <w:szCs w:val="24"/>
        </w:rPr>
        <w:t>c</w:t>
      </w:r>
      <w:r w:rsidRPr="00502053" w:rsidR="00B276A1">
        <w:rPr>
          <w:color w:val="000000"/>
          <w:szCs w:val="24"/>
        </w:rPr>
        <w:t>ollect</w:t>
      </w:r>
      <w:r w:rsidRPr="00502053" w:rsidR="008F7E3F">
        <w:rPr>
          <w:color w:val="000000"/>
          <w:szCs w:val="24"/>
        </w:rPr>
        <w:t>ing</w:t>
      </w:r>
      <w:r w:rsidRPr="00502053" w:rsidR="00B276A1">
        <w:rPr>
          <w:color w:val="000000"/>
          <w:szCs w:val="24"/>
        </w:rPr>
        <w:t xml:space="preserve"> census-level information on</w:t>
      </w:r>
      <w:r w:rsidRPr="00D8655A" w:rsidR="00B276A1">
        <w:rPr>
          <w:color w:val="000000"/>
          <w:szCs w:val="24"/>
        </w:rPr>
        <w:t xml:space="preserve"> fishing vessel and gear characteristics in the Gulf o</w:t>
      </w:r>
      <w:r w:rsidR="00203827">
        <w:rPr>
          <w:color w:val="000000"/>
          <w:szCs w:val="24"/>
        </w:rPr>
        <w:t>f Mexico</w:t>
      </w:r>
      <w:r w:rsidR="00BF5BBB">
        <w:rPr>
          <w:color w:val="000000"/>
          <w:szCs w:val="24"/>
        </w:rPr>
        <w:t xml:space="preserve"> (Gulf)</w:t>
      </w:r>
      <w:r w:rsidR="00203827">
        <w:rPr>
          <w:color w:val="000000"/>
          <w:szCs w:val="24"/>
        </w:rPr>
        <w:t xml:space="preserve"> </w:t>
      </w:r>
      <w:r w:rsidR="00867B43">
        <w:rPr>
          <w:color w:val="000000"/>
          <w:szCs w:val="24"/>
        </w:rPr>
        <w:t xml:space="preserve">commercial </w:t>
      </w:r>
      <w:r w:rsidRPr="00D8655A" w:rsidR="00B276A1">
        <w:rPr>
          <w:color w:val="000000"/>
          <w:szCs w:val="24"/>
        </w:rPr>
        <w:t>shrimp fishery</w:t>
      </w:r>
      <w:r w:rsidR="00867B43">
        <w:rPr>
          <w:color w:val="000000"/>
          <w:szCs w:val="24"/>
        </w:rPr>
        <w:t xml:space="preserve"> (Gulf shrimp fishery)</w:t>
      </w:r>
      <w:r w:rsidR="00D66B81">
        <w:rPr>
          <w:color w:val="000000"/>
          <w:szCs w:val="24"/>
        </w:rPr>
        <w:t xml:space="preserve">, which operates in the Gulf exclusive economic zone. </w:t>
      </w:r>
      <w:proofErr w:type="gramStart"/>
      <w:r w:rsidR="0025609C">
        <w:rPr>
          <w:color w:val="000000"/>
          <w:szCs w:val="24"/>
        </w:rPr>
        <w:t>NMFS uses this information to conduct analyses that improve fishery management decision-making and en</w:t>
      </w:r>
      <w:r w:rsidRPr="00D8655A" w:rsidR="00B276A1">
        <w:rPr>
          <w:color w:val="000000"/>
          <w:szCs w:val="24"/>
        </w:rPr>
        <w:t xml:space="preserve">sure that national goals, objectives, and requirements of the </w:t>
      </w:r>
      <w:hyperlink w:history="1" r:id="rId9">
        <w:r w:rsidRPr="00D8655A" w:rsidR="00B276A1">
          <w:rPr>
            <w:rStyle w:val="Hyperlink"/>
            <w:color w:val="000000"/>
            <w:szCs w:val="24"/>
          </w:rPr>
          <w:t>Magnuson-Stevens Fishery Conservation and Management Act</w:t>
        </w:r>
      </w:hyperlink>
      <w:r w:rsidRPr="00D8655A" w:rsidR="00B276A1">
        <w:rPr>
          <w:color w:val="000000"/>
          <w:szCs w:val="24"/>
        </w:rPr>
        <w:t xml:space="preserve"> (</w:t>
      </w:r>
      <w:r w:rsidR="00BF5BBB">
        <w:rPr>
          <w:color w:val="000000"/>
          <w:szCs w:val="24"/>
        </w:rPr>
        <w:t>Magnuson-Stevens Act</w:t>
      </w:r>
      <w:r w:rsidRPr="00D8655A" w:rsidR="00B276A1">
        <w:rPr>
          <w:color w:val="000000"/>
          <w:szCs w:val="24"/>
        </w:rPr>
        <w:t xml:space="preserve">, </w:t>
      </w:r>
      <w:r w:rsidRPr="003055B0" w:rsidR="00D8655A">
        <w:rPr>
          <w:color w:val="000000"/>
          <w:szCs w:val="24"/>
        </w:rPr>
        <w:t xml:space="preserve">16 </w:t>
      </w:r>
      <w:r w:rsidRPr="003055B0" w:rsidR="00B276A1">
        <w:rPr>
          <w:color w:val="000000"/>
          <w:szCs w:val="24"/>
        </w:rPr>
        <w:t>U.S.C. 1801</w:t>
      </w:r>
      <w:r w:rsidRPr="00D8655A" w:rsidR="00B276A1">
        <w:rPr>
          <w:color w:val="000000"/>
          <w:szCs w:val="24"/>
        </w:rPr>
        <w:t xml:space="preserve"> </w:t>
      </w:r>
      <w:r w:rsidRPr="0025609C" w:rsidR="00B276A1">
        <w:rPr>
          <w:color w:val="000000"/>
          <w:szCs w:val="24"/>
        </w:rPr>
        <w:t>et seq</w:t>
      </w:r>
      <w:r w:rsidRPr="00562F69" w:rsidR="00B276A1">
        <w:rPr>
          <w:color w:val="000000"/>
          <w:szCs w:val="24"/>
        </w:rPr>
        <w:t>.</w:t>
      </w:r>
      <w:r w:rsidRPr="00D8655A" w:rsidR="00B276A1">
        <w:rPr>
          <w:color w:val="000000"/>
          <w:szCs w:val="24"/>
        </w:rPr>
        <w:t xml:space="preserve">), </w:t>
      </w:r>
      <w:hyperlink w:history="1" r:id="rId10">
        <w:r w:rsidRPr="002B0546" w:rsidR="00B276A1">
          <w:rPr>
            <w:rStyle w:val="Hyperlink"/>
            <w:color w:val="000000"/>
            <w:szCs w:val="24"/>
          </w:rPr>
          <w:t xml:space="preserve">National Environmental Policy Act </w:t>
        </w:r>
      </w:hyperlink>
      <w:r w:rsidRPr="002B0546" w:rsidR="00B276A1">
        <w:rPr>
          <w:color w:val="000000"/>
          <w:szCs w:val="24"/>
        </w:rPr>
        <w:t xml:space="preserve">(NEPA), </w:t>
      </w:r>
      <w:hyperlink w:history="1" r:id="rId11">
        <w:r w:rsidRPr="002B0546" w:rsidR="00B276A1">
          <w:rPr>
            <w:rStyle w:val="Hyperlink"/>
            <w:color w:val="000000"/>
            <w:szCs w:val="24"/>
          </w:rPr>
          <w:t xml:space="preserve">Regulatory Flexibility Act </w:t>
        </w:r>
      </w:hyperlink>
      <w:r w:rsidRPr="002B0546" w:rsidR="00B276A1">
        <w:rPr>
          <w:color w:val="000000"/>
          <w:szCs w:val="24"/>
        </w:rPr>
        <w:t xml:space="preserve">(RFA), </w:t>
      </w:r>
      <w:hyperlink w:history="1" r:id="rId12">
        <w:r w:rsidRPr="002B0546" w:rsidR="00B276A1">
          <w:rPr>
            <w:rStyle w:val="Hyperlink"/>
            <w:color w:val="000000"/>
            <w:szCs w:val="24"/>
          </w:rPr>
          <w:t xml:space="preserve">Endangered Species Act </w:t>
        </w:r>
      </w:hyperlink>
      <w:r w:rsidRPr="00D8655A" w:rsidR="00B276A1">
        <w:rPr>
          <w:color w:val="000000"/>
          <w:szCs w:val="24"/>
        </w:rPr>
        <w:t xml:space="preserve">(ESA), and </w:t>
      </w:r>
      <w:hyperlink w:history="1" r:id="rId13">
        <w:r w:rsidRPr="002B0546" w:rsidR="00B276A1">
          <w:rPr>
            <w:rStyle w:val="Hyperlink"/>
            <w:color w:val="000000"/>
            <w:szCs w:val="24"/>
          </w:rPr>
          <w:t>Executive Order (E</w:t>
        </w:r>
        <w:r w:rsidRPr="002B0546" w:rsidR="008F6346">
          <w:rPr>
            <w:rStyle w:val="Hyperlink"/>
            <w:color w:val="000000"/>
            <w:szCs w:val="24"/>
          </w:rPr>
          <w:t>.</w:t>
        </w:r>
        <w:r w:rsidRPr="002B0546" w:rsidR="00B276A1">
          <w:rPr>
            <w:rStyle w:val="Hyperlink"/>
            <w:color w:val="000000"/>
            <w:szCs w:val="24"/>
          </w:rPr>
          <w:t>O</w:t>
        </w:r>
        <w:r w:rsidRPr="002B0546" w:rsidR="008F6346">
          <w:rPr>
            <w:rStyle w:val="Hyperlink"/>
            <w:color w:val="000000"/>
            <w:szCs w:val="24"/>
          </w:rPr>
          <w:t>.</w:t>
        </w:r>
        <w:r w:rsidRPr="002B0546" w:rsidR="00B276A1">
          <w:rPr>
            <w:rStyle w:val="Hyperlink"/>
            <w:color w:val="000000"/>
            <w:szCs w:val="24"/>
          </w:rPr>
          <w:t xml:space="preserve">) 12866 </w:t>
        </w:r>
      </w:hyperlink>
      <w:r w:rsidRPr="00D8655A" w:rsidR="00B276A1">
        <w:rPr>
          <w:color w:val="000000"/>
          <w:szCs w:val="24"/>
        </w:rPr>
        <w:t xml:space="preserve">are met; and quantify achievement of the performance measures in the </w:t>
      </w:r>
      <w:r w:rsidRPr="00502053" w:rsidR="00502053">
        <w:rPr>
          <w:color w:val="000000"/>
          <w:szCs w:val="24"/>
        </w:rPr>
        <w:t>NMFS</w:t>
      </w:r>
      <w:r w:rsidR="00502053">
        <w:rPr>
          <w:color w:val="000000"/>
          <w:szCs w:val="24"/>
        </w:rPr>
        <w:t>’</w:t>
      </w:r>
      <w:r w:rsidRPr="00D8655A" w:rsidDel="00502053" w:rsidR="00502053">
        <w:rPr>
          <w:color w:val="000000"/>
          <w:szCs w:val="24"/>
        </w:rPr>
        <w:t xml:space="preserve"> </w:t>
      </w:r>
      <w:r w:rsidRPr="00D8655A" w:rsidR="00B276A1">
        <w:rPr>
          <w:color w:val="000000"/>
          <w:szCs w:val="24"/>
        </w:rPr>
        <w:t>Operating Plans.</w:t>
      </w:r>
      <w:proofErr w:type="gramEnd"/>
      <w:r w:rsidR="002A0910">
        <w:rPr>
          <w:color w:val="000000"/>
          <w:szCs w:val="24"/>
        </w:rPr>
        <w:t xml:space="preserve"> </w:t>
      </w:r>
      <w:r w:rsidRPr="00D8655A" w:rsidR="00B276A1">
        <w:rPr>
          <w:color w:val="000000"/>
          <w:szCs w:val="24"/>
        </w:rPr>
        <w:t xml:space="preserve">This information is vital in assessing the economic, social, and environmental effects of fishery management decisions and regulations on individual shrimp fishing enterprises, fishing communities, and the </w:t>
      </w:r>
      <w:r w:rsidR="00705B9C">
        <w:rPr>
          <w:color w:val="000000"/>
          <w:szCs w:val="24"/>
        </w:rPr>
        <w:t>N</w:t>
      </w:r>
      <w:r w:rsidRPr="00D8655A" w:rsidR="00B276A1">
        <w:rPr>
          <w:color w:val="000000"/>
          <w:szCs w:val="24"/>
        </w:rPr>
        <w:t>ation as a whole</w:t>
      </w:r>
      <w:r w:rsidRPr="00D8655A" w:rsidR="00FC438A">
        <w:rPr>
          <w:color w:val="000000"/>
          <w:szCs w:val="24"/>
        </w:rPr>
        <w:t>. Recordkeeping requirements</w:t>
      </w:r>
      <w:r w:rsidR="00867B43">
        <w:rPr>
          <w:color w:val="000000"/>
          <w:szCs w:val="24"/>
        </w:rPr>
        <w:t xml:space="preserve"> for this </w:t>
      </w:r>
      <w:r w:rsidR="00D0212E">
        <w:rPr>
          <w:color w:val="000000"/>
          <w:szCs w:val="24"/>
        </w:rPr>
        <w:t>information collection</w:t>
      </w:r>
      <w:r w:rsidRPr="00D8655A" w:rsidR="00FC438A">
        <w:rPr>
          <w:color w:val="000000"/>
          <w:szCs w:val="24"/>
        </w:rPr>
        <w:t xml:space="preserve"> under the </w:t>
      </w:r>
      <w:r w:rsidR="00BF5BBB">
        <w:rPr>
          <w:color w:val="000000"/>
          <w:szCs w:val="24"/>
        </w:rPr>
        <w:t>Magnuson-Stevens Act</w:t>
      </w:r>
      <w:r w:rsidRPr="00D8655A" w:rsidR="00FC438A">
        <w:rPr>
          <w:color w:val="000000"/>
          <w:szCs w:val="24"/>
        </w:rPr>
        <w:t xml:space="preserve"> are codified </w:t>
      </w:r>
      <w:r w:rsidR="001D52E0">
        <w:rPr>
          <w:color w:val="000000"/>
          <w:szCs w:val="24"/>
        </w:rPr>
        <w:t>at</w:t>
      </w:r>
      <w:r w:rsidRPr="00D8655A" w:rsidR="00FC438A">
        <w:rPr>
          <w:color w:val="000000"/>
          <w:szCs w:val="24"/>
        </w:rPr>
        <w:t xml:space="preserve"> </w:t>
      </w:r>
      <w:hyperlink w:history="1" r:id="rId14">
        <w:r w:rsidRPr="002B0546" w:rsidR="00FC438A">
          <w:rPr>
            <w:rStyle w:val="Hyperlink"/>
            <w:color w:val="000000"/>
            <w:szCs w:val="24"/>
          </w:rPr>
          <w:t>50 CFR 622.5</w:t>
        </w:r>
        <w:r w:rsidR="00D0212E">
          <w:rPr>
            <w:rStyle w:val="Hyperlink"/>
            <w:color w:val="000000"/>
            <w:szCs w:val="24"/>
          </w:rPr>
          <w:t>1(a</w:t>
        </w:r>
        <w:proofErr w:type="gramStart"/>
        <w:r w:rsidR="00D0212E">
          <w:rPr>
            <w:rStyle w:val="Hyperlink"/>
            <w:color w:val="000000"/>
            <w:szCs w:val="24"/>
          </w:rPr>
          <w:t>)(</w:t>
        </w:r>
        <w:proofErr w:type="gramEnd"/>
        <w:r w:rsidR="00D0212E">
          <w:rPr>
            <w:rStyle w:val="Hyperlink"/>
            <w:color w:val="000000"/>
            <w:szCs w:val="24"/>
          </w:rPr>
          <w:t>3)</w:t>
        </w:r>
        <w:r w:rsidRPr="002B0546" w:rsidR="00FC438A">
          <w:rPr>
            <w:rStyle w:val="Hyperlink"/>
            <w:color w:val="000000"/>
            <w:szCs w:val="24"/>
          </w:rPr>
          <w:t>.</w:t>
        </w:r>
      </w:hyperlink>
    </w:p>
    <w:p w:rsidRPr="00D8655A" w:rsidR="00CF4C0B" w:rsidRDefault="00CF4C0B" w14:paraId="55356A10" w14:textId="77777777">
      <w:pPr>
        <w:widowControl w:val="0"/>
        <w:rPr>
          <w:color w:val="000000"/>
          <w:szCs w:val="24"/>
        </w:rPr>
      </w:pPr>
    </w:p>
    <w:p w:rsidRPr="00D8655A" w:rsidR="00B276A1" w:rsidRDefault="00B276A1" w14:paraId="7D32D0C9" w14:textId="77777777">
      <w:pPr>
        <w:widowControl w:val="0"/>
        <w:rPr>
          <w:color w:val="000000"/>
          <w:szCs w:val="24"/>
        </w:rPr>
      </w:pPr>
      <w:r w:rsidRPr="00D8655A">
        <w:rPr>
          <w:color w:val="000000"/>
          <w:szCs w:val="24"/>
        </w:rPr>
        <w:t xml:space="preserve">Collection of vessel and gear characterization and fishing effort information is necessary, supplemental information to the </w:t>
      </w:r>
      <w:r w:rsidRPr="00D8655A" w:rsidR="00F62C49">
        <w:rPr>
          <w:color w:val="000000"/>
          <w:szCs w:val="24"/>
        </w:rPr>
        <w:t xml:space="preserve">core </w:t>
      </w:r>
      <w:r w:rsidRPr="00D8655A">
        <w:rPr>
          <w:color w:val="000000"/>
          <w:szCs w:val="24"/>
        </w:rPr>
        <w:t xml:space="preserve">economic, social, and biological information regarding the </w:t>
      </w:r>
      <w:r w:rsidR="001D52E0">
        <w:rPr>
          <w:color w:val="000000"/>
          <w:szCs w:val="24"/>
        </w:rPr>
        <w:t xml:space="preserve">Gulf shrimp </w:t>
      </w:r>
      <w:r w:rsidRPr="00D8655A">
        <w:rPr>
          <w:color w:val="000000"/>
          <w:szCs w:val="24"/>
        </w:rPr>
        <w:t>fishery</w:t>
      </w:r>
      <w:r w:rsidRPr="00D8655A" w:rsidR="00CF4C0B">
        <w:rPr>
          <w:color w:val="000000"/>
          <w:szCs w:val="24"/>
        </w:rPr>
        <w:t xml:space="preserve"> </w:t>
      </w:r>
      <w:r w:rsidRPr="00D8655A">
        <w:rPr>
          <w:color w:val="000000"/>
          <w:szCs w:val="24"/>
        </w:rPr>
        <w:t xml:space="preserve">that is vital to the </w:t>
      </w:r>
      <w:r w:rsidR="002A0910">
        <w:rPr>
          <w:color w:val="000000"/>
          <w:szCs w:val="24"/>
        </w:rPr>
        <w:t>o</w:t>
      </w:r>
      <w:r w:rsidRPr="00D8655A">
        <w:rPr>
          <w:color w:val="000000"/>
          <w:szCs w:val="24"/>
        </w:rPr>
        <w:t xml:space="preserve">ptimum </w:t>
      </w:r>
      <w:r w:rsidR="002A0910">
        <w:rPr>
          <w:color w:val="000000"/>
          <w:szCs w:val="24"/>
        </w:rPr>
        <w:t>y</w:t>
      </w:r>
      <w:r w:rsidRPr="00D8655A">
        <w:rPr>
          <w:color w:val="000000"/>
          <w:szCs w:val="24"/>
        </w:rPr>
        <w:t xml:space="preserve">ield management of marine fishery resources as mandated under the </w:t>
      </w:r>
      <w:r w:rsidR="00BF5BBB">
        <w:rPr>
          <w:color w:val="000000"/>
          <w:szCs w:val="24"/>
        </w:rPr>
        <w:t>Magnuson-Stevens Act</w:t>
      </w:r>
      <w:r w:rsidRPr="00D8655A">
        <w:rPr>
          <w:color w:val="000000"/>
          <w:szCs w:val="24"/>
        </w:rPr>
        <w:t>.</w:t>
      </w:r>
      <w:r w:rsidR="002A0910">
        <w:rPr>
          <w:color w:val="000000"/>
          <w:szCs w:val="24"/>
        </w:rPr>
        <w:t xml:space="preserve"> </w:t>
      </w:r>
      <w:proofErr w:type="gramStart"/>
      <w:r w:rsidRPr="00D8655A">
        <w:rPr>
          <w:color w:val="000000"/>
          <w:szCs w:val="24"/>
        </w:rPr>
        <w:t>The term “</w:t>
      </w:r>
      <w:r w:rsidR="002A0910">
        <w:rPr>
          <w:color w:val="000000"/>
          <w:szCs w:val="24"/>
        </w:rPr>
        <w:t>o</w:t>
      </w:r>
      <w:r w:rsidRPr="00D8655A">
        <w:rPr>
          <w:color w:val="000000"/>
          <w:szCs w:val="24"/>
        </w:rPr>
        <w:t>ptimum” is def</w:t>
      </w:r>
      <w:r w:rsidRPr="00D8655A" w:rsidR="002D5B83">
        <w:rPr>
          <w:color w:val="000000"/>
          <w:szCs w:val="24"/>
        </w:rPr>
        <w:t xml:space="preserve">ined under </w:t>
      </w:r>
      <w:r w:rsidRPr="003055B0" w:rsidR="002D5B83">
        <w:rPr>
          <w:color w:val="000000"/>
          <w:szCs w:val="24"/>
        </w:rPr>
        <w:t>section 104-297</w:t>
      </w:r>
      <w:r w:rsidRPr="00D8655A" w:rsidR="002D5B83">
        <w:rPr>
          <w:color w:val="000000"/>
          <w:szCs w:val="24"/>
        </w:rPr>
        <w:t xml:space="preserve"> </w:t>
      </w:r>
      <w:r w:rsidRPr="00D8655A">
        <w:rPr>
          <w:color w:val="000000"/>
          <w:szCs w:val="24"/>
        </w:rPr>
        <w:t>of the Act, as: (A) will provide the greatest overall benefit to the Nation, particularly with respect to food production and recreational opportunities, and taking into account the protection of marine ecosystems; (B) is prescribed as such on the basis of the maximum sustainable yield from the fishery, as reduced by any relevant economic, social, or ecological factors; and (C) in the case of an overfished fishery, provides for the rebuilding to a level consistent with producing the maximum sustainable yield in such a fishery.</w:t>
      </w:r>
      <w:proofErr w:type="gramEnd"/>
    </w:p>
    <w:p w:rsidRPr="00D8655A" w:rsidR="00B276A1" w:rsidRDefault="00B276A1" w14:paraId="21809B38" w14:textId="77777777">
      <w:pPr>
        <w:widowControl w:val="0"/>
        <w:rPr>
          <w:color w:val="000000"/>
          <w:szCs w:val="24"/>
        </w:rPr>
      </w:pPr>
    </w:p>
    <w:p w:rsidRPr="00D8655A" w:rsidR="00B276A1" w:rsidRDefault="001D52E0" w14:paraId="5DCF71E8" w14:textId="7FEC62F8">
      <w:pPr>
        <w:widowControl w:val="0"/>
        <w:rPr>
          <w:color w:val="000000"/>
          <w:szCs w:val="24"/>
        </w:rPr>
      </w:pPr>
      <w:r w:rsidRPr="00D8655A">
        <w:rPr>
          <w:color w:val="000000"/>
          <w:szCs w:val="24"/>
        </w:rPr>
        <w:t>In</w:t>
      </w:r>
      <w:r>
        <w:rPr>
          <w:color w:val="000000"/>
          <w:szCs w:val="24"/>
        </w:rPr>
        <w:t xml:space="preserve"> the Gulf shrimp</w:t>
      </w:r>
      <w:r w:rsidRPr="00D8655A">
        <w:rPr>
          <w:color w:val="000000"/>
          <w:szCs w:val="24"/>
        </w:rPr>
        <w:t xml:space="preserve"> fishery</w:t>
      </w:r>
      <w:r>
        <w:rPr>
          <w:color w:val="000000"/>
          <w:szCs w:val="24"/>
        </w:rPr>
        <w:t>,</w:t>
      </w:r>
      <w:r w:rsidRPr="00D8655A" w:rsidDel="001D52E0">
        <w:rPr>
          <w:color w:val="000000"/>
          <w:szCs w:val="24"/>
        </w:rPr>
        <w:t xml:space="preserve"> </w:t>
      </w:r>
      <w:r>
        <w:rPr>
          <w:color w:val="000000"/>
          <w:szCs w:val="24"/>
        </w:rPr>
        <w:t>c</w:t>
      </w:r>
      <w:r w:rsidRPr="00D8655A" w:rsidR="00B276A1">
        <w:rPr>
          <w:color w:val="000000"/>
          <w:szCs w:val="24"/>
        </w:rPr>
        <w:t xml:space="preserve">ontroversy exists regarding estimates of </w:t>
      </w:r>
      <w:r>
        <w:rPr>
          <w:color w:val="000000"/>
          <w:szCs w:val="24"/>
        </w:rPr>
        <w:t xml:space="preserve">fishing </w:t>
      </w:r>
      <w:r w:rsidRPr="00D8655A" w:rsidR="00B276A1">
        <w:rPr>
          <w:color w:val="000000"/>
          <w:szCs w:val="24"/>
        </w:rPr>
        <w:t>effort, bycatch (particularly with respect to red snapper and other finfish),</w:t>
      </w:r>
      <w:r w:rsidR="002A0910">
        <w:rPr>
          <w:color w:val="000000"/>
          <w:szCs w:val="24"/>
        </w:rPr>
        <w:t xml:space="preserve"> sea</w:t>
      </w:r>
      <w:r w:rsidRPr="00D8655A" w:rsidR="00B276A1">
        <w:rPr>
          <w:color w:val="000000"/>
          <w:szCs w:val="24"/>
        </w:rPr>
        <w:t xml:space="preserve"> turtle interactions, and overcapacity.</w:t>
      </w:r>
      <w:r w:rsidR="002A0910">
        <w:rPr>
          <w:color w:val="000000"/>
          <w:szCs w:val="24"/>
        </w:rPr>
        <w:t xml:space="preserve"> </w:t>
      </w:r>
      <w:r w:rsidRPr="00D8655A" w:rsidR="00B276A1">
        <w:rPr>
          <w:color w:val="000000"/>
          <w:szCs w:val="24"/>
        </w:rPr>
        <w:t>This controversy has led to multiple lawsuits filed against NMFS and Congressional level inquiries into the adequacy of the science used to generate these estimates and the policy decisions that have resulted.</w:t>
      </w:r>
      <w:r w:rsidR="002A0910">
        <w:rPr>
          <w:color w:val="000000"/>
          <w:szCs w:val="24"/>
        </w:rPr>
        <w:t xml:space="preserve"> </w:t>
      </w:r>
      <w:r>
        <w:rPr>
          <w:color w:val="000000"/>
          <w:szCs w:val="24"/>
        </w:rPr>
        <w:t>The</w:t>
      </w:r>
      <w:r w:rsidR="00846AA1">
        <w:rPr>
          <w:color w:val="000000"/>
          <w:szCs w:val="24"/>
        </w:rPr>
        <w:t>re is a continuing</w:t>
      </w:r>
      <w:r>
        <w:rPr>
          <w:color w:val="000000"/>
          <w:szCs w:val="24"/>
        </w:rPr>
        <w:t xml:space="preserve"> need for m</w:t>
      </w:r>
      <w:r w:rsidRPr="00D8655A" w:rsidR="00B276A1">
        <w:rPr>
          <w:color w:val="000000"/>
          <w:szCs w:val="24"/>
        </w:rPr>
        <w:t>ore accurate data and additional analyses to increase the certainty and confidence in these estimates and ther</w:t>
      </w:r>
      <w:r w:rsidR="00847516">
        <w:rPr>
          <w:color w:val="000000"/>
          <w:szCs w:val="24"/>
        </w:rPr>
        <w:t>eby resolve these conflicts.</w:t>
      </w:r>
    </w:p>
    <w:p w:rsidRPr="00D8655A" w:rsidR="00B276A1" w:rsidRDefault="00B276A1" w14:paraId="7A51C4D1" w14:textId="77777777">
      <w:pPr>
        <w:rPr>
          <w:color w:val="000000"/>
          <w:szCs w:val="24"/>
        </w:rPr>
      </w:pPr>
    </w:p>
    <w:p w:rsidRPr="00D8655A" w:rsidR="00B276A1" w:rsidRDefault="00B276A1" w14:paraId="2DF88994" w14:textId="77777777">
      <w:pPr>
        <w:rPr>
          <w:b/>
          <w:color w:val="000000"/>
          <w:szCs w:val="24"/>
          <w:u w:val="single"/>
        </w:rPr>
      </w:pPr>
      <w:r w:rsidRPr="00D8655A">
        <w:rPr>
          <w:b/>
          <w:color w:val="000000"/>
          <w:szCs w:val="24"/>
        </w:rPr>
        <w:lastRenderedPageBreak/>
        <w:t>2.</w:t>
      </w:r>
      <w:r w:rsidR="002A0910">
        <w:rPr>
          <w:b/>
          <w:color w:val="000000"/>
          <w:szCs w:val="24"/>
        </w:rPr>
        <w:t xml:space="preserve"> </w:t>
      </w:r>
      <w:r w:rsidRPr="00D8655A">
        <w:rPr>
          <w:b/>
          <w:color w:val="000000"/>
          <w:szCs w:val="24"/>
          <w:u w:val="single"/>
        </w:rPr>
        <w:t xml:space="preserve">Explain how, by whom, how frequently, and for what purpose the information </w:t>
      </w:r>
      <w:proofErr w:type="gramStart"/>
      <w:r w:rsidRPr="00D8655A">
        <w:rPr>
          <w:b/>
          <w:color w:val="000000"/>
          <w:szCs w:val="24"/>
          <w:u w:val="single"/>
        </w:rPr>
        <w:t>will be used</w:t>
      </w:r>
      <w:proofErr w:type="gramEnd"/>
      <w:r w:rsidRPr="00D8655A">
        <w:rPr>
          <w:b/>
          <w:color w:val="000000"/>
          <w:szCs w:val="24"/>
          <w:u w:val="single"/>
        </w:rPr>
        <w:t xml:space="preserve">. If the information collected will be disseminated to the public or used to support information that </w:t>
      </w:r>
      <w:proofErr w:type="gramStart"/>
      <w:r w:rsidRPr="00D8655A">
        <w:rPr>
          <w:b/>
          <w:color w:val="000000"/>
          <w:szCs w:val="24"/>
          <w:u w:val="single"/>
        </w:rPr>
        <w:t>will be disseminated</w:t>
      </w:r>
      <w:proofErr w:type="gramEnd"/>
      <w:r w:rsidRPr="00D8655A">
        <w:rPr>
          <w:b/>
          <w:color w:val="000000"/>
          <w:szCs w:val="24"/>
          <w:u w:val="single"/>
        </w:rPr>
        <w:t xml:space="preserve"> to the public, then explain how the collection complies with all applicable Information Quality Guidelines</w:t>
      </w:r>
      <w:r w:rsidRPr="00D8655A">
        <w:rPr>
          <w:b/>
          <w:color w:val="000000"/>
          <w:szCs w:val="24"/>
        </w:rPr>
        <w:t>.</w:t>
      </w:r>
      <w:r w:rsidRPr="00D8655A">
        <w:rPr>
          <w:b/>
          <w:color w:val="000000"/>
          <w:szCs w:val="24"/>
          <w:u w:val="single"/>
        </w:rPr>
        <w:t xml:space="preserve"> </w:t>
      </w:r>
    </w:p>
    <w:p w:rsidRPr="00D8655A" w:rsidR="00B276A1" w:rsidRDefault="00B276A1" w14:paraId="32C2ABCA" w14:textId="77777777">
      <w:pPr>
        <w:rPr>
          <w:color w:val="000000"/>
          <w:szCs w:val="24"/>
        </w:rPr>
      </w:pPr>
    </w:p>
    <w:p w:rsidRPr="00D8655A" w:rsidR="00CC5C9D" w:rsidP="00CC5C9D" w:rsidRDefault="00B276A1" w14:paraId="7145209F" w14:textId="77777777">
      <w:pPr>
        <w:pStyle w:val="g"/>
        <w:widowControl w:val="0"/>
        <w:spacing w:before="0" w:after="0"/>
      </w:pPr>
      <w:r w:rsidRPr="00D8655A">
        <w:rPr>
          <w:color w:val="000000"/>
        </w:rPr>
        <w:t xml:space="preserve">The </w:t>
      </w:r>
      <w:r w:rsidRPr="006556AF" w:rsidR="006556AF">
        <w:rPr>
          <w:color w:val="000000"/>
        </w:rPr>
        <w:t xml:space="preserve">mandatory </w:t>
      </w:r>
      <w:r w:rsidRPr="00D8655A">
        <w:rPr>
          <w:color w:val="000000"/>
        </w:rPr>
        <w:t xml:space="preserve">vessel and gear characterization survey </w:t>
      </w:r>
      <w:r w:rsidRPr="00D8655A" w:rsidR="00E43BFF">
        <w:rPr>
          <w:color w:val="000000"/>
        </w:rPr>
        <w:t>is</w:t>
      </w:r>
      <w:r w:rsidRPr="00D8655A">
        <w:rPr>
          <w:color w:val="000000"/>
        </w:rPr>
        <w:t xml:space="preserve"> a census data collection effort of all shrimp vessel owners</w:t>
      </w:r>
      <w:r w:rsidR="00CC5C9D">
        <w:rPr>
          <w:color w:val="000000"/>
        </w:rPr>
        <w:t xml:space="preserve"> or operators</w:t>
      </w:r>
      <w:r w:rsidRPr="00D8655A">
        <w:rPr>
          <w:color w:val="000000"/>
        </w:rPr>
        <w:t xml:space="preserve"> who possess a valid federal Gulf </w:t>
      </w:r>
      <w:r w:rsidR="006556AF">
        <w:rPr>
          <w:color w:val="000000"/>
        </w:rPr>
        <w:t xml:space="preserve">commercial </w:t>
      </w:r>
      <w:proofErr w:type="gramStart"/>
      <w:r w:rsidRPr="00D8655A">
        <w:rPr>
          <w:color w:val="000000"/>
        </w:rPr>
        <w:t>shrimp fishing</w:t>
      </w:r>
      <w:proofErr w:type="gramEnd"/>
      <w:r w:rsidRPr="00D8655A">
        <w:rPr>
          <w:color w:val="000000"/>
        </w:rPr>
        <w:t xml:space="preserve"> permit. </w:t>
      </w:r>
      <w:r w:rsidR="00CC5C9D">
        <w:t>NMFS began collecting</w:t>
      </w:r>
      <w:r w:rsidRPr="00D8655A" w:rsidR="00CC5C9D">
        <w:t xml:space="preserve"> these</w:t>
      </w:r>
      <w:r w:rsidR="00CC5C9D">
        <w:t xml:space="preserve"> survey</w:t>
      </w:r>
      <w:r w:rsidRPr="00D8655A" w:rsidR="00CC5C9D">
        <w:t xml:space="preserve"> data </w:t>
      </w:r>
      <w:r w:rsidR="00CC5C9D">
        <w:t>in 2006</w:t>
      </w:r>
      <w:r w:rsidRPr="00D8655A" w:rsidR="00CC5C9D">
        <w:t xml:space="preserve"> under </w:t>
      </w:r>
      <w:r w:rsidRPr="008557B5" w:rsidR="00CC5C9D">
        <w:t>Office of Management and Budget (OMB)</w:t>
      </w:r>
      <w:r w:rsidRPr="00D8655A" w:rsidR="00CC5C9D">
        <w:t xml:space="preserve"> </w:t>
      </w:r>
      <w:r w:rsidR="00CC5C9D">
        <w:t>Control No.</w:t>
      </w:r>
      <w:r w:rsidRPr="00D8655A" w:rsidR="00CC5C9D">
        <w:t xml:space="preserve"> </w:t>
      </w:r>
      <w:r w:rsidR="00CC5C9D">
        <w:t xml:space="preserve">0648-0542 </w:t>
      </w:r>
      <w:r w:rsidRPr="00D8655A" w:rsidR="00CC5C9D">
        <w:t xml:space="preserve">per the </w:t>
      </w:r>
      <w:r w:rsidR="00CC5C9D">
        <w:t xml:space="preserve">final rule implementing Amendment 13 to the Fishery Management Plan for the Shrimp Fishery of the </w:t>
      </w:r>
      <w:r w:rsidRPr="00D8655A" w:rsidR="00CC5C9D">
        <w:t>Gulf of Mexico</w:t>
      </w:r>
      <w:r w:rsidR="007E410A">
        <w:t xml:space="preserve"> (Amendment 13)</w:t>
      </w:r>
      <w:r w:rsidR="00CC5C9D">
        <w:t xml:space="preserve"> (71 FR 56039, September 26, 2006)</w:t>
      </w:r>
      <w:r w:rsidRPr="002B0546" w:rsidR="00CC5C9D">
        <w:t>.</w:t>
      </w:r>
    </w:p>
    <w:p w:rsidRPr="00D8655A" w:rsidR="00B276A1" w:rsidRDefault="00B276A1" w14:paraId="04017577" w14:textId="77777777">
      <w:pPr>
        <w:rPr>
          <w:color w:val="000000"/>
          <w:szCs w:val="24"/>
        </w:rPr>
      </w:pPr>
    </w:p>
    <w:p w:rsidRPr="00D8655A" w:rsidR="00B276A1" w:rsidRDefault="00766A9F" w14:paraId="470419E4" w14:textId="77777777">
      <w:pPr>
        <w:rPr>
          <w:color w:val="000000"/>
          <w:szCs w:val="24"/>
        </w:rPr>
      </w:pPr>
      <w:r w:rsidRPr="00D8655A">
        <w:rPr>
          <w:color w:val="000000"/>
          <w:szCs w:val="24"/>
        </w:rPr>
        <w:t>T</w:t>
      </w:r>
      <w:r w:rsidRPr="00D8655A" w:rsidR="00B276A1">
        <w:rPr>
          <w:color w:val="000000"/>
          <w:szCs w:val="24"/>
        </w:rPr>
        <w:t>h</w:t>
      </w:r>
      <w:r w:rsidR="00CC5C9D">
        <w:rPr>
          <w:color w:val="000000"/>
          <w:szCs w:val="24"/>
        </w:rPr>
        <w:t xml:space="preserve">e vessel and gear survey </w:t>
      </w:r>
      <w:r w:rsidR="006556AF">
        <w:rPr>
          <w:color w:val="000000"/>
          <w:szCs w:val="24"/>
        </w:rPr>
        <w:t>annually</w:t>
      </w:r>
      <w:r w:rsidRPr="00D8655A" w:rsidR="00B276A1">
        <w:rPr>
          <w:color w:val="000000"/>
          <w:szCs w:val="24"/>
        </w:rPr>
        <w:t xml:space="preserve"> update</w:t>
      </w:r>
      <w:r w:rsidR="006556AF">
        <w:rPr>
          <w:color w:val="000000"/>
          <w:szCs w:val="24"/>
        </w:rPr>
        <w:t>s</w:t>
      </w:r>
      <w:r w:rsidRPr="00D8655A" w:rsidR="00B276A1">
        <w:rPr>
          <w:color w:val="000000"/>
          <w:szCs w:val="24"/>
        </w:rPr>
        <w:t xml:space="preserve"> </w:t>
      </w:r>
      <w:r w:rsidRPr="00D8655A" w:rsidR="00C87C3E">
        <w:rPr>
          <w:color w:val="000000"/>
          <w:szCs w:val="24"/>
        </w:rPr>
        <w:t xml:space="preserve">existing </w:t>
      </w:r>
      <w:r w:rsidRPr="00D8655A" w:rsidR="00B276A1">
        <w:rPr>
          <w:color w:val="000000"/>
          <w:szCs w:val="24"/>
        </w:rPr>
        <w:t xml:space="preserve">data and </w:t>
      </w:r>
      <w:r w:rsidRPr="00D8655A" w:rsidR="000C3804">
        <w:rPr>
          <w:color w:val="000000"/>
          <w:szCs w:val="24"/>
        </w:rPr>
        <w:t>continue</w:t>
      </w:r>
      <w:r w:rsidR="006556AF">
        <w:rPr>
          <w:color w:val="000000"/>
          <w:szCs w:val="24"/>
        </w:rPr>
        <w:t>s</w:t>
      </w:r>
      <w:r w:rsidRPr="00D8655A" w:rsidR="000C3804">
        <w:rPr>
          <w:color w:val="000000"/>
          <w:szCs w:val="24"/>
        </w:rPr>
        <w:t xml:space="preserve"> </w:t>
      </w:r>
      <w:r w:rsidRPr="00D8655A" w:rsidR="00B276A1">
        <w:rPr>
          <w:color w:val="000000"/>
          <w:szCs w:val="24"/>
        </w:rPr>
        <w:t>data collection efforts for this significant fishery.</w:t>
      </w:r>
      <w:r w:rsidR="002A0910">
        <w:rPr>
          <w:color w:val="000000"/>
          <w:szCs w:val="24"/>
        </w:rPr>
        <w:t xml:space="preserve"> </w:t>
      </w:r>
      <w:r w:rsidRPr="00D8655A" w:rsidR="00B276A1">
        <w:rPr>
          <w:color w:val="000000"/>
          <w:szCs w:val="24"/>
        </w:rPr>
        <w:t xml:space="preserve">NMFS currently collects </w:t>
      </w:r>
      <w:r w:rsidR="00CC5C9D">
        <w:rPr>
          <w:color w:val="000000"/>
          <w:szCs w:val="24"/>
        </w:rPr>
        <w:t xml:space="preserve">other </w:t>
      </w:r>
      <w:r w:rsidRPr="00D8655A" w:rsidR="00B276A1">
        <w:rPr>
          <w:color w:val="000000"/>
          <w:szCs w:val="24"/>
        </w:rPr>
        <w:t xml:space="preserve">information from </w:t>
      </w:r>
      <w:r w:rsidR="006556AF">
        <w:rPr>
          <w:color w:val="000000"/>
          <w:szCs w:val="24"/>
        </w:rPr>
        <w:t xml:space="preserve">Gulf </w:t>
      </w:r>
      <w:r w:rsidRPr="00D8655A" w:rsidR="00B276A1">
        <w:rPr>
          <w:color w:val="000000"/>
          <w:szCs w:val="24"/>
        </w:rPr>
        <w:t>commercial shrimp vessels pertaining to their fishing activities, trip dates, landings, and other information through port agents</w:t>
      </w:r>
      <w:r w:rsidR="006556AF">
        <w:rPr>
          <w:color w:val="000000"/>
          <w:szCs w:val="24"/>
        </w:rPr>
        <w:t>, electronic logbooks,</w:t>
      </w:r>
      <w:r w:rsidRPr="00D8655A" w:rsidR="00B276A1">
        <w:rPr>
          <w:color w:val="000000"/>
          <w:szCs w:val="24"/>
        </w:rPr>
        <w:t xml:space="preserve"> and mandatory dealer reports.</w:t>
      </w:r>
      <w:r w:rsidR="002A0910">
        <w:rPr>
          <w:color w:val="000000"/>
          <w:szCs w:val="24"/>
        </w:rPr>
        <w:t xml:space="preserve"> </w:t>
      </w:r>
      <w:r w:rsidR="0096187E">
        <w:rPr>
          <w:color w:val="000000"/>
          <w:szCs w:val="24"/>
        </w:rPr>
        <w:t>Prior to this annual survey</w:t>
      </w:r>
      <w:r w:rsidRPr="00D8655A" w:rsidR="00B276A1">
        <w:rPr>
          <w:color w:val="000000"/>
          <w:szCs w:val="24"/>
        </w:rPr>
        <w:t xml:space="preserve">, little data related to vessel and gear characteristics at the individual vessel level have been </w:t>
      </w:r>
      <w:r w:rsidR="005C744C">
        <w:rPr>
          <w:color w:val="000000"/>
          <w:szCs w:val="24"/>
        </w:rPr>
        <w:t xml:space="preserve">collected through </w:t>
      </w:r>
      <w:r w:rsidR="00CC5C9D">
        <w:rPr>
          <w:color w:val="000000"/>
          <w:szCs w:val="24"/>
        </w:rPr>
        <w:t>other</w:t>
      </w:r>
      <w:r w:rsidR="005C744C">
        <w:rPr>
          <w:color w:val="000000"/>
          <w:szCs w:val="24"/>
        </w:rPr>
        <w:t xml:space="preserve"> means.</w:t>
      </w:r>
    </w:p>
    <w:p w:rsidRPr="00D8655A" w:rsidR="00B276A1" w:rsidRDefault="00B276A1" w14:paraId="03621A7F" w14:textId="77777777">
      <w:pPr>
        <w:widowControl w:val="0"/>
        <w:rPr>
          <w:color w:val="000000"/>
          <w:szCs w:val="24"/>
        </w:rPr>
      </w:pPr>
    </w:p>
    <w:p w:rsidRPr="00D8655A" w:rsidR="00766A9F" w:rsidP="00766A9F" w:rsidRDefault="00541092" w14:paraId="659F255E" w14:textId="5E62FC26">
      <w:pPr>
        <w:rPr>
          <w:color w:val="000000"/>
          <w:szCs w:val="24"/>
        </w:rPr>
      </w:pPr>
      <w:r>
        <w:rPr>
          <w:iCs/>
          <w:color w:val="000000"/>
          <w:szCs w:val="24"/>
        </w:rPr>
        <w:t>Completion of the annual survey is req</w:t>
      </w:r>
      <w:r w:rsidRPr="005E1327">
        <w:rPr>
          <w:iCs/>
          <w:color w:val="000000"/>
          <w:szCs w:val="24"/>
        </w:rPr>
        <w:t xml:space="preserve">uired </w:t>
      </w:r>
      <w:r w:rsidR="00846AA1">
        <w:rPr>
          <w:iCs/>
          <w:color w:val="000000"/>
          <w:szCs w:val="24"/>
        </w:rPr>
        <w:t xml:space="preserve">for </w:t>
      </w:r>
      <w:proofErr w:type="gramStart"/>
      <w:r w:rsidR="00846AA1">
        <w:rPr>
          <w:iCs/>
          <w:color w:val="000000"/>
          <w:szCs w:val="24"/>
        </w:rPr>
        <w:t>fishermen</w:t>
      </w:r>
      <w:proofErr w:type="gramEnd"/>
      <w:r w:rsidR="00846AA1">
        <w:rPr>
          <w:iCs/>
          <w:color w:val="000000"/>
          <w:szCs w:val="24"/>
        </w:rPr>
        <w:t xml:space="preserve"> </w:t>
      </w:r>
      <w:r w:rsidRPr="005E1327">
        <w:rPr>
          <w:iCs/>
          <w:color w:val="000000"/>
          <w:szCs w:val="24"/>
        </w:rPr>
        <w:t>to renew</w:t>
      </w:r>
      <w:r w:rsidR="00846AA1">
        <w:rPr>
          <w:iCs/>
          <w:color w:val="000000"/>
          <w:szCs w:val="24"/>
        </w:rPr>
        <w:t xml:space="preserve"> or transfer</w:t>
      </w:r>
      <w:r w:rsidRPr="005E1327">
        <w:rPr>
          <w:iCs/>
          <w:color w:val="000000"/>
          <w:szCs w:val="24"/>
        </w:rPr>
        <w:t xml:space="preserve"> a Gulf commercial shrimp permit. </w:t>
      </w:r>
      <w:r w:rsidRPr="005E1327" w:rsidR="007F1128">
        <w:rPr>
          <w:iCs/>
          <w:color w:val="000000"/>
          <w:szCs w:val="24"/>
        </w:rPr>
        <w:t>NMFS</w:t>
      </w:r>
      <w:r w:rsidRPr="005E1327" w:rsidR="00167A8F">
        <w:rPr>
          <w:iCs/>
          <w:color w:val="000000"/>
          <w:szCs w:val="24"/>
        </w:rPr>
        <w:t>’ Southeast Fisheries Science Center (SEFSC)</w:t>
      </w:r>
      <w:r w:rsidRPr="005E1327" w:rsidR="007F1128">
        <w:rPr>
          <w:iCs/>
          <w:color w:val="000000"/>
          <w:szCs w:val="24"/>
        </w:rPr>
        <w:t xml:space="preserve"> mails the annual survey to all Gulf shrimp permit holders</w:t>
      </w:r>
      <w:r w:rsidRPr="005E1327" w:rsidR="00AA3124">
        <w:rPr>
          <w:iCs/>
          <w:color w:val="000000"/>
          <w:szCs w:val="24"/>
        </w:rPr>
        <w:t xml:space="preserve"> </w:t>
      </w:r>
      <w:r w:rsidRPr="005E1327" w:rsidR="005E1327">
        <w:rPr>
          <w:iCs/>
          <w:color w:val="000000"/>
          <w:szCs w:val="24"/>
        </w:rPr>
        <w:t>beginning in</w:t>
      </w:r>
      <w:r w:rsidRPr="005E1327" w:rsidR="00AA3124">
        <w:rPr>
          <w:iCs/>
          <w:color w:val="000000"/>
          <w:szCs w:val="24"/>
        </w:rPr>
        <w:t xml:space="preserve"> January</w:t>
      </w:r>
      <w:r w:rsidRPr="005E1327" w:rsidR="005E1327">
        <w:rPr>
          <w:iCs/>
          <w:color w:val="000000"/>
          <w:szCs w:val="24"/>
        </w:rPr>
        <w:t xml:space="preserve"> </w:t>
      </w:r>
      <w:r w:rsidRPr="005E1327" w:rsidR="00AA3124">
        <w:rPr>
          <w:iCs/>
          <w:color w:val="000000"/>
          <w:szCs w:val="24"/>
        </w:rPr>
        <w:t>each year</w:t>
      </w:r>
      <w:r w:rsidRPr="005E1327" w:rsidR="007F1128">
        <w:rPr>
          <w:iCs/>
          <w:color w:val="000000"/>
          <w:szCs w:val="24"/>
        </w:rPr>
        <w:t xml:space="preserve">. </w:t>
      </w:r>
      <w:r w:rsidRPr="005E1327" w:rsidR="00766A9F">
        <w:rPr>
          <w:iCs/>
          <w:color w:val="000000"/>
          <w:szCs w:val="24"/>
        </w:rPr>
        <w:t>Req</w:t>
      </w:r>
      <w:r w:rsidRPr="00D8655A" w:rsidR="00766A9F">
        <w:rPr>
          <w:iCs/>
          <w:color w:val="000000"/>
          <w:szCs w:val="24"/>
        </w:rPr>
        <w:t xml:space="preserve">uiring </w:t>
      </w:r>
      <w:r w:rsidRPr="00D8655A" w:rsidR="009D2591">
        <w:rPr>
          <w:iCs/>
          <w:color w:val="000000"/>
          <w:szCs w:val="24"/>
        </w:rPr>
        <w:t xml:space="preserve">completion </w:t>
      </w:r>
      <w:r w:rsidR="009D2591">
        <w:rPr>
          <w:iCs/>
          <w:color w:val="000000"/>
          <w:szCs w:val="24"/>
        </w:rPr>
        <w:t xml:space="preserve">of </w:t>
      </w:r>
      <w:r w:rsidRPr="00D8655A" w:rsidR="00766A9F">
        <w:rPr>
          <w:iCs/>
          <w:color w:val="000000"/>
          <w:szCs w:val="24"/>
        </w:rPr>
        <w:t>the survey shortly before permit renewal</w:t>
      </w:r>
      <w:r w:rsidRPr="00D8655A" w:rsidR="00766A9F">
        <w:rPr>
          <w:color w:val="000000"/>
          <w:szCs w:val="24"/>
        </w:rPr>
        <w:t>, with renewal contingent upon survey completion</w:t>
      </w:r>
      <w:r w:rsidR="00534793">
        <w:rPr>
          <w:rStyle w:val="FootnoteReference"/>
          <w:color w:val="000000"/>
          <w:szCs w:val="24"/>
        </w:rPr>
        <w:footnoteReference w:id="1"/>
      </w:r>
      <w:r w:rsidRPr="00D8655A" w:rsidR="00766A9F">
        <w:rPr>
          <w:color w:val="000000"/>
          <w:szCs w:val="24"/>
        </w:rPr>
        <w:t xml:space="preserve">, ensures that all permitted </w:t>
      </w:r>
      <w:proofErr w:type="gramStart"/>
      <w:r w:rsidRPr="00D8655A" w:rsidR="00766A9F">
        <w:rPr>
          <w:color w:val="000000"/>
          <w:szCs w:val="24"/>
        </w:rPr>
        <w:t>fishermen</w:t>
      </w:r>
      <w:proofErr w:type="gramEnd"/>
      <w:r w:rsidRPr="00D8655A" w:rsidR="00766A9F">
        <w:rPr>
          <w:color w:val="000000"/>
          <w:szCs w:val="24"/>
        </w:rPr>
        <w:t xml:space="preserve"> will be included in the census and each fisherman will only be surveyed once per annum.</w:t>
      </w:r>
      <w:r w:rsidR="002A0910">
        <w:rPr>
          <w:color w:val="000000"/>
          <w:szCs w:val="24"/>
        </w:rPr>
        <w:t xml:space="preserve"> </w:t>
      </w:r>
    </w:p>
    <w:p w:rsidRPr="00D8655A" w:rsidR="00766A9F" w:rsidP="00766A9F" w:rsidRDefault="00766A9F" w14:paraId="25697FEF" w14:textId="77777777">
      <w:pPr>
        <w:rPr>
          <w:color w:val="000000"/>
          <w:szCs w:val="24"/>
        </w:rPr>
      </w:pPr>
    </w:p>
    <w:p w:rsidRPr="00D8655A" w:rsidR="00B276A1" w:rsidRDefault="00B276A1" w14:paraId="5B5DC62B" w14:textId="40576B21">
      <w:pPr>
        <w:widowControl w:val="0"/>
        <w:rPr>
          <w:color w:val="000000"/>
          <w:szCs w:val="24"/>
        </w:rPr>
      </w:pPr>
      <w:r w:rsidRPr="00D8655A">
        <w:rPr>
          <w:color w:val="000000"/>
          <w:szCs w:val="24"/>
        </w:rPr>
        <w:t>One of the primary purposes of collecting vessel and gear characterization data at the census level is to develop statistically valid sampling designs for the other aforementioned data collection programs.</w:t>
      </w:r>
      <w:r w:rsidR="002A0910">
        <w:rPr>
          <w:color w:val="000000"/>
          <w:szCs w:val="24"/>
        </w:rPr>
        <w:t xml:space="preserve"> </w:t>
      </w:r>
      <w:r w:rsidRPr="00D8655A">
        <w:rPr>
          <w:color w:val="000000"/>
          <w:szCs w:val="24"/>
        </w:rPr>
        <w:t>It is believed that the creation of stratified, random sampling designs for these data collection programs is necessary to ensure that the data</w:t>
      </w:r>
      <w:r w:rsidR="001A6E3E">
        <w:rPr>
          <w:color w:val="000000"/>
          <w:szCs w:val="24"/>
        </w:rPr>
        <w:t>,</w:t>
      </w:r>
      <w:r w:rsidRPr="00D8655A">
        <w:rPr>
          <w:color w:val="000000"/>
          <w:szCs w:val="24"/>
        </w:rPr>
        <w:t xml:space="preserve"> and </w:t>
      </w:r>
      <w:r w:rsidR="001A6E3E">
        <w:rPr>
          <w:color w:val="000000"/>
          <w:szCs w:val="24"/>
        </w:rPr>
        <w:t>the</w:t>
      </w:r>
      <w:r w:rsidRPr="00D8655A">
        <w:rPr>
          <w:color w:val="000000"/>
          <w:szCs w:val="24"/>
        </w:rPr>
        <w:t xml:space="preserve"> estimates of the fishery performance measures based on that data</w:t>
      </w:r>
      <w:r w:rsidR="001A6E3E">
        <w:rPr>
          <w:color w:val="000000"/>
          <w:szCs w:val="24"/>
        </w:rPr>
        <w:t>,</w:t>
      </w:r>
      <w:r w:rsidRPr="00D8655A">
        <w:rPr>
          <w:color w:val="000000"/>
          <w:szCs w:val="24"/>
        </w:rPr>
        <w:t xml:space="preserve"> are accurate (</w:t>
      </w:r>
      <w:r w:rsidR="005C744C">
        <w:rPr>
          <w:color w:val="000000"/>
          <w:szCs w:val="24"/>
        </w:rPr>
        <w:t>e.g.,</w:t>
      </w:r>
      <w:r w:rsidRPr="00D8655A">
        <w:rPr>
          <w:color w:val="000000"/>
          <w:szCs w:val="24"/>
        </w:rPr>
        <w:t xml:space="preserve"> representative of the fishery’s actual performance).</w:t>
      </w:r>
      <w:r w:rsidR="002A0910">
        <w:rPr>
          <w:color w:val="000000"/>
          <w:szCs w:val="24"/>
        </w:rPr>
        <w:t xml:space="preserve"> </w:t>
      </w:r>
      <w:r w:rsidRPr="00D8655A">
        <w:rPr>
          <w:color w:val="000000"/>
          <w:szCs w:val="24"/>
        </w:rPr>
        <w:t>The various vessel and gear characteristics serve as strat</w:t>
      </w:r>
      <w:r w:rsidR="00847516">
        <w:rPr>
          <w:color w:val="000000"/>
          <w:szCs w:val="24"/>
        </w:rPr>
        <w:t>a in these sampling designs.</w:t>
      </w:r>
    </w:p>
    <w:p w:rsidRPr="00D8655A" w:rsidR="00B276A1" w:rsidRDefault="00B276A1" w14:paraId="3788515D" w14:textId="77777777">
      <w:pPr>
        <w:widowControl w:val="0"/>
        <w:rPr>
          <w:color w:val="000000"/>
          <w:szCs w:val="24"/>
        </w:rPr>
      </w:pPr>
    </w:p>
    <w:p w:rsidRPr="00D8655A" w:rsidR="00766A9F" w:rsidP="00C15411" w:rsidRDefault="00B276A1" w14:paraId="03A62C4A" w14:textId="77777777">
      <w:pPr>
        <w:pStyle w:val="g"/>
        <w:widowControl w:val="0"/>
        <w:spacing w:before="0" w:after="0"/>
      </w:pPr>
      <w:proofErr w:type="gramStart"/>
      <w:r w:rsidRPr="00D8655A">
        <w:t xml:space="preserve">The information collected by </w:t>
      </w:r>
      <w:r w:rsidR="007F1128">
        <w:t xml:space="preserve">the </w:t>
      </w:r>
      <w:r w:rsidRPr="007F1128" w:rsidR="007F1128">
        <w:t>vessel and gear characterization survey</w:t>
      </w:r>
      <w:r w:rsidRPr="00D8655A">
        <w:t xml:space="preserve"> </w:t>
      </w:r>
      <w:r w:rsidRPr="00D8655A" w:rsidR="00475F41">
        <w:t>is</w:t>
      </w:r>
      <w:r w:rsidRPr="00D8655A">
        <w:t xml:space="preserve"> used by NMFS economists, social scientists, and biologists to help evaluate the performance of existing regulations (</w:t>
      </w:r>
      <w:r w:rsidR="005C744C">
        <w:t>e.g.,</w:t>
      </w:r>
      <w:r w:rsidRPr="00D8655A">
        <w:t xml:space="preserve"> </w:t>
      </w:r>
      <w:r w:rsidRPr="00D8655A" w:rsidR="00C15411">
        <w:t>bycatch reduction devices (BRD</w:t>
      </w:r>
      <w:r w:rsidR="005D6A86">
        <w:t>s</w:t>
      </w:r>
      <w:r w:rsidRPr="00D8655A" w:rsidR="00C15411">
        <w:t>)</w:t>
      </w:r>
      <w:r w:rsidRPr="00D8655A">
        <w:t xml:space="preserve">, </w:t>
      </w:r>
      <w:r w:rsidRPr="00D8655A" w:rsidR="00C15411">
        <w:t>turtle exclusion devices (TED</w:t>
      </w:r>
      <w:r w:rsidR="005D6A86">
        <w:t>s</w:t>
      </w:r>
      <w:r w:rsidRPr="00D8655A" w:rsidR="00C15411">
        <w:t>)</w:t>
      </w:r>
      <w:r w:rsidRPr="00D8655A">
        <w:t>, time</w:t>
      </w:r>
      <w:r w:rsidR="00534793">
        <w:t xml:space="preserve"> or </w:t>
      </w:r>
      <w:r w:rsidRPr="00D8655A">
        <w:t>area closures, etc.), and the impacts that changes to those regulations may have on individual fishermen, the shrimp fishing industry as a whole, and fishing communities.</w:t>
      </w:r>
      <w:proofErr w:type="gramEnd"/>
      <w:r w:rsidR="002A0910">
        <w:t xml:space="preserve"> </w:t>
      </w:r>
      <w:r w:rsidR="007F1128">
        <w:t>In addition, t</w:t>
      </w:r>
      <w:r w:rsidRPr="00D8655A">
        <w:t xml:space="preserve">he vessel and gear characterization data </w:t>
      </w:r>
      <w:proofErr w:type="gramStart"/>
      <w:r w:rsidRPr="00D8655A" w:rsidR="00C1082A">
        <w:t>are</w:t>
      </w:r>
      <w:r w:rsidRPr="00D8655A">
        <w:t xml:space="preserve"> </w:t>
      </w:r>
      <w:r w:rsidR="007F1128">
        <w:t xml:space="preserve">further </w:t>
      </w:r>
      <w:r w:rsidRPr="00D8655A">
        <w:t>linked</w:t>
      </w:r>
      <w:proofErr w:type="gramEnd"/>
      <w:r w:rsidRPr="00D8655A">
        <w:t xml:space="preserve"> to various biological, social, and economic data collected by other means. </w:t>
      </w:r>
    </w:p>
    <w:p w:rsidR="00534793" w:rsidRDefault="00534793" w14:paraId="18FDBBA6" w14:textId="77777777">
      <w:pPr>
        <w:rPr>
          <w:color w:val="000000"/>
          <w:szCs w:val="24"/>
        </w:rPr>
      </w:pPr>
    </w:p>
    <w:p w:rsidRPr="00D8655A" w:rsidR="00B276A1" w:rsidRDefault="00B276A1" w14:paraId="59147B96" w14:textId="77777777">
      <w:pPr>
        <w:rPr>
          <w:color w:val="000000"/>
          <w:szCs w:val="24"/>
        </w:rPr>
      </w:pPr>
      <w:r w:rsidRPr="00D8655A">
        <w:rPr>
          <w:color w:val="000000"/>
          <w:szCs w:val="24"/>
        </w:rPr>
        <w:t xml:space="preserve">It </w:t>
      </w:r>
      <w:proofErr w:type="gramStart"/>
      <w:r w:rsidRPr="00D8655A">
        <w:rPr>
          <w:color w:val="000000"/>
          <w:szCs w:val="24"/>
        </w:rPr>
        <w:t>is anticipated that the information collected will be available to the publ</w:t>
      </w:r>
      <w:r w:rsidR="00306039">
        <w:rPr>
          <w:color w:val="000000"/>
          <w:szCs w:val="24"/>
        </w:rPr>
        <w:t>ic through technical memoranda</w:t>
      </w:r>
      <w:r w:rsidRPr="00D8655A">
        <w:rPr>
          <w:color w:val="000000"/>
          <w:szCs w:val="24"/>
        </w:rPr>
        <w:t xml:space="preserve"> and similar publications, or used to support publicly disseminated information, such as analyses contained within documents</w:t>
      </w:r>
      <w:r w:rsidR="007F1128">
        <w:rPr>
          <w:color w:val="000000"/>
          <w:szCs w:val="24"/>
        </w:rPr>
        <w:t xml:space="preserve"> distributed by the Gulf of Mexico Fishery Management </w:t>
      </w:r>
      <w:r w:rsidR="007F1128">
        <w:rPr>
          <w:color w:val="000000"/>
          <w:szCs w:val="24"/>
        </w:rPr>
        <w:lastRenderedPageBreak/>
        <w:t>Council (Council)</w:t>
      </w:r>
      <w:proofErr w:type="gramEnd"/>
      <w:r w:rsidRPr="00D8655A">
        <w:rPr>
          <w:color w:val="000000"/>
          <w:szCs w:val="24"/>
        </w:rPr>
        <w:t>.</w:t>
      </w:r>
      <w:r w:rsidR="002A0910">
        <w:rPr>
          <w:color w:val="000000"/>
          <w:szCs w:val="24"/>
        </w:rPr>
        <w:t xml:space="preserve"> </w:t>
      </w:r>
      <w:r w:rsidRPr="00D8655A">
        <w:rPr>
          <w:color w:val="000000"/>
          <w:szCs w:val="24"/>
        </w:rPr>
        <w:t xml:space="preserve">Data </w:t>
      </w:r>
      <w:proofErr w:type="gramStart"/>
      <w:r w:rsidRPr="00D8655A">
        <w:rPr>
          <w:color w:val="000000"/>
          <w:szCs w:val="24"/>
        </w:rPr>
        <w:t>may be reported</w:t>
      </w:r>
      <w:proofErr w:type="gramEnd"/>
      <w:r w:rsidRPr="00D8655A">
        <w:rPr>
          <w:color w:val="000000"/>
          <w:szCs w:val="24"/>
        </w:rPr>
        <w:t xml:space="preserve"> according to the various types of nets, TED</w:t>
      </w:r>
      <w:r w:rsidR="005D6A86">
        <w:rPr>
          <w:color w:val="000000"/>
          <w:szCs w:val="24"/>
        </w:rPr>
        <w:t>s</w:t>
      </w:r>
      <w:r w:rsidRPr="00D8655A">
        <w:rPr>
          <w:color w:val="000000"/>
          <w:szCs w:val="24"/>
        </w:rPr>
        <w:t>, BRD</w:t>
      </w:r>
      <w:r w:rsidR="005D6A86">
        <w:rPr>
          <w:color w:val="000000"/>
          <w:szCs w:val="24"/>
        </w:rPr>
        <w:t>s</w:t>
      </w:r>
      <w:r w:rsidRPr="00D8655A">
        <w:rPr>
          <w:color w:val="000000"/>
          <w:szCs w:val="24"/>
        </w:rPr>
        <w:t xml:space="preserve"> or electronic equipment that is generally used, which will allow comparisons and evaluations of alternative vessel and gear configurations by analysts and vessel owners. </w:t>
      </w:r>
    </w:p>
    <w:p w:rsidRPr="00D8655A" w:rsidR="00B276A1" w:rsidRDefault="00B276A1" w14:paraId="01D610BF" w14:textId="77777777">
      <w:pPr>
        <w:rPr>
          <w:color w:val="000000"/>
          <w:szCs w:val="24"/>
        </w:rPr>
      </w:pPr>
    </w:p>
    <w:p w:rsidRPr="00D8655A" w:rsidR="00B276A1" w:rsidRDefault="00B276A1" w14:paraId="0C4D2E68" w14:textId="77777777">
      <w:pPr>
        <w:keepNext/>
        <w:rPr>
          <w:b/>
          <w:color w:val="000000"/>
          <w:szCs w:val="24"/>
          <w:u w:val="single"/>
        </w:rPr>
      </w:pPr>
      <w:r w:rsidRPr="00D8655A">
        <w:rPr>
          <w:b/>
          <w:color w:val="000000"/>
          <w:szCs w:val="24"/>
          <w:u w:val="single"/>
        </w:rPr>
        <w:t>Justifications for Questions</w:t>
      </w:r>
    </w:p>
    <w:p w:rsidRPr="00D8655A" w:rsidR="00B276A1" w:rsidRDefault="00B276A1" w14:paraId="07F9F60C" w14:textId="77777777">
      <w:pPr>
        <w:keepNext/>
        <w:rPr>
          <w:color w:val="000000"/>
          <w:szCs w:val="24"/>
        </w:rPr>
      </w:pPr>
    </w:p>
    <w:p w:rsidR="00635E5E" w:rsidP="004C62A9" w:rsidRDefault="004C62A9" w14:paraId="1B60DF8D" w14:textId="249ABB9E">
      <w:pPr>
        <w:keepNext/>
        <w:widowControl w:val="0"/>
        <w:rPr>
          <w:color w:val="000000"/>
          <w:szCs w:val="24"/>
        </w:rPr>
      </w:pPr>
      <w:r w:rsidRPr="0025609C">
        <w:rPr>
          <w:color w:val="000000"/>
          <w:szCs w:val="24"/>
        </w:rPr>
        <w:t xml:space="preserve">The questions contained </w:t>
      </w:r>
      <w:r w:rsidR="007E410A">
        <w:rPr>
          <w:color w:val="000000"/>
          <w:szCs w:val="24"/>
        </w:rPr>
        <w:t>on</w:t>
      </w:r>
      <w:r w:rsidRPr="0025609C">
        <w:rPr>
          <w:color w:val="000000"/>
          <w:szCs w:val="24"/>
        </w:rPr>
        <w:t xml:space="preserve"> th</w:t>
      </w:r>
      <w:r w:rsidR="007E410A">
        <w:rPr>
          <w:color w:val="000000"/>
          <w:szCs w:val="24"/>
        </w:rPr>
        <w:t>e vessel and gear survey</w:t>
      </w:r>
      <w:r w:rsidRPr="0025609C">
        <w:rPr>
          <w:color w:val="000000"/>
          <w:szCs w:val="24"/>
        </w:rPr>
        <w:t xml:space="preserve"> form </w:t>
      </w:r>
      <w:proofErr w:type="gramStart"/>
      <w:r w:rsidRPr="0025609C">
        <w:rPr>
          <w:color w:val="000000"/>
          <w:szCs w:val="24"/>
        </w:rPr>
        <w:t>are needed</w:t>
      </w:r>
      <w:proofErr w:type="gramEnd"/>
      <w:r w:rsidRPr="0025609C">
        <w:rPr>
          <w:color w:val="000000"/>
          <w:szCs w:val="24"/>
        </w:rPr>
        <w:t xml:space="preserve"> to collect data as required </w:t>
      </w:r>
      <w:r w:rsidRPr="0025609C" w:rsidR="005D6A86">
        <w:rPr>
          <w:color w:val="000000"/>
          <w:szCs w:val="24"/>
        </w:rPr>
        <w:t xml:space="preserve">by </w:t>
      </w:r>
      <w:r w:rsidR="007E410A">
        <w:rPr>
          <w:color w:val="000000"/>
          <w:szCs w:val="24"/>
        </w:rPr>
        <w:t xml:space="preserve">regulations implementing </w:t>
      </w:r>
      <w:r w:rsidRPr="0025609C" w:rsidR="005D6A86">
        <w:rPr>
          <w:color w:val="000000"/>
          <w:szCs w:val="24"/>
        </w:rPr>
        <w:t>Amendment 13</w:t>
      </w:r>
      <w:r w:rsidRPr="0025609C">
        <w:rPr>
          <w:color w:val="000000"/>
          <w:szCs w:val="24"/>
        </w:rPr>
        <w:t xml:space="preserve">. </w:t>
      </w:r>
      <w:r w:rsidRPr="0025609C" w:rsidR="00635E5E">
        <w:rPr>
          <w:color w:val="000000"/>
          <w:szCs w:val="24"/>
        </w:rPr>
        <w:t xml:space="preserve">All but Question 1 </w:t>
      </w:r>
      <w:r w:rsidR="00EB099A">
        <w:rPr>
          <w:color w:val="000000"/>
          <w:szCs w:val="24"/>
        </w:rPr>
        <w:t xml:space="preserve">on the form </w:t>
      </w:r>
      <w:proofErr w:type="gramStart"/>
      <w:r w:rsidRPr="0025609C" w:rsidR="00635E5E">
        <w:rPr>
          <w:color w:val="000000"/>
          <w:szCs w:val="24"/>
        </w:rPr>
        <w:t>are focused</w:t>
      </w:r>
      <w:proofErr w:type="gramEnd"/>
      <w:r w:rsidRPr="0025609C" w:rsidR="00635E5E">
        <w:rPr>
          <w:color w:val="000000"/>
          <w:szCs w:val="24"/>
        </w:rPr>
        <w:t xml:space="preserve"> on activity</w:t>
      </w:r>
      <w:r w:rsidRPr="0025609C" w:rsidR="001F46A3">
        <w:rPr>
          <w:color w:val="000000"/>
          <w:szCs w:val="24"/>
        </w:rPr>
        <w:t xml:space="preserve"> in the past year. Questions 1-4</w:t>
      </w:r>
      <w:r w:rsidRPr="0025609C" w:rsidR="00635E5E">
        <w:rPr>
          <w:color w:val="000000"/>
          <w:szCs w:val="24"/>
        </w:rPr>
        <w:t xml:space="preserve"> ask for year of vessel purchase, by whom the vessel </w:t>
      </w:r>
      <w:proofErr w:type="gramStart"/>
      <w:r w:rsidRPr="0025609C" w:rsidR="00635E5E">
        <w:rPr>
          <w:color w:val="000000"/>
          <w:szCs w:val="24"/>
        </w:rPr>
        <w:t>was operated</w:t>
      </w:r>
      <w:proofErr w:type="gramEnd"/>
      <w:r w:rsidRPr="0025609C" w:rsidR="00635E5E">
        <w:rPr>
          <w:color w:val="000000"/>
          <w:szCs w:val="24"/>
        </w:rPr>
        <w:t xml:space="preserve"> in the past year, </w:t>
      </w:r>
      <w:r w:rsidRPr="00661AAF" w:rsidR="00964CA3">
        <w:rPr>
          <w:color w:val="000000"/>
          <w:szCs w:val="24"/>
        </w:rPr>
        <w:t>number of days at sea and trips taken in the</w:t>
      </w:r>
      <w:r w:rsidRPr="00661AAF" w:rsidR="0021099F">
        <w:rPr>
          <w:color w:val="000000"/>
          <w:szCs w:val="24"/>
        </w:rPr>
        <w:t xml:space="preserve"> past year </w:t>
      </w:r>
      <w:r w:rsidRPr="00661AAF" w:rsidR="00635E5E">
        <w:rPr>
          <w:color w:val="000000"/>
          <w:szCs w:val="24"/>
        </w:rPr>
        <w:t xml:space="preserve">and </w:t>
      </w:r>
      <w:r w:rsidRPr="00661AAF" w:rsidR="00203827">
        <w:rPr>
          <w:color w:val="000000"/>
          <w:szCs w:val="24"/>
        </w:rPr>
        <w:t xml:space="preserve">in </w:t>
      </w:r>
      <w:r w:rsidRPr="00661AAF" w:rsidR="00635E5E">
        <w:rPr>
          <w:color w:val="000000"/>
          <w:szCs w:val="24"/>
        </w:rPr>
        <w:t xml:space="preserve">what areas and fisheries </w:t>
      </w:r>
      <w:r w:rsidRPr="0025609C" w:rsidR="00635E5E">
        <w:rPr>
          <w:color w:val="000000"/>
          <w:szCs w:val="24"/>
        </w:rPr>
        <w:t>the vessel was operated.</w:t>
      </w:r>
      <w:r w:rsidRPr="0025609C">
        <w:rPr>
          <w:color w:val="000000"/>
          <w:szCs w:val="24"/>
        </w:rPr>
        <w:t xml:space="preserve"> </w:t>
      </w:r>
      <w:r w:rsidRPr="0025609C" w:rsidR="00635E5E">
        <w:rPr>
          <w:color w:val="000000"/>
          <w:szCs w:val="24"/>
        </w:rPr>
        <w:t xml:space="preserve">Questions </w:t>
      </w:r>
      <w:r w:rsidRPr="0025609C" w:rsidR="001F46A3">
        <w:rPr>
          <w:color w:val="000000"/>
          <w:szCs w:val="24"/>
        </w:rPr>
        <w:t>5-11</w:t>
      </w:r>
      <w:r w:rsidRPr="0025609C" w:rsidR="00635E5E">
        <w:rPr>
          <w:color w:val="000000"/>
          <w:szCs w:val="24"/>
        </w:rPr>
        <w:t xml:space="preserve"> pertain to the</w:t>
      </w:r>
      <w:r w:rsidR="00635E5E">
        <w:rPr>
          <w:color w:val="000000"/>
          <w:szCs w:val="24"/>
        </w:rPr>
        <w:t xml:space="preserve"> most frequent type of gear used. </w:t>
      </w:r>
      <w:r w:rsidR="001F46A3">
        <w:rPr>
          <w:color w:val="000000"/>
          <w:szCs w:val="24"/>
        </w:rPr>
        <w:t>Questions 12-13 pertain to the most frequently used BRD.</w:t>
      </w:r>
      <w:r w:rsidR="002A0910">
        <w:rPr>
          <w:color w:val="000000"/>
          <w:szCs w:val="24"/>
        </w:rPr>
        <w:t xml:space="preserve"> </w:t>
      </w:r>
      <w:r w:rsidR="00635E5E">
        <w:rPr>
          <w:color w:val="000000"/>
          <w:szCs w:val="24"/>
        </w:rPr>
        <w:t xml:space="preserve">Questions </w:t>
      </w:r>
      <w:r w:rsidR="001F46A3">
        <w:rPr>
          <w:color w:val="000000"/>
          <w:szCs w:val="24"/>
        </w:rPr>
        <w:t>14-26</w:t>
      </w:r>
      <w:r w:rsidR="00635E5E">
        <w:rPr>
          <w:color w:val="000000"/>
          <w:szCs w:val="24"/>
        </w:rPr>
        <w:t xml:space="preserve"> pertain to the most frequently used </w:t>
      </w:r>
      <w:r w:rsidR="00AB19F9">
        <w:rPr>
          <w:color w:val="000000"/>
          <w:szCs w:val="24"/>
        </w:rPr>
        <w:t>TED</w:t>
      </w:r>
      <w:r w:rsidR="00635E5E">
        <w:rPr>
          <w:color w:val="000000"/>
          <w:szCs w:val="24"/>
        </w:rPr>
        <w:t xml:space="preserve">. Question </w:t>
      </w:r>
      <w:r w:rsidR="001F46A3">
        <w:rPr>
          <w:color w:val="000000"/>
          <w:szCs w:val="24"/>
        </w:rPr>
        <w:t>27</w:t>
      </w:r>
      <w:r w:rsidR="00635E5E">
        <w:rPr>
          <w:color w:val="000000"/>
          <w:szCs w:val="24"/>
        </w:rPr>
        <w:t xml:space="preserve"> asks for a list of all electronic equipment used on </w:t>
      </w:r>
      <w:r w:rsidR="007E410A">
        <w:rPr>
          <w:color w:val="000000"/>
          <w:szCs w:val="24"/>
        </w:rPr>
        <w:t>the vessel</w:t>
      </w:r>
      <w:r w:rsidR="00635E5E">
        <w:rPr>
          <w:color w:val="000000"/>
          <w:szCs w:val="24"/>
        </w:rPr>
        <w:t>.</w:t>
      </w:r>
    </w:p>
    <w:p w:rsidR="00635E5E" w:rsidP="004C62A9" w:rsidRDefault="00635E5E" w14:paraId="6E6CED74" w14:textId="77777777">
      <w:pPr>
        <w:keepNext/>
        <w:widowControl w:val="0"/>
        <w:rPr>
          <w:color w:val="000000"/>
          <w:szCs w:val="24"/>
        </w:rPr>
      </w:pPr>
    </w:p>
    <w:p w:rsidRPr="00D8655A" w:rsidR="004C62A9" w:rsidP="004C62A9" w:rsidRDefault="004C62A9" w14:paraId="63DE6E27" w14:textId="77777777">
      <w:pPr>
        <w:keepNext/>
        <w:widowControl w:val="0"/>
        <w:rPr>
          <w:color w:val="000000"/>
          <w:szCs w:val="24"/>
        </w:rPr>
      </w:pPr>
      <w:r w:rsidRPr="00D8655A">
        <w:rPr>
          <w:color w:val="000000"/>
          <w:szCs w:val="24"/>
        </w:rPr>
        <w:t xml:space="preserve">These annually collected data are required to assess the fishery, aiding in the informed management </w:t>
      </w:r>
      <w:r w:rsidRPr="00D8655A" w:rsidR="007E410A">
        <w:rPr>
          <w:color w:val="000000"/>
          <w:szCs w:val="24"/>
        </w:rPr>
        <w:t>decision-making</w:t>
      </w:r>
      <w:r w:rsidRPr="00D8655A">
        <w:rPr>
          <w:color w:val="000000"/>
          <w:szCs w:val="24"/>
        </w:rPr>
        <w:t xml:space="preserve"> process.</w:t>
      </w:r>
      <w:r w:rsidR="002A0910">
        <w:rPr>
          <w:color w:val="000000"/>
          <w:szCs w:val="24"/>
        </w:rPr>
        <w:t xml:space="preserve"> </w:t>
      </w:r>
      <w:r w:rsidRPr="00D8655A" w:rsidR="00B276A1">
        <w:rPr>
          <w:color w:val="000000"/>
          <w:szCs w:val="24"/>
        </w:rPr>
        <w:t>This information helps to estimate vessel profitability and aggregate economic impacts associated with the vessel and local shrimp fishing industry. Additionally, economic theory suggests that organization</w:t>
      </w:r>
      <w:r w:rsidR="006E104F">
        <w:rPr>
          <w:color w:val="000000"/>
          <w:szCs w:val="24"/>
        </w:rPr>
        <w:t>al structure</w:t>
      </w:r>
      <w:r w:rsidRPr="00D8655A" w:rsidR="00B276A1">
        <w:rPr>
          <w:color w:val="000000"/>
          <w:szCs w:val="24"/>
        </w:rPr>
        <w:t xml:space="preserve"> can impact who makes decisions within the fishing business, how those decisions are made, and what the goals or objectives of the fishing business might </w:t>
      </w:r>
      <w:r w:rsidRPr="00D8655A" w:rsidR="00C15411">
        <w:rPr>
          <w:color w:val="000000"/>
          <w:szCs w:val="24"/>
        </w:rPr>
        <w:t>be</w:t>
      </w:r>
      <w:r w:rsidRPr="00D8655A" w:rsidR="00B276A1">
        <w:rPr>
          <w:color w:val="000000"/>
          <w:szCs w:val="24"/>
        </w:rPr>
        <w:t xml:space="preserve"> which in turn will affect the vessel’s productivity and economic performance.</w:t>
      </w:r>
      <w:r w:rsidR="002A0910">
        <w:rPr>
          <w:color w:val="000000"/>
          <w:szCs w:val="24"/>
        </w:rPr>
        <w:t xml:space="preserve"> </w:t>
      </w:r>
      <w:r w:rsidRPr="00D8655A">
        <w:rPr>
          <w:color w:val="000000"/>
          <w:szCs w:val="24"/>
        </w:rPr>
        <w:t xml:space="preserve">These data will provide </w:t>
      </w:r>
      <w:r w:rsidRPr="00D8655A" w:rsidR="00B276A1">
        <w:rPr>
          <w:color w:val="000000"/>
          <w:szCs w:val="24"/>
        </w:rPr>
        <w:t>information about the average length of trip</w:t>
      </w:r>
      <w:r w:rsidRPr="00D8655A">
        <w:rPr>
          <w:color w:val="000000"/>
          <w:szCs w:val="24"/>
        </w:rPr>
        <w:t>s</w:t>
      </w:r>
      <w:r w:rsidRPr="00D8655A" w:rsidR="00B276A1">
        <w:rPr>
          <w:color w:val="000000"/>
          <w:szCs w:val="24"/>
        </w:rPr>
        <w:t xml:space="preserve"> and how many days of fishing occurred during a calendar year.</w:t>
      </w:r>
      <w:r w:rsidR="002A0910">
        <w:rPr>
          <w:color w:val="000000"/>
          <w:szCs w:val="24"/>
        </w:rPr>
        <w:t xml:space="preserve"> </w:t>
      </w:r>
      <w:r w:rsidRPr="00D8655A" w:rsidR="00B276A1">
        <w:rPr>
          <w:color w:val="000000"/>
          <w:szCs w:val="24"/>
        </w:rPr>
        <w:t xml:space="preserve">This information will help to determine which fishermen are full time participants, </w:t>
      </w:r>
      <w:r w:rsidRPr="00D8655A" w:rsidR="00C15411">
        <w:rPr>
          <w:color w:val="000000"/>
          <w:szCs w:val="24"/>
        </w:rPr>
        <w:t>who</w:t>
      </w:r>
      <w:r w:rsidRPr="00D8655A" w:rsidR="00B276A1">
        <w:rPr>
          <w:color w:val="000000"/>
          <w:szCs w:val="24"/>
        </w:rPr>
        <w:t xml:space="preserve"> are part</w:t>
      </w:r>
      <w:r w:rsidR="00C15411">
        <w:rPr>
          <w:color w:val="000000"/>
          <w:szCs w:val="24"/>
        </w:rPr>
        <w:t>-</w:t>
      </w:r>
      <w:r w:rsidRPr="00D8655A" w:rsidR="00B276A1">
        <w:rPr>
          <w:color w:val="000000"/>
          <w:szCs w:val="24"/>
        </w:rPr>
        <w:t xml:space="preserve">time, the level of dependency that each has on this fishery, and the potential impacts that federal regulations may have on them. </w:t>
      </w:r>
    </w:p>
    <w:p w:rsidRPr="00D8655A" w:rsidR="004C62A9" w:rsidP="004C62A9" w:rsidRDefault="004C62A9" w14:paraId="6734C77A" w14:textId="77777777">
      <w:pPr>
        <w:keepNext/>
        <w:widowControl w:val="0"/>
        <w:rPr>
          <w:color w:val="000000"/>
          <w:szCs w:val="24"/>
        </w:rPr>
      </w:pPr>
    </w:p>
    <w:p w:rsidRPr="00D8655A" w:rsidR="00B276A1" w:rsidRDefault="004C62A9" w14:paraId="6ED57014" w14:textId="77777777">
      <w:pPr>
        <w:rPr>
          <w:color w:val="000000"/>
          <w:szCs w:val="24"/>
        </w:rPr>
      </w:pPr>
      <w:r w:rsidRPr="00D8655A">
        <w:rPr>
          <w:color w:val="000000"/>
          <w:szCs w:val="24"/>
        </w:rPr>
        <w:t xml:space="preserve">The questions contained in this form will also collect </w:t>
      </w:r>
      <w:r w:rsidRPr="00D8655A" w:rsidR="00B276A1">
        <w:rPr>
          <w:color w:val="000000"/>
          <w:szCs w:val="24"/>
        </w:rPr>
        <w:t xml:space="preserve">information </w:t>
      </w:r>
      <w:r w:rsidRPr="00D8655A">
        <w:rPr>
          <w:color w:val="000000"/>
          <w:szCs w:val="24"/>
        </w:rPr>
        <w:t xml:space="preserve">which </w:t>
      </w:r>
      <w:r w:rsidRPr="00D8655A" w:rsidR="00B276A1">
        <w:rPr>
          <w:color w:val="000000"/>
          <w:szCs w:val="24"/>
        </w:rPr>
        <w:t>will help to assess the relative performance of different BRD</w:t>
      </w:r>
      <w:r w:rsidR="003F6988">
        <w:rPr>
          <w:color w:val="000000"/>
          <w:szCs w:val="24"/>
        </w:rPr>
        <w:t>s</w:t>
      </w:r>
      <w:r w:rsidRPr="00D8655A" w:rsidR="00B276A1">
        <w:rPr>
          <w:color w:val="000000"/>
          <w:szCs w:val="24"/>
        </w:rPr>
        <w:t xml:space="preserve"> with respect to bycatch reduction and shrimp loss, and thus the socioeconomic and environmental impacts of potential changes in BRD regulations on individual fishing enterprises, fishing communities, and the environment.</w:t>
      </w:r>
      <w:r w:rsidR="002A0910">
        <w:rPr>
          <w:color w:val="000000"/>
          <w:szCs w:val="24"/>
        </w:rPr>
        <w:t xml:space="preserve"> </w:t>
      </w:r>
      <w:r w:rsidRPr="00D8655A">
        <w:rPr>
          <w:color w:val="000000"/>
          <w:szCs w:val="24"/>
        </w:rPr>
        <w:t>In addition, i</w:t>
      </w:r>
      <w:r w:rsidRPr="00D8655A" w:rsidR="00B276A1">
        <w:rPr>
          <w:color w:val="000000"/>
          <w:szCs w:val="24"/>
        </w:rPr>
        <w:t>nformation about the types of TED</w:t>
      </w:r>
      <w:r w:rsidR="003F6988">
        <w:rPr>
          <w:color w:val="000000"/>
          <w:szCs w:val="24"/>
        </w:rPr>
        <w:t>s</w:t>
      </w:r>
      <w:r w:rsidRPr="00D8655A" w:rsidR="00B276A1">
        <w:rPr>
          <w:color w:val="000000"/>
          <w:szCs w:val="24"/>
        </w:rPr>
        <w:t xml:space="preserve"> actually in use will help to assess the socioeconomic impacts of federally mandated TED regulations on individual fishing enterprises and fishing communities, especially in light of recent changes to the TED regulations. Information on the relative performance of alternative TED</w:t>
      </w:r>
      <w:r w:rsidR="003F6988">
        <w:rPr>
          <w:color w:val="000000"/>
          <w:szCs w:val="24"/>
        </w:rPr>
        <w:t>s</w:t>
      </w:r>
      <w:r w:rsidRPr="00D8655A" w:rsidR="00B276A1">
        <w:rPr>
          <w:color w:val="000000"/>
          <w:szCs w:val="24"/>
        </w:rPr>
        <w:t xml:space="preserve"> and BRD</w:t>
      </w:r>
      <w:r w:rsidR="003F6988">
        <w:rPr>
          <w:color w:val="000000"/>
          <w:szCs w:val="24"/>
        </w:rPr>
        <w:t>s</w:t>
      </w:r>
      <w:r w:rsidRPr="00D8655A" w:rsidR="00B276A1">
        <w:rPr>
          <w:color w:val="000000"/>
          <w:szCs w:val="24"/>
        </w:rPr>
        <w:t xml:space="preserve"> will be useful to both managers and </w:t>
      </w:r>
      <w:proofErr w:type="gramStart"/>
      <w:r w:rsidRPr="00D8655A" w:rsidR="00B276A1">
        <w:rPr>
          <w:color w:val="000000"/>
          <w:szCs w:val="24"/>
        </w:rPr>
        <w:t>fishermen</w:t>
      </w:r>
      <w:proofErr w:type="gramEnd"/>
      <w:r w:rsidRPr="00D8655A" w:rsidR="00B276A1">
        <w:rPr>
          <w:color w:val="000000"/>
          <w:szCs w:val="24"/>
        </w:rPr>
        <w:t xml:space="preserve">. </w:t>
      </w:r>
    </w:p>
    <w:p w:rsidRPr="00D8655A" w:rsidR="00E43BFF" w:rsidP="00E43BFF" w:rsidRDefault="00E43BFF" w14:paraId="0D39AA87" w14:textId="77777777">
      <w:pPr>
        <w:rPr>
          <w:color w:val="000000"/>
          <w:szCs w:val="24"/>
        </w:rPr>
      </w:pPr>
    </w:p>
    <w:p w:rsidRPr="00D8655A" w:rsidR="00C11902" w:rsidP="00C11902" w:rsidRDefault="00C11902" w14:paraId="784FA8DF" w14:textId="77777777">
      <w:pPr>
        <w:rPr>
          <w:color w:val="000000"/>
          <w:szCs w:val="24"/>
        </w:rPr>
      </w:pPr>
      <w:r w:rsidRPr="00D8655A">
        <w:rPr>
          <w:color w:val="000000"/>
          <w:szCs w:val="24"/>
        </w:rPr>
        <w:t>NMFS will retain control over the information and safeguard it from improper access, modification, and destruction, consistent with NMFS’ standards for confidentiality, privacy, and electronic information.</w:t>
      </w:r>
      <w:r w:rsidR="002A0910">
        <w:rPr>
          <w:color w:val="000000"/>
          <w:szCs w:val="24"/>
        </w:rPr>
        <w:t xml:space="preserve"> </w:t>
      </w:r>
      <w:r w:rsidRPr="00D8655A">
        <w:rPr>
          <w:color w:val="000000"/>
          <w:szCs w:val="24"/>
        </w:rPr>
        <w:t>See response to Question 10 of this Supporting Statement for more information on confidentiality and privacy.</w:t>
      </w:r>
      <w:r w:rsidR="002A0910">
        <w:rPr>
          <w:color w:val="000000"/>
          <w:szCs w:val="24"/>
        </w:rPr>
        <w:t xml:space="preserve"> </w:t>
      </w:r>
      <w:r w:rsidRPr="00D8655A">
        <w:rPr>
          <w:color w:val="000000"/>
          <w:szCs w:val="24"/>
        </w:rPr>
        <w:t xml:space="preserve">The information collection </w:t>
      </w:r>
      <w:proofErr w:type="gramStart"/>
      <w:r w:rsidRPr="00D8655A">
        <w:rPr>
          <w:color w:val="000000"/>
          <w:szCs w:val="24"/>
        </w:rPr>
        <w:t>is designed</w:t>
      </w:r>
      <w:proofErr w:type="gramEnd"/>
      <w:r w:rsidRPr="00D8655A">
        <w:rPr>
          <w:color w:val="000000"/>
          <w:szCs w:val="24"/>
        </w:rPr>
        <w:t xml:space="preserve"> to yield data that meet all applicable information quality guidelines.</w:t>
      </w:r>
      <w:r w:rsidR="002A0910">
        <w:rPr>
          <w:color w:val="000000"/>
          <w:szCs w:val="24"/>
        </w:rPr>
        <w:t xml:space="preserve"> </w:t>
      </w:r>
      <w:r w:rsidRPr="00D8655A">
        <w:rPr>
          <w:color w:val="000000"/>
          <w:szCs w:val="24"/>
        </w:rPr>
        <w:t xml:space="preserve">Prior to dissemination, the information </w:t>
      </w:r>
      <w:proofErr w:type="gramStart"/>
      <w:r w:rsidRPr="00D8655A">
        <w:rPr>
          <w:color w:val="000000"/>
          <w:szCs w:val="24"/>
        </w:rPr>
        <w:t>will be subjected</w:t>
      </w:r>
      <w:proofErr w:type="gramEnd"/>
      <w:r w:rsidRPr="00D8655A">
        <w:rPr>
          <w:color w:val="000000"/>
          <w:szCs w:val="24"/>
        </w:rPr>
        <w:t xml:space="preserve"> to quality control measures and a pre-dissemination review pursuant to </w:t>
      </w:r>
      <w:hyperlink w:history="1" r:id="rId15">
        <w:r w:rsidRPr="00D8655A">
          <w:rPr>
            <w:rStyle w:val="Hyperlink"/>
            <w:color w:val="000000"/>
            <w:szCs w:val="24"/>
          </w:rPr>
          <w:t>Section 515 of Public Law 106-554.</w:t>
        </w:r>
      </w:hyperlink>
    </w:p>
    <w:p w:rsidRPr="00D8655A" w:rsidR="00C1082A" w:rsidP="00E43BFF" w:rsidRDefault="00C1082A" w14:paraId="230E7D2E" w14:textId="77777777">
      <w:pPr>
        <w:rPr>
          <w:color w:val="000000"/>
          <w:szCs w:val="24"/>
        </w:rPr>
      </w:pPr>
    </w:p>
    <w:p w:rsidRPr="00D8655A" w:rsidR="00B276A1" w:rsidRDefault="00B276A1" w14:paraId="7DE52573" w14:textId="77777777">
      <w:pPr>
        <w:rPr>
          <w:color w:val="000000"/>
          <w:szCs w:val="24"/>
        </w:rPr>
      </w:pPr>
      <w:r w:rsidRPr="00D8655A">
        <w:rPr>
          <w:b/>
          <w:color w:val="000000"/>
          <w:szCs w:val="24"/>
        </w:rPr>
        <w:t>3.</w:t>
      </w:r>
      <w:r w:rsidR="002A0910">
        <w:rPr>
          <w:b/>
          <w:color w:val="000000"/>
          <w:szCs w:val="24"/>
        </w:rPr>
        <w:t xml:space="preserve"> </w:t>
      </w:r>
      <w:r w:rsidRPr="00D8655A">
        <w:rPr>
          <w:b/>
          <w:color w:val="000000"/>
          <w:szCs w:val="24"/>
          <w:u w:val="single"/>
        </w:rPr>
        <w:t>Describe whether, and to what extent, the collection of information involves the use of automated, electronic, mechanical, or other technological techniques or other forms of information technology</w:t>
      </w:r>
      <w:r w:rsidRPr="00D8655A">
        <w:rPr>
          <w:b/>
          <w:color w:val="000000"/>
          <w:szCs w:val="24"/>
        </w:rPr>
        <w:t>.</w:t>
      </w:r>
    </w:p>
    <w:p w:rsidRPr="00D8655A" w:rsidR="00B276A1" w:rsidRDefault="00B276A1" w14:paraId="5ADAA184" w14:textId="77777777">
      <w:pPr>
        <w:rPr>
          <w:color w:val="000000"/>
          <w:szCs w:val="24"/>
        </w:rPr>
      </w:pPr>
    </w:p>
    <w:p w:rsidRPr="00D8655A" w:rsidR="00B276A1" w:rsidRDefault="00541092" w14:paraId="10731ECC" w14:textId="3D8D9487">
      <w:pPr>
        <w:rPr>
          <w:color w:val="000000"/>
          <w:szCs w:val="24"/>
        </w:rPr>
      </w:pPr>
      <w:r>
        <w:rPr>
          <w:color w:val="000000"/>
          <w:szCs w:val="24"/>
        </w:rPr>
        <w:lastRenderedPageBreak/>
        <w:t>NMFS mails the a</w:t>
      </w:r>
      <w:r w:rsidRPr="00D8655A" w:rsidR="004C62A9">
        <w:rPr>
          <w:color w:val="000000"/>
          <w:szCs w:val="24"/>
        </w:rPr>
        <w:t xml:space="preserve">nnual surveys </w:t>
      </w:r>
      <w:r>
        <w:rPr>
          <w:color w:val="000000"/>
          <w:szCs w:val="24"/>
        </w:rPr>
        <w:t>to all permit holders</w:t>
      </w:r>
      <w:r w:rsidRPr="00D8655A" w:rsidR="004C62A9">
        <w:rPr>
          <w:color w:val="000000"/>
          <w:szCs w:val="24"/>
        </w:rPr>
        <w:t xml:space="preserve"> </w:t>
      </w:r>
      <w:r w:rsidR="009B2B40">
        <w:rPr>
          <w:color w:val="000000"/>
          <w:szCs w:val="24"/>
        </w:rPr>
        <w:t xml:space="preserve">early in each </w:t>
      </w:r>
      <w:r w:rsidRPr="00D8655A" w:rsidR="004C62A9">
        <w:rPr>
          <w:color w:val="000000"/>
          <w:szCs w:val="24"/>
        </w:rPr>
        <w:t>respective year.</w:t>
      </w:r>
      <w:r w:rsidR="002A0910">
        <w:rPr>
          <w:color w:val="000000"/>
          <w:szCs w:val="24"/>
        </w:rPr>
        <w:t xml:space="preserve"> </w:t>
      </w:r>
      <w:r w:rsidR="00396AEB">
        <w:rPr>
          <w:color w:val="000000"/>
          <w:szCs w:val="24"/>
        </w:rPr>
        <w:t xml:space="preserve">NMFS also includes </w:t>
      </w:r>
      <w:r w:rsidRPr="00396AEB" w:rsidR="00396AEB">
        <w:rPr>
          <w:color w:val="000000"/>
          <w:szCs w:val="24"/>
        </w:rPr>
        <w:t>a pre-paid envelope for the respondents to return the survey</w:t>
      </w:r>
      <w:r w:rsidR="00396AEB">
        <w:rPr>
          <w:color w:val="000000"/>
          <w:szCs w:val="24"/>
        </w:rPr>
        <w:t>.</w:t>
      </w:r>
      <w:r w:rsidRPr="00396AEB" w:rsidR="00396AEB">
        <w:rPr>
          <w:color w:val="000000"/>
          <w:szCs w:val="24"/>
        </w:rPr>
        <w:t xml:space="preserve"> </w:t>
      </w:r>
      <w:r w:rsidRPr="00D8655A" w:rsidR="00B276A1">
        <w:rPr>
          <w:color w:val="000000"/>
          <w:szCs w:val="24"/>
        </w:rPr>
        <w:t xml:space="preserve">Responses </w:t>
      </w:r>
      <w:proofErr w:type="gramStart"/>
      <w:r w:rsidR="00EC298B">
        <w:rPr>
          <w:color w:val="000000"/>
          <w:szCs w:val="24"/>
        </w:rPr>
        <w:t>are</w:t>
      </w:r>
      <w:r w:rsidRPr="00D8655A" w:rsidR="00B276A1">
        <w:rPr>
          <w:color w:val="000000"/>
          <w:szCs w:val="24"/>
        </w:rPr>
        <w:t xml:space="preserve"> entered</w:t>
      </w:r>
      <w:proofErr w:type="gramEnd"/>
      <w:r w:rsidRPr="00D8655A" w:rsidR="00B276A1">
        <w:rPr>
          <w:color w:val="000000"/>
          <w:szCs w:val="24"/>
        </w:rPr>
        <w:t xml:space="preserve"> into a database, designed specifically for this purpose, and data will be periodically transmitted to </w:t>
      </w:r>
      <w:r w:rsidR="002D18D9">
        <w:rPr>
          <w:color w:val="000000"/>
          <w:szCs w:val="24"/>
        </w:rPr>
        <w:t>NMFS’ Southeast Regional Office</w:t>
      </w:r>
      <w:r w:rsidRPr="00D8655A" w:rsidR="00B276A1">
        <w:rPr>
          <w:color w:val="000000"/>
          <w:szCs w:val="24"/>
        </w:rPr>
        <w:t>.</w:t>
      </w:r>
      <w:r w:rsidRPr="00661AAF" w:rsidR="00661AAF">
        <w:t xml:space="preserve"> </w:t>
      </w:r>
      <w:r w:rsidR="00661AAF">
        <w:t>NMFS is working toward making this an electronic survey and data submission process.</w:t>
      </w:r>
      <w:r w:rsidR="002A0910">
        <w:rPr>
          <w:color w:val="000000"/>
          <w:szCs w:val="24"/>
        </w:rPr>
        <w:t xml:space="preserve"> </w:t>
      </w:r>
      <w:r w:rsidR="00661AAF">
        <w:rPr>
          <w:color w:val="000000"/>
          <w:szCs w:val="24"/>
        </w:rPr>
        <w:t>However, t</w:t>
      </w:r>
      <w:r w:rsidRPr="00D8655A" w:rsidR="00661AAF">
        <w:rPr>
          <w:color w:val="000000"/>
          <w:szCs w:val="24"/>
        </w:rPr>
        <w:t xml:space="preserve">here </w:t>
      </w:r>
      <w:r w:rsidRPr="00D8655A" w:rsidR="00B276A1">
        <w:rPr>
          <w:color w:val="000000"/>
          <w:szCs w:val="24"/>
        </w:rPr>
        <w:t xml:space="preserve">will be no other means, electronic or otherwise, to submit data or information for the purposes of the </w:t>
      </w:r>
      <w:r w:rsidR="002D5DF6">
        <w:rPr>
          <w:color w:val="000000"/>
          <w:szCs w:val="24"/>
        </w:rPr>
        <w:t xml:space="preserve">survey </w:t>
      </w:r>
      <w:r w:rsidRPr="00D8655A" w:rsidR="00B276A1">
        <w:rPr>
          <w:color w:val="000000"/>
          <w:szCs w:val="24"/>
        </w:rPr>
        <w:t>form at this time.</w:t>
      </w:r>
      <w:r w:rsidR="002A0910">
        <w:rPr>
          <w:color w:val="000000"/>
          <w:szCs w:val="24"/>
        </w:rPr>
        <w:t xml:space="preserve"> </w:t>
      </w:r>
    </w:p>
    <w:p w:rsidRPr="00D8655A" w:rsidR="00B276A1" w:rsidRDefault="00B276A1" w14:paraId="2B71236B" w14:textId="77777777">
      <w:pPr>
        <w:rPr>
          <w:color w:val="000000"/>
          <w:szCs w:val="24"/>
        </w:rPr>
      </w:pPr>
    </w:p>
    <w:p w:rsidRPr="00D8655A" w:rsidR="00B276A1" w:rsidRDefault="00B276A1" w14:paraId="2E689943" w14:textId="77777777">
      <w:pPr>
        <w:keepNext/>
        <w:rPr>
          <w:color w:val="000000"/>
          <w:szCs w:val="24"/>
        </w:rPr>
      </w:pPr>
      <w:r w:rsidRPr="00D8655A">
        <w:rPr>
          <w:b/>
          <w:color w:val="000000"/>
          <w:szCs w:val="24"/>
        </w:rPr>
        <w:t>4.</w:t>
      </w:r>
      <w:r w:rsidR="002A0910">
        <w:rPr>
          <w:b/>
          <w:color w:val="000000"/>
          <w:szCs w:val="24"/>
        </w:rPr>
        <w:t xml:space="preserve"> </w:t>
      </w:r>
      <w:r w:rsidRPr="00D8655A">
        <w:rPr>
          <w:b/>
          <w:color w:val="000000"/>
          <w:szCs w:val="24"/>
          <w:u w:val="single"/>
        </w:rPr>
        <w:t>Describe efforts to identify duplication</w:t>
      </w:r>
      <w:r w:rsidRPr="00D8655A">
        <w:rPr>
          <w:b/>
          <w:color w:val="000000"/>
          <w:szCs w:val="24"/>
        </w:rPr>
        <w:t>.</w:t>
      </w:r>
    </w:p>
    <w:p w:rsidRPr="00D8655A" w:rsidR="00B276A1" w:rsidRDefault="00B276A1" w14:paraId="7DCC6D90" w14:textId="77777777">
      <w:pPr>
        <w:keepNext/>
        <w:rPr>
          <w:color w:val="000000"/>
          <w:szCs w:val="24"/>
        </w:rPr>
      </w:pPr>
    </w:p>
    <w:p w:rsidRPr="00D8655A" w:rsidR="00B276A1" w:rsidP="008F6346" w:rsidRDefault="00EB4D62" w14:paraId="26941F6E" w14:textId="48E76385">
      <w:pPr>
        <w:pStyle w:val="g"/>
        <w:widowControl w:val="0"/>
        <w:spacing w:before="0" w:after="0"/>
      </w:pPr>
      <w:r w:rsidRPr="00D8655A">
        <w:t>The collection of the data requested in th</w:t>
      </w:r>
      <w:r w:rsidR="00A53406">
        <w:t>e vessel and gear survey</w:t>
      </w:r>
      <w:r w:rsidRPr="00D8655A">
        <w:t xml:space="preserve"> form is unique</w:t>
      </w:r>
      <w:r w:rsidRPr="00D8655A" w:rsidR="00855CEA">
        <w:t xml:space="preserve"> in its detail and specificity to individual fishing entities and their general operation.</w:t>
      </w:r>
      <w:r w:rsidR="002A0910">
        <w:t xml:space="preserve"> </w:t>
      </w:r>
      <w:r w:rsidRPr="00D8655A" w:rsidR="008F6346">
        <w:t>There</w:t>
      </w:r>
      <w:r w:rsidRPr="00D8655A" w:rsidR="00B276A1">
        <w:t xml:space="preserve"> will be no duplication of the vessel and gear characteriza</w:t>
      </w:r>
      <w:r w:rsidR="00B50ED2">
        <w:t>tion information being gathered</w:t>
      </w:r>
      <w:r w:rsidRPr="00D8655A" w:rsidR="00B276A1">
        <w:t xml:space="preserve"> from the </w:t>
      </w:r>
      <w:r w:rsidRPr="00D8655A" w:rsidR="00A53406">
        <w:t xml:space="preserve">federal </w:t>
      </w:r>
      <w:r w:rsidRPr="00D8655A" w:rsidR="00B276A1">
        <w:t>Gulf shrimp permit holders.</w:t>
      </w:r>
      <w:r w:rsidR="002A0910">
        <w:t xml:space="preserve"> </w:t>
      </w:r>
      <w:r w:rsidRPr="00D8655A" w:rsidR="00B276A1">
        <w:t>The electronic logbook requirement</w:t>
      </w:r>
      <w:r w:rsidR="008F6346">
        <w:t xml:space="preserve"> </w:t>
      </w:r>
      <w:r w:rsidR="002D18D9">
        <w:t xml:space="preserve">approved </w:t>
      </w:r>
      <w:r w:rsidR="00EA5B41">
        <w:t xml:space="preserve">under OMB Control No. 0648-0543 </w:t>
      </w:r>
      <w:r w:rsidRPr="00D8655A" w:rsidR="00855CEA">
        <w:t xml:space="preserve">does </w:t>
      </w:r>
      <w:r w:rsidRPr="00D8655A" w:rsidR="00B276A1">
        <w:t xml:space="preserve">not </w:t>
      </w:r>
      <w:r w:rsidRPr="00D8655A" w:rsidR="00855CEA">
        <w:t xml:space="preserve">include </w:t>
      </w:r>
      <w:r w:rsidRPr="00D8655A" w:rsidR="00B276A1">
        <w:t xml:space="preserve">the information </w:t>
      </w:r>
      <w:proofErr w:type="gramStart"/>
      <w:r w:rsidRPr="00D8655A" w:rsidR="00B276A1">
        <w:t>being collected</w:t>
      </w:r>
      <w:proofErr w:type="gramEnd"/>
      <w:r w:rsidRPr="00D8655A" w:rsidR="00B276A1">
        <w:t xml:space="preserve"> on this form.</w:t>
      </w:r>
      <w:r w:rsidR="002A0910">
        <w:t xml:space="preserve"> </w:t>
      </w:r>
      <w:r w:rsidRPr="00D8655A" w:rsidR="00855CEA">
        <w:t>T</w:t>
      </w:r>
      <w:r w:rsidRPr="00D8655A" w:rsidR="00B276A1">
        <w:t xml:space="preserve">hese data </w:t>
      </w:r>
      <w:proofErr w:type="gramStart"/>
      <w:r w:rsidRPr="00D8655A" w:rsidR="00B276A1">
        <w:t>will be linked</w:t>
      </w:r>
      <w:proofErr w:type="gramEnd"/>
      <w:r w:rsidRPr="00D8655A" w:rsidR="00B276A1">
        <w:t xml:space="preserve"> to the socioeconomic survey data, shrimp dealer landings data collected by NMFS port agents, electronic logbook data, shrimp permit data, and data from the </w:t>
      </w:r>
      <w:r w:rsidRPr="008557B5" w:rsidR="008F6346">
        <w:t>U.S</w:t>
      </w:r>
      <w:r w:rsidR="00042CC3">
        <w:t>.</w:t>
      </w:r>
      <w:r w:rsidR="008F6346">
        <w:t xml:space="preserve"> </w:t>
      </w:r>
      <w:r w:rsidRPr="00D8655A" w:rsidR="00B276A1">
        <w:t>Coast Guard Vessel Documentation program.</w:t>
      </w:r>
      <w:r w:rsidR="002A0910">
        <w:t xml:space="preserve"> </w:t>
      </w:r>
      <w:r w:rsidRPr="00D8655A" w:rsidR="00B276A1">
        <w:t xml:space="preserve">A draft of this form </w:t>
      </w:r>
      <w:r w:rsidRPr="00D8655A" w:rsidR="00855CEA">
        <w:t xml:space="preserve">originally </w:t>
      </w:r>
      <w:r w:rsidRPr="00D8655A" w:rsidR="00B276A1">
        <w:t xml:space="preserve">went through several internal and external reviews to ensure that there was no duplication. </w:t>
      </w:r>
    </w:p>
    <w:p w:rsidRPr="00D8655A" w:rsidR="00B276A1" w:rsidRDefault="00B276A1" w14:paraId="1B868B04" w14:textId="77777777">
      <w:pPr>
        <w:keepNext/>
        <w:rPr>
          <w:b/>
          <w:color w:val="000000"/>
          <w:szCs w:val="24"/>
        </w:rPr>
      </w:pPr>
    </w:p>
    <w:p w:rsidRPr="00D8655A" w:rsidR="00B276A1" w:rsidRDefault="00B276A1" w14:paraId="138FD9F2" w14:textId="77777777">
      <w:pPr>
        <w:rPr>
          <w:color w:val="000000"/>
          <w:szCs w:val="24"/>
        </w:rPr>
      </w:pPr>
      <w:r w:rsidRPr="00D8655A">
        <w:rPr>
          <w:b/>
          <w:color w:val="000000"/>
          <w:szCs w:val="24"/>
        </w:rPr>
        <w:t>5.</w:t>
      </w:r>
      <w:r w:rsidR="002A0910">
        <w:rPr>
          <w:b/>
          <w:color w:val="000000"/>
          <w:szCs w:val="24"/>
        </w:rPr>
        <w:t xml:space="preserve"> </w:t>
      </w:r>
      <w:r w:rsidRPr="00D8655A">
        <w:rPr>
          <w:b/>
          <w:color w:val="000000"/>
          <w:szCs w:val="24"/>
          <w:u w:val="single"/>
        </w:rPr>
        <w:t>If the collection of information involves small businesses or other small entities, describe the methods used to minimize burden</w:t>
      </w:r>
      <w:r w:rsidRPr="00D8655A">
        <w:rPr>
          <w:b/>
          <w:color w:val="000000"/>
          <w:szCs w:val="24"/>
        </w:rPr>
        <w:t>.</w:t>
      </w:r>
      <w:r w:rsidRPr="00D8655A">
        <w:rPr>
          <w:color w:val="000000"/>
          <w:szCs w:val="24"/>
        </w:rPr>
        <w:t xml:space="preserve"> </w:t>
      </w:r>
    </w:p>
    <w:p w:rsidRPr="00D8655A" w:rsidR="00B276A1" w:rsidRDefault="00B276A1" w14:paraId="10A8C2F4" w14:textId="77777777">
      <w:pPr>
        <w:rPr>
          <w:color w:val="000000"/>
          <w:szCs w:val="24"/>
        </w:rPr>
      </w:pPr>
    </w:p>
    <w:p w:rsidR="00D633F0" w:rsidRDefault="00730FE2" w14:paraId="4C64D593" w14:textId="554A74CA">
      <w:pPr>
        <w:rPr>
          <w:color w:val="000000"/>
          <w:szCs w:val="24"/>
        </w:rPr>
      </w:pPr>
      <w:proofErr w:type="gramStart"/>
      <w:r w:rsidRPr="00730FE2">
        <w:rPr>
          <w:color w:val="000000"/>
          <w:szCs w:val="24"/>
        </w:rPr>
        <w:t>Although some Gulf shrimp permits are thought to be held by businesses with the same or substantively the same individual owners, and thus would likely be considered affiliated, ownership data for Gulf shrimp permit holders is incomplete</w:t>
      </w:r>
      <w:r>
        <w:rPr>
          <w:color w:val="000000"/>
          <w:szCs w:val="24"/>
        </w:rPr>
        <w:t>,</w:t>
      </w:r>
      <w:r w:rsidRPr="00730FE2">
        <w:rPr>
          <w:color w:val="000000"/>
          <w:szCs w:val="24"/>
        </w:rPr>
        <w:t xml:space="preserve"> and thus</w:t>
      </w:r>
      <w:r>
        <w:rPr>
          <w:color w:val="000000"/>
          <w:szCs w:val="24"/>
        </w:rPr>
        <w:t>,</w:t>
      </w:r>
      <w:r w:rsidRPr="00730FE2">
        <w:rPr>
          <w:color w:val="000000"/>
          <w:szCs w:val="24"/>
        </w:rPr>
        <w:t xml:space="preserve"> it is not currently feasible to accurately determine whether businesses that have these permits are in fact affiliated</w:t>
      </w:r>
      <w:r>
        <w:rPr>
          <w:color w:val="000000"/>
          <w:szCs w:val="24"/>
        </w:rPr>
        <w:t xml:space="preserve"> and, therefore, conclude whether businesses are large or small</w:t>
      </w:r>
      <w:r w:rsidRPr="00730FE2">
        <w:rPr>
          <w:color w:val="000000"/>
          <w:szCs w:val="24"/>
        </w:rPr>
        <w:t>.</w:t>
      </w:r>
      <w:proofErr w:type="gramEnd"/>
      <w:r w:rsidRPr="00730FE2">
        <w:rPr>
          <w:color w:val="000000"/>
          <w:szCs w:val="24"/>
        </w:rPr>
        <w:t xml:space="preserve"> </w:t>
      </w:r>
      <w:r w:rsidRPr="00661AAF">
        <w:rPr>
          <w:color w:val="000000"/>
          <w:szCs w:val="24"/>
        </w:rPr>
        <w:t xml:space="preserve">NMFS is currently making changes to its permit application forms so that such determinations </w:t>
      </w:r>
      <w:proofErr w:type="gramStart"/>
      <w:r w:rsidRPr="00661AAF">
        <w:rPr>
          <w:color w:val="000000"/>
          <w:szCs w:val="24"/>
        </w:rPr>
        <w:t>can be accurately made</w:t>
      </w:r>
      <w:proofErr w:type="gramEnd"/>
      <w:r w:rsidRPr="00661AAF">
        <w:rPr>
          <w:color w:val="000000"/>
          <w:szCs w:val="24"/>
        </w:rPr>
        <w:t xml:space="preserve"> in th</w:t>
      </w:r>
      <w:r w:rsidRPr="00661AAF" w:rsidR="00081A8F">
        <w:rPr>
          <w:color w:val="000000"/>
          <w:szCs w:val="24"/>
        </w:rPr>
        <w:t xml:space="preserve">e Gulf shrimp </w:t>
      </w:r>
      <w:r w:rsidRPr="00661AAF">
        <w:rPr>
          <w:color w:val="000000"/>
          <w:szCs w:val="24"/>
        </w:rPr>
        <w:t xml:space="preserve">fishery. </w:t>
      </w:r>
      <w:proofErr w:type="gramStart"/>
      <w:r w:rsidRPr="00661AAF">
        <w:rPr>
          <w:color w:val="000000"/>
          <w:szCs w:val="24"/>
        </w:rPr>
        <w:t>As a result</w:t>
      </w:r>
      <w:proofErr w:type="gramEnd"/>
      <w:r w:rsidRPr="00661AAF">
        <w:rPr>
          <w:color w:val="000000"/>
          <w:szCs w:val="24"/>
        </w:rPr>
        <w:t xml:space="preserve"> of the incomplete </w:t>
      </w:r>
      <w:r w:rsidRPr="00661AAF" w:rsidR="00081A8F">
        <w:rPr>
          <w:color w:val="000000"/>
          <w:szCs w:val="24"/>
        </w:rPr>
        <w:t xml:space="preserve">vessel </w:t>
      </w:r>
      <w:r w:rsidRPr="00661AAF">
        <w:rPr>
          <w:color w:val="000000"/>
          <w:szCs w:val="24"/>
        </w:rPr>
        <w:t>ownership data, NMFS currently assumes each vessel is independently owned by a single business. U</w:t>
      </w:r>
      <w:r w:rsidRPr="00661AAF" w:rsidR="00D633F0">
        <w:rPr>
          <w:color w:val="000000"/>
          <w:szCs w:val="24"/>
        </w:rPr>
        <w:t xml:space="preserve">sing gross annual revenue from businesses with a federal Gulf shrimp permit, all permit holders subject to this information collection are considered </w:t>
      </w:r>
      <w:proofErr w:type="gramStart"/>
      <w:r w:rsidRPr="00661AAF" w:rsidR="00D633F0">
        <w:rPr>
          <w:color w:val="000000"/>
          <w:szCs w:val="24"/>
        </w:rPr>
        <w:t>to be small</w:t>
      </w:r>
      <w:proofErr w:type="gramEnd"/>
      <w:r w:rsidRPr="00661AAF" w:rsidR="00D633F0">
        <w:rPr>
          <w:color w:val="000000"/>
          <w:szCs w:val="24"/>
        </w:rPr>
        <w:t xml:space="preserve"> businesses.</w:t>
      </w:r>
      <w:r w:rsidR="00D633F0">
        <w:rPr>
          <w:color w:val="000000"/>
          <w:szCs w:val="24"/>
        </w:rPr>
        <w:t xml:space="preserve"> </w:t>
      </w:r>
    </w:p>
    <w:p w:rsidR="00D633F0" w:rsidRDefault="00D633F0" w14:paraId="0E73E0BE" w14:textId="712E07FF">
      <w:pPr>
        <w:rPr>
          <w:color w:val="000000"/>
          <w:szCs w:val="24"/>
        </w:rPr>
      </w:pPr>
    </w:p>
    <w:p w:rsidRPr="00D8655A" w:rsidR="00B276A1" w:rsidRDefault="00B276A1" w14:paraId="354BBA4C" w14:textId="1F4FD7B2">
      <w:pPr>
        <w:rPr>
          <w:b/>
          <w:color w:val="000000"/>
          <w:szCs w:val="24"/>
        </w:rPr>
      </w:pPr>
      <w:r w:rsidRPr="00D8655A">
        <w:rPr>
          <w:color w:val="000000"/>
          <w:szCs w:val="24"/>
        </w:rPr>
        <w:t xml:space="preserve">Only the minimum data to meet the current and future needs of NMFS management, stock assessments, and permitting programs </w:t>
      </w:r>
      <w:proofErr w:type="gramStart"/>
      <w:r w:rsidRPr="00D8655A">
        <w:rPr>
          <w:color w:val="000000"/>
          <w:szCs w:val="24"/>
        </w:rPr>
        <w:t>are requested</w:t>
      </w:r>
      <w:proofErr w:type="gramEnd"/>
      <w:r w:rsidRPr="00D8655A">
        <w:rPr>
          <w:color w:val="000000"/>
          <w:szCs w:val="24"/>
        </w:rPr>
        <w:t xml:space="preserve"> from all </w:t>
      </w:r>
      <w:r w:rsidR="00D633F0">
        <w:rPr>
          <w:color w:val="000000"/>
          <w:szCs w:val="24"/>
        </w:rPr>
        <w:t xml:space="preserve">permit </w:t>
      </w:r>
      <w:r w:rsidRPr="00D8655A">
        <w:rPr>
          <w:color w:val="000000"/>
          <w:szCs w:val="24"/>
        </w:rPr>
        <w:t>applicants.</w:t>
      </w:r>
      <w:r w:rsidR="002A0910">
        <w:rPr>
          <w:color w:val="000000"/>
          <w:szCs w:val="24"/>
        </w:rPr>
        <w:t xml:space="preserve"> </w:t>
      </w:r>
      <w:r w:rsidRPr="00D8655A">
        <w:rPr>
          <w:color w:val="000000"/>
          <w:szCs w:val="24"/>
        </w:rPr>
        <w:t xml:space="preserve">The results of this data collection effort </w:t>
      </w:r>
      <w:proofErr w:type="gramStart"/>
      <w:r w:rsidRPr="00D8655A">
        <w:rPr>
          <w:color w:val="000000"/>
          <w:szCs w:val="24"/>
        </w:rPr>
        <w:t>are expected</w:t>
      </w:r>
      <w:proofErr w:type="gramEnd"/>
      <w:r w:rsidRPr="00D8655A">
        <w:rPr>
          <w:color w:val="000000"/>
          <w:szCs w:val="24"/>
        </w:rPr>
        <w:t xml:space="preserve"> to improve the economic conditions of small fishing entities by affording fishery management agencies the information needed to better consider social and economic factors in management plans and regulations.</w:t>
      </w:r>
    </w:p>
    <w:p w:rsidRPr="00D8655A" w:rsidR="00B276A1" w:rsidRDefault="00B276A1" w14:paraId="3536BD2B" w14:textId="77777777">
      <w:pPr>
        <w:rPr>
          <w:b/>
          <w:color w:val="000000"/>
          <w:szCs w:val="24"/>
        </w:rPr>
      </w:pPr>
    </w:p>
    <w:p w:rsidRPr="00D8655A" w:rsidR="00B276A1" w:rsidRDefault="00B276A1" w14:paraId="1003E002" w14:textId="77777777">
      <w:pPr>
        <w:rPr>
          <w:color w:val="000000"/>
          <w:szCs w:val="24"/>
        </w:rPr>
      </w:pPr>
      <w:r w:rsidRPr="00D8655A">
        <w:rPr>
          <w:b/>
          <w:color w:val="000000"/>
          <w:szCs w:val="24"/>
        </w:rPr>
        <w:t>6.</w:t>
      </w:r>
      <w:r w:rsidR="002A0910">
        <w:rPr>
          <w:b/>
          <w:color w:val="000000"/>
          <w:szCs w:val="24"/>
        </w:rPr>
        <w:t xml:space="preserve"> </w:t>
      </w:r>
      <w:r w:rsidRPr="00D8655A">
        <w:rPr>
          <w:b/>
          <w:color w:val="000000"/>
          <w:szCs w:val="24"/>
          <w:u w:val="single"/>
        </w:rPr>
        <w:t xml:space="preserve">Describe the consequences to the Federal program or policy activities if the collection </w:t>
      </w:r>
      <w:proofErr w:type="gramStart"/>
      <w:r w:rsidRPr="00D8655A">
        <w:rPr>
          <w:b/>
          <w:color w:val="000000"/>
          <w:szCs w:val="24"/>
          <w:u w:val="single"/>
        </w:rPr>
        <w:t>is not conducted</w:t>
      </w:r>
      <w:proofErr w:type="gramEnd"/>
      <w:r w:rsidRPr="00D8655A">
        <w:rPr>
          <w:b/>
          <w:color w:val="000000"/>
          <w:szCs w:val="24"/>
          <w:u w:val="single"/>
        </w:rPr>
        <w:t xml:space="preserve"> or is conducted less frequently</w:t>
      </w:r>
      <w:r w:rsidRPr="00D8655A">
        <w:rPr>
          <w:b/>
          <w:color w:val="000000"/>
          <w:szCs w:val="24"/>
        </w:rPr>
        <w:t>.</w:t>
      </w:r>
      <w:r w:rsidRPr="00D8655A">
        <w:rPr>
          <w:color w:val="000000"/>
          <w:szCs w:val="24"/>
        </w:rPr>
        <w:t xml:space="preserve"> </w:t>
      </w:r>
    </w:p>
    <w:p w:rsidRPr="00D8655A" w:rsidR="00B276A1" w:rsidRDefault="00B276A1" w14:paraId="7FB567D7" w14:textId="77777777">
      <w:pPr>
        <w:rPr>
          <w:color w:val="000000"/>
          <w:szCs w:val="24"/>
        </w:rPr>
      </w:pPr>
    </w:p>
    <w:p w:rsidRPr="00D8655A" w:rsidR="00B276A1" w:rsidRDefault="00B276A1" w14:paraId="6D5DAF5E" w14:textId="77777777">
      <w:pPr>
        <w:widowControl w:val="0"/>
        <w:rPr>
          <w:color w:val="000000"/>
          <w:szCs w:val="24"/>
        </w:rPr>
      </w:pPr>
      <w:r w:rsidRPr="00661AAF">
        <w:rPr>
          <w:color w:val="000000"/>
          <w:szCs w:val="24"/>
        </w:rPr>
        <w:t>Without this information</w:t>
      </w:r>
      <w:r w:rsidRPr="00661AAF" w:rsidR="00BE4280">
        <w:rPr>
          <w:color w:val="000000"/>
          <w:szCs w:val="24"/>
        </w:rPr>
        <w:t xml:space="preserve"> or if it is collected less frequently</w:t>
      </w:r>
      <w:r w:rsidRPr="00661AAF">
        <w:rPr>
          <w:color w:val="000000"/>
          <w:szCs w:val="24"/>
        </w:rPr>
        <w:t xml:space="preserve">, various user groups will continue to express a lack of confidence in NMFS’ estimates of </w:t>
      </w:r>
      <w:r w:rsidRPr="00661AAF" w:rsidR="00BE4280">
        <w:rPr>
          <w:color w:val="000000"/>
          <w:szCs w:val="24"/>
        </w:rPr>
        <w:t xml:space="preserve">fishing </w:t>
      </w:r>
      <w:r w:rsidRPr="00661AAF">
        <w:rPr>
          <w:color w:val="000000"/>
          <w:szCs w:val="24"/>
        </w:rPr>
        <w:t xml:space="preserve">effort, bycatch (particularly with respect to red snapper and other finfish), </w:t>
      </w:r>
      <w:r w:rsidRPr="00661AAF" w:rsidR="00BE4280">
        <w:rPr>
          <w:color w:val="000000"/>
          <w:szCs w:val="24"/>
        </w:rPr>
        <w:t xml:space="preserve">sea </w:t>
      </w:r>
      <w:r w:rsidRPr="00661AAF">
        <w:rPr>
          <w:color w:val="000000"/>
          <w:szCs w:val="24"/>
        </w:rPr>
        <w:t>turtle interactions, and overcapacity in this fishery, and thus in the various analyses and assessments that make use of these estimates.</w:t>
      </w:r>
      <w:r w:rsidRPr="00661AAF" w:rsidR="002A0910">
        <w:rPr>
          <w:color w:val="000000"/>
          <w:szCs w:val="24"/>
        </w:rPr>
        <w:t xml:space="preserve"> </w:t>
      </w:r>
      <w:r w:rsidRPr="00661AAF">
        <w:rPr>
          <w:color w:val="000000"/>
          <w:szCs w:val="24"/>
        </w:rPr>
        <w:t xml:space="preserve">This information is vital in assessing the economic, social, and environmental effects of alternative fishery management decisions and regulations on individual fishing enterprises, fishing communities, and the nation as a whole as per the requirements of </w:t>
      </w:r>
      <w:r w:rsidRPr="00661AAF" w:rsidR="00562F69">
        <w:rPr>
          <w:color w:val="000000"/>
          <w:szCs w:val="24"/>
        </w:rPr>
        <w:t xml:space="preserve">the </w:t>
      </w:r>
      <w:r w:rsidRPr="00661AAF" w:rsidR="00BF5BBB">
        <w:rPr>
          <w:color w:val="000000"/>
          <w:szCs w:val="24"/>
        </w:rPr>
        <w:t>Magnuson-Stevens Act</w:t>
      </w:r>
      <w:r w:rsidRPr="00661AAF">
        <w:rPr>
          <w:color w:val="000000"/>
          <w:szCs w:val="24"/>
        </w:rPr>
        <w:t>, NEPA, RFA, ESA, and E.O. 12866.</w:t>
      </w:r>
      <w:r w:rsidRPr="00661AAF" w:rsidR="002A0910">
        <w:rPr>
          <w:color w:val="000000"/>
          <w:szCs w:val="24"/>
        </w:rPr>
        <w:t xml:space="preserve"> </w:t>
      </w:r>
      <w:r w:rsidRPr="00661AAF">
        <w:rPr>
          <w:color w:val="000000"/>
          <w:szCs w:val="24"/>
        </w:rPr>
        <w:t xml:space="preserve">A continued lack of confidence in the data and analyses </w:t>
      </w:r>
      <w:proofErr w:type="gramStart"/>
      <w:r w:rsidRPr="00661AAF">
        <w:rPr>
          <w:color w:val="000000"/>
          <w:szCs w:val="24"/>
        </w:rPr>
        <w:t>being used</w:t>
      </w:r>
      <w:proofErr w:type="gramEnd"/>
      <w:r w:rsidRPr="00661AAF">
        <w:rPr>
          <w:color w:val="000000"/>
          <w:szCs w:val="24"/>
        </w:rPr>
        <w:t xml:space="preserve"> to support controversial policy decisions will only serve to continue and exacerbate existing conflicts between user groups.</w:t>
      </w:r>
      <w:r w:rsidRPr="00D8655A">
        <w:rPr>
          <w:color w:val="000000"/>
          <w:szCs w:val="24"/>
        </w:rPr>
        <w:t xml:space="preserve"> </w:t>
      </w:r>
    </w:p>
    <w:p w:rsidRPr="00D8655A" w:rsidR="00B276A1" w:rsidRDefault="00B276A1" w14:paraId="3E1DAA8D" w14:textId="77777777">
      <w:pPr>
        <w:widowControl w:val="0"/>
        <w:rPr>
          <w:color w:val="000000"/>
          <w:szCs w:val="24"/>
        </w:rPr>
      </w:pPr>
    </w:p>
    <w:p w:rsidRPr="00D8655A" w:rsidR="00B276A1" w:rsidRDefault="00B276A1" w14:paraId="1324B160" w14:textId="77777777">
      <w:pPr>
        <w:rPr>
          <w:color w:val="000000"/>
          <w:szCs w:val="24"/>
        </w:rPr>
      </w:pPr>
      <w:r w:rsidRPr="00D8655A">
        <w:rPr>
          <w:color w:val="000000"/>
          <w:szCs w:val="24"/>
        </w:rPr>
        <w:t>Regulations regarding BRD</w:t>
      </w:r>
      <w:r w:rsidR="003F6988">
        <w:rPr>
          <w:color w:val="000000"/>
          <w:szCs w:val="24"/>
        </w:rPr>
        <w:t>s</w:t>
      </w:r>
      <w:r w:rsidRPr="00D8655A">
        <w:rPr>
          <w:color w:val="000000"/>
          <w:szCs w:val="24"/>
        </w:rPr>
        <w:t>, TED</w:t>
      </w:r>
      <w:r w:rsidR="003F6988">
        <w:rPr>
          <w:color w:val="000000"/>
          <w:szCs w:val="24"/>
        </w:rPr>
        <w:t>s</w:t>
      </w:r>
      <w:r w:rsidRPr="00D8655A">
        <w:rPr>
          <w:color w:val="000000"/>
          <w:szCs w:val="24"/>
        </w:rPr>
        <w:t>, and time</w:t>
      </w:r>
      <w:r w:rsidR="00534793">
        <w:rPr>
          <w:color w:val="000000"/>
          <w:szCs w:val="24"/>
        </w:rPr>
        <w:t xml:space="preserve"> or </w:t>
      </w:r>
      <w:r w:rsidRPr="00D8655A">
        <w:rPr>
          <w:color w:val="000000"/>
          <w:szCs w:val="24"/>
        </w:rPr>
        <w:t xml:space="preserve">area closures have changed </w:t>
      </w:r>
      <w:proofErr w:type="gramStart"/>
      <w:r w:rsidRPr="00D8655A">
        <w:rPr>
          <w:color w:val="000000"/>
          <w:szCs w:val="24"/>
        </w:rPr>
        <w:t>fairly often</w:t>
      </w:r>
      <w:proofErr w:type="gramEnd"/>
      <w:r w:rsidRPr="00D8655A">
        <w:rPr>
          <w:color w:val="000000"/>
          <w:szCs w:val="24"/>
        </w:rPr>
        <w:t xml:space="preserve"> in the past, and are likely to change in the future as economic, social, and environmental conditions change.</w:t>
      </w:r>
      <w:r w:rsidR="002A0910">
        <w:rPr>
          <w:color w:val="000000"/>
          <w:szCs w:val="24"/>
        </w:rPr>
        <w:t xml:space="preserve"> </w:t>
      </w:r>
      <w:r w:rsidRPr="00D8655A">
        <w:rPr>
          <w:color w:val="000000"/>
          <w:szCs w:val="24"/>
        </w:rPr>
        <w:t xml:space="preserve">The economic and social conditions in this fishery have been </w:t>
      </w:r>
      <w:r w:rsidR="001D5451">
        <w:rPr>
          <w:color w:val="000000"/>
          <w:szCs w:val="24"/>
        </w:rPr>
        <w:t>dynamic</w:t>
      </w:r>
      <w:r w:rsidRPr="00D8655A">
        <w:rPr>
          <w:color w:val="000000"/>
          <w:szCs w:val="24"/>
        </w:rPr>
        <w:t xml:space="preserve"> in recent years, even more so than historically.</w:t>
      </w:r>
      <w:r w:rsidR="002A0910">
        <w:rPr>
          <w:color w:val="000000"/>
          <w:szCs w:val="24"/>
        </w:rPr>
        <w:t xml:space="preserve"> </w:t>
      </w:r>
      <w:r w:rsidRPr="00D8655A">
        <w:rPr>
          <w:color w:val="000000"/>
          <w:szCs w:val="24"/>
        </w:rPr>
        <w:t xml:space="preserve">Thus, collecting this information on at least an annual basis, as opposed to every two or more years, is necessary to ensure that currently representative data </w:t>
      </w:r>
      <w:proofErr w:type="gramStart"/>
      <w:r w:rsidRPr="00D8655A">
        <w:rPr>
          <w:color w:val="000000"/>
          <w:szCs w:val="24"/>
        </w:rPr>
        <w:t>are being used</w:t>
      </w:r>
      <w:proofErr w:type="gramEnd"/>
      <w:r w:rsidRPr="00D8655A">
        <w:rPr>
          <w:color w:val="000000"/>
          <w:szCs w:val="24"/>
        </w:rPr>
        <w:t xml:space="preserve"> in the various analyses.</w:t>
      </w:r>
      <w:r w:rsidR="002A0910">
        <w:rPr>
          <w:color w:val="000000"/>
          <w:szCs w:val="24"/>
        </w:rPr>
        <w:t xml:space="preserve"> </w:t>
      </w:r>
      <w:r w:rsidRPr="00D8655A">
        <w:rPr>
          <w:color w:val="000000"/>
          <w:szCs w:val="24"/>
        </w:rPr>
        <w:t>Without this information, it will be very difficult to accurately evaluate the performance of existing regulations (</w:t>
      </w:r>
      <w:r w:rsidR="005C744C">
        <w:rPr>
          <w:color w:val="000000"/>
          <w:szCs w:val="24"/>
        </w:rPr>
        <w:t>e.g.,</w:t>
      </w:r>
      <w:r w:rsidRPr="00D8655A">
        <w:rPr>
          <w:color w:val="000000"/>
          <w:szCs w:val="24"/>
        </w:rPr>
        <w:t xml:space="preserve"> BRD</w:t>
      </w:r>
      <w:r w:rsidR="0034586C">
        <w:rPr>
          <w:color w:val="000000"/>
          <w:szCs w:val="24"/>
        </w:rPr>
        <w:t>s</w:t>
      </w:r>
      <w:r w:rsidRPr="00D8655A">
        <w:rPr>
          <w:color w:val="000000"/>
          <w:szCs w:val="24"/>
        </w:rPr>
        <w:t>, TED</w:t>
      </w:r>
      <w:r w:rsidR="0034586C">
        <w:rPr>
          <w:color w:val="000000"/>
          <w:szCs w:val="24"/>
        </w:rPr>
        <w:t>s</w:t>
      </w:r>
      <w:r w:rsidRPr="00D8655A">
        <w:rPr>
          <w:color w:val="000000"/>
          <w:szCs w:val="24"/>
        </w:rPr>
        <w:t>, time</w:t>
      </w:r>
      <w:r w:rsidR="00534793">
        <w:rPr>
          <w:color w:val="000000"/>
          <w:szCs w:val="24"/>
        </w:rPr>
        <w:t xml:space="preserve"> or </w:t>
      </w:r>
      <w:r w:rsidRPr="00D8655A">
        <w:rPr>
          <w:color w:val="000000"/>
          <w:szCs w:val="24"/>
        </w:rPr>
        <w:t xml:space="preserve">area closures, etc.), and the impacts that changes to those regulations may have on individual </w:t>
      </w:r>
      <w:proofErr w:type="gramStart"/>
      <w:r w:rsidRPr="00D8655A">
        <w:rPr>
          <w:color w:val="000000"/>
          <w:szCs w:val="24"/>
        </w:rPr>
        <w:t>fishermen</w:t>
      </w:r>
      <w:proofErr w:type="gramEnd"/>
      <w:r w:rsidRPr="00D8655A">
        <w:rPr>
          <w:color w:val="000000"/>
          <w:szCs w:val="24"/>
        </w:rPr>
        <w:t>, the fishing industry as a whole, and fishing communities.</w:t>
      </w:r>
      <w:r w:rsidR="002A0910">
        <w:rPr>
          <w:color w:val="000000"/>
          <w:szCs w:val="24"/>
        </w:rPr>
        <w:t xml:space="preserve"> </w:t>
      </w:r>
      <w:proofErr w:type="gramStart"/>
      <w:r w:rsidRPr="00D8655A">
        <w:rPr>
          <w:color w:val="000000"/>
          <w:szCs w:val="24"/>
        </w:rPr>
        <w:t>More specifically, it will be difficult to generate accurate analyses of the various policy alternatives that NMFS and the Council may consider with respect to determining the significance of economic impacts on small entities, as required by</w:t>
      </w:r>
      <w:r w:rsidR="0034586C">
        <w:rPr>
          <w:color w:val="000000"/>
          <w:szCs w:val="24"/>
        </w:rPr>
        <w:t xml:space="preserve"> the </w:t>
      </w:r>
      <w:r w:rsidR="001D5451">
        <w:rPr>
          <w:color w:val="000000"/>
          <w:szCs w:val="24"/>
        </w:rPr>
        <w:t>RFA</w:t>
      </w:r>
      <w:r w:rsidR="0034586C">
        <w:rPr>
          <w:color w:val="000000"/>
          <w:szCs w:val="24"/>
        </w:rPr>
        <w:t>;</w:t>
      </w:r>
      <w:r w:rsidRPr="00D8655A">
        <w:rPr>
          <w:color w:val="000000"/>
          <w:szCs w:val="24"/>
        </w:rPr>
        <w:t xml:space="preserve"> how best to achieve the maximization of net benefits to society, as required by </w:t>
      </w:r>
      <w:r w:rsidRPr="002B0546">
        <w:rPr>
          <w:color w:val="000000"/>
          <w:szCs w:val="24"/>
        </w:rPr>
        <w:t>E.O. 12866</w:t>
      </w:r>
      <w:r w:rsidR="0034586C">
        <w:rPr>
          <w:color w:val="000000"/>
          <w:szCs w:val="24"/>
        </w:rPr>
        <w:t>;</w:t>
      </w:r>
      <w:r w:rsidRPr="00D8655A">
        <w:rPr>
          <w:color w:val="000000"/>
          <w:szCs w:val="24"/>
        </w:rPr>
        <w:t xml:space="preserve"> and the impacts on the environment, as required by NEPA.</w:t>
      </w:r>
      <w:proofErr w:type="gramEnd"/>
      <w:r w:rsidR="002A0910">
        <w:rPr>
          <w:color w:val="000000"/>
          <w:szCs w:val="24"/>
        </w:rPr>
        <w:t xml:space="preserve"> </w:t>
      </w:r>
      <w:proofErr w:type="gramStart"/>
      <w:r w:rsidRPr="00D8655A">
        <w:rPr>
          <w:color w:val="000000"/>
          <w:szCs w:val="24"/>
        </w:rPr>
        <w:t xml:space="preserve">Without this information, it will be quite difficult to determine whether: 1) bycatch in the fishery is being minimized to the extent practicable as per the requirements of National Standard 9 to the </w:t>
      </w:r>
      <w:r w:rsidR="00BF5BBB">
        <w:rPr>
          <w:color w:val="000000"/>
          <w:szCs w:val="24"/>
        </w:rPr>
        <w:t>Magnuson-Stevens Act</w:t>
      </w:r>
      <w:r w:rsidRPr="00D8655A">
        <w:rPr>
          <w:color w:val="000000"/>
          <w:szCs w:val="24"/>
        </w:rPr>
        <w:t>; 2) the fishery is operating in a manner consistent with existing regulations that have been implemented under the ESA; 3) abundance is changing as a result of environmental or human related factors, and to what extent; and 4) the fleet’s fishing capacity is at an economically sustainable level.</w:t>
      </w:r>
      <w:proofErr w:type="gramEnd"/>
      <w:r w:rsidRPr="00D8655A">
        <w:rPr>
          <w:color w:val="000000"/>
          <w:szCs w:val="24"/>
        </w:rPr>
        <w:t xml:space="preserve"> </w:t>
      </w:r>
    </w:p>
    <w:p w:rsidRPr="00D8655A" w:rsidR="00B276A1" w:rsidRDefault="00B276A1" w14:paraId="01B574AA" w14:textId="77777777">
      <w:pPr>
        <w:rPr>
          <w:color w:val="000000"/>
          <w:szCs w:val="24"/>
        </w:rPr>
      </w:pPr>
    </w:p>
    <w:p w:rsidRPr="00D8655A" w:rsidR="00B276A1" w:rsidRDefault="00766A9F" w14:paraId="2949477F" w14:textId="77777777">
      <w:pPr>
        <w:rPr>
          <w:color w:val="000000"/>
          <w:szCs w:val="24"/>
        </w:rPr>
      </w:pPr>
      <w:r w:rsidRPr="00D8655A">
        <w:rPr>
          <w:color w:val="000000"/>
          <w:szCs w:val="24"/>
        </w:rPr>
        <w:t>W</w:t>
      </w:r>
      <w:r w:rsidRPr="00D8655A" w:rsidR="00B276A1">
        <w:rPr>
          <w:color w:val="000000"/>
          <w:szCs w:val="24"/>
        </w:rPr>
        <w:t>ithout the data collected by the vessel and gear characterization form, confidence in the data and estimates of the fishery performance measures arising from these complementary programs will be low, as will be any policy decisions based thereon.</w:t>
      </w:r>
      <w:r w:rsidR="002A0910">
        <w:rPr>
          <w:color w:val="000000"/>
          <w:szCs w:val="24"/>
        </w:rPr>
        <w:t xml:space="preserve"> </w:t>
      </w:r>
      <w:r w:rsidRPr="00D8655A" w:rsidR="00B276A1">
        <w:rPr>
          <w:color w:val="000000"/>
          <w:szCs w:val="24"/>
        </w:rPr>
        <w:t xml:space="preserve">Further, if the information </w:t>
      </w:r>
      <w:proofErr w:type="gramStart"/>
      <w:r w:rsidRPr="00D8655A" w:rsidR="00B276A1">
        <w:rPr>
          <w:color w:val="000000"/>
          <w:szCs w:val="24"/>
        </w:rPr>
        <w:t>is not collected</w:t>
      </w:r>
      <w:proofErr w:type="gramEnd"/>
      <w:r w:rsidRPr="00D8655A" w:rsidR="00B276A1">
        <w:rPr>
          <w:color w:val="000000"/>
          <w:szCs w:val="24"/>
        </w:rPr>
        <w:t xml:space="preserve"> at the census level, it cannot be used to develop random sampling designs for other data collecti</w:t>
      </w:r>
      <w:r w:rsidR="00BA78CE">
        <w:rPr>
          <w:color w:val="000000"/>
          <w:szCs w:val="24"/>
        </w:rPr>
        <w:t>on programs in this fishery.</w:t>
      </w:r>
    </w:p>
    <w:p w:rsidR="00BA78CE" w:rsidRDefault="00BA78CE" w14:paraId="7B488D48" w14:textId="77777777">
      <w:pPr>
        <w:rPr>
          <w:color w:val="000000"/>
          <w:szCs w:val="24"/>
        </w:rPr>
      </w:pPr>
    </w:p>
    <w:p w:rsidRPr="00D8655A" w:rsidR="00B276A1" w:rsidRDefault="00B276A1" w14:paraId="2960F234" w14:textId="77777777">
      <w:pPr>
        <w:rPr>
          <w:color w:val="000000"/>
          <w:szCs w:val="24"/>
        </w:rPr>
      </w:pPr>
      <w:r w:rsidRPr="00D8655A">
        <w:rPr>
          <w:b/>
          <w:color w:val="000000"/>
          <w:szCs w:val="24"/>
        </w:rPr>
        <w:t>7.</w:t>
      </w:r>
      <w:r w:rsidR="002A0910">
        <w:rPr>
          <w:b/>
          <w:color w:val="000000"/>
          <w:szCs w:val="24"/>
        </w:rPr>
        <w:t xml:space="preserve"> </w:t>
      </w:r>
      <w:r w:rsidRPr="00D8655A">
        <w:rPr>
          <w:b/>
          <w:color w:val="000000"/>
          <w:szCs w:val="24"/>
          <w:u w:val="single"/>
        </w:rPr>
        <w:t xml:space="preserve">Explain any special circumstances that require the collection to </w:t>
      </w:r>
      <w:proofErr w:type="gramStart"/>
      <w:r w:rsidRPr="00D8655A">
        <w:rPr>
          <w:b/>
          <w:color w:val="000000"/>
          <w:szCs w:val="24"/>
          <w:u w:val="single"/>
        </w:rPr>
        <w:t>be conducted</w:t>
      </w:r>
      <w:proofErr w:type="gramEnd"/>
      <w:r w:rsidRPr="00D8655A">
        <w:rPr>
          <w:b/>
          <w:color w:val="000000"/>
          <w:szCs w:val="24"/>
          <w:u w:val="single"/>
        </w:rPr>
        <w:t xml:space="preserve"> in a manner inconsistent with OMB guidelines</w:t>
      </w:r>
      <w:r w:rsidRPr="00D8655A">
        <w:rPr>
          <w:b/>
          <w:color w:val="000000"/>
          <w:szCs w:val="24"/>
        </w:rPr>
        <w:t xml:space="preserve">. </w:t>
      </w:r>
    </w:p>
    <w:p w:rsidRPr="00D8655A" w:rsidR="00B276A1" w:rsidRDefault="00B276A1" w14:paraId="07386FDD" w14:textId="77777777">
      <w:pPr>
        <w:rPr>
          <w:color w:val="000000"/>
          <w:szCs w:val="24"/>
        </w:rPr>
      </w:pPr>
    </w:p>
    <w:p w:rsidRPr="00D8655A" w:rsidR="00B276A1" w:rsidRDefault="00B276A1" w14:paraId="1B2822E4" w14:textId="77777777">
      <w:pPr>
        <w:rPr>
          <w:color w:val="000000"/>
          <w:szCs w:val="24"/>
        </w:rPr>
      </w:pPr>
      <w:r w:rsidRPr="00D8655A">
        <w:rPr>
          <w:color w:val="000000"/>
          <w:szCs w:val="24"/>
        </w:rPr>
        <w:t>The collection is consistent with OMB guidelines.</w:t>
      </w:r>
    </w:p>
    <w:p w:rsidR="000405C8" w:rsidRDefault="000405C8" w14:paraId="6DCF41BE" w14:textId="77777777">
      <w:pPr>
        <w:rPr>
          <w:b/>
          <w:color w:val="000000"/>
          <w:szCs w:val="24"/>
        </w:rPr>
      </w:pPr>
    </w:p>
    <w:p w:rsidRPr="00D8655A" w:rsidR="00B276A1" w:rsidRDefault="00B276A1" w14:paraId="431A09B6" w14:textId="77777777">
      <w:pPr>
        <w:rPr>
          <w:color w:val="000000"/>
          <w:szCs w:val="24"/>
        </w:rPr>
      </w:pPr>
      <w:r w:rsidRPr="00D8655A">
        <w:rPr>
          <w:b/>
          <w:color w:val="000000"/>
          <w:szCs w:val="24"/>
        </w:rPr>
        <w:t>8.</w:t>
      </w:r>
      <w:r w:rsidR="002A0910">
        <w:rPr>
          <w:b/>
          <w:color w:val="000000"/>
          <w:szCs w:val="24"/>
        </w:rPr>
        <w:t xml:space="preserve"> </w:t>
      </w:r>
      <w:r w:rsidRPr="00D8655A">
        <w:rPr>
          <w:b/>
          <w:color w:val="000000"/>
          <w:szCs w:val="24"/>
          <w:u w:val="single"/>
        </w:rPr>
        <w:t xml:space="preserve">Provide </w:t>
      </w:r>
      <w:r w:rsidRPr="00D8655A" w:rsidR="00855CEA">
        <w:rPr>
          <w:b/>
          <w:color w:val="000000"/>
          <w:szCs w:val="24"/>
          <w:u w:val="single"/>
        </w:rPr>
        <w:t xml:space="preserve">information on </w:t>
      </w:r>
      <w:r w:rsidRPr="00D8655A">
        <w:rPr>
          <w:b/>
          <w:color w:val="000000"/>
          <w:szCs w:val="24"/>
          <w:u w:val="single"/>
        </w:rPr>
        <w:t xml:space="preserve">the PRA Federal Register </w:t>
      </w:r>
      <w:r w:rsidRPr="00D8655A" w:rsidR="00855CEA">
        <w:rPr>
          <w:b/>
          <w:color w:val="000000"/>
          <w:szCs w:val="24"/>
          <w:u w:val="single"/>
        </w:rPr>
        <w:t xml:space="preserve">Notice </w:t>
      </w:r>
      <w:r w:rsidRPr="00D8655A">
        <w:rPr>
          <w:b/>
          <w:color w:val="000000"/>
          <w:szCs w:val="24"/>
          <w:u w:val="single"/>
        </w:rPr>
        <w:t>that solicited public comments on the information collection prior to this submission.</w:t>
      </w:r>
      <w:r w:rsidR="002A0910">
        <w:rPr>
          <w:b/>
          <w:color w:val="000000"/>
          <w:szCs w:val="24"/>
          <w:u w:val="single"/>
        </w:rPr>
        <w:t xml:space="preserve"> </w:t>
      </w:r>
      <w:r w:rsidRPr="00D8655A">
        <w:rPr>
          <w:b/>
          <w:color w:val="000000"/>
          <w:szCs w:val="24"/>
          <w:u w:val="single"/>
        </w:rPr>
        <w:t>Summarize the public comments received in response to that notice and describe the actions taken by the agency in response to those comments</w:t>
      </w:r>
      <w:r w:rsidRPr="00230BB9">
        <w:rPr>
          <w:b/>
          <w:color w:val="000000"/>
          <w:szCs w:val="24"/>
          <w:u w:val="single"/>
        </w:rPr>
        <w:t>.</w:t>
      </w:r>
      <w:r w:rsidR="002A0910">
        <w:rPr>
          <w:color w:val="000000"/>
          <w:szCs w:val="24"/>
          <w:u w:val="single"/>
        </w:rPr>
        <w:t xml:space="preserve"> </w:t>
      </w:r>
      <w:r w:rsidRPr="00D8655A">
        <w:rPr>
          <w:b/>
          <w:color w:val="000000"/>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8655A">
        <w:rPr>
          <w:b/>
          <w:color w:val="000000"/>
          <w:szCs w:val="24"/>
        </w:rPr>
        <w:t>.</w:t>
      </w:r>
    </w:p>
    <w:p w:rsidRPr="00D8655A" w:rsidR="00B276A1" w:rsidRDefault="00B276A1" w14:paraId="58F37657" w14:textId="77777777">
      <w:pPr>
        <w:rPr>
          <w:color w:val="000000"/>
          <w:szCs w:val="24"/>
        </w:rPr>
      </w:pPr>
    </w:p>
    <w:p w:rsidR="00B276A1" w:rsidRDefault="00A97DB9" w14:paraId="0F0FBEAD" w14:textId="6DCFAF09">
      <w:pPr>
        <w:rPr>
          <w:color w:val="000000"/>
          <w:szCs w:val="24"/>
        </w:rPr>
      </w:pPr>
      <w:r>
        <w:rPr>
          <w:color w:val="000000"/>
          <w:szCs w:val="24"/>
        </w:rPr>
        <w:t>A</w:t>
      </w:r>
      <w:r w:rsidR="00735699">
        <w:rPr>
          <w:color w:val="000000"/>
          <w:szCs w:val="24"/>
        </w:rPr>
        <w:t xml:space="preserve"> </w:t>
      </w:r>
      <w:r w:rsidRPr="00A97DB9" w:rsidR="00855CEA">
        <w:rPr>
          <w:color w:val="000000"/>
          <w:szCs w:val="24"/>
          <w:u w:val="single"/>
        </w:rPr>
        <w:t>F</w:t>
      </w:r>
      <w:r w:rsidRPr="00A97DB9" w:rsidR="00CA31E3">
        <w:rPr>
          <w:color w:val="000000"/>
          <w:szCs w:val="24"/>
          <w:u w:val="single"/>
        </w:rPr>
        <w:t xml:space="preserve">ederal </w:t>
      </w:r>
      <w:r w:rsidRPr="00A97DB9" w:rsidR="002F54F0">
        <w:rPr>
          <w:color w:val="000000"/>
          <w:szCs w:val="24"/>
          <w:u w:val="single"/>
        </w:rPr>
        <w:t>Register</w:t>
      </w:r>
      <w:r w:rsidR="002F54F0">
        <w:rPr>
          <w:color w:val="000000"/>
          <w:szCs w:val="24"/>
        </w:rPr>
        <w:t xml:space="preserve"> </w:t>
      </w:r>
      <w:r w:rsidR="00735699">
        <w:rPr>
          <w:color w:val="000000"/>
          <w:szCs w:val="24"/>
        </w:rPr>
        <w:t>n</w:t>
      </w:r>
      <w:r w:rsidRPr="00D8655A" w:rsidR="00855CEA">
        <w:rPr>
          <w:color w:val="000000"/>
          <w:szCs w:val="24"/>
        </w:rPr>
        <w:t xml:space="preserve">otice </w:t>
      </w:r>
      <w:r>
        <w:rPr>
          <w:color w:val="000000"/>
          <w:szCs w:val="24"/>
        </w:rPr>
        <w:t xml:space="preserve">published </w:t>
      </w:r>
      <w:r w:rsidRPr="00D8655A" w:rsidR="00CA31E3">
        <w:rPr>
          <w:color w:val="000000"/>
          <w:szCs w:val="24"/>
        </w:rPr>
        <w:t xml:space="preserve">on </w:t>
      </w:r>
      <w:r w:rsidR="00834C1F">
        <w:rPr>
          <w:color w:val="000000"/>
          <w:szCs w:val="24"/>
        </w:rPr>
        <w:t>November 12</w:t>
      </w:r>
      <w:r w:rsidR="00A06312">
        <w:rPr>
          <w:color w:val="000000"/>
          <w:szCs w:val="24"/>
        </w:rPr>
        <w:t>, 201</w:t>
      </w:r>
      <w:r w:rsidR="00B24EEF">
        <w:rPr>
          <w:color w:val="000000"/>
          <w:szCs w:val="24"/>
        </w:rPr>
        <w:t>9</w:t>
      </w:r>
      <w:r w:rsidR="00314E3C">
        <w:rPr>
          <w:color w:val="000000"/>
          <w:szCs w:val="24"/>
        </w:rPr>
        <w:t xml:space="preserve"> (</w:t>
      </w:r>
      <w:r w:rsidR="00A06312">
        <w:rPr>
          <w:color w:val="000000"/>
          <w:szCs w:val="24"/>
        </w:rPr>
        <w:t>8</w:t>
      </w:r>
      <w:r w:rsidR="00B24EEF">
        <w:rPr>
          <w:color w:val="000000"/>
          <w:szCs w:val="24"/>
        </w:rPr>
        <w:t>4</w:t>
      </w:r>
      <w:r w:rsidRPr="00D8655A" w:rsidR="00CA31E3">
        <w:rPr>
          <w:color w:val="000000"/>
          <w:szCs w:val="24"/>
        </w:rPr>
        <w:t xml:space="preserve"> FR </w:t>
      </w:r>
      <w:r w:rsidR="00834C1F">
        <w:rPr>
          <w:color w:val="000000"/>
          <w:szCs w:val="24"/>
        </w:rPr>
        <w:t>61039</w:t>
      </w:r>
      <w:r w:rsidRPr="00D8655A" w:rsidR="00CA31E3">
        <w:rPr>
          <w:color w:val="000000"/>
          <w:szCs w:val="24"/>
        </w:rPr>
        <w:t>)</w:t>
      </w:r>
      <w:r w:rsidR="00C8335C">
        <w:rPr>
          <w:color w:val="000000"/>
          <w:szCs w:val="24"/>
        </w:rPr>
        <w:t>,</w:t>
      </w:r>
      <w:r w:rsidRPr="00D8655A" w:rsidR="00085253">
        <w:rPr>
          <w:color w:val="000000"/>
          <w:szCs w:val="24"/>
        </w:rPr>
        <w:t xml:space="preserve"> </w:t>
      </w:r>
      <w:r w:rsidR="00735699">
        <w:rPr>
          <w:color w:val="000000"/>
          <w:szCs w:val="24"/>
        </w:rPr>
        <w:t xml:space="preserve">and </w:t>
      </w:r>
      <w:r w:rsidRPr="00D8655A" w:rsidR="00735699">
        <w:rPr>
          <w:color w:val="000000"/>
          <w:szCs w:val="24"/>
        </w:rPr>
        <w:t>solicit</w:t>
      </w:r>
      <w:r w:rsidR="00735699">
        <w:rPr>
          <w:color w:val="000000"/>
          <w:szCs w:val="24"/>
        </w:rPr>
        <w:t>ed public</w:t>
      </w:r>
      <w:r w:rsidRPr="00D8655A" w:rsidR="00735699">
        <w:rPr>
          <w:color w:val="000000"/>
          <w:szCs w:val="24"/>
        </w:rPr>
        <w:t xml:space="preserve"> </w:t>
      </w:r>
      <w:r w:rsidRPr="00D8655A" w:rsidR="00085253">
        <w:rPr>
          <w:color w:val="000000"/>
          <w:szCs w:val="24"/>
        </w:rPr>
        <w:t>comments on the continuation of this collection of information</w:t>
      </w:r>
      <w:r w:rsidRPr="00D8655A" w:rsidR="001D7256">
        <w:rPr>
          <w:color w:val="000000"/>
          <w:szCs w:val="24"/>
        </w:rPr>
        <w:t>. N</w:t>
      </w:r>
      <w:r w:rsidRPr="00D8655A" w:rsidR="00085253">
        <w:rPr>
          <w:color w:val="000000"/>
          <w:szCs w:val="24"/>
        </w:rPr>
        <w:t xml:space="preserve">o comments </w:t>
      </w:r>
      <w:proofErr w:type="gramStart"/>
      <w:r w:rsidRPr="00D8655A" w:rsidR="00085253">
        <w:rPr>
          <w:color w:val="000000"/>
          <w:szCs w:val="24"/>
        </w:rPr>
        <w:t>were received</w:t>
      </w:r>
      <w:proofErr w:type="gramEnd"/>
      <w:r w:rsidRPr="00D8655A" w:rsidR="00085253">
        <w:rPr>
          <w:color w:val="000000"/>
          <w:szCs w:val="24"/>
        </w:rPr>
        <w:t>.</w:t>
      </w:r>
    </w:p>
    <w:p w:rsidR="00314E3C" w:rsidRDefault="00314E3C" w14:paraId="6A12A8DE" w14:textId="77777777">
      <w:pPr>
        <w:rPr>
          <w:color w:val="000000"/>
          <w:szCs w:val="24"/>
        </w:rPr>
      </w:pPr>
    </w:p>
    <w:p w:rsidR="00165CB3" w:rsidRDefault="00867B43" w14:paraId="3DE053BA" w14:textId="1E9A7ECF">
      <w:r>
        <w:rPr>
          <w:color w:val="000000"/>
          <w:szCs w:val="24"/>
        </w:rPr>
        <w:t xml:space="preserve">In </w:t>
      </w:r>
      <w:r w:rsidR="008A2A07">
        <w:rPr>
          <w:color w:val="000000"/>
          <w:szCs w:val="24"/>
        </w:rPr>
        <w:t>2018 and 2019</w:t>
      </w:r>
      <w:r>
        <w:rPr>
          <w:color w:val="000000"/>
          <w:szCs w:val="24"/>
        </w:rPr>
        <w:t xml:space="preserve">, NMFS contacted </w:t>
      </w:r>
      <w:r w:rsidR="008A2A07">
        <w:rPr>
          <w:color w:val="000000"/>
          <w:szCs w:val="24"/>
        </w:rPr>
        <w:t>45</w:t>
      </w:r>
      <w:r w:rsidR="00B24EEF">
        <w:rPr>
          <w:color w:val="000000"/>
          <w:szCs w:val="24"/>
        </w:rPr>
        <w:t xml:space="preserve"> </w:t>
      </w:r>
      <w:r>
        <w:rPr>
          <w:color w:val="000000"/>
          <w:szCs w:val="24"/>
        </w:rPr>
        <w:t xml:space="preserve">permit holders in the Gulf shrimp fishery regarding the vessel and gear survey. </w:t>
      </w:r>
      <w:r w:rsidRPr="00661AAF" w:rsidR="005345D1">
        <w:rPr>
          <w:color w:val="000000"/>
          <w:szCs w:val="24"/>
        </w:rPr>
        <w:t>These p</w:t>
      </w:r>
      <w:r w:rsidRPr="00661AAF" w:rsidR="00165CB3">
        <w:rPr>
          <w:color w:val="000000"/>
          <w:szCs w:val="24"/>
        </w:rPr>
        <w:t xml:space="preserve">ermit holders estimated that the </w:t>
      </w:r>
      <w:r w:rsidRPr="00661AAF" w:rsidR="00C45142">
        <w:rPr>
          <w:color w:val="000000"/>
          <w:szCs w:val="24"/>
        </w:rPr>
        <w:t xml:space="preserve">survey </w:t>
      </w:r>
      <w:r w:rsidRPr="00661AAF" w:rsidR="00165CB3">
        <w:t xml:space="preserve">form requires about 10 to 30 minutes to complete </w:t>
      </w:r>
      <w:r w:rsidRPr="00661AAF" w:rsidR="005345D1">
        <w:t xml:space="preserve">each year </w:t>
      </w:r>
      <w:r w:rsidRPr="00661AAF" w:rsidR="00165CB3">
        <w:t xml:space="preserve">with all of the measurements and effort data readily available. </w:t>
      </w:r>
      <w:r w:rsidRPr="00661AAF" w:rsidR="00C45142">
        <w:t>To account for permit holders that are potentially unfamiliar with the survey form</w:t>
      </w:r>
      <w:r w:rsidRPr="00661AAF" w:rsidR="005345D1">
        <w:t>, NMFS uses the higher</w:t>
      </w:r>
      <w:r w:rsidRPr="00661AAF" w:rsidR="00BB0CD0">
        <w:t xml:space="preserve">-end </w:t>
      </w:r>
      <w:r w:rsidRPr="00661AAF" w:rsidR="005345D1">
        <w:t>estimate of 30 minutes per response annually.</w:t>
      </w:r>
    </w:p>
    <w:p w:rsidR="00165CB3" w:rsidRDefault="00165CB3" w14:paraId="2302769D" w14:textId="77777777"/>
    <w:p w:rsidRPr="00BE01AA" w:rsidR="00230B41" w:rsidP="00C313FC" w:rsidRDefault="00165CB3" w14:paraId="3AFCB88D" w14:textId="16A6A742">
      <w:r>
        <w:t>The contacted permit holder</w:t>
      </w:r>
      <w:r w:rsidR="000E0FA8">
        <w:t>s</w:t>
      </w:r>
      <w:r>
        <w:t xml:space="preserve"> also had other suggestions </w:t>
      </w:r>
      <w:r w:rsidR="00230B41">
        <w:t>to reduce</w:t>
      </w:r>
      <w:r w:rsidRPr="00230B41" w:rsidR="00230B41">
        <w:t xml:space="preserve"> the </w:t>
      </w:r>
      <w:r w:rsidR="00230B41">
        <w:t xml:space="preserve">time </w:t>
      </w:r>
      <w:r w:rsidRPr="00230B41" w:rsidR="00230B41">
        <w:t>burden to complete the form and to streamline the questionnaire itself.</w:t>
      </w:r>
      <w:r w:rsidR="00230B41">
        <w:t xml:space="preserve"> The first sug</w:t>
      </w:r>
      <w:r w:rsidRPr="00BE01AA" w:rsidR="00230B41">
        <w:t xml:space="preserve">gestion was to make the form available in both electronic and paper formats. </w:t>
      </w:r>
      <w:r w:rsidR="000E0FA8">
        <w:t>However,</w:t>
      </w:r>
      <w:r w:rsidRPr="00BE01AA" w:rsidR="00230B41">
        <w:t xml:space="preserve"> NMFS does not</w:t>
      </w:r>
      <w:r w:rsidR="000E0FA8">
        <w:t xml:space="preserve"> currently</w:t>
      </w:r>
      <w:r w:rsidRPr="00BE01AA" w:rsidR="00230B41">
        <w:t xml:space="preserve"> have a technical mechanism for permit holders to enter the confidential and offic</w:t>
      </w:r>
      <w:r w:rsidR="00230B41">
        <w:t xml:space="preserve">ial data collected through a secure internet process. NMFS mails a hardcopy form once a year, and again upon request. However, all of the current and past data survey forms are available for download on </w:t>
      </w:r>
      <w:r w:rsidR="005345D1">
        <w:t>the</w:t>
      </w:r>
      <w:r w:rsidR="00230B41">
        <w:t xml:space="preserve"> </w:t>
      </w:r>
      <w:r w:rsidR="00B24EEF">
        <w:t>NMFS</w:t>
      </w:r>
      <w:r w:rsidR="00230B41">
        <w:t xml:space="preserve"> Galveston</w:t>
      </w:r>
      <w:r w:rsidR="00B24EEF">
        <w:t xml:space="preserve"> Laboratory</w:t>
      </w:r>
      <w:r w:rsidR="00230B41">
        <w:t xml:space="preserve"> </w:t>
      </w:r>
      <w:r w:rsidR="00B24EEF">
        <w:t>w</w:t>
      </w:r>
      <w:r w:rsidR="00230B41">
        <w:t>ebsite year</w:t>
      </w:r>
      <w:r w:rsidR="00B24EEF">
        <w:t>-</w:t>
      </w:r>
      <w:r w:rsidR="00230B41">
        <w:t xml:space="preserve">round. </w:t>
      </w:r>
      <w:r w:rsidR="005345D1">
        <w:t xml:space="preserve">Permit holders may </w:t>
      </w:r>
      <w:r w:rsidR="00230B41">
        <w:t xml:space="preserve">return the forms back to </w:t>
      </w:r>
      <w:r w:rsidR="005345D1">
        <w:t>NMFS</w:t>
      </w:r>
      <w:r w:rsidR="00230B41">
        <w:t xml:space="preserve"> through</w:t>
      </w:r>
      <w:r w:rsidRPr="00BE01AA" w:rsidR="00230B41">
        <w:t xml:space="preserve"> the pre-paid envelope provided with the initial paper copy</w:t>
      </w:r>
      <w:r w:rsidR="00B0244E">
        <w:t>.</w:t>
      </w:r>
    </w:p>
    <w:p w:rsidRPr="00BE01AA" w:rsidR="00230B41" w:rsidP="00230B41" w:rsidRDefault="00230B41" w14:paraId="61767499" w14:textId="77777777"/>
    <w:p w:rsidRPr="00BE01AA" w:rsidR="00230B41" w:rsidP="00230B41" w:rsidRDefault="00C83E3D" w14:paraId="2DB740F1" w14:textId="48C37BB9">
      <w:r w:rsidRPr="00BE01AA">
        <w:t xml:space="preserve">The second suggestion was to move </w:t>
      </w:r>
      <w:r w:rsidRPr="00BE01AA" w:rsidR="00230B41">
        <w:t xml:space="preserve">effort questions </w:t>
      </w:r>
      <w:proofErr w:type="gramStart"/>
      <w:r w:rsidRPr="00BE01AA" w:rsidR="00230B41">
        <w:t>3</w:t>
      </w:r>
      <w:proofErr w:type="gramEnd"/>
      <w:r w:rsidRPr="00BE01AA" w:rsidR="00230B41">
        <w:t xml:space="preserve"> </w:t>
      </w:r>
      <w:r w:rsidRPr="00BE01AA">
        <w:t>and 4, asking for sea days and number</w:t>
      </w:r>
      <w:r w:rsidRPr="00BE01AA" w:rsidR="00230B41">
        <w:t xml:space="preserve"> of trips</w:t>
      </w:r>
      <w:r w:rsidRPr="00BE01AA">
        <w:t>,</w:t>
      </w:r>
      <w:r w:rsidRPr="00BE01AA" w:rsidR="00230B41">
        <w:t xml:space="preserve"> respectively, to the Annual Landings form</w:t>
      </w:r>
      <w:r w:rsidRPr="00BE01AA">
        <w:t>, under OMB Control No. 0648-0205</w:t>
      </w:r>
      <w:r w:rsidRPr="00BE01AA" w:rsidR="00230B41">
        <w:t xml:space="preserve">. </w:t>
      </w:r>
      <w:r w:rsidRPr="00BE01AA">
        <w:t>The permit holder reasoned that b</w:t>
      </w:r>
      <w:r w:rsidRPr="00BE01AA" w:rsidR="00230B41">
        <w:t xml:space="preserve">y moving those questions, the </w:t>
      </w:r>
      <w:r w:rsidRPr="00BE01AA">
        <w:t xml:space="preserve">vessel and </w:t>
      </w:r>
      <w:r w:rsidRPr="00BE01AA" w:rsidR="00230B41">
        <w:t xml:space="preserve">gear </w:t>
      </w:r>
      <w:r w:rsidRPr="00BE01AA">
        <w:t xml:space="preserve">survey </w:t>
      </w:r>
      <w:r w:rsidRPr="00BE01AA" w:rsidR="00230B41">
        <w:t>form would be strictly asking gear</w:t>
      </w:r>
      <w:r w:rsidRPr="00BE01AA">
        <w:t>-</w:t>
      </w:r>
      <w:r w:rsidRPr="00BE01AA" w:rsidR="00230B41">
        <w:t xml:space="preserve">related questions and the effort data would </w:t>
      </w:r>
      <w:r w:rsidRPr="00BE01AA">
        <w:t>seem to be more</w:t>
      </w:r>
      <w:r w:rsidRPr="00BE01AA" w:rsidR="00230B41">
        <w:t xml:space="preserve"> appropriate on a form asking about catch information.</w:t>
      </w:r>
      <w:r w:rsidRPr="00BE01AA">
        <w:t xml:space="preserve"> At this time, t</w:t>
      </w:r>
      <w:r w:rsidRPr="00BE01AA" w:rsidR="00230B41">
        <w:t xml:space="preserve">hese data are </w:t>
      </w:r>
      <w:r w:rsidRPr="00BE01AA">
        <w:t>still required on the vessel and gear survey</w:t>
      </w:r>
      <w:r w:rsidRPr="00BE01AA" w:rsidR="00230B41">
        <w:t xml:space="preserve"> form. This is a “stand</w:t>
      </w:r>
      <w:r w:rsidRPr="00BE01AA">
        <w:t>-</w:t>
      </w:r>
      <w:r w:rsidRPr="00BE01AA" w:rsidR="00230B41">
        <w:t>alon</w:t>
      </w:r>
      <w:r w:rsidRPr="00BE01AA">
        <w:t xml:space="preserve">e” survey. The results from the vessel and </w:t>
      </w:r>
      <w:r w:rsidR="00A97DB9">
        <w:t>g</w:t>
      </w:r>
      <w:r w:rsidRPr="00BE01AA" w:rsidR="00230B41">
        <w:t xml:space="preserve">ear </w:t>
      </w:r>
      <w:r w:rsidRPr="00BE01AA">
        <w:t>s</w:t>
      </w:r>
      <w:r w:rsidRPr="00BE01AA" w:rsidR="00230B41">
        <w:t xml:space="preserve">urvey form </w:t>
      </w:r>
      <w:r w:rsidRPr="00BE01AA">
        <w:t xml:space="preserve">under this information collection </w:t>
      </w:r>
      <w:proofErr w:type="gramStart"/>
      <w:r w:rsidRPr="00BE01AA" w:rsidR="00230B41">
        <w:t>may not be used</w:t>
      </w:r>
      <w:proofErr w:type="gramEnd"/>
      <w:r w:rsidRPr="00BE01AA" w:rsidR="00230B41">
        <w:t xml:space="preserve"> in conjunction with the form</w:t>
      </w:r>
      <w:r w:rsidRPr="00BE01AA">
        <w:t xml:space="preserve"> under OMB Control No. 0648-0205</w:t>
      </w:r>
      <w:r w:rsidRPr="00BE01AA" w:rsidR="00230B41">
        <w:t xml:space="preserve">. </w:t>
      </w:r>
    </w:p>
    <w:p w:rsidRPr="00BE01AA" w:rsidR="00230B41" w:rsidP="00230B41" w:rsidRDefault="00230B41" w14:paraId="186405CC" w14:textId="77777777"/>
    <w:p w:rsidRPr="00BE01AA" w:rsidR="00230B41" w:rsidP="00230B41" w:rsidRDefault="005345D1" w14:paraId="37B54795" w14:textId="22E188AF">
      <w:pPr>
        <w:rPr>
          <w:color w:val="000000"/>
          <w:szCs w:val="24"/>
        </w:rPr>
      </w:pPr>
      <w:r w:rsidRPr="00BE01AA">
        <w:t>The third s</w:t>
      </w:r>
      <w:r w:rsidRPr="00BE01AA" w:rsidR="00230B41">
        <w:t>uggestion</w:t>
      </w:r>
      <w:r w:rsidRPr="00BE01AA">
        <w:t xml:space="preserve"> was to </w:t>
      </w:r>
      <w:r w:rsidRPr="00BE01AA" w:rsidR="00230B41">
        <w:t xml:space="preserve">make a check box available on the </w:t>
      </w:r>
      <w:r w:rsidR="000E0FA8">
        <w:t xml:space="preserve">survey </w:t>
      </w:r>
      <w:r w:rsidRPr="00BE01AA" w:rsidR="00230B41">
        <w:t xml:space="preserve">form to indicate that no </w:t>
      </w:r>
      <w:r w:rsidRPr="00BE01AA" w:rsidR="003D2AA2">
        <w:t xml:space="preserve">data </w:t>
      </w:r>
      <w:r w:rsidRPr="00BE01AA" w:rsidR="00230B41">
        <w:t>changes occurred from the previous year.</w:t>
      </w:r>
      <w:r w:rsidRPr="00BE01AA" w:rsidR="003D2AA2">
        <w:t xml:space="preserve"> This change is not possible currently, because, unless each permit holder retains a copy of the previous year’s paper form, which NMFS could not confirm, permit holders and NMFS are not be able to verify whether the data </w:t>
      </w:r>
      <w:r w:rsidRPr="00BE01AA" w:rsidR="00BE01AA">
        <w:t>submitted in the previous year are those that permit holders are comparing</w:t>
      </w:r>
      <w:r w:rsidR="000E0FA8">
        <w:t xml:space="preserve"> to</w:t>
      </w:r>
      <w:r w:rsidRPr="00BE01AA" w:rsidR="00BE01AA">
        <w:t xml:space="preserve"> in the current year. In addition, NMFS has concerns about potential misuse, which would adversely affect data quality.</w:t>
      </w:r>
    </w:p>
    <w:p w:rsidRPr="00D8655A" w:rsidR="00867B43" w:rsidRDefault="00867B43" w14:paraId="3F8B7B53" w14:textId="77777777">
      <w:pPr>
        <w:rPr>
          <w:color w:val="000000"/>
          <w:szCs w:val="24"/>
        </w:rPr>
      </w:pPr>
    </w:p>
    <w:p w:rsidRPr="00D8655A" w:rsidR="00B276A1" w:rsidRDefault="00B276A1" w14:paraId="6506FA1D" w14:textId="77777777">
      <w:pPr>
        <w:keepNext/>
        <w:rPr>
          <w:color w:val="000000"/>
          <w:szCs w:val="24"/>
        </w:rPr>
      </w:pPr>
      <w:r w:rsidRPr="00D8655A">
        <w:rPr>
          <w:b/>
          <w:color w:val="000000"/>
          <w:szCs w:val="24"/>
        </w:rPr>
        <w:t>9.</w:t>
      </w:r>
      <w:r w:rsidR="002A0910">
        <w:rPr>
          <w:b/>
          <w:color w:val="000000"/>
          <w:szCs w:val="24"/>
        </w:rPr>
        <w:t xml:space="preserve"> </w:t>
      </w:r>
      <w:r w:rsidRPr="00D8655A">
        <w:rPr>
          <w:b/>
          <w:color w:val="000000"/>
          <w:szCs w:val="24"/>
          <w:u w:val="single"/>
        </w:rPr>
        <w:t>Explain any decisions to provide payments or gifts to respondents, other than remuneration of contractors or grantees</w:t>
      </w:r>
      <w:r w:rsidRPr="00D8655A">
        <w:rPr>
          <w:b/>
          <w:color w:val="000000"/>
          <w:szCs w:val="24"/>
        </w:rPr>
        <w:t>.</w:t>
      </w:r>
    </w:p>
    <w:p w:rsidRPr="00D8655A" w:rsidR="00B276A1" w:rsidRDefault="00B276A1" w14:paraId="57B61801" w14:textId="77777777">
      <w:pPr>
        <w:keepNext/>
        <w:rPr>
          <w:color w:val="000000"/>
          <w:szCs w:val="24"/>
        </w:rPr>
      </w:pPr>
    </w:p>
    <w:p w:rsidRPr="00D8655A" w:rsidR="00B276A1" w:rsidRDefault="00B50ED2" w14:paraId="7FC3C6A9" w14:textId="77777777">
      <w:pPr>
        <w:keepNext/>
        <w:rPr>
          <w:color w:val="000000"/>
          <w:szCs w:val="24"/>
        </w:rPr>
      </w:pPr>
      <w:r>
        <w:rPr>
          <w:color w:val="000000"/>
          <w:szCs w:val="24"/>
        </w:rPr>
        <w:t>No monetary payments or</w:t>
      </w:r>
      <w:r w:rsidRPr="00D8655A" w:rsidR="00B276A1">
        <w:rPr>
          <w:color w:val="000000"/>
          <w:szCs w:val="24"/>
        </w:rPr>
        <w:t xml:space="preserve"> other remuneration </w:t>
      </w:r>
      <w:proofErr w:type="gramStart"/>
      <w:r w:rsidRPr="00D8655A" w:rsidR="00B276A1">
        <w:rPr>
          <w:color w:val="000000"/>
          <w:szCs w:val="24"/>
        </w:rPr>
        <w:t>will be made</w:t>
      </w:r>
      <w:proofErr w:type="gramEnd"/>
      <w:r w:rsidRPr="00D8655A" w:rsidR="00B276A1">
        <w:rPr>
          <w:color w:val="000000"/>
          <w:szCs w:val="24"/>
        </w:rPr>
        <w:t>.</w:t>
      </w:r>
    </w:p>
    <w:p w:rsidRPr="00D8655A" w:rsidR="00B276A1" w:rsidRDefault="00B276A1" w14:paraId="14A93B9B" w14:textId="77777777">
      <w:pPr>
        <w:rPr>
          <w:color w:val="000000"/>
          <w:szCs w:val="24"/>
        </w:rPr>
      </w:pPr>
    </w:p>
    <w:p w:rsidRPr="00D8655A" w:rsidR="00B276A1" w:rsidRDefault="00B276A1" w14:paraId="3B6066AD" w14:textId="77777777">
      <w:pPr>
        <w:rPr>
          <w:color w:val="000000"/>
          <w:szCs w:val="24"/>
        </w:rPr>
      </w:pPr>
      <w:r w:rsidRPr="00D8655A">
        <w:rPr>
          <w:b/>
          <w:color w:val="000000"/>
          <w:szCs w:val="24"/>
        </w:rPr>
        <w:t>10.</w:t>
      </w:r>
      <w:r w:rsidR="002A0910">
        <w:rPr>
          <w:b/>
          <w:color w:val="000000"/>
          <w:szCs w:val="24"/>
        </w:rPr>
        <w:t xml:space="preserve"> </w:t>
      </w:r>
      <w:r w:rsidRPr="00D8655A">
        <w:rPr>
          <w:b/>
          <w:color w:val="000000"/>
          <w:szCs w:val="24"/>
          <w:u w:val="single"/>
        </w:rPr>
        <w:t>Describe any assurance of confidentiality provided to respondents and the basis for assurance in statute, regulation, or agency policy</w:t>
      </w:r>
      <w:r w:rsidRPr="00D8655A">
        <w:rPr>
          <w:b/>
          <w:color w:val="000000"/>
          <w:szCs w:val="24"/>
        </w:rPr>
        <w:t>.</w:t>
      </w:r>
    </w:p>
    <w:p w:rsidRPr="00D8655A" w:rsidR="00B276A1" w:rsidRDefault="00B276A1" w14:paraId="7C4FCB9E" w14:textId="77777777">
      <w:pPr>
        <w:rPr>
          <w:color w:val="000000"/>
          <w:szCs w:val="24"/>
        </w:rPr>
      </w:pPr>
    </w:p>
    <w:p w:rsidR="003A6F50" w:rsidP="003A6F50" w:rsidRDefault="00B276A1" w14:paraId="1C436543" w14:textId="77777777">
      <w:pPr>
        <w:pStyle w:val="g"/>
        <w:widowControl w:val="0"/>
        <w:tabs>
          <w:tab w:val="left" w:pos="2895"/>
        </w:tabs>
        <w:spacing w:before="0" w:after="0"/>
      </w:pPr>
      <w:r w:rsidRPr="00D8655A">
        <w:rPr>
          <w:color w:val="000000"/>
        </w:rPr>
        <w:t>A</w:t>
      </w:r>
      <w:r w:rsidR="000405C8">
        <w:rPr>
          <w:color w:val="000000"/>
        </w:rPr>
        <w:t>s stated on the survey instrument, a</w:t>
      </w:r>
      <w:r w:rsidRPr="00D8655A">
        <w:rPr>
          <w:color w:val="000000"/>
        </w:rPr>
        <w:t xml:space="preserve">ll data that </w:t>
      </w:r>
      <w:r w:rsidR="00C3369E">
        <w:rPr>
          <w:color w:val="000000"/>
        </w:rPr>
        <w:t>permit holders submit</w:t>
      </w:r>
      <w:r w:rsidRPr="00D8655A">
        <w:rPr>
          <w:color w:val="000000"/>
        </w:rPr>
        <w:t xml:space="preserve"> </w:t>
      </w:r>
      <w:proofErr w:type="gramStart"/>
      <w:r w:rsidRPr="00D8655A">
        <w:rPr>
          <w:color w:val="000000"/>
        </w:rPr>
        <w:t>are treated</w:t>
      </w:r>
      <w:proofErr w:type="gramEnd"/>
      <w:r w:rsidRPr="00D8655A">
        <w:rPr>
          <w:color w:val="000000"/>
        </w:rPr>
        <w:t xml:space="preserve"> as confidential in accordance with </w:t>
      </w:r>
      <w:r w:rsidRPr="00D8655A" w:rsidR="00C87C3E">
        <w:rPr>
          <w:color w:val="000000"/>
        </w:rPr>
        <w:t xml:space="preserve">the Magnuson-Stevens </w:t>
      </w:r>
      <w:r w:rsidRPr="00243543" w:rsidR="00C87C3E">
        <w:rPr>
          <w:color w:val="000000"/>
        </w:rPr>
        <w:t>Act (</w:t>
      </w:r>
      <w:r w:rsidRPr="002B0546" w:rsidR="00C87C3E">
        <w:rPr>
          <w:color w:val="000000"/>
        </w:rPr>
        <w:t>16 U.S.C. 1881a, 402b, Confidentiality</w:t>
      </w:r>
      <w:r w:rsidRPr="00243543" w:rsidR="00C87C3E">
        <w:rPr>
          <w:color w:val="000000"/>
        </w:rPr>
        <w:t xml:space="preserve"> of Information) and </w:t>
      </w:r>
      <w:hyperlink w:history="1" r:id="rId16">
        <w:bookmarkStart w:name="OLE_LINK21" w:id="4"/>
        <w:bookmarkStart w:name="OLE_LINK22" w:id="5"/>
        <w:r w:rsidRPr="003A6F50" w:rsidR="00243543">
          <w:rPr>
            <w:color w:val="000000"/>
            <w:u w:val="single"/>
          </w:rPr>
          <w:t>NOAA</w:t>
        </w:r>
        <w:bookmarkEnd w:id="4"/>
        <w:bookmarkEnd w:id="5"/>
        <w:r w:rsidRPr="003A6F50">
          <w:rPr>
            <w:rStyle w:val="Hyperlink"/>
            <w:color w:val="000000"/>
          </w:rPr>
          <w:t xml:space="preserve"> </w:t>
        </w:r>
        <w:r w:rsidRPr="003A6F50" w:rsidR="00C87C3E">
          <w:rPr>
            <w:rStyle w:val="Hyperlink"/>
            <w:color w:val="000000"/>
          </w:rPr>
          <w:t>Administrative Order 216-100</w:t>
        </w:r>
      </w:hyperlink>
      <w:r w:rsidRPr="00D8655A">
        <w:rPr>
          <w:color w:val="000000"/>
        </w:rPr>
        <w:t xml:space="preserve">. </w:t>
      </w:r>
    </w:p>
    <w:p w:rsidRPr="00D8655A" w:rsidR="00B276A1" w:rsidRDefault="00B276A1" w14:paraId="60906E5D" w14:textId="77777777">
      <w:pPr>
        <w:widowControl w:val="0"/>
        <w:rPr>
          <w:color w:val="000000"/>
          <w:szCs w:val="24"/>
        </w:rPr>
      </w:pPr>
    </w:p>
    <w:p w:rsidRPr="00D8655A" w:rsidR="00B276A1" w:rsidRDefault="00B276A1" w14:paraId="1FE6DA60" w14:textId="77777777">
      <w:pPr>
        <w:rPr>
          <w:color w:val="000000"/>
          <w:szCs w:val="24"/>
        </w:rPr>
      </w:pPr>
      <w:r w:rsidRPr="00D8655A">
        <w:rPr>
          <w:b/>
          <w:color w:val="000000"/>
          <w:szCs w:val="24"/>
        </w:rPr>
        <w:t>11.</w:t>
      </w:r>
      <w:r w:rsidR="002A0910">
        <w:rPr>
          <w:b/>
          <w:color w:val="000000"/>
          <w:szCs w:val="24"/>
        </w:rPr>
        <w:t xml:space="preserve"> </w:t>
      </w:r>
      <w:r w:rsidRPr="00D8655A">
        <w:rPr>
          <w:b/>
          <w:color w:val="000000"/>
          <w:szCs w:val="24"/>
          <w:u w:val="single"/>
        </w:rPr>
        <w:t xml:space="preserve">Provide additional justification for any questions of a sensitive nature, such as sexual behavior and attitudes, religious beliefs, and other matters that </w:t>
      </w:r>
      <w:proofErr w:type="gramStart"/>
      <w:r w:rsidRPr="00D8655A">
        <w:rPr>
          <w:b/>
          <w:color w:val="000000"/>
          <w:szCs w:val="24"/>
          <w:u w:val="single"/>
        </w:rPr>
        <w:t>are commonly considered</w:t>
      </w:r>
      <w:proofErr w:type="gramEnd"/>
      <w:r w:rsidRPr="00D8655A">
        <w:rPr>
          <w:b/>
          <w:color w:val="000000"/>
          <w:szCs w:val="24"/>
          <w:u w:val="single"/>
        </w:rPr>
        <w:t xml:space="preserve"> private</w:t>
      </w:r>
      <w:r w:rsidRPr="00D8655A">
        <w:rPr>
          <w:b/>
          <w:color w:val="000000"/>
          <w:szCs w:val="24"/>
        </w:rPr>
        <w:t>.</w:t>
      </w:r>
    </w:p>
    <w:p w:rsidRPr="00D8655A" w:rsidR="00B276A1" w:rsidRDefault="00B276A1" w14:paraId="765460A0" w14:textId="77777777">
      <w:pPr>
        <w:rPr>
          <w:color w:val="000000"/>
          <w:szCs w:val="24"/>
        </w:rPr>
      </w:pPr>
    </w:p>
    <w:p w:rsidRPr="00D8655A" w:rsidR="00B276A1" w:rsidRDefault="00B276A1" w14:paraId="1E0BCC78" w14:textId="7777777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Cs w:val="24"/>
        </w:rPr>
      </w:pPr>
      <w:r w:rsidRPr="00D8655A">
        <w:rPr>
          <w:color w:val="000000"/>
          <w:szCs w:val="24"/>
        </w:rPr>
        <w:t>There are no questions of a sensitive nature included in this survey.</w:t>
      </w:r>
    </w:p>
    <w:p w:rsidRPr="00D8655A" w:rsidR="00B276A1" w:rsidRDefault="00B276A1" w14:paraId="45AFD243" w14:textId="7777777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Cs w:val="24"/>
        </w:rPr>
      </w:pPr>
    </w:p>
    <w:p w:rsidRPr="00D8655A" w:rsidR="00B276A1" w:rsidRDefault="00B276A1" w14:paraId="052236CD" w14:textId="77777777">
      <w:pPr>
        <w:rPr>
          <w:color w:val="000000"/>
          <w:szCs w:val="24"/>
        </w:rPr>
      </w:pPr>
      <w:r w:rsidRPr="00D8655A">
        <w:rPr>
          <w:b/>
          <w:color w:val="000000"/>
          <w:szCs w:val="24"/>
        </w:rPr>
        <w:t>12.</w:t>
      </w:r>
      <w:r w:rsidR="002A0910">
        <w:rPr>
          <w:b/>
          <w:color w:val="000000"/>
          <w:szCs w:val="24"/>
        </w:rPr>
        <w:t xml:space="preserve"> </w:t>
      </w:r>
      <w:r w:rsidRPr="00D8655A">
        <w:rPr>
          <w:b/>
          <w:color w:val="000000"/>
          <w:szCs w:val="24"/>
          <w:u w:val="single"/>
        </w:rPr>
        <w:t>Provide an estimate in hours of the burden of the collection of information</w:t>
      </w:r>
      <w:r w:rsidRPr="00D8655A">
        <w:rPr>
          <w:b/>
          <w:color w:val="000000"/>
          <w:szCs w:val="24"/>
        </w:rPr>
        <w:t>.</w:t>
      </w:r>
    </w:p>
    <w:p w:rsidRPr="00D8655A" w:rsidR="00B276A1" w:rsidRDefault="00B276A1" w14:paraId="0C9CFD84" w14:textId="77777777">
      <w:pPr>
        <w:rPr>
          <w:color w:val="000000"/>
          <w:szCs w:val="24"/>
        </w:rPr>
      </w:pPr>
    </w:p>
    <w:p w:rsidR="00B50ED2" w:rsidP="00B50ED2" w:rsidRDefault="00886D2C" w14:paraId="7DB6566A" w14:textId="30CA44B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Cs w:val="24"/>
        </w:rPr>
      </w:pPr>
      <w:r>
        <w:rPr>
          <w:color w:val="000000"/>
          <w:szCs w:val="24"/>
        </w:rPr>
        <w:t>The maximum</w:t>
      </w:r>
      <w:r w:rsidRPr="00D8655A" w:rsidR="00B276A1">
        <w:rPr>
          <w:color w:val="000000"/>
          <w:szCs w:val="24"/>
        </w:rPr>
        <w:t xml:space="preserve"> number of </w:t>
      </w:r>
      <w:r w:rsidRPr="00B0244E" w:rsidR="00B276A1">
        <w:rPr>
          <w:color w:val="000000"/>
          <w:szCs w:val="24"/>
        </w:rPr>
        <w:t xml:space="preserve">respondents </w:t>
      </w:r>
      <w:r w:rsidRPr="00B0244E">
        <w:rPr>
          <w:color w:val="000000"/>
          <w:szCs w:val="24"/>
        </w:rPr>
        <w:t xml:space="preserve">is </w:t>
      </w:r>
      <w:r w:rsidRPr="00B0244E" w:rsidR="0081086B">
        <w:rPr>
          <w:color w:val="000000"/>
          <w:szCs w:val="24"/>
        </w:rPr>
        <w:t>1,410</w:t>
      </w:r>
      <w:r w:rsidRPr="00B0244E" w:rsidR="00FF02FA">
        <w:rPr>
          <w:color w:val="000000"/>
          <w:szCs w:val="24"/>
        </w:rPr>
        <w:t xml:space="preserve">, which is the </w:t>
      </w:r>
      <w:r w:rsidRPr="00B0244E">
        <w:rPr>
          <w:color w:val="000000"/>
          <w:szCs w:val="24"/>
        </w:rPr>
        <w:t xml:space="preserve">maximum </w:t>
      </w:r>
      <w:r w:rsidRPr="00B0244E" w:rsidR="00FF02FA">
        <w:rPr>
          <w:color w:val="000000"/>
          <w:szCs w:val="24"/>
        </w:rPr>
        <w:t xml:space="preserve">number of </w:t>
      </w:r>
      <w:r w:rsidRPr="00B0244E">
        <w:rPr>
          <w:color w:val="000000"/>
          <w:szCs w:val="24"/>
        </w:rPr>
        <w:t xml:space="preserve">valid and renewable </w:t>
      </w:r>
      <w:r w:rsidRPr="00B0244E" w:rsidR="00FF02FA">
        <w:rPr>
          <w:color w:val="000000"/>
          <w:szCs w:val="24"/>
        </w:rPr>
        <w:t>permit</w:t>
      </w:r>
      <w:r w:rsidRPr="00B0244E">
        <w:rPr>
          <w:color w:val="000000"/>
          <w:szCs w:val="24"/>
        </w:rPr>
        <w:t>s</w:t>
      </w:r>
      <w:r w:rsidRPr="00B0244E" w:rsidR="00FF02FA">
        <w:rPr>
          <w:color w:val="000000"/>
          <w:szCs w:val="24"/>
        </w:rPr>
        <w:t xml:space="preserve"> in the </w:t>
      </w:r>
      <w:r w:rsidRPr="00B0244E" w:rsidR="00867B43">
        <w:rPr>
          <w:color w:val="000000"/>
          <w:szCs w:val="24"/>
        </w:rPr>
        <w:t xml:space="preserve">Gulf shrimp </w:t>
      </w:r>
      <w:r w:rsidRPr="00B0244E" w:rsidR="00FF02FA">
        <w:rPr>
          <w:color w:val="000000"/>
          <w:szCs w:val="24"/>
        </w:rPr>
        <w:t>fishery</w:t>
      </w:r>
      <w:r w:rsidRPr="00B0244E" w:rsidR="0081086B">
        <w:rPr>
          <w:color w:val="000000"/>
          <w:szCs w:val="24"/>
        </w:rPr>
        <w:t xml:space="preserve"> as of September 11, 2019</w:t>
      </w:r>
      <w:r w:rsidRPr="00B0244E" w:rsidR="00FF02FA">
        <w:rPr>
          <w:color w:val="000000"/>
          <w:szCs w:val="24"/>
        </w:rPr>
        <w:t>.</w:t>
      </w:r>
      <w:r w:rsidRPr="00B0244E" w:rsidR="002A0910">
        <w:rPr>
          <w:color w:val="000000"/>
          <w:szCs w:val="24"/>
        </w:rPr>
        <w:t xml:space="preserve"> </w:t>
      </w:r>
      <w:r w:rsidRPr="00B0244E" w:rsidR="00FF02FA">
        <w:rPr>
          <w:color w:val="000000"/>
          <w:szCs w:val="24"/>
        </w:rPr>
        <w:t>The</w:t>
      </w:r>
      <w:r w:rsidRPr="00B0244E" w:rsidR="00B276A1">
        <w:rPr>
          <w:color w:val="000000"/>
          <w:szCs w:val="24"/>
        </w:rPr>
        <w:t xml:space="preserve"> time per response </w:t>
      </w:r>
      <w:proofErr w:type="gramStart"/>
      <w:r w:rsidRPr="00B0244E" w:rsidR="00B276A1">
        <w:rPr>
          <w:color w:val="000000"/>
          <w:szCs w:val="24"/>
        </w:rPr>
        <w:t xml:space="preserve">is </w:t>
      </w:r>
      <w:r w:rsidRPr="00B0244E" w:rsidR="00FF02FA">
        <w:rPr>
          <w:color w:val="000000"/>
          <w:szCs w:val="24"/>
        </w:rPr>
        <w:t>estimated</w:t>
      </w:r>
      <w:proofErr w:type="gramEnd"/>
      <w:r w:rsidRPr="00B0244E" w:rsidR="00FF02FA">
        <w:rPr>
          <w:color w:val="000000"/>
          <w:szCs w:val="24"/>
        </w:rPr>
        <w:t xml:space="preserve"> to </w:t>
      </w:r>
      <w:r w:rsidRPr="00B0244E" w:rsidR="00B731F2">
        <w:rPr>
          <w:color w:val="000000"/>
          <w:szCs w:val="24"/>
        </w:rPr>
        <w:t>average 30</w:t>
      </w:r>
      <w:r w:rsidRPr="00B0244E" w:rsidR="00B276A1">
        <w:rPr>
          <w:color w:val="000000"/>
          <w:szCs w:val="24"/>
        </w:rPr>
        <w:t xml:space="preserve"> minutes</w:t>
      </w:r>
      <w:r w:rsidRPr="00B0244E" w:rsidR="00AE23AF">
        <w:rPr>
          <w:color w:val="000000"/>
          <w:szCs w:val="24"/>
        </w:rPr>
        <w:t>,</w:t>
      </w:r>
      <w:r w:rsidRPr="00B0244E" w:rsidR="00B276A1">
        <w:rPr>
          <w:color w:val="000000"/>
          <w:szCs w:val="24"/>
        </w:rPr>
        <w:t xml:space="preserve"> for a total annual </w:t>
      </w:r>
      <w:r w:rsidRPr="00B0244E" w:rsidR="00B24EEF">
        <w:rPr>
          <w:color w:val="000000"/>
          <w:szCs w:val="24"/>
        </w:rPr>
        <w:t xml:space="preserve">time </w:t>
      </w:r>
      <w:r w:rsidRPr="00B0244E" w:rsidR="00B276A1">
        <w:rPr>
          <w:color w:val="000000"/>
          <w:szCs w:val="24"/>
        </w:rPr>
        <w:t xml:space="preserve">burden of </w:t>
      </w:r>
      <w:r w:rsidRPr="00B0244E" w:rsidR="0081086B">
        <w:rPr>
          <w:color w:val="000000"/>
          <w:szCs w:val="24"/>
        </w:rPr>
        <w:t xml:space="preserve">705 </w:t>
      </w:r>
      <w:r w:rsidRPr="00B0244E" w:rsidR="00B276A1">
        <w:rPr>
          <w:color w:val="000000"/>
          <w:szCs w:val="24"/>
        </w:rPr>
        <w:t>hours.</w:t>
      </w:r>
      <w:r w:rsidRPr="00B0244E" w:rsidR="002A0910">
        <w:rPr>
          <w:color w:val="000000"/>
          <w:szCs w:val="24"/>
        </w:rPr>
        <w:t xml:space="preserve"> </w:t>
      </w:r>
      <w:r w:rsidRPr="00B0244E" w:rsidR="00B50ED2">
        <w:rPr>
          <w:color w:val="000000"/>
          <w:szCs w:val="24"/>
        </w:rPr>
        <w:t xml:space="preserve">Information gathered </w:t>
      </w:r>
      <w:r w:rsidRPr="00B0244E" w:rsidR="000203C0">
        <w:rPr>
          <w:color w:val="000000"/>
          <w:szCs w:val="24"/>
        </w:rPr>
        <w:t>on the survey form</w:t>
      </w:r>
      <w:r w:rsidRPr="00B0244E" w:rsidR="00B50ED2">
        <w:rPr>
          <w:color w:val="000000"/>
          <w:szCs w:val="24"/>
        </w:rPr>
        <w:t xml:space="preserve"> should be readily available to vessel owners</w:t>
      </w:r>
      <w:r w:rsidRPr="00B0244E" w:rsidR="00C3369E">
        <w:rPr>
          <w:color w:val="000000"/>
          <w:szCs w:val="24"/>
        </w:rPr>
        <w:t xml:space="preserve"> or operators</w:t>
      </w:r>
      <w:r w:rsidRPr="00B0244E" w:rsidR="00B50ED2">
        <w:rPr>
          <w:color w:val="000000"/>
          <w:szCs w:val="24"/>
        </w:rPr>
        <w:t>, based on their memory or written documentation, such as fishing logs.</w:t>
      </w:r>
    </w:p>
    <w:p w:rsidR="00802CF9" w:rsidP="00B50ED2" w:rsidRDefault="00802CF9" w14:paraId="03FE57A9" w14:textId="0AC7A2A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Cs w:val="24"/>
        </w:rPr>
      </w:pPr>
    </w:p>
    <w:tbl>
      <w:tblPr>
        <w:tblW w:w="11520" w:type="dxa"/>
        <w:tblInd w:w="-1090" w:type="dxa"/>
        <w:tblLook w:val="04A0" w:firstRow="1" w:lastRow="0" w:firstColumn="1" w:lastColumn="0" w:noHBand="0" w:noVBand="1"/>
      </w:tblPr>
      <w:tblGrid>
        <w:gridCol w:w="1890"/>
        <w:gridCol w:w="1260"/>
        <w:gridCol w:w="1080"/>
        <w:gridCol w:w="1260"/>
        <w:gridCol w:w="1080"/>
        <w:gridCol w:w="1260"/>
        <w:gridCol w:w="1260"/>
        <w:gridCol w:w="1350"/>
        <w:gridCol w:w="1080"/>
      </w:tblGrid>
      <w:tr w:rsidRPr="009F5227" w:rsidR="00A97DB9" w:rsidTr="0010237E" w14:paraId="756578D5" w14:textId="77777777">
        <w:trPr>
          <w:trHeight w:val="1177"/>
        </w:trPr>
        <w:tc>
          <w:tcPr>
            <w:tcW w:w="1890" w:type="dxa"/>
            <w:tcBorders>
              <w:top w:val="single" w:color="auto" w:sz="8" w:space="0"/>
              <w:left w:val="single" w:color="auto" w:sz="8" w:space="0"/>
              <w:bottom w:val="single" w:color="auto" w:sz="8" w:space="0"/>
              <w:right w:val="single" w:color="000000" w:sz="8" w:space="0"/>
            </w:tcBorders>
            <w:shd w:val="clear" w:color="000000" w:fill="BDD7EE"/>
            <w:vAlign w:val="center"/>
            <w:hideMark/>
          </w:tcPr>
          <w:p w:rsidRPr="009F5227" w:rsidR="00A97DB9" w:rsidP="0010237E" w:rsidRDefault="00A97DB9" w14:paraId="4FE66F87" w14:textId="77777777">
            <w:pPr>
              <w:rPr>
                <w:rFonts w:ascii="Calibri" w:hAnsi="Calibri" w:cs="Calibri"/>
                <w:b/>
                <w:bCs/>
                <w:color w:val="000000"/>
                <w:sz w:val="16"/>
                <w:szCs w:val="16"/>
              </w:rPr>
            </w:pPr>
            <w:r w:rsidRPr="009F5227">
              <w:rPr>
                <w:rFonts w:ascii="Calibri" w:hAnsi="Calibri" w:cs="Calibri"/>
                <w:b/>
                <w:bCs/>
                <w:color w:val="000000"/>
                <w:sz w:val="16"/>
                <w:szCs w:val="16"/>
              </w:rPr>
              <w:t>Information Collection</w:t>
            </w:r>
          </w:p>
        </w:tc>
        <w:tc>
          <w:tcPr>
            <w:tcW w:w="1260" w:type="dxa"/>
            <w:tcBorders>
              <w:top w:val="single" w:color="auto" w:sz="8" w:space="0"/>
              <w:left w:val="nil"/>
              <w:bottom w:val="single" w:color="auto" w:sz="8" w:space="0"/>
              <w:right w:val="single" w:color="000000" w:sz="8" w:space="0"/>
            </w:tcBorders>
            <w:shd w:val="clear" w:color="000000" w:fill="BDD7EE"/>
            <w:vAlign w:val="center"/>
            <w:hideMark/>
          </w:tcPr>
          <w:p w:rsidRPr="009F5227" w:rsidR="00A97DB9" w:rsidP="0010237E" w:rsidRDefault="00A97DB9" w14:paraId="5651652F"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Type of Respondent (e.g., Occupational Title)</w:t>
            </w:r>
          </w:p>
        </w:tc>
        <w:tc>
          <w:tcPr>
            <w:tcW w:w="1080" w:type="dxa"/>
            <w:tcBorders>
              <w:top w:val="single" w:color="auto" w:sz="8" w:space="0"/>
              <w:left w:val="nil"/>
              <w:bottom w:val="single" w:color="auto" w:sz="8" w:space="0"/>
              <w:right w:val="single" w:color="000000" w:sz="8" w:space="0"/>
            </w:tcBorders>
            <w:shd w:val="clear" w:color="000000" w:fill="BDD7EE"/>
            <w:vAlign w:val="center"/>
            <w:hideMark/>
          </w:tcPr>
          <w:p w:rsidRPr="009F5227" w:rsidR="00A97DB9" w:rsidP="0010237E" w:rsidRDefault="00A97DB9" w14:paraId="0BA39F6F"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 of Respondents</w:t>
            </w:r>
            <w:r w:rsidRPr="009F5227">
              <w:rPr>
                <w:rFonts w:ascii="Calibri" w:hAnsi="Calibri" w:cs="Calibri"/>
                <w:b/>
                <w:bCs/>
                <w:color w:val="000000"/>
                <w:sz w:val="16"/>
                <w:szCs w:val="16"/>
              </w:rPr>
              <w:br/>
              <w:t>(a)</w:t>
            </w:r>
          </w:p>
        </w:tc>
        <w:tc>
          <w:tcPr>
            <w:tcW w:w="126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1F281342"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Annual # of Responses / Respondent</w:t>
            </w:r>
            <w:r w:rsidRPr="009F5227">
              <w:rPr>
                <w:rFonts w:ascii="Calibri" w:hAnsi="Calibri" w:cs="Calibri"/>
                <w:b/>
                <w:bCs/>
                <w:color w:val="000000"/>
                <w:sz w:val="16"/>
                <w:szCs w:val="16"/>
              </w:rPr>
              <w:br/>
              <w:t>(b)</w:t>
            </w:r>
          </w:p>
        </w:tc>
        <w:tc>
          <w:tcPr>
            <w:tcW w:w="108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5F778BB7"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 xml:space="preserve"> Total # of Annual Responses</w:t>
            </w:r>
            <w:r w:rsidRPr="009F5227">
              <w:rPr>
                <w:rFonts w:ascii="Calibri" w:hAnsi="Calibri" w:cs="Calibri"/>
                <w:b/>
                <w:bCs/>
                <w:color w:val="000000"/>
                <w:sz w:val="16"/>
                <w:szCs w:val="16"/>
              </w:rPr>
              <w:br/>
              <w:t>(c) = (a) x (b)</w:t>
            </w:r>
          </w:p>
        </w:tc>
        <w:tc>
          <w:tcPr>
            <w:tcW w:w="126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0837C2ED"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 xml:space="preserve">Burden </w:t>
            </w:r>
            <w:proofErr w:type="spellStart"/>
            <w:r w:rsidRPr="009F5227">
              <w:rPr>
                <w:rFonts w:ascii="Calibri" w:hAnsi="Calibri" w:cs="Calibri"/>
                <w:b/>
                <w:bCs/>
                <w:color w:val="000000"/>
                <w:sz w:val="16"/>
                <w:szCs w:val="16"/>
              </w:rPr>
              <w:t>Hrs</w:t>
            </w:r>
            <w:proofErr w:type="spellEnd"/>
            <w:r w:rsidRPr="009F5227">
              <w:rPr>
                <w:rFonts w:ascii="Calibri" w:hAnsi="Calibri" w:cs="Calibri"/>
                <w:b/>
                <w:bCs/>
                <w:color w:val="000000"/>
                <w:sz w:val="16"/>
                <w:szCs w:val="16"/>
              </w:rPr>
              <w:t xml:space="preserve"> / Response</w:t>
            </w:r>
            <w:r w:rsidRPr="009F5227">
              <w:rPr>
                <w:rFonts w:ascii="Calibri" w:hAnsi="Calibri" w:cs="Calibri"/>
                <w:b/>
                <w:bCs/>
                <w:color w:val="000000"/>
                <w:sz w:val="16"/>
                <w:szCs w:val="16"/>
              </w:rPr>
              <w:br/>
              <w:t>(d)</w:t>
            </w:r>
          </w:p>
        </w:tc>
        <w:tc>
          <w:tcPr>
            <w:tcW w:w="126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5E3DB099"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 xml:space="preserve">Total Annual Burden </w:t>
            </w:r>
            <w:proofErr w:type="spellStart"/>
            <w:r w:rsidRPr="009F5227">
              <w:rPr>
                <w:rFonts w:ascii="Calibri" w:hAnsi="Calibri" w:cs="Calibri"/>
                <w:b/>
                <w:bCs/>
                <w:color w:val="000000"/>
                <w:sz w:val="16"/>
                <w:szCs w:val="16"/>
              </w:rPr>
              <w:t>Hrs</w:t>
            </w:r>
            <w:proofErr w:type="spellEnd"/>
            <w:r w:rsidRPr="009F5227">
              <w:rPr>
                <w:rFonts w:ascii="Calibri" w:hAnsi="Calibri" w:cs="Calibri"/>
                <w:b/>
                <w:bCs/>
                <w:color w:val="000000"/>
                <w:sz w:val="16"/>
                <w:szCs w:val="16"/>
              </w:rPr>
              <w:br/>
              <w:t>(e)  = (c) x (d)</w:t>
            </w:r>
          </w:p>
        </w:tc>
        <w:tc>
          <w:tcPr>
            <w:tcW w:w="135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7FACC7C0"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Hourly Wage Rate  (for Type of Respondent)</w:t>
            </w:r>
            <w:r w:rsidRPr="009F5227">
              <w:rPr>
                <w:rFonts w:ascii="Calibri" w:hAnsi="Calibri" w:cs="Calibri"/>
                <w:b/>
                <w:bCs/>
                <w:color w:val="000000"/>
                <w:sz w:val="16"/>
                <w:szCs w:val="16"/>
              </w:rPr>
              <w:br/>
              <w:t>(f)</w:t>
            </w:r>
          </w:p>
        </w:tc>
        <w:tc>
          <w:tcPr>
            <w:tcW w:w="108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22781FB7"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Total Annual Wage Burden Costs</w:t>
            </w:r>
            <w:r w:rsidRPr="009F5227">
              <w:rPr>
                <w:rFonts w:ascii="Calibri" w:hAnsi="Calibri" w:cs="Calibri"/>
                <w:b/>
                <w:bCs/>
                <w:color w:val="000000"/>
                <w:sz w:val="16"/>
                <w:szCs w:val="16"/>
              </w:rPr>
              <w:br/>
              <w:t>(g) = (e) x (f)</w:t>
            </w:r>
          </w:p>
        </w:tc>
      </w:tr>
      <w:tr w:rsidRPr="009F5227" w:rsidR="00A97DB9" w:rsidTr="0010237E" w14:paraId="04FE22B4" w14:textId="77777777">
        <w:trPr>
          <w:trHeight w:val="465"/>
        </w:trPr>
        <w:tc>
          <w:tcPr>
            <w:tcW w:w="1890" w:type="dxa"/>
            <w:tcBorders>
              <w:top w:val="nil"/>
              <w:left w:val="single" w:color="auto" w:sz="8" w:space="0"/>
              <w:bottom w:val="single" w:color="auto" w:sz="4" w:space="0"/>
              <w:right w:val="single" w:color="auto" w:sz="4" w:space="0"/>
            </w:tcBorders>
            <w:shd w:val="clear" w:color="auto" w:fill="auto"/>
            <w:vAlign w:val="bottom"/>
            <w:hideMark/>
          </w:tcPr>
          <w:p w:rsidRPr="009F5227" w:rsidR="00A97DB9" w:rsidP="0010237E" w:rsidRDefault="00A97DB9" w14:paraId="50D97CE9" w14:textId="77777777">
            <w:pPr>
              <w:rPr>
                <w:rFonts w:ascii="Calibri" w:hAnsi="Calibri" w:cs="Calibri"/>
                <w:color w:val="000000"/>
                <w:sz w:val="16"/>
                <w:szCs w:val="16"/>
              </w:rPr>
            </w:pPr>
            <w:r w:rsidRPr="009F5227">
              <w:rPr>
                <w:rFonts w:ascii="Calibri" w:hAnsi="Calibri" w:cs="Calibri"/>
                <w:color w:val="000000"/>
                <w:sz w:val="16"/>
                <w:szCs w:val="16"/>
              </w:rPr>
              <w:t>Shrimp Vessel and Gear Characterization Survey</w:t>
            </w:r>
          </w:p>
        </w:tc>
        <w:tc>
          <w:tcPr>
            <w:tcW w:w="1260" w:type="dxa"/>
            <w:tcBorders>
              <w:top w:val="nil"/>
              <w:left w:val="nil"/>
              <w:bottom w:val="single" w:color="auto" w:sz="4" w:space="0"/>
              <w:right w:val="single" w:color="auto" w:sz="4" w:space="0"/>
            </w:tcBorders>
            <w:shd w:val="clear" w:color="auto" w:fill="auto"/>
            <w:vAlign w:val="bottom"/>
            <w:hideMark/>
          </w:tcPr>
          <w:p w:rsidRPr="009F5227" w:rsidR="00A97DB9" w:rsidP="0010237E" w:rsidRDefault="00A97DB9" w14:paraId="4299E876" w14:textId="77777777">
            <w:pPr>
              <w:jc w:val="center"/>
              <w:rPr>
                <w:rFonts w:ascii="Calibri" w:hAnsi="Calibri" w:cs="Calibri"/>
                <w:color w:val="000000"/>
                <w:sz w:val="16"/>
                <w:szCs w:val="16"/>
              </w:rPr>
            </w:pPr>
            <w:r w:rsidRPr="009F5227">
              <w:rPr>
                <w:rFonts w:ascii="Calibri" w:hAnsi="Calibri" w:cs="Calibri"/>
                <w:color w:val="000000"/>
                <w:sz w:val="16"/>
                <w:szCs w:val="16"/>
              </w:rPr>
              <w:t>Fisherpersons</w:t>
            </w:r>
          </w:p>
        </w:tc>
        <w:tc>
          <w:tcPr>
            <w:tcW w:w="1080" w:type="dxa"/>
            <w:tcBorders>
              <w:top w:val="nil"/>
              <w:left w:val="nil"/>
              <w:bottom w:val="single" w:color="auto" w:sz="4" w:space="0"/>
              <w:right w:val="single" w:color="auto" w:sz="4" w:space="0"/>
            </w:tcBorders>
            <w:shd w:val="clear" w:color="auto" w:fill="auto"/>
            <w:vAlign w:val="bottom"/>
            <w:hideMark/>
          </w:tcPr>
          <w:p w:rsidRPr="009F5227" w:rsidR="00A97DB9" w:rsidP="0010237E" w:rsidRDefault="00A97DB9" w14:paraId="2577CD56" w14:textId="77777777">
            <w:pPr>
              <w:jc w:val="center"/>
              <w:rPr>
                <w:rFonts w:ascii="Calibri" w:hAnsi="Calibri" w:cs="Calibri"/>
                <w:color w:val="000000"/>
                <w:sz w:val="16"/>
                <w:szCs w:val="16"/>
              </w:rPr>
            </w:pPr>
            <w:r w:rsidRPr="009F5227">
              <w:rPr>
                <w:rFonts w:ascii="Calibri" w:hAnsi="Calibri" w:cs="Calibri"/>
                <w:color w:val="000000"/>
                <w:sz w:val="16"/>
                <w:szCs w:val="16"/>
              </w:rPr>
              <w:t>1410</w:t>
            </w:r>
          </w:p>
        </w:tc>
        <w:tc>
          <w:tcPr>
            <w:tcW w:w="1260" w:type="dxa"/>
            <w:tcBorders>
              <w:top w:val="nil"/>
              <w:left w:val="nil"/>
              <w:bottom w:val="single" w:color="auto" w:sz="4" w:space="0"/>
              <w:right w:val="single" w:color="auto" w:sz="4" w:space="0"/>
            </w:tcBorders>
            <w:shd w:val="clear" w:color="auto" w:fill="auto"/>
            <w:vAlign w:val="bottom"/>
            <w:hideMark/>
          </w:tcPr>
          <w:p w:rsidRPr="009F5227" w:rsidR="00A97DB9" w:rsidP="0010237E" w:rsidRDefault="00A97DB9" w14:paraId="000D2740" w14:textId="77777777">
            <w:pPr>
              <w:jc w:val="center"/>
              <w:rPr>
                <w:rFonts w:ascii="Calibri" w:hAnsi="Calibri" w:cs="Calibri"/>
                <w:color w:val="000000"/>
                <w:sz w:val="16"/>
                <w:szCs w:val="16"/>
              </w:rPr>
            </w:pPr>
            <w:r w:rsidRPr="009F5227">
              <w:rPr>
                <w:rFonts w:ascii="Calibri" w:hAnsi="Calibri" w:cs="Calibri"/>
                <w:color w:val="000000"/>
                <w:sz w:val="16"/>
                <w:szCs w:val="16"/>
              </w:rPr>
              <w:t>1</w:t>
            </w:r>
          </w:p>
        </w:tc>
        <w:tc>
          <w:tcPr>
            <w:tcW w:w="1080" w:type="dxa"/>
            <w:tcBorders>
              <w:top w:val="nil"/>
              <w:left w:val="nil"/>
              <w:bottom w:val="single" w:color="auto" w:sz="4" w:space="0"/>
              <w:right w:val="single" w:color="auto" w:sz="4" w:space="0"/>
            </w:tcBorders>
            <w:shd w:val="clear" w:color="auto" w:fill="auto"/>
            <w:vAlign w:val="bottom"/>
            <w:hideMark/>
          </w:tcPr>
          <w:p w:rsidRPr="009F5227" w:rsidR="00A97DB9" w:rsidP="0010237E" w:rsidRDefault="00A97DB9" w14:paraId="13A76EE9" w14:textId="77777777">
            <w:pPr>
              <w:jc w:val="center"/>
              <w:rPr>
                <w:rFonts w:ascii="Calibri" w:hAnsi="Calibri" w:cs="Calibri"/>
                <w:color w:val="000000"/>
                <w:sz w:val="16"/>
                <w:szCs w:val="16"/>
              </w:rPr>
            </w:pPr>
            <w:r w:rsidRPr="009F5227">
              <w:rPr>
                <w:rFonts w:ascii="Calibri" w:hAnsi="Calibri" w:cs="Calibri"/>
                <w:color w:val="000000"/>
                <w:sz w:val="16"/>
                <w:szCs w:val="16"/>
              </w:rPr>
              <w:t>1410</w:t>
            </w:r>
          </w:p>
        </w:tc>
        <w:tc>
          <w:tcPr>
            <w:tcW w:w="1260" w:type="dxa"/>
            <w:tcBorders>
              <w:top w:val="nil"/>
              <w:left w:val="nil"/>
              <w:bottom w:val="single" w:color="auto" w:sz="4" w:space="0"/>
              <w:right w:val="single" w:color="auto" w:sz="4" w:space="0"/>
            </w:tcBorders>
            <w:shd w:val="clear" w:color="auto" w:fill="auto"/>
            <w:vAlign w:val="bottom"/>
            <w:hideMark/>
          </w:tcPr>
          <w:p w:rsidRPr="009F5227" w:rsidR="00A97DB9" w:rsidP="0010237E" w:rsidRDefault="00A97DB9" w14:paraId="19569E04" w14:textId="77777777">
            <w:pPr>
              <w:jc w:val="center"/>
              <w:rPr>
                <w:rFonts w:ascii="Calibri" w:hAnsi="Calibri" w:cs="Calibri"/>
                <w:color w:val="000000"/>
                <w:sz w:val="16"/>
                <w:szCs w:val="16"/>
              </w:rPr>
            </w:pPr>
            <w:r w:rsidRPr="009F5227">
              <w:rPr>
                <w:rFonts w:ascii="Calibri" w:hAnsi="Calibri" w:cs="Calibri"/>
                <w:color w:val="000000"/>
                <w:sz w:val="16"/>
                <w:szCs w:val="16"/>
              </w:rPr>
              <w:t>0.5</w:t>
            </w:r>
          </w:p>
        </w:tc>
        <w:tc>
          <w:tcPr>
            <w:tcW w:w="1260" w:type="dxa"/>
            <w:tcBorders>
              <w:top w:val="nil"/>
              <w:left w:val="nil"/>
              <w:bottom w:val="single" w:color="auto" w:sz="4" w:space="0"/>
              <w:right w:val="single" w:color="auto" w:sz="4" w:space="0"/>
            </w:tcBorders>
            <w:shd w:val="clear" w:color="auto" w:fill="auto"/>
            <w:vAlign w:val="bottom"/>
            <w:hideMark/>
          </w:tcPr>
          <w:p w:rsidRPr="009F5227" w:rsidR="00A97DB9" w:rsidP="0010237E" w:rsidRDefault="00A97DB9" w14:paraId="2AF8B785" w14:textId="77777777">
            <w:pPr>
              <w:jc w:val="center"/>
              <w:rPr>
                <w:rFonts w:ascii="Calibri" w:hAnsi="Calibri" w:cs="Calibri"/>
                <w:color w:val="000000"/>
                <w:sz w:val="16"/>
                <w:szCs w:val="16"/>
              </w:rPr>
            </w:pPr>
            <w:r w:rsidRPr="009F5227">
              <w:rPr>
                <w:rFonts w:ascii="Calibri" w:hAnsi="Calibri" w:cs="Calibri"/>
                <w:color w:val="000000"/>
                <w:sz w:val="16"/>
                <w:szCs w:val="16"/>
              </w:rPr>
              <w:t>705</w:t>
            </w:r>
          </w:p>
        </w:tc>
        <w:tc>
          <w:tcPr>
            <w:tcW w:w="1350" w:type="dxa"/>
            <w:tcBorders>
              <w:top w:val="nil"/>
              <w:left w:val="nil"/>
              <w:bottom w:val="single" w:color="auto" w:sz="4" w:space="0"/>
              <w:right w:val="single" w:color="auto" w:sz="4" w:space="0"/>
            </w:tcBorders>
            <w:shd w:val="clear" w:color="auto" w:fill="auto"/>
            <w:noWrap/>
            <w:vAlign w:val="bottom"/>
            <w:hideMark/>
          </w:tcPr>
          <w:p w:rsidRPr="009F5227" w:rsidR="00A97DB9" w:rsidP="0010237E" w:rsidRDefault="00A97DB9" w14:paraId="22A53637" w14:textId="77777777">
            <w:pPr>
              <w:jc w:val="right"/>
              <w:rPr>
                <w:rFonts w:ascii="Calibri" w:hAnsi="Calibri" w:cs="Calibri"/>
                <w:color w:val="000000"/>
                <w:sz w:val="16"/>
                <w:szCs w:val="16"/>
              </w:rPr>
            </w:pPr>
            <w:r w:rsidRPr="009F5227">
              <w:rPr>
                <w:rFonts w:ascii="Calibri" w:hAnsi="Calibri" w:cs="Calibri"/>
                <w:color w:val="000000"/>
                <w:sz w:val="16"/>
                <w:szCs w:val="16"/>
              </w:rPr>
              <w:t xml:space="preserve"> $        14.49 </w:t>
            </w:r>
          </w:p>
        </w:tc>
        <w:tc>
          <w:tcPr>
            <w:tcW w:w="1080" w:type="dxa"/>
            <w:tcBorders>
              <w:top w:val="nil"/>
              <w:left w:val="nil"/>
              <w:bottom w:val="single" w:color="auto" w:sz="4" w:space="0"/>
              <w:right w:val="single" w:color="auto" w:sz="8" w:space="0"/>
            </w:tcBorders>
            <w:shd w:val="clear" w:color="auto" w:fill="auto"/>
            <w:noWrap/>
            <w:vAlign w:val="bottom"/>
            <w:hideMark/>
          </w:tcPr>
          <w:p w:rsidRPr="009F5227" w:rsidR="00A97DB9" w:rsidP="0010237E" w:rsidRDefault="00A97DB9" w14:paraId="371D9587" w14:textId="77777777">
            <w:pPr>
              <w:jc w:val="right"/>
              <w:rPr>
                <w:rFonts w:ascii="Calibri" w:hAnsi="Calibri" w:cs="Calibri"/>
                <w:color w:val="000000"/>
                <w:sz w:val="16"/>
                <w:szCs w:val="16"/>
              </w:rPr>
            </w:pPr>
            <w:r w:rsidRPr="009F5227">
              <w:rPr>
                <w:rFonts w:ascii="Calibri" w:hAnsi="Calibri" w:cs="Calibri"/>
                <w:color w:val="000000"/>
                <w:sz w:val="16"/>
                <w:szCs w:val="16"/>
              </w:rPr>
              <w:t xml:space="preserve">$ </w:t>
            </w:r>
            <w:r>
              <w:rPr>
                <w:rFonts w:ascii="Calibri" w:hAnsi="Calibri" w:cs="Calibri"/>
                <w:color w:val="000000"/>
                <w:sz w:val="16"/>
                <w:szCs w:val="16"/>
              </w:rPr>
              <w:t>1</w:t>
            </w:r>
            <w:r w:rsidRPr="009F5227">
              <w:rPr>
                <w:rFonts w:ascii="Calibri" w:hAnsi="Calibri" w:cs="Calibri"/>
                <w:color w:val="000000"/>
                <w:sz w:val="16"/>
                <w:szCs w:val="16"/>
              </w:rPr>
              <w:t xml:space="preserve">0,215.45 </w:t>
            </w:r>
          </w:p>
        </w:tc>
      </w:tr>
      <w:tr w:rsidRPr="009F5227" w:rsidR="00A97DB9" w:rsidTr="0010237E" w14:paraId="0EE3E8F7" w14:textId="77777777">
        <w:trPr>
          <w:trHeight w:val="323"/>
        </w:trPr>
        <w:tc>
          <w:tcPr>
            <w:tcW w:w="1890" w:type="dxa"/>
            <w:tcBorders>
              <w:top w:val="nil"/>
              <w:left w:val="single" w:color="auto" w:sz="8" w:space="0"/>
              <w:bottom w:val="single" w:color="auto" w:sz="8" w:space="0"/>
              <w:right w:val="single" w:color="auto" w:sz="8" w:space="0"/>
            </w:tcBorders>
            <w:shd w:val="clear" w:color="000000" w:fill="DDEBF7"/>
            <w:noWrap/>
            <w:vAlign w:val="bottom"/>
            <w:hideMark/>
          </w:tcPr>
          <w:p w:rsidRPr="009F5227" w:rsidR="00A97DB9" w:rsidP="0010237E" w:rsidRDefault="00A97DB9" w14:paraId="248611E2" w14:textId="77777777">
            <w:pPr>
              <w:rPr>
                <w:rFonts w:ascii="Calibri" w:hAnsi="Calibri" w:cs="Calibri"/>
                <w:b/>
                <w:bCs/>
                <w:color w:val="000000"/>
                <w:sz w:val="22"/>
                <w:szCs w:val="22"/>
              </w:rPr>
            </w:pPr>
            <w:r w:rsidRPr="009F5227">
              <w:rPr>
                <w:rFonts w:ascii="Calibri" w:hAnsi="Calibri" w:cs="Calibri"/>
                <w:b/>
                <w:bCs/>
                <w:color w:val="000000"/>
                <w:sz w:val="22"/>
                <w:szCs w:val="22"/>
              </w:rPr>
              <w:t>Totals</w:t>
            </w:r>
          </w:p>
        </w:tc>
        <w:tc>
          <w:tcPr>
            <w:tcW w:w="1260" w:type="dxa"/>
            <w:tcBorders>
              <w:top w:val="nil"/>
              <w:left w:val="nil"/>
              <w:bottom w:val="single" w:color="auto" w:sz="8" w:space="0"/>
              <w:right w:val="single" w:color="auto" w:sz="8" w:space="0"/>
            </w:tcBorders>
            <w:shd w:val="clear" w:color="000000" w:fill="000000"/>
            <w:noWrap/>
            <w:vAlign w:val="bottom"/>
            <w:hideMark/>
          </w:tcPr>
          <w:p w:rsidRPr="009F5227" w:rsidR="00A97DB9" w:rsidP="0010237E" w:rsidRDefault="00A97DB9" w14:paraId="4668D14F" w14:textId="77777777">
            <w:pPr>
              <w:rPr>
                <w:rFonts w:ascii="Calibri" w:hAnsi="Calibri" w:cs="Calibri"/>
                <w:b/>
                <w:bCs/>
                <w:color w:val="000000"/>
                <w:sz w:val="22"/>
                <w:szCs w:val="22"/>
              </w:rPr>
            </w:pPr>
            <w:r w:rsidRPr="009F5227">
              <w:rPr>
                <w:rFonts w:ascii="Calibri" w:hAnsi="Calibri" w:cs="Calibri"/>
                <w:b/>
                <w:bCs/>
                <w:color w:val="000000"/>
                <w:sz w:val="22"/>
                <w:szCs w:val="22"/>
              </w:rPr>
              <w:t> </w:t>
            </w:r>
          </w:p>
        </w:tc>
        <w:tc>
          <w:tcPr>
            <w:tcW w:w="1080" w:type="dxa"/>
            <w:tcBorders>
              <w:top w:val="nil"/>
              <w:left w:val="nil"/>
              <w:bottom w:val="single" w:color="auto" w:sz="8" w:space="0"/>
              <w:right w:val="single" w:color="auto" w:sz="8" w:space="0"/>
            </w:tcBorders>
            <w:shd w:val="clear" w:color="000000" w:fill="000000"/>
            <w:noWrap/>
            <w:vAlign w:val="bottom"/>
            <w:hideMark/>
          </w:tcPr>
          <w:p w:rsidRPr="009F5227" w:rsidR="00A97DB9" w:rsidP="0010237E" w:rsidRDefault="00A97DB9" w14:paraId="3E32A51B" w14:textId="77777777">
            <w:pPr>
              <w:jc w:val="center"/>
              <w:rPr>
                <w:rFonts w:ascii="Calibri" w:hAnsi="Calibri" w:cs="Calibri"/>
                <w:b/>
                <w:bCs/>
                <w:color w:val="000000"/>
                <w:sz w:val="22"/>
                <w:szCs w:val="22"/>
              </w:rPr>
            </w:pPr>
          </w:p>
        </w:tc>
        <w:tc>
          <w:tcPr>
            <w:tcW w:w="1260" w:type="dxa"/>
            <w:tcBorders>
              <w:top w:val="nil"/>
              <w:left w:val="nil"/>
              <w:bottom w:val="single" w:color="auto" w:sz="8" w:space="0"/>
              <w:right w:val="single" w:color="auto" w:sz="8" w:space="0"/>
            </w:tcBorders>
            <w:shd w:val="clear" w:color="000000" w:fill="000000"/>
            <w:noWrap/>
            <w:vAlign w:val="bottom"/>
            <w:hideMark/>
          </w:tcPr>
          <w:p w:rsidRPr="009F5227" w:rsidR="00A97DB9" w:rsidP="0010237E" w:rsidRDefault="00A97DB9" w14:paraId="37F4DBBE" w14:textId="77777777">
            <w:pPr>
              <w:jc w:val="center"/>
              <w:rPr>
                <w:rFonts w:ascii="Calibri" w:hAnsi="Calibri" w:cs="Calibri"/>
                <w:b/>
                <w:bCs/>
                <w:color w:val="000000"/>
                <w:sz w:val="22"/>
                <w:szCs w:val="22"/>
              </w:rPr>
            </w:pPr>
          </w:p>
        </w:tc>
        <w:tc>
          <w:tcPr>
            <w:tcW w:w="1080" w:type="dxa"/>
            <w:tcBorders>
              <w:top w:val="nil"/>
              <w:left w:val="nil"/>
              <w:bottom w:val="single" w:color="auto" w:sz="8" w:space="0"/>
              <w:right w:val="single" w:color="auto" w:sz="8" w:space="0"/>
            </w:tcBorders>
            <w:shd w:val="clear" w:color="000000" w:fill="DDEBF7"/>
            <w:noWrap/>
            <w:vAlign w:val="bottom"/>
            <w:hideMark/>
          </w:tcPr>
          <w:p w:rsidRPr="009F5227" w:rsidR="00A97DB9" w:rsidP="0010237E" w:rsidRDefault="00A97DB9" w14:paraId="479EE72F" w14:textId="77777777">
            <w:pPr>
              <w:jc w:val="center"/>
              <w:rPr>
                <w:rFonts w:ascii="Calibri" w:hAnsi="Calibri" w:cs="Calibri"/>
                <w:b/>
                <w:bCs/>
                <w:color w:val="000000"/>
                <w:sz w:val="22"/>
                <w:szCs w:val="22"/>
              </w:rPr>
            </w:pPr>
            <w:r w:rsidRPr="009F5227">
              <w:rPr>
                <w:rFonts w:ascii="Calibri" w:hAnsi="Calibri" w:cs="Calibri"/>
                <w:b/>
                <w:bCs/>
                <w:color w:val="000000"/>
                <w:sz w:val="22"/>
                <w:szCs w:val="22"/>
              </w:rPr>
              <w:t>1410</w:t>
            </w:r>
          </w:p>
        </w:tc>
        <w:tc>
          <w:tcPr>
            <w:tcW w:w="1260" w:type="dxa"/>
            <w:tcBorders>
              <w:top w:val="nil"/>
              <w:left w:val="nil"/>
              <w:bottom w:val="single" w:color="auto" w:sz="8" w:space="0"/>
              <w:right w:val="single" w:color="auto" w:sz="8" w:space="0"/>
            </w:tcBorders>
            <w:shd w:val="clear" w:color="000000" w:fill="000000"/>
            <w:noWrap/>
            <w:vAlign w:val="bottom"/>
            <w:hideMark/>
          </w:tcPr>
          <w:p w:rsidRPr="009F5227" w:rsidR="00A97DB9" w:rsidP="0010237E" w:rsidRDefault="00A97DB9" w14:paraId="3617C3C7" w14:textId="77777777">
            <w:pPr>
              <w:jc w:val="center"/>
              <w:rPr>
                <w:rFonts w:ascii="Calibri" w:hAnsi="Calibri" w:cs="Calibri"/>
                <w:b/>
                <w:bCs/>
                <w:color w:val="000000"/>
                <w:sz w:val="22"/>
                <w:szCs w:val="22"/>
              </w:rPr>
            </w:pPr>
          </w:p>
        </w:tc>
        <w:tc>
          <w:tcPr>
            <w:tcW w:w="1260" w:type="dxa"/>
            <w:tcBorders>
              <w:top w:val="nil"/>
              <w:left w:val="nil"/>
              <w:bottom w:val="single" w:color="auto" w:sz="8" w:space="0"/>
              <w:right w:val="single" w:color="auto" w:sz="8" w:space="0"/>
            </w:tcBorders>
            <w:shd w:val="clear" w:color="000000" w:fill="DDEBF7"/>
            <w:noWrap/>
            <w:vAlign w:val="bottom"/>
            <w:hideMark/>
          </w:tcPr>
          <w:p w:rsidRPr="009F5227" w:rsidR="00A97DB9" w:rsidP="0010237E" w:rsidRDefault="00A97DB9" w14:paraId="48BE6AA1" w14:textId="77777777">
            <w:pPr>
              <w:jc w:val="center"/>
              <w:rPr>
                <w:rFonts w:ascii="Calibri" w:hAnsi="Calibri" w:cs="Calibri"/>
                <w:b/>
                <w:bCs/>
                <w:color w:val="000000"/>
                <w:sz w:val="22"/>
                <w:szCs w:val="22"/>
              </w:rPr>
            </w:pPr>
            <w:r w:rsidRPr="009F5227">
              <w:rPr>
                <w:rFonts w:ascii="Calibri" w:hAnsi="Calibri" w:cs="Calibri"/>
                <w:b/>
                <w:bCs/>
                <w:color w:val="000000"/>
                <w:sz w:val="22"/>
                <w:szCs w:val="22"/>
              </w:rPr>
              <w:t>705</w:t>
            </w:r>
          </w:p>
        </w:tc>
        <w:tc>
          <w:tcPr>
            <w:tcW w:w="1350" w:type="dxa"/>
            <w:tcBorders>
              <w:top w:val="nil"/>
              <w:left w:val="nil"/>
              <w:bottom w:val="single" w:color="auto" w:sz="8" w:space="0"/>
              <w:right w:val="single" w:color="auto" w:sz="8" w:space="0"/>
            </w:tcBorders>
            <w:shd w:val="clear" w:color="000000" w:fill="000000"/>
            <w:noWrap/>
            <w:vAlign w:val="bottom"/>
            <w:hideMark/>
          </w:tcPr>
          <w:p w:rsidRPr="009F5227" w:rsidR="00A97DB9" w:rsidP="0010237E" w:rsidRDefault="00A97DB9" w14:paraId="4C0D8B50" w14:textId="77777777">
            <w:pPr>
              <w:rPr>
                <w:rFonts w:ascii="Calibri" w:hAnsi="Calibri" w:cs="Calibri"/>
                <w:b/>
                <w:bCs/>
                <w:color w:val="000000"/>
                <w:sz w:val="22"/>
                <w:szCs w:val="22"/>
              </w:rPr>
            </w:pPr>
            <w:r w:rsidRPr="009F5227">
              <w:rPr>
                <w:rFonts w:ascii="Calibri" w:hAnsi="Calibri" w:cs="Calibri"/>
                <w:b/>
                <w:bCs/>
                <w:color w:val="000000"/>
                <w:sz w:val="22"/>
                <w:szCs w:val="22"/>
              </w:rPr>
              <w:t> </w:t>
            </w:r>
          </w:p>
        </w:tc>
        <w:tc>
          <w:tcPr>
            <w:tcW w:w="1080" w:type="dxa"/>
            <w:tcBorders>
              <w:top w:val="nil"/>
              <w:left w:val="single" w:color="auto" w:sz="4" w:space="0"/>
              <w:bottom w:val="single" w:color="auto" w:sz="4" w:space="0"/>
              <w:right w:val="single" w:color="auto" w:sz="8" w:space="0"/>
            </w:tcBorders>
            <w:shd w:val="clear" w:color="auto" w:fill="auto"/>
            <w:noWrap/>
            <w:vAlign w:val="bottom"/>
            <w:hideMark/>
          </w:tcPr>
          <w:p w:rsidRPr="009F5227" w:rsidR="00A97DB9" w:rsidP="0010237E" w:rsidRDefault="00A97DB9" w14:paraId="3EA65A53" w14:textId="77777777">
            <w:pPr>
              <w:jc w:val="right"/>
              <w:rPr>
                <w:rFonts w:ascii="Calibri" w:hAnsi="Calibri" w:cs="Calibri"/>
                <w:b/>
                <w:bCs/>
                <w:color w:val="000000"/>
                <w:sz w:val="16"/>
                <w:szCs w:val="16"/>
              </w:rPr>
            </w:pPr>
            <w:r w:rsidRPr="009F5227">
              <w:rPr>
                <w:rFonts w:ascii="Calibri" w:hAnsi="Calibri" w:cs="Calibri"/>
                <w:b/>
                <w:bCs/>
                <w:color w:val="000000"/>
                <w:sz w:val="16"/>
                <w:szCs w:val="16"/>
              </w:rPr>
              <w:t xml:space="preserve"> $10,215.45 </w:t>
            </w:r>
          </w:p>
        </w:tc>
      </w:tr>
    </w:tbl>
    <w:p w:rsidR="00A97DB9" w:rsidP="00B50ED2" w:rsidRDefault="00A97DB9" w14:paraId="27B6A7E6" w14:textId="7777777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Cs w:val="24"/>
        </w:rPr>
      </w:pPr>
    </w:p>
    <w:p w:rsidRPr="00D8655A" w:rsidR="00802CF9" w:rsidP="00B50ED2" w:rsidRDefault="00802CF9" w14:paraId="54B5FF90" w14:textId="788AD36C">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Cs w:val="24"/>
        </w:rPr>
      </w:pPr>
      <w:r>
        <w:rPr>
          <w:color w:val="000000"/>
          <w:szCs w:val="24"/>
        </w:rPr>
        <w:t xml:space="preserve">In the Federal Register notice published on </w:t>
      </w:r>
      <w:r w:rsidR="00834C1F">
        <w:rPr>
          <w:color w:val="000000"/>
          <w:szCs w:val="24"/>
        </w:rPr>
        <w:t>November 12</w:t>
      </w:r>
      <w:r>
        <w:rPr>
          <w:color w:val="000000"/>
          <w:szCs w:val="24"/>
        </w:rPr>
        <w:t>, 2019, NMFS inadvertently u</w:t>
      </w:r>
      <w:r w:rsidR="002841E5">
        <w:rPr>
          <w:color w:val="000000"/>
          <w:szCs w:val="24"/>
        </w:rPr>
        <w:t>sed an incorrect</w:t>
      </w:r>
      <w:r>
        <w:rPr>
          <w:color w:val="000000"/>
          <w:szCs w:val="24"/>
        </w:rPr>
        <w:t xml:space="preserve"> estimate for estimated burden time per response</w:t>
      </w:r>
      <w:r w:rsidR="005966DF">
        <w:rPr>
          <w:color w:val="000000"/>
          <w:szCs w:val="24"/>
        </w:rPr>
        <w:t xml:space="preserve"> (20 minutes)</w:t>
      </w:r>
      <w:r>
        <w:rPr>
          <w:color w:val="000000"/>
          <w:szCs w:val="24"/>
        </w:rPr>
        <w:t>, which resulted in a lower estimated number of total annual time burden to respondents. T</w:t>
      </w:r>
      <w:r w:rsidR="002841E5">
        <w:rPr>
          <w:color w:val="000000"/>
          <w:szCs w:val="24"/>
        </w:rPr>
        <w:t>his supporting statement uses a more recent</w:t>
      </w:r>
      <w:r>
        <w:rPr>
          <w:color w:val="000000"/>
          <w:szCs w:val="24"/>
        </w:rPr>
        <w:t xml:space="preserve"> estimated burden time per response based on feedback </w:t>
      </w:r>
      <w:r w:rsidR="002841E5">
        <w:rPr>
          <w:color w:val="000000"/>
          <w:szCs w:val="24"/>
        </w:rPr>
        <w:t xml:space="preserve">that NMFS </w:t>
      </w:r>
      <w:r>
        <w:rPr>
          <w:color w:val="000000"/>
          <w:szCs w:val="24"/>
        </w:rPr>
        <w:t>gathered from Gulf shrimp permit holders.</w:t>
      </w:r>
    </w:p>
    <w:p w:rsidRPr="00D8655A" w:rsidR="00B276A1" w:rsidRDefault="00B276A1" w14:paraId="571E19D1" w14:textId="77777777">
      <w:pPr>
        <w:pStyle w:val="HTMLPreformatted"/>
        <w:rPr>
          <w:rFonts w:ascii="Times New Roman" w:hAnsi="Times New Roman"/>
          <w:color w:val="000000"/>
          <w:szCs w:val="24"/>
        </w:rPr>
      </w:pPr>
    </w:p>
    <w:p w:rsidRPr="00D8655A" w:rsidR="00B276A1" w:rsidRDefault="00B276A1" w14:paraId="38D143C3" w14:textId="77777777">
      <w:pPr>
        <w:rPr>
          <w:color w:val="000000"/>
          <w:szCs w:val="24"/>
        </w:rPr>
      </w:pPr>
      <w:r w:rsidRPr="00D8655A">
        <w:rPr>
          <w:b/>
          <w:color w:val="000000"/>
          <w:szCs w:val="24"/>
        </w:rPr>
        <w:t>13.</w:t>
      </w:r>
      <w:r w:rsidR="002A0910">
        <w:rPr>
          <w:b/>
          <w:color w:val="000000"/>
          <w:szCs w:val="24"/>
        </w:rPr>
        <w:t xml:space="preserve"> </w:t>
      </w:r>
      <w:r w:rsidRPr="00D8655A">
        <w:rPr>
          <w:b/>
          <w:color w:val="000000"/>
          <w:szCs w:val="24"/>
          <w:u w:val="single"/>
        </w:rPr>
        <w:t xml:space="preserve">Provide an estimate of the total annual cost burden to the respondents or record-keepers resulting from the collection (excluding the value of the burden hours in </w:t>
      </w:r>
      <w:r w:rsidRPr="00D8655A" w:rsidR="00AE23AF">
        <w:rPr>
          <w:b/>
          <w:color w:val="000000"/>
          <w:szCs w:val="24"/>
          <w:u w:val="single"/>
        </w:rPr>
        <w:t xml:space="preserve">Question </w:t>
      </w:r>
      <w:r w:rsidRPr="00D8655A">
        <w:rPr>
          <w:b/>
          <w:color w:val="000000"/>
          <w:szCs w:val="24"/>
          <w:u w:val="single"/>
        </w:rPr>
        <w:t>12 above)</w:t>
      </w:r>
      <w:r w:rsidRPr="00D8655A">
        <w:rPr>
          <w:b/>
          <w:color w:val="000000"/>
          <w:szCs w:val="24"/>
        </w:rPr>
        <w:t>.</w:t>
      </w:r>
    </w:p>
    <w:p w:rsidRPr="00D8655A" w:rsidR="00B276A1" w:rsidRDefault="00B276A1" w14:paraId="4F216BB4" w14:textId="77777777">
      <w:pPr>
        <w:rPr>
          <w:color w:val="000000"/>
          <w:szCs w:val="24"/>
        </w:rPr>
      </w:pPr>
    </w:p>
    <w:p w:rsidRPr="00D8655A" w:rsidR="00B276A1" w:rsidRDefault="00B276A1" w14:paraId="502DA664" w14:textId="7777777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Cs w:val="24"/>
        </w:rPr>
      </w:pPr>
      <w:r w:rsidRPr="00D8655A">
        <w:rPr>
          <w:color w:val="000000"/>
          <w:szCs w:val="24"/>
        </w:rPr>
        <w:t>There will be no financial cost to the public to participate in this study (excluding valuation of respondents’ time).</w:t>
      </w:r>
      <w:r w:rsidR="002A0910">
        <w:rPr>
          <w:color w:val="000000"/>
          <w:szCs w:val="24"/>
        </w:rPr>
        <w:t xml:space="preserve"> </w:t>
      </w:r>
      <w:r w:rsidR="00DD6165">
        <w:rPr>
          <w:color w:val="000000"/>
          <w:szCs w:val="24"/>
        </w:rPr>
        <w:t xml:space="preserve">The survey </w:t>
      </w:r>
      <w:proofErr w:type="gramStart"/>
      <w:r w:rsidR="00DD6165">
        <w:rPr>
          <w:color w:val="000000"/>
          <w:szCs w:val="24"/>
        </w:rPr>
        <w:t>is mailed</w:t>
      </w:r>
      <w:proofErr w:type="gramEnd"/>
      <w:r w:rsidR="00DD6165">
        <w:rPr>
          <w:color w:val="000000"/>
          <w:szCs w:val="24"/>
        </w:rPr>
        <w:t xml:space="preserve"> to the permit holders and it is accompanied by a pre-paid envelope for the respondents to return the survey to the NMFS Galveston Laboratory.</w:t>
      </w:r>
    </w:p>
    <w:p w:rsidR="00B276A1" w:rsidRDefault="00B276A1" w14:paraId="0255278B" w14:textId="32CBD58F">
      <w:pPr>
        <w:rPr>
          <w:b/>
          <w:color w:val="000000"/>
          <w:szCs w:val="24"/>
        </w:rPr>
      </w:pPr>
    </w:p>
    <w:tbl>
      <w:tblPr>
        <w:tblW w:w="9620" w:type="dxa"/>
        <w:tblLook w:val="04A0" w:firstRow="1" w:lastRow="0" w:firstColumn="1" w:lastColumn="0" w:noHBand="0" w:noVBand="1"/>
      </w:tblPr>
      <w:tblGrid>
        <w:gridCol w:w="1970"/>
        <w:gridCol w:w="1260"/>
        <w:gridCol w:w="1350"/>
        <w:gridCol w:w="1620"/>
        <w:gridCol w:w="1440"/>
        <w:gridCol w:w="1980"/>
      </w:tblGrid>
      <w:tr w:rsidRPr="009F5227" w:rsidR="00A97DB9" w:rsidTr="0010237E" w14:paraId="7CEE324C" w14:textId="77777777">
        <w:trPr>
          <w:trHeight w:val="915"/>
        </w:trPr>
        <w:tc>
          <w:tcPr>
            <w:tcW w:w="1970" w:type="dxa"/>
            <w:tcBorders>
              <w:top w:val="single" w:color="auto" w:sz="8" w:space="0"/>
              <w:left w:val="single" w:color="auto" w:sz="8" w:space="0"/>
              <w:bottom w:val="single" w:color="auto" w:sz="8" w:space="0"/>
              <w:right w:val="single" w:color="auto" w:sz="8" w:space="0"/>
            </w:tcBorders>
            <w:shd w:val="clear" w:color="000000" w:fill="BDD7EE"/>
            <w:vAlign w:val="center"/>
            <w:hideMark/>
          </w:tcPr>
          <w:p w:rsidRPr="009F5227" w:rsidR="00A97DB9" w:rsidP="0010237E" w:rsidRDefault="00A97DB9" w14:paraId="199D621F"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Information Collection</w:t>
            </w:r>
          </w:p>
        </w:tc>
        <w:tc>
          <w:tcPr>
            <w:tcW w:w="1260" w:type="dxa"/>
            <w:tcBorders>
              <w:top w:val="single" w:color="auto" w:sz="8" w:space="0"/>
              <w:left w:val="nil"/>
              <w:bottom w:val="single" w:color="auto" w:sz="8" w:space="0"/>
              <w:right w:val="single" w:color="000000" w:sz="8" w:space="0"/>
            </w:tcBorders>
            <w:shd w:val="clear" w:color="000000" w:fill="BDD7EE"/>
            <w:vAlign w:val="center"/>
            <w:hideMark/>
          </w:tcPr>
          <w:p w:rsidRPr="009F5227" w:rsidR="00A97DB9" w:rsidP="0010237E" w:rsidRDefault="00A97DB9" w14:paraId="45C9F24A"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 of Respondents</w:t>
            </w:r>
            <w:r w:rsidRPr="009F5227">
              <w:rPr>
                <w:rFonts w:ascii="Calibri" w:hAnsi="Calibri" w:cs="Calibri"/>
                <w:b/>
                <w:bCs/>
                <w:color w:val="000000"/>
                <w:sz w:val="16"/>
                <w:szCs w:val="16"/>
              </w:rPr>
              <w:br/>
              <w:t>(a)</w:t>
            </w:r>
          </w:p>
        </w:tc>
        <w:tc>
          <w:tcPr>
            <w:tcW w:w="135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6F60CF1B"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Annual # of Responses / Respondent</w:t>
            </w:r>
            <w:r w:rsidRPr="009F5227">
              <w:rPr>
                <w:rFonts w:ascii="Calibri" w:hAnsi="Calibri" w:cs="Calibri"/>
                <w:b/>
                <w:bCs/>
                <w:color w:val="000000"/>
                <w:sz w:val="16"/>
                <w:szCs w:val="16"/>
              </w:rPr>
              <w:br/>
              <w:t>(b)</w:t>
            </w:r>
          </w:p>
        </w:tc>
        <w:tc>
          <w:tcPr>
            <w:tcW w:w="162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6FF630EC"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 xml:space="preserve"> Total # of Annual Responses</w:t>
            </w:r>
            <w:r w:rsidRPr="009F5227">
              <w:rPr>
                <w:rFonts w:ascii="Calibri" w:hAnsi="Calibri" w:cs="Calibri"/>
                <w:b/>
                <w:bCs/>
                <w:color w:val="000000"/>
                <w:sz w:val="16"/>
                <w:szCs w:val="16"/>
              </w:rPr>
              <w:br/>
              <w:t>(c) = (a) x (b)</w:t>
            </w:r>
          </w:p>
        </w:tc>
        <w:tc>
          <w:tcPr>
            <w:tcW w:w="144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52BFC026"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Cost Burden / Respondent</w:t>
            </w:r>
            <w:r w:rsidRPr="009F5227">
              <w:rPr>
                <w:rFonts w:ascii="Calibri" w:hAnsi="Calibri" w:cs="Calibri"/>
                <w:b/>
                <w:bCs/>
                <w:color w:val="000000"/>
                <w:sz w:val="16"/>
                <w:szCs w:val="16"/>
              </w:rPr>
              <w:br/>
              <w:t>(h)</w:t>
            </w:r>
          </w:p>
        </w:tc>
        <w:tc>
          <w:tcPr>
            <w:tcW w:w="1980" w:type="dxa"/>
            <w:tcBorders>
              <w:top w:val="single" w:color="auto" w:sz="8" w:space="0"/>
              <w:left w:val="nil"/>
              <w:bottom w:val="single" w:color="auto" w:sz="8" w:space="0"/>
              <w:right w:val="single" w:color="auto" w:sz="8" w:space="0"/>
            </w:tcBorders>
            <w:shd w:val="clear" w:color="000000" w:fill="BDD7EE"/>
            <w:vAlign w:val="center"/>
            <w:hideMark/>
          </w:tcPr>
          <w:p w:rsidRPr="009F5227" w:rsidR="00A97DB9" w:rsidP="0010237E" w:rsidRDefault="00A97DB9" w14:paraId="213B59BC"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Total Annual Cost Burden</w:t>
            </w:r>
            <w:r w:rsidRPr="009F5227">
              <w:rPr>
                <w:rFonts w:ascii="Calibri" w:hAnsi="Calibri" w:cs="Calibri"/>
                <w:b/>
                <w:bCs/>
                <w:color w:val="000000"/>
                <w:sz w:val="16"/>
                <w:szCs w:val="16"/>
              </w:rPr>
              <w:br/>
              <w:t>(</w:t>
            </w:r>
            <w:proofErr w:type="spellStart"/>
            <w:r w:rsidRPr="009F5227">
              <w:rPr>
                <w:rFonts w:ascii="Calibri" w:hAnsi="Calibri" w:cs="Calibri"/>
                <w:b/>
                <w:bCs/>
                <w:color w:val="000000"/>
                <w:sz w:val="16"/>
                <w:szCs w:val="16"/>
              </w:rPr>
              <w:t>i</w:t>
            </w:r>
            <w:proofErr w:type="spellEnd"/>
            <w:r w:rsidRPr="009F5227">
              <w:rPr>
                <w:rFonts w:ascii="Calibri" w:hAnsi="Calibri" w:cs="Calibri"/>
                <w:b/>
                <w:bCs/>
                <w:color w:val="000000"/>
                <w:sz w:val="16"/>
                <w:szCs w:val="16"/>
              </w:rPr>
              <w:t>) = (c) x (h)</w:t>
            </w:r>
          </w:p>
        </w:tc>
      </w:tr>
      <w:tr w:rsidRPr="009F5227" w:rsidR="00A97DB9" w:rsidTr="0010237E" w14:paraId="50249417" w14:textId="77777777">
        <w:trPr>
          <w:trHeight w:val="385"/>
        </w:trPr>
        <w:tc>
          <w:tcPr>
            <w:tcW w:w="1970" w:type="dxa"/>
            <w:tcBorders>
              <w:top w:val="nil"/>
              <w:left w:val="single" w:color="auto" w:sz="8" w:space="0"/>
              <w:bottom w:val="single" w:color="auto" w:sz="4" w:space="0"/>
              <w:right w:val="single" w:color="auto" w:sz="4" w:space="0"/>
            </w:tcBorders>
            <w:shd w:val="clear" w:color="auto" w:fill="auto"/>
            <w:vAlign w:val="bottom"/>
            <w:hideMark/>
          </w:tcPr>
          <w:p w:rsidRPr="009F5227" w:rsidR="00A97DB9" w:rsidP="0010237E" w:rsidRDefault="00A97DB9" w14:paraId="590C85DE" w14:textId="77777777">
            <w:pPr>
              <w:rPr>
                <w:rFonts w:ascii="Calibri" w:hAnsi="Calibri" w:cs="Calibri"/>
                <w:color w:val="000000"/>
                <w:sz w:val="16"/>
                <w:szCs w:val="16"/>
              </w:rPr>
            </w:pPr>
            <w:r w:rsidRPr="009F5227">
              <w:rPr>
                <w:rFonts w:ascii="Calibri" w:hAnsi="Calibri" w:cs="Calibri"/>
                <w:color w:val="000000"/>
                <w:sz w:val="16"/>
                <w:szCs w:val="16"/>
              </w:rPr>
              <w:t>Shrimp Vessel and Gear Characterization Survey</w:t>
            </w:r>
          </w:p>
        </w:tc>
        <w:tc>
          <w:tcPr>
            <w:tcW w:w="1260" w:type="dxa"/>
            <w:tcBorders>
              <w:top w:val="nil"/>
              <w:left w:val="nil"/>
              <w:bottom w:val="single" w:color="auto" w:sz="4" w:space="0"/>
              <w:right w:val="single" w:color="auto" w:sz="4" w:space="0"/>
            </w:tcBorders>
            <w:shd w:val="clear" w:color="auto" w:fill="auto"/>
            <w:vAlign w:val="bottom"/>
            <w:hideMark/>
          </w:tcPr>
          <w:p w:rsidRPr="009F5227" w:rsidR="00A97DB9" w:rsidP="0010237E" w:rsidRDefault="00A97DB9" w14:paraId="50788404" w14:textId="77777777">
            <w:pPr>
              <w:jc w:val="center"/>
              <w:rPr>
                <w:rFonts w:ascii="Calibri" w:hAnsi="Calibri" w:cs="Calibri"/>
                <w:color w:val="000000"/>
                <w:sz w:val="16"/>
                <w:szCs w:val="16"/>
              </w:rPr>
            </w:pPr>
            <w:r w:rsidRPr="009F5227">
              <w:rPr>
                <w:rFonts w:ascii="Calibri" w:hAnsi="Calibri" w:cs="Calibri"/>
                <w:color w:val="000000"/>
                <w:sz w:val="16"/>
                <w:szCs w:val="16"/>
              </w:rPr>
              <w:t>1410</w:t>
            </w:r>
          </w:p>
        </w:tc>
        <w:tc>
          <w:tcPr>
            <w:tcW w:w="1350" w:type="dxa"/>
            <w:tcBorders>
              <w:top w:val="nil"/>
              <w:left w:val="nil"/>
              <w:bottom w:val="single" w:color="auto" w:sz="4" w:space="0"/>
              <w:right w:val="single" w:color="auto" w:sz="4" w:space="0"/>
            </w:tcBorders>
            <w:shd w:val="clear" w:color="auto" w:fill="auto"/>
            <w:vAlign w:val="bottom"/>
            <w:hideMark/>
          </w:tcPr>
          <w:p w:rsidRPr="009F5227" w:rsidR="00A97DB9" w:rsidP="0010237E" w:rsidRDefault="00A97DB9" w14:paraId="3A6D7CA6" w14:textId="77777777">
            <w:pPr>
              <w:jc w:val="center"/>
              <w:rPr>
                <w:rFonts w:ascii="Calibri" w:hAnsi="Calibri" w:cs="Calibri"/>
                <w:color w:val="000000"/>
                <w:sz w:val="16"/>
                <w:szCs w:val="16"/>
              </w:rPr>
            </w:pPr>
            <w:r w:rsidRPr="009F5227">
              <w:rPr>
                <w:rFonts w:ascii="Calibri" w:hAnsi="Calibri" w:cs="Calibri"/>
                <w:color w:val="000000"/>
                <w:sz w:val="16"/>
                <w:szCs w:val="16"/>
              </w:rPr>
              <w:t>1</w:t>
            </w:r>
          </w:p>
        </w:tc>
        <w:tc>
          <w:tcPr>
            <w:tcW w:w="1620" w:type="dxa"/>
            <w:tcBorders>
              <w:top w:val="nil"/>
              <w:left w:val="nil"/>
              <w:bottom w:val="single" w:color="auto" w:sz="4" w:space="0"/>
              <w:right w:val="single" w:color="auto" w:sz="4" w:space="0"/>
            </w:tcBorders>
            <w:shd w:val="clear" w:color="auto" w:fill="auto"/>
            <w:vAlign w:val="bottom"/>
            <w:hideMark/>
          </w:tcPr>
          <w:p w:rsidRPr="009F5227" w:rsidR="00A97DB9" w:rsidP="0010237E" w:rsidRDefault="00A97DB9" w14:paraId="1553B510" w14:textId="77777777">
            <w:pPr>
              <w:jc w:val="center"/>
              <w:rPr>
                <w:rFonts w:ascii="Calibri" w:hAnsi="Calibri" w:cs="Calibri"/>
                <w:color w:val="000000"/>
                <w:sz w:val="16"/>
                <w:szCs w:val="16"/>
              </w:rPr>
            </w:pPr>
            <w:r w:rsidRPr="009F5227">
              <w:rPr>
                <w:rFonts w:ascii="Calibri" w:hAnsi="Calibri" w:cs="Calibri"/>
                <w:color w:val="000000"/>
                <w:sz w:val="16"/>
                <w:szCs w:val="16"/>
              </w:rPr>
              <w:t>1410</w:t>
            </w:r>
          </w:p>
        </w:tc>
        <w:tc>
          <w:tcPr>
            <w:tcW w:w="1440" w:type="dxa"/>
            <w:tcBorders>
              <w:top w:val="nil"/>
              <w:left w:val="nil"/>
              <w:bottom w:val="single" w:color="auto" w:sz="4" w:space="0"/>
              <w:right w:val="single" w:color="auto" w:sz="4" w:space="0"/>
            </w:tcBorders>
            <w:shd w:val="clear" w:color="000000" w:fill="FFFFFF"/>
            <w:vAlign w:val="bottom"/>
            <w:hideMark/>
          </w:tcPr>
          <w:p w:rsidRPr="009F5227" w:rsidR="00A97DB9" w:rsidP="0010237E" w:rsidRDefault="00A97DB9" w14:paraId="4755E899" w14:textId="77777777">
            <w:pPr>
              <w:jc w:val="right"/>
              <w:rPr>
                <w:rFonts w:ascii="Calibri" w:hAnsi="Calibri" w:cs="Calibri"/>
                <w:color w:val="000000"/>
                <w:sz w:val="16"/>
                <w:szCs w:val="16"/>
              </w:rPr>
            </w:pPr>
            <w:r w:rsidRPr="009F5227">
              <w:rPr>
                <w:rFonts w:ascii="Calibri" w:hAnsi="Calibri" w:cs="Calibri"/>
                <w:color w:val="000000"/>
                <w:sz w:val="16"/>
                <w:szCs w:val="16"/>
              </w:rPr>
              <w:t xml:space="preserve"> $                  -   </w:t>
            </w:r>
          </w:p>
        </w:tc>
        <w:tc>
          <w:tcPr>
            <w:tcW w:w="1980" w:type="dxa"/>
            <w:tcBorders>
              <w:top w:val="nil"/>
              <w:left w:val="nil"/>
              <w:bottom w:val="single" w:color="auto" w:sz="4" w:space="0"/>
              <w:right w:val="single" w:color="auto" w:sz="8" w:space="0"/>
            </w:tcBorders>
            <w:shd w:val="clear" w:color="000000" w:fill="FFFFFF"/>
            <w:vAlign w:val="bottom"/>
            <w:hideMark/>
          </w:tcPr>
          <w:p w:rsidRPr="009F5227" w:rsidR="00A97DB9" w:rsidP="0010237E" w:rsidRDefault="00A97DB9" w14:paraId="45C921DA" w14:textId="77777777">
            <w:pPr>
              <w:jc w:val="right"/>
              <w:rPr>
                <w:rFonts w:ascii="Calibri" w:hAnsi="Calibri" w:cs="Calibri"/>
                <w:color w:val="000000"/>
                <w:sz w:val="16"/>
                <w:szCs w:val="16"/>
              </w:rPr>
            </w:pPr>
            <w:r w:rsidRPr="009F5227">
              <w:rPr>
                <w:rFonts w:ascii="Calibri" w:hAnsi="Calibri" w:cs="Calibri"/>
                <w:color w:val="000000"/>
                <w:sz w:val="16"/>
                <w:szCs w:val="16"/>
              </w:rPr>
              <w:t xml:space="preserve"> $             -   </w:t>
            </w:r>
          </w:p>
        </w:tc>
      </w:tr>
      <w:tr w:rsidRPr="009F5227" w:rsidR="00A97DB9" w:rsidTr="0010237E" w14:paraId="5051699D" w14:textId="77777777">
        <w:trPr>
          <w:trHeight w:val="315"/>
        </w:trPr>
        <w:tc>
          <w:tcPr>
            <w:tcW w:w="1970" w:type="dxa"/>
            <w:tcBorders>
              <w:top w:val="single" w:color="auto" w:sz="8" w:space="0"/>
              <w:left w:val="single" w:color="auto" w:sz="8" w:space="0"/>
              <w:bottom w:val="single" w:color="auto" w:sz="8" w:space="0"/>
              <w:right w:val="single" w:color="auto" w:sz="4" w:space="0"/>
            </w:tcBorders>
            <w:shd w:val="clear" w:color="000000" w:fill="DDEBF7"/>
            <w:vAlign w:val="center"/>
            <w:hideMark/>
          </w:tcPr>
          <w:p w:rsidRPr="009F5227" w:rsidR="00A97DB9" w:rsidP="0010237E" w:rsidRDefault="00A97DB9" w14:paraId="265225C7" w14:textId="77777777">
            <w:pPr>
              <w:jc w:val="right"/>
              <w:rPr>
                <w:rFonts w:ascii="Calibri" w:hAnsi="Calibri" w:cs="Calibri"/>
                <w:b/>
                <w:bCs/>
                <w:color w:val="000000"/>
                <w:sz w:val="16"/>
                <w:szCs w:val="16"/>
              </w:rPr>
            </w:pPr>
            <w:r w:rsidRPr="009F5227">
              <w:rPr>
                <w:rFonts w:ascii="Calibri" w:hAnsi="Calibri" w:cs="Calibri"/>
                <w:b/>
                <w:bCs/>
                <w:color w:val="000000"/>
                <w:sz w:val="16"/>
                <w:szCs w:val="16"/>
              </w:rPr>
              <w:t>TOTALS</w:t>
            </w:r>
          </w:p>
        </w:tc>
        <w:tc>
          <w:tcPr>
            <w:tcW w:w="1260" w:type="dxa"/>
            <w:tcBorders>
              <w:top w:val="single" w:color="auto" w:sz="8" w:space="0"/>
              <w:left w:val="nil"/>
              <w:bottom w:val="single" w:color="auto" w:sz="8" w:space="0"/>
              <w:right w:val="single" w:color="auto" w:sz="4" w:space="0"/>
            </w:tcBorders>
            <w:shd w:val="clear" w:color="000000" w:fill="DDEBF7"/>
            <w:vAlign w:val="bottom"/>
            <w:hideMark/>
          </w:tcPr>
          <w:p w:rsidRPr="009F5227" w:rsidR="00A97DB9" w:rsidP="0010237E" w:rsidRDefault="00A97DB9" w14:paraId="387FFA97" w14:textId="77777777">
            <w:pPr>
              <w:jc w:val="center"/>
              <w:rPr>
                <w:rFonts w:ascii="Calibri" w:hAnsi="Calibri" w:cs="Calibri"/>
                <w:b/>
                <w:bCs/>
                <w:color w:val="000000"/>
                <w:sz w:val="16"/>
                <w:szCs w:val="16"/>
              </w:rPr>
            </w:pPr>
          </w:p>
        </w:tc>
        <w:tc>
          <w:tcPr>
            <w:tcW w:w="1350" w:type="dxa"/>
            <w:tcBorders>
              <w:top w:val="single" w:color="auto" w:sz="8" w:space="0"/>
              <w:left w:val="nil"/>
              <w:bottom w:val="single" w:color="auto" w:sz="8" w:space="0"/>
              <w:right w:val="single" w:color="auto" w:sz="4" w:space="0"/>
            </w:tcBorders>
            <w:shd w:val="clear" w:color="000000" w:fill="DDEBF7"/>
            <w:vAlign w:val="bottom"/>
            <w:hideMark/>
          </w:tcPr>
          <w:p w:rsidRPr="009F5227" w:rsidR="00A97DB9" w:rsidP="0010237E" w:rsidRDefault="00A97DB9" w14:paraId="20BD4EA5" w14:textId="77777777">
            <w:pPr>
              <w:jc w:val="center"/>
              <w:rPr>
                <w:rFonts w:ascii="Calibri" w:hAnsi="Calibri" w:cs="Calibri"/>
                <w:b/>
                <w:bCs/>
                <w:color w:val="000000"/>
                <w:sz w:val="16"/>
                <w:szCs w:val="16"/>
              </w:rPr>
            </w:pPr>
          </w:p>
        </w:tc>
        <w:tc>
          <w:tcPr>
            <w:tcW w:w="1620" w:type="dxa"/>
            <w:tcBorders>
              <w:top w:val="single" w:color="auto" w:sz="8" w:space="0"/>
              <w:left w:val="nil"/>
              <w:bottom w:val="single" w:color="auto" w:sz="8" w:space="0"/>
              <w:right w:val="single" w:color="auto" w:sz="4" w:space="0"/>
            </w:tcBorders>
            <w:shd w:val="clear" w:color="000000" w:fill="DDEBF7"/>
            <w:vAlign w:val="bottom"/>
            <w:hideMark/>
          </w:tcPr>
          <w:p w:rsidRPr="009F5227" w:rsidR="00A97DB9" w:rsidP="0010237E" w:rsidRDefault="00A97DB9" w14:paraId="197ED6FA"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1,410</w:t>
            </w:r>
          </w:p>
        </w:tc>
        <w:tc>
          <w:tcPr>
            <w:tcW w:w="1440" w:type="dxa"/>
            <w:tcBorders>
              <w:top w:val="single" w:color="auto" w:sz="8" w:space="0"/>
              <w:left w:val="nil"/>
              <w:bottom w:val="single" w:color="auto" w:sz="8" w:space="0"/>
              <w:right w:val="single" w:color="auto" w:sz="4" w:space="0"/>
            </w:tcBorders>
            <w:shd w:val="clear" w:color="000000" w:fill="DDEBF7"/>
            <w:vAlign w:val="center"/>
            <w:hideMark/>
          </w:tcPr>
          <w:p w:rsidRPr="009F5227" w:rsidR="00A97DB9" w:rsidP="0010237E" w:rsidRDefault="00A97DB9" w14:paraId="3209EFCA" w14:textId="77777777">
            <w:pPr>
              <w:jc w:val="right"/>
              <w:rPr>
                <w:rFonts w:ascii="Calibri" w:hAnsi="Calibri" w:cs="Calibri"/>
                <w:b/>
                <w:bCs/>
                <w:color w:val="000000"/>
                <w:sz w:val="16"/>
                <w:szCs w:val="16"/>
              </w:rPr>
            </w:pPr>
            <w:r w:rsidRPr="009F5227">
              <w:rPr>
                <w:rFonts w:ascii="Calibri" w:hAnsi="Calibri" w:cs="Calibri"/>
                <w:b/>
                <w:bCs/>
                <w:color w:val="000000"/>
                <w:sz w:val="16"/>
                <w:szCs w:val="16"/>
              </w:rPr>
              <w:t> </w:t>
            </w:r>
          </w:p>
        </w:tc>
        <w:tc>
          <w:tcPr>
            <w:tcW w:w="1980" w:type="dxa"/>
            <w:tcBorders>
              <w:top w:val="single" w:color="auto" w:sz="8" w:space="0"/>
              <w:left w:val="nil"/>
              <w:bottom w:val="single" w:color="auto" w:sz="8" w:space="0"/>
              <w:right w:val="single" w:color="auto" w:sz="8" w:space="0"/>
            </w:tcBorders>
            <w:shd w:val="clear" w:color="000000" w:fill="DDEBF7"/>
            <w:vAlign w:val="center"/>
            <w:hideMark/>
          </w:tcPr>
          <w:p w:rsidRPr="009F5227" w:rsidR="00A97DB9" w:rsidP="0010237E" w:rsidRDefault="00A97DB9" w14:paraId="4240F059" w14:textId="77777777">
            <w:pPr>
              <w:jc w:val="right"/>
              <w:rPr>
                <w:rFonts w:ascii="Calibri" w:hAnsi="Calibri" w:cs="Calibri"/>
                <w:b/>
                <w:bCs/>
                <w:color w:val="000000"/>
                <w:sz w:val="16"/>
                <w:szCs w:val="16"/>
              </w:rPr>
            </w:pPr>
            <w:r w:rsidRPr="009F5227">
              <w:rPr>
                <w:rFonts w:ascii="Calibri" w:hAnsi="Calibri" w:cs="Calibri"/>
                <w:b/>
                <w:bCs/>
                <w:color w:val="000000"/>
                <w:sz w:val="16"/>
                <w:szCs w:val="16"/>
              </w:rPr>
              <w:t xml:space="preserve">            -   </w:t>
            </w:r>
          </w:p>
        </w:tc>
      </w:tr>
    </w:tbl>
    <w:p w:rsidRPr="00D8655A" w:rsidR="00A97DB9" w:rsidRDefault="00A97DB9" w14:paraId="50CC8BB7" w14:textId="77777777">
      <w:pPr>
        <w:rPr>
          <w:b/>
          <w:color w:val="000000"/>
          <w:szCs w:val="24"/>
        </w:rPr>
      </w:pPr>
    </w:p>
    <w:p w:rsidR="00B276A1" w:rsidRDefault="00B276A1" w14:paraId="17DAB17A" w14:textId="61DEB5B3">
      <w:pPr>
        <w:rPr>
          <w:b/>
          <w:color w:val="000000"/>
          <w:szCs w:val="24"/>
        </w:rPr>
      </w:pPr>
      <w:r w:rsidRPr="00D8655A">
        <w:rPr>
          <w:b/>
          <w:color w:val="000000"/>
          <w:szCs w:val="24"/>
        </w:rPr>
        <w:t>14.</w:t>
      </w:r>
      <w:r w:rsidR="002A0910">
        <w:rPr>
          <w:b/>
          <w:color w:val="000000"/>
          <w:szCs w:val="24"/>
        </w:rPr>
        <w:t xml:space="preserve"> </w:t>
      </w:r>
      <w:r w:rsidRPr="00D8655A">
        <w:rPr>
          <w:b/>
          <w:color w:val="000000"/>
          <w:szCs w:val="24"/>
          <w:u w:val="single"/>
        </w:rPr>
        <w:t xml:space="preserve">Provide estimates of annualized cost to the Federal </w:t>
      </w:r>
      <w:r w:rsidR="00367FA4">
        <w:rPr>
          <w:b/>
          <w:color w:val="000000"/>
          <w:szCs w:val="24"/>
          <w:u w:val="single"/>
        </w:rPr>
        <w:t>G</w:t>
      </w:r>
      <w:r w:rsidRPr="00D8655A" w:rsidR="00367FA4">
        <w:rPr>
          <w:b/>
          <w:color w:val="000000"/>
          <w:szCs w:val="24"/>
          <w:u w:val="single"/>
        </w:rPr>
        <w:t>overnment</w:t>
      </w:r>
      <w:r w:rsidRPr="00D8655A">
        <w:rPr>
          <w:b/>
          <w:color w:val="000000"/>
          <w:szCs w:val="24"/>
        </w:rPr>
        <w:t>.</w:t>
      </w:r>
    </w:p>
    <w:p w:rsidRPr="00D8655A" w:rsidR="00D41765" w:rsidRDefault="00D41765" w14:paraId="37ED7FC6" w14:textId="77777777">
      <w:pPr>
        <w:rPr>
          <w:color w:val="000000"/>
          <w:szCs w:val="24"/>
        </w:rPr>
      </w:pPr>
    </w:p>
    <w:tbl>
      <w:tblPr>
        <w:tblW w:w="8240" w:type="dxa"/>
        <w:tblLook w:val="04A0" w:firstRow="1" w:lastRow="0" w:firstColumn="1" w:lastColumn="0" w:noHBand="0" w:noVBand="1"/>
      </w:tblPr>
      <w:tblGrid>
        <w:gridCol w:w="2280"/>
        <w:gridCol w:w="1120"/>
        <w:gridCol w:w="1140"/>
        <w:gridCol w:w="1120"/>
        <w:gridCol w:w="1280"/>
        <w:gridCol w:w="1300"/>
      </w:tblGrid>
      <w:tr w:rsidRPr="009F5227" w:rsidR="00A97DB9" w:rsidTr="00D41765" w14:paraId="163C3DBF" w14:textId="77777777">
        <w:trPr>
          <w:trHeight w:val="403"/>
        </w:trPr>
        <w:tc>
          <w:tcPr>
            <w:tcW w:w="2280" w:type="dxa"/>
            <w:tcBorders>
              <w:top w:val="single" w:color="auto" w:sz="8" w:space="0"/>
              <w:left w:val="single" w:color="auto" w:sz="8" w:space="0"/>
              <w:bottom w:val="nil"/>
              <w:right w:val="single" w:color="auto" w:sz="8" w:space="0"/>
            </w:tcBorders>
            <w:shd w:val="clear" w:color="000000" w:fill="BDD7EE"/>
            <w:vAlign w:val="center"/>
            <w:hideMark/>
          </w:tcPr>
          <w:p w:rsidRPr="009F5227" w:rsidR="00A97DB9" w:rsidP="0010237E" w:rsidRDefault="00A97DB9" w14:paraId="4AC031EF"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Cost Descriptions</w:t>
            </w:r>
          </w:p>
        </w:tc>
        <w:tc>
          <w:tcPr>
            <w:tcW w:w="1120" w:type="dxa"/>
            <w:tcBorders>
              <w:top w:val="single" w:color="auto" w:sz="8" w:space="0"/>
              <w:left w:val="nil"/>
              <w:bottom w:val="nil"/>
              <w:right w:val="single" w:color="auto" w:sz="8" w:space="0"/>
            </w:tcBorders>
            <w:shd w:val="clear" w:color="000000" w:fill="BDD7EE"/>
            <w:vAlign w:val="center"/>
            <w:hideMark/>
          </w:tcPr>
          <w:p w:rsidRPr="009F5227" w:rsidR="00A97DB9" w:rsidP="0010237E" w:rsidRDefault="00A97DB9" w14:paraId="4A487E7B"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Grade/Step</w:t>
            </w:r>
          </w:p>
        </w:tc>
        <w:tc>
          <w:tcPr>
            <w:tcW w:w="1140" w:type="dxa"/>
            <w:tcBorders>
              <w:top w:val="single" w:color="auto" w:sz="8" w:space="0"/>
              <w:left w:val="nil"/>
              <w:bottom w:val="nil"/>
              <w:right w:val="single" w:color="auto" w:sz="8" w:space="0"/>
            </w:tcBorders>
            <w:shd w:val="clear" w:color="000000" w:fill="BDD7EE"/>
            <w:vAlign w:val="center"/>
            <w:hideMark/>
          </w:tcPr>
          <w:p w:rsidRPr="009F5227" w:rsidR="00A97DB9" w:rsidP="0010237E" w:rsidRDefault="00A97DB9" w14:paraId="5A291AA9"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Loaded Salary /Cost</w:t>
            </w:r>
          </w:p>
        </w:tc>
        <w:tc>
          <w:tcPr>
            <w:tcW w:w="1120" w:type="dxa"/>
            <w:tcBorders>
              <w:top w:val="single" w:color="auto" w:sz="8" w:space="0"/>
              <w:left w:val="nil"/>
              <w:bottom w:val="nil"/>
              <w:right w:val="single" w:color="auto" w:sz="8" w:space="0"/>
            </w:tcBorders>
            <w:shd w:val="clear" w:color="000000" w:fill="BDD7EE"/>
            <w:vAlign w:val="center"/>
            <w:hideMark/>
          </w:tcPr>
          <w:p w:rsidRPr="009F5227" w:rsidR="00A97DB9" w:rsidP="0010237E" w:rsidRDefault="00A97DB9" w14:paraId="75F0A766"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 of Effort</w:t>
            </w:r>
          </w:p>
        </w:tc>
        <w:tc>
          <w:tcPr>
            <w:tcW w:w="1280" w:type="dxa"/>
            <w:tcBorders>
              <w:top w:val="single" w:color="auto" w:sz="8" w:space="0"/>
              <w:left w:val="nil"/>
              <w:bottom w:val="nil"/>
              <w:right w:val="single" w:color="auto" w:sz="8" w:space="0"/>
            </w:tcBorders>
            <w:shd w:val="clear" w:color="000000" w:fill="BDD7EE"/>
            <w:vAlign w:val="center"/>
            <w:hideMark/>
          </w:tcPr>
          <w:p w:rsidRPr="009F5227" w:rsidR="00A97DB9" w:rsidP="0010237E" w:rsidRDefault="00A97DB9" w14:paraId="2C52E460"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Fringe (if Applicable)</w:t>
            </w:r>
          </w:p>
        </w:tc>
        <w:tc>
          <w:tcPr>
            <w:tcW w:w="1300" w:type="dxa"/>
            <w:tcBorders>
              <w:top w:val="single" w:color="auto" w:sz="8" w:space="0"/>
              <w:left w:val="nil"/>
              <w:bottom w:val="nil"/>
              <w:right w:val="single" w:color="auto" w:sz="8" w:space="0"/>
            </w:tcBorders>
            <w:shd w:val="clear" w:color="000000" w:fill="BDD7EE"/>
            <w:vAlign w:val="center"/>
            <w:hideMark/>
          </w:tcPr>
          <w:p w:rsidRPr="009F5227" w:rsidR="00A97DB9" w:rsidP="0010237E" w:rsidRDefault="00A97DB9" w14:paraId="030FF525"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Total Cost to Government</w:t>
            </w:r>
          </w:p>
        </w:tc>
      </w:tr>
      <w:tr w:rsidRPr="009F5227" w:rsidR="00A97DB9" w:rsidTr="00D41765" w14:paraId="2EF69631" w14:textId="77777777">
        <w:trPr>
          <w:trHeight w:val="305"/>
        </w:trPr>
        <w:tc>
          <w:tcPr>
            <w:tcW w:w="228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9F5227" w:rsidR="00A97DB9" w:rsidP="0010237E" w:rsidRDefault="00A97DB9" w14:paraId="20198FCC" w14:textId="77777777">
            <w:pPr>
              <w:rPr>
                <w:rFonts w:ascii="Calibri" w:hAnsi="Calibri" w:cs="Calibri"/>
                <w:b/>
                <w:bCs/>
                <w:color w:val="000000"/>
                <w:sz w:val="16"/>
                <w:szCs w:val="16"/>
              </w:rPr>
            </w:pPr>
            <w:r w:rsidRPr="009F5227">
              <w:rPr>
                <w:rFonts w:ascii="Calibri" w:hAnsi="Calibri" w:cs="Calibri"/>
                <w:b/>
                <w:bCs/>
                <w:color w:val="000000"/>
                <w:sz w:val="16"/>
                <w:szCs w:val="16"/>
              </w:rPr>
              <w:t>Federal Oversight</w:t>
            </w:r>
          </w:p>
        </w:tc>
        <w:tc>
          <w:tcPr>
            <w:tcW w:w="1120" w:type="dxa"/>
            <w:tcBorders>
              <w:top w:val="single" w:color="auto" w:sz="4" w:space="0"/>
              <w:left w:val="nil"/>
              <w:bottom w:val="single" w:color="auto" w:sz="4" w:space="0"/>
              <w:right w:val="single" w:color="auto" w:sz="4" w:space="0"/>
            </w:tcBorders>
            <w:shd w:val="clear" w:color="auto" w:fill="auto"/>
            <w:noWrap/>
            <w:vAlign w:val="bottom"/>
            <w:hideMark/>
          </w:tcPr>
          <w:p w:rsidRPr="009F5227" w:rsidR="00A97DB9" w:rsidP="0010237E" w:rsidRDefault="00A97DB9" w14:paraId="0FAE5390" w14:textId="45DF2581">
            <w:pPr>
              <w:rPr>
                <w:rFonts w:ascii="Calibri" w:hAnsi="Calibri" w:cs="Calibri"/>
                <w:color w:val="000000"/>
                <w:sz w:val="16"/>
                <w:szCs w:val="16"/>
              </w:rPr>
            </w:pPr>
            <w:r w:rsidRPr="009F5227">
              <w:rPr>
                <w:rFonts w:ascii="Calibri" w:hAnsi="Calibri" w:cs="Calibri"/>
                <w:color w:val="000000"/>
                <w:sz w:val="16"/>
                <w:szCs w:val="16"/>
              </w:rPr>
              <w:t> </w:t>
            </w:r>
            <w:r w:rsidR="00D41765">
              <w:rPr>
                <w:rFonts w:ascii="Calibri" w:hAnsi="Calibri" w:cs="Calibri"/>
                <w:color w:val="000000"/>
                <w:sz w:val="16"/>
                <w:szCs w:val="16"/>
              </w:rPr>
              <w:t>ZP-II</w:t>
            </w:r>
          </w:p>
        </w:tc>
        <w:tc>
          <w:tcPr>
            <w:tcW w:w="1140" w:type="dxa"/>
            <w:tcBorders>
              <w:top w:val="single" w:color="auto" w:sz="4" w:space="0"/>
              <w:left w:val="nil"/>
              <w:bottom w:val="single" w:color="auto" w:sz="4" w:space="0"/>
              <w:right w:val="single" w:color="auto" w:sz="4" w:space="0"/>
            </w:tcBorders>
            <w:shd w:val="clear" w:color="auto" w:fill="auto"/>
            <w:noWrap/>
            <w:vAlign w:val="bottom"/>
            <w:hideMark/>
          </w:tcPr>
          <w:p w:rsidRPr="009F5227" w:rsidR="00A97DB9" w:rsidP="0010237E" w:rsidRDefault="00A97DB9" w14:paraId="2DC8759C" w14:textId="2A578B47">
            <w:pPr>
              <w:rPr>
                <w:rFonts w:ascii="Calibri" w:hAnsi="Calibri" w:cs="Calibri"/>
                <w:color w:val="000000"/>
                <w:sz w:val="16"/>
                <w:szCs w:val="16"/>
              </w:rPr>
            </w:pPr>
            <w:r w:rsidRPr="009F5227">
              <w:rPr>
                <w:rFonts w:ascii="Calibri" w:hAnsi="Calibri" w:cs="Calibri"/>
                <w:color w:val="000000"/>
                <w:sz w:val="16"/>
                <w:szCs w:val="16"/>
              </w:rPr>
              <w:t> </w:t>
            </w:r>
            <w:r w:rsidR="00D41765">
              <w:rPr>
                <w:rFonts w:ascii="Calibri" w:hAnsi="Calibri" w:cs="Calibri"/>
                <w:color w:val="000000"/>
                <w:sz w:val="16"/>
                <w:szCs w:val="16"/>
              </w:rPr>
              <w:t>$128,000</w:t>
            </w:r>
          </w:p>
        </w:tc>
        <w:tc>
          <w:tcPr>
            <w:tcW w:w="1120" w:type="dxa"/>
            <w:tcBorders>
              <w:top w:val="single" w:color="auto" w:sz="4" w:space="0"/>
              <w:left w:val="nil"/>
              <w:bottom w:val="single" w:color="auto" w:sz="4" w:space="0"/>
              <w:right w:val="single" w:color="auto" w:sz="4" w:space="0"/>
            </w:tcBorders>
            <w:shd w:val="clear" w:color="auto" w:fill="auto"/>
            <w:noWrap/>
            <w:vAlign w:val="bottom"/>
            <w:hideMark/>
          </w:tcPr>
          <w:p w:rsidRPr="009F5227" w:rsidR="00A97DB9" w:rsidP="0010237E" w:rsidRDefault="00D41765" w14:paraId="7E54A148" w14:textId="24A523C8">
            <w:pPr>
              <w:rPr>
                <w:rFonts w:ascii="Calibri" w:hAnsi="Calibri" w:cs="Calibri"/>
                <w:color w:val="000000"/>
                <w:sz w:val="16"/>
                <w:szCs w:val="16"/>
              </w:rPr>
            </w:pPr>
            <w:r>
              <w:rPr>
                <w:rFonts w:ascii="Calibri" w:hAnsi="Calibri" w:cs="Calibri"/>
                <w:color w:val="000000"/>
                <w:sz w:val="16"/>
                <w:szCs w:val="16"/>
              </w:rPr>
              <w:t>50.8</w:t>
            </w:r>
          </w:p>
        </w:tc>
        <w:tc>
          <w:tcPr>
            <w:tcW w:w="1280" w:type="dxa"/>
            <w:tcBorders>
              <w:top w:val="single" w:color="auto" w:sz="4" w:space="0"/>
              <w:left w:val="nil"/>
              <w:bottom w:val="single" w:color="auto" w:sz="4" w:space="0"/>
              <w:right w:val="single" w:color="auto" w:sz="4" w:space="0"/>
            </w:tcBorders>
            <w:shd w:val="clear" w:color="000000" w:fill="808080"/>
            <w:noWrap/>
            <w:vAlign w:val="bottom"/>
            <w:hideMark/>
          </w:tcPr>
          <w:p w:rsidRPr="009F5227" w:rsidR="00A97DB9" w:rsidP="0010237E" w:rsidRDefault="00A97DB9" w14:paraId="0FBC4F87"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300" w:type="dxa"/>
            <w:tcBorders>
              <w:top w:val="single" w:color="auto" w:sz="4" w:space="0"/>
              <w:left w:val="nil"/>
              <w:bottom w:val="single" w:color="auto" w:sz="4" w:space="0"/>
              <w:right w:val="single" w:color="auto" w:sz="8" w:space="0"/>
            </w:tcBorders>
            <w:shd w:val="clear" w:color="auto" w:fill="auto"/>
            <w:noWrap/>
            <w:vAlign w:val="bottom"/>
            <w:hideMark/>
          </w:tcPr>
          <w:p w:rsidRPr="009F5227" w:rsidR="00A97DB9" w:rsidP="0010237E" w:rsidRDefault="00A97DB9" w14:paraId="4643B7FF" w14:textId="1A049AF1">
            <w:pPr>
              <w:rPr>
                <w:rFonts w:ascii="Calibri" w:hAnsi="Calibri" w:cs="Calibri"/>
                <w:color w:val="000000"/>
                <w:sz w:val="16"/>
                <w:szCs w:val="16"/>
              </w:rPr>
            </w:pPr>
            <w:r w:rsidRPr="009F5227">
              <w:rPr>
                <w:rFonts w:ascii="Calibri" w:hAnsi="Calibri" w:cs="Calibri"/>
                <w:color w:val="000000"/>
                <w:sz w:val="16"/>
                <w:szCs w:val="16"/>
              </w:rPr>
              <w:t> </w:t>
            </w:r>
            <w:r w:rsidR="009A4D49">
              <w:rPr>
                <w:rFonts w:ascii="Calibri" w:hAnsi="Calibri" w:cs="Calibri"/>
                <w:color w:val="000000"/>
                <w:sz w:val="16"/>
                <w:szCs w:val="16"/>
              </w:rPr>
              <w:t>$65,000</w:t>
            </w:r>
          </w:p>
        </w:tc>
      </w:tr>
      <w:tr w:rsidRPr="009F5227" w:rsidR="00A97DB9" w:rsidTr="00D41765" w14:paraId="7DF8BC49" w14:textId="77777777">
        <w:trPr>
          <w:trHeight w:val="26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9F5227" w:rsidR="00A97DB9" w:rsidP="0010237E" w:rsidRDefault="00A97DB9" w14:paraId="44ECA680" w14:textId="77777777">
            <w:pPr>
              <w:rPr>
                <w:rFonts w:ascii="Calibri" w:hAnsi="Calibri" w:cs="Calibri"/>
                <w:color w:val="000000"/>
                <w:sz w:val="16"/>
                <w:szCs w:val="16"/>
              </w:rPr>
            </w:pPr>
            <w:r w:rsidRPr="009F5227">
              <w:rPr>
                <w:rFonts w:ascii="Calibri" w:hAnsi="Calibri" w:cs="Calibri"/>
                <w:color w:val="000000"/>
                <w:sz w:val="16"/>
                <w:szCs w:val="16"/>
              </w:rPr>
              <w:t>Other Federal Positions</w:t>
            </w:r>
          </w:p>
        </w:tc>
        <w:tc>
          <w:tcPr>
            <w:tcW w:w="1120" w:type="dxa"/>
            <w:tcBorders>
              <w:top w:val="nil"/>
              <w:left w:val="nil"/>
              <w:bottom w:val="single" w:color="auto" w:sz="4" w:space="0"/>
              <w:right w:val="single" w:color="auto" w:sz="4" w:space="0"/>
            </w:tcBorders>
            <w:shd w:val="clear" w:color="auto" w:fill="auto"/>
            <w:noWrap/>
            <w:vAlign w:val="bottom"/>
            <w:hideMark/>
          </w:tcPr>
          <w:p w:rsidRPr="009F5227" w:rsidR="00A97DB9" w:rsidP="0010237E" w:rsidRDefault="00A97DB9" w14:paraId="45BC4807"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auto" w:fill="auto"/>
            <w:noWrap/>
            <w:vAlign w:val="bottom"/>
            <w:hideMark/>
          </w:tcPr>
          <w:p w:rsidRPr="009F5227" w:rsidR="00A97DB9" w:rsidP="0010237E" w:rsidRDefault="00A97DB9" w14:paraId="632411FA"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20" w:type="dxa"/>
            <w:tcBorders>
              <w:top w:val="nil"/>
              <w:left w:val="nil"/>
              <w:bottom w:val="single" w:color="auto" w:sz="4" w:space="0"/>
              <w:right w:val="single" w:color="auto" w:sz="4" w:space="0"/>
            </w:tcBorders>
            <w:shd w:val="clear" w:color="auto" w:fill="auto"/>
            <w:noWrap/>
            <w:vAlign w:val="bottom"/>
            <w:hideMark/>
          </w:tcPr>
          <w:p w:rsidRPr="009F5227" w:rsidR="00A97DB9" w:rsidP="0010237E" w:rsidRDefault="00A97DB9" w14:paraId="79D29110"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1E140C93"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300" w:type="dxa"/>
            <w:tcBorders>
              <w:top w:val="nil"/>
              <w:left w:val="nil"/>
              <w:bottom w:val="single" w:color="auto" w:sz="4" w:space="0"/>
              <w:right w:val="single" w:color="auto" w:sz="8" w:space="0"/>
            </w:tcBorders>
            <w:shd w:val="clear" w:color="auto" w:fill="auto"/>
            <w:noWrap/>
            <w:vAlign w:val="bottom"/>
            <w:hideMark/>
          </w:tcPr>
          <w:p w:rsidRPr="009F5227" w:rsidR="00A97DB9" w:rsidP="0010237E" w:rsidRDefault="00A97DB9" w14:paraId="02331D53" w14:textId="77777777">
            <w:pPr>
              <w:rPr>
                <w:rFonts w:ascii="Calibri" w:hAnsi="Calibri" w:cs="Calibri"/>
                <w:color w:val="000000"/>
                <w:sz w:val="16"/>
                <w:szCs w:val="16"/>
              </w:rPr>
            </w:pPr>
            <w:r w:rsidRPr="009F5227">
              <w:rPr>
                <w:rFonts w:ascii="Calibri" w:hAnsi="Calibri" w:cs="Calibri"/>
                <w:color w:val="000000"/>
                <w:sz w:val="16"/>
                <w:szCs w:val="16"/>
              </w:rPr>
              <w:t> </w:t>
            </w:r>
          </w:p>
        </w:tc>
      </w:tr>
      <w:tr w:rsidRPr="009F5227" w:rsidR="00A97DB9" w:rsidTr="00D41765" w14:paraId="309DB60E" w14:textId="77777777">
        <w:trPr>
          <w:trHeight w:val="260"/>
        </w:trPr>
        <w:tc>
          <w:tcPr>
            <w:tcW w:w="2280" w:type="dxa"/>
            <w:tcBorders>
              <w:top w:val="nil"/>
              <w:left w:val="single" w:color="auto" w:sz="8" w:space="0"/>
              <w:bottom w:val="single" w:color="auto" w:sz="4" w:space="0"/>
              <w:right w:val="single" w:color="auto" w:sz="8" w:space="0"/>
            </w:tcBorders>
            <w:shd w:val="clear" w:color="auto" w:fill="auto"/>
            <w:vAlign w:val="bottom"/>
            <w:hideMark/>
          </w:tcPr>
          <w:p w:rsidRPr="009F5227" w:rsidR="00A97DB9" w:rsidP="0010237E" w:rsidRDefault="00A97DB9" w14:paraId="5D99009C" w14:textId="77777777">
            <w:pPr>
              <w:rPr>
                <w:rFonts w:ascii="Calibri" w:hAnsi="Calibri" w:cs="Calibri"/>
                <w:b/>
                <w:bCs/>
                <w:color w:val="000000"/>
                <w:sz w:val="16"/>
                <w:szCs w:val="16"/>
              </w:rPr>
            </w:pPr>
            <w:r w:rsidRPr="009F5227">
              <w:rPr>
                <w:rFonts w:ascii="Calibri" w:hAnsi="Calibri" w:cs="Calibri"/>
                <w:b/>
                <w:bCs/>
                <w:color w:val="000000"/>
                <w:sz w:val="16"/>
                <w:szCs w:val="16"/>
              </w:rPr>
              <w:t>Contractor Cost</w:t>
            </w:r>
          </w:p>
        </w:tc>
        <w:tc>
          <w:tcPr>
            <w:tcW w:w="112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51B95ABB"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auto" w:fill="auto"/>
            <w:noWrap/>
            <w:vAlign w:val="bottom"/>
            <w:hideMark/>
          </w:tcPr>
          <w:p w:rsidRPr="009F5227" w:rsidR="00A97DB9" w:rsidP="0010237E" w:rsidRDefault="00A97DB9" w14:paraId="4EDA8DA7"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20" w:type="dxa"/>
            <w:tcBorders>
              <w:top w:val="nil"/>
              <w:left w:val="nil"/>
              <w:bottom w:val="single" w:color="auto" w:sz="4" w:space="0"/>
              <w:right w:val="single" w:color="auto" w:sz="4" w:space="0"/>
            </w:tcBorders>
            <w:shd w:val="clear" w:color="auto" w:fill="auto"/>
            <w:noWrap/>
            <w:vAlign w:val="bottom"/>
            <w:hideMark/>
          </w:tcPr>
          <w:p w:rsidRPr="009F5227" w:rsidR="00A97DB9" w:rsidP="0010237E" w:rsidRDefault="00A97DB9" w14:paraId="317911B7"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auto" w:fill="auto"/>
            <w:noWrap/>
            <w:vAlign w:val="bottom"/>
            <w:hideMark/>
          </w:tcPr>
          <w:p w:rsidRPr="009F5227" w:rsidR="00A97DB9" w:rsidP="0010237E" w:rsidRDefault="00A97DB9" w14:paraId="0CA96F5A"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300" w:type="dxa"/>
            <w:tcBorders>
              <w:top w:val="nil"/>
              <w:left w:val="nil"/>
              <w:bottom w:val="single" w:color="auto" w:sz="4" w:space="0"/>
              <w:right w:val="single" w:color="auto" w:sz="8" w:space="0"/>
            </w:tcBorders>
            <w:shd w:val="clear" w:color="auto" w:fill="auto"/>
            <w:noWrap/>
            <w:vAlign w:val="bottom"/>
            <w:hideMark/>
          </w:tcPr>
          <w:p w:rsidRPr="009F5227" w:rsidR="00A97DB9" w:rsidP="0010237E" w:rsidRDefault="00A97DB9" w14:paraId="5B218950" w14:textId="77777777">
            <w:pPr>
              <w:rPr>
                <w:rFonts w:ascii="Calibri" w:hAnsi="Calibri" w:cs="Calibri"/>
                <w:color w:val="000000"/>
                <w:sz w:val="16"/>
                <w:szCs w:val="16"/>
              </w:rPr>
            </w:pPr>
            <w:r w:rsidRPr="009F5227">
              <w:rPr>
                <w:rFonts w:ascii="Calibri" w:hAnsi="Calibri" w:cs="Calibri"/>
                <w:color w:val="000000"/>
                <w:sz w:val="16"/>
                <w:szCs w:val="16"/>
              </w:rPr>
              <w:t> </w:t>
            </w:r>
          </w:p>
        </w:tc>
      </w:tr>
      <w:tr w:rsidRPr="009F5227" w:rsidR="00A97DB9" w:rsidTr="00D41765" w14:paraId="74B4B22D" w14:textId="77777777">
        <w:trPr>
          <w:trHeight w:val="26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9F5227" w:rsidR="00A97DB9" w:rsidP="0010237E" w:rsidRDefault="00A97DB9" w14:paraId="12FFFD99" w14:textId="77777777">
            <w:pPr>
              <w:rPr>
                <w:rFonts w:ascii="Calibri" w:hAnsi="Calibri" w:cs="Calibri"/>
                <w:b/>
                <w:bCs/>
                <w:color w:val="000000"/>
                <w:sz w:val="16"/>
                <w:szCs w:val="16"/>
              </w:rPr>
            </w:pPr>
            <w:r w:rsidRPr="009F5227">
              <w:rPr>
                <w:rFonts w:ascii="Calibri" w:hAnsi="Calibri" w:cs="Calibri"/>
                <w:b/>
                <w:bCs/>
                <w:color w:val="000000"/>
                <w:sz w:val="16"/>
                <w:szCs w:val="16"/>
              </w:rPr>
              <w:t>Travel</w:t>
            </w:r>
          </w:p>
        </w:tc>
        <w:tc>
          <w:tcPr>
            <w:tcW w:w="112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01B0887D"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6C70D5D6"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2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3FC855F3"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039628B8"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300" w:type="dxa"/>
            <w:tcBorders>
              <w:top w:val="nil"/>
              <w:left w:val="nil"/>
              <w:bottom w:val="single" w:color="auto" w:sz="4" w:space="0"/>
              <w:right w:val="single" w:color="auto" w:sz="8" w:space="0"/>
            </w:tcBorders>
            <w:shd w:val="clear" w:color="auto" w:fill="auto"/>
            <w:noWrap/>
            <w:vAlign w:val="bottom"/>
            <w:hideMark/>
          </w:tcPr>
          <w:p w:rsidRPr="009F5227" w:rsidR="00A97DB9" w:rsidP="0010237E" w:rsidRDefault="00A97DB9" w14:paraId="32A4BB5D" w14:textId="77777777">
            <w:pPr>
              <w:rPr>
                <w:rFonts w:ascii="Calibri" w:hAnsi="Calibri" w:cs="Calibri"/>
                <w:color w:val="000000"/>
                <w:sz w:val="16"/>
                <w:szCs w:val="16"/>
              </w:rPr>
            </w:pPr>
            <w:r w:rsidRPr="009F5227">
              <w:rPr>
                <w:rFonts w:ascii="Calibri" w:hAnsi="Calibri" w:cs="Calibri"/>
                <w:color w:val="000000"/>
                <w:sz w:val="16"/>
                <w:szCs w:val="16"/>
              </w:rPr>
              <w:t> </w:t>
            </w:r>
          </w:p>
        </w:tc>
      </w:tr>
      <w:tr w:rsidRPr="009F5227" w:rsidR="00A97DB9" w:rsidTr="00D41765" w14:paraId="6A789B24" w14:textId="77777777">
        <w:trPr>
          <w:trHeight w:val="413"/>
        </w:trPr>
        <w:tc>
          <w:tcPr>
            <w:tcW w:w="2280" w:type="dxa"/>
            <w:tcBorders>
              <w:top w:val="nil"/>
              <w:left w:val="single" w:color="auto" w:sz="8" w:space="0"/>
              <w:bottom w:val="nil"/>
              <w:right w:val="single" w:color="auto" w:sz="8" w:space="0"/>
            </w:tcBorders>
            <w:shd w:val="clear" w:color="auto" w:fill="auto"/>
            <w:vAlign w:val="center"/>
            <w:hideMark/>
          </w:tcPr>
          <w:p w:rsidRPr="009F5227" w:rsidR="00A97DB9" w:rsidP="0010237E" w:rsidRDefault="00A97DB9" w14:paraId="53246EEB" w14:textId="1D755E13">
            <w:pPr>
              <w:rPr>
                <w:rFonts w:ascii="Calibri" w:hAnsi="Calibri" w:cs="Calibri"/>
                <w:b/>
                <w:bCs/>
                <w:color w:val="000000"/>
                <w:sz w:val="16"/>
                <w:szCs w:val="16"/>
              </w:rPr>
            </w:pPr>
            <w:r w:rsidRPr="009F5227">
              <w:rPr>
                <w:rFonts w:ascii="Calibri" w:hAnsi="Calibri" w:cs="Calibri"/>
                <w:b/>
                <w:bCs/>
                <w:color w:val="000000"/>
                <w:sz w:val="16"/>
                <w:szCs w:val="16"/>
              </w:rPr>
              <w:t xml:space="preserve">Other Costs: </w:t>
            </w:r>
            <w:r w:rsidR="00D41765">
              <w:rPr>
                <w:rFonts w:ascii="Calibri" w:hAnsi="Calibri" w:cs="Calibri"/>
                <w:b/>
                <w:bCs/>
                <w:color w:val="000000"/>
                <w:sz w:val="16"/>
                <w:szCs w:val="16"/>
              </w:rPr>
              <w:t xml:space="preserve"> </w:t>
            </w:r>
            <w:r w:rsidRPr="00D41765" w:rsidR="00D41765">
              <w:rPr>
                <w:rFonts w:ascii="Calibri" w:hAnsi="Calibri" w:cs="Calibri"/>
                <w:bCs/>
                <w:color w:val="000000"/>
                <w:sz w:val="16"/>
                <w:szCs w:val="16"/>
              </w:rPr>
              <w:t>Supplies &amp; Materials</w:t>
            </w:r>
          </w:p>
        </w:tc>
        <w:tc>
          <w:tcPr>
            <w:tcW w:w="112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37C00FE7"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4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5E2EE549"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2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481F0F97"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000000" w:fill="808080"/>
            <w:noWrap/>
            <w:vAlign w:val="bottom"/>
            <w:hideMark/>
          </w:tcPr>
          <w:p w:rsidRPr="009F5227" w:rsidR="00A97DB9" w:rsidP="0010237E" w:rsidRDefault="00A97DB9" w14:paraId="6AA5E72C"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300" w:type="dxa"/>
            <w:tcBorders>
              <w:top w:val="nil"/>
              <w:left w:val="nil"/>
              <w:bottom w:val="single" w:color="auto" w:sz="4" w:space="0"/>
              <w:right w:val="single" w:color="auto" w:sz="8" w:space="0"/>
            </w:tcBorders>
            <w:shd w:val="clear" w:color="auto" w:fill="auto"/>
            <w:noWrap/>
            <w:vAlign w:val="bottom"/>
            <w:hideMark/>
          </w:tcPr>
          <w:p w:rsidRPr="009F5227" w:rsidR="00A97DB9" w:rsidP="0010237E" w:rsidRDefault="00A97DB9" w14:paraId="79A28296" w14:textId="12028B41">
            <w:pPr>
              <w:rPr>
                <w:rFonts w:ascii="Calibri" w:hAnsi="Calibri" w:cs="Calibri"/>
                <w:color w:val="000000"/>
                <w:sz w:val="16"/>
                <w:szCs w:val="16"/>
              </w:rPr>
            </w:pPr>
            <w:r w:rsidRPr="009F5227">
              <w:rPr>
                <w:rFonts w:ascii="Calibri" w:hAnsi="Calibri" w:cs="Calibri"/>
                <w:color w:val="000000"/>
                <w:sz w:val="16"/>
                <w:szCs w:val="16"/>
              </w:rPr>
              <w:t> </w:t>
            </w:r>
            <w:r w:rsidR="009A4D49">
              <w:rPr>
                <w:rFonts w:ascii="Calibri" w:hAnsi="Calibri" w:cs="Calibri"/>
                <w:color w:val="000000"/>
                <w:sz w:val="16"/>
                <w:szCs w:val="16"/>
              </w:rPr>
              <w:t>$10,000</w:t>
            </w:r>
          </w:p>
        </w:tc>
      </w:tr>
      <w:tr w:rsidRPr="009F5227" w:rsidR="00A97DB9" w:rsidTr="00D41765" w14:paraId="1C77B181" w14:textId="77777777">
        <w:trPr>
          <w:trHeight w:val="160"/>
        </w:trPr>
        <w:tc>
          <w:tcPr>
            <w:tcW w:w="2280" w:type="dxa"/>
            <w:tcBorders>
              <w:top w:val="single" w:color="auto" w:sz="8" w:space="0"/>
              <w:left w:val="single" w:color="auto" w:sz="8" w:space="0"/>
              <w:bottom w:val="single" w:color="auto" w:sz="8" w:space="0"/>
              <w:right w:val="single" w:color="auto" w:sz="8" w:space="0"/>
            </w:tcBorders>
            <w:shd w:val="clear" w:color="000000" w:fill="DDEBF7"/>
            <w:noWrap/>
            <w:vAlign w:val="bottom"/>
            <w:hideMark/>
          </w:tcPr>
          <w:p w:rsidRPr="009F5227" w:rsidR="00A97DB9" w:rsidP="0010237E" w:rsidRDefault="00A97DB9" w14:paraId="2FE4AE96" w14:textId="77777777">
            <w:pPr>
              <w:rPr>
                <w:rFonts w:ascii="Calibri" w:hAnsi="Calibri" w:cs="Calibri"/>
                <w:b/>
                <w:bCs/>
                <w:color w:val="000000"/>
                <w:sz w:val="16"/>
                <w:szCs w:val="16"/>
              </w:rPr>
            </w:pPr>
            <w:r w:rsidRPr="009F5227">
              <w:rPr>
                <w:rFonts w:ascii="Calibri" w:hAnsi="Calibri" w:cs="Calibri"/>
                <w:b/>
                <w:bCs/>
                <w:color w:val="000000"/>
                <w:sz w:val="16"/>
                <w:szCs w:val="16"/>
              </w:rPr>
              <w:t>TOTAL</w:t>
            </w:r>
          </w:p>
        </w:tc>
        <w:tc>
          <w:tcPr>
            <w:tcW w:w="1120" w:type="dxa"/>
            <w:tcBorders>
              <w:top w:val="single" w:color="auto" w:sz="8" w:space="0"/>
              <w:left w:val="nil"/>
              <w:bottom w:val="single" w:color="auto" w:sz="8" w:space="0"/>
              <w:right w:val="single" w:color="auto" w:sz="8" w:space="0"/>
            </w:tcBorders>
            <w:shd w:val="clear" w:color="000000" w:fill="808080"/>
            <w:noWrap/>
            <w:vAlign w:val="bottom"/>
            <w:hideMark/>
          </w:tcPr>
          <w:p w:rsidRPr="009F5227" w:rsidR="00A97DB9" w:rsidP="0010237E" w:rsidRDefault="00A97DB9" w14:paraId="730A89A7"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40" w:type="dxa"/>
            <w:tcBorders>
              <w:top w:val="single" w:color="auto" w:sz="8" w:space="0"/>
              <w:left w:val="nil"/>
              <w:bottom w:val="single" w:color="auto" w:sz="8" w:space="0"/>
              <w:right w:val="single" w:color="auto" w:sz="8" w:space="0"/>
            </w:tcBorders>
            <w:shd w:val="clear" w:color="000000" w:fill="DDEBF7"/>
            <w:noWrap/>
            <w:vAlign w:val="bottom"/>
            <w:hideMark/>
          </w:tcPr>
          <w:p w:rsidRPr="009F5227" w:rsidR="00A97DB9" w:rsidP="0010237E" w:rsidRDefault="00A97DB9" w14:paraId="764FD1B6"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120" w:type="dxa"/>
            <w:tcBorders>
              <w:top w:val="single" w:color="auto" w:sz="8" w:space="0"/>
              <w:left w:val="nil"/>
              <w:bottom w:val="single" w:color="auto" w:sz="8" w:space="0"/>
              <w:right w:val="single" w:color="auto" w:sz="8" w:space="0"/>
            </w:tcBorders>
            <w:shd w:val="clear" w:color="000000" w:fill="757171"/>
            <w:noWrap/>
            <w:vAlign w:val="bottom"/>
            <w:hideMark/>
          </w:tcPr>
          <w:p w:rsidRPr="009F5227" w:rsidR="00A97DB9" w:rsidP="0010237E" w:rsidRDefault="00A97DB9" w14:paraId="6F2D31AB"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280" w:type="dxa"/>
            <w:tcBorders>
              <w:top w:val="single" w:color="auto" w:sz="8" w:space="0"/>
              <w:left w:val="nil"/>
              <w:bottom w:val="single" w:color="auto" w:sz="8" w:space="0"/>
              <w:right w:val="single" w:color="auto" w:sz="8" w:space="0"/>
            </w:tcBorders>
            <w:shd w:val="clear" w:color="000000" w:fill="DDEBF7"/>
            <w:noWrap/>
            <w:vAlign w:val="bottom"/>
            <w:hideMark/>
          </w:tcPr>
          <w:p w:rsidRPr="009F5227" w:rsidR="00A97DB9" w:rsidP="0010237E" w:rsidRDefault="00A97DB9" w14:paraId="33D76562" w14:textId="77777777">
            <w:pPr>
              <w:rPr>
                <w:rFonts w:ascii="Calibri" w:hAnsi="Calibri" w:cs="Calibri"/>
                <w:color w:val="000000"/>
                <w:sz w:val="16"/>
                <w:szCs w:val="16"/>
              </w:rPr>
            </w:pPr>
            <w:r w:rsidRPr="009F5227">
              <w:rPr>
                <w:rFonts w:ascii="Calibri" w:hAnsi="Calibri" w:cs="Calibri"/>
                <w:color w:val="000000"/>
                <w:sz w:val="16"/>
                <w:szCs w:val="16"/>
              </w:rPr>
              <w:t> </w:t>
            </w:r>
          </w:p>
        </w:tc>
        <w:tc>
          <w:tcPr>
            <w:tcW w:w="1300" w:type="dxa"/>
            <w:tcBorders>
              <w:top w:val="single" w:color="auto" w:sz="8" w:space="0"/>
              <w:left w:val="nil"/>
              <w:bottom w:val="single" w:color="auto" w:sz="8" w:space="0"/>
              <w:right w:val="single" w:color="auto" w:sz="8" w:space="0"/>
            </w:tcBorders>
            <w:shd w:val="clear" w:color="000000" w:fill="DDEBF7"/>
            <w:noWrap/>
            <w:vAlign w:val="bottom"/>
            <w:hideMark/>
          </w:tcPr>
          <w:p w:rsidRPr="009F5227" w:rsidR="00A97DB9" w:rsidP="0010237E" w:rsidRDefault="00A97DB9" w14:paraId="6959289B" w14:textId="45CDAD17">
            <w:pPr>
              <w:rPr>
                <w:rFonts w:ascii="Calibri" w:hAnsi="Calibri" w:cs="Calibri"/>
                <w:b/>
                <w:color w:val="000000"/>
                <w:sz w:val="16"/>
                <w:szCs w:val="16"/>
              </w:rPr>
            </w:pPr>
            <w:r w:rsidRPr="009F5227">
              <w:rPr>
                <w:rFonts w:ascii="Calibri" w:hAnsi="Calibri" w:cs="Calibri"/>
                <w:b/>
                <w:color w:val="000000"/>
                <w:sz w:val="16"/>
                <w:szCs w:val="16"/>
              </w:rPr>
              <w:t> </w:t>
            </w:r>
            <w:r w:rsidRPr="009A4D49" w:rsidR="009A4D49">
              <w:rPr>
                <w:rFonts w:ascii="Calibri" w:hAnsi="Calibri" w:cs="Calibri"/>
                <w:b/>
                <w:color w:val="000000"/>
                <w:sz w:val="16"/>
                <w:szCs w:val="16"/>
              </w:rPr>
              <w:t>$75,000</w:t>
            </w:r>
          </w:p>
        </w:tc>
      </w:tr>
    </w:tbl>
    <w:p w:rsidR="00A97DB9" w:rsidRDefault="00A97DB9" w14:paraId="44C652CE" w14:textId="77777777">
      <w:pPr>
        <w:rPr>
          <w:b/>
          <w:color w:val="000000"/>
          <w:szCs w:val="24"/>
        </w:rPr>
      </w:pPr>
    </w:p>
    <w:p w:rsidRPr="00D8655A" w:rsidR="00B276A1" w:rsidRDefault="00B276A1" w14:paraId="0562C40A" w14:textId="77777777">
      <w:pPr>
        <w:rPr>
          <w:color w:val="000000"/>
          <w:szCs w:val="24"/>
        </w:rPr>
      </w:pPr>
      <w:r w:rsidRPr="00D8655A">
        <w:rPr>
          <w:b/>
          <w:color w:val="000000"/>
          <w:szCs w:val="24"/>
        </w:rPr>
        <w:t>15.</w:t>
      </w:r>
      <w:r w:rsidR="002A0910">
        <w:rPr>
          <w:b/>
          <w:color w:val="000000"/>
          <w:szCs w:val="24"/>
        </w:rPr>
        <w:t xml:space="preserve"> </w:t>
      </w:r>
      <w:r w:rsidRPr="00D8655A">
        <w:rPr>
          <w:b/>
          <w:color w:val="000000"/>
          <w:szCs w:val="24"/>
          <w:u w:val="single"/>
        </w:rPr>
        <w:t>Explain the reasons for any program changes or adjustments</w:t>
      </w:r>
      <w:r w:rsidRPr="00D8655A">
        <w:rPr>
          <w:b/>
          <w:color w:val="000000"/>
          <w:szCs w:val="24"/>
        </w:rPr>
        <w:t>.</w:t>
      </w:r>
    </w:p>
    <w:p w:rsidRPr="00D8655A" w:rsidR="00B276A1" w:rsidRDefault="00B276A1" w14:paraId="390775A5" w14:textId="77777777">
      <w:pPr>
        <w:rPr>
          <w:color w:val="000000"/>
          <w:szCs w:val="24"/>
        </w:rPr>
      </w:pPr>
    </w:p>
    <w:p w:rsidR="005966DF" w:rsidRDefault="005966DF" w14:paraId="2EC3BCA3" w14:textId="321AB732">
      <w:pPr>
        <w:rPr>
          <w:i/>
          <w:color w:val="000000"/>
          <w:szCs w:val="24"/>
        </w:rPr>
      </w:pPr>
      <w:r w:rsidRPr="005966DF">
        <w:rPr>
          <w:i/>
          <w:color w:val="000000"/>
          <w:szCs w:val="24"/>
        </w:rPr>
        <w:t>Adjustment</w:t>
      </w:r>
    </w:p>
    <w:p w:rsidRPr="005966DF" w:rsidR="00A97DB9" w:rsidRDefault="00A97DB9" w14:paraId="45F2B508" w14:textId="77777777">
      <w:pPr>
        <w:rPr>
          <w:i/>
          <w:color w:val="000000"/>
          <w:szCs w:val="24"/>
        </w:rPr>
      </w:pPr>
    </w:p>
    <w:tbl>
      <w:tblPr>
        <w:tblW w:w="11040" w:type="dxa"/>
        <w:tblInd w:w="-850" w:type="dxa"/>
        <w:tblLook w:val="04A0" w:firstRow="1" w:lastRow="0" w:firstColumn="1" w:lastColumn="0" w:noHBand="0" w:noVBand="1"/>
      </w:tblPr>
      <w:tblGrid>
        <w:gridCol w:w="1980"/>
        <w:gridCol w:w="1200"/>
        <w:gridCol w:w="1180"/>
        <w:gridCol w:w="1160"/>
        <w:gridCol w:w="1140"/>
        <w:gridCol w:w="1180"/>
        <w:gridCol w:w="1240"/>
        <w:gridCol w:w="1960"/>
      </w:tblGrid>
      <w:tr w:rsidRPr="009F5227" w:rsidR="00A97DB9" w:rsidTr="0010237E" w14:paraId="50E6FC76" w14:textId="77777777">
        <w:trPr>
          <w:trHeight w:val="315"/>
        </w:trPr>
        <w:tc>
          <w:tcPr>
            <w:tcW w:w="198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9F5227" w:rsidR="00A97DB9" w:rsidP="0010237E" w:rsidRDefault="00A97DB9" w14:paraId="7F1DB885"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Information Collection</w:t>
            </w:r>
          </w:p>
        </w:tc>
        <w:tc>
          <w:tcPr>
            <w:tcW w:w="2380" w:type="dxa"/>
            <w:gridSpan w:val="2"/>
            <w:tcBorders>
              <w:top w:val="single" w:color="auto" w:sz="8" w:space="0"/>
              <w:left w:val="nil"/>
              <w:bottom w:val="single" w:color="auto" w:sz="8" w:space="0"/>
              <w:right w:val="single" w:color="000000" w:sz="8" w:space="0"/>
            </w:tcBorders>
            <w:shd w:val="clear" w:color="000000" w:fill="5B9BD5"/>
            <w:vAlign w:val="center"/>
            <w:hideMark/>
          </w:tcPr>
          <w:p w:rsidRPr="009F5227" w:rsidR="00A97DB9" w:rsidP="0010237E" w:rsidRDefault="00A97DB9" w14:paraId="323CC2B3"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Respondents</w:t>
            </w:r>
          </w:p>
        </w:tc>
        <w:tc>
          <w:tcPr>
            <w:tcW w:w="2300" w:type="dxa"/>
            <w:gridSpan w:val="2"/>
            <w:tcBorders>
              <w:top w:val="single" w:color="auto" w:sz="8" w:space="0"/>
              <w:left w:val="nil"/>
              <w:bottom w:val="single" w:color="auto" w:sz="8" w:space="0"/>
              <w:right w:val="single" w:color="000000" w:sz="8" w:space="0"/>
            </w:tcBorders>
            <w:shd w:val="clear" w:color="000000" w:fill="5B9BD5"/>
            <w:vAlign w:val="center"/>
            <w:hideMark/>
          </w:tcPr>
          <w:p w:rsidRPr="009F5227" w:rsidR="00A97DB9" w:rsidP="0010237E" w:rsidRDefault="00A97DB9" w14:paraId="60061495"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Responses</w:t>
            </w:r>
          </w:p>
        </w:tc>
        <w:tc>
          <w:tcPr>
            <w:tcW w:w="2420" w:type="dxa"/>
            <w:gridSpan w:val="2"/>
            <w:tcBorders>
              <w:top w:val="single" w:color="auto" w:sz="8" w:space="0"/>
              <w:left w:val="nil"/>
              <w:bottom w:val="single" w:color="auto" w:sz="8" w:space="0"/>
              <w:right w:val="single" w:color="000000" w:sz="8" w:space="0"/>
            </w:tcBorders>
            <w:shd w:val="clear" w:color="000000" w:fill="5B9BD5"/>
            <w:vAlign w:val="center"/>
            <w:hideMark/>
          </w:tcPr>
          <w:p w:rsidRPr="009F5227" w:rsidR="00A97DB9" w:rsidP="0010237E" w:rsidRDefault="00A97DB9" w14:paraId="645083E0"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Burden Hours</w:t>
            </w:r>
          </w:p>
        </w:tc>
        <w:tc>
          <w:tcPr>
            <w:tcW w:w="196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9F5227" w:rsidR="00A97DB9" w:rsidP="0010237E" w:rsidRDefault="00A97DB9" w14:paraId="7FE009DA"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Reason for change or adjustment</w:t>
            </w:r>
          </w:p>
        </w:tc>
      </w:tr>
      <w:tr w:rsidRPr="009F5227" w:rsidR="00A97DB9" w:rsidTr="0010237E" w14:paraId="31BBDF06" w14:textId="77777777">
        <w:trPr>
          <w:trHeight w:val="690"/>
        </w:trPr>
        <w:tc>
          <w:tcPr>
            <w:tcW w:w="1980" w:type="dxa"/>
            <w:vMerge/>
            <w:tcBorders>
              <w:top w:val="single" w:color="auto" w:sz="8" w:space="0"/>
              <w:left w:val="single" w:color="auto" w:sz="8" w:space="0"/>
              <w:bottom w:val="single" w:color="000000" w:sz="8" w:space="0"/>
              <w:right w:val="single" w:color="auto" w:sz="8" w:space="0"/>
            </w:tcBorders>
            <w:vAlign w:val="center"/>
            <w:hideMark/>
          </w:tcPr>
          <w:p w:rsidRPr="009F5227" w:rsidR="00A97DB9" w:rsidP="0010237E" w:rsidRDefault="00A97DB9" w14:paraId="487015E8" w14:textId="77777777">
            <w:pPr>
              <w:rPr>
                <w:rFonts w:ascii="Calibri" w:hAnsi="Calibri" w:cs="Calibri"/>
                <w:b/>
                <w:bCs/>
                <w:color w:val="000000"/>
                <w:sz w:val="16"/>
                <w:szCs w:val="16"/>
              </w:rPr>
            </w:pPr>
          </w:p>
        </w:tc>
        <w:tc>
          <w:tcPr>
            <w:tcW w:w="1200" w:type="dxa"/>
            <w:tcBorders>
              <w:top w:val="nil"/>
              <w:left w:val="nil"/>
              <w:bottom w:val="single" w:color="auto" w:sz="8" w:space="0"/>
              <w:right w:val="dashed" w:color="auto" w:sz="8" w:space="0"/>
            </w:tcBorders>
            <w:shd w:val="clear" w:color="000000" w:fill="FBE4D5"/>
            <w:vAlign w:val="center"/>
            <w:hideMark/>
          </w:tcPr>
          <w:p w:rsidRPr="009F5227" w:rsidR="00A97DB9" w:rsidP="0010237E" w:rsidRDefault="00A97DB9" w14:paraId="0F05335C" w14:textId="77777777">
            <w:pPr>
              <w:jc w:val="center"/>
              <w:rPr>
                <w:rFonts w:ascii="Calibri" w:hAnsi="Calibri" w:cs="Calibri"/>
                <w:color w:val="000000"/>
                <w:sz w:val="16"/>
                <w:szCs w:val="16"/>
              </w:rPr>
            </w:pPr>
            <w:r w:rsidRPr="009F5227">
              <w:rPr>
                <w:rFonts w:ascii="Calibri" w:hAnsi="Calibri" w:cs="Calibri"/>
                <w:color w:val="000000"/>
                <w:sz w:val="16"/>
                <w:szCs w:val="16"/>
              </w:rPr>
              <w:t>Current Renewal / Revision</w:t>
            </w:r>
          </w:p>
        </w:tc>
        <w:tc>
          <w:tcPr>
            <w:tcW w:w="1180" w:type="dxa"/>
            <w:tcBorders>
              <w:top w:val="nil"/>
              <w:left w:val="nil"/>
              <w:bottom w:val="single" w:color="auto" w:sz="8" w:space="0"/>
              <w:right w:val="single" w:color="auto" w:sz="8" w:space="0"/>
            </w:tcBorders>
            <w:shd w:val="clear" w:color="000000" w:fill="FBE4D5"/>
            <w:vAlign w:val="center"/>
            <w:hideMark/>
          </w:tcPr>
          <w:p w:rsidRPr="009F5227" w:rsidR="00A97DB9" w:rsidP="0010237E" w:rsidRDefault="00A97DB9" w14:paraId="55900E3D" w14:textId="77777777">
            <w:pPr>
              <w:jc w:val="center"/>
              <w:rPr>
                <w:rFonts w:ascii="Calibri" w:hAnsi="Calibri" w:cs="Calibri"/>
                <w:color w:val="000000"/>
                <w:sz w:val="16"/>
                <w:szCs w:val="16"/>
              </w:rPr>
            </w:pPr>
            <w:r w:rsidRPr="009F5227">
              <w:rPr>
                <w:rFonts w:ascii="Calibri" w:hAnsi="Calibri" w:cs="Calibri"/>
                <w:color w:val="000000"/>
                <w:sz w:val="16"/>
                <w:szCs w:val="16"/>
              </w:rPr>
              <w:t>Previous Renewal / Revision</w:t>
            </w:r>
          </w:p>
        </w:tc>
        <w:tc>
          <w:tcPr>
            <w:tcW w:w="1160" w:type="dxa"/>
            <w:tcBorders>
              <w:top w:val="nil"/>
              <w:left w:val="nil"/>
              <w:bottom w:val="single" w:color="auto" w:sz="8" w:space="0"/>
              <w:right w:val="dashed" w:color="auto" w:sz="8" w:space="0"/>
            </w:tcBorders>
            <w:shd w:val="clear" w:color="000000" w:fill="FBE4D5"/>
            <w:vAlign w:val="center"/>
            <w:hideMark/>
          </w:tcPr>
          <w:p w:rsidRPr="009F5227" w:rsidR="00A97DB9" w:rsidP="0010237E" w:rsidRDefault="00A97DB9" w14:paraId="127F0E62" w14:textId="77777777">
            <w:pPr>
              <w:jc w:val="center"/>
              <w:rPr>
                <w:rFonts w:ascii="Calibri" w:hAnsi="Calibri" w:cs="Calibri"/>
                <w:color w:val="000000"/>
                <w:sz w:val="16"/>
                <w:szCs w:val="16"/>
              </w:rPr>
            </w:pPr>
            <w:r w:rsidRPr="009F5227">
              <w:rPr>
                <w:rFonts w:ascii="Calibri" w:hAnsi="Calibri" w:cs="Calibri"/>
                <w:color w:val="000000"/>
                <w:sz w:val="16"/>
                <w:szCs w:val="16"/>
              </w:rPr>
              <w:t>Current Renewal / Revision</w:t>
            </w:r>
          </w:p>
        </w:tc>
        <w:tc>
          <w:tcPr>
            <w:tcW w:w="1140" w:type="dxa"/>
            <w:tcBorders>
              <w:top w:val="nil"/>
              <w:left w:val="nil"/>
              <w:bottom w:val="single" w:color="auto" w:sz="8" w:space="0"/>
              <w:right w:val="single" w:color="auto" w:sz="8" w:space="0"/>
            </w:tcBorders>
            <w:shd w:val="clear" w:color="000000" w:fill="FBE4D5"/>
            <w:vAlign w:val="center"/>
            <w:hideMark/>
          </w:tcPr>
          <w:p w:rsidRPr="009F5227" w:rsidR="00A97DB9" w:rsidP="0010237E" w:rsidRDefault="00A97DB9" w14:paraId="2F577F5F" w14:textId="77777777">
            <w:pPr>
              <w:jc w:val="center"/>
              <w:rPr>
                <w:rFonts w:ascii="Calibri" w:hAnsi="Calibri" w:cs="Calibri"/>
                <w:color w:val="000000"/>
                <w:sz w:val="16"/>
                <w:szCs w:val="16"/>
              </w:rPr>
            </w:pPr>
            <w:r w:rsidRPr="009F5227">
              <w:rPr>
                <w:rFonts w:ascii="Calibri" w:hAnsi="Calibri" w:cs="Calibri"/>
                <w:color w:val="000000"/>
                <w:sz w:val="16"/>
                <w:szCs w:val="16"/>
              </w:rPr>
              <w:t>Previous Renewal / Revision</w:t>
            </w:r>
          </w:p>
        </w:tc>
        <w:tc>
          <w:tcPr>
            <w:tcW w:w="1180" w:type="dxa"/>
            <w:tcBorders>
              <w:top w:val="nil"/>
              <w:left w:val="nil"/>
              <w:bottom w:val="single" w:color="auto" w:sz="8" w:space="0"/>
              <w:right w:val="dashed" w:color="auto" w:sz="8" w:space="0"/>
            </w:tcBorders>
            <w:shd w:val="clear" w:color="000000" w:fill="FBE4D5"/>
            <w:vAlign w:val="center"/>
            <w:hideMark/>
          </w:tcPr>
          <w:p w:rsidRPr="009F5227" w:rsidR="00A97DB9" w:rsidP="0010237E" w:rsidRDefault="00A97DB9" w14:paraId="4ABE3B13" w14:textId="77777777">
            <w:pPr>
              <w:jc w:val="center"/>
              <w:rPr>
                <w:rFonts w:ascii="Calibri" w:hAnsi="Calibri" w:cs="Calibri"/>
                <w:color w:val="000000"/>
                <w:sz w:val="16"/>
                <w:szCs w:val="16"/>
              </w:rPr>
            </w:pPr>
            <w:r w:rsidRPr="009F5227">
              <w:rPr>
                <w:rFonts w:ascii="Calibri" w:hAnsi="Calibri" w:cs="Calibri"/>
                <w:color w:val="000000"/>
                <w:sz w:val="16"/>
                <w:szCs w:val="16"/>
              </w:rPr>
              <w:t>Current Renewal / Revision</w:t>
            </w:r>
          </w:p>
        </w:tc>
        <w:tc>
          <w:tcPr>
            <w:tcW w:w="1240" w:type="dxa"/>
            <w:tcBorders>
              <w:top w:val="nil"/>
              <w:left w:val="nil"/>
              <w:bottom w:val="single" w:color="auto" w:sz="8" w:space="0"/>
              <w:right w:val="single" w:color="auto" w:sz="8" w:space="0"/>
            </w:tcBorders>
            <w:shd w:val="clear" w:color="000000" w:fill="FBE4D5"/>
            <w:vAlign w:val="center"/>
            <w:hideMark/>
          </w:tcPr>
          <w:p w:rsidRPr="009F5227" w:rsidR="00A97DB9" w:rsidP="0010237E" w:rsidRDefault="00A97DB9" w14:paraId="7EED2064" w14:textId="77777777">
            <w:pPr>
              <w:jc w:val="center"/>
              <w:rPr>
                <w:rFonts w:ascii="Calibri" w:hAnsi="Calibri" w:cs="Calibri"/>
                <w:color w:val="000000"/>
                <w:sz w:val="16"/>
                <w:szCs w:val="16"/>
              </w:rPr>
            </w:pPr>
            <w:r w:rsidRPr="009F5227">
              <w:rPr>
                <w:rFonts w:ascii="Calibri" w:hAnsi="Calibri" w:cs="Calibri"/>
                <w:color w:val="000000"/>
                <w:sz w:val="16"/>
                <w:szCs w:val="16"/>
              </w:rPr>
              <w:t>Previous Renewal / Revision</w:t>
            </w:r>
          </w:p>
        </w:tc>
        <w:tc>
          <w:tcPr>
            <w:tcW w:w="1960" w:type="dxa"/>
            <w:vMerge/>
            <w:tcBorders>
              <w:top w:val="single" w:color="auto" w:sz="8" w:space="0"/>
              <w:left w:val="single" w:color="auto" w:sz="8" w:space="0"/>
              <w:bottom w:val="single" w:color="000000" w:sz="8" w:space="0"/>
              <w:right w:val="single" w:color="auto" w:sz="8" w:space="0"/>
            </w:tcBorders>
            <w:vAlign w:val="center"/>
            <w:hideMark/>
          </w:tcPr>
          <w:p w:rsidRPr="009F5227" w:rsidR="00A97DB9" w:rsidP="0010237E" w:rsidRDefault="00A97DB9" w14:paraId="6A008A05" w14:textId="77777777">
            <w:pPr>
              <w:rPr>
                <w:rFonts w:ascii="Calibri" w:hAnsi="Calibri" w:cs="Calibri"/>
                <w:b/>
                <w:bCs/>
                <w:color w:val="000000"/>
                <w:sz w:val="16"/>
                <w:szCs w:val="16"/>
              </w:rPr>
            </w:pPr>
          </w:p>
        </w:tc>
      </w:tr>
      <w:tr w:rsidRPr="009F5227" w:rsidR="00A97DB9" w:rsidTr="0010237E" w14:paraId="2FF41FFE" w14:textId="77777777">
        <w:trPr>
          <w:trHeight w:val="315"/>
        </w:trPr>
        <w:tc>
          <w:tcPr>
            <w:tcW w:w="1980" w:type="dxa"/>
            <w:tcBorders>
              <w:top w:val="nil"/>
              <w:left w:val="single" w:color="auto" w:sz="8" w:space="0"/>
              <w:bottom w:val="single" w:color="auto" w:sz="8" w:space="0"/>
              <w:right w:val="single" w:color="auto" w:sz="8" w:space="0"/>
            </w:tcBorders>
            <w:shd w:val="clear" w:color="auto" w:fill="auto"/>
            <w:vAlign w:val="center"/>
            <w:hideMark/>
          </w:tcPr>
          <w:p w:rsidRPr="009F5227" w:rsidR="00A97DB9" w:rsidP="0010237E" w:rsidRDefault="00A97DB9" w14:paraId="0F67B0AA" w14:textId="77777777">
            <w:pPr>
              <w:rPr>
                <w:rFonts w:ascii="Calibri" w:hAnsi="Calibri" w:cs="Calibri"/>
                <w:color w:val="000000"/>
                <w:sz w:val="16"/>
                <w:szCs w:val="16"/>
              </w:rPr>
            </w:pPr>
            <w:r w:rsidRPr="009F5227">
              <w:rPr>
                <w:rFonts w:ascii="Calibri" w:hAnsi="Calibri" w:cs="Calibri"/>
                <w:color w:val="000000"/>
                <w:sz w:val="16"/>
                <w:szCs w:val="16"/>
              </w:rPr>
              <w:t>Shrimp Vessel and Gear Characterization Survey</w:t>
            </w:r>
          </w:p>
        </w:tc>
        <w:tc>
          <w:tcPr>
            <w:tcW w:w="1200" w:type="dxa"/>
            <w:tcBorders>
              <w:top w:val="nil"/>
              <w:left w:val="nil"/>
              <w:bottom w:val="dotted" w:color="auto" w:sz="4" w:space="0"/>
              <w:right w:val="dashed" w:color="auto" w:sz="8" w:space="0"/>
            </w:tcBorders>
            <w:shd w:val="clear" w:color="auto" w:fill="auto"/>
            <w:vAlign w:val="center"/>
            <w:hideMark/>
          </w:tcPr>
          <w:p w:rsidRPr="009F5227" w:rsidR="00A97DB9" w:rsidP="0010237E" w:rsidRDefault="00A97DB9" w14:paraId="17F1282D" w14:textId="77777777">
            <w:pPr>
              <w:jc w:val="center"/>
              <w:rPr>
                <w:rFonts w:ascii="Calibri" w:hAnsi="Calibri" w:cs="Calibri"/>
                <w:color w:val="000000"/>
                <w:sz w:val="16"/>
                <w:szCs w:val="16"/>
              </w:rPr>
            </w:pPr>
            <w:r w:rsidRPr="009F5227">
              <w:rPr>
                <w:rFonts w:ascii="Calibri" w:hAnsi="Calibri" w:cs="Calibri"/>
                <w:color w:val="000000"/>
                <w:sz w:val="16"/>
                <w:szCs w:val="16"/>
              </w:rPr>
              <w:t>1410</w:t>
            </w:r>
          </w:p>
        </w:tc>
        <w:tc>
          <w:tcPr>
            <w:tcW w:w="1180" w:type="dxa"/>
            <w:tcBorders>
              <w:top w:val="nil"/>
              <w:left w:val="nil"/>
              <w:bottom w:val="dotted" w:color="auto" w:sz="4" w:space="0"/>
              <w:right w:val="single" w:color="auto" w:sz="8" w:space="0"/>
            </w:tcBorders>
            <w:shd w:val="clear" w:color="auto" w:fill="auto"/>
            <w:vAlign w:val="center"/>
            <w:hideMark/>
          </w:tcPr>
          <w:p w:rsidRPr="009F5227" w:rsidR="00A97DB9" w:rsidP="0010237E" w:rsidRDefault="00A97DB9" w14:paraId="199F0597" w14:textId="77777777">
            <w:pPr>
              <w:jc w:val="center"/>
              <w:rPr>
                <w:rFonts w:ascii="Calibri" w:hAnsi="Calibri" w:cs="Calibri"/>
                <w:color w:val="000000"/>
                <w:sz w:val="16"/>
                <w:szCs w:val="16"/>
              </w:rPr>
            </w:pPr>
            <w:r w:rsidRPr="009F5227">
              <w:rPr>
                <w:rFonts w:ascii="Calibri" w:hAnsi="Calibri" w:cs="Calibri"/>
                <w:color w:val="000000"/>
                <w:sz w:val="16"/>
                <w:szCs w:val="16"/>
              </w:rPr>
              <w:t>1441</w:t>
            </w:r>
          </w:p>
        </w:tc>
        <w:tc>
          <w:tcPr>
            <w:tcW w:w="1160" w:type="dxa"/>
            <w:tcBorders>
              <w:top w:val="nil"/>
              <w:left w:val="nil"/>
              <w:bottom w:val="dotted" w:color="auto" w:sz="4" w:space="0"/>
              <w:right w:val="dashed" w:color="auto" w:sz="8" w:space="0"/>
            </w:tcBorders>
            <w:shd w:val="clear" w:color="auto" w:fill="auto"/>
            <w:vAlign w:val="center"/>
            <w:hideMark/>
          </w:tcPr>
          <w:p w:rsidRPr="009F5227" w:rsidR="00A97DB9" w:rsidP="0010237E" w:rsidRDefault="00A97DB9" w14:paraId="04A63106" w14:textId="77777777">
            <w:pPr>
              <w:jc w:val="center"/>
              <w:rPr>
                <w:rFonts w:ascii="Calibri" w:hAnsi="Calibri" w:cs="Calibri"/>
                <w:color w:val="000000"/>
                <w:sz w:val="16"/>
                <w:szCs w:val="16"/>
              </w:rPr>
            </w:pPr>
            <w:r w:rsidRPr="009F5227">
              <w:rPr>
                <w:rFonts w:ascii="Calibri" w:hAnsi="Calibri" w:cs="Calibri"/>
                <w:color w:val="000000"/>
                <w:sz w:val="16"/>
                <w:szCs w:val="16"/>
              </w:rPr>
              <w:t>1410</w:t>
            </w:r>
          </w:p>
        </w:tc>
        <w:tc>
          <w:tcPr>
            <w:tcW w:w="1140" w:type="dxa"/>
            <w:tcBorders>
              <w:top w:val="nil"/>
              <w:left w:val="nil"/>
              <w:bottom w:val="dotted" w:color="auto" w:sz="4" w:space="0"/>
              <w:right w:val="single" w:color="auto" w:sz="8" w:space="0"/>
            </w:tcBorders>
            <w:shd w:val="clear" w:color="auto" w:fill="auto"/>
            <w:vAlign w:val="center"/>
            <w:hideMark/>
          </w:tcPr>
          <w:p w:rsidRPr="009F5227" w:rsidR="00A97DB9" w:rsidP="0010237E" w:rsidRDefault="00A97DB9" w14:paraId="76B36B5F" w14:textId="77777777">
            <w:pPr>
              <w:jc w:val="center"/>
              <w:rPr>
                <w:rFonts w:ascii="Calibri" w:hAnsi="Calibri" w:cs="Calibri"/>
                <w:color w:val="000000"/>
                <w:sz w:val="16"/>
                <w:szCs w:val="16"/>
              </w:rPr>
            </w:pPr>
            <w:r w:rsidRPr="009F5227">
              <w:rPr>
                <w:rFonts w:ascii="Calibri" w:hAnsi="Calibri" w:cs="Calibri"/>
                <w:color w:val="000000"/>
                <w:sz w:val="16"/>
                <w:szCs w:val="16"/>
              </w:rPr>
              <w:t>1441</w:t>
            </w:r>
          </w:p>
        </w:tc>
        <w:tc>
          <w:tcPr>
            <w:tcW w:w="1180" w:type="dxa"/>
            <w:tcBorders>
              <w:top w:val="nil"/>
              <w:left w:val="nil"/>
              <w:bottom w:val="dotted" w:color="auto" w:sz="4" w:space="0"/>
              <w:right w:val="dashed" w:color="auto" w:sz="8" w:space="0"/>
            </w:tcBorders>
            <w:shd w:val="clear" w:color="auto" w:fill="auto"/>
            <w:vAlign w:val="center"/>
            <w:hideMark/>
          </w:tcPr>
          <w:p w:rsidRPr="009F5227" w:rsidR="00A97DB9" w:rsidP="0010237E" w:rsidRDefault="00A97DB9" w14:paraId="5C2B248E" w14:textId="77777777">
            <w:pPr>
              <w:jc w:val="center"/>
              <w:rPr>
                <w:rFonts w:ascii="Calibri" w:hAnsi="Calibri" w:cs="Calibri"/>
                <w:color w:val="000000"/>
                <w:sz w:val="16"/>
                <w:szCs w:val="16"/>
              </w:rPr>
            </w:pPr>
            <w:r w:rsidRPr="009F5227">
              <w:rPr>
                <w:rFonts w:ascii="Calibri" w:hAnsi="Calibri" w:cs="Calibri"/>
                <w:color w:val="000000"/>
                <w:sz w:val="16"/>
                <w:szCs w:val="16"/>
              </w:rPr>
              <w:t>705</w:t>
            </w:r>
          </w:p>
        </w:tc>
        <w:tc>
          <w:tcPr>
            <w:tcW w:w="1240" w:type="dxa"/>
            <w:tcBorders>
              <w:top w:val="nil"/>
              <w:left w:val="nil"/>
              <w:bottom w:val="dotted" w:color="auto" w:sz="4" w:space="0"/>
              <w:right w:val="single" w:color="auto" w:sz="8" w:space="0"/>
            </w:tcBorders>
            <w:shd w:val="clear" w:color="auto" w:fill="auto"/>
            <w:vAlign w:val="center"/>
            <w:hideMark/>
          </w:tcPr>
          <w:p w:rsidRPr="009F5227" w:rsidR="00A97DB9" w:rsidP="0010237E" w:rsidRDefault="00A97DB9" w14:paraId="7E263DF7" w14:textId="77777777">
            <w:pPr>
              <w:jc w:val="center"/>
              <w:rPr>
                <w:rFonts w:ascii="Calibri" w:hAnsi="Calibri" w:cs="Calibri"/>
                <w:color w:val="000000"/>
                <w:sz w:val="16"/>
                <w:szCs w:val="16"/>
              </w:rPr>
            </w:pPr>
            <w:r w:rsidRPr="009F5227">
              <w:rPr>
                <w:rFonts w:ascii="Calibri" w:hAnsi="Calibri" w:cs="Calibri"/>
                <w:color w:val="000000"/>
                <w:sz w:val="16"/>
                <w:szCs w:val="16"/>
              </w:rPr>
              <w:t>721</w:t>
            </w:r>
          </w:p>
        </w:tc>
        <w:tc>
          <w:tcPr>
            <w:tcW w:w="1960" w:type="dxa"/>
            <w:tcBorders>
              <w:top w:val="nil"/>
              <w:left w:val="nil"/>
              <w:bottom w:val="dotted" w:color="auto" w:sz="4" w:space="0"/>
              <w:right w:val="single" w:color="auto" w:sz="8" w:space="0"/>
            </w:tcBorders>
            <w:shd w:val="clear" w:color="auto" w:fill="auto"/>
            <w:vAlign w:val="center"/>
            <w:hideMark/>
          </w:tcPr>
          <w:p w:rsidRPr="009F5227" w:rsidR="00A97DB9" w:rsidP="0010237E" w:rsidRDefault="00A97DB9" w14:paraId="1C241987" w14:textId="77777777">
            <w:pPr>
              <w:rPr>
                <w:rFonts w:ascii="Calibri" w:hAnsi="Calibri" w:cs="Calibri"/>
                <w:color w:val="000000"/>
                <w:sz w:val="16"/>
                <w:szCs w:val="16"/>
              </w:rPr>
            </w:pPr>
            <w:r w:rsidRPr="009F5227">
              <w:rPr>
                <w:rFonts w:ascii="Calibri" w:hAnsi="Calibri" w:cs="Calibri"/>
                <w:color w:val="000000"/>
                <w:sz w:val="16"/>
                <w:szCs w:val="16"/>
              </w:rPr>
              <w:t> </w:t>
            </w:r>
            <w:r>
              <w:rPr>
                <w:rFonts w:ascii="Calibri" w:hAnsi="Calibri" w:cs="Calibri"/>
                <w:color w:val="000000"/>
                <w:sz w:val="16"/>
                <w:szCs w:val="16"/>
              </w:rPr>
              <w:t>The reduction in the number of respondents is due to a reduction in the fleet size of the shrimp fishery.</w:t>
            </w:r>
          </w:p>
        </w:tc>
      </w:tr>
      <w:tr w:rsidRPr="009F5227" w:rsidR="00A97DB9" w:rsidTr="0010237E" w14:paraId="2602B0EC" w14:textId="77777777">
        <w:trPr>
          <w:trHeight w:val="465"/>
        </w:trPr>
        <w:tc>
          <w:tcPr>
            <w:tcW w:w="1980" w:type="dxa"/>
            <w:tcBorders>
              <w:top w:val="nil"/>
              <w:left w:val="single" w:color="auto" w:sz="8" w:space="0"/>
              <w:bottom w:val="single" w:color="auto" w:sz="8" w:space="0"/>
              <w:right w:val="single" w:color="auto" w:sz="8" w:space="0"/>
            </w:tcBorders>
            <w:shd w:val="clear" w:color="000000" w:fill="BDD6EE"/>
            <w:vAlign w:val="center"/>
            <w:hideMark/>
          </w:tcPr>
          <w:p w:rsidRPr="009F5227" w:rsidR="00A97DB9" w:rsidP="0010237E" w:rsidRDefault="00A97DB9" w14:paraId="437C25D8"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Total for Collection</w:t>
            </w:r>
          </w:p>
        </w:tc>
        <w:tc>
          <w:tcPr>
            <w:tcW w:w="1200" w:type="dxa"/>
            <w:tcBorders>
              <w:top w:val="nil"/>
              <w:left w:val="nil"/>
              <w:bottom w:val="single" w:color="auto" w:sz="8" w:space="0"/>
              <w:right w:val="dashed" w:color="auto" w:sz="8" w:space="0"/>
            </w:tcBorders>
            <w:shd w:val="clear" w:color="000000" w:fill="BDD6EE"/>
            <w:vAlign w:val="center"/>
            <w:hideMark/>
          </w:tcPr>
          <w:p w:rsidRPr="009F5227" w:rsidR="00A97DB9" w:rsidP="0010237E" w:rsidRDefault="00A97DB9" w14:paraId="0CC4AFC1" w14:textId="77777777">
            <w:pPr>
              <w:jc w:val="center"/>
              <w:rPr>
                <w:rFonts w:ascii="Calibri" w:hAnsi="Calibri" w:cs="Calibri"/>
                <w:b/>
                <w:bCs/>
                <w:color w:val="000000"/>
                <w:sz w:val="16"/>
                <w:szCs w:val="16"/>
              </w:rPr>
            </w:pPr>
            <w:r>
              <w:rPr>
                <w:rFonts w:ascii="Calibri" w:hAnsi="Calibri" w:cs="Calibri"/>
                <w:b/>
                <w:bCs/>
                <w:color w:val="000000"/>
                <w:sz w:val="16"/>
                <w:szCs w:val="16"/>
              </w:rPr>
              <w:t>1410</w:t>
            </w:r>
            <w:r w:rsidRPr="009F5227">
              <w:rPr>
                <w:rFonts w:ascii="Calibri" w:hAnsi="Calibri" w:cs="Calibri"/>
                <w:b/>
                <w:bCs/>
                <w:color w:val="000000"/>
                <w:sz w:val="16"/>
                <w:szCs w:val="16"/>
              </w:rPr>
              <w:t> </w:t>
            </w:r>
          </w:p>
        </w:tc>
        <w:tc>
          <w:tcPr>
            <w:tcW w:w="1180" w:type="dxa"/>
            <w:tcBorders>
              <w:top w:val="nil"/>
              <w:left w:val="nil"/>
              <w:bottom w:val="single" w:color="auto" w:sz="8" w:space="0"/>
              <w:right w:val="single" w:color="auto" w:sz="8" w:space="0"/>
            </w:tcBorders>
            <w:shd w:val="clear" w:color="000000" w:fill="BDD6EE"/>
            <w:vAlign w:val="center"/>
            <w:hideMark/>
          </w:tcPr>
          <w:p w:rsidRPr="009F5227" w:rsidR="00A97DB9" w:rsidP="0010237E" w:rsidRDefault="00A97DB9" w14:paraId="7097423F" w14:textId="77777777">
            <w:pPr>
              <w:jc w:val="center"/>
              <w:rPr>
                <w:rFonts w:ascii="Calibri" w:hAnsi="Calibri" w:cs="Calibri"/>
                <w:b/>
                <w:bCs/>
                <w:color w:val="000000"/>
                <w:sz w:val="16"/>
                <w:szCs w:val="16"/>
              </w:rPr>
            </w:pPr>
            <w:r>
              <w:rPr>
                <w:rFonts w:ascii="Calibri" w:hAnsi="Calibri" w:cs="Calibri"/>
                <w:b/>
                <w:bCs/>
                <w:color w:val="000000"/>
                <w:sz w:val="16"/>
                <w:szCs w:val="16"/>
              </w:rPr>
              <w:t>1441</w:t>
            </w:r>
          </w:p>
        </w:tc>
        <w:tc>
          <w:tcPr>
            <w:tcW w:w="1160" w:type="dxa"/>
            <w:tcBorders>
              <w:top w:val="nil"/>
              <w:left w:val="nil"/>
              <w:bottom w:val="single" w:color="auto" w:sz="8" w:space="0"/>
              <w:right w:val="dashed" w:color="auto" w:sz="8" w:space="0"/>
            </w:tcBorders>
            <w:shd w:val="clear" w:color="000000" w:fill="BDD6EE"/>
            <w:vAlign w:val="center"/>
            <w:hideMark/>
          </w:tcPr>
          <w:p w:rsidRPr="009F5227" w:rsidR="00A97DB9" w:rsidP="0010237E" w:rsidRDefault="00A97DB9" w14:paraId="75D5617F" w14:textId="77777777">
            <w:pPr>
              <w:jc w:val="center"/>
              <w:rPr>
                <w:rFonts w:ascii="Calibri" w:hAnsi="Calibri" w:cs="Calibri"/>
                <w:b/>
                <w:bCs/>
                <w:color w:val="000000"/>
                <w:sz w:val="16"/>
                <w:szCs w:val="16"/>
              </w:rPr>
            </w:pPr>
            <w:r>
              <w:rPr>
                <w:rFonts w:ascii="Calibri" w:hAnsi="Calibri" w:cs="Calibri"/>
                <w:b/>
                <w:bCs/>
                <w:color w:val="000000"/>
                <w:sz w:val="16"/>
                <w:szCs w:val="16"/>
              </w:rPr>
              <w:t>1410</w:t>
            </w:r>
          </w:p>
        </w:tc>
        <w:tc>
          <w:tcPr>
            <w:tcW w:w="1140" w:type="dxa"/>
            <w:tcBorders>
              <w:top w:val="nil"/>
              <w:left w:val="nil"/>
              <w:bottom w:val="single" w:color="auto" w:sz="8" w:space="0"/>
              <w:right w:val="single" w:color="auto" w:sz="8" w:space="0"/>
            </w:tcBorders>
            <w:shd w:val="clear" w:color="000000" w:fill="BDD6EE"/>
            <w:vAlign w:val="center"/>
            <w:hideMark/>
          </w:tcPr>
          <w:p w:rsidRPr="009F5227" w:rsidR="00A97DB9" w:rsidP="0010237E" w:rsidRDefault="00A97DB9" w14:paraId="160A33A9" w14:textId="77777777">
            <w:pPr>
              <w:jc w:val="center"/>
              <w:rPr>
                <w:rFonts w:ascii="Calibri" w:hAnsi="Calibri" w:cs="Calibri"/>
                <w:b/>
                <w:bCs/>
                <w:color w:val="000000"/>
                <w:sz w:val="16"/>
                <w:szCs w:val="16"/>
              </w:rPr>
            </w:pPr>
            <w:r>
              <w:rPr>
                <w:rFonts w:ascii="Calibri" w:hAnsi="Calibri" w:cs="Calibri"/>
                <w:b/>
                <w:bCs/>
                <w:color w:val="000000"/>
                <w:sz w:val="16"/>
                <w:szCs w:val="16"/>
              </w:rPr>
              <w:t>1441</w:t>
            </w:r>
          </w:p>
        </w:tc>
        <w:tc>
          <w:tcPr>
            <w:tcW w:w="1180" w:type="dxa"/>
            <w:tcBorders>
              <w:top w:val="nil"/>
              <w:left w:val="nil"/>
              <w:bottom w:val="single" w:color="auto" w:sz="8" w:space="0"/>
              <w:right w:val="dashed" w:color="auto" w:sz="8" w:space="0"/>
            </w:tcBorders>
            <w:shd w:val="clear" w:color="000000" w:fill="BDD6EE"/>
            <w:vAlign w:val="center"/>
            <w:hideMark/>
          </w:tcPr>
          <w:p w:rsidRPr="009F5227" w:rsidR="00A97DB9" w:rsidP="0010237E" w:rsidRDefault="00A97DB9" w14:paraId="206C8AE0" w14:textId="77777777">
            <w:pPr>
              <w:jc w:val="center"/>
              <w:rPr>
                <w:rFonts w:ascii="Calibri" w:hAnsi="Calibri" w:cs="Calibri"/>
                <w:b/>
                <w:bCs/>
                <w:color w:val="000000"/>
                <w:sz w:val="16"/>
                <w:szCs w:val="16"/>
              </w:rPr>
            </w:pPr>
            <w:r>
              <w:rPr>
                <w:rFonts w:ascii="Calibri" w:hAnsi="Calibri" w:cs="Calibri"/>
                <w:b/>
                <w:bCs/>
                <w:color w:val="000000"/>
                <w:sz w:val="16"/>
                <w:szCs w:val="16"/>
              </w:rPr>
              <w:t>705</w:t>
            </w:r>
          </w:p>
        </w:tc>
        <w:tc>
          <w:tcPr>
            <w:tcW w:w="1240" w:type="dxa"/>
            <w:tcBorders>
              <w:top w:val="nil"/>
              <w:left w:val="nil"/>
              <w:bottom w:val="single" w:color="auto" w:sz="8" w:space="0"/>
              <w:right w:val="single" w:color="auto" w:sz="8" w:space="0"/>
            </w:tcBorders>
            <w:shd w:val="clear" w:color="000000" w:fill="BDD6EE"/>
            <w:vAlign w:val="center"/>
            <w:hideMark/>
          </w:tcPr>
          <w:p w:rsidRPr="009F5227" w:rsidR="00A97DB9" w:rsidP="0010237E" w:rsidRDefault="00A97DB9" w14:paraId="7F187ADA" w14:textId="77777777">
            <w:pPr>
              <w:jc w:val="center"/>
              <w:rPr>
                <w:rFonts w:ascii="Calibri" w:hAnsi="Calibri" w:cs="Calibri"/>
                <w:b/>
                <w:bCs/>
                <w:color w:val="000000"/>
                <w:sz w:val="16"/>
                <w:szCs w:val="16"/>
              </w:rPr>
            </w:pPr>
            <w:r>
              <w:rPr>
                <w:rFonts w:ascii="Calibri" w:hAnsi="Calibri" w:cs="Calibri"/>
                <w:b/>
                <w:bCs/>
                <w:color w:val="000000"/>
                <w:sz w:val="16"/>
                <w:szCs w:val="16"/>
              </w:rPr>
              <w:t>721</w:t>
            </w:r>
          </w:p>
        </w:tc>
        <w:tc>
          <w:tcPr>
            <w:tcW w:w="1960" w:type="dxa"/>
            <w:tcBorders>
              <w:top w:val="nil"/>
              <w:left w:val="nil"/>
              <w:bottom w:val="single" w:color="auto" w:sz="8" w:space="0"/>
              <w:right w:val="single" w:color="auto" w:sz="8" w:space="0"/>
            </w:tcBorders>
            <w:shd w:val="clear" w:color="000000" w:fill="BDD6EE"/>
            <w:vAlign w:val="center"/>
            <w:hideMark/>
          </w:tcPr>
          <w:p w:rsidRPr="009F5227" w:rsidR="00A97DB9" w:rsidP="0010237E" w:rsidRDefault="00A97DB9" w14:paraId="692E0856" w14:textId="77777777">
            <w:pPr>
              <w:jc w:val="center"/>
              <w:rPr>
                <w:rFonts w:ascii="Calibri" w:hAnsi="Calibri" w:cs="Calibri"/>
                <w:b/>
                <w:bCs/>
                <w:color w:val="000000"/>
                <w:sz w:val="16"/>
                <w:szCs w:val="16"/>
              </w:rPr>
            </w:pPr>
            <w:r w:rsidRPr="009F5227">
              <w:rPr>
                <w:rFonts w:ascii="Calibri" w:hAnsi="Calibri" w:cs="Calibri"/>
                <w:b/>
                <w:bCs/>
                <w:color w:val="000000"/>
                <w:sz w:val="16"/>
                <w:szCs w:val="16"/>
              </w:rPr>
              <w:t> </w:t>
            </w:r>
          </w:p>
        </w:tc>
      </w:tr>
    </w:tbl>
    <w:p w:rsidRPr="00D8655A" w:rsidR="00B276A1" w:rsidRDefault="00B276A1" w14:paraId="1F046CA6" w14:textId="77777777">
      <w:pPr>
        <w:rPr>
          <w:color w:val="000000"/>
          <w:szCs w:val="24"/>
        </w:rPr>
      </w:pPr>
    </w:p>
    <w:p w:rsidRPr="00D8655A" w:rsidR="00B276A1" w:rsidRDefault="00B276A1" w14:paraId="07C8E690" w14:textId="77777777">
      <w:pPr>
        <w:keepNext/>
        <w:rPr>
          <w:color w:val="000000"/>
          <w:szCs w:val="24"/>
        </w:rPr>
      </w:pPr>
      <w:r w:rsidRPr="00D8655A">
        <w:rPr>
          <w:b/>
          <w:color w:val="000000"/>
          <w:szCs w:val="24"/>
        </w:rPr>
        <w:t>16.</w:t>
      </w:r>
      <w:r w:rsidR="002A0910">
        <w:rPr>
          <w:b/>
          <w:color w:val="000000"/>
          <w:szCs w:val="24"/>
        </w:rPr>
        <w:t xml:space="preserve"> </w:t>
      </w:r>
      <w:r w:rsidRPr="00D8655A">
        <w:rPr>
          <w:b/>
          <w:color w:val="000000"/>
          <w:szCs w:val="24"/>
          <w:u w:val="single"/>
        </w:rPr>
        <w:t xml:space="preserve">For collections whose results </w:t>
      </w:r>
      <w:proofErr w:type="gramStart"/>
      <w:r w:rsidRPr="00D8655A">
        <w:rPr>
          <w:b/>
          <w:color w:val="000000"/>
          <w:szCs w:val="24"/>
          <w:u w:val="single"/>
        </w:rPr>
        <w:t>will be published</w:t>
      </w:r>
      <w:proofErr w:type="gramEnd"/>
      <w:r w:rsidRPr="00D8655A">
        <w:rPr>
          <w:b/>
          <w:color w:val="000000"/>
          <w:szCs w:val="24"/>
          <w:u w:val="single"/>
        </w:rPr>
        <w:t>, outline the plans for tabulation and publication</w:t>
      </w:r>
      <w:r w:rsidRPr="00D8655A">
        <w:rPr>
          <w:b/>
          <w:color w:val="000000"/>
          <w:szCs w:val="24"/>
        </w:rPr>
        <w:t>.</w:t>
      </w:r>
    </w:p>
    <w:p w:rsidRPr="00D8655A" w:rsidR="00B276A1" w:rsidRDefault="00B276A1" w14:paraId="4141D603" w14:textId="77777777">
      <w:pPr>
        <w:keepNext/>
        <w:rPr>
          <w:color w:val="000000"/>
          <w:szCs w:val="24"/>
        </w:rPr>
      </w:pPr>
    </w:p>
    <w:p w:rsidRPr="00D8655A" w:rsidR="00B276A1" w:rsidRDefault="00B276A1" w14:paraId="15BC17AB" w14:textId="7777777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 xml:space="preserve">These data </w:t>
      </w:r>
      <w:proofErr w:type="gramStart"/>
      <w:r w:rsidRPr="00D8655A">
        <w:rPr>
          <w:color w:val="000000"/>
          <w:szCs w:val="24"/>
        </w:rPr>
        <w:t>will be published</w:t>
      </w:r>
      <w:proofErr w:type="gramEnd"/>
      <w:r w:rsidRPr="00D8655A">
        <w:rPr>
          <w:color w:val="000000"/>
          <w:szCs w:val="24"/>
        </w:rPr>
        <w:t xml:space="preserve"> </w:t>
      </w:r>
      <w:r w:rsidR="00381CFF">
        <w:rPr>
          <w:color w:val="000000"/>
          <w:szCs w:val="24"/>
        </w:rPr>
        <w:t xml:space="preserve">using </w:t>
      </w:r>
      <w:r w:rsidR="00886D2C">
        <w:rPr>
          <w:color w:val="000000"/>
          <w:szCs w:val="24"/>
        </w:rPr>
        <w:t>an aggregated</w:t>
      </w:r>
      <w:r w:rsidR="00381CFF">
        <w:rPr>
          <w:color w:val="000000"/>
          <w:szCs w:val="24"/>
        </w:rPr>
        <w:t>, non-confidential,</w:t>
      </w:r>
      <w:r w:rsidR="00886D2C">
        <w:rPr>
          <w:color w:val="000000"/>
          <w:szCs w:val="24"/>
        </w:rPr>
        <w:t xml:space="preserve"> and </w:t>
      </w:r>
      <w:r w:rsidRPr="00D8655A">
        <w:rPr>
          <w:color w:val="000000"/>
          <w:szCs w:val="24"/>
        </w:rPr>
        <w:t>summarized format</w:t>
      </w:r>
      <w:r w:rsidR="00381CFF">
        <w:rPr>
          <w:color w:val="000000"/>
          <w:szCs w:val="24"/>
        </w:rPr>
        <w:t xml:space="preserve"> with</w:t>
      </w:r>
      <w:r w:rsidRPr="00D8655A">
        <w:rPr>
          <w:color w:val="000000"/>
          <w:szCs w:val="24"/>
        </w:rPr>
        <w:t xml:space="preserve"> generalized tables in an annual NMFS technical memorandum or similar report.</w:t>
      </w:r>
      <w:r w:rsidR="002A0910">
        <w:rPr>
          <w:color w:val="000000"/>
          <w:szCs w:val="24"/>
        </w:rPr>
        <w:t xml:space="preserve"> </w:t>
      </w:r>
      <w:r w:rsidRPr="00D8655A" w:rsidR="003B1266">
        <w:rPr>
          <w:color w:val="000000"/>
          <w:szCs w:val="24"/>
        </w:rPr>
        <w:t>P</w:t>
      </w:r>
      <w:r w:rsidRPr="00D8655A">
        <w:rPr>
          <w:color w:val="000000"/>
          <w:szCs w:val="24"/>
        </w:rPr>
        <w:t>roject report</w:t>
      </w:r>
      <w:r w:rsidRPr="00D8655A" w:rsidR="003B1266">
        <w:rPr>
          <w:color w:val="000000"/>
          <w:szCs w:val="24"/>
        </w:rPr>
        <w:t>s</w:t>
      </w:r>
      <w:r w:rsidRPr="00D8655A">
        <w:rPr>
          <w:color w:val="000000"/>
          <w:szCs w:val="24"/>
        </w:rPr>
        <w:t xml:space="preserve"> will provide documentation about the survey methodologies, survey instrument, and an assessment of the validity of the collected data.</w:t>
      </w:r>
    </w:p>
    <w:p w:rsidRPr="00D8655A" w:rsidR="00B276A1" w:rsidP="005966DF" w:rsidRDefault="00B276A1" w14:paraId="6BE4C8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rPr>
      </w:pPr>
    </w:p>
    <w:p w:rsidRPr="00D8655A" w:rsidR="00B276A1" w:rsidP="005966DF" w:rsidRDefault="00B276A1" w14:paraId="42DF2927" w14:textId="77777777">
      <w:pPr>
        <w:rPr>
          <w:color w:val="000000"/>
          <w:szCs w:val="24"/>
        </w:rPr>
      </w:pPr>
      <w:r w:rsidRPr="00D8655A">
        <w:rPr>
          <w:b/>
          <w:color w:val="000000"/>
          <w:szCs w:val="24"/>
        </w:rPr>
        <w:t>17.</w:t>
      </w:r>
      <w:r w:rsidR="002A0910">
        <w:rPr>
          <w:b/>
          <w:color w:val="000000"/>
          <w:szCs w:val="24"/>
        </w:rPr>
        <w:t xml:space="preserve"> </w:t>
      </w:r>
      <w:r w:rsidRPr="00D8655A">
        <w:rPr>
          <w:b/>
          <w:color w:val="000000"/>
          <w:szCs w:val="24"/>
          <w:u w:val="single"/>
        </w:rPr>
        <w:t xml:space="preserve">If seeking approval </w:t>
      </w:r>
      <w:proofErr w:type="gramStart"/>
      <w:r w:rsidRPr="00D8655A">
        <w:rPr>
          <w:b/>
          <w:color w:val="000000"/>
          <w:szCs w:val="24"/>
          <w:u w:val="single"/>
        </w:rPr>
        <w:t>to not display</w:t>
      </w:r>
      <w:proofErr w:type="gramEnd"/>
      <w:r w:rsidRPr="00D8655A">
        <w:rPr>
          <w:b/>
          <w:color w:val="000000"/>
          <w:szCs w:val="24"/>
          <w:u w:val="single"/>
        </w:rPr>
        <w:t xml:space="preserve"> the expiration date for OMB approval of the information collection, explain the reasons why display would be inappropriate</w:t>
      </w:r>
      <w:r w:rsidRPr="00D8655A">
        <w:rPr>
          <w:b/>
          <w:color w:val="000000"/>
          <w:szCs w:val="24"/>
        </w:rPr>
        <w:t>.</w:t>
      </w:r>
    </w:p>
    <w:p w:rsidRPr="00D8655A" w:rsidR="00B276A1" w:rsidP="005966DF" w:rsidRDefault="00B276A1" w14:paraId="063AA4CC" w14:textId="77777777">
      <w:pPr>
        <w:rPr>
          <w:color w:val="000000"/>
          <w:szCs w:val="24"/>
        </w:rPr>
      </w:pPr>
    </w:p>
    <w:p w:rsidRPr="00D8655A" w:rsidR="00A97DB9" w:rsidP="00A97DB9" w:rsidRDefault="00A97DB9" w14:paraId="3B1CE8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Pr>
          <w:color w:val="000000"/>
          <w:szCs w:val="24"/>
        </w:rPr>
        <w:t>The expiration date for the information collection will appear on all forms in this collection.</w:t>
      </w:r>
    </w:p>
    <w:p w:rsidRPr="00D8655A" w:rsidR="00B276A1" w:rsidP="005966DF" w:rsidRDefault="00B276A1" w14:paraId="726BB353" w14:textId="77777777">
      <w:pPr>
        <w:rPr>
          <w:color w:val="000000"/>
          <w:szCs w:val="24"/>
        </w:rPr>
      </w:pPr>
    </w:p>
    <w:p w:rsidRPr="00A636CE" w:rsidR="00B276A1" w:rsidRDefault="00B276A1" w14:paraId="28CB63F3" w14:textId="77777777">
      <w:pPr>
        <w:rPr>
          <w:b/>
          <w:color w:val="000000"/>
          <w:szCs w:val="24"/>
          <w:u w:val="single"/>
        </w:rPr>
      </w:pPr>
      <w:r w:rsidRPr="00D8655A">
        <w:rPr>
          <w:b/>
          <w:color w:val="000000"/>
          <w:szCs w:val="24"/>
        </w:rPr>
        <w:t>18.</w:t>
      </w:r>
      <w:r w:rsidR="002A0910">
        <w:rPr>
          <w:b/>
          <w:color w:val="000000"/>
          <w:szCs w:val="24"/>
        </w:rPr>
        <w:t xml:space="preserve"> </w:t>
      </w:r>
      <w:r w:rsidRPr="00D8655A">
        <w:rPr>
          <w:b/>
          <w:color w:val="000000"/>
          <w:szCs w:val="24"/>
          <w:u w:val="single"/>
        </w:rPr>
        <w:t>Explain each exception to the certification statement</w:t>
      </w:r>
      <w:r w:rsidRPr="00D8655A">
        <w:rPr>
          <w:b/>
          <w:color w:val="000000"/>
          <w:szCs w:val="24"/>
        </w:rPr>
        <w:t>.</w:t>
      </w:r>
    </w:p>
    <w:p w:rsidRPr="00D8655A" w:rsidR="00B276A1" w:rsidRDefault="00B276A1" w14:paraId="1DC631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4D173D" w:rsidR="00A97DB9" w:rsidP="00A97DB9" w:rsidRDefault="00A97DB9" w14:paraId="1B4D1F1D" w14:textId="77777777">
      <w:pPr>
        <w:pStyle w:val="Heading2"/>
        <w:spacing w:before="0" w:after="0"/>
        <w:rPr>
          <w:rFonts w:ascii="Times New Roman" w:hAnsi="Times New Roman"/>
          <w:b w:val="0"/>
          <w:color w:val="000000"/>
          <w:szCs w:val="24"/>
        </w:rPr>
      </w:pPr>
      <w:r w:rsidRPr="008563DC">
        <w:rPr>
          <w:rFonts w:ascii="Times New Roman" w:hAnsi="Times New Roman"/>
          <w:b w:val="0"/>
          <w:color w:val="000000"/>
          <w:kern w:val="0"/>
          <w:szCs w:val="24"/>
        </w:rPr>
        <w:t>There are no exceptions for compliance with provisions in the certification statement.</w:t>
      </w:r>
    </w:p>
    <w:p w:rsidRPr="00D8655A" w:rsidR="00B276A1" w:rsidRDefault="00B276A1" w14:paraId="653183DC" w14:textId="77777777">
      <w:pPr>
        <w:rPr>
          <w:color w:val="000000"/>
          <w:szCs w:val="24"/>
        </w:rPr>
      </w:pPr>
    </w:p>
    <w:p w:rsidRPr="004D173D" w:rsidR="004D173D" w:rsidP="00A06312" w:rsidRDefault="004D173D" w14:paraId="379C786C" w14:textId="77777777">
      <w:pPr>
        <w:pStyle w:val="Heading2"/>
        <w:spacing w:before="0" w:after="0"/>
        <w:rPr>
          <w:rFonts w:ascii="Times New Roman" w:hAnsi="Times New Roman"/>
          <w:b w:val="0"/>
          <w:color w:val="000000"/>
          <w:szCs w:val="24"/>
        </w:rPr>
      </w:pPr>
      <w:bookmarkStart w:name="_Toc49750519" w:id="6"/>
    </w:p>
    <w:bookmarkEnd w:id="6"/>
    <w:sectPr w:rsidRPr="004D173D" w:rsidR="004D173D" w:rsidSect="00D8655A">
      <w:footerReference w:type="even" r:id="rId17"/>
      <w:footerReference w:type="default" r:id="rId18"/>
      <w:type w:val="oddPage"/>
      <w:pgSz w:w="12240" w:h="15840" w:code="1"/>
      <w:pgMar w:top="1440" w:right="1440" w:bottom="720" w:left="1440" w:header="720" w:footer="720" w:gutter="0"/>
      <w:cols w:space="720"/>
      <w:noEndnote/>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B204" w14:textId="77777777" w:rsidR="0085226A" w:rsidRDefault="0085226A">
      <w:r>
        <w:separator/>
      </w:r>
    </w:p>
  </w:endnote>
  <w:endnote w:type="continuationSeparator" w:id="0">
    <w:p w14:paraId="1CD9DF6C" w14:textId="77777777" w:rsidR="0085226A" w:rsidRDefault="0085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706 BlkCn BT">
    <w:altName w:val="Impact"/>
    <w:charset w:val="00"/>
    <w:family w:val="swiss"/>
    <w:pitch w:val="variable"/>
    <w:sig w:usb0="00000087" w:usb1="00000000" w:usb2="00000000" w:usb3="00000000" w:csb0="0000001B" w:csb1="00000000"/>
  </w:font>
  <w:font w:name="ZapfHumnst BT">
    <w:altName w:val="Lucida Sans Unicode"/>
    <w:charset w:val="00"/>
    <w:family w:val="swiss"/>
    <w:pitch w:val="variable"/>
    <w:sig w:usb0="00000087" w:usb1="00000000" w:usb2="00000000" w:usb3="00000000" w:csb0="0000001B" w:csb1="00000000"/>
  </w:font>
  <w:font w:name="Eras Ultra ITC">
    <w:altName w:val="Zurich BlkEx B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CastleTUlt">
    <w:altName w:val="Candara"/>
    <w:charset w:val="00"/>
    <w:family w:val="swiss"/>
    <w:pitch w:val="variable"/>
    <w:sig w:usb0="00000007" w:usb1="00000000" w:usb2="00000000" w:usb3="00000000" w:csb0="00000013"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D963" w14:textId="77777777" w:rsidR="006E104F" w:rsidRDefault="006E10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56BB4" w14:textId="77777777" w:rsidR="006E104F" w:rsidRDefault="006E1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573F" w14:textId="2E93D8B2" w:rsidR="006E104F" w:rsidRPr="00D8655A" w:rsidRDefault="006E104F" w:rsidP="00230BB9">
    <w:pPr>
      <w:pStyle w:val="Footer"/>
      <w:framePr w:wrap="around" w:vAnchor="text" w:hAnchor="margin" w:xAlign="center" w:y="1"/>
      <w:jc w:val="center"/>
      <w:rPr>
        <w:rStyle w:val="PageNumber"/>
        <w:szCs w:val="24"/>
      </w:rPr>
    </w:pPr>
    <w:r w:rsidRPr="00D8655A">
      <w:rPr>
        <w:rStyle w:val="PageNumber"/>
        <w:szCs w:val="24"/>
      </w:rPr>
      <w:fldChar w:fldCharType="begin"/>
    </w:r>
    <w:r w:rsidRPr="00D8655A">
      <w:rPr>
        <w:rStyle w:val="PageNumber"/>
        <w:szCs w:val="24"/>
      </w:rPr>
      <w:instrText xml:space="preserve">PAGE  </w:instrText>
    </w:r>
    <w:r w:rsidRPr="00D8655A">
      <w:rPr>
        <w:rStyle w:val="PageNumber"/>
        <w:szCs w:val="24"/>
      </w:rPr>
      <w:fldChar w:fldCharType="separate"/>
    </w:r>
    <w:r w:rsidR="0004695B">
      <w:rPr>
        <w:rStyle w:val="PageNumber"/>
        <w:noProof/>
        <w:szCs w:val="24"/>
      </w:rPr>
      <w:t>8</w:t>
    </w:r>
    <w:r w:rsidRPr="00D8655A">
      <w:rPr>
        <w:rStyle w:val="PageNumber"/>
        <w:szCs w:val="24"/>
      </w:rPr>
      <w:fldChar w:fldCharType="end"/>
    </w:r>
  </w:p>
  <w:p w14:paraId="1546CFB3" w14:textId="77777777" w:rsidR="006E104F" w:rsidRDefault="006E1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968AD" w14:textId="77777777" w:rsidR="0085226A" w:rsidRDefault="0085226A">
      <w:r>
        <w:separator/>
      </w:r>
    </w:p>
  </w:footnote>
  <w:footnote w:type="continuationSeparator" w:id="0">
    <w:p w14:paraId="639957D0" w14:textId="77777777" w:rsidR="0085226A" w:rsidRDefault="0085226A">
      <w:r>
        <w:continuationSeparator/>
      </w:r>
    </w:p>
  </w:footnote>
  <w:footnote w:id="1">
    <w:p w14:paraId="6AB2EC9E" w14:textId="23ADAA88" w:rsidR="00534793" w:rsidRPr="00534793" w:rsidRDefault="00534793">
      <w:pPr>
        <w:pStyle w:val="FootnoteText"/>
        <w:rPr>
          <w:sz w:val="20"/>
        </w:rPr>
      </w:pPr>
      <w:r w:rsidRPr="00534793">
        <w:rPr>
          <w:rStyle w:val="FootnoteReference"/>
          <w:sz w:val="20"/>
        </w:rPr>
        <w:footnoteRef/>
      </w:r>
      <w:r w:rsidRPr="00534793">
        <w:rPr>
          <w:sz w:val="20"/>
        </w:rPr>
        <w:t xml:space="preserve"> </w:t>
      </w:r>
      <w:r w:rsidR="00167A8F" w:rsidRPr="00167A8F">
        <w:rPr>
          <w:sz w:val="20"/>
        </w:rPr>
        <w:t>The Gulf shrimp fishery requires a limited-access federal permit, and there is a moratorium on new federal Gulf shrimp</w:t>
      </w:r>
      <w:r w:rsidR="00167A8F">
        <w:rPr>
          <w:sz w:val="20"/>
        </w:rPr>
        <w:t xml:space="preserve"> permits until October 26, 2026.</w:t>
      </w:r>
      <w:r w:rsidRPr="00534793">
        <w:rPr>
          <w:sz w:val="20"/>
        </w:rPr>
        <w:t xml:space="preserve"> If a person buys</w:t>
      </w:r>
      <w:r>
        <w:rPr>
          <w:sz w:val="20"/>
        </w:rPr>
        <w:t xml:space="preserve"> or </w:t>
      </w:r>
      <w:r w:rsidRPr="00534793">
        <w:rPr>
          <w:sz w:val="20"/>
        </w:rPr>
        <w:t>transfers a permit on January 1, 20</w:t>
      </w:r>
      <w:r w:rsidR="00251CDD">
        <w:rPr>
          <w:sz w:val="20"/>
        </w:rPr>
        <w:t>20</w:t>
      </w:r>
      <w:r w:rsidRPr="00534793">
        <w:rPr>
          <w:sz w:val="20"/>
        </w:rPr>
        <w:t xml:space="preserve">, before this person's permit </w:t>
      </w:r>
      <w:proofErr w:type="gramStart"/>
      <w:r w:rsidRPr="00534793">
        <w:rPr>
          <w:sz w:val="20"/>
        </w:rPr>
        <w:t>can be renewed</w:t>
      </w:r>
      <w:proofErr w:type="gramEnd"/>
      <w:r w:rsidRPr="00534793">
        <w:rPr>
          <w:sz w:val="20"/>
        </w:rPr>
        <w:t xml:space="preserve"> in </w:t>
      </w:r>
      <w:r w:rsidR="00661AAF" w:rsidRPr="00534793">
        <w:rPr>
          <w:sz w:val="20"/>
        </w:rPr>
        <w:t>20</w:t>
      </w:r>
      <w:r w:rsidR="00661AAF">
        <w:rPr>
          <w:sz w:val="20"/>
        </w:rPr>
        <w:t>20</w:t>
      </w:r>
      <w:r w:rsidRPr="00534793">
        <w:rPr>
          <w:sz w:val="20"/>
        </w:rPr>
        <w:t xml:space="preserve">, </w:t>
      </w:r>
      <w:r>
        <w:rPr>
          <w:sz w:val="20"/>
        </w:rPr>
        <w:t>they</w:t>
      </w:r>
      <w:r w:rsidRPr="00534793">
        <w:rPr>
          <w:sz w:val="20"/>
        </w:rPr>
        <w:t xml:space="preserve"> would have to complete a survey form.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9DA128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C06A5BE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79EAD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B26549"/>
    <w:multiLevelType w:val="singleLevel"/>
    <w:tmpl w:val="A2F8822E"/>
    <w:lvl w:ilvl="0">
      <w:start w:val="1"/>
      <w:numFmt w:val="bullet"/>
      <w:lvlText w:val=""/>
      <w:lvlJc w:val="left"/>
      <w:pPr>
        <w:tabs>
          <w:tab w:val="num" w:pos="360"/>
        </w:tabs>
        <w:ind w:left="360" w:hanging="360"/>
      </w:pPr>
      <w:rPr>
        <w:rFonts w:ascii="Monotype Sorts" w:hAnsi="Monotype Sorts" w:hint="default"/>
      </w:rPr>
    </w:lvl>
  </w:abstractNum>
  <w:abstractNum w:abstractNumId="4" w15:restartNumberingAfterBreak="0">
    <w:nsid w:val="03080896"/>
    <w:multiLevelType w:val="multilevel"/>
    <w:tmpl w:val="01FA15C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86EC3"/>
    <w:multiLevelType w:val="singleLevel"/>
    <w:tmpl w:val="58726FB6"/>
    <w:lvl w:ilvl="0">
      <w:start w:val="2"/>
      <w:numFmt w:val="upperRoman"/>
      <w:pStyle w:val="Style3"/>
      <w:lvlText w:val="Section %1."/>
      <w:lvlJc w:val="left"/>
      <w:pPr>
        <w:tabs>
          <w:tab w:val="num" w:pos="1800"/>
        </w:tabs>
        <w:ind w:left="720" w:hanging="720"/>
      </w:pPr>
    </w:lvl>
  </w:abstractNum>
  <w:abstractNum w:abstractNumId="6" w15:restartNumberingAfterBreak="0">
    <w:nsid w:val="0F8D553A"/>
    <w:multiLevelType w:val="multilevel"/>
    <w:tmpl w:val="39E8E404"/>
    <w:lvl w:ilvl="0">
      <w:start w:val="1"/>
      <w:numFmt w:val="decimal"/>
      <w:lvlText w:val="%1."/>
      <w:lvlJc w:val="left"/>
      <w:pPr>
        <w:tabs>
          <w:tab w:val="num" w:pos="720"/>
        </w:tabs>
        <w:ind w:left="360" w:hanging="360"/>
      </w:pPr>
    </w:lvl>
    <w:lvl w:ilvl="1">
      <w:start w:val="1"/>
      <w:numFmt w:val="decimal"/>
      <w:lvlText w:val="%1.%2."/>
      <w:lvlJc w:val="left"/>
      <w:pPr>
        <w:tabs>
          <w:tab w:val="num" w:pos="720"/>
        </w:tabs>
        <w:ind w:left="360" w:hanging="360"/>
      </w:pPr>
    </w:lvl>
    <w:lvl w:ilvl="2">
      <w:start w:val="1"/>
      <w:numFmt w:val="decimal"/>
      <w:lvlText w:val="%1.%2.%3."/>
      <w:lvlJc w:val="left"/>
      <w:pPr>
        <w:tabs>
          <w:tab w:val="num" w:pos="1080"/>
        </w:tabs>
        <w:ind w:left="360" w:hanging="360"/>
      </w:pPr>
    </w:lvl>
    <w:lvl w:ilvl="3">
      <w:start w:val="1"/>
      <w:numFmt w:val="decimal"/>
      <w:lvlText w:val="%1.%2.%3.%4."/>
      <w:lvlJc w:val="left"/>
      <w:pPr>
        <w:tabs>
          <w:tab w:val="num" w:pos="1440"/>
        </w:tabs>
        <w:ind w:left="360" w:hanging="360"/>
      </w:pPr>
    </w:lvl>
    <w:lvl w:ilvl="4">
      <w:start w:val="1"/>
      <w:numFmt w:val="decimal"/>
      <w:lvlText w:val="%1.%2.%3.%4.%5."/>
      <w:lvlJc w:val="left"/>
      <w:pPr>
        <w:tabs>
          <w:tab w:val="num" w:pos="468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280"/>
        </w:tabs>
        <w:ind w:left="4320" w:hanging="1440"/>
      </w:pPr>
    </w:lvl>
  </w:abstractNum>
  <w:abstractNum w:abstractNumId="7" w15:restartNumberingAfterBreak="0">
    <w:nsid w:val="13E60B3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D057604"/>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E5D0170"/>
    <w:multiLevelType w:val="singleLevel"/>
    <w:tmpl w:val="3404CC5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4D669D"/>
    <w:multiLevelType w:val="multilevel"/>
    <w:tmpl w:val="C7EA03B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C4166"/>
    <w:multiLevelType w:val="singleLevel"/>
    <w:tmpl w:val="97CE322A"/>
    <w:lvl w:ilvl="0">
      <w:start w:val="1"/>
      <w:numFmt w:val="decimal"/>
      <w:lvlText w:val="%1."/>
      <w:lvlJc w:val="left"/>
      <w:pPr>
        <w:tabs>
          <w:tab w:val="num" w:pos="360"/>
        </w:tabs>
        <w:ind w:left="360" w:hanging="360"/>
      </w:pPr>
      <w:rPr>
        <w:rFonts w:hint="default"/>
      </w:rPr>
    </w:lvl>
  </w:abstractNum>
  <w:abstractNum w:abstractNumId="12" w15:restartNumberingAfterBreak="0">
    <w:nsid w:val="2EE65E68"/>
    <w:multiLevelType w:val="multilevel"/>
    <w:tmpl w:val="125CCD64"/>
    <w:lvl w:ilvl="0">
      <w:start w:val="1"/>
      <w:numFmt w:val="bullet"/>
      <w:lvlText w:val=""/>
      <w:lvlJc w:val="left"/>
      <w:pPr>
        <w:tabs>
          <w:tab w:val="num" w:pos="360"/>
        </w:tabs>
        <w:ind w:left="360" w:hanging="360"/>
      </w:pPr>
      <w:rPr>
        <w:rFonts w:ascii="Symbol" w:hAnsi="Symbol" w:hint="default"/>
      </w:rPr>
    </w:lvl>
    <w:lvl w:ilvl="1">
      <w:start w:val="1"/>
      <w:numFmt w:val="decimal"/>
      <w:lvlText w:val="%2. "/>
      <w:lvlJc w:val="left"/>
      <w:pPr>
        <w:tabs>
          <w:tab w:val="num" w:pos="864"/>
        </w:tabs>
        <w:ind w:left="864" w:hanging="864"/>
      </w:pPr>
      <w:rPr>
        <w:rFonts w:ascii="Geometr706 BlkCn BT" w:hAnsi="Geometr706 BlkCn BT" w:hint="default"/>
        <w:b w:val="0"/>
        <w:i w:val="0"/>
        <w:sz w:val="28"/>
      </w:rPr>
    </w:lvl>
    <w:lvl w:ilvl="2">
      <w:start w:val="1"/>
      <w:numFmt w:val="decimal"/>
      <w:lvlText w:val="%2.%3"/>
      <w:lvlJc w:val="left"/>
      <w:pPr>
        <w:tabs>
          <w:tab w:val="num" w:pos="864"/>
        </w:tabs>
        <w:ind w:left="864" w:hanging="864"/>
      </w:pPr>
      <w:rPr>
        <w:rFonts w:ascii="ZapfHumnst BT" w:hAnsi="ZapfHumnst BT" w:hint="default"/>
        <w:b/>
        <w:i w:val="0"/>
        <w:sz w:val="22"/>
      </w:rPr>
    </w:lvl>
    <w:lvl w:ilvl="3">
      <w:start w:val="1"/>
      <w:numFmt w:val="decimal"/>
      <w:lvlText w:val="%2.%3.%4"/>
      <w:lvlJc w:val="left"/>
      <w:pPr>
        <w:tabs>
          <w:tab w:val="num" w:pos="864"/>
        </w:tabs>
        <w:ind w:left="864" w:hanging="864"/>
      </w:pPr>
      <w:rPr>
        <w:rFonts w:ascii="ZapfHumnst BT" w:hAnsi="ZapfHumnst BT" w:hint="default"/>
        <w:b w:val="0"/>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4056EFA"/>
    <w:multiLevelType w:val="multilevel"/>
    <w:tmpl w:val="D5ACCA24"/>
    <w:lvl w:ilvl="0">
      <w:start w:val="1"/>
      <w:numFmt w:val="decimal"/>
      <w:lvlText w:val="%1"/>
      <w:lvlJc w:val="left"/>
      <w:pPr>
        <w:tabs>
          <w:tab w:val="num" w:pos="432"/>
        </w:tabs>
        <w:ind w:left="432" w:hanging="432"/>
      </w:pPr>
      <w:rPr>
        <w:rFonts w:ascii="Wingdings" w:hAnsi="Wingdings" w:hint="default"/>
        <w:b w:val="0"/>
        <w:i w:val="0"/>
        <w:sz w:val="21"/>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Eras Ultra ITC" w:hAnsi="Eras Ultra IT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51E7916"/>
    <w:multiLevelType w:val="multilevel"/>
    <w:tmpl w:val="41A60598"/>
    <w:lvl w:ilvl="0">
      <w:start w:val="1"/>
      <w:numFmt w:val="bullet"/>
      <w:lvlText w:val=""/>
      <w:lvlJc w:val="left"/>
      <w:pPr>
        <w:tabs>
          <w:tab w:val="num" w:pos="1080"/>
        </w:tabs>
        <w:ind w:left="1080" w:hanging="360"/>
      </w:pPr>
      <w:rPr>
        <w:rFonts w:ascii="Monotype Sorts" w:hAnsi="Monotype Sorts" w:hint="default"/>
      </w:rPr>
    </w:lvl>
    <w:lvl w:ilvl="1" w:tentative="1">
      <w:start w:val="1"/>
      <w:numFmt w:val="bullet"/>
      <w:lvlText w:val="o"/>
      <w:lvlJc w:val="left"/>
      <w:pPr>
        <w:tabs>
          <w:tab w:val="num" w:pos="1800"/>
        </w:tabs>
        <w:ind w:left="1800" w:hanging="360"/>
      </w:pPr>
      <w:rPr>
        <w:rFonts w:ascii="Monotype Sorts" w:hAnsi="Monotype Sorts" w:hint="default"/>
      </w:rPr>
    </w:lvl>
    <w:lvl w:ilvl="2" w:tentative="1">
      <w:start w:val="1"/>
      <w:numFmt w:val="bullet"/>
      <w:lvlText w:val=""/>
      <w:lvlJc w:val="left"/>
      <w:pPr>
        <w:tabs>
          <w:tab w:val="num" w:pos="2520"/>
        </w:tabs>
        <w:ind w:left="2520" w:hanging="360"/>
      </w:pPr>
      <w:rPr>
        <w:rFonts w:ascii="Monotype Sorts" w:hAnsi="Monotype Sorts" w:hint="default"/>
      </w:rPr>
    </w:lvl>
    <w:lvl w:ilvl="3" w:tentative="1">
      <w:start w:val="1"/>
      <w:numFmt w:val="bullet"/>
      <w:lvlText w:val=""/>
      <w:lvlJc w:val="left"/>
      <w:pPr>
        <w:tabs>
          <w:tab w:val="num" w:pos="3240"/>
        </w:tabs>
        <w:ind w:left="3240" w:hanging="360"/>
      </w:pPr>
      <w:rPr>
        <w:rFonts w:ascii="Monotype Sorts" w:hAnsi="Monotype Sorts" w:hint="default"/>
      </w:rPr>
    </w:lvl>
    <w:lvl w:ilvl="4" w:tentative="1">
      <w:start w:val="1"/>
      <w:numFmt w:val="bullet"/>
      <w:lvlText w:val="o"/>
      <w:lvlJc w:val="left"/>
      <w:pPr>
        <w:tabs>
          <w:tab w:val="num" w:pos="3960"/>
        </w:tabs>
        <w:ind w:left="3960" w:hanging="360"/>
      </w:pPr>
      <w:rPr>
        <w:rFonts w:ascii="Monotype Sorts" w:hAnsi="Monotype Sorts" w:hint="default"/>
      </w:rPr>
    </w:lvl>
    <w:lvl w:ilvl="5" w:tentative="1">
      <w:start w:val="1"/>
      <w:numFmt w:val="bullet"/>
      <w:lvlText w:val=""/>
      <w:lvlJc w:val="left"/>
      <w:pPr>
        <w:tabs>
          <w:tab w:val="num" w:pos="4680"/>
        </w:tabs>
        <w:ind w:left="4680" w:hanging="360"/>
      </w:pPr>
      <w:rPr>
        <w:rFonts w:ascii="Monotype Sorts" w:hAnsi="Monotype Sorts" w:hint="default"/>
      </w:rPr>
    </w:lvl>
    <w:lvl w:ilvl="6" w:tentative="1">
      <w:start w:val="1"/>
      <w:numFmt w:val="bullet"/>
      <w:lvlText w:val=""/>
      <w:lvlJc w:val="left"/>
      <w:pPr>
        <w:tabs>
          <w:tab w:val="num" w:pos="5400"/>
        </w:tabs>
        <w:ind w:left="5400" w:hanging="360"/>
      </w:pPr>
      <w:rPr>
        <w:rFonts w:ascii="Monotype Sorts" w:hAnsi="Monotype Sorts" w:hint="default"/>
      </w:rPr>
    </w:lvl>
    <w:lvl w:ilvl="7" w:tentative="1">
      <w:start w:val="1"/>
      <w:numFmt w:val="bullet"/>
      <w:lvlText w:val="o"/>
      <w:lvlJc w:val="left"/>
      <w:pPr>
        <w:tabs>
          <w:tab w:val="num" w:pos="6120"/>
        </w:tabs>
        <w:ind w:left="6120" w:hanging="360"/>
      </w:pPr>
      <w:rPr>
        <w:rFonts w:ascii="Monotype Sorts" w:hAnsi="Monotype Sorts" w:hint="default"/>
      </w:rPr>
    </w:lvl>
    <w:lvl w:ilvl="8" w:tentative="1">
      <w:start w:val="1"/>
      <w:numFmt w:val="bullet"/>
      <w:lvlText w:val=""/>
      <w:lvlJc w:val="left"/>
      <w:pPr>
        <w:tabs>
          <w:tab w:val="num" w:pos="6840"/>
        </w:tabs>
        <w:ind w:left="6840" w:hanging="360"/>
      </w:pPr>
      <w:rPr>
        <w:rFonts w:ascii="Monotype Sorts" w:hAnsi="Monotype Sorts" w:hint="default"/>
      </w:rPr>
    </w:lvl>
  </w:abstractNum>
  <w:abstractNum w:abstractNumId="15" w15:restartNumberingAfterBreak="0">
    <w:nsid w:val="3C7B7A8B"/>
    <w:multiLevelType w:val="singleLevel"/>
    <w:tmpl w:val="DF765996"/>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FD6955"/>
    <w:multiLevelType w:val="multilevel"/>
    <w:tmpl w:val="F92488A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Monotype Sorts" w:hAnsi="Monotype Sorts" w:hint="default"/>
        <w:b w:val="0"/>
        <w:i w:val="0"/>
        <w:sz w:val="28"/>
      </w:rPr>
    </w:lvl>
    <w:lvl w:ilvl="2">
      <w:start w:val="1"/>
      <w:numFmt w:val="decimal"/>
      <w:lvlText w:val="%1.%2.%3"/>
      <w:lvlJc w:val="left"/>
      <w:pPr>
        <w:tabs>
          <w:tab w:val="num" w:pos="720"/>
        </w:tabs>
        <w:ind w:left="720" w:hanging="720"/>
      </w:pPr>
      <w:rPr>
        <w:rFonts w:ascii="Eras Ultra ITC" w:hAnsi="Eras Ultra IT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BD146DD"/>
    <w:multiLevelType w:val="singleLevel"/>
    <w:tmpl w:val="0409000F"/>
    <w:lvl w:ilvl="0">
      <w:start w:val="2"/>
      <w:numFmt w:val="decimal"/>
      <w:lvlText w:val="%1."/>
      <w:lvlJc w:val="left"/>
      <w:pPr>
        <w:tabs>
          <w:tab w:val="num" w:pos="360"/>
        </w:tabs>
        <w:ind w:left="360" w:hanging="360"/>
      </w:pPr>
      <w:rPr>
        <w:rFonts w:hint="default"/>
      </w:rPr>
    </w:lvl>
  </w:abstractNum>
  <w:abstractNum w:abstractNumId="18" w15:restartNumberingAfterBreak="0">
    <w:nsid w:val="4C1F7FDD"/>
    <w:multiLevelType w:val="multilevel"/>
    <w:tmpl w:val="7696E2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CE6047"/>
    <w:multiLevelType w:val="singleLevel"/>
    <w:tmpl w:val="FB348EF4"/>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20" w15:restartNumberingAfterBreak="0">
    <w:nsid w:val="50C148E2"/>
    <w:multiLevelType w:val="multilevel"/>
    <w:tmpl w:val="A6E42B32"/>
    <w:lvl w:ilvl="0">
      <w:start w:val="1"/>
      <w:numFmt w:val="upperRoman"/>
      <w:lvlText w:val="Section %1"/>
      <w:lvlJc w:val="left"/>
      <w:pPr>
        <w:tabs>
          <w:tab w:val="num" w:pos="1800"/>
        </w:tabs>
        <w:ind w:left="432" w:hanging="432"/>
      </w:pPr>
    </w:lvl>
    <w:lvl w:ilvl="1">
      <w:start w:val="1"/>
      <w:numFmt w:val="decimal"/>
      <w:lvlText w:val="%2"/>
      <w:lvlJc w:val="left"/>
      <w:pPr>
        <w:tabs>
          <w:tab w:val="num" w:pos="576"/>
        </w:tabs>
        <w:ind w:left="576" w:hanging="576"/>
      </w:pPr>
    </w:lvl>
    <w:lvl w:ilvl="2">
      <w:start w:val="1"/>
      <w:numFmt w:val="decimal"/>
      <w:lvlText w:val="4.%2"/>
      <w:lvlJc w:val="left"/>
      <w:pPr>
        <w:tabs>
          <w:tab w:val="num" w:pos="720"/>
        </w:tabs>
        <w:ind w:left="720" w:hanging="720"/>
      </w:pPr>
    </w:lvl>
    <w:lvl w:ilvl="3">
      <w:start w:val="1"/>
      <w:numFmt w:val="decimal"/>
      <w:lvlText w:val="4.%2.%3"/>
      <w:lvlJc w:val="left"/>
      <w:pPr>
        <w:tabs>
          <w:tab w:val="num" w:pos="864"/>
        </w:tabs>
        <w:ind w:left="864" w:hanging="864"/>
      </w:pPr>
    </w:lvl>
    <w:lvl w:ilvl="4">
      <w:start w:val="1"/>
      <w:numFmt w:val="decimal"/>
      <w:lvlText w:val="4.%2.%3.%4.%5"/>
      <w:lvlJc w:val="left"/>
      <w:pPr>
        <w:tabs>
          <w:tab w:val="num" w:pos="1008"/>
        </w:tabs>
        <w:ind w:left="1008" w:hanging="1008"/>
      </w:pPr>
    </w:lvl>
    <w:lvl w:ilvl="5">
      <w:start w:val="1"/>
      <w:numFmt w:val="decimal"/>
      <w:lvlText w:val="4.%2.%3.%4.%5.%6"/>
      <w:lvlJc w:val="left"/>
      <w:pPr>
        <w:tabs>
          <w:tab w:val="num" w:pos="1152"/>
        </w:tabs>
        <w:ind w:left="1152" w:hanging="1152"/>
      </w:pPr>
    </w:lvl>
    <w:lvl w:ilvl="6">
      <w:start w:val="1"/>
      <w:numFmt w:val="decimal"/>
      <w:lvlText w:val="4.%2.%3.%4.%5.%6.%7"/>
      <w:lvlJc w:val="left"/>
      <w:pPr>
        <w:tabs>
          <w:tab w:val="num" w:pos="1296"/>
        </w:tabs>
        <w:ind w:left="1296" w:hanging="1296"/>
      </w:pPr>
    </w:lvl>
    <w:lvl w:ilvl="7">
      <w:start w:val="1"/>
      <w:numFmt w:val="decimal"/>
      <w:lvlText w:val="4.%2.%3.%4.%5.%6.%7.%8"/>
      <w:lvlJc w:val="left"/>
      <w:pPr>
        <w:tabs>
          <w:tab w:val="num" w:pos="1440"/>
        </w:tabs>
        <w:ind w:left="1440" w:hanging="1440"/>
      </w:pPr>
    </w:lvl>
    <w:lvl w:ilvl="8">
      <w:start w:val="1"/>
      <w:numFmt w:val="decimal"/>
      <w:lvlText w:val="4.%2.%3.%4.%5.%6.%7.%8.%9"/>
      <w:lvlJc w:val="left"/>
      <w:pPr>
        <w:tabs>
          <w:tab w:val="num" w:pos="1584"/>
        </w:tabs>
        <w:ind w:left="1584" w:hanging="1584"/>
      </w:pPr>
    </w:lvl>
  </w:abstractNum>
  <w:abstractNum w:abstractNumId="21" w15:restartNumberingAfterBreak="0">
    <w:nsid w:val="528911CA"/>
    <w:multiLevelType w:val="multilevel"/>
    <w:tmpl w:val="12FCD4C2"/>
    <w:lvl w:ilvl="0">
      <w:start w:val="1"/>
      <w:numFmt w:val="decimal"/>
      <w:lvlText w:val="%1"/>
      <w:lvlJc w:val="left"/>
      <w:pPr>
        <w:tabs>
          <w:tab w:val="num" w:pos="864"/>
        </w:tabs>
        <w:ind w:left="864" w:hanging="864"/>
      </w:pPr>
      <w:rPr>
        <w:rFonts w:ascii="Monotype Sorts" w:hAnsi="Monotype Sorts" w:hint="default"/>
        <w:sz w:val="32"/>
      </w:rPr>
    </w:lvl>
    <w:lvl w:ilvl="1">
      <w:start w:val="1"/>
      <w:numFmt w:val="decimal"/>
      <w:lvlText w:val="%1.%2"/>
      <w:lvlJc w:val="left"/>
      <w:pPr>
        <w:tabs>
          <w:tab w:val="num" w:pos="864"/>
        </w:tabs>
        <w:ind w:left="864" w:hanging="864"/>
      </w:pPr>
      <w:rPr>
        <w:rFonts w:ascii="Monotype Sorts" w:hAnsi="Monotype Sorts" w:hint="default"/>
        <w:b w:val="0"/>
        <w:i w:val="0"/>
      </w:rPr>
    </w:lvl>
    <w:lvl w:ilvl="2">
      <w:start w:val="1"/>
      <w:numFmt w:val="decimal"/>
      <w:lvlText w:val="%1.%2.%3"/>
      <w:lvlJc w:val="left"/>
      <w:pPr>
        <w:tabs>
          <w:tab w:val="num" w:pos="864"/>
        </w:tabs>
        <w:ind w:left="864" w:hanging="864"/>
      </w:pPr>
      <w:rPr>
        <w:rFonts w:ascii="Monotype Sorts" w:hAnsi="Monotype Sorts" w:hint="default"/>
        <w:b w:val="0"/>
        <w:i w:val="0"/>
        <w:sz w:val="24"/>
      </w:rPr>
    </w:lvl>
    <w:lvl w:ilvl="3">
      <w:start w:val="1"/>
      <w:numFmt w:val="decimal"/>
      <w:lvlText w:val="%1.%2.%3.%4"/>
      <w:lvlJc w:val="left"/>
      <w:pPr>
        <w:tabs>
          <w:tab w:val="num" w:pos="864"/>
        </w:tabs>
        <w:ind w:left="864" w:hanging="864"/>
      </w:pPr>
      <w:rPr>
        <w:rFonts w:ascii="Monotype Sorts" w:hAnsi="Monotype Sorts" w:hint="default"/>
        <w:b w:val="0"/>
        <w:i w:val="0"/>
        <w:sz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476D4B"/>
    <w:multiLevelType w:val="singleLevel"/>
    <w:tmpl w:val="A1FA7B88"/>
    <w:lvl w:ilvl="0">
      <w:start w:val="1"/>
      <w:numFmt w:val="bullet"/>
      <w:pStyle w:val="ListBulletSingSpace"/>
      <w:lvlText w:val=""/>
      <w:lvlJc w:val="left"/>
      <w:pPr>
        <w:tabs>
          <w:tab w:val="num" w:pos="360"/>
        </w:tabs>
        <w:ind w:left="360" w:hanging="360"/>
      </w:pPr>
      <w:rPr>
        <w:rFonts w:ascii="Wingdings" w:hAnsi="Wingdings" w:hint="default"/>
      </w:rPr>
    </w:lvl>
  </w:abstractNum>
  <w:abstractNum w:abstractNumId="23" w15:restartNumberingAfterBreak="0">
    <w:nsid w:val="56BA5A16"/>
    <w:multiLevelType w:val="singleLevel"/>
    <w:tmpl w:val="D174D312"/>
    <w:lvl w:ilvl="0">
      <w:start w:val="1"/>
      <w:numFmt w:val="bullet"/>
      <w:pStyle w:val="ListBullet3"/>
      <w:lvlText w:val=""/>
      <w:lvlJc w:val="left"/>
      <w:pPr>
        <w:tabs>
          <w:tab w:val="num" w:pos="1080"/>
        </w:tabs>
        <w:ind w:left="1080" w:hanging="360"/>
      </w:pPr>
      <w:rPr>
        <w:rFonts w:ascii="Symbol" w:hAnsi="Symbol" w:hint="default"/>
      </w:rPr>
    </w:lvl>
  </w:abstractNum>
  <w:abstractNum w:abstractNumId="24" w15:restartNumberingAfterBreak="0">
    <w:nsid w:val="586A1DDF"/>
    <w:multiLevelType w:val="singleLevel"/>
    <w:tmpl w:val="4356BEEA"/>
    <w:lvl w:ilvl="0">
      <w:start w:val="1"/>
      <w:numFmt w:val="decimal"/>
      <w:lvlText w:val="%1."/>
      <w:lvlJc w:val="left"/>
      <w:pPr>
        <w:tabs>
          <w:tab w:val="num" w:pos="360"/>
        </w:tabs>
        <w:ind w:left="360" w:hanging="360"/>
      </w:pPr>
      <w:rPr>
        <w:rFonts w:hint="default"/>
      </w:rPr>
    </w:lvl>
  </w:abstractNum>
  <w:abstractNum w:abstractNumId="25" w15:restartNumberingAfterBreak="0">
    <w:nsid w:val="5DA848A9"/>
    <w:multiLevelType w:val="multilevel"/>
    <w:tmpl w:val="D9A04FFC"/>
    <w:lvl w:ilvl="0">
      <w:start w:val="1"/>
      <w:numFmt w:val="decimal"/>
      <w:lvlText w:val="%1"/>
      <w:lvlJc w:val="left"/>
      <w:pPr>
        <w:tabs>
          <w:tab w:val="num" w:pos="864"/>
        </w:tabs>
        <w:ind w:left="864" w:hanging="864"/>
      </w:pPr>
      <w:rPr>
        <w:rFonts w:ascii="Geometr706 BlkCn BT" w:hAnsi="Geometr706 BlkCn BT" w:hint="default"/>
        <w:sz w:val="32"/>
      </w:rPr>
    </w:lvl>
    <w:lvl w:ilvl="1">
      <w:start w:val="1"/>
      <w:numFmt w:val="decimal"/>
      <w:lvlText w:val="%1.%2"/>
      <w:lvlJc w:val="left"/>
      <w:pPr>
        <w:tabs>
          <w:tab w:val="num" w:pos="864"/>
        </w:tabs>
        <w:ind w:left="864" w:hanging="864"/>
      </w:pPr>
      <w:rPr>
        <w:rFonts w:ascii="Geometr706 BlkCn BT" w:hAnsi="Geometr706 BlkCn BT" w:hint="default"/>
        <w:b w:val="0"/>
        <w:i w:val="0"/>
      </w:rPr>
    </w:lvl>
    <w:lvl w:ilvl="2">
      <w:start w:val="1"/>
      <w:numFmt w:val="decimal"/>
      <w:lvlText w:val="%1.%2.%3"/>
      <w:lvlJc w:val="left"/>
      <w:pPr>
        <w:tabs>
          <w:tab w:val="num" w:pos="864"/>
        </w:tabs>
        <w:ind w:left="864" w:hanging="864"/>
      </w:pPr>
      <w:rPr>
        <w:rFonts w:ascii="Geometr706 BlkCn BT" w:hAnsi="Geometr706 BlkCn BT" w:hint="default"/>
        <w:b w:val="0"/>
        <w:i w:val="0"/>
        <w:sz w:val="24"/>
      </w:rPr>
    </w:lvl>
    <w:lvl w:ilvl="3">
      <w:start w:val="1"/>
      <w:numFmt w:val="decimal"/>
      <w:lvlText w:val="%1.%2.%3.%4"/>
      <w:lvlJc w:val="left"/>
      <w:pPr>
        <w:tabs>
          <w:tab w:val="num" w:pos="864"/>
        </w:tabs>
        <w:ind w:left="864" w:hanging="864"/>
      </w:pPr>
      <w:rPr>
        <w:rFonts w:ascii="Geometr706 BlkCn BT" w:hAnsi="Geometr706 BlkCn BT" w:hint="default"/>
        <w:b w:val="0"/>
        <w:i w:val="0"/>
        <w:sz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05019DE"/>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30754F5"/>
    <w:multiLevelType w:val="multilevel"/>
    <w:tmpl w:val="9A507CC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B5F6175"/>
    <w:multiLevelType w:val="singleLevel"/>
    <w:tmpl w:val="0BDE8932"/>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E8231C6"/>
    <w:multiLevelType w:val="singleLevel"/>
    <w:tmpl w:val="2B222A80"/>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2156B93"/>
    <w:multiLevelType w:val="singleLevel"/>
    <w:tmpl w:val="2EB4F824"/>
    <w:lvl w:ilvl="0">
      <w:start w:val="1"/>
      <w:numFmt w:val="bullet"/>
      <w:lvlText w:val=""/>
      <w:lvlJc w:val="left"/>
      <w:pPr>
        <w:tabs>
          <w:tab w:val="num" w:pos="360"/>
        </w:tabs>
        <w:ind w:left="360" w:hanging="360"/>
      </w:pPr>
      <w:rPr>
        <w:rFonts w:ascii="Monotype Sorts" w:hAnsi="Monotype Sorts" w:hint="default"/>
      </w:rPr>
    </w:lvl>
  </w:abstractNum>
  <w:abstractNum w:abstractNumId="31" w15:restartNumberingAfterBreak="0">
    <w:nsid w:val="73501AA8"/>
    <w:multiLevelType w:val="multilevel"/>
    <w:tmpl w:val="F00471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3B24E5D"/>
    <w:multiLevelType w:val="multilevel"/>
    <w:tmpl w:val="F1387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52D0C61"/>
    <w:multiLevelType w:val="singleLevel"/>
    <w:tmpl w:val="6DB43208"/>
    <w:lvl w:ilvl="0">
      <w:start w:val="1"/>
      <w:numFmt w:val="bullet"/>
      <w:lvlText w:val=""/>
      <w:lvlJc w:val="left"/>
      <w:pPr>
        <w:tabs>
          <w:tab w:val="num" w:pos="360"/>
        </w:tabs>
        <w:ind w:left="360" w:hanging="360"/>
      </w:pPr>
      <w:rPr>
        <w:rFonts w:ascii="Monotype Sorts" w:hAnsi="Monotype Sorts" w:hint="default"/>
      </w:rPr>
    </w:lvl>
  </w:abstractNum>
  <w:abstractNum w:abstractNumId="34" w15:restartNumberingAfterBreak="0">
    <w:nsid w:val="76B83FAC"/>
    <w:multiLevelType w:val="singleLevel"/>
    <w:tmpl w:val="BED2EEF6"/>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74B5CC8"/>
    <w:multiLevelType w:val="multilevel"/>
    <w:tmpl w:val="A0C2ABD2"/>
    <w:lvl w:ilvl="0">
      <w:start w:val="1"/>
      <w:numFmt w:val="bullet"/>
      <w:pStyle w:val="List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1A62E1"/>
    <w:multiLevelType w:val="multilevel"/>
    <w:tmpl w:val="794E35F4"/>
    <w:lvl w:ilvl="0">
      <w:start w:val="1"/>
      <w:numFmt w:val="upperRoman"/>
      <w:pStyle w:val="Style2"/>
      <w:lvlText w:val="Section %1: "/>
      <w:lvlJc w:val="left"/>
      <w:pPr>
        <w:tabs>
          <w:tab w:val="num" w:pos="1800"/>
        </w:tabs>
        <w:ind w:left="864" w:hanging="864"/>
      </w:pPr>
      <w:rPr>
        <w:rFonts w:ascii="Geometr706 BlkCn BT" w:hAnsi="Geometr706 BlkCn BT" w:hint="default"/>
        <w:sz w:val="32"/>
      </w:rPr>
    </w:lvl>
    <w:lvl w:ilvl="1">
      <w:start w:val="1"/>
      <w:numFmt w:val="decimal"/>
      <w:lvlText w:val="%2. "/>
      <w:lvlJc w:val="left"/>
      <w:pPr>
        <w:tabs>
          <w:tab w:val="num" w:pos="864"/>
        </w:tabs>
        <w:ind w:left="864" w:hanging="864"/>
      </w:pPr>
      <w:rPr>
        <w:rFonts w:ascii="Geometr706 BlkCn BT" w:hAnsi="Geometr706 BlkCn BT" w:hint="default"/>
        <w:b w:val="0"/>
        <w:i w:val="0"/>
        <w:sz w:val="28"/>
      </w:rPr>
    </w:lvl>
    <w:lvl w:ilvl="2">
      <w:start w:val="1"/>
      <w:numFmt w:val="decimal"/>
      <w:lvlText w:val="%2.%3"/>
      <w:lvlJc w:val="left"/>
      <w:pPr>
        <w:tabs>
          <w:tab w:val="num" w:pos="864"/>
        </w:tabs>
        <w:ind w:left="864" w:hanging="864"/>
      </w:pPr>
      <w:rPr>
        <w:rFonts w:ascii="ZapfHumnst BT" w:hAnsi="ZapfHumnst BT" w:hint="default"/>
        <w:b/>
        <w:i w:val="0"/>
        <w:sz w:val="22"/>
      </w:rPr>
    </w:lvl>
    <w:lvl w:ilvl="3">
      <w:start w:val="1"/>
      <w:numFmt w:val="decimal"/>
      <w:lvlText w:val="%2.%3.%4"/>
      <w:lvlJc w:val="left"/>
      <w:pPr>
        <w:tabs>
          <w:tab w:val="num" w:pos="864"/>
        </w:tabs>
        <w:ind w:left="864" w:hanging="864"/>
      </w:pPr>
      <w:rPr>
        <w:rFonts w:ascii="ZapfHumnst BT" w:hAnsi="ZapfHumnst BT" w:hint="default"/>
        <w:b w:val="0"/>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23691E"/>
    <w:multiLevelType w:val="hybridMultilevel"/>
    <w:tmpl w:val="6C6601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6669A"/>
    <w:multiLevelType w:val="hybridMultilevel"/>
    <w:tmpl w:val="42121980"/>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2"/>
  </w:num>
  <w:num w:numId="4">
    <w:abstractNumId w:val="1"/>
  </w:num>
  <w:num w:numId="5">
    <w:abstractNumId w:val="0"/>
  </w:num>
  <w:num w:numId="6">
    <w:abstractNumId w:val="6"/>
  </w:num>
  <w:num w:numId="7">
    <w:abstractNumId w:val="29"/>
  </w:num>
  <w:num w:numId="8">
    <w:abstractNumId w:val="34"/>
  </w:num>
  <w:num w:numId="9">
    <w:abstractNumId w:val="23"/>
  </w:num>
  <w:num w:numId="10">
    <w:abstractNumId w:val="33"/>
  </w:num>
  <w:num w:numId="11">
    <w:abstractNumId w:val="19"/>
  </w:num>
  <w:num w:numId="12">
    <w:abstractNumId w:val="30"/>
  </w:num>
  <w:num w:numId="13">
    <w:abstractNumId w:val="28"/>
  </w:num>
  <w:num w:numId="14">
    <w:abstractNumId w:val="11"/>
  </w:num>
  <w:num w:numId="15">
    <w:abstractNumId w:val="24"/>
  </w:num>
  <w:num w:numId="16">
    <w:abstractNumId w:val="9"/>
  </w:num>
  <w:num w:numId="17">
    <w:abstractNumId w:val="15"/>
  </w:num>
  <w:num w:numId="18">
    <w:abstractNumId w:val="3"/>
  </w:num>
  <w:num w:numId="19">
    <w:abstractNumId w:val="22"/>
  </w:num>
  <w:num w:numId="20">
    <w:abstractNumId w:val="26"/>
  </w:num>
  <w:num w:numId="21">
    <w:abstractNumId w:val="8"/>
  </w:num>
  <w:num w:numId="22">
    <w:abstractNumId w:val="16"/>
  </w:num>
  <w:num w:numId="23">
    <w:abstractNumId w:val="13"/>
  </w:num>
  <w:num w:numId="24">
    <w:abstractNumId w:val="21"/>
  </w:num>
  <w:num w:numId="25">
    <w:abstractNumId w:val="14"/>
  </w:num>
  <w:num w:numId="26">
    <w:abstractNumId w:val="35"/>
  </w:num>
  <w:num w:numId="27">
    <w:abstractNumId w:val="25"/>
  </w:num>
  <w:num w:numId="28">
    <w:abstractNumId w:val="27"/>
  </w:num>
  <w:num w:numId="29">
    <w:abstractNumId w:val="10"/>
  </w:num>
  <w:num w:numId="30">
    <w:abstractNumId w:val="18"/>
  </w:num>
  <w:num w:numId="31">
    <w:abstractNumId w:val="4"/>
  </w:num>
  <w:num w:numId="32">
    <w:abstractNumId w:val="7"/>
  </w:num>
  <w:num w:numId="33">
    <w:abstractNumId w:val="12"/>
  </w:num>
  <w:num w:numId="34">
    <w:abstractNumId w:val="31"/>
  </w:num>
  <w:num w:numId="35">
    <w:abstractNumId w:val="3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5"/>
  </w:num>
  <w:num w:numId="39">
    <w:abstractNumId w:val="3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62"/>
    <w:rsid w:val="000120B6"/>
    <w:rsid w:val="00015053"/>
    <w:rsid w:val="0001617F"/>
    <w:rsid w:val="000203C0"/>
    <w:rsid w:val="00023143"/>
    <w:rsid w:val="00023A9B"/>
    <w:rsid w:val="0002586C"/>
    <w:rsid w:val="0003333F"/>
    <w:rsid w:val="000405C8"/>
    <w:rsid w:val="00042CC3"/>
    <w:rsid w:val="0004695B"/>
    <w:rsid w:val="00061457"/>
    <w:rsid w:val="00064006"/>
    <w:rsid w:val="0006731B"/>
    <w:rsid w:val="00081A8F"/>
    <w:rsid w:val="00085253"/>
    <w:rsid w:val="000929B3"/>
    <w:rsid w:val="000A5818"/>
    <w:rsid w:val="000B0D96"/>
    <w:rsid w:val="000C3804"/>
    <w:rsid w:val="000D460B"/>
    <w:rsid w:val="000D6FCD"/>
    <w:rsid w:val="000E0FA8"/>
    <w:rsid w:val="000F5CD6"/>
    <w:rsid w:val="000F73D5"/>
    <w:rsid w:val="00104287"/>
    <w:rsid w:val="0013704E"/>
    <w:rsid w:val="00137F2A"/>
    <w:rsid w:val="00165CB3"/>
    <w:rsid w:val="00167A8F"/>
    <w:rsid w:val="00167E78"/>
    <w:rsid w:val="00181C1D"/>
    <w:rsid w:val="00192BC8"/>
    <w:rsid w:val="00194589"/>
    <w:rsid w:val="001A6E3E"/>
    <w:rsid w:val="001B58DE"/>
    <w:rsid w:val="001B7C55"/>
    <w:rsid w:val="001D52E0"/>
    <w:rsid w:val="001D5451"/>
    <w:rsid w:val="001D7256"/>
    <w:rsid w:val="001F46A3"/>
    <w:rsid w:val="00203827"/>
    <w:rsid w:val="00206A5D"/>
    <w:rsid w:val="0021099F"/>
    <w:rsid w:val="00215AE2"/>
    <w:rsid w:val="00230B41"/>
    <w:rsid w:val="00230BB9"/>
    <w:rsid w:val="00243543"/>
    <w:rsid w:val="00251CDD"/>
    <w:rsid w:val="0025392D"/>
    <w:rsid w:val="0025609C"/>
    <w:rsid w:val="002711A9"/>
    <w:rsid w:val="002841E5"/>
    <w:rsid w:val="002A0910"/>
    <w:rsid w:val="002A4167"/>
    <w:rsid w:val="002A4D27"/>
    <w:rsid w:val="002B0546"/>
    <w:rsid w:val="002D18D9"/>
    <w:rsid w:val="002D5B83"/>
    <w:rsid w:val="002D5DF6"/>
    <w:rsid w:val="002D7294"/>
    <w:rsid w:val="002F43B5"/>
    <w:rsid w:val="002F54F0"/>
    <w:rsid w:val="00300456"/>
    <w:rsid w:val="003055B0"/>
    <w:rsid w:val="00306039"/>
    <w:rsid w:val="003061D0"/>
    <w:rsid w:val="00310F97"/>
    <w:rsid w:val="00314E3C"/>
    <w:rsid w:val="0034586C"/>
    <w:rsid w:val="00367FA4"/>
    <w:rsid w:val="00371764"/>
    <w:rsid w:val="00380CA5"/>
    <w:rsid w:val="00381CFF"/>
    <w:rsid w:val="003902E5"/>
    <w:rsid w:val="003938B1"/>
    <w:rsid w:val="00396AEB"/>
    <w:rsid w:val="003A6F50"/>
    <w:rsid w:val="003B1266"/>
    <w:rsid w:val="003D2650"/>
    <w:rsid w:val="003D2AA2"/>
    <w:rsid w:val="003E5AC9"/>
    <w:rsid w:val="003E6C8B"/>
    <w:rsid w:val="003F6988"/>
    <w:rsid w:val="00420F14"/>
    <w:rsid w:val="00475F41"/>
    <w:rsid w:val="00482829"/>
    <w:rsid w:val="00496E32"/>
    <w:rsid w:val="004A5827"/>
    <w:rsid w:val="004B47F9"/>
    <w:rsid w:val="004B5A36"/>
    <w:rsid w:val="004B7105"/>
    <w:rsid w:val="004B7B99"/>
    <w:rsid w:val="004C62A9"/>
    <w:rsid w:val="004D173D"/>
    <w:rsid w:val="00502053"/>
    <w:rsid w:val="00505710"/>
    <w:rsid w:val="0052221C"/>
    <w:rsid w:val="005345D1"/>
    <w:rsid w:val="00534793"/>
    <w:rsid w:val="00541092"/>
    <w:rsid w:val="00541CE2"/>
    <w:rsid w:val="00555792"/>
    <w:rsid w:val="00562F69"/>
    <w:rsid w:val="00564E24"/>
    <w:rsid w:val="0059059E"/>
    <w:rsid w:val="00593715"/>
    <w:rsid w:val="005966DF"/>
    <w:rsid w:val="005A0D8D"/>
    <w:rsid w:val="005A1E0A"/>
    <w:rsid w:val="005C2FE2"/>
    <w:rsid w:val="005C69A7"/>
    <w:rsid w:val="005C744C"/>
    <w:rsid w:val="005D04C9"/>
    <w:rsid w:val="005D6A86"/>
    <w:rsid w:val="005E1327"/>
    <w:rsid w:val="005F41FE"/>
    <w:rsid w:val="00626100"/>
    <w:rsid w:val="00635E5E"/>
    <w:rsid w:val="00643D13"/>
    <w:rsid w:val="00644F89"/>
    <w:rsid w:val="00651F11"/>
    <w:rsid w:val="006539FF"/>
    <w:rsid w:val="006556AF"/>
    <w:rsid w:val="00661AAF"/>
    <w:rsid w:val="00666CB0"/>
    <w:rsid w:val="00672622"/>
    <w:rsid w:val="00672E7C"/>
    <w:rsid w:val="00686BEC"/>
    <w:rsid w:val="006C676C"/>
    <w:rsid w:val="006E104F"/>
    <w:rsid w:val="006E336A"/>
    <w:rsid w:val="006E3D6C"/>
    <w:rsid w:val="006F277F"/>
    <w:rsid w:val="006F61B0"/>
    <w:rsid w:val="00705B9C"/>
    <w:rsid w:val="007278D7"/>
    <w:rsid w:val="00730FE2"/>
    <w:rsid w:val="00735699"/>
    <w:rsid w:val="00736AC2"/>
    <w:rsid w:val="00743794"/>
    <w:rsid w:val="0074598F"/>
    <w:rsid w:val="0076319F"/>
    <w:rsid w:val="007636F6"/>
    <w:rsid w:val="00766A9F"/>
    <w:rsid w:val="00770444"/>
    <w:rsid w:val="00783257"/>
    <w:rsid w:val="007A480E"/>
    <w:rsid w:val="007A5417"/>
    <w:rsid w:val="007B411E"/>
    <w:rsid w:val="007E0FC4"/>
    <w:rsid w:val="007E410A"/>
    <w:rsid w:val="007F1128"/>
    <w:rsid w:val="007F5362"/>
    <w:rsid w:val="007F53C2"/>
    <w:rsid w:val="00802CF9"/>
    <w:rsid w:val="008073FB"/>
    <w:rsid w:val="0081086B"/>
    <w:rsid w:val="00834C1F"/>
    <w:rsid w:val="00846AA1"/>
    <w:rsid w:val="00847516"/>
    <w:rsid w:val="0085226A"/>
    <w:rsid w:val="00855CEA"/>
    <w:rsid w:val="00867B43"/>
    <w:rsid w:val="00886D2C"/>
    <w:rsid w:val="008A2A07"/>
    <w:rsid w:val="008D497C"/>
    <w:rsid w:val="008F39B1"/>
    <w:rsid w:val="008F6346"/>
    <w:rsid w:val="008F7E3F"/>
    <w:rsid w:val="0090723E"/>
    <w:rsid w:val="00922D03"/>
    <w:rsid w:val="00924945"/>
    <w:rsid w:val="009421CD"/>
    <w:rsid w:val="00943E24"/>
    <w:rsid w:val="0096187E"/>
    <w:rsid w:val="00964CA3"/>
    <w:rsid w:val="009676C3"/>
    <w:rsid w:val="009972F1"/>
    <w:rsid w:val="00997B87"/>
    <w:rsid w:val="009A4D49"/>
    <w:rsid w:val="009A7840"/>
    <w:rsid w:val="009B27C7"/>
    <w:rsid w:val="009B2B40"/>
    <w:rsid w:val="009B6DD5"/>
    <w:rsid w:val="009C1F4C"/>
    <w:rsid w:val="009C3E46"/>
    <w:rsid w:val="009C4547"/>
    <w:rsid w:val="009D2591"/>
    <w:rsid w:val="009E43B4"/>
    <w:rsid w:val="009E7091"/>
    <w:rsid w:val="009F06AA"/>
    <w:rsid w:val="00A00FA2"/>
    <w:rsid w:val="00A03EB7"/>
    <w:rsid w:val="00A06312"/>
    <w:rsid w:val="00A11CC4"/>
    <w:rsid w:val="00A27F50"/>
    <w:rsid w:val="00A45A77"/>
    <w:rsid w:val="00A45E9E"/>
    <w:rsid w:val="00A47293"/>
    <w:rsid w:val="00A53406"/>
    <w:rsid w:val="00A636CE"/>
    <w:rsid w:val="00A80460"/>
    <w:rsid w:val="00A83571"/>
    <w:rsid w:val="00A97DB9"/>
    <w:rsid w:val="00AA3051"/>
    <w:rsid w:val="00AA3124"/>
    <w:rsid w:val="00AB19F9"/>
    <w:rsid w:val="00AE23AF"/>
    <w:rsid w:val="00AE5A04"/>
    <w:rsid w:val="00AF01AE"/>
    <w:rsid w:val="00AF7894"/>
    <w:rsid w:val="00B0244E"/>
    <w:rsid w:val="00B22762"/>
    <w:rsid w:val="00B2289A"/>
    <w:rsid w:val="00B24EEF"/>
    <w:rsid w:val="00B276A1"/>
    <w:rsid w:val="00B41348"/>
    <w:rsid w:val="00B50ED2"/>
    <w:rsid w:val="00B51888"/>
    <w:rsid w:val="00B731F2"/>
    <w:rsid w:val="00B8229E"/>
    <w:rsid w:val="00B84D4F"/>
    <w:rsid w:val="00B87FB1"/>
    <w:rsid w:val="00B90816"/>
    <w:rsid w:val="00BA78CE"/>
    <w:rsid w:val="00BB0CD0"/>
    <w:rsid w:val="00BC227D"/>
    <w:rsid w:val="00BD0286"/>
    <w:rsid w:val="00BD2FD1"/>
    <w:rsid w:val="00BE01AA"/>
    <w:rsid w:val="00BE03DD"/>
    <w:rsid w:val="00BE4280"/>
    <w:rsid w:val="00BF5BBB"/>
    <w:rsid w:val="00C1082A"/>
    <w:rsid w:val="00C11902"/>
    <w:rsid w:val="00C12527"/>
    <w:rsid w:val="00C15411"/>
    <w:rsid w:val="00C23541"/>
    <w:rsid w:val="00C313FC"/>
    <w:rsid w:val="00C3369E"/>
    <w:rsid w:val="00C45142"/>
    <w:rsid w:val="00C520CC"/>
    <w:rsid w:val="00C8335C"/>
    <w:rsid w:val="00C83E3D"/>
    <w:rsid w:val="00C87C3E"/>
    <w:rsid w:val="00CA31E3"/>
    <w:rsid w:val="00CC5C9D"/>
    <w:rsid w:val="00CE0391"/>
    <w:rsid w:val="00CE0E5A"/>
    <w:rsid w:val="00CF4C0B"/>
    <w:rsid w:val="00CF7C3C"/>
    <w:rsid w:val="00D0212E"/>
    <w:rsid w:val="00D17DD9"/>
    <w:rsid w:val="00D21CEC"/>
    <w:rsid w:val="00D37135"/>
    <w:rsid w:val="00D41765"/>
    <w:rsid w:val="00D52CEA"/>
    <w:rsid w:val="00D5309E"/>
    <w:rsid w:val="00D633F0"/>
    <w:rsid w:val="00D66B81"/>
    <w:rsid w:val="00D730E8"/>
    <w:rsid w:val="00D8655A"/>
    <w:rsid w:val="00D92434"/>
    <w:rsid w:val="00D97497"/>
    <w:rsid w:val="00DC00D3"/>
    <w:rsid w:val="00DC721B"/>
    <w:rsid w:val="00DD6165"/>
    <w:rsid w:val="00DE000F"/>
    <w:rsid w:val="00DE4733"/>
    <w:rsid w:val="00DF54B4"/>
    <w:rsid w:val="00DF6292"/>
    <w:rsid w:val="00E12CCE"/>
    <w:rsid w:val="00E15AA8"/>
    <w:rsid w:val="00E20E79"/>
    <w:rsid w:val="00E213A2"/>
    <w:rsid w:val="00E21BC7"/>
    <w:rsid w:val="00E231B4"/>
    <w:rsid w:val="00E272E6"/>
    <w:rsid w:val="00E31938"/>
    <w:rsid w:val="00E435BB"/>
    <w:rsid w:val="00E43BFF"/>
    <w:rsid w:val="00E725B7"/>
    <w:rsid w:val="00E8779C"/>
    <w:rsid w:val="00E93139"/>
    <w:rsid w:val="00E96F42"/>
    <w:rsid w:val="00EA5B41"/>
    <w:rsid w:val="00EB099A"/>
    <w:rsid w:val="00EB4D62"/>
    <w:rsid w:val="00EB6C7B"/>
    <w:rsid w:val="00EB7E30"/>
    <w:rsid w:val="00EB7FEE"/>
    <w:rsid w:val="00EC298B"/>
    <w:rsid w:val="00EC3BE3"/>
    <w:rsid w:val="00ED68AE"/>
    <w:rsid w:val="00EF3624"/>
    <w:rsid w:val="00F36B87"/>
    <w:rsid w:val="00F62C49"/>
    <w:rsid w:val="00F668ED"/>
    <w:rsid w:val="00F742F1"/>
    <w:rsid w:val="00F84A3E"/>
    <w:rsid w:val="00F9011A"/>
    <w:rsid w:val="00F93F4F"/>
    <w:rsid w:val="00F961AE"/>
    <w:rsid w:val="00FC438A"/>
    <w:rsid w:val="00FC785F"/>
    <w:rsid w:val="00FE1687"/>
    <w:rsid w:val="00FE2038"/>
    <w:rsid w:val="00FF02FA"/>
    <w:rsid w:val="00FF4E05"/>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41CCE"/>
  <w15:docId w15:val="{5910BD19-2802-4B68-ADF5-9E1D8DE5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793"/>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Heading1"/>
    <w:next w:val="BodyText"/>
    <w:qFormat/>
    <w:pPr>
      <w:spacing w:before="360" w:after="120"/>
      <w:outlineLvl w:val="1"/>
    </w:pPr>
    <w:rPr>
      <w:rFonts w:ascii="Univers" w:hAnsi="Univers"/>
      <w:sz w:val="24"/>
    </w:rPr>
  </w:style>
  <w:style w:type="paragraph" w:styleId="Heading3">
    <w:name w:val="heading 3"/>
    <w:basedOn w:val="Normal"/>
    <w:next w:val="BodyText"/>
    <w:qFormat/>
    <w:pPr>
      <w:keepNext/>
      <w:spacing w:before="160" w:after="80"/>
      <w:outlineLvl w:val="2"/>
    </w:pPr>
    <w:rPr>
      <w:rFonts w:ascii="ZapfHumnst BT" w:hAnsi="ZapfHumnst BT"/>
      <w:sz w:val="22"/>
    </w:rPr>
  </w:style>
  <w:style w:type="paragraph" w:styleId="Heading4">
    <w:name w:val="heading 4"/>
    <w:basedOn w:val="Heading1"/>
    <w:next w:val="BodyText"/>
    <w:qFormat/>
    <w:pPr>
      <w:spacing w:before="360" w:after="120"/>
      <w:outlineLvl w:val="3"/>
    </w:pPr>
    <w:rPr>
      <w:rFonts w:ascii="ZapfHumnst BT" w:hAnsi="ZapfHumnst BT"/>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both"/>
    </w:pPr>
    <w:rPr>
      <w:rFonts w:ascii="ZapfHumnst BT" w:hAnsi="ZapfHumnst BT"/>
      <w:sz w:val="21"/>
    </w:rPr>
  </w:style>
  <w:style w:type="paragraph" w:customStyle="1" w:styleId="CoverTitle">
    <w:name w:val="CoverTitle"/>
    <w:basedOn w:val="Normal"/>
    <w:rPr>
      <w:rFonts w:ascii="CastleTUlt" w:hAnsi="CastleTUlt"/>
      <w:smallCaps/>
      <w:sz w:val="60"/>
    </w:rPr>
  </w:style>
  <w:style w:type="paragraph" w:customStyle="1" w:styleId="p5">
    <w:name w:val="p5"/>
    <w:basedOn w:val="Normal"/>
    <w:pPr>
      <w:widowControl w:val="0"/>
      <w:tabs>
        <w:tab w:val="left" w:pos="204"/>
      </w:tabs>
      <w:spacing w:line="277" w:lineRule="atLeast"/>
    </w:pPr>
    <w:rPr>
      <w:snapToGrid w:val="0"/>
    </w:rPr>
  </w:style>
  <w:style w:type="paragraph" w:customStyle="1" w:styleId="Style2">
    <w:name w:val="Style2"/>
    <w:basedOn w:val="Heading1"/>
    <w:pPr>
      <w:pageBreakBefore/>
      <w:numPr>
        <w:numId w:val="36"/>
      </w:numPr>
      <w:pBdr>
        <w:top w:val="single" w:sz="4" w:space="1" w:color="auto"/>
        <w:left w:val="single" w:sz="4" w:space="4" w:color="auto"/>
        <w:bottom w:val="single" w:sz="4" w:space="1" w:color="auto"/>
        <w:right w:val="single" w:sz="4" w:space="4" w:color="auto"/>
      </w:pBdr>
      <w:tabs>
        <w:tab w:val="clear" w:pos="1800"/>
        <w:tab w:val="num" w:pos="360"/>
      </w:tabs>
      <w:spacing w:before="0" w:after="360"/>
      <w:ind w:left="0" w:firstLine="0"/>
    </w:pPr>
    <w:rPr>
      <w:rFonts w:ascii="Impact" w:hAnsi="Impact"/>
      <w:b w:val="0"/>
      <w:sz w:val="32"/>
    </w:rPr>
  </w:style>
  <w:style w:type="paragraph" w:customStyle="1" w:styleId="p3">
    <w:name w:val="p3"/>
    <w:basedOn w:val="Normal"/>
    <w:pPr>
      <w:widowControl w:val="0"/>
      <w:tabs>
        <w:tab w:val="left" w:pos="731"/>
      </w:tabs>
      <w:spacing w:line="277" w:lineRule="atLeast"/>
      <w:ind w:firstLine="731"/>
    </w:pPr>
    <w:rPr>
      <w:snapToGrid w:val="0"/>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1">
    <w:name w:val="c1"/>
    <w:basedOn w:val="Normal"/>
    <w:pPr>
      <w:widowControl w:val="0"/>
      <w:spacing w:line="240" w:lineRule="atLeast"/>
      <w:jc w:val="center"/>
    </w:pPr>
    <w:rPr>
      <w:snapToGrid w:val="0"/>
    </w:rPr>
  </w:style>
  <w:style w:type="paragraph" w:customStyle="1" w:styleId="c2">
    <w:name w:val="c2"/>
    <w:basedOn w:val="Normal"/>
    <w:pPr>
      <w:widowControl w:val="0"/>
      <w:spacing w:line="240" w:lineRule="atLeast"/>
      <w:jc w:val="center"/>
    </w:pPr>
    <w:rPr>
      <w:snapToGrid w:val="0"/>
    </w:rPr>
  </w:style>
  <w:style w:type="paragraph" w:customStyle="1" w:styleId="c4">
    <w:name w:val="c4"/>
    <w:basedOn w:val="Normal"/>
    <w:pPr>
      <w:widowControl w:val="0"/>
      <w:spacing w:line="240" w:lineRule="atLeast"/>
      <w:jc w:val="center"/>
    </w:pPr>
    <w:rPr>
      <w:snapToGrid w:val="0"/>
    </w:rPr>
  </w:style>
  <w:style w:type="paragraph" w:customStyle="1" w:styleId="p6">
    <w:name w:val="p6"/>
    <w:basedOn w:val="Normal"/>
    <w:pPr>
      <w:widowControl w:val="0"/>
      <w:tabs>
        <w:tab w:val="left" w:pos="204"/>
      </w:tabs>
      <w:spacing w:line="323" w:lineRule="atLeast"/>
    </w:pPr>
    <w:rPr>
      <w:snapToGrid w:val="0"/>
    </w:rPr>
  </w:style>
  <w:style w:type="paragraph" w:customStyle="1" w:styleId="c7">
    <w:name w:val="c7"/>
    <w:basedOn w:val="Normal"/>
    <w:pPr>
      <w:widowControl w:val="0"/>
      <w:spacing w:line="240" w:lineRule="atLeast"/>
      <w:jc w:val="center"/>
    </w:pPr>
    <w:rPr>
      <w:snapToGrid w:val="0"/>
    </w:rPr>
  </w:style>
  <w:style w:type="paragraph" w:customStyle="1" w:styleId="p8">
    <w:name w:val="p8"/>
    <w:basedOn w:val="Normal"/>
    <w:pPr>
      <w:widowControl w:val="0"/>
      <w:tabs>
        <w:tab w:val="left" w:pos="374"/>
        <w:tab w:val="left" w:pos="731"/>
      </w:tabs>
      <w:spacing w:line="277" w:lineRule="atLeast"/>
      <w:ind w:left="731" w:hanging="357"/>
    </w:pPr>
    <w:rPr>
      <w:snapToGrid w:val="0"/>
    </w:rPr>
  </w:style>
  <w:style w:type="character" w:styleId="FootnoteReference">
    <w:name w:val="footnote reference"/>
    <w:semiHidden/>
    <w:rPr>
      <w:vertAlign w:val="superscri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Strong">
    <w:name w:val="Strong"/>
    <w:qFormat/>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b/>
    </w:rPr>
  </w:style>
  <w:style w:type="paragraph" w:styleId="ListBullet">
    <w:name w:val="List Bullet"/>
    <w:basedOn w:val="Normal"/>
    <w:autoRedefine/>
    <w:pPr>
      <w:numPr>
        <w:numId w:val="26"/>
      </w:numPr>
      <w:spacing w:after="120"/>
      <w:jc w:val="both"/>
    </w:pPr>
    <w:rPr>
      <w:rFonts w:ascii="ZapfHumnst BT" w:hAnsi="ZapfHumnst BT"/>
      <w:sz w:val="21"/>
    </w:rPr>
  </w:style>
  <w:style w:type="paragraph" w:styleId="ListBullet2">
    <w:name w:val="List Bullet 2"/>
    <w:basedOn w:val="Normal"/>
    <w:autoRedefine/>
    <w:pPr>
      <w:numPr>
        <w:numId w:val="11"/>
      </w:numPr>
      <w:spacing w:after="120"/>
    </w:pPr>
    <w:rPr>
      <w:rFonts w:ascii="ZapfHumnst BT" w:hAnsi="ZapfHumnst BT"/>
      <w:sz w:val="21"/>
    </w:rPr>
  </w:style>
  <w:style w:type="paragraph" w:styleId="ListBullet3">
    <w:name w:val="List Bullet 3"/>
    <w:basedOn w:val="BodyText"/>
    <w:autoRedefine/>
    <w:pPr>
      <w:numPr>
        <w:numId w:val="9"/>
      </w:numPr>
      <w:spacing w:after="160"/>
    </w:pPr>
  </w:style>
  <w:style w:type="paragraph" w:customStyle="1" w:styleId="ListBulletSingSpace">
    <w:name w:val="ListBulletSingSpace"/>
    <w:basedOn w:val="ListBullet"/>
    <w:pPr>
      <w:numPr>
        <w:numId w:val="19"/>
      </w:numPr>
      <w:spacing w:after="0"/>
    </w:pPr>
  </w:style>
  <w:style w:type="paragraph" w:customStyle="1" w:styleId="Style3">
    <w:name w:val="Style3"/>
    <w:basedOn w:val="Heading1"/>
    <w:pPr>
      <w:pageBreakBefore/>
      <w:numPr>
        <w:numId w:val="38"/>
      </w:numPr>
      <w:pBdr>
        <w:top w:val="single" w:sz="4" w:space="1" w:color="auto"/>
        <w:left w:val="single" w:sz="4" w:space="4" w:color="auto"/>
        <w:bottom w:val="single" w:sz="4" w:space="1" w:color="auto"/>
        <w:right w:val="single" w:sz="4" w:space="4" w:color="auto"/>
      </w:pBdr>
      <w:spacing w:before="0" w:after="120"/>
    </w:pPr>
    <w:rPr>
      <w:rFonts w:ascii="Impact" w:hAnsi="Impact"/>
      <w:b w:val="0"/>
      <w:sz w:val="32"/>
    </w:rPr>
  </w:style>
  <w:style w:type="character" w:styleId="CommentReference">
    <w:name w:val="annotation reference"/>
    <w:semiHidden/>
    <w:rsid w:val="008F7E3F"/>
    <w:rPr>
      <w:sz w:val="16"/>
      <w:szCs w:val="16"/>
    </w:rPr>
  </w:style>
  <w:style w:type="paragraph" w:styleId="CommentText">
    <w:name w:val="annotation text"/>
    <w:basedOn w:val="Normal"/>
    <w:semiHidden/>
    <w:rsid w:val="008F7E3F"/>
  </w:style>
  <w:style w:type="paragraph" w:styleId="CommentSubject">
    <w:name w:val="annotation subject"/>
    <w:basedOn w:val="CommentText"/>
    <w:next w:val="CommentText"/>
    <w:semiHidden/>
    <w:rsid w:val="008F7E3F"/>
    <w:rPr>
      <w:b/>
      <w:bCs/>
    </w:rPr>
  </w:style>
  <w:style w:type="paragraph" w:styleId="BalloonText">
    <w:name w:val="Balloon Text"/>
    <w:basedOn w:val="Normal"/>
    <w:semiHidden/>
    <w:rsid w:val="008F7E3F"/>
    <w:rPr>
      <w:rFonts w:ascii="Tahoma" w:hAnsi="Tahoma" w:cs="Tahoma"/>
      <w:sz w:val="16"/>
      <w:szCs w:val="16"/>
    </w:rPr>
  </w:style>
  <w:style w:type="paragraph" w:styleId="PlainText">
    <w:name w:val="Plain Text"/>
    <w:basedOn w:val="Normal"/>
    <w:link w:val="PlainTextChar"/>
    <w:uiPriority w:val="99"/>
    <w:unhideWhenUsed/>
    <w:rsid w:val="0003333F"/>
    <w:pPr>
      <w:spacing w:before="100" w:beforeAutospacing="1" w:after="100" w:afterAutospacing="1"/>
    </w:pPr>
    <w:rPr>
      <w:szCs w:val="24"/>
      <w:lang w:val="x-none" w:eastAsia="x-none"/>
    </w:rPr>
  </w:style>
  <w:style w:type="character" w:customStyle="1" w:styleId="PlainTextChar">
    <w:name w:val="Plain Text Char"/>
    <w:link w:val="PlainText"/>
    <w:uiPriority w:val="99"/>
    <w:rsid w:val="0003333F"/>
    <w:rPr>
      <w:sz w:val="24"/>
      <w:szCs w:val="24"/>
    </w:rPr>
  </w:style>
  <w:style w:type="paragraph" w:customStyle="1" w:styleId="g">
    <w:name w:val="g"/>
    <w:basedOn w:val="Normal"/>
    <w:rsid w:val="00C15411"/>
    <w:pPr>
      <w:spacing w:before="240" w:after="240"/>
    </w:pPr>
    <w:rPr>
      <w:szCs w:val="24"/>
    </w:rPr>
  </w:style>
  <w:style w:type="character" w:styleId="FollowedHyperlink">
    <w:name w:val="FollowedHyperlink"/>
    <w:rsid w:val="00C8335C"/>
    <w:rPr>
      <w:color w:val="800080"/>
      <w:u w:val="single"/>
    </w:rPr>
  </w:style>
  <w:style w:type="paragraph" w:styleId="FootnoteText">
    <w:name w:val="footnote text"/>
    <w:basedOn w:val="Normal"/>
    <w:link w:val="FootnoteTextChar"/>
    <w:rsid w:val="00534793"/>
  </w:style>
  <w:style w:type="character" w:customStyle="1" w:styleId="FootnoteTextChar">
    <w:name w:val="Footnote Text Char"/>
    <w:basedOn w:val="DefaultParagraphFont"/>
    <w:link w:val="FootnoteText"/>
    <w:rsid w:val="00534793"/>
    <w:rPr>
      <w:rFonts w:ascii="Univers" w:hAnsi="Univers"/>
    </w:rPr>
  </w:style>
  <w:style w:type="table" w:styleId="TableGrid">
    <w:name w:val="Table Grid"/>
    <w:basedOn w:val="TableNormal"/>
    <w:rsid w:val="00025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54B4"/>
    <w:rPr>
      <w:sz w:val="24"/>
    </w:rPr>
  </w:style>
  <w:style w:type="paragraph" w:customStyle="1" w:styleId="Default">
    <w:name w:val="Default"/>
    <w:rsid w:val="00AE5A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8848">
      <w:bodyDiv w:val="1"/>
      <w:marLeft w:val="0"/>
      <w:marRight w:val="0"/>
      <w:marTop w:val="0"/>
      <w:marBottom w:val="0"/>
      <w:divBdr>
        <w:top w:val="none" w:sz="0" w:space="0" w:color="auto"/>
        <w:left w:val="none" w:sz="0" w:space="0" w:color="auto"/>
        <w:bottom w:val="none" w:sz="0" w:space="0" w:color="auto"/>
        <w:right w:val="none" w:sz="0" w:space="0" w:color="auto"/>
      </w:divBdr>
      <w:divsChild>
        <w:div w:id="1622346502">
          <w:marLeft w:val="0"/>
          <w:marRight w:val="0"/>
          <w:marTop w:val="0"/>
          <w:marBottom w:val="0"/>
          <w:divBdr>
            <w:top w:val="none" w:sz="0" w:space="0" w:color="auto"/>
            <w:left w:val="none" w:sz="0" w:space="0" w:color="auto"/>
            <w:bottom w:val="none" w:sz="0" w:space="0" w:color="auto"/>
            <w:right w:val="none" w:sz="0" w:space="0" w:color="auto"/>
          </w:divBdr>
          <w:divsChild>
            <w:div w:id="1802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 TargetMode="External"/><Relationship Id="rId13" Type="http://schemas.openxmlformats.org/officeDocument/2006/relationships/hyperlink" Target="http://www.epa.gov/fedrgstr/eo/eo12866.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fs.noaa.gov/pr/laws/esa/text.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rporateservices.noaa.gov/~ames/NAOs/Chap_216/naos_216_10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sbrefa/statute/rfasbrefa_act.pdf" TargetMode="External"/><Relationship Id="rId5" Type="http://schemas.openxmlformats.org/officeDocument/2006/relationships/webSettings" Target="webSettings.xml"/><Relationship Id="rId15" Type="http://schemas.openxmlformats.org/officeDocument/2006/relationships/hyperlink" Target="http://www.fws.gov/informationquality/section515.html" TargetMode="External"/><Relationship Id="rId10" Type="http://schemas.openxmlformats.org/officeDocument/2006/relationships/hyperlink" Target="http://www.nepa.gov/nepa/regs/nepa/nepaeqia.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ecfr.gov/cgi-bin/text-idx?SID=d7f904d85d50ce65d246c267bf97ed63&amp;mc=true&amp;node=se50.12.622_151&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D5FD-906E-4101-BF96-4B39CF38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3631</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Texas Survey OMB/PRA Supporting Doc 2003</vt:lpstr>
    </vt:vector>
  </TitlesOfParts>
  <Company>MRAG</Company>
  <LinksUpToDate>false</LinksUpToDate>
  <CharactersWithSpaces>24563</CharactersWithSpaces>
  <SharedDoc>false</SharedDoc>
  <HLinks>
    <vt:vector size="54" baseType="variant">
      <vt:variant>
        <vt:i4>5963901</vt:i4>
      </vt:variant>
      <vt:variant>
        <vt:i4>24</vt:i4>
      </vt:variant>
      <vt:variant>
        <vt:i4>0</vt:i4>
      </vt:variant>
      <vt:variant>
        <vt:i4>5</vt:i4>
      </vt:variant>
      <vt:variant>
        <vt:lpwstr>http://www.corporateservices.noaa.gov/~ames/NAOs/Chap_216/naos_216_100.html</vt:lpwstr>
      </vt:variant>
      <vt:variant>
        <vt:lpwstr/>
      </vt:variant>
      <vt:variant>
        <vt:i4>852034</vt:i4>
      </vt:variant>
      <vt:variant>
        <vt:i4>21</vt:i4>
      </vt:variant>
      <vt:variant>
        <vt:i4>0</vt:i4>
      </vt:variant>
      <vt:variant>
        <vt:i4>5</vt:i4>
      </vt:variant>
      <vt:variant>
        <vt:lpwstr>http://www.fws.gov/informationquality/section515.html</vt:lpwstr>
      </vt:variant>
      <vt:variant>
        <vt:lpwstr/>
      </vt:variant>
      <vt:variant>
        <vt:i4>1966104</vt:i4>
      </vt:variant>
      <vt:variant>
        <vt:i4>18</vt:i4>
      </vt:variant>
      <vt:variant>
        <vt:i4>0</vt:i4>
      </vt:variant>
      <vt:variant>
        <vt:i4>5</vt:i4>
      </vt:variant>
      <vt:variant>
        <vt:lpwstr>http://ecfr.gpoaccess.gov/cgi/t/text/text-idx?c=ecfr&amp;sid=720cfc37cbce74f6b75aae06323614d9&amp;rgn=div8&amp;view=text&amp;node=50:8.0.1.1.2.1.1.5&amp;idno=50</vt:lpwstr>
      </vt:variant>
      <vt:variant>
        <vt:lpwstr/>
      </vt:variant>
      <vt:variant>
        <vt:i4>3145763</vt:i4>
      </vt:variant>
      <vt:variant>
        <vt:i4>15</vt:i4>
      </vt:variant>
      <vt:variant>
        <vt:i4>0</vt:i4>
      </vt:variant>
      <vt:variant>
        <vt:i4>5</vt:i4>
      </vt:variant>
      <vt:variant>
        <vt:lpwstr>http://www.epa.gov/fedrgstr/eo/eo12866.htm</vt:lpwstr>
      </vt:variant>
      <vt:variant>
        <vt:lpwstr/>
      </vt:variant>
      <vt:variant>
        <vt:i4>852044</vt:i4>
      </vt:variant>
      <vt:variant>
        <vt:i4>12</vt:i4>
      </vt:variant>
      <vt:variant>
        <vt:i4>0</vt:i4>
      </vt:variant>
      <vt:variant>
        <vt:i4>5</vt:i4>
      </vt:variant>
      <vt:variant>
        <vt:lpwstr>http://www.nmfs.noaa.gov/pr/laws/esa/text.htm</vt:lpwstr>
      </vt:variant>
      <vt:variant>
        <vt:lpwstr/>
      </vt:variant>
      <vt:variant>
        <vt:i4>5898298</vt:i4>
      </vt:variant>
      <vt:variant>
        <vt:i4>9</vt:i4>
      </vt:variant>
      <vt:variant>
        <vt:i4>0</vt:i4>
      </vt:variant>
      <vt:variant>
        <vt:i4>5</vt:i4>
      </vt:variant>
      <vt:variant>
        <vt:lpwstr>http://www.epa.gov/sbrefa/statute/rfasbrefa_act.pdf</vt:lpwstr>
      </vt:variant>
      <vt:variant>
        <vt:lpwstr/>
      </vt:variant>
      <vt:variant>
        <vt:i4>2687023</vt:i4>
      </vt:variant>
      <vt:variant>
        <vt:i4>6</vt:i4>
      </vt:variant>
      <vt:variant>
        <vt:i4>0</vt:i4>
      </vt:variant>
      <vt:variant>
        <vt:i4>5</vt:i4>
      </vt:variant>
      <vt:variant>
        <vt:lpwstr>http://www.nepa.gov/nepa/regs/nepa/nepaeqia.htm</vt:lpwstr>
      </vt:variant>
      <vt:variant>
        <vt:lpwstr/>
      </vt:variant>
      <vt:variant>
        <vt:i4>7012390</vt:i4>
      </vt:variant>
      <vt:variant>
        <vt:i4>3</vt:i4>
      </vt:variant>
      <vt:variant>
        <vt:i4>0</vt:i4>
      </vt:variant>
      <vt:variant>
        <vt:i4>5</vt:i4>
      </vt:variant>
      <vt:variant>
        <vt:lpwstr>http://www.nmfs.noaa.gov/msa2005/docs/MSA_amended_msa _20070112_FINAL.pdf</vt:lpwstr>
      </vt:variant>
      <vt:variant>
        <vt:lpwstr/>
      </vt:variant>
      <vt:variant>
        <vt:i4>1179648</vt:i4>
      </vt:variant>
      <vt:variant>
        <vt:i4>0</vt:i4>
      </vt:variant>
      <vt:variant>
        <vt:i4>0</vt:i4>
      </vt:variant>
      <vt:variant>
        <vt:i4>5</vt:i4>
      </vt:variant>
      <vt:variant>
        <vt:lpwstr>http://www.nmfs.noaa.gov/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Survey OMB/PRA Supporting Doc 2003</dc:title>
  <dc:creator>Adam Bailey</dc:creator>
  <cp:lastModifiedBy>Adrienne Thomas</cp:lastModifiedBy>
  <cp:revision>4</cp:revision>
  <cp:lastPrinted>2017-01-11T16:14:00Z</cp:lastPrinted>
  <dcterms:created xsi:type="dcterms:W3CDTF">2020-02-05T19:44:00Z</dcterms:created>
  <dcterms:modified xsi:type="dcterms:W3CDTF">2020-02-07T14:25:00Z</dcterms:modified>
</cp:coreProperties>
</file>