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DFFDF" w14:textId="77777777" w:rsidR="009065BB" w:rsidRPr="006B6655" w:rsidRDefault="009065BB" w:rsidP="009065BB">
      <w:pPr>
        <w:jc w:val="center"/>
        <w:rPr>
          <w:color w:val="000000"/>
          <w:highlight w:val="yellow"/>
        </w:rPr>
      </w:pPr>
      <w:bookmarkStart w:id="0" w:name="_GoBack"/>
      <w:bookmarkEnd w:id="0"/>
      <w:r>
        <w:t>Attachment</w:t>
      </w:r>
      <w:r w:rsidR="00570012">
        <w:t xml:space="preserve"> </w:t>
      </w:r>
      <w:r w:rsidRPr="00C5680F">
        <w:t>A</w:t>
      </w:r>
    </w:p>
    <w:p w14:paraId="1EDE0201" w14:textId="77777777" w:rsidR="009065BB" w:rsidRPr="00E91968" w:rsidRDefault="009065BB" w:rsidP="009065BB">
      <w:pPr>
        <w:pStyle w:val="PlainText"/>
        <w:jc w:val="center"/>
        <w:rPr>
          <w:rFonts w:ascii="Times New Roman" w:hAnsi="Times New Roman" w:cs="Times New Roman"/>
          <w:b/>
          <w:bCs/>
        </w:rPr>
      </w:pPr>
    </w:p>
    <w:p w14:paraId="45FF9ABB" w14:textId="77777777" w:rsidR="00EA085D" w:rsidRDefault="00EA085D" w:rsidP="00EA085D">
      <w:pPr>
        <w:widowControl w:val="0"/>
        <w:tabs>
          <w:tab w:val="center" w:pos="4680"/>
        </w:tabs>
        <w:jc w:val="center"/>
        <w:rPr>
          <w:b/>
          <w:bCs/>
        </w:rPr>
      </w:pPr>
      <w:r>
        <w:rPr>
          <w:b/>
          <w:bCs/>
        </w:rPr>
        <w:t>Authorizing Legislation</w:t>
      </w:r>
    </w:p>
    <w:p w14:paraId="79DFE4E0" w14:textId="77777777" w:rsidR="00EA085D" w:rsidRDefault="00EA085D" w:rsidP="00EA085D">
      <w:pPr>
        <w:widowControl w:val="0"/>
        <w:tabs>
          <w:tab w:val="center" w:pos="4680"/>
        </w:tabs>
        <w:jc w:val="center"/>
        <w:rPr>
          <w:b/>
          <w:bCs/>
        </w:rPr>
      </w:pPr>
    </w:p>
    <w:p w14:paraId="1D5C69A0" w14:textId="77777777" w:rsidR="009065BB" w:rsidRDefault="009065BB" w:rsidP="009065BB">
      <w:pPr>
        <w:widowControl w:val="0"/>
        <w:tabs>
          <w:tab w:val="center" w:pos="4680"/>
        </w:tabs>
        <w:jc w:val="center"/>
        <w:rPr>
          <w:b/>
          <w:bCs/>
        </w:rPr>
      </w:pPr>
      <w:r w:rsidRPr="00A5097B">
        <w:rPr>
          <w:b/>
          <w:bCs/>
        </w:rPr>
        <w:t xml:space="preserve">Public Health Service Act </w:t>
      </w:r>
    </w:p>
    <w:p w14:paraId="7D4CE986" w14:textId="77777777" w:rsidR="009065BB" w:rsidRDefault="009065BB">
      <w:pPr>
        <w:spacing w:after="200" w:line="276" w:lineRule="auto"/>
        <w:rPr>
          <w:b/>
          <w:bCs/>
        </w:rPr>
      </w:pPr>
      <w:r>
        <w:rPr>
          <w:b/>
          <w:bCs/>
        </w:rPr>
        <w:br w:type="page"/>
      </w:r>
    </w:p>
    <w:p w14:paraId="0AA7C80C"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lastRenderedPageBreak/>
        <w:t>From the U.S. Code Online via GPO Access</w:t>
      </w:r>
      <w:r>
        <w:rPr>
          <w:rFonts w:ascii="Courier New" w:hAnsi="Courier New" w:cs="Courier New"/>
          <w:sz w:val="23"/>
          <w:szCs w:val="23"/>
        </w:rPr>
        <w:t xml:space="preserve"> </w:t>
      </w:r>
      <w:r w:rsidRPr="001B79C5">
        <w:rPr>
          <w:rFonts w:ascii="Courier New" w:hAnsi="Courier New" w:cs="Courier New"/>
          <w:sz w:val="23"/>
          <w:szCs w:val="23"/>
        </w:rPr>
        <w:t>[wais.access.gpo.gov]</w:t>
      </w:r>
    </w:p>
    <w:p w14:paraId="61B22C54"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[Laws in effect as of January 24, 2002][Document not affected by Public Laws enacted between</w:t>
      </w:r>
      <w:r>
        <w:rPr>
          <w:rFonts w:ascii="Courier New" w:hAnsi="Courier New" w:cs="Courier New"/>
          <w:sz w:val="23"/>
          <w:szCs w:val="23"/>
        </w:rPr>
        <w:t xml:space="preserve"> </w:t>
      </w:r>
      <w:r w:rsidRPr="001B79C5">
        <w:rPr>
          <w:rFonts w:ascii="Courier New" w:hAnsi="Courier New" w:cs="Courier New"/>
          <w:sz w:val="23"/>
          <w:szCs w:val="23"/>
        </w:rPr>
        <w:t>January 24, 2002 and December 19, 2002]</w:t>
      </w:r>
    </w:p>
    <w:p w14:paraId="0B5B86A8"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w:t>
      </w:r>
      <w:r w:rsidRPr="001B79C5">
        <w:rPr>
          <w:rFonts w:ascii="Courier New" w:hAnsi="Courier New" w:cs="Courier New"/>
          <w:b/>
          <w:bCs/>
          <w:sz w:val="23"/>
        </w:rPr>
        <w:t>CITE</w:t>
      </w:r>
      <w:r w:rsidRPr="001B79C5">
        <w:rPr>
          <w:rFonts w:ascii="Courier New" w:hAnsi="Courier New" w:cs="Courier New"/>
          <w:sz w:val="23"/>
          <w:szCs w:val="23"/>
        </w:rPr>
        <w:t xml:space="preserve">: </w:t>
      </w:r>
      <w:r w:rsidRPr="001B79C5">
        <w:rPr>
          <w:rFonts w:ascii="Courier New" w:hAnsi="Courier New" w:cs="Courier New"/>
          <w:b/>
          <w:bCs/>
          <w:sz w:val="23"/>
        </w:rPr>
        <w:t>42USC241</w:t>
      </w:r>
      <w:r w:rsidRPr="001B79C5">
        <w:rPr>
          <w:rFonts w:ascii="Courier New" w:hAnsi="Courier New" w:cs="Courier New"/>
          <w:sz w:val="23"/>
          <w:szCs w:val="23"/>
        </w:rPr>
        <w:t>]</w:t>
      </w:r>
    </w:p>
    <w:p w14:paraId="5149A356"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p>
    <w:p w14:paraId="110BFEF3"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TITLE 42--THE PUBLIC HEALTH AND WELFARE</w:t>
      </w:r>
    </w:p>
    <w:p w14:paraId="1440688D"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w:t>
      </w:r>
    </w:p>
    <w:p w14:paraId="05F7AC83"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CHAPTER 6A--PUBLIC HEALTH SERVICE</w:t>
      </w:r>
    </w:p>
    <w:p w14:paraId="09A1D56A"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w:t>
      </w:r>
    </w:p>
    <w:p w14:paraId="20850359"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SUBCHAPTER II--GENERAL POWERS AND DUTIES</w:t>
      </w:r>
    </w:p>
    <w:p w14:paraId="29DE3DE2"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w:t>
      </w:r>
    </w:p>
    <w:p w14:paraId="4DF8C4B1"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Part A--Research and Investigations</w:t>
      </w:r>
    </w:p>
    <w:p w14:paraId="5B9E9FFA"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w:t>
      </w:r>
    </w:p>
    <w:p w14:paraId="6F6C2650"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Sec. 241. Research and investigations generally</w:t>
      </w:r>
    </w:p>
    <w:p w14:paraId="2306CBDE"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p>
    <w:p w14:paraId="56C7C06A"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(a) Authority of Secretary</w:t>
      </w:r>
    </w:p>
    <w:p w14:paraId="482D8843"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p>
    <w:p w14:paraId="15D13F72"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w:t>
      </w:r>
    </w:p>
    <w:p w14:paraId="177BA85F"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(1) collect and make available through publications and other appropriate means, information as to, and the practical application of, such research and other activities;</w:t>
      </w:r>
    </w:p>
    <w:p w14:paraId="7DF70193"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(2) make available research facilities of the Service to </w:t>
      </w:r>
    </w:p>
    <w:p w14:paraId="08046608"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appropriate public authorities, and to health officials and scientists engaged in special study;</w:t>
      </w:r>
    </w:p>
    <w:p w14:paraId="2BCAFDAD"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(3) make grants-in-aid to universities, hospitals, laboratories, and other public or private institutions, and to individuals for such research projects as are recommended by the </w:t>
      </w:r>
      <w:r w:rsidRPr="001B79C5">
        <w:rPr>
          <w:rFonts w:ascii="Courier New" w:hAnsi="Courier New" w:cs="Courier New"/>
          <w:sz w:val="23"/>
          <w:szCs w:val="23"/>
        </w:rPr>
        <w:lastRenderedPageBreak/>
        <w:t>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w:t>
      </w:r>
    </w:p>
    <w:p w14:paraId="2572953D"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(4) secure from time to time and for such periods as he deems advisable, the assistance and advice of experts, scholars, and consultants from the </w:t>
      </w:r>
      <w:smartTag w:uri="urn:schemas-microsoft-com:office:smarttags" w:element="place">
        <w:smartTag w:uri="urn:schemas-microsoft-com:office:smarttags" w:element="country-region">
          <w:r w:rsidRPr="001B79C5">
            <w:rPr>
              <w:rFonts w:ascii="Courier New" w:hAnsi="Courier New" w:cs="Courier New"/>
              <w:sz w:val="23"/>
              <w:szCs w:val="23"/>
            </w:rPr>
            <w:t>United States</w:t>
          </w:r>
        </w:smartTag>
      </w:smartTag>
      <w:r w:rsidRPr="001B79C5">
        <w:rPr>
          <w:rFonts w:ascii="Courier New" w:hAnsi="Courier New" w:cs="Courier New"/>
          <w:sz w:val="23"/>
          <w:szCs w:val="23"/>
        </w:rPr>
        <w:t xml:space="preserve"> or abroad;</w:t>
      </w:r>
    </w:p>
    <w:p w14:paraId="37D41243"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(5) for purposes of study, admit and treat at institutions, </w:t>
      </w:r>
    </w:p>
    <w:p w14:paraId="5DCD6AA8"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hospitals, and stations of the Service, persons not otherwise eligible for such treatment;</w:t>
      </w:r>
    </w:p>
    <w:p w14:paraId="2C819276"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(6) make available, to health officials, scientists, and </w:t>
      </w:r>
    </w:p>
    <w:p w14:paraId="01DC9422"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appropriate public and other nonprofit institutions and organizations, technical advice and assistance on the application of statistical methods to experiments, studies, and surveys in health and medical fields;</w:t>
      </w:r>
    </w:p>
    <w:p w14:paraId="062B98F9"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(7) enter into contracts, including contracts for research in accordance with and subject to the provisions of law applicable to contracts entered into by the military departments under sections 2353 and 2354 of title 10, except that determination, approval, and certification required thereby shall be by the Secretary of Health and Human Services; and</w:t>
      </w:r>
    </w:p>
    <w:p w14:paraId="519839E9"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        (8) 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w:t>
      </w:r>
    </w:p>
    <w:p w14:paraId="57F28BFB"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p>
    <w:p w14:paraId="0EF0FFC4"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The Secretary may make available to individuals and entities, for </w:t>
      </w:r>
    </w:p>
    <w:p w14:paraId="4E90C50A" w14:textId="77777777" w:rsidR="009065BB" w:rsidRPr="001B79C5" w:rsidRDefault="009065BB" w:rsidP="009065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ascii="Courier New" w:hAnsi="Courier New" w:cs="Courier New"/>
          <w:sz w:val="23"/>
          <w:szCs w:val="23"/>
        </w:rPr>
      </w:pPr>
      <w:r w:rsidRPr="001B79C5">
        <w:rPr>
          <w:rFonts w:ascii="Courier New" w:hAnsi="Courier New" w:cs="Courier New"/>
          <w:sz w:val="23"/>
          <w:szCs w:val="23"/>
        </w:rPr>
        <w:t xml:space="preserve">biomedical and behavioral research, substances and living organisms. </w:t>
      </w:r>
      <w:r w:rsidR="00900E29" w:rsidRPr="001B79C5">
        <w:rPr>
          <w:rFonts w:ascii="Courier New" w:hAnsi="Courier New" w:cs="Courier New"/>
          <w:sz w:val="23"/>
          <w:szCs w:val="23"/>
        </w:rPr>
        <w:t>Substances</w:t>
      </w:r>
      <w:r w:rsidRPr="001B79C5">
        <w:rPr>
          <w:rFonts w:ascii="Courier New" w:hAnsi="Courier New" w:cs="Courier New"/>
          <w:sz w:val="23"/>
          <w:szCs w:val="23"/>
        </w:rPr>
        <w:t xml:space="preserve"> and organisms shall be made available under such terms and conditions (including payment for them) as the Secretary determines appropriate.</w:t>
      </w:r>
    </w:p>
    <w:p w14:paraId="22E3EB60" w14:textId="77777777" w:rsidR="009065BB" w:rsidRDefault="009065BB" w:rsidP="009065BB"/>
    <w:p w14:paraId="1CC97414" w14:textId="77777777" w:rsidR="009065BB" w:rsidRPr="00A5097B" w:rsidRDefault="009065BB" w:rsidP="009065BB">
      <w:pPr>
        <w:widowControl w:val="0"/>
        <w:tabs>
          <w:tab w:val="center" w:pos="4680"/>
        </w:tabs>
        <w:jc w:val="center"/>
        <w:rPr>
          <w:b/>
          <w:bCs/>
        </w:rPr>
      </w:pPr>
    </w:p>
    <w:sectPr w:rsidR="009065BB" w:rsidRPr="00A50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BB"/>
    <w:rsid w:val="002B0AD9"/>
    <w:rsid w:val="005510BC"/>
    <w:rsid w:val="00570012"/>
    <w:rsid w:val="005E61D1"/>
    <w:rsid w:val="00860BAF"/>
    <w:rsid w:val="00900E29"/>
    <w:rsid w:val="009065BB"/>
    <w:rsid w:val="009C1ECA"/>
    <w:rsid w:val="00C04402"/>
    <w:rsid w:val="00C112E6"/>
    <w:rsid w:val="00CE0ABF"/>
    <w:rsid w:val="00EA085D"/>
    <w:rsid w:val="00F21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46D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5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065BB"/>
    <w:rPr>
      <w:rFonts w:ascii="Courier New" w:hAnsi="Courier New" w:cs="Courier New"/>
    </w:rPr>
  </w:style>
  <w:style w:type="character" w:customStyle="1" w:styleId="PlainTextChar">
    <w:name w:val="Plain Text Char"/>
    <w:basedOn w:val="DefaultParagraphFont"/>
    <w:link w:val="PlainText"/>
    <w:rsid w:val="009065BB"/>
    <w:rPr>
      <w:rFonts w:ascii="Courier New" w:eastAsia="Times New Roman" w:hAnsi="Courier New" w:cs="Courier New"/>
      <w:sz w:val="24"/>
      <w:szCs w:val="24"/>
    </w:rPr>
  </w:style>
  <w:style w:type="character" w:styleId="CommentReference">
    <w:name w:val="annotation reference"/>
    <w:basedOn w:val="DefaultParagraphFont"/>
    <w:uiPriority w:val="99"/>
    <w:semiHidden/>
    <w:unhideWhenUsed/>
    <w:rsid w:val="00CE0ABF"/>
    <w:rPr>
      <w:sz w:val="16"/>
      <w:szCs w:val="16"/>
    </w:rPr>
  </w:style>
  <w:style w:type="paragraph" w:styleId="CommentText">
    <w:name w:val="annotation text"/>
    <w:basedOn w:val="Normal"/>
    <w:link w:val="CommentTextChar"/>
    <w:uiPriority w:val="99"/>
    <w:semiHidden/>
    <w:unhideWhenUsed/>
    <w:rsid w:val="00CE0ABF"/>
    <w:rPr>
      <w:sz w:val="20"/>
      <w:szCs w:val="20"/>
    </w:rPr>
  </w:style>
  <w:style w:type="character" w:customStyle="1" w:styleId="CommentTextChar">
    <w:name w:val="Comment Text Char"/>
    <w:basedOn w:val="DefaultParagraphFont"/>
    <w:link w:val="CommentText"/>
    <w:uiPriority w:val="99"/>
    <w:semiHidden/>
    <w:rsid w:val="00CE0A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0ABF"/>
    <w:rPr>
      <w:b/>
      <w:bCs/>
    </w:rPr>
  </w:style>
  <w:style w:type="character" w:customStyle="1" w:styleId="CommentSubjectChar">
    <w:name w:val="Comment Subject Char"/>
    <w:basedOn w:val="CommentTextChar"/>
    <w:link w:val="CommentSubject"/>
    <w:uiPriority w:val="99"/>
    <w:semiHidden/>
    <w:rsid w:val="00CE0AB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E0A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ABF"/>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5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065BB"/>
    <w:rPr>
      <w:rFonts w:ascii="Courier New" w:hAnsi="Courier New" w:cs="Courier New"/>
    </w:rPr>
  </w:style>
  <w:style w:type="character" w:customStyle="1" w:styleId="PlainTextChar">
    <w:name w:val="Plain Text Char"/>
    <w:basedOn w:val="DefaultParagraphFont"/>
    <w:link w:val="PlainText"/>
    <w:rsid w:val="009065BB"/>
    <w:rPr>
      <w:rFonts w:ascii="Courier New" w:eastAsia="Times New Roman" w:hAnsi="Courier New" w:cs="Courier New"/>
      <w:sz w:val="24"/>
      <w:szCs w:val="24"/>
    </w:rPr>
  </w:style>
  <w:style w:type="character" w:styleId="CommentReference">
    <w:name w:val="annotation reference"/>
    <w:basedOn w:val="DefaultParagraphFont"/>
    <w:uiPriority w:val="99"/>
    <w:semiHidden/>
    <w:unhideWhenUsed/>
    <w:rsid w:val="00CE0ABF"/>
    <w:rPr>
      <w:sz w:val="16"/>
      <w:szCs w:val="16"/>
    </w:rPr>
  </w:style>
  <w:style w:type="paragraph" w:styleId="CommentText">
    <w:name w:val="annotation text"/>
    <w:basedOn w:val="Normal"/>
    <w:link w:val="CommentTextChar"/>
    <w:uiPriority w:val="99"/>
    <w:semiHidden/>
    <w:unhideWhenUsed/>
    <w:rsid w:val="00CE0ABF"/>
    <w:rPr>
      <w:sz w:val="20"/>
      <w:szCs w:val="20"/>
    </w:rPr>
  </w:style>
  <w:style w:type="character" w:customStyle="1" w:styleId="CommentTextChar">
    <w:name w:val="Comment Text Char"/>
    <w:basedOn w:val="DefaultParagraphFont"/>
    <w:link w:val="CommentText"/>
    <w:uiPriority w:val="99"/>
    <w:semiHidden/>
    <w:rsid w:val="00CE0A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0ABF"/>
    <w:rPr>
      <w:b/>
      <w:bCs/>
    </w:rPr>
  </w:style>
  <w:style w:type="character" w:customStyle="1" w:styleId="CommentSubjectChar">
    <w:name w:val="Comment Subject Char"/>
    <w:basedOn w:val="CommentTextChar"/>
    <w:link w:val="CommentSubject"/>
    <w:uiPriority w:val="99"/>
    <w:semiHidden/>
    <w:rsid w:val="00CE0AB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E0A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A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Walters, Mikel (CDC/ONDIEH/NCIPC)</dc:creator>
  <cp:lastModifiedBy>SYSTEM</cp:lastModifiedBy>
  <cp:revision>2</cp:revision>
  <dcterms:created xsi:type="dcterms:W3CDTF">2020-01-06T16:20:00Z</dcterms:created>
  <dcterms:modified xsi:type="dcterms:W3CDTF">2020-01-06T16:20:00Z</dcterms:modified>
</cp:coreProperties>
</file>