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2E34E" w14:textId="77777777" w:rsidR="00FB3C5F" w:rsidRPr="006E0B56" w:rsidRDefault="00FB3C5F" w:rsidP="006E0B56">
      <w:bookmarkStart w:id="0" w:name="_GoBack"/>
      <w:bookmarkEnd w:id="0"/>
    </w:p>
    <w:p w14:paraId="5CA7169A" w14:textId="77777777" w:rsidR="00FB3C5F" w:rsidRPr="006E0B56" w:rsidRDefault="00FB3C5F" w:rsidP="006E0B56"/>
    <w:p w14:paraId="111B0809" w14:textId="77777777" w:rsidR="00FB3C5F" w:rsidRPr="006E0B56" w:rsidRDefault="00FB3C5F" w:rsidP="006E0B56"/>
    <w:p w14:paraId="550FFEEF" w14:textId="77777777" w:rsidR="00FB3C5F" w:rsidRPr="006E0B56" w:rsidRDefault="00FB3C5F" w:rsidP="006E0B56"/>
    <w:p w14:paraId="61B40378" w14:textId="77777777" w:rsidR="00FB3C5F" w:rsidRPr="006E0B56" w:rsidRDefault="00FB3C5F" w:rsidP="006E0B56">
      <w:pPr>
        <w:jc w:val="center"/>
        <w:rPr>
          <w:b/>
        </w:rPr>
      </w:pPr>
      <w:r w:rsidRPr="006E0B56">
        <w:rPr>
          <w:b/>
        </w:rPr>
        <w:t>Aggregate Reports for Tuberculosis Program Evaluation</w:t>
      </w:r>
    </w:p>
    <w:p w14:paraId="51F5FAF8" w14:textId="77777777" w:rsidR="00FB3C5F" w:rsidRPr="006E0B56" w:rsidRDefault="00FB3C5F" w:rsidP="006E0B56"/>
    <w:p w14:paraId="2403591B" w14:textId="77777777" w:rsidR="00FB3C5F" w:rsidRPr="005E3D58" w:rsidRDefault="00FB3C5F" w:rsidP="006E0B56">
      <w:pPr>
        <w:jc w:val="center"/>
        <w:rPr>
          <w:b/>
        </w:rPr>
      </w:pPr>
      <w:r w:rsidRPr="005E3D58">
        <w:rPr>
          <w:b/>
        </w:rPr>
        <w:t>Follow-</w:t>
      </w:r>
      <w:r w:rsidR="005E3D58">
        <w:rPr>
          <w:b/>
        </w:rPr>
        <w:t>U</w:t>
      </w:r>
      <w:r w:rsidR="005E3D58" w:rsidRPr="005E3D58">
        <w:rPr>
          <w:b/>
        </w:rPr>
        <w:t xml:space="preserve">p </w:t>
      </w:r>
      <w:r w:rsidRPr="005E3D58">
        <w:rPr>
          <w:b/>
        </w:rPr>
        <w:t xml:space="preserve">and Treatment of Contacts </w:t>
      </w:r>
      <w:r w:rsidR="005E3D58">
        <w:rPr>
          <w:b/>
        </w:rPr>
        <w:t>of</w:t>
      </w:r>
      <w:r w:rsidRPr="005E3D58">
        <w:rPr>
          <w:b/>
        </w:rPr>
        <w:t xml:space="preserve"> Tuberculosis </w:t>
      </w:r>
      <w:r w:rsidR="005E3D58">
        <w:rPr>
          <w:b/>
        </w:rPr>
        <w:t>Patients</w:t>
      </w:r>
      <w:r w:rsidR="00C00F31">
        <w:rPr>
          <w:b/>
        </w:rPr>
        <w:t xml:space="preserve"> —</w:t>
      </w:r>
    </w:p>
    <w:p w14:paraId="3AF1F56C" w14:textId="1C82B0C9" w:rsidR="00136F6D" w:rsidRPr="00E37B98" w:rsidRDefault="005E3D58" w:rsidP="00E37B98">
      <w:pPr>
        <w:jc w:val="center"/>
        <w:rPr>
          <w:b/>
        </w:rPr>
        <w:sectPr w:rsidR="00136F6D" w:rsidRPr="00E37B98" w:rsidSect="005414C0">
          <w:footerReference w:type="default" r:id="rId9"/>
          <w:pgSz w:w="12240" w:h="15840"/>
          <w:pgMar w:top="720" w:right="720" w:bottom="720" w:left="720" w:header="720" w:footer="720" w:gutter="0"/>
          <w:cols w:space="720"/>
          <w:titlePg/>
          <w:docGrid w:linePitch="360"/>
        </w:sectPr>
      </w:pPr>
      <w:r>
        <w:rPr>
          <w:b/>
        </w:rPr>
        <w:t>F</w:t>
      </w:r>
      <w:r w:rsidRPr="005E3D58">
        <w:rPr>
          <w:b/>
        </w:rPr>
        <w:t xml:space="preserve">orm </w:t>
      </w:r>
      <w:r w:rsidR="00FB3C5F" w:rsidRPr="005E3D58">
        <w:rPr>
          <w:b/>
        </w:rPr>
        <w:t xml:space="preserve">and </w:t>
      </w:r>
      <w:r>
        <w:rPr>
          <w:b/>
        </w:rPr>
        <w:t>I</w:t>
      </w:r>
      <w:r w:rsidR="00FB3C5F" w:rsidRPr="005E3D58">
        <w:rPr>
          <w:b/>
        </w:rPr>
        <w:t>nstruction</w:t>
      </w:r>
    </w:p>
    <w:p w14:paraId="179A0F9E" w14:textId="45C83612" w:rsidR="00FB3C5F" w:rsidRDefault="00FB3C5F" w:rsidP="00FB3C5F">
      <w:pPr>
        <w:spacing w:after="200" w:line="276" w:lineRule="auto"/>
      </w:pPr>
    </w:p>
    <w:p w14:paraId="0C55ED0E" w14:textId="77777777" w:rsidR="00571381" w:rsidRPr="005414C0" w:rsidRDefault="00571381" w:rsidP="008553BB">
      <w:pPr>
        <w:spacing w:line="240" w:lineRule="auto"/>
        <w:ind w:hanging="7"/>
        <w:jc w:val="right"/>
        <w:rPr>
          <w:rFonts w:ascii="Arial" w:hAnsi="Arial" w:cs="Arial"/>
          <w:b/>
          <w:color w:val="0000FF"/>
          <w:sz w:val="18"/>
          <w:szCs w:val="18"/>
        </w:rPr>
      </w:pPr>
      <w:r w:rsidRPr="005414C0">
        <w:rPr>
          <w:rFonts w:ascii="Arial" w:hAnsi="Arial" w:cs="Arial"/>
          <w:b/>
          <w:color w:val="0000FF"/>
          <w:sz w:val="18"/>
          <w:szCs w:val="18"/>
        </w:rPr>
        <w:t>Form Approved</w:t>
      </w:r>
    </w:p>
    <w:p w14:paraId="5773DE98" w14:textId="77777777" w:rsidR="00571381" w:rsidRPr="005414C0" w:rsidRDefault="00571381" w:rsidP="008553BB">
      <w:pPr>
        <w:spacing w:line="240" w:lineRule="auto"/>
        <w:ind w:hanging="7"/>
        <w:jc w:val="right"/>
        <w:rPr>
          <w:rFonts w:ascii="Arial" w:hAnsi="Arial" w:cs="Arial"/>
          <w:b/>
          <w:color w:val="0000FF"/>
          <w:sz w:val="18"/>
          <w:szCs w:val="18"/>
        </w:rPr>
      </w:pPr>
      <w:r w:rsidRPr="005414C0">
        <w:rPr>
          <w:rFonts w:ascii="Arial" w:hAnsi="Arial" w:cs="Arial"/>
          <w:b/>
          <w:color w:val="0000FF"/>
          <w:sz w:val="18"/>
          <w:szCs w:val="18"/>
        </w:rPr>
        <w:t>OMB No.: 0920-0457</w:t>
      </w:r>
    </w:p>
    <w:p w14:paraId="132F4304" w14:textId="4E06D097" w:rsidR="00571381" w:rsidRPr="005414C0" w:rsidRDefault="00571381" w:rsidP="008553BB">
      <w:pPr>
        <w:spacing w:line="240" w:lineRule="auto"/>
        <w:ind w:hanging="7"/>
        <w:jc w:val="right"/>
        <w:rPr>
          <w:rFonts w:ascii="Arial" w:hAnsi="Arial" w:cs="Arial"/>
          <w:b/>
          <w:color w:val="0000FF"/>
          <w:sz w:val="18"/>
          <w:szCs w:val="18"/>
        </w:rPr>
      </w:pPr>
      <w:r w:rsidRPr="005414C0">
        <w:rPr>
          <w:rFonts w:ascii="Arial" w:hAnsi="Arial" w:cs="Arial"/>
          <w:b/>
          <w:color w:val="0000FF"/>
          <w:sz w:val="18"/>
          <w:szCs w:val="18"/>
        </w:rPr>
        <w:t xml:space="preserve">Exp. Date: </w:t>
      </w:r>
      <w:r w:rsidR="003D3347">
        <w:rPr>
          <w:rFonts w:ascii="Arial" w:hAnsi="Arial" w:cs="Arial"/>
          <w:b/>
          <w:color w:val="0000FF"/>
          <w:sz w:val="18"/>
          <w:szCs w:val="18"/>
        </w:rPr>
        <w:t>12</w:t>
      </w:r>
      <w:r w:rsidRPr="005414C0">
        <w:rPr>
          <w:rFonts w:ascii="Arial" w:hAnsi="Arial" w:cs="Arial"/>
          <w:b/>
          <w:color w:val="0000FF"/>
          <w:sz w:val="18"/>
          <w:szCs w:val="18"/>
        </w:rPr>
        <w:t>/</w:t>
      </w:r>
      <w:r w:rsidR="003D3347">
        <w:rPr>
          <w:rFonts w:ascii="Arial" w:hAnsi="Arial" w:cs="Arial"/>
          <w:b/>
          <w:color w:val="0000FF"/>
          <w:sz w:val="18"/>
          <w:szCs w:val="18"/>
        </w:rPr>
        <w:t>31</w:t>
      </w:r>
      <w:r w:rsidRPr="005414C0">
        <w:rPr>
          <w:rFonts w:ascii="Arial" w:hAnsi="Arial" w:cs="Arial"/>
          <w:b/>
          <w:color w:val="0000FF"/>
          <w:sz w:val="18"/>
          <w:szCs w:val="18"/>
        </w:rPr>
        <w:t>/202</w:t>
      </w:r>
      <w:r w:rsidR="003D3347">
        <w:rPr>
          <w:rFonts w:ascii="Arial" w:hAnsi="Arial" w:cs="Arial"/>
          <w:b/>
          <w:color w:val="0000FF"/>
          <w:sz w:val="18"/>
          <w:szCs w:val="18"/>
        </w:rPr>
        <w:t>2</w:t>
      </w:r>
    </w:p>
    <w:p w14:paraId="59C0148E" w14:textId="677B0C8B" w:rsidR="00D220D8" w:rsidRPr="00335B36" w:rsidRDefault="00A2706C" w:rsidP="006E0B56">
      <w:pPr>
        <w:spacing w:line="276" w:lineRule="auto"/>
        <w:jc w:val="center"/>
        <w:rPr>
          <w:rFonts w:ascii="Arial" w:hAnsi="Arial" w:cs="Arial"/>
          <w:b/>
          <w:sz w:val="20"/>
          <w:szCs w:val="20"/>
        </w:rPr>
      </w:pPr>
      <w:r w:rsidRPr="00335B36">
        <w:rPr>
          <w:rFonts w:ascii="Arial" w:hAnsi="Arial" w:cs="Arial"/>
          <w:b/>
          <w:sz w:val="20"/>
          <w:szCs w:val="20"/>
        </w:rPr>
        <w:t>Aggregate Reports f</w:t>
      </w:r>
      <w:r w:rsidR="00D220D8" w:rsidRPr="00335B36">
        <w:rPr>
          <w:rFonts w:ascii="Arial" w:hAnsi="Arial" w:cs="Arial"/>
          <w:b/>
          <w:sz w:val="20"/>
          <w:szCs w:val="20"/>
        </w:rPr>
        <w:t>or Tuberculosis Program Evaluation</w:t>
      </w:r>
      <w:r w:rsidR="005C035B" w:rsidRPr="00335B36">
        <w:rPr>
          <w:rFonts w:ascii="Arial" w:hAnsi="Arial" w:cs="Arial"/>
          <w:b/>
          <w:sz w:val="20"/>
          <w:szCs w:val="20"/>
        </w:rPr>
        <w:t xml:space="preserve"> —</w:t>
      </w:r>
    </w:p>
    <w:p w14:paraId="38E16BF2" w14:textId="349CF361" w:rsidR="009167A6" w:rsidRPr="00335B36" w:rsidRDefault="00D220D8" w:rsidP="006E0B56">
      <w:pPr>
        <w:spacing w:line="276" w:lineRule="auto"/>
        <w:jc w:val="center"/>
        <w:rPr>
          <w:rFonts w:ascii="Arial" w:hAnsi="Arial" w:cs="Arial"/>
          <w:b/>
          <w:sz w:val="20"/>
          <w:szCs w:val="20"/>
        </w:rPr>
      </w:pPr>
      <w:r w:rsidRPr="00335B36">
        <w:rPr>
          <w:rFonts w:ascii="Arial" w:hAnsi="Arial" w:cs="Arial"/>
          <w:b/>
          <w:sz w:val="20"/>
          <w:szCs w:val="20"/>
        </w:rPr>
        <w:t>Follow-</w:t>
      </w:r>
      <w:r w:rsidR="00AD3FE9" w:rsidRPr="00335B36">
        <w:rPr>
          <w:rFonts w:ascii="Arial" w:hAnsi="Arial" w:cs="Arial"/>
          <w:b/>
          <w:sz w:val="20"/>
          <w:szCs w:val="20"/>
        </w:rPr>
        <w:t xml:space="preserve">Up </w:t>
      </w:r>
      <w:r w:rsidRPr="00335B36">
        <w:rPr>
          <w:rFonts w:ascii="Arial" w:hAnsi="Arial" w:cs="Arial"/>
          <w:b/>
          <w:sz w:val="20"/>
          <w:szCs w:val="20"/>
        </w:rPr>
        <w:t xml:space="preserve">and Treatment for Contacts </w:t>
      </w:r>
      <w:r w:rsidR="00427535" w:rsidRPr="00335B36">
        <w:rPr>
          <w:rFonts w:ascii="Arial" w:hAnsi="Arial" w:cs="Arial"/>
          <w:b/>
          <w:sz w:val="20"/>
          <w:szCs w:val="20"/>
        </w:rPr>
        <w:t xml:space="preserve">of </w:t>
      </w:r>
      <w:r w:rsidRPr="00335B36">
        <w:rPr>
          <w:rFonts w:ascii="Arial" w:hAnsi="Arial" w:cs="Arial"/>
          <w:b/>
          <w:sz w:val="20"/>
          <w:szCs w:val="20"/>
        </w:rPr>
        <w:t xml:space="preserve">Tuberculosis </w:t>
      </w:r>
      <w:r w:rsidR="00427535" w:rsidRPr="00335B36">
        <w:rPr>
          <w:rFonts w:ascii="Arial" w:hAnsi="Arial" w:cs="Arial"/>
          <w:b/>
          <w:sz w:val="20"/>
          <w:szCs w:val="20"/>
        </w:rPr>
        <w:t>Patients</w:t>
      </w:r>
    </w:p>
    <w:p w14:paraId="3AF6ED05" w14:textId="0830B5AB" w:rsidR="009167A6" w:rsidRPr="00335B36" w:rsidRDefault="004A3C3A" w:rsidP="006E0B56">
      <w:pPr>
        <w:pStyle w:val="ListParagraph"/>
        <w:spacing w:line="276" w:lineRule="auto"/>
        <w:ind w:left="7200"/>
        <w:rPr>
          <w:rFonts w:ascii="Arial" w:hAnsi="Arial" w:cs="Arial"/>
          <w:i/>
          <w:sz w:val="18"/>
          <w:szCs w:val="23"/>
        </w:rPr>
      </w:pPr>
      <w:r w:rsidRPr="00335B36">
        <w:rPr>
          <w:rFonts w:ascii="Arial" w:hAnsi="Arial" w:cs="Arial"/>
          <w:i/>
          <w:sz w:val="18"/>
          <w:szCs w:val="23"/>
        </w:rPr>
        <w:t>*F</w:t>
      </w:r>
      <w:r w:rsidR="009167A6" w:rsidRPr="00335B36">
        <w:rPr>
          <w:rFonts w:ascii="Arial" w:hAnsi="Arial" w:cs="Arial"/>
          <w:i/>
          <w:sz w:val="18"/>
          <w:szCs w:val="23"/>
        </w:rPr>
        <w:t>ields</w:t>
      </w:r>
      <w:r w:rsidR="00686982" w:rsidRPr="00335B36">
        <w:rPr>
          <w:rFonts w:ascii="Arial" w:hAnsi="Arial" w:cs="Arial"/>
          <w:i/>
          <w:sz w:val="18"/>
          <w:szCs w:val="23"/>
        </w:rPr>
        <w:t xml:space="preserve"> are </w:t>
      </w:r>
      <w:r w:rsidR="009167A6" w:rsidRPr="00335B36">
        <w:rPr>
          <w:rFonts w:ascii="Arial" w:hAnsi="Arial" w:cs="Arial"/>
          <w:i/>
          <w:sz w:val="18"/>
          <w:szCs w:val="23"/>
        </w:rPr>
        <w:t>optional</w:t>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
        <w:gridCol w:w="593"/>
        <w:gridCol w:w="216"/>
        <w:gridCol w:w="1852"/>
        <w:gridCol w:w="1983"/>
        <w:gridCol w:w="499"/>
        <w:gridCol w:w="2021"/>
        <w:gridCol w:w="90"/>
        <w:gridCol w:w="436"/>
        <w:gridCol w:w="464"/>
        <w:gridCol w:w="1440"/>
        <w:gridCol w:w="189"/>
        <w:gridCol w:w="237"/>
        <w:gridCol w:w="236"/>
        <w:gridCol w:w="328"/>
      </w:tblGrid>
      <w:tr w:rsidR="000D7977" w:rsidRPr="00335B36" w14:paraId="2A871043" w14:textId="77777777" w:rsidTr="003D1F52">
        <w:trPr>
          <w:gridBefore w:val="1"/>
          <w:gridAfter w:val="1"/>
          <w:wBefore w:w="216" w:type="dxa"/>
          <w:wAfter w:w="328" w:type="dxa"/>
          <w:cantSplit/>
          <w:trHeight w:val="183"/>
          <w:jc w:val="center"/>
        </w:trPr>
        <w:tc>
          <w:tcPr>
            <w:tcW w:w="2661" w:type="dxa"/>
            <w:gridSpan w:val="3"/>
            <w:vAlign w:val="center"/>
          </w:tcPr>
          <w:p w14:paraId="2DEFA4F2" w14:textId="313BD328" w:rsidR="000D7977" w:rsidRPr="00335B36" w:rsidRDefault="000D7977" w:rsidP="00D3733F">
            <w:pPr>
              <w:rPr>
                <w:rFonts w:ascii="Arial" w:hAnsi="Arial" w:cs="Arial"/>
                <w:sz w:val="16"/>
                <w:szCs w:val="16"/>
              </w:rPr>
            </w:pPr>
            <w:r w:rsidRPr="00335B36">
              <w:rPr>
                <w:rFonts w:ascii="Arial" w:hAnsi="Arial" w:cs="Arial"/>
                <w:sz w:val="16"/>
                <w:szCs w:val="16"/>
              </w:rPr>
              <w:t xml:space="preserve">Program </w:t>
            </w:r>
            <w:r w:rsidR="00A25E6A" w:rsidRPr="00335B36">
              <w:rPr>
                <w:rFonts w:ascii="Arial" w:hAnsi="Arial" w:cs="Arial"/>
                <w:sz w:val="16"/>
                <w:szCs w:val="16"/>
              </w:rPr>
              <w:t>A</w:t>
            </w:r>
            <w:r w:rsidRPr="00335B36">
              <w:rPr>
                <w:rFonts w:ascii="Arial" w:hAnsi="Arial" w:cs="Arial"/>
                <w:sz w:val="16"/>
                <w:szCs w:val="16"/>
              </w:rPr>
              <w:t>rea:</w:t>
            </w:r>
          </w:p>
        </w:tc>
        <w:tc>
          <w:tcPr>
            <w:tcW w:w="1983" w:type="dxa"/>
            <w:vAlign w:val="center"/>
          </w:tcPr>
          <w:p w14:paraId="5D97A05E" w14:textId="7C71DB85" w:rsidR="000D7977" w:rsidRPr="00335B36" w:rsidRDefault="00D73280" w:rsidP="00D3733F">
            <w:pPr>
              <w:rPr>
                <w:rFonts w:ascii="Arial" w:hAnsi="Arial" w:cs="Arial"/>
                <w:sz w:val="16"/>
                <w:szCs w:val="16"/>
              </w:rPr>
            </w:pPr>
            <w:r w:rsidRPr="00335B36">
              <w:rPr>
                <w:rFonts w:ascii="Arial" w:hAnsi="Arial" w:cs="Arial"/>
                <w:sz w:val="16"/>
                <w:szCs w:val="16"/>
              </w:rPr>
              <w:t>________</w:t>
            </w:r>
          </w:p>
        </w:tc>
        <w:tc>
          <w:tcPr>
            <w:tcW w:w="499" w:type="dxa"/>
            <w:vAlign w:val="center"/>
          </w:tcPr>
          <w:p w14:paraId="1CF028CB" w14:textId="77777777" w:rsidR="000D7977" w:rsidRPr="00335B36" w:rsidRDefault="000D7977" w:rsidP="00D3733F">
            <w:pPr>
              <w:rPr>
                <w:rFonts w:ascii="Arial" w:hAnsi="Arial" w:cs="Arial"/>
                <w:sz w:val="16"/>
                <w:szCs w:val="16"/>
              </w:rPr>
            </w:pPr>
          </w:p>
        </w:tc>
        <w:tc>
          <w:tcPr>
            <w:tcW w:w="2021" w:type="dxa"/>
            <w:vAlign w:val="center"/>
          </w:tcPr>
          <w:p w14:paraId="4459A3C6" w14:textId="77777777" w:rsidR="000D7977" w:rsidRPr="00335B36" w:rsidRDefault="000D7977" w:rsidP="00D3733F">
            <w:pPr>
              <w:rPr>
                <w:rFonts w:ascii="Arial" w:hAnsi="Arial" w:cs="Arial"/>
                <w:sz w:val="16"/>
                <w:szCs w:val="16"/>
              </w:rPr>
            </w:pPr>
          </w:p>
        </w:tc>
        <w:tc>
          <w:tcPr>
            <w:tcW w:w="526" w:type="dxa"/>
            <w:gridSpan w:val="2"/>
            <w:vAlign w:val="center"/>
          </w:tcPr>
          <w:p w14:paraId="3DECCD54" w14:textId="77777777" w:rsidR="000D7977" w:rsidRPr="00335B36" w:rsidRDefault="000D7977" w:rsidP="00D3733F">
            <w:pPr>
              <w:rPr>
                <w:rFonts w:ascii="Arial" w:hAnsi="Arial" w:cs="Arial"/>
                <w:sz w:val="16"/>
                <w:szCs w:val="16"/>
              </w:rPr>
            </w:pPr>
          </w:p>
        </w:tc>
        <w:tc>
          <w:tcPr>
            <w:tcW w:w="1904" w:type="dxa"/>
            <w:gridSpan w:val="2"/>
            <w:vAlign w:val="center"/>
          </w:tcPr>
          <w:p w14:paraId="408DE6A8" w14:textId="77777777" w:rsidR="000D7977" w:rsidRPr="00335B36" w:rsidRDefault="000D7977" w:rsidP="00D3733F">
            <w:pPr>
              <w:rPr>
                <w:rFonts w:ascii="Arial" w:hAnsi="Arial" w:cs="Arial"/>
                <w:sz w:val="16"/>
                <w:szCs w:val="16"/>
              </w:rPr>
            </w:pPr>
          </w:p>
        </w:tc>
        <w:tc>
          <w:tcPr>
            <w:tcW w:w="426" w:type="dxa"/>
            <w:gridSpan w:val="2"/>
          </w:tcPr>
          <w:p w14:paraId="18D7DBA1" w14:textId="77777777" w:rsidR="000D7977" w:rsidRPr="00335B36" w:rsidRDefault="000D7977" w:rsidP="00D3733F">
            <w:pPr>
              <w:rPr>
                <w:rFonts w:ascii="Arial" w:hAnsi="Arial" w:cs="Arial"/>
                <w:sz w:val="16"/>
                <w:szCs w:val="16"/>
              </w:rPr>
            </w:pPr>
          </w:p>
        </w:tc>
        <w:tc>
          <w:tcPr>
            <w:tcW w:w="236" w:type="dxa"/>
            <w:vAlign w:val="center"/>
          </w:tcPr>
          <w:p w14:paraId="1ED69E63" w14:textId="01BF0963" w:rsidR="000D7977" w:rsidRPr="00335B36" w:rsidRDefault="000D7977" w:rsidP="00D3733F">
            <w:pPr>
              <w:rPr>
                <w:rFonts w:ascii="Arial" w:hAnsi="Arial" w:cs="Arial"/>
                <w:sz w:val="16"/>
                <w:szCs w:val="16"/>
              </w:rPr>
            </w:pPr>
          </w:p>
        </w:tc>
      </w:tr>
      <w:tr w:rsidR="000D7977" w:rsidRPr="00335B36" w14:paraId="2328DE17" w14:textId="77777777" w:rsidTr="003D1F52">
        <w:trPr>
          <w:gridBefore w:val="1"/>
          <w:gridAfter w:val="1"/>
          <w:wBefore w:w="216" w:type="dxa"/>
          <w:wAfter w:w="328" w:type="dxa"/>
          <w:cantSplit/>
          <w:trHeight w:val="273"/>
          <w:jc w:val="center"/>
        </w:trPr>
        <w:tc>
          <w:tcPr>
            <w:tcW w:w="2661" w:type="dxa"/>
            <w:gridSpan w:val="3"/>
            <w:vAlign w:val="center"/>
          </w:tcPr>
          <w:p w14:paraId="1A879B15" w14:textId="79B5545B" w:rsidR="000D7977" w:rsidRPr="00335B36" w:rsidRDefault="000D7977" w:rsidP="00D3733F">
            <w:pPr>
              <w:rPr>
                <w:rFonts w:ascii="Arial" w:hAnsi="Arial" w:cs="Arial"/>
                <w:sz w:val="16"/>
                <w:szCs w:val="16"/>
              </w:rPr>
            </w:pPr>
            <w:r w:rsidRPr="00335B36">
              <w:rPr>
                <w:rFonts w:ascii="Arial" w:hAnsi="Arial" w:cs="Arial"/>
                <w:sz w:val="16"/>
                <w:szCs w:val="16"/>
              </w:rPr>
              <w:t xml:space="preserve">Cohort </w:t>
            </w:r>
            <w:r w:rsidR="00A25E6A" w:rsidRPr="00335B36">
              <w:rPr>
                <w:rFonts w:ascii="Arial" w:hAnsi="Arial" w:cs="Arial"/>
                <w:sz w:val="16"/>
                <w:szCs w:val="16"/>
              </w:rPr>
              <w:t>Y</w:t>
            </w:r>
            <w:r w:rsidRPr="00335B36">
              <w:rPr>
                <w:rFonts w:ascii="Arial" w:hAnsi="Arial" w:cs="Arial"/>
                <w:sz w:val="16"/>
                <w:szCs w:val="16"/>
              </w:rPr>
              <w:t>ear:</w:t>
            </w:r>
          </w:p>
        </w:tc>
        <w:tc>
          <w:tcPr>
            <w:tcW w:w="1983" w:type="dxa"/>
            <w:tcBorders>
              <w:bottom w:val="single" w:sz="4" w:space="0" w:color="auto"/>
            </w:tcBorders>
            <w:vAlign w:val="center"/>
          </w:tcPr>
          <w:p w14:paraId="5F5525B5" w14:textId="2C60624A" w:rsidR="000D7977" w:rsidRPr="00335B36" w:rsidRDefault="00D73280" w:rsidP="00D3733F">
            <w:pPr>
              <w:rPr>
                <w:rFonts w:ascii="Arial" w:hAnsi="Arial" w:cs="Arial"/>
                <w:sz w:val="16"/>
                <w:szCs w:val="16"/>
                <w:u w:val="single"/>
              </w:rPr>
            </w:pPr>
            <w:r w:rsidRPr="00335B36">
              <w:rPr>
                <w:rFonts w:ascii="Arial" w:hAnsi="Arial" w:cs="Arial"/>
                <w:sz w:val="16"/>
                <w:szCs w:val="16"/>
                <w:u w:val="single"/>
              </w:rPr>
              <w:t>________</w:t>
            </w:r>
          </w:p>
        </w:tc>
        <w:tc>
          <w:tcPr>
            <w:tcW w:w="499" w:type="dxa"/>
            <w:tcBorders>
              <w:left w:val="nil"/>
            </w:tcBorders>
            <w:vAlign w:val="center"/>
          </w:tcPr>
          <w:p w14:paraId="6094699E" w14:textId="77777777" w:rsidR="000D7977" w:rsidRPr="00335B36" w:rsidRDefault="000D7977" w:rsidP="00D3733F">
            <w:pPr>
              <w:rPr>
                <w:rFonts w:ascii="Arial" w:hAnsi="Arial" w:cs="Arial"/>
                <w:sz w:val="16"/>
                <w:szCs w:val="16"/>
              </w:rPr>
            </w:pPr>
          </w:p>
        </w:tc>
        <w:tc>
          <w:tcPr>
            <w:tcW w:w="2021" w:type="dxa"/>
            <w:vAlign w:val="center"/>
          </w:tcPr>
          <w:p w14:paraId="38A4BC93" w14:textId="77777777" w:rsidR="000D7977" w:rsidRPr="00335B36" w:rsidRDefault="000D7977" w:rsidP="00D3733F">
            <w:pPr>
              <w:rPr>
                <w:rFonts w:ascii="Arial" w:hAnsi="Arial" w:cs="Arial"/>
                <w:sz w:val="16"/>
                <w:szCs w:val="16"/>
              </w:rPr>
            </w:pPr>
          </w:p>
        </w:tc>
        <w:tc>
          <w:tcPr>
            <w:tcW w:w="526" w:type="dxa"/>
            <w:gridSpan w:val="2"/>
            <w:vAlign w:val="center"/>
          </w:tcPr>
          <w:p w14:paraId="22E315A4" w14:textId="77777777" w:rsidR="000D7977" w:rsidRPr="00335B36" w:rsidRDefault="000D7977" w:rsidP="00D3733F">
            <w:pPr>
              <w:rPr>
                <w:rFonts w:ascii="Arial" w:hAnsi="Arial" w:cs="Arial"/>
                <w:sz w:val="16"/>
                <w:szCs w:val="16"/>
              </w:rPr>
            </w:pPr>
          </w:p>
        </w:tc>
        <w:tc>
          <w:tcPr>
            <w:tcW w:w="1904" w:type="dxa"/>
            <w:gridSpan w:val="2"/>
            <w:vAlign w:val="center"/>
          </w:tcPr>
          <w:p w14:paraId="7CC1FDEE" w14:textId="77777777" w:rsidR="000D7977" w:rsidRPr="00335B36" w:rsidRDefault="000D7977" w:rsidP="00D3733F">
            <w:pPr>
              <w:rPr>
                <w:rFonts w:ascii="Arial" w:hAnsi="Arial" w:cs="Arial"/>
                <w:sz w:val="16"/>
                <w:szCs w:val="16"/>
              </w:rPr>
            </w:pPr>
          </w:p>
        </w:tc>
        <w:tc>
          <w:tcPr>
            <w:tcW w:w="426" w:type="dxa"/>
            <w:gridSpan w:val="2"/>
          </w:tcPr>
          <w:p w14:paraId="3666F45B" w14:textId="77777777" w:rsidR="000D7977" w:rsidRPr="00335B36" w:rsidRDefault="000D7977" w:rsidP="00D3733F">
            <w:pPr>
              <w:rPr>
                <w:rFonts w:ascii="Arial" w:hAnsi="Arial" w:cs="Arial"/>
                <w:sz w:val="16"/>
                <w:szCs w:val="16"/>
              </w:rPr>
            </w:pPr>
          </w:p>
        </w:tc>
        <w:tc>
          <w:tcPr>
            <w:tcW w:w="236" w:type="dxa"/>
            <w:vAlign w:val="center"/>
          </w:tcPr>
          <w:p w14:paraId="39378CFF" w14:textId="2C117FF7" w:rsidR="000D7977" w:rsidRPr="00335B36" w:rsidRDefault="000D7977" w:rsidP="00D3733F">
            <w:pPr>
              <w:rPr>
                <w:rFonts w:ascii="Arial" w:hAnsi="Arial" w:cs="Arial"/>
                <w:sz w:val="16"/>
                <w:szCs w:val="16"/>
              </w:rPr>
            </w:pPr>
          </w:p>
        </w:tc>
      </w:tr>
      <w:tr w:rsidR="000D7977" w:rsidRPr="00335B36" w14:paraId="117256E1" w14:textId="77777777" w:rsidTr="003D1F52">
        <w:trPr>
          <w:gridBefore w:val="1"/>
          <w:gridAfter w:val="1"/>
          <w:wBefore w:w="216" w:type="dxa"/>
          <w:wAfter w:w="328" w:type="dxa"/>
          <w:cantSplit/>
          <w:trHeight w:val="288"/>
          <w:jc w:val="center"/>
        </w:trPr>
        <w:tc>
          <w:tcPr>
            <w:tcW w:w="2661" w:type="dxa"/>
            <w:gridSpan w:val="3"/>
            <w:tcBorders>
              <w:right w:val="single" w:sz="4" w:space="0" w:color="auto"/>
            </w:tcBorders>
            <w:vAlign w:val="center"/>
          </w:tcPr>
          <w:p w14:paraId="71DCEED2" w14:textId="7F2CF74A" w:rsidR="000D7977" w:rsidRPr="00335B36" w:rsidRDefault="000D7977" w:rsidP="00D3733F">
            <w:pPr>
              <w:rPr>
                <w:rFonts w:ascii="Arial" w:hAnsi="Arial" w:cs="Arial"/>
                <w:sz w:val="16"/>
                <w:szCs w:val="16"/>
              </w:rPr>
            </w:pPr>
            <w:r w:rsidRPr="00335B36">
              <w:rPr>
                <w:rFonts w:ascii="Arial" w:hAnsi="Arial" w:cs="Arial"/>
                <w:sz w:val="16"/>
                <w:szCs w:val="16"/>
              </w:rPr>
              <w:t xml:space="preserve">Date </w:t>
            </w:r>
            <w:r w:rsidR="00A25E6A" w:rsidRPr="00335B36">
              <w:rPr>
                <w:rFonts w:ascii="Arial" w:hAnsi="Arial" w:cs="Arial"/>
                <w:sz w:val="16"/>
                <w:szCs w:val="16"/>
              </w:rPr>
              <w:t>R</w:t>
            </w:r>
            <w:r w:rsidRPr="00335B36">
              <w:rPr>
                <w:rFonts w:ascii="Arial" w:hAnsi="Arial" w:cs="Arial"/>
                <w:sz w:val="16"/>
                <w:szCs w:val="16"/>
              </w:rPr>
              <w:t xml:space="preserve">eport </w:t>
            </w:r>
            <w:r w:rsidR="00A25E6A" w:rsidRPr="00335B36">
              <w:rPr>
                <w:rFonts w:ascii="Arial" w:hAnsi="Arial" w:cs="Arial"/>
                <w:sz w:val="16"/>
                <w:szCs w:val="16"/>
              </w:rPr>
              <w:t>U</w:t>
            </w:r>
            <w:r w:rsidRPr="00335B36">
              <w:rPr>
                <w:rFonts w:ascii="Arial" w:hAnsi="Arial" w:cs="Arial"/>
                <w:sz w:val="16"/>
                <w:szCs w:val="16"/>
              </w:rPr>
              <w:t>pdated:</w:t>
            </w:r>
          </w:p>
        </w:tc>
        <w:sdt>
          <w:sdtPr>
            <w:rPr>
              <w:rFonts w:ascii="Arial" w:hAnsi="Arial" w:cs="Arial"/>
              <w:sz w:val="16"/>
              <w:szCs w:val="16"/>
            </w:rPr>
            <w:id w:val="2048490599"/>
            <w:placeholder>
              <w:docPart w:val="34E0A4E5A95F46DF85E93DE0794B7557"/>
            </w:placeholder>
            <w:showingPlcHdr/>
            <w:date>
              <w:dateFormat w:val="M/d/yyyy"/>
              <w:lid w:val="en-US"/>
              <w:storeMappedDataAs w:val="dateTime"/>
              <w:calendar w:val="gregorian"/>
            </w:date>
          </w:sdtPr>
          <w:sdtEndPr/>
          <w:sdtContent>
            <w:tc>
              <w:tcPr>
                <w:tcW w:w="1983" w:type="dxa"/>
                <w:tcBorders>
                  <w:top w:val="single" w:sz="4" w:space="0" w:color="auto"/>
                  <w:left w:val="single" w:sz="4" w:space="0" w:color="auto"/>
                  <w:bottom w:val="single" w:sz="4" w:space="0" w:color="auto"/>
                  <w:right w:val="single" w:sz="4" w:space="0" w:color="auto"/>
                </w:tcBorders>
                <w:vAlign w:val="center"/>
              </w:tcPr>
              <w:p w14:paraId="43C2DFA8" w14:textId="77777777" w:rsidR="000D7977" w:rsidRPr="00335B36" w:rsidRDefault="000D7977" w:rsidP="00D3733F">
                <w:pPr>
                  <w:rPr>
                    <w:rFonts w:ascii="Arial" w:hAnsi="Arial" w:cs="Arial"/>
                    <w:sz w:val="16"/>
                    <w:szCs w:val="16"/>
                  </w:rPr>
                </w:pPr>
                <w:r w:rsidRPr="00335B36">
                  <w:rPr>
                    <w:rStyle w:val="PlaceholderText"/>
                    <w:rFonts w:ascii="Arial" w:eastAsiaTheme="minorHAnsi" w:hAnsi="Arial" w:cs="Arial"/>
                    <w:sz w:val="16"/>
                    <w:szCs w:val="16"/>
                  </w:rPr>
                  <w:t>Click to enter a date.</w:t>
                </w:r>
              </w:p>
            </w:tc>
          </w:sdtContent>
        </w:sdt>
        <w:tc>
          <w:tcPr>
            <w:tcW w:w="499" w:type="dxa"/>
            <w:tcBorders>
              <w:left w:val="single" w:sz="4" w:space="0" w:color="auto"/>
            </w:tcBorders>
            <w:vAlign w:val="center"/>
          </w:tcPr>
          <w:p w14:paraId="260B0321" w14:textId="77777777" w:rsidR="000D7977" w:rsidRPr="00335B36" w:rsidRDefault="000D7977" w:rsidP="00D3733F">
            <w:pPr>
              <w:rPr>
                <w:rFonts w:ascii="Arial" w:hAnsi="Arial" w:cs="Arial"/>
                <w:sz w:val="16"/>
                <w:szCs w:val="16"/>
              </w:rPr>
            </w:pPr>
          </w:p>
        </w:tc>
        <w:tc>
          <w:tcPr>
            <w:tcW w:w="2021" w:type="dxa"/>
            <w:vAlign w:val="center"/>
          </w:tcPr>
          <w:p w14:paraId="0F83CD53" w14:textId="77777777" w:rsidR="000D7977" w:rsidRPr="00335B36" w:rsidRDefault="000D7977" w:rsidP="00D3733F">
            <w:pPr>
              <w:rPr>
                <w:rFonts w:ascii="Arial" w:hAnsi="Arial" w:cs="Arial"/>
                <w:sz w:val="16"/>
                <w:szCs w:val="16"/>
              </w:rPr>
            </w:pPr>
          </w:p>
        </w:tc>
        <w:tc>
          <w:tcPr>
            <w:tcW w:w="526" w:type="dxa"/>
            <w:gridSpan w:val="2"/>
            <w:vAlign w:val="center"/>
          </w:tcPr>
          <w:p w14:paraId="4E68B5CE" w14:textId="77777777" w:rsidR="000D7977" w:rsidRPr="00335B36" w:rsidRDefault="000D7977" w:rsidP="00D3733F">
            <w:pPr>
              <w:rPr>
                <w:rFonts w:ascii="Arial" w:hAnsi="Arial" w:cs="Arial"/>
                <w:sz w:val="16"/>
                <w:szCs w:val="16"/>
              </w:rPr>
            </w:pPr>
          </w:p>
        </w:tc>
        <w:tc>
          <w:tcPr>
            <w:tcW w:w="1904" w:type="dxa"/>
            <w:gridSpan w:val="2"/>
            <w:vAlign w:val="center"/>
          </w:tcPr>
          <w:p w14:paraId="221372B5" w14:textId="77777777" w:rsidR="000D7977" w:rsidRPr="00335B36" w:rsidRDefault="000D7977" w:rsidP="00D3733F">
            <w:pPr>
              <w:rPr>
                <w:rFonts w:ascii="Arial" w:hAnsi="Arial" w:cs="Arial"/>
                <w:sz w:val="16"/>
                <w:szCs w:val="16"/>
              </w:rPr>
            </w:pPr>
          </w:p>
        </w:tc>
        <w:tc>
          <w:tcPr>
            <w:tcW w:w="426" w:type="dxa"/>
            <w:gridSpan w:val="2"/>
          </w:tcPr>
          <w:p w14:paraId="28385D55" w14:textId="77777777" w:rsidR="000D7977" w:rsidRPr="00335B36" w:rsidRDefault="000D7977" w:rsidP="00D3733F">
            <w:pPr>
              <w:rPr>
                <w:rFonts w:ascii="Arial" w:hAnsi="Arial" w:cs="Arial"/>
                <w:sz w:val="16"/>
                <w:szCs w:val="16"/>
              </w:rPr>
            </w:pPr>
          </w:p>
        </w:tc>
        <w:tc>
          <w:tcPr>
            <w:tcW w:w="236" w:type="dxa"/>
            <w:vAlign w:val="center"/>
          </w:tcPr>
          <w:p w14:paraId="5F245F8C" w14:textId="26B927CB" w:rsidR="000D7977" w:rsidRPr="00335B36" w:rsidRDefault="000D7977" w:rsidP="00D3733F">
            <w:pPr>
              <w:rPr>
                <w:rFonts w:ascii="Arial" w:hAnsi="Arial" w:cs="Arial"/>
                <w:sz w:val="16"/>
                <w:szCs w:val="16"/>
              </w:rPr>
            </w:pPr>
          </w:p>
        </w:tc>
      </w:tr>
      <w:tr w:rsidR="000D7977" w:rsidRPr="00335B36" w14:paraId="23E1029F" w14:textId="77777777" w:rsidTr="003D1F52">
        <w:trPr>
          <w:cantSplit/>
          <w:trHeight w:val="288"/>
          <w:jc w:val="center"/>
        </w:trPr>
        <w:tc>
          <w:tcPr>
            <w:tcW w:w="809" w:type="dxa"/>
            <w:gridSpan w:val="2"/>
            <w:shd w:val="clear" w:color="auto" w:fill="FFFFFF" w:themeFill="background1"/>
          </w:tcPr>
          <w:p w14:paraId="17091017" w14:textId="77777777" w:rsidR="000D7977" w:rsidRPr="00335B36" w:rsidRDefault="000D7977" w:rsidP="003F018B">
            <w:pPr>
              <w:pStyle w:val="TableParagraph"/>
              <w:spacing w:before="56"/>
              <w:jc w:val="both"/>
              <w:rPr>
                <w:rFonts w:ascii="Arial" w:hAnsi="Arial" w:cs="Arial"/>
                <w:b/>
                <w:color w:val="0000FF"/>
                <w:w w:val="115"/>
                <w:sz w:val="18"/>
                <w:szCs w:val="18"/>
              </w:rPr>
            </w:pPr>
          </w:p>
          <w:p w14:paraId="4E7D62BF" w14:textId="51BAEFC3" w:rsidR="003F018B" w:rsidRPr="00335B36" w:rsidRDefault="003F018B" w:rsidP="003F018B">
            <w:pPr>
              <w:pStyle w:val="TableParagraph"/>
              <w:spacing w:before="56"/>
              <w:jc w:val="both"/>
              <w:rPr>
                <w:rFonts w:ascii="Arial" w:hAnsi="Arial" w:cs="Arial"/>
                <w:b/>
                <w:color w:val="0000FF"/>
                <w:w w:val="115"/>
                <w:sz w:val="18"/>
                <w:szCs w:val="18"/>
              </w:rPr>
            </w:pPr>
          </w:p>
        </w:tc>
        <w:tc>
          <w:tcPr>
            <w:tcW w:w="9991" w:type="dxa"/>
            <w:gridSpan w:val="13"/>
            <w:shd w:val="clear" w:color="auto" w:fill="FFFFFF" w:themeFill="background1"/>
            <w:vAlign w:val="center"/>
          </w:tcPr>
          <w:p w14:paraId="0E4C1057" w14:textId="77777777" w:rsidR="003F018B" w:rsidRPr="00335B36" w:rsidRDefault="003F018B" w:rsidP="003F018B">
            <w:pPr>
              <w:pStyle w:val="TableParagraph"/>
              <w:spacing w:before="56"/>
              <w:jc w:val="both"/>
              <w:rPr>
                <w:rFonts w:ascii="Arial" w:hAnsi="Arial" w:cs="Arial"/>
                <w:b/>
                <w:color w:val="0000FF"/>
                <w:w w:val="115"/>
                <w:sz w:val="18"/>
                <w:szCs w:val="18"/>
              </w:rPr>
            </w:pPr>
          </w:p>
          <w:p w14:paraId="6A7BA11F" w14:textId="37C150F8" w:rsidR="000D7977" w:rsidRPr="00335B36" w:rsidRDefault="000D7977" w:rsidP="003F018B">
            <w:pPr>
              <w:pStyle w:val="TableParagraph"/>
              <w:spacing w:before="56"/>
              <w:jc w:val="both"/>
              <w:rPr>
                <w:rFonts w:ascii="Arial" w:hAnsi="Arial" w:cs="Arial"/>
                <w:color w:val="808080"/>
                <w:sz w:val="18"/>
                <w:szCs w:val="18"/>
              </w:rPr>
            </w:pPr>
            <w:r w:rsidRPr="00335B36">
              <w:rPr>
                <w:rFonts w:ascii="Arial" w:hAnsi="Arial" w:cs="Arial"/>
                <w:b/>
                <w:color w:val="0000FF"/>
                <w:w w:val="115"/>
                <w:sz w:val="18"/>
                <w:szCs w:val="18"/>
              </w:rPr>
              <w:t>Part I. Cases and Patient Contacts</w:t>
            </w:r>
          </w:p>
        </w:tc>
      </w:tr>
      <w:tr w:rsidR="000D7977" w:rsidRPr="00335B36" w14:paraId="2EEDABC7" w14:textId="77777777" w:rsidTr="003D1F52">
        <w:trPr>
          <w:gridBefore w:val="1"/>
          <w:gridAfter w:val="3"/>
          <w:wBefore w:w="216" w:type="dxa"/>
          <w:wAfter w:w="801" w:type="dxa"/>
          <w:cantSplit/>
          <w:trHeight w:val="288"/>
          <w:jc w:val="center"/>
        </w:trPr>
        <w:tc>
          <w:tcPr>
            <w:tcW w:w="809" w:type="dxa"/>
            <w:gridSpan w:val="2"/>
          </w:tcPr>
          <w:p w14:paraId="71FC5D53" w14:textId="77777777" w:rsidR="000D7977" w:rsidRPr="00335B36" w:rsidRDefault="000D7977" w:rsidP="00D3733F">
            <w:pPr>
              <w:pStyle w:val="TableParagraph"/>
              <w:spacing w:before="56"/>
              <w:ind w:left="-17"/>
              <w:rPr>
                <w:rFonts w:ascii="Arial" w:hAnsi="Arial" w:cs="Arial"/>
                <w:b/>
                <w:w w:val="115"/>
                <w:sz w:val="16"/>
                <w:szCs w:val="16"/>
              </w:rPr>
            </w:pPr>
          </w:p>
        </w:tc>
        <w:tc>
          <w:tcPr>
            <w:tcW w:w="8974" w:type="dxa"/>
            <w:gridSpan w:val="9"/>
            <w:vAlign w:val="center"/>
          </w:tcPr>
          <w:p w14:paraId="0A2E57DF" w14:textId="3B421A6B" w:rsidR="000D7977" w:rsidRPr="00335B36" w:rsidRDefault="000D7977" w:rsidP="00D3733F">
            <w:pPr>
              <w:pStyle w:val="TableParagraph"/>
              <w:spacing w:before="56"/>
              <w:ind w:left="-17"/>
              <w:rPr>
                <w:rFonts w:ascii="Arial" w:hAnsi="Arial" w:cs="Arial"/>
                <w:b/>
                <w:w w:val="115"/>
                <w:sz w:val="16"/>
                <w:szCs w:val="16"/>
              </w:rPr>
            </w:pPr>
            <w:r w:rsidRPr="00335B36">
              <w:rPr>
                <w:rFonts w:ascii="Arial" w:hAnsi="Arial" w:cs="Arial"/>
                <w:b/>
                <w:w w:val="115"/>
                <w:sz w:val="16"/>
                <w:szCs w:val="16"/>
              </w:rPr>
              <w:t>Types of Cases for Investigation</w:t>
            </w:r>
          </w:p>
        </w:tc>
      </w:tr>
      <w:tr w:rsidR="000D7977" w:rsidRPr="00335B36" w14:paraId="4F1179A1" w14:textId="77777777" w:rsidTr="003D1F52">
        <w:trPr>
          <w:gridBefore w:val="1"/>
          <w:gridAfter w:val="3"/>
          <w:wBefore w:w="216" w:type="dxa"/>
          <w:wAfter w:w="801" w:type="dxa"/>
          <w:cantSplit/>
          <w:trHeight w:val="288"/>
          <w:jc w:val="center"/>
        </w:trPr>
        <w:tc>
          <w:tcPr>
            <w:tcW w:w="2661" w:type="dxa"/>
            <w:gridSpan w:val="3"/>
            <w:vAlign w:val="center"/>
          </w:tcPr>
          <w:p w14:paraId="6EE3B9BF" w14:textId="77777777" w:rsidR="000D7977" w:rsidRPr="00335B36" w:rsidRDefault="000D7977" w:rsidP="00D3733F">
            <w:pPr>
              <w:rPr>
                <w:rFonts w:ascii="Arial" w:hAnsi="Arial" w:cs="Arial"/>
                <w:sz w:val="16"/>
                <w:szCs w:val="16"/>
              </w:rPr>
            </w:pPr>
          </w:p>
        </w:tc>
        <w:tc>
          <w:tcPr>
            <w:tcW w:w="2482" w:type="dxa"/>
            <w:gridSpan w:val="2"/>
            <w:vAlign w:val="center"/>
          </w:tcPr>
          <w:p w14:paraId="3159C707" w14:textId="0641EAB1" w:rsidR="000D7977" w:rsidRPr="00335B36" w:rsidRDefault="003D1F52" w:rsidP="00413196">
            <w:pPr>
              <w:ind w:left="-89"/>
              <w:rPr>
                <w:rFonts w:ascii="Arial" w:hAnsi="Arial" w:cs="Arial"/>
                <w:b/>
                <w:sz w:val="16"/>
                <w:szCs w:val="16"/>
              </w:rPr>
            </w:pPr>
            <w:r w:rsidRPr="00335B36">
              <w:rPr>
                <w:rFonts w:ascii="Arial" w:hAnsi="Arial" w:cs="Arial"/>
                <w:b/>
                <w:sz w:val="16"/>
                <w:szCs w:val="16"/>
              </w:rPr>
              <w:t xml:space="preserve">  </w:t>
            </w:r>
            <w:r w:rsidR="000D7977" w:rsidRPr="00335B36">
              <w:rPr>
                <w:rFonts w:ascii="Arial" w:hAnsi="Arial" w:cs="Arial"/>
                <w:b/>
                <w:sz w:val="16"/>
                <w:szCs w:val="16"/>
              </w:rPr>
              <w:t>Sputum smear</w:t>
            </w:r>
            <w:r w:rsidR="00B3089C" w:rsidRPr="00335B36">
              <w:rPr>
                <w:rFonts w:ascii="Arial" w:hAnsi="Arial" w:cs="Arial"/>
                <w:b/>
                <w:sz w:val="16"/>
                <w:szCs w:val="16"/>
              </w:rPr>
              <w:t>-positive</w:t>
            </w:r>
          </w:p>
        </w:tc>
        <w:tc>
          <w:tcPr>
            <w:tcW w:w="2111" w:type="dxa"/>
            <w:gridSpan w:val="2"/>
            <w:vAlign w:val="center"/>
          </w:tcPr>
          <w:p w14:paraId="5C352E15" w14:textId="17B19930" w:rsidR="000D7977" w:rsidRPr="00335B36" w:rsidRDefault="000D7977" w:rsidP="00413196">
            <w:pPr>
              <w:ind w:left="-46"/>
              <w:rPr>
                <w:rFonts w:ascii="Arial" w:hAnsi="Arial" w:cs="Arial"/>
                <w:b/>
                <w:sz w:val="16"/>
                <w:szCs w:val="16"/>
              </w:rPr>
            </w:pPr>
            <w:r w:rsidRPr="00335B36">
              <w:rPr>
                <w:rFonts w:ascii="Arial" w:hAnsi="Arial" w:cs="Arial"/>
                <w:b/>
                <w:sz w:val="16"/>
                <w:szCs w:val="16"/>
              </w:rPr>
              <w:t>Sputum</w:t>
            </w:r>
            <w:r w:rsidR="00413196" w:rsidRPr="00335B36">
              <w:rPr>
                <w:rFonts w:ascii="Arial" w:hAnsi="Arial" w:cs="Arial"/>
                <w:b/>
                <w:sz w:val="16"/>
                <w:szCs w:val="16"/>
              </w:rPr>
              <w:t xml:space="preserve"> </w:t>
            </w:r>
            <w:r w:rsidRPr="00335B36">
              <w:rPr>
                <w:rFonts w:ascii="Arial" w:hAnsi="Arial" w:cs="Arial"/>
                <w:b/>
                <w:sz w:val="16"/>
                <w:szCs w:val="16"/>
              </w:rPr>
              <w:t>smear</w:t>
            </w:r>
            <w:r w:rsidR="00B3089C" w:rsidRPr="00335B36">
              <w:rPr>
                <w:rFonts w:ascii="Arial" w:hAnsi="Arial" w:cs="Arial"/>
                <w:b/>
                <w:sz w:val="16"/>
                <w:szCs w:val="16"/>
              </w:rPr>
              <w:t>-negative</w:t>
            </w:r>
            <w:r w:rsidRPr="00335B36">
              <w:rPr>
                <w:rFonts w:ascii="Arial" w:hAnsi="Arial" w:cs="Arial"/>
                <w:b/>
                <w:sz w:val="16"/>
                <w:szCs w:val="16"/>
              </w:rPr>
              <w:t>/</w:t>
            </w:r>
            <w:r w:rsidRPr="00335B36">
              <w:rPr>
                <w:rFonts w:ascii="Arial" w:hAnsi="Arial" w:cs="Arial"/>
                <w:b/>
                <w:sz w:val="16"/>
                <w:szCs w:val="16"/>
              </w:rPr>
              <w:br/>
              <w:t>culture</w:t>
            </w:r>
            <w:r w:rsidR="00B3089C" w:rsidRPr="00335B36">
              <w:rPr>
                <w:rFonts w:ascii="Arial" w:hAnsi="Arial" w:cs="Arial"/>
                <w:b/>
                <w:sz w:val="16"/>
                <w:szCs w:val="16"/>
              </w:rPr>
              <w:t>-positive</w:t>
            </w:r>
          </w:p>
        </w:tc>
        <w:tc>
          <w:tcPr>
            <w:tcW w:w="900" w:type="dxa"/>
            <w:gridSpan w:val="2"/>
          </w:tcPr>
          <w:p w14:paraId="6AE8FF45" w14:textId="77777777" w:rsidR="000D7977" w:rsidRPr="00335B36" w:rsidRDefault="000D7977" w:rsidP="00A266CF">
            <w:pPr>
              <w:ind w:left="-20"/>
              <w:jc w:val="center"/>
              <w:rPr>
                <w:rFonts w:ascii="Arial" w:hAnsi="Arial" w:cs="Arial"/>
                <w:b/>
                <w:sz w:val="16"/>
                <w:szCs w:val="16"/>
              </w:rPr>
            </w:pPr>
          </w:p>
        </w:tc>
        <w:tc>
          <w:tcPr>
            <w:tcW w:w="1629" w:type="dxa"/>
            <w:gridSpan w:val="2"/>
            <w:vAlign w:val="center"/>
          </w:tcPr>
          <w:p w14:paraId="540D63C0" w14:textId="77777777" w:rsidR="003D1F52" w:rsidRPr="00335B36" w:rsidRDefault="003D1F52" w:rsidP="003D1F52">
            <w:pPr>
              <w:rPr>
                <w:rFonts w:ascii="Arial" w:hAnsi="Arial" w:cs="Arial"/>
                <w:b/>
                <w:sz w:val="16"/>
                <w:szCs w:val="16"/>
              </w:rPr>
            </w:pPr>
          </w:p>
          <w:p w14:paraId="117B2FDF" w14:textId="77777777" w:rsidR="003D1F52" w:rsidRPr="00335B36" w:rsidRDefault="003D1F52" w:rsidP="003D1F52">
            <w:pPr>
              <w:rPr>
                <w:rFonts w:ascii="Arial" w:hAnsi="Arial" w:cs="Arial"/>
                <w:b/>
                <w:sz w:val="16"/>
                <w:szCs w:val="16"/>
              </w:rPr>
            </w:pPr>
          </w:p>
          <w:p w14:paraId="7F35D3F6" w14:textId="5AF234BF" w:rsidR="000D7977" w:rsidRPr="00335B36" w:rsidRDefault="000D7977" w:rsidP="003D1F52">
            <w:pPr>
              <w:rPr>
                <w:rFonts w:ascii="Arial" w:hAnsi="Arial" w:cs="Arial"/>
                <w:sz w:val="16"/>
                <w:szCs w:val="16"/>
              </w:rPr>
            </w:pPr>
            <w:r w:rsidRPr="00335B36">
              <w:rPr>
                <w:rFonts w:ascii="Arial" w:hAnsi="Arial" w:cs="Arial"/>
                <w:b/>
                <w:sz w:val="16"/>
                <w:szCs w:val="16"/>
              </w:rPr>
              <w:t>Other</w:t>
            </w:r>
          </w:p>
        </w:tc>
      </w:tr>
      <w:tr w:rsidR="000D7977" w:rsidRPr="00335B36" w14:paraId="1C78BEE6" w14:textId="77777777" w:rsidTr="002670B0">
        <w:trPr>
          <w:gridBefore w:val="1"/>
          <w:gridAfter w:val="1"/>
          <w:wBefore w:w="216" w:type="dxa"/>
          <w:wAfter w:w="328" w:type="dxa"/>
          <w:cantSplit/>
          <w:trHeight w:val="288"/>
          <w:jc w:val="center"/>
        </w:trPr>
        <w:tc>
          <w:tcPr>
            <w:tcW w:w="2661" w:type="dxa"/>
            <w:gridSpan w:val="3"/>
            <w:tcBorders>
              <w:right w:val="single" w:sz="4" w:space="0" w:color="auto"/>
            </w:tcBorders>
            <w:vAlign w:val="center"/>
          </w:tcPr>
          <w:p w14:paraId="6C73F9AA" w14:textId="77777777" w:rsidR="000D7977" w:rsidRPr="00335B36" w:rsidRDefault="000D7977" w:rsidP="00D3733F">
            <w:pPr>
              <w:rPr>
                <w:rFonts w:ascii="Arial" w:hAnsi="Arial" w:cs="Arial"/>
                <w:sz w:val="16"/>
                <w:szCs w:val="16"/>
              </w:rPr>
            </w:pPr>
            <w:r w:rsidRPr="00335B36">
              <w:rPr>
                <w:rFonts w:ascii="Arial" w:hAnsi="Arial" w:cs="Arial"/>
                <w:sz w:val="16"/>
                <w:szCs w:val="16"/>
              </w:rPr>
              <w:t>Cases reported in RVCT</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383DE957" w14:textId="5D6B4748" w:rsidR="000D7977" w:rsidRPr="00335B36" w:rsidRDefault="000D7977" w:rsidP="00D3733F">
            <w:pPr>
              <w:rPr>
                <w:rFonts w:ascii="Arial" w:hAnsi="Arial" w:cs="Arial"/>
                <w:sz w:val="16"/>
                <w:szCs w:val="16"/>
              </w:rPr>
            </w:pPr>
            <w:r w:rsidRPr="00335B36">
              <w:rPr>
                <w:rFonts w:ascii="Arial" w:hAnsi="Arial" w:cs="Arial"/>
                <w:sz w:val="16"/>
                <w:szCs w:val="16"/>
              </w:rPr>
              <w:t>(auto-populated)</w:t>
            </w:r>
          </w:p>
        </w:tc>
        <w:tc>
          <w:tcPr>
            <w:tcW w:w="499" w:type="dxa"/>
            <w:tcBorders>
              <w:left w:val="single" w:sz="4" w:space="0" w:color="auto"/>
              <w:right w:val="single" w:sz="4" w:space="0" w:color="auto"/>
            </w:tcBorders>
            <w:vAlign w:val="center"/>
          </w:tcPr>
          <w:p w14:paraId="3A2D8EBD" w14:textId="77777777" w:rsidR="000D7977" w:rsidRPr="00335B36" w:rsidRDefault="000D7977" w:rsidP="00D3733F">
            <w:pPr>
              <w:ind w:left="-89"/>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00C9C43A" w14:textId="64D1873D" w:rsidR="000D7977" w:rsidRPr="00335B36" w:rsidRDefault="000D7977" w:rsidP="00D3733F">
            <w:pPr>
              <w:rPr>
                <w:rFonts w:ascii="Arial" w:hAnsi="Arial" w:cs="Arial"/>
                <w:sz w:val="16"/>
                <w:szCs w:val="16"/>
              </w:rPr>
            </w:pPr>
            <w:r w:rsidRPr="00335B36">
              <w:rPr>
                <w:rFonts w:ascii="Arial" w:hAnsi="Arial" w:cs="Arial"/>
                <w:sz w:val="16"/>
                <w:szCs w:val="16"/>
              </w:rPr>
              <w:t>(auto-populated)</w:t>
            </w:r>
          </w:p>
        </w:tc>
        <w:tc>
          <w:tcPr>
            <w:tcW w:w="526" w:type="dxa"/>
            <w:gridSpan w:val="2"/>
            <w:tcBorders>
              <w:left w:val="single" w:sz="4" w:space="0" w:color="auto"/>
              <w:right w:val="single" w:sz="4" w:space="0" w:color="auto"/>
            </w:tcBorders>
            <w:vAlign w:val="center"/>
          </w:tcPr>
          <w:p w14:paraId="57799732" w14:textId="77777777" w:rsidR="000D7977" w:rsidRPr="00335B36" w:rsidRDefault="000D7977" w:rsidP="00D3733F">
            <w:pPr>
              <w:rPr>
                <w:rFonts w:ascii="Arial" w:hAnsi="Arial" w:cs="Arial"/>
                <w:sz w:val="16"/>
                <w:szCs w:val="16"/>
              </w:rPr>
            </w:pPr>
          </w:p>
        </w:tc>
        <w:tc>
          <w:tcPr>
            <w:tcW w:w="1904" w:type="dxa"/>
            <w:gridSpan w:val="2"/>
            <w:tcBorders>
              <w:top w:val="single" w:sz="4" w:space="0" w:color="auto"/>
              <w:left w:val="single" w:sz="4" w:space="0" w:color="auto"/>
              <w:bottom w:val="single" w:sz="4" w:space="0" w:color="auto"/>
              <w:right w:val="single" w:sz="4" w:space="0" w:color="auto"/>
            </w:tcBorders>
            <w:vAlign w:val="center"/>
          </w:tcPr>
          <w:p w14:paraId="6EAA46DC" w14:textId="053D0CEB" w:rsidR="000D7977" w:rsidRPr="00335B36" w:rsidRDefault="002670B0" w:rsidP="00D3733F">
            <w:pPr>
              <w:rPr>
                <w:rFonts w:ascii="Arial" w:hAnsi="Arial" w:cs="Arial"/>
                <w:sz w:val="16"/>
                <w:szCs w:val="16"/>
              </w:rPr>
            </w:pPr>
            <w:r w:rsidRPr="00335B36">
              <w:rPr>
                <w:rFonts w:ascii="Arial" w:hAnsi="Arial" w:cs="Arial"/>
                <w:sz w:val="16"/>
                <w:szCs w:val="16"/>
              </w:rPr>
              <w:t>N/A</w:t>
            </w:r>
          </w:p>
        </w:tc>
        <w:tc>
          <w:tcPr>
            <w:tcW w:w="426" w:type="dxa"/>
            <w:gridSpan w:val="2"/>
            <w:tcBorders>
              <w:left w:val="single" w:sz="4" w:space="0" w:color="auto"/>
            </w:tcBorders>
          </w:tcPr>
          <w:p w14:paraId="1FB4BA8F" w14:textId="77777777" w:rsidR="000D7977" w:rsidRPr="00335B36" w:rsidRDefault="000D7977" w:rsidP="00D3733F">
            <w:pPr>
              <w:rPr>
                <w:rFonts w:ascii="Arial" w:hAnsi="Arial" w:cs="Arial"/>
                <w:sz w:val="16"/>
                <w:szCs w:val="16"/>
              </w:rPr>
            </w:pPr>
          </w:p>
        </w:tc>
        <w:tc>
          <w:tcPr>
            <w:tcW w:w="236" w:type="dxa"/>
            <w:vAlign w:val="center"/>
          </w:tcPr>
          <w:p w14:paraId="156D483B" w14:textId="0795FA6C" w:rsidR="000D7977" w:rsidRPr="00335B36" w:rsidRDefault="000D7977" w:rsidP="00D3733F">
            <w:pPr>
              <w:rPr>
                <w:rFonts w:ascii="Arial" w:hAnsi="Arial" w:cs="Arial"/>
                <w:sz w:val="16"/>
                <w:szCs w:val="16"/>
              </w:rPr>
            </w:pPr>
          </w:p>
        </w:tc>
      </w:tr>
      <w:tr w:rsidR="000D7977" w:rsidRPr="00335B36" w14:paraId="50F8809C" w14:textId="77777777" w:rsidTr="002670B0">
        <w:trPr>
          <w:gridBefore w:val="1"/>
          <w:gridAfter w:val="1"/>
          <w:wBefore w:w="216" w:type="dxa"/>
          <w:wAfter w:w="328" w:type="dxa"/>
          <w:cantSplit/>
          <w:trHeight w:val="288"/>
          <w:jc w:val="center"/>
        </w:trPr>
        <w:tc>
          <w:tcPr>
            <w:tcW w:w="2661" w:type="dxa"/>
            <w:gridSpan w:val="3"/>
            <w:tcBorders>
              <w:right w:val="single" w:sz="4" w:space="0" w:color="auto"/>
            </w:tcBorders>
            <w:vAlign w:val="center"/>
          </w:tcPr>
          <w:p w14:paraId="5F40519F" w14:textId="77777777" w:rsidR="000D7977" w:rsidRPr="00335B36" w:rsidRDefault="000D7977" w:rsidP="00D3733F">
            <w:pPr>
              <w:rPr>
                <w:rFonts w:ascii="Arial" w:hAnsi="Arial" w:cs="Arial"/>
                <w:sz w:val="16"/>
                <w:szCs w:val="16"/>
              </w:rPr>
            </w:pPr>
            <w:r w:rsidRPr="00335B36">
              <w:rPr>
                <w:rFonts w:ascii="Arial" w:hAnsi="Arial" w:cs="Arial"/>
                <w:sz w:val="16"/>
                <w:szCs w:val="16"/>
              </w:rPr>
              <w:t>Cases for investigation</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41883952" w14:textId="77777777" w:rsidR="000D7977" w:rsidRPr="00335B36" w:rsidRDefault="000D7977" w:rsidP="00D3733F">
            <w:pPr>
              <w:rPr>
                <w:rFonts w:ascii="Arial" w:hAnsi="Arial" w:cs="Arial"/>
                <w:sz w:val="16"/>
                <w:szCs w:val="16"/>
              </w:rPr>
            </w:pPr>
          </w:p>
        </w:tc>
        <w:tc>
          <w:tcPr>
            <w:tcW w:w="499" w:type="dxa"/>
            <w:tcBorders>
              <w:left w:val="single" w:sz="4" w:space="0" w:color="auto"/>
              <w:right w:val="single" w:sz="4" w:space="0" w:color="auto"/>
            </w:tcBorders>
            <w:vAlign w:val="center"/>
          </w:tcPr>
          <w:p w14:paraId="220BE298" w14:textId="22C79473" w:rsidR="000D7977" w:rsidRPr="00335B36" w:rsidRDefault="000D7977" w:rsidP="00D3733F">
            <w:pPr>
              <w:ind w:left="-89"/>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3D00B8F6" w14:textId="77777777" w:rsidR="000D7977" w:rsidRPr="00335B36" w:rsidRDefault="000D7977" w:rsidP="00D3733F">
            <w:pPr>
              <w:rPr>
                <w:rFonts w:ascii="Arial" w:hAnsi="Arial" w:cs="Arial"/>
                <w:sz w:val="16"/>
                <w:szCs w:val="16"/>
              </w:rPr>
            </w:pPr>
          </w:p>
        </w:tc>
        <w:tc>
          <w:tcPr>
            <w:tcW w:w="526" w:type="dxa"/>
            <w:gridSpan w:val="2"/>
            <w:tcBorders>
              <w:left w:val="single" w:sz="4" w:space="0" w:color="auto"/>
              <w:right w:val="single" w:sz="4" w:space="0" w:color="auto"/>
            </w:tcBorders>
            <w:vAlign w:val="center"/>
          </w:tcPr>
          <w:p w14:paraId="5FC483BE" w14:textId="30B126AA" w:rsidR="000D7977" w:rsidRPr="00335B36" w:rsidRDefault="000D7977" w:rsidP="00D3733F">
            <w:pPr>
              <w:ind w:left="-89"/>
              <w:rPr>
                <w:rFonts w:ascii="Arial" w:hAnsi="Arial" w:cs="Arial"/>
                <w:sz w:val="16"/>
                <w:szCs w:val="16"/>
              </w:rPr>
            </w:pPr>
          </w:p>
        </w:tc>
        <w:tc>
          <w:tcPr>
            <w:tcW w:w="1904" w:type="dxa"/>
            <w:gridSpan w:val="2"/>
            <w:tcBorders>
              <w:top w:val="single" w:sz="4" w:space="0" w:color="auto"/>
              <w:left w:val="single" w:sz="4" w:space="0" w:color="auto"/>
              <w:bottom w:val="single" w:sz="4" w:space="0" w:color="auto"/>
              <w:right w:val="single" w:sz="4" w:space="0" w:color="auto"/>
            </w:tcBorders>
            <w:vAlign w:val="center"/>
          </w:tcPr>
          <w:p w14:paraId="10FEE9B7" w14:textId="3B282CB9" w:rsidR="000D7977" w:rsidRPr="00335B36" w:rsidRDefault="002670B0" w:rsidP="00D3733F">
            <w:pPr>
              <w:rPr>
                <w:rFonts w:ascii="Arial" w:hAnsi="Arial" w:cs="Arial"/>
                <w:sz w:val="16"/>
                <w:szCs w:val="16"/>
              </w:rPr>
            </w:pPr>
            <w:r w:rsidRPr="00335B36">
              <w:rPr>
                <w:rFonts w:ascii="Arial" w:hAnsi="Arial" w:cs="Arial"/>
                <w:sz w:val="16"/>
                <w:szCs w:val="16"/>
              </w:rPr>
              <w:t>N/A</w:t>
            </w:r>
          </w:p>
        </w:tc>
        <w:tc>
          <w:tcPr>
            <w:tcW w:w="426" w:type="dxa"/>
            <w:gridSpan w:val="2"/>
            <w:tcBorders>
              <w:left w:val="single" w:sz="4" w:space="0" w:color="auto"/>
            </w:tcBorders>
          </w:tcPr>
          <w:p w14:paraId="1F5F113F" w14:textId="77777777" w:rsidR="000D7977" w:rsidRPr="00335B36" w:rsidRDefault="000D7977" w:rsidP="00D3733F">
            <w:pPr>
              <w:ind w:left="-89"/>
              <w:rPr>
                <w:rFonts w:ascii="Arial" w:hAnsi="Arial" w:cs="Arial"/>
                <w:sz w:val="16"/>
                <w:szCs w:val="16"/>
              </w:rPr>
            </w:pPr>
          </w:p>
        </w:tc>
        <w:tc>
          <w:tcPr>
            <w:tcW w:w="236" w:type="dxa"/>
            <w:vAlign w:val="center"/>
          </w:tcPr>
          <w:p w14:paraId="1E58D538" w14:textId="7365B1B3" w:rsidR="000D7977" w:rsidRPr="00335B36" w:rsidRDefault="000D7977" w:rsidP="00D3733F">
            <w:pPr>
              <w:ind w:left="-89"/>
              <w:rPr>
                <w:rFonts w:ascii="Arial" w:hAnsi="Arial" w:cs="Arial"/>
                <w:sz w:val="16"/>
                <w:szCs w:val="16"/>
              </w:rPr>
            </w:pPr>
          </w:p>
        </w:tc>
      </w:tr>
      <w:tr w:rsidR="000D7977" w:rsidRPr="00335B36" w14:paraId="54FF4B78" w14:textId="77777777" w:rsidTr="002670B0">
        <w:trPr>
          <w:gridBefore w:val="1"/>
          <w:gridAfter w:val="1"/>
          <w:wBefore w:w="216" w:type="dxa"/>
          <w:wAfter w:w="328" w:type="dxa"/>
          <w:cantSplit/>
          <w:trHeight w:val="288"/>
          <w:jc w:val="center"/>
        </w:trPr>
        <w:tc>
          <w:tcPr>
            <w:tcW w:w="2661" w:type="dxa"/>
            <w:gridSpan w:val="3"/>
            <w:tcBorders>
              <w:right w:val="single" w:sz="4" w:space="0" w:color="auto"/>
            </w:tcBorders>
            <w:vAlign w:val="center"/>
          </w:tcPr>
          <w:p w14:paraId="686AD482" w14:textId="77777777" w:rsidR="000D7977" w:rsidRPr="00335B36" w:rsidRDefault="000D7977" w:rsidP="00D3733F">
            <w:pPr>
              <w:rPr>
                <w:rFonts w:ascii="Arial" w:hAnsi="Arial" w:cs="Arial"/>
                <w:sz w:val="16"/>
                <w:szCs w:val="16"/>
              </w:rPr>
            </w:pPr>
            <w:r w:rsidRPr="00335B36">
              <w:rPr>
                <w:rFonts w:ascii="Arial" w:hAnsi="Arial" w:cs="Arial"/>
                <w:sz w:val="16"/>
                <w:szCs w:val="16"/>
              </w:rPr>
              <w:t>Cases with no contacts</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65677862" w14:textId="77777777" w:rsidR="000D7977" w:rsidRPr="00335B36" w:rsidRDefault="000D7977" w:rsidP="00D3733F">
            <w:pPr>
              <w:rPr>
                <w:rFonts w:ascii="Arial" w:hAnsi="Arial" w:cs="Arial"/>
                <w:sz w:val="16"/>
                <w:szCs w:val="16"/>
              </w:rPr>
            </w:pPr>
          </w:p>
        </w:tc>
        <w:tc>
          <w:tcPr>
            <w:tcW w:w="499" w:type="dxa"/>
            <w:tcBorders>
              <w:left w:val="single" w:sz="4" w:space="0" w:color="auto"/>
              <w:right w:val="single" w:sz="4" w:space="0" w:color="auto"/>
            </w:tcBorders>
            <w:vAlign w:val="center"/>
          </w:tcPr>
          <w:p w14:paraId="4D823CCA" w14:textId="67D72E28" w:rsidR="000D7977" w:rsidRPr="00335B36" w:rsidRDefault="000D7977" w:rsidP="00D3733F">
            <w:pPr>
              <w:ind w:left="-89"/>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1862EE85" w14:textId="77777777" w:rsidR="000D7977" w:rsidRPr="00335B36" w:rsidRDefault="000D7977" w:rsidP="00D3733F">
            <w:pPr>
              <w:rPr>
                <w:rFonts w:ascii="Arial" w:hAnsi="Arial" w:cs="Arial"/>
                <w:sz w:val="16"/>
                <w:szCs w:val="16"/>
              </w:rPr>
            </w:pPr>
          </w:p>
        </w:tc>
        <w:tc>
          <w:tcPr>
            <w:tcW w:w="526" w:type="dxa"/>
            <w:gridSpan w:val="2"/>
            <w:tcBorders>
              <w:left w:val="single" w:sz="4" w:space="0" w:color="auto"/>
              <w:right w:val="single" w:sz="4" w:space="0" w:color="auto"/>
            </w:tcBorders>
            <w:vAlign w:val="center"/>
          </w:tcPr>
          <w:p w14:paraId="266535B1" w14:textId="4EF4864C" w:rsidR="000D7977" w:rsidRPr="00335B36" w:rsidRDefault="000D7977" w:rsidP="00D3733F">
            <w:pPr>
              <w:ind w:left="-89"/>
              <w:rPr>
                <w:rFonts w:ascii="Arial" w:hAnsi="Arial" w:cs="Arial"/>
                <w:sz w:val="16"/>
                <w:szCs w:val="16"/>
              </w:rPr>
            </w:pPr>
          </w:p>
        </w:tc>
        <w:tc>
          <w:tcPr>
            <w:tcW w:w="1904" w:type="dxa"/>
            <w:gridSpan w:val="2"/>
            <w:tcBorders>
              <w:top w:val="single" w:sz="4" w:space="0" w:color="auto"/>
              <w:left w:val="single" w:sz="4" w:space="0" w:color="auto"/>
              <w:bottom w:val="single" w:sz="4" w:space="0" w:color="auto"/>
              <w:right w:val="single" w:sz="4" w:space="0" w:color="auto"/>
            </w:tcBorders>
            <w:vAlign w:val="center"/>
          </w:tcPr>
          <w:p w14:paraId="13C984D2" w14:textId="3FFB9097" w:rsidR="000D7977" w:rsidRPr="00335B36" w:rsidRDefault="002670B0" w:rsidP="00D3733F">
            <w:pPr>
              <w:rPr>
                <w:rFonts w:ascii="Arial" w:hAnsi="Arial" w:cs="Arial"/>
                <w:sz w:val="16"/>
                <w:szCs w:val="16"/>
              </w:rPr>
            </w:pPr>
            <w:r w:rsidRPr="00335B36">
              <w:rPr>
                <w:rFonts w:ascii="Arial" w:hAnsi="Arial" w:cs="Arial"/>
                <w:sz w:val="16"/>
                <w:szCs w:val="16"/>
              </w:rPr>
              <w:t>N/A</w:t>
            </w:r>
          </w:p>
        </w:tc>
        <w:tc>
          <w:tcPr>
            <w:tcW w:w="426" w:type="dxa"/>
            <w:gridSpan w:val="2"/>
            <w:tcBorders>
              <w:left w:val="single" w:sz="4" w:space="0" w:color="auto"/>
            </w:tcBorders>
          </w:tcPr>
          <w:p w14:paraId="3E558FF0" w14:textId="77777777" w:rsidR="000D7977" w:rsidRPr="00335B36" w:rsidRDefault="000D7977" w:rsidP="00D3733F">
            <w:pPr>
              <w:ind w:left="-89"/>
              <w:rPr>
                <w:rFonts w:ascii="Arial" w:hAnsi="Arial" w:cs="Arial"/>
                <w:sz w:val="16"/>
                <w:szCs w:val="16"/>
              </w:rPr>
            </w:pPr>
          </w:p>
        </w:tc>
        <w:tc>
          <w:tcPr>
            <w:tcW w:w="236" w:type="dxa"/>
            <w:vAlign w:val="center"/>
          </w:tcPr>
          <w:p w14:paraId="34F924A3" w14:textId="1D25630C" w:rsidR="000D7977" w:rsidRPr="00335B36" w:rsidRDefault="000D7977" w:rsidP="00D3733F">
            <w:pPr>
              <w:ind w:left="-89"/>
              <w:rPr>
                <w:rFonts w:ascii="Arial" w:hAnsi="Arial" w:cs="Arial"/>
                <w:sz w:val="16"/>
                <w:szCs w:val="16"/>
              </w:rPr>
            </w:pPr>
          </w:p>
        </w:tc>
      </w:tr>
      <w:tr w:rsidR="00413196" w:rsidRPr="0084281B" w14:paraId="65DA2247" w14:textId="77777777" w:rsidTr="003D1F52">
        <w:trPr>
          <w:gridBefore w:val="1"/>
          <w:gridAfter w:val="1"/>
          <w:wBefore w:w="216" w:type="dxa"/>
          <w:wAfter w:w="328" w:type="dxa"/>
          <w:cantSplit/>
          <w:trHeight w:val="288"/>
          <w:jc w:val="center"/>
        </w:trPr>
        <w:tc>
          <w:tcPr>
            <w:tcW w:w="2661" w:type="dxa"/>
            <w:gridSpan w:val="3"/>
            <w:tcBorders>
              <w:right w:val="single" w:sz="4" w:space="0" w:color="auto"/>
            </w:tcBorders>
            <w:vAlign w:val="center"/>
          </w:tcPr>
          <w:p w14:paraId="60FF14A8" w14:textId="77777777" w:rsidR="00413196" w:rsidRPr="006E0B56" w:rsidRDefault="00413196" w:rsidP="00413196">
            <w:pPr>
              <w:rPr>
                <w:rFonts w:ascii="Arial" w:hAnsi="Arial" w:cs="Arial"/>
                <w:sz w:val="16"/>
                <w:szCs w:val="16"/>
              </w:rPr>
            </w:pPr>
            <w:r w:rsidRPr="00335B36">
              <w:rPr>
                <w:rFonts w:ascii="Arial" w:hAnsi="Arial" w:cs="Arial"/>
                <w:sz w:val="16"/>
                <w:szCs w:val="16"/>
              </w:rPr>
              <w:t>Number of contacts</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34C8579C" w14:textId="77777777" w:rsidR="00413196" w:rsidRPr="006E0B56" w:rsidRDefault="00413196" w:rsidP="00413196">
            <w:pPr>
              <w:rPr>
                <w:rFonts w:ascii="Arial" w:hAnsi="Arial" w:cs="Arial"/>
                <w:sz w:val="16"/>
                <w:szCs w:val="16"/>
              </w:rPr>
            </w:pPr>
          </w:p>
        </w:tc>
        <w:tc>
          <w:tcPr>
            <w:tcW w:w="499" w:type="dxa"/>
            <w:tcBorders>
              <w:left w:val="single" w:sz="4" w:space="0" w:color="auto"/>
              <w:right w:val="single" w:sz="4" w:space="0" w:color="auto"/>
            </w:tcBorders>
            <w:vAlign w:val="center"/>
          </w:tcPr>
          <w:p w14:paraId="04D5C8B4" w14:textId="692801F6" w:rsidR="00413196" w:rsidRPr="006E0B56" w:rsidRDefault="00413196" w:rsidP="00413196">
            <w:pPr>
              <w:ind w:left="-89"/>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18814A61" w14:textId="77777777" w:rsidR="00413196" w:rsidRPr="006E0B56" w:rsidRDefault="00413196" w:rsidP="00413196">
            <w:pPr>
              <w:rPr>
                <w:rFonts w:ascii="Arial" w:hAnsi="Arial" w:cs="Arial"/>
                <w:sz w:val="16"/>
                <w:szCs w:val="16"/>
              </w:rPr>
            </w:pPr>
          </w:p>
        </w:tc>
        <w:tc>
          <w:tcPr>
            <w:tcW w:w="526" w:type="dxa"/>
            <w:gridSpan w:val="2"/>
            <w:tcBorders>
              <w:left w:val="single" w:sz="4" w:space="0" w:color="auto"/>
              <w:right w:val="single" w:sz="4" w:space="0" w:color="auto"/>
            </w:tcBorders>
            <w:vAlign w:val="center"/>
          </w:tcPr>
          <w:p w14:paraId="330F2C6D" w14:textId="396C3908" w:rsidR="00413196" w:rsidRPr="006E0B56" w:rsidRDefault="00413196" w:rsidP="00413196">
            <w:pPr>
              <w:ind w:left="-89"/>
              <w:rPr>
                <w:rFonts w:ascii="Arial" w:hAnsi="Arial" w:cs="Arial"/>
                <w:sz w:val="16"/>
                <w:szCs w:val="16"/>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82C7C" w14:textId="77777777" w:rsidR="00413196" w:rsidRPr="006E0B56" w:rsidRDefault="00413196" w:rsidP="00413196">
            <w:pPr>
              <w:rPr>
                <w:rFonts w:ascii="Arial" w:hAnsi="Arial" w:cs="Arial"/>
                <w:sz w:val="16"/>
                <w:szCs w:val="16"/>
              </w:rPr>
            </w:pPr>
          </w:p>
        </w:tc>
        <w:tc>
          <w:tcPr>
            <w:tcW w:w="426" w:type="dxa"/>
            <w:gridSpan w:val="2"/>
            <w:tcBorders>
              <w:left w:val="single" w:sz="4" w:space="0" w:color="auto"/>
            </w:tcBorders>
            <w:vAlign w:val="center"/>
          </w:tcPr>
          <w:p w14:paraId="05796A46" w14:textId="33102851" w:rsidR="00413196" w:rsidRPr="006E0B56" w:rsidRDefault="00413196" w:rsidP="00413196">
            <w:pPr>
              <w:ind w:left="-89"/>
              <w:rPr>
                <w:rFonts w:ascii="Arial" w:hAnsi="Arial" w:cs="Arial"/>
                <w:sz w:val="16"/>
                <w:szCs w:val="16"/>
              </w:rPr>
            </w:pPr>
          </w:p>
        </w:tc>
        <w:tc>
          <w:tcPr>
            <w:tcW w:w="236" w:type="dxa"/>
            <w:tcBorders>
              <w:left w:val="nil"/>
            </w:tcBorders>
            <w:vAlign w:val="center"/>
          </w:tcPr>
          <w:p w14:paraId="683F778C" w14:textId="51731134" w:rsidR="00413196" w:rsidRPr="006E0B56" w:rsidRDefault="00413196" w:rsidP="00413196">
            <w:pPr>
              <w:ind w:left="-89"/>
              <w:rPr>
                <w:rFonts w:ascii="Arial" w:hAnsi="Arial" w:cs="Arial"/>
                <w:sz w:val="16"/>
                <w:szCs w:val="16"/>
              </w:rPr>
            </w:pPr>
          </w:p>
        </w:tc>
      </w:tr>
      <w:tr w:rsidR="00413196" w:rsidRPr="0084281B" w14:paraId="7E134C81" w14:textId="77777777" w:rsidTr="004A3C3A">
        <w:trPr>
          <w:gridBefore w:val="1"/>
          <w:gridAfter w:val="1"/>
          <w:wBefore w:w="216" w:type="dxa"/>
          <w:wAfter w:w="328" w:type="dxa"/>
          <w:cantSplit/>
          <w:trHeight w:val="288"/>
          <w:jc w:val="center"/>
        </w:trPr>
        <w:tc>
          <w:tcPr>
            <w:tcW w:w="2661" w:type="dxa"/>
            <w:gridSpan w:val="3"/>
            <w:tcBorders>
              <w:right w:val="single" w:sz="4" w:space="0" w:color="auto"/>
            </w:tcBorders>
            <w:vAlign w:val="center"/>
          </w:tcPr>
          <w:p w14:paraId="7C61F79F" w14:textId="4FB62647" w:rsidR="00413196" w:rsidRPr="006E0B56" w:rsidRDefault="004A3C3A" w:rsidP="00413196">
            <w:pPr>
              <w:ind w:left="255"/>
              <w:rPr>
                <w:rFonts w:ascii="Arial" w:hAnsi="Arial" w:cs="Arial"/>
                <w:sz w:val="16"/>
                <w:szCs w:val="16"/>
              </w:rPr>
            </w:pPr>
            <w:r>
              <w:rPr>
                <w:rFonts w:ascii="Arial" w:hAnsi="Arial" w:cs="Arial"/>
                <w:sz w:val="16"/>
                <w:szCs w:val="16"/>
              </w:rPr>
              <w:t>*</w:t>
            </w:r>
            <w:r w:rsidR="00413196" w:rsidRPr="006E0B56">
              <w:rPr>
                <w:rFonts w:ascii="Arial" w:hAnsi="Arial" w:cs="Arial"/>
                <w:sz w:val="16"/>
                <w:szCs w:val="16"/>
              </w:rPr>
              <w:t>US-born</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55659C4D" w14:textId="77777777" w:rsidR="00413196" w:rsidRPr="006E0B56" w:rsidRDefault="00413196" w:rsidP="00413196">
            <w:pPr>
              <w:rPr>
                <w:rFonts w:ascii="Arial" w:hAnsi="Arial" w:cs="Arial"/>
                <w:b/>
                <w:sz w:val="16"/>
                <w:szCs w:val="16"/>
              </w:rPr>
            </w:pPr>
          </w:p>
        </w:tc>
        <w:tc>
          <w:tcPr>
            <w:tcW w:w="499" w:type="dxa"/>
            <w:tcBorders>
              <w:left w:val="single" w:sz="4" w:space="0" w:color="auto"/>
              <w:right w:val="single" w:sz="4" w:space="0" w:color="auto"/>
            </w:tcBorders>
            <w:shd w:val="clear" w:color="auto" w:fill="auto"/>
            <w:vAlign w:val="center"/>
          </w:tcPr>
          <w:p w14:paraId="362A1475" w14:textId="0595520F" w:rsidR="00413196" w:rsidRPr="006E0B56" w:rsidRDefault="00413196" w:rsidP="00413196">
            <w:pPr>
              <w:ind w:left="-89"/>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075FA838" w14:textId="77777777" w:rsidR="00413196" w:rsidRPr="006E0B56" w:rsidRDefault="00413196" w:rsidP="00413196">
            <w:pPr>
              <w:rPr>
                <w:rFonts w:ascii="Arial" w:hAnsi="Arial" w:cs="Arial"/>
                <w:b/>
                <w:sz w:val="16"/>
                <w:szCs w:val="16"/>
              </w:rPr>
            </w:pPr>
          </w:p>
        </w:tc>
        <w:tc>
          <w:tcPr>
            <w:tcW w:w="526" w:type="dxa"/>
            <w:gridSpan w:val="2"/>
            <w:tcBorders>
              <w:left w:val="single" w:sz="4" w:space="0" w:color="auto"/>
              <w:right w:val="single" w:sz="4" w:space="0" w:color="auto"/>
            </w:tcBorders>
            <w:shd w:val="clear" w:color="auto" w:fill="auto"/>
            <w:vAlign w:val="center"/>
          </w:tcPr>
          <w:p w14:paraId="7BC52C67" w14:textId="47A90B3B" w:rsidR="00413196" w:rsidRPr="006E0B56" w:rsidRDefault="00413196" w:rsidP="00413196">
            <w:pPr>
              <w:ind w:left="-89"/>
              <w:rPr>
                <w:rFonts w:ascii="Arial" w:hAnsi="Arial" w:cs="Arial"/>
                <w:sz w:val="16"/>
                <w:szCs w:val="16"/>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45773C" w14:textId="77777777" w:rsidR="00413196" w:rsidRPr="006E0B56" w:rsidRDefault="00413196" w:rsidP="00413196">
            <w:pPr>
              <w:rPr>
                <w:rFonts w:ascii="Arial" w:hAnsi="Arial" w:cs="Arial"/>
                <w:b/>
                <w:sz w:val="16"/>
                <w:szCs w:val="16"/>
              </w:rPr>
            </w:pPr>
          </w:p>
        </w:tc>
        <w:tc>
          <w:tcPr>
            <w:tcW w:w="426" w:type="dxa"/>
            <w:gridSpan w:val="2"/>
            <w:tcBorders>
              <w:left w:val="single" w:sz="4" w:space="0" w:color="auto"/>
            </w:tcBorders>
            <w:vAlign w:val="center"/>
          </w:tcPr>
          <w:p w14:paraId="69244205" w14:textId="596C523F" w:rsidR="00413196" w:rsidRPr="006E0B56" w:rsidRDefault="00413196" w:rsidP="00413196">
            <w:pPr>
              <w:ind w:left="-89"/>
              <w:rPr>
                <w:rFonts w:ascii="Arial" w:hAnsi="Arial" w:cs="Arial"/>
                <w:sz w:val="16"/>
                <w:szCs w:val="16"/>
              </w:rPr>
            </w:pPr>
          </w:p>
        </w:tc>
        <w:tc>
          <w:tcPr>
            <w:tcW w:w="236" w:type="dxa"/>
            <w:tcBorders>
              <w:left w:val="nil"/>
            </w:tcBorders>
            <w:vAlign w:val="center"/>
          </w:tcPr>
          <w:p w14:paraId="41FC108A" w14:textId="4667C6B7" w:rsidR="00413196" w:rsidRPr="006E0B56" w:rsidRDefault="00413196" w:rsidP="00413196">
            <w:pPr>
              <w:ind w:left="-89"/>
              <w:rPr>
                <w:rFonts w:ascii="Arial" w:hAnsi="Arial" w:cs="Arial"/>
                <w:sz w:val="16"/>
                <w:szCs w:val="16"/>
              </w:rPr>
            </w:pPr>
          </w:p>
        </w:tc>
      </w:tr>
      <w:tr w:rsidR="00413196" w:rsidRPr="0084281B" w14:paraId="328F991C" w14:textId="77777777" w:rsidTr="004A3C3A">
        <w:trPr>
          <w:gridBefore w:val="1"/>
          <w:gridAfter w:val="1"/>
          <w:wBefore w:w="216" w:type="dxa"/>
          <w:wAfter w:w="328" w:type="dxa"/>
          <w:cantSplit/>
          <w:trHeight w:val="288"/>
          <w:jc w:val="center"/>
        </w:trPr>
        <w:tc>
          <w:tcPr>
            <w:tcW w:w="2661" w:type="dxa"/>
            <w:gridSpan w:val="3"/>
            <w:tcBorders>
              <w:right w:val="single" w:sz="4" w:space="0" w:color="auto"/>
            </w:tcBorders>
            <w:vAlign w:val="center"/>
          </w:tcPr>
          <w:p w14:paraId="456AF0EA" w14:textId="19E764BC" w:rsidR="00413196" w:rsidRPr="006E0B56" w:rsidRDefault="004A3C3A" w:rsidP="00413196">
            <w:pPr>
              <w:ind w:left="255"/>
              <w:rPr>
                <w:rFonts w:ascii="Arial" w:hAnsi="Arial" w:cs="Arial"/>
                <w:sz w:val="16"/>
                <w:szCs w:val="16"/>
              </w:rPr>
            </w:pPr>
            <w:r>
              <w:rPr>
                <w:rFonts w:ascii="Arial" w:hAnsi="Arial" w:cs="Arial"/>
                <w:sz w:val="16"/>
                <w:szCs w:val="16"/>
              </w:rPr>
              <w:t>*</w:t>
            </w:r>
            <w:r w:rsidR="00413196" w:rsidRPr="006E0B56">
              <w:rPr>
                <w:rFonts w:ascii="Arial" w:hAnsi="Arial" w:cs="Arial"/>
                <w:sz w:val="16"/>
                <w:szCs w:val="16"/>
              </w:rPr>
              <w:t>Non-US</w:t>
            </w:r>
            <w:r w:rsidR="00413196">
              <w:rPr>
                <w:rFonts w:ascii="Arial" w:hAnsi="Arial" w:cs="Arial"/>
                <w:sz w:val="16"/>
                <w:szCs w:val="16"/>
              </w:rPr>
              <w:t>–</w:t>
            </w:r>
            <w:r w:rsidR="00413196" w:rsidRPr="006E0B56">
              <w:rPr>
                <w:rFonts w:ascii="Arial" w:hAnsi="Arial" w:cs="Arial"/>
                <w:sz w:val="16"/>
                <w:szCs w:val="16"/>
              </w:rPr>
              <w:t>born</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32A92B2F" w14:textId="77777777" w:rsidR="00413196" w:rsidRPr="006E0B56" w:rsidRDefault="00413196" w:rsidP="00413196">
            <w:pPr>
              <w:rPr>
                <w:rFonts w:ascii="Arial" w:hAnsi="Arial" w:cs="Arial"/>
                <w:b/>
                <w:sz w:val="16"/>
                <w:szCs w:val="16"/>
              </w:rPr>
            </w:pPr>
          </w:p>
        </w:tc>
        <w:tc>
          <w:tcPr>
            <w:tcW w:w="499" w:type="dxa"/>
            <w:tcBorders>
              <w:left w:val="single" w:sz="4" w:space="0" w:color="auto"/>
              <w:right w:val="single" w:sz="4" w:space="0" w:color="auto"/>
            </w:tcBorders>
            <w:shd w:val="clear" w:color="auto" w:fill="auto"/>
            <w:vAlign w:val="center"/>
          </w:tcPr>
          <w:p w14:paraId="1EEA6C50" w14:textId="6571D800" w:rsidR="00413196" w:rsidRPr="006E0B56" w:rsidRDefault="00413196" w:rsidP="00413196">
            <w:pPr>
              <w:ind w:left="-89"/>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224A026B" w14:textId="77777777" w:rsidR="00413196" w:rsidRPr="006E0B56" w:rsidRDefault="00413196" w:rsidP="00413196">
            <w:pPr>
              <w:rPr>
                <w:rFonts w:ascii="Arial" w:hAnsi="Arial" w:cs="Arial"/>
                <w:b/>
                <w:sz w:val="16"/>
                <w:szCs w:val="16"/>
              </w:rPr>
            </w:pPr>
          </w:p>
        </w:tc>
        <w:tc>
          <w:tcPr>
            <w:tcW w:w="526" w:type="dxa"/>
            <w:gridSpan w:val="2"/>
            <w:tcBorders>
              <w:left w:val="single" w:sz="4" w:space="0" w:color="auto"/>
              <w:right w:val="single" w:sz="4" w:space="0" w:color="auto"/>
            </w:tcBorders>
            <w:shd w:val="clear" w:color="auto" w:fill="auto"/>
            <w:vAlign w:val="center"/>
          </w:tcPr>
          <w:p w14:paraId="0C4B960C" w14:textId="48638B77" w:rsidR="00413196" w:rsidRPr="006E0B56" w:rsidRDefault="00413196" w:rsidP="00413196">
            <w:pPr>
              <w:ind w:left="-89"/>
              <w:rPr>
                <w:rFonts w:ascii="Arial" w:hAnsi="Arial" w:cs="Arial"/>
                <w:sz w:val="16"/>
                <w:szCs w:val="16"/>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7EF4C" w14:textId="77777777" w:rsidR="00413196" w:rsidRPr="006E0B56" w:rsidRDefault="00413196" w:rsidP="00413196">
            <w:pPr>
              <w:rPr>
                <w:rFonts w:ascii="Arial" w:hAnsi="Arial" w:cs="Arial"/>
                <w:b/>
                <w:sz w:val="16"/>
                <w:szCs w:val="16"/>
              </w:rPr>
            </w:pPr>
          </w:p>
        </w:tc>
        <w:tc>
          <w:tcPr>
            <w:tcW w:w="426" w:type="dxa"/>
            <w:gridSpan w:val="2"/>
            <w:tcBorders>
              <w:left w:val="single" w:sz="4" w:space="0" w:color="auto"/>
            </w:tcBorders>
            <w:vAlign w:val="center"/>
          </w:tcPr>
          <w:p w14:paraId="080EF6E4" w14:textId="5B04492B" w:rsidR="00413196" w:rsidRPr="006E0B56" w:rsidRDefault="00413196" w:rsidP="00413196">
            <w:pPr>
              <w:ind w:left="-89"/>
              <w:rPr>
                <w:rFonts w:ascii="Arial" w:hAnsi="Arial" w:cs="Arial"/>
                <w:sz w:val="16"/>
                <w:szCs w:val="16"/>
              </w:rPr>
            </w:pPr>
          </w:p>
        </w:tc>
        <w:tc>
          <w:tcPr>
            <w:tcW w:w="236" w:type="dxa"/>
            <w:tcBorders>
              <w:left w:val="nil"/>
            </w:tcBorders>
            <w:vAlign w:val="center"/>
          </w:tcPr>
          <w:p w14:paraId="73342580" w14:textId="163F379F" w:rsidR="00413196" w:rsidRPr="006E0B56" w:rsidRDefault="00413196" w:rsidP="00413196">
            <w:pPr>
              <w:ind w:left="-89"/>
              <w:rPr>
                <w:rFonts w:ascii="Arial" w:hAnsi="Arial" w:cs="Arial"/>
                <w:sz w:val="16"/>
                <w:szCs w:val="16"/>
              </w:rPr>
            </w:pPr>
          </w:p>
        </w:tc>
      </w:tr>
      <w:tr w:rsidR="00413196" w:rsidRPr="0084281B" w14:paraId="25D2C358" w14:textId="77777777" w:rsidTr="003D1F52">
        <w:trPr>
          <w:gridBefore w:val="1"/>
          <w:gridAfter w:val="1"/>
          <w:wBefore w:w="216" w:type="dxa"/>
          <w:wAfter w:w="328" w:type="dxa"/>
          <w:cantSplit/>
          <w:trHeight w:val="288"/>
          <w:jc w:val="center"/>
        </w:trPr>
        <w:tc>
          <w:tcPr>
            <w:tcW w:w="2661" w:type="dxa"/>
            <w:gridSpan w:val="3"/>
            <w:tcBorders>
              <w:right w:val="single" w:sz="4" w:space="0" w:color="auto"/>
            </w:tcBorders>
            <w:vAlign w:val="center"/>
          </w:tcPr>
          <w:p w14:paraId="49F19985" w14:textId="77777777" w:rsidR="00413196" w:rsidRPr="006E0B56" w:rsidRDefault="00413196" w:rsidP="00413196">
            <w:pPr>
              <w:rPr>
                <w:rFonts w:ascii="Arial" w:hAnsi="Arial" w:cs="Arial"/>
                <w:sz w:val="16"/>
                <w:szCs w:val="16"/>
              </w:rPr>
            </w:pPr>
            <w:r w:rsidRPr="006E0B56">
              <w:rPr>
                <w:rFonts w:ascii="Arial" w:hAnsi="Arial" w:cs="Arial"/>
                <w:sz w:val="16"/>
                <w:szCs w:val="16"/>
              </w:rPr>
              <w:t>Evaluated</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549B4EB1" w14:textId="77777777" w:rsidR="00413196" w:rsidRPr="006E0B56" w:rsidRDefault="00413196" w:rsidP="00413196">
            <w:pPr>
              <w:rPr>
                <w:rFonts w:ascii="Arial" w:hAnsi="Arial" w:cs="Arial"/>
                <w:sz w:val="16"/>
                <w:szCs w:val="16"/>
              </w:rPr>
            </w:pPr>
          </w:p>
        </w:tc>
        <w:tc>
          <w:tcPr>
            <w:tcW w:w="499" w:type="dxa"/>
            <w:tcBorders>
              <w:left w:val="single" w:sz="4" w:space="0" w:color="auto"/>
              <w:right w:val="single" w:sz="4" w:space="0" w:color="auto"/>
            </w:tcBorders>
            <w:vAlign w:val="center"/>
          </w:tcPr>
          <w:p w14:paraId="6526D229" w14:textId="508D6BAD" w:rsidR="00413196" w:rsidRPr="006E0B56" w:rsidRDefault="00413196" w:rsidP="00413196">
            <w:pPr>
              <w:ind w:left="-89"/>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1D596462" w14:textId="77777777" w:rsidR="00413196" w:rsidRPr="006E0B56" w:rsidRDefault="00413196" w:rsidP="00413196">
            <w:pPr>
              <w:rPr>
                <w:rFonts w:ascii="Arial" w:hAnsi="Arial" w:cs="Arial"/>
                <w:sz w:val="16"/>
                <w:szCs w:val="16"/>
              </w:rPr>
            </w:pPr>
          </w:p>
        </w:tc>
        <w:tc>
          <w:tcPr>
            <w:tcW w:w="526" w:type="dxa"/>
            <w:gridSpan w:val="2"/>
            <w:tcBorders>
              <w:left w:val="single" w:sz="4" w:space="0" w:color="auto"/>
              <w:right w:val="single" w:sz="4" w:space="0" w:color="auto"/>
            </w:tcBorders>
            <w:vAlign w:val="center"/>
          </w:tcPr>
          <w:p w14:paraId="096CD640" w14:textId="060B2F5B" w:rsidR="00413196" w:rsidRPr="006E0B56" w:rsidRDefault="00413196" w:rsidP="00413196">
            <w:pPr>
              <w:ind w:left="-89"/>
              <w:rPr>
                <w:rFonts w:ascii="Arial" w:hAnsi="Arial" w:cs="Arial"/>
                <w:sz w:val="16"/>
                <w:szCs w:val="16"/>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41624" w14:textId="77777777" w:rsidR="00413196" w:rsidRPr="006E0B56" w:rsidRDefault="00413196" w:rsidP="00413196">
            <w:pPr>
              <w:rPr>
                <w:rFonts w:ascii="Arial" w:hAnsi="Arial" w:cs="Arial"/>
                <w:sz w:val="16"/>
                <w:szCs w:val="16"/>
              </w:rPr>
            </w:pPr>
          </w:p>
        </w:tc>
        <w:tc>
          <w:tcPr>
            <w:tcW w:w="426" w:type="dxa"/>
            <w:gridSpan w:val="2"/>
            <w:tcBorders>
              <w:left w:val="single" w:sz="4" w:space="0" w:color="auto"/>
            </w:tcBorders>
            <w:vAlign w:val="center"/>
          </w:tcPr>
          <w:p w14:paraId="5A05C748" w14:textId="5C1AE917" w:rsidR="00413196" w:rsidRPr="006E0B56" w:rsidRDefault="00413196" w:rsidP="00413196">
            <w:pPr>
              <w:ind w:left="-89"/>
              <w:rPr>
                <w:rFonts w:ascii="Arial" w:hAnsi="Arial" w:cs="Arial"/>
                <w:sz w:val="16"/>
                <w:szCs w:val="16"/>
              </w:rPr>
            </w:pPr>
          </w:p>
        </w:tc>
        <w:tc>
          <w:tcPr>
            <w:tcW w:w="236" w:type="dxa"/>
            <w:tcBorders>
              <w:left w:val="nil"/>
            </w:tcBorders>
            <w:vAlign w:val="center"/>
          </w:tcPr>
          <w:p w14:paraId="2DB22218" w14:textId="124579C6" w:rsidR="00413196" w:rsidRPr="006E0B56" w:rsidRDefault="00413196" w:rsidP="00413196">
            <w:pPr>
              <w:ind w:left="-89"/>
              <w:rPr>
                <w:rFonts w:ascii="Arial" w:hAnsi="Arial" w:cs="Arial"/>
                <w:sz w:val="16"/>
                <w:szCs w:val="16"/>
              </w:rPr>
            </w:pPr>
          </w:p>
        </w:tc>
      </w:tr>
      <w:tr w:rsidR="00413196" w:rsidRPr="0084281B" w14:paraId="4E4AA939" w14:textId="77777777" w:rsidTr="004A3C3A">
        <w:trPr>
          <w:gridBefore w:val="1"/>
          <w:gridAfter w:val="1"/>
          <w:wBefore w:w="216" w:type="dxa"/>
          <w:wAfter w:w="328" w:type="dxa"/>
          <w:cantSplit/>
          <w:trHeight w:val="288"/>
          <w:jc w:val="center"/>
        </w:trPr>
        <w:tc>
          <w:tcPr>
            <w:tcW w:w="2661" w:type="dxa"/>
            <w:gridSpan w:val="3"/>
            <w:tcBorders>
              <w:right w:val="single" w:sz="4" w:space="0" w:color="auto"/>
            </w:tcBorders>
            <w:vAlign w:val="center"/>
          </w:tcPr>
          <w:p w14:paraId="219CCB88" w14:textId="5D104C33" w:rsidR="00413196" w:rsidRPr="006E0B56" w:rsidRDefault="004A3C3A" w:rsidP="00413196">
            <w:pPr>
              <w:ind w:left="255"/>
              <w:rPr>
                <w:rFonts w:ascii="Arial" w:hAnsi="Arial" w:cs="Arial"/>
                <w:sz w:val="16"/>
                <w:szCs w:val="16"/>
              </w:rPr>
            </w:pPr>
            <w:r>
              <w:rPr>
                <w:rFonts w:ascii="Arial" w:hAnsi="Arial" w:cs="Arial"/>
                <w:sz w:val="16"/>
                <w:szCs w:val="16"/>
              </w:rPr>
              <w:t>*</w:t>
            </w:r>
            <w:r w:rsidR="00413196" w:rsidRPr="006E0B56">
              <w:rPr>
                <w:rFonts w:ascii="Arial" w:hAnsi="Arial" w:cs="Arial"/>
                <w:sz w:val="16"/>
                <w:szCs w:val="16"/>
              </w:rPr>
              <w:t>By TST</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1738DB9A" w14:textId="77777777" w:rsidR="00413196" w:rsidRPr="006E0B56" w:rsidRDefault="00413196" w:rsidP="00413196">
            <w:pPr>
              <w:rPr>
                <w:rFonts w:ascii="Arial" w:hAnsi="Arial" w:cs="Arial"/>
                <w:b/>
                <w:sz w:val="16"/>
                <w:szCs w:val="16"/>
              </w:rPr>
            </w:pPr>
          </w:p>
        </w:tc>
        <w:tc>
          <w:tcPr>
            <w:tcW w:w="499" w:type="dxa"/>
            <w:tcBorders>
              <w:left w:val="single" w:sz="4" w:space="0" w:color="auto"/>
              <w:right w:val="single" w:sz="4" w:space="0" w:color="auto"/>
            </w:tcBorders>
            <w:shd w:val="clear" w:color="auto" w:fill="auto"/>
            <w:vAlign w:val="center"/>
          </w:tcPr>
          <w:p w14:paraId="7B4D6973" w14:textId="04DCA03B" w:rsidR="00413196" w:rsidRPr="006E0B56" w:rsidRDefault="00413196" w:rsidP="00413196">
            <w:pPr>
              <w:ind w:left="-89"/>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63D35E0E" w14:textId="77777777" w:rsidR="00413196" w:rsidRPr="006E0B56" w:rsidRDefault="00413196" w:rsidP="00413196">
            <w:pPr>
              <w:rPr>
                <w:rFonts w:ascii="Arial" w:hAnsi="Arial" w:cs="Arial"/>
                <w:b/>
                <w:sz w:val="16"/>
                <w:szCs w:val="16"/>
              </w:rPr>
            </w:pPr>
          </w:p>
        </w:tc>
        <w:tc>
          <w:tcPr>
            <w:tcW w:w="526" w:type="dxa"/>
            <w:gridSpan w:val="2"/>
            <w:tcBorders>
              <w:left w:val="single" w:sz="4" w:space="0" w:color="auto"/>
              <w:right w:val="single" w:sz="4" w:space="0" w:color="auto"/>
            </w:tcBorders>
            <w:shd w:val="clear" w:color="auto" w:fill="auto"/>
            <w:vAlign w:val="center"/>
          </w:tcPr>
          <w:p w14:paraId="3ECC33E6" w14:textId="7BC1722E" w:rsidR="00413196" w:rsidRPr="006E0B56" w:rsidRDefault="00413196" w:rsidP="00413196">
            <w:pPr>
              <w:ind w:left="-89"/>
              <w:rPr>
                <w:rFonts w:ascii="Arial" w:hAnsi="Arial" w:cs="Arial"/>
                <w:sz w:val="16"/>
                <w:szCs w:val="16"/>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FDF36" w14:textId="77777777" w:rsidR="00413196" w:rsidRPr="006E0B56" w:rsidRDefault="00413196" w:rsidP="00413196">
            <w:pPr>
              <w:rPr>
                <w:rFonts w:ascii="Arial" w:hAnsi="Arial" w:cs="Arial"/>
                <w:b/>
                <w:sz w:val="16"/>
                <w:szCs w:val="16"/>
              </w:rPr>
            </w:pPr>
          </w:p>
        </w:tc>
        <w:tc>
          <w:tcPr>
            <w:tcW w:w="426" w:type="dxa"/>
            <w:gridSpan w:val="2"/>
            <w:tcBorders>
              <w:left w:val="single" w:sz="4" w:space="0" w:color="auto"/>
            </w:tcBorders>
            <w:vAlign w:val="center"/>
          </w:tcPr>
          <w:p w14:paraId="62BFA3AA" w14:textId="43C065D0" w:rsidR="00413196" w:rsidRPr="006E0B56" w:rsidRDefault="00413196" w:rsidP="00413196">
            <w:pPr>
              <w:ind w:left="-89"/>
              <w:rPr>
                <w:rFonts w:ascii="Arial" w:hAnsi="Arial" w:cs="Arial"/>
                <w:sz w:val="16"/>
                <w:szCs w:val="16"/>
              </w:rPr>
            </w:pPr>
          </w:p>
        </w:tc>
        <w:tc>
          <w:tcPr>
            <w:tcW w:w="236" w:type="dxa"/>
            <w:tcBorders>
              <w:left w:val="nil"/>
            </w:tcBorders>
            <w:vAlign w:val="center"/>
          </w:tcPr>
          <w:p w14:paraId="1F530099" w14:textId="0E5D5E73" w:rsidR="00413196" w:rsidRPr="006E0B56" w:rsidRDefault="00413196" w:rsidP="00413196">
            <w:pPr>
              <w:ind w:left="-89"/>
              <w:rPr>
                <w:rFonts w:ascii="Arial" w:hAnsi="Arial" w:cs="Arial"/>
                <w:sz w:val="16"/>
                <w:szCs w:val="16"/>
              </w:rPr>
            </w:pPr>
          </w:p>
        </w:tc>
      </w:tr>
      <w:tr w:rsidR="00413196" w:rsidRPr="0084281B" w14:paraId="3FE9F8DD" w14:textId="77777777" w:rsidTr="004A3C3A">
        <w:trPr>
          <w:gridBefore w:val="1"/>
          <w:gridAfter w:val="1"/>
          <w:wBefore w:w="216" w:type="dxa"/>
          <w:wAfter w:w="328" w:type="dxa"/>
          <w:cantSplit/>
          <w:trHeight w:val="288"/>
          <w:jc w:val="center"/>
        </w:trPr>
        <w:tc>
          <w:tcPr>
            <w:tcW w:w="2661" w:type="dxa"/>
            <w:gridSpan w:val="3"/>
            <w:tcBorders>
              <w:right w:val="single" w:sz="4" w:space="0" w:color="auto"/>
            </w:tcBorders>
            <w:vAlign w:val="center"/>
          </w:tcPr>
          <w:p w14:paraId="214AE007" w14:textId="55481A71" w:rsidR="00413196" w:rsidRPr="006E0B56" w:rsidRDefault="004A3C3A" w:rsidP="00413196">
            <w:pPr>
              <w:ind w:left="255"/>
              <w:rPr>
                <w:rFonts w:ascii="Arial" w:hAnsi="Arial" w:cs="Arial"/>
                <w:sz w:val="16"/>
                <w:szCs w:val="16"/>
              </w:rPr>
            </w:pPr>
            <w:r>
              <w:rPr>
                <w:rFonts w:ascii="Arial" w:hAnsi="Arial" w:cs="Arial"/>
                <w:sz w:val="16"/>
                <w:szCs w:val="16"/>
              </w:rPr>
              <w:t>*</w:t>
            </w:r>
            <w:r w:rsidR="00413196" w:rsidRPr="006E0B56">
              <w:rPr>
                <w:rFonts w:ascii="Arial" w:hAnsi="Arial" w:cs="Arial"/>
                <w:sz w:val="16"/>
                <w:szCs w:val="16"/>
              </w:rPr>
              <w:t>By IGRA</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50812ABC" w14:textId="77777777" w:rsidR="00413196" w:rsidRPr="006E0B56" w:rsidRDefault="00413196" w:rsidP="00413196">
            <w:pPr>
              <w:rPr>
                <w:rFonts w:ascii="Arial" w:hAnsi="Arial" w:cs="Arial"/>
                <w:b/>
                <w:sz w:val="16"/>
                <w:szCs w:val="16"/>
              </w:rPr>
            </w:pPr>
          </w:p>
        </w:tc>
        <w:tc>
          <w:tcPr>
            <w:tcW w:w="499" w:type="dxa"/>
            <w:tcBorders>
              <w:left w:val="single" w:sz="4" w:space="0" w:color="auto"/>
              <w:right w:val="single" w:sz="4" w:space="0" w:color="auto"/>
            </w:tcBorders>
            <w:shd w:val="clear" w:color="auto" w:fill="auto"/>
            <w:vAlign w:val="center"/>
          </w:tcPr>
          <w:p w14:paraId="06513F00" w14:textId="0CF2F2A9" w:rsidR="00413196" w:rsidRPr="006E0B56" w:rsidRDefault="00413196" w:rsidP="00413196">
            <w:pPr>
              <w:ind w:left="-89"/>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75EA8829" w14:textId="77777777" w:rsidR="00413196" w:rsidRPr="006E0B56" w:rsidRDefault="00413196" w:rsidP="00413196">
            <w:pPr>
              <w:rPr>
                <w:rFonts w:ascii="Arial" w:hAnsi="Arial" w:cs="Arial"/>
                <w:b/>
                <w:sz w:val="16"/>
                <w:szCs w:val="16"/>
              </w:rPr>
            </w:pPr>
          </w:p>
        </w:tc>
        <w:tc>
          <w:tcPr>
            <w:tcW w:w="526" w:type="dxa"/>
            <w:gridSpan w:val="2"/>
            <w:tcBorders>
              <w:left w:val="single" w:sz="4" w:space="0" w:color="auto"/>
              <w:right w:val="single" w:sz="4" w:space="0" w:color="auto"/>
            </w:tcBorders>
            <w:shd w:val="clear" w:color="auto" w:fill="auto"/>
            <w:vAlign w:val="center"/>
          </w:tcPr>
          <w:p w14:paraId="417690B2" w14:textId="13D7606C" w:rsidR="00413196" w:rsidRPr="006E0B56" w:rsidRDefault="00413196" w:rsidP="00413196">
            <w:pPr>
              <w:ind w:left="-89"/>
              <w:rPr>
                <w:rFonts w:ascii="Arial" w:hAnsi="Arial" w:cs="Arial"/>
                <w:sz w:val="16"/>
                <w:szCs w:val="16"/>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9C39E" w14:textId="77777777" w:rsidR="00413196" w:rsidRPr="006E0B56" w:rsidRDefault="00413196" w:rsidP="00413196">
            <w:pPr>
              <w:rPr>
                <w:rFonts w:ascii="Arial" w:hAnsi="Arial" w:cs="Arial"/>
                <w:b/>
                <w:sz w:val="16"/>
                <w:szCs w:val="16"/>
              </w:rPr>
            </w:pPr>
          </w:p>
        </w:tc>
        <w:tc>
          <w:tcPr>
            <w:tcW w:w="426" w:type="dxa"/>
            <w:gridSpan w:val="2"/>
            <w:tcBorders>
              <w:left w:val="single" w:sz="4" w:space="0" w:color="auto"/>
            </w:tcBorders>
            <w:vAlign w:val="center"/>
          </w:tcPr>
          <w:p w14:paraId="4E20A85A" w14:textId="165DDB46" w:rsidR="00413196" w:rsidRPr="006E0B56" w:rsidRDefault="00413196" w:rsidP="00413196">
            <w:pPr>
              <w:ind w:left="-89"/>
              <w:rPr>
                <w:rFonts w:ascii="Arial" w:hAnsi="Arial" w:cs="Arial"/>
                <w:sz w:val="16"/>
                <w:szCs w:val="16"/>
              </w:rPr>
            </w:pPr>
          </w:p>
        </w:tc>
        <w:tc>
          <w:tcPr>
            <w:tcW w:w="236" w:type="dxa"/>
            <w:tcBorders>
              <w:left w:val="nil"/>
            </w:tcBorders>
            <w:vAlign w:val="center"/>
          </w:tcPr>
          <w:p w14:paraId="31F28520" w14:textId="2EFD1A20" w:rsidR="00413196" w:rsidRPr="006E0B56" w:rsidRDefault="00413196" w:rsidP="00413196">
            <w:pPr>
              <w:ind w:left="-89"/>
              <w:rPr>
                <w:rFonts w:ascii="Arial" w:hAnsi="Arial" w:cs="Arial"/>
                <w:sz w:val="16"/>
                <w:szCs w:val="16"/>
              </w:rPr>
            </w:pPr>
          </w:p>
        </w:tc>
      </w:tr>
      <w:tr w:rsidR="00413196" w:rsidRPr="0084281B" w14:paraId="1DB1A0E4" w14:textId="77777777" w:rsidTr="003D1F52">
        <w:trPr>
          <w:gridBefore w:val="1"/>
          <w:gridAfter w:val="1"/>
          <w:wBefore w:w="216" w:type="dxa"/>
          <w:wAfter w:w="328" w:type="dxa"/>
          <w:cantSplit/>
          <w:trHeight w:val="288"/>
          <w:jc w:val="center"/>
        </w:trPr>
        <w:tc>
          <w:tcPr>
            <w:tcW w:w="2661" w:type="dxa"/>
            <w:gridSpan w:val="3"/>
            <w:tcBorders>
              <w:right w:val="single" w:sz="4" w:space="0" w:color="auto"/>
            </w:tcBorders>
            <w:vAlign w:val="center"/>
          </w:tcPr>
          <w:p w14:paraId="0DFD00C4" w14:textId="77777777" w:rsidR="00413196" w:rsidRPr="006E0B56" w:rsidRDefault="00413196" w:rsidP="00413196">
            <w:pPr>
              <w:rPr>
                <w:rFonts w:ascii="Arial" w:hAnsi="Arial" w:cs="Arial"/>
                <w:sz w:val="16"/>
                <w:szCs w:val="16"/>
              </w:rPr>
            </w:pPr>
            <w:r w:rsidRPr="006E0B56">
              <w:rPr>
                <w:rFonts w:ascii="Arial" w:hAnsi="Arial" w:cs="Arial"/>
                <w:sz w:val="16"/>
                <w:szCs w:val="16"/>
              </w:rPr>
              <w:t xml:space="preserve">TB </w:t>
            </w:r>
            <w:r>
              <w:rPr>
                <w:rFonts w:ascii="Arial" w:hAnsi="Arial" w:cs="Arial"/>
                <w:sz w:val="16"/>
                <w:szCs w:val="16"/>
              </w:rPr>
              <w:t>d</w:t>
            </w:r>
            <w:r w:rsidRPr="006E0B56">
              <w:rPr>
                <w:rFonts w:ascii="Arial" w:hAnsi="Arial" w:cs="Arial"/>
                <w:sz w:val="16"/>
                <w:szCs w:val="16"/>
              </w:rPr>
              <w:t>isease</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3E1327CF" w14:textId="77777777" w:rsidR="00413196" w:rsidRPr="006E0B56" w:rsidRDefault="00413196" w:rsidP="00413196">
            <w:pPr>
              <w:rPr>
                <w:rFonts w:ascii="Arial" w:hAnsi="Arial" w:cs="Arial"/>
                <w:sz w:val="16"/>
                <w:szCs w:val="16"/>
              </w:rPr>
            </w:pPr>
          </w:p>
        </w:tc>
        <w:tc>
          <w:tcPr>
            <w:tcW w:w="499" w:type="dxa"/>
            <w:tcBorders>
              <w:left w:val="single" w:sz="4" w:space="0" w:color="auto"/>
              <w:right w:val="single" w:sz="4" w:space="0" w:color="auto"/>
            </w:tcBorders>
            <w:vAlign w:val="center"/>
          </w:tcPr>
          <w:p w14:paraId="7FEB0A69" w14:textId="51850FE6" w:rsidR="00413196" w:rsidRPr="006E0B56" w:rsidRDefault="00413196" w:rsidP="00413196">
            <w:pPr>
              <w:ind w:left="-89"/>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76FB52A8" w14:textId="77777777" w:rsidR="00413196" w:rsidRPr="006E0B56" w:rsidRDefault="00413196" w:rsidP="00413196">
            <w:pPr>
              <w:rPr>
                <w:rFonts w:ascii="Arial" w:hAnsi="Arial" w:cs="Arial"/>
                <w:sz w:val="16"/>
                <w:szCs w:val="16"/>
              </w:rPr>
            </w:pPr>
          </w:p>
        </w:tc>
        <w:tc>
          <w:tcPr>
            <w:tcW w:w="526" w:type="dxa"/>
            <w:gridSpan w:val="2"/>
            <w:tcBorders>
              <w:left w:val="single" w:sz="4" w:space="0" w:color="auto"/>
              <w:right w:val="single" w:sz="4" w:space="0" w:color="auto"/>
            </w:tcBorders>
            <w:vAlign w:val="center"/>
          </w:tcPr>
          <w:p w14:paraId="229EE241" w14:textId="58C887CF" w:rsidR="00413196" w:rsidRPr="006E0B56" w:rsidRDefault="00413196" w:rsidP="00413196">
            <w:pPr>
              <w:ind w:left="-89"/>
              <w:rPr>
                <w:rFonts w:ascii="Arial" w:hAnsi="Arial" w:cs="Arial"/>
                <w:sz w:val="16"/>
                <w:szCs w:val="16"/>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AAEC1" w14:textId="77777777" w:rsidR="00413196" w:rsidRPr="006E0B56" w:rsidRDefault="00413196" w:rsidP="00413196">
            <w:pPr>
              <w:rPr>
                <w:rFonts w:ascii="Arial" w:hAnsi="Arial" w:cs="Arial"/>
                <w:sz w:val="16"/>
                <w:szCs w:val="16"/>
              </w:rPr>
            </w:pPr>
          </w:p>
        </w:tc>
        <w:tc>
          <w:tcPr>
            <w:tcW w:w="426" w:type="dxa"/>
            <w:gridSpan w:val="2"/>
            <w:tcBorders>
              <w:left w:val="single" w:sz="4" w:space="0" w:color="auto"/>
            </w:tcBorders>
            <w:vAlign w:val="center"/>
          </w:tcPr>
          <w:p w14:paraId="2690118D" w14:textId="34CD1F3C" w:rsidR="00413196" w:rsidRPr="006E0B56" w:rsidRDefault="00413196" w:rsidP="00413196">
            <w:pPr>
              <w:ind w:left="-89"/>
              <w:rPr>
                <w:rFonts w:ascii="Arial" w:hAnsi="Arial" w:cs="Arial"/>
                <w:sz w:val="16"/>
                <w:szCs w:val="16"/>
              </w:rPr>
            </w:pPr>
          </w:p>
        </w:tc>
        <w:tc>
          <w:tcPr>
            <w:tcW w:w="236" w:type="dxa"/>
            <w:tcBorders>
              <w:left w:val="nil"/>
            </w:tcBorders>
            <w:vAlign w:val="center"/>
          </w:tcPr>
          <w:p w14:paraId="65EF0577" w14:textId="3EE007E1" w:rsidR="00413196" w:rsidRPr="006E0B56" w:rsidRDefault="00413196" w:rsidP="00413196">
            <w:pPr>
              <w:ind w:left="-89"/>
              <w:rPr>
                <w:rFonts w:ascii="Arial" w:hAnsi="Arial" w:cs="Arial"/>
                <w:sz w:val="16"/>
                <w:szCs w:val="16"/>
              </w:rPr>
            </w:pPr>
          </w:p>
        </w:tc>
      </w:tr>
      <w:tr w:rsidR="00413196" w:rsidRPr="00335B36" w14:paraId="41EEAB32" w14:textId="77777777" w:rsidTr="003D1F52">
        <w:trPr>
          <w:gridBefore w:val="1"/>
          <w:gridAfter w:val="1"/>
          <w:wBefore w:w="216" w:type="dxa"/>
          <w:wAfter w:w="328" w:type="dxa"/>
          <w:cantSplit/>
          <w:trHeight w:val="288"/>
          <w:jc w:val="center"/>
        </w:trPr>
        <w:tc>
          <w:tcPr>
            <w:tcW w:w="2661" w:type="dxa"/>
            <w:gridSpan w:val="3"/>
            <w:tcBorders>
              <w:right w:val="single" w:sz="4" w:space="0" w:color="auto"/>
            </w:tcBorders>
            <w:vAlign w:val="center"/>
          </w:tcPr>
          <w:p w14:paraId="42760B91" w14:textId="77777777" w:rsidR="00413196" w:rsidRPr="00335B36" w:rsidRDefault="00413196" w:rsidP="00413196">
            <w:pPr>
              <w:rPr>
                <w:rFonts w:ascii="Arial" w:hAnsi="Arial" w:cs="Arial"/>
                <w:sz w:val="16"/>
                <w:szCs w:val="16"/>
              </w:rPr>
            </w:pPr>
            <w:r w:rsidRPr="00335B36">
              <w:rPr>
                <w:rFonts w:ascii="Arial" w:hAnsi="Arial" w:cs="Arial"/>
                <w:sz w:val="16"/>
                <w:szCs w:val="16"/>
              </w:rPr>
              <w:t>Latent TB infection</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45A6911E" w14:textId="77777777" w:rsidR="00413196" w:rsidRPr="00335B36" w:rsidRDefault="00413196" w:rsidP="00413196">
            <w:pPr>
              <w:rPr>
                <w:rFonts w:ascii="Arial" w:hAnsi="Arial" w:cs="Arial"/>
                <w:sz w:val="16"/>
                <w:szCs w:val="16"/>
              </w:rPr>
            </w:pPr>
          </w:p>
        </w:tc>
        <w:tc>
          <w:tcPr>
            <w:tcW w:w="499" w:type="dxa"/>
            <w:tcBorders>
              <w:left w:val="single" w:sz="4" w:space="0" w:color="auto"/>
              <w:right w:val="single" w:sz="4" w:space="0" w:color="auto"/>
            </w:tcBorders>
            <w:vAlign w:val="center"/>
          </w:tcPr>
          <w:p w14:paraId="221A04C4" w14:textId="536A6BED" w:rsidR="00413196" w:rsidRPr="00335B36" w:rsidRDefault="00413196" w:rsidP="000C1D75">
            <w:pPr>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5B359703" w14:textId="77777777" w:rsidR="00413196" w:rsidRPr="00335B36" w:rsidRDefault="00413196" w:rsidP="00413196">
            <w:pPr>
              <w:rPr>
                <w:rFonts w:ascii="Arial" w:hAnsi="Arial" w:cs="Arial"/>
                <w:sz w:val="16"/>
                <w:szCs w:val="16"/>
              </w:rPr>
            </w:pPr>
          </w:p>
        </w:tc>
        <w:tc>
          <w:tcPr>
            <w:tcW w:w="526" w:type="dxa"/>
            <w:gridSpan w:val="2"/>
            <w:tcBorders>
              <w:left w:val="single" w:sz="4" w:space="0" w:color="auto"/>
              <w:right w:val="single" w:sz="4" w:space="0" w:color="auto"/>
            </w:tcBorders>
            <w:vAlign w:val="center"/>
          </w:tcPr>
          <w:p w14:paraId="31EF36B1" w14:textId="505719D5" w:rsidR="00413196" w:rsidRPr="00335B36" w:rsidRDefault="00413196" w:rsidP="00413196">
            <w:pPr>
              <w:ind w:left="-89"/>
              <w:rPr>
                <w:rFonts w:ascii="Arial" w:hAnsi="Arial" w:cs="Arial"/>
                <w:sz w:val="16"/>
                <w:szCs w:val="16"/>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1EDA8" w14:textId="77777777" w:rsidR="00413196" w:rsidRPr="00335B36" w:rsidRDefault="00413196" w:rsidP="00413196">
            <w:pPr>
              <w:rPr>
                <w:rFonts w:ascii="Arial" w:hAnsi="Arial" w:cs="Arial"/>
                <w:sz w:val="16"/>
                <w:szCs w:val="16"/>
              </w:rPr>
            </w:pPr>
          </w:p>
        </w:tc>
        <w:tc>
          <w:tcPr>
            <w:tcW w:w="426" w:type="dxa"/>
            <w:gridSpan w:val="2"/>
            <w:tcBorders>
              <w:left w:val="single" w:sz="4" w:space="0" w:color="auto"/>
            </w:tcBorders>
            <w:vAlign w:val="center"/>
          </w:tcPr>
          <w:p w14:paraId="4EBC3FE3" w14:textId="41078944" w:rsidR="00413196" w:rsidRPr="00335B36" w:rsidRDefault="00413196" w:rsidP="00413196">
            <w:pPr>
              <w:ind w:left="-89"/>
              <w:rPr>
                <w:rFonts w:ascii="Arial" w:hAnsi="Arial" w:cs="Arial"/>
                <w:sz w:val="16"/>
                <w:szCs w:val="16"/>
              </w:rPr>
            </w:pPr>
          </w:p>
        </w:tc>
        <w:tc>
          <w:tcPr>
            <w:tcW w:w="236" w:type="dxa"/>
            <w:tcBorders>
              <w:left w:val="nil"/>
            </w:tcBorders>
            <w:vAlign w:val="center"/>
          </w:tcPr>
          <w:p w14:paraId="67D71933" w14:textId="339B1CCE" w:rsidR="00413196" w:rsidRPr="00335B36" w:rsidRDefault="00413196" w:rsidP="00413196">
            <w:pPr>
              <w:ind w:left="-89"/>
              <w:rPr>
                <w:rFonts w:ascii="Arial" w:hAnsi="Arial" w:cs="Arial"/>
                <w:sz w:val="16"/>
                <w:szCs w:val="16"/>
              </w:rPr>
            </w:pPr>
          </w:p>
        </w:tc>
      </w:tr>
      <w:tr w:rsidR="00413196" w:rsidRPr="00335B36" w14:paraId="56CEC3D9" w14:textId="77777777" w:rsidTr="003D1F52">
        <w:trPr>
          <w:gridBefore w:val="1"/>
          <w:gridAfter w:val="1"/>
          <w:wBefore w:w="216" w:type="dxa"/>
          <w:wAfter w:w="328" w:type="dxa"/>
          <w:cantSplit/>
          <w:trHeight w:val="288"/>
          <w:jc w:val="center"/>
        </w:trPr>
        <w:tc>
          <w:tcPr>
            <w:tcW w:w="2661" w:type="dxa"/>
            <w:gridSpan w:val="3"/>
            <w:tcBorders>
              <w:right w:val="single" w:sz="4" w:space="0" w:color="auto"/>
            </w:tcBorders>
            <w:vAlign w:val="center"/>
          </w:tcPr>
          <w:p w14:paraId="7C2A65B1" w14:textId="77777777" w:rsidR="00413196" w:rsidRPr="00335B36" w:rsidRDefault="00413196" w:rsidP="00413196">
            <w:pPr>
              <w:ind w:left="163"/>
              <w:rPr>
                <w:rFonts w:ascii="Arial" w:hAnsi="Arial" w:cs="Arial"/>
                <w:sz w:val="16"/>
                <w:szCs w:val="16"/>
              </w:rPr>
            </w:pPr>
            <w:r w:rsidRPr="00335B36">
              <w:rPr>
                <w:rFonts w:ascii="Arial" w:hAnsi="Arial" w:cs="Arial"/>
                <w:sz w:val="16"/>
                <w:szCs w:val="16"/>
              </w:rPr>
              <w:t>Started treatment</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018C30EA" w14:textId="77777777" w:rsidR="00413196" w:rsidRPr="00335B36" w:rsidRDefault="00413196" w:rsidP="00413196">
            <w:pPr>
              <w:rPr>
                <w:rFonts w:ascii="Arial" w:hAnsi="Arial" w:cs="Arial"/>
                <w:sz w:val="16"/>
                <w:szCs w:val="16"/>
              </w:rPr>
            </w:pPr>
          </w:p>
        </w:tc>
        <w:tc>
          <w:tcPr>
            <w:tcW w:w="499" w:type="dxa"/>
            <w:tcBorders>
              <w:left w:val="single" w:sz="4" w:space="0" w:color="auto"/>
              <w:right w:val="single" w:sz="4" w:space="0" w:color="auto"/>
            </w:tcBorders>
            <w:vAlign w:val="center"/>
          </w:tcPr>
          <w:p w14:paraId="7A3D2CFD" w14:textId="6ABFBCBC" w:rsidR="00413196" w:rsidRPr="00335B36" w:rsidRDefault="00413196" w:rsidP="000C1D75">
            <w:pPr>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17F3D7A8" w14:textId="77777777" w:rsidR="00413196" w:rsidRPr="00335B36" w:rsidRDefault="00413196" w:rsidP="00413196">
            <w:pPr>
              <w:rPr>
                <w:rFonts w:ascii="Arial" w:hAnsi="Arial" w:cs="Arial"/>
                <w:sz w:val="16"/>
                <w:szCs w:val="16"/>
              </w:rPr>
            </w:pPr>
          </w:p>
        </w:tc>
        <w:tc>
          <w:tcPr>
            <w:tcW w:w="526" w:type="dxa"/>
            <w:gridSpan w:val="2"/>
            <w:tcBorders>
              <w:left w:val="single" w:sz="4" w:space="0" w:color="auto"/>
              <w:right w:val="single" w:sz="4" w:space="0" w:color="auto"/>
            </w:tcBorders>
            <w:vAlign w:val="center"/>
          </w:tcPr>
          <w:p w14:paraId="00A4FCB6" w14:textId="2858C464" w:rsidR="00413196" w:rsidRPr="00335B36" w:rsidRDefault="00413196" w:rsidP="00413196">
            <w:pPr>
              <w:ind w:left="-89"/>
              <w:rPr>
                <w:rFonts w:ascii="Arial" w:hAnsi="Arial" w:cs="Arial"/>
                <w:sz w:val="16"/>
                <w:szCs w:val="16"/>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F79D4" w14:textId="77777777" w:rsidR="00413196" w:rsidRPr="00335B36" w:rsidRDefault="00413196" w:rsidP="00413196">
            <w:pPr>
              <w:rPr>
                <w:rFonts w:ascii="Arial" w:hAnsi="Arial" w:cs="Arial"/>
                <w:sz w:val="16"/>
                <w:szCs w:val="16"/>
              </w:rPr>
            </w:pPr>
          </w:p>
        </w:tc>
        <w:tc>
          <w:tcPr>
            <w:tcW w:w="426" w:type="dxa"/>
            <w:gridSpan w:val="2"/>
            <w:tcBorders>
              <w:left w:val="single" w:sz="4" w:space="0" w:color="auto"/>
            </w:tcBorders>
            <w:vAlign w:val="center"/>
          </w:tcPr>
          <w:p w14:paraId="402C7EEF" w14:textId="477E0413" w:rsidR="00413196" w:rsidRPr="00335B36" w:rsidRDefault="00413196" w:rsidP="00413196">
            <w:pPr>
              <w:ind w:left="-89"/>
              <w:rPr>
                <w:rFonts w:ascii="Arial" w:hAnsi="Arial" w:cs="Arial"/>
                <w:sz w:val="16"/>
                <w:szCs w:val="16"/>
              </w:rPr>
            </w:pPr>
          </w:p>
        </w:tc>
        <w:tc>
          <w:tcPr>
            <w:tcW w:w="236" w:type="dxa"/>
            <w:tcBorders>
              <w:left w:val="nil"/>
            </w:tcBorders>
            <w:vAlign w:val="center"/>
          </w:tcPr>
          <w:p w14:paraId="39719E32" w14:textId="60ACCB0C" w:rsidR="00413196" w:rsidRPr="00335B36" w:rsidRDefault="00413196" w:rsidP="00413196">
            <w:pPr>
              <w:ind w:left="-89"/>
              <w:rPr>
                <w:rFonts w:ascii="Arial" w:hAnsi="Arial" w:cs="Arial"/>
                <w:sz w:val="16"/>
                <w:szCs w:val="16"/>
              </w:rPr>
            </w:pPr>
          </w:p>
        </w:tc>
      </w:tr>
      <w:tr w:rsidR="00413196" w:rsidRPr="00335B36" w14:paraId="4A4A4D69" w14:textId="77777777" w:rsidTr="004A3C3A">
        <w:trPr>
          <w:gridBefore w:val="1"/>
          <w:gridAfter w:val="1"/>
          <w:wBefore w:w="216" w:type="dxa"/>
          <w:wAfter w:w="328" w:type="dxa"/>
          <w:cantSplit/>
          <w:trHeight w:val="288"/>
          <w:jc w:val="center"/>
        </w:trPr>
        <w:tc>
          <w:tcPr>
            <w:tcW w:w="2661" w:type="dxa"/>
            <w:gridSpan w:val="3"/>
            <w:tcBorders>
              <w:right w:val="single" w:sz="4" w:space="0" w:color="auto"/>
            </w:tcBorders>
            <w:vAlign w:val="center"/>
          </w:tcPr>
          <w:p w14:paraId="553C33F2" w14:textId="4A2B39B1" w:rsidR="00413196" w:rsidRPr="00335B36" w:rsidRDefault="004A3C3A" w:rsidP="00413196">
            <w:pPr>
              <w:ind w:left="343"/>
              <w:rPr>
                <w:rFonts w:ascii="Arial" w:hAnsi="Arial" w:cs="Arial"/>
                <w:sz w:val="16"/>
                <w:szCs w:val="16"/>
              </w:rPr>
            </w:pPr>
            <w:r w:rsidRPr="00335B36">
              <w:rPr>
                <w:rFonts w:ascii="Arial" w:hAnsi="Arial" w:cs="Arial"/>
                <w:sz w:val="16"/>
                <w:szCs w:val="16"/>
              </w:rPr>
              <w:t>*</w:t>
            </w:r>
            <w:r w:rsidR="00056658" w:rsidRPr="00335B36">
              <w:rPr>
                <w:rFonts w:ascii="Arial" w:hAnsi="Arial" w:cs="Arial"/>
                <w:sz w:val="16"/>
                <w:szCs w:val="16"/>
              </w:rPr>
              <w:t>3HP</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01A1BC23" w14:textId="77777777" w:rsidR="00413196" w:rsidRPr="00335B36" w:rsidRDefault="00413196" w:rsidP="00413196">
            <w:pPr>
              <w:rPr>
                <w:rFonts w:ascii="Arial" w:hAnsi="Arial" w:cs="Arial"/>
                <w:b/>
                <w:sz w:val="16"/>
                <w:szCs w:val="16"/>
              </w:rPr>
            </w:pPr>
          </w:p>
        </w:tc>
        <w:tc>
          <w:tcPr>
            <w:tcW w:w="499" w:type="dxa"/>
            <w:tcBorders>
              <w:left w:val="single" w:sz="4" w:space="0" w:color="auto"/>
              <w:right w:val="single" w:sz="4" w:space="0" w:color="auto"/>
            </w:tcBorders>
            <w:shd w:val="clear" w:color="auto" w:fill="auto"/>
            <w:vAlign w:val="center"/>
          </w:tcPr>
          <w:p w14:paraId="34BB2970" w14:textId="54EEF40C" w:rsidR="00C06D57" w:rsidRPr="00335B36" w:rsidRDefault="00C06D57" w:rsidP="00C06D57">
            <w:pPr>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0B31734D" w14:textId="77777777" w:rsidR="00413196" w:rsidRPr="00335B36" w:rsidRDefault="00413196" w:rsidP="00413196">
            <w:pPr>
              <w:rPr>
                <w:rFonts w:ascii="Arial" w:hAnsi="Arial" w:cs="Arial"/>
                <w:b/>
                <w:sz w:val="16"/>
                <w:szCs w:val="16"/>
              </w:rPr>
            </w:pPr>
          </w:p>
        </w:tc>
        <w:tc>
          <w:tcPr>
            <w:tcW w:w="526" w:type="dxa"/>
            <w:gridSpan w:val="2"/>
            <w:tcBorders>
              <w:left w:val="single" w:sz="4" w:space="0" w:color="auto"/>
              <w:right w:val="single" w:sz="4" w:space="0" w:color="auto"/>
            </w:tcBorders>
            <w:shd w:val="clear" w:color="auto" w:fill="auto"/>
            <w:vAlign w:val="center"/>
          </w:tcPr>
          <w:p w14:paraId="03210623" w14:textId="76153BCD" w:rsidR="00413196" w:rsidRPr="00335B36" w:rsidRDefault="00413196" w:rsidP="00413196">
            <w:pPr>
              <w:ind w:left="-89"/>
              <w:rPr>
                <w:rFonts w:ascii="Arial" w:hAnsi="Arial" w:cs="Arial"/>
                <w:sz w:val="16"/>
                <w:szCs w:val="16"/>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52E8B" w14:textId="77777777" w:rsidR="00413196" w:rsidRPr="00335B36" w:rsidRDefault="00413196" w:rsidP="00413196">
            <w:pPr>
              <w:rPr>
                <w:rFonts w:ascii="Arial" w:hAnsi="Arial" w:cs="Arial"/>
                <w:b/>
                <w:sz w:val="16"/>
                <w:szCs w:val="16"/>
              </w:rPr>
            </w:pPr>
          </w:p>
        </w:tc>
        <w:tc>
          <w:tcPr>
            <w:tcW w:w="426" w:type="dxa"/>
            <w:gridSpan w:val="2"/>
            <w:tcBorders>
              <w:left w:val="single" w:sz="4" w:space="0" w:color="auto"/>
            </w:tcBorders>
            <w:vAlign w:val="center"/>
          </w:tcPr>
          <w:p w14:paraId="7504A468" w14:textId="3D64E907" w:rsidR="00413196" w:rsidRPr="00335B36" w:rsidRDefault="00413196" w:rsidP="00413196">
            <w:pPr>
              <w:ind w:left="-89"/>
              <w:rPr>
                <w:rFonts w:ascii="Arial" w:hAnsi="Arial" w:cs="Arial"/>
                <w:sz w:val="16"/>
                <w:szCs w:val="16"/>
              </w:rPr>
            </w:pPr>
          </w:p>
        </w:tc>
        <w:tc>
          <w:tcPr>
            <w:tcW w:w="236" w:type="dxa"/>
            <w:tcBorders>
              <w:left w:val="nil"/>
            </w:tcBorders>
            <w:vAlign w:val="center"/>
          </w:tcPr>
          <w:p w14:paraId="6D0740B5" w14:textId="5FF67EBF" w:rsidR="00413196" w:rsidRPr="00335B36" w:rsidRDefault="00413196" w:rsidP="00413196">
            <w:pPr>
              <w:ind w:left="-89"/>
              <w:rPr>
                <w:rFonts w:ascii="Arial" w:hAnsi="Arial" w:cs="Arial"/>
                <w:sz w:val="16"/>
                <w:szCs w:val="16"/>
              </w:rPr>
            </w:pPr>
          </w:p>
        </w:tc>
      </w:tr>
      <w:tr w:rsidR="00413196" w:rsidRPr="00335B36" w14:paraId="34F2EAE6" w14:textId="77777777" w:rsidTr="004A3C3A">
        <w:trPr>
          <w:gridBefore w:val="1"/>
          <w:gridAfter w:val="1"/>
          <w:wBefore w:w="216" w:type="dxa"/>
          <w:wAfter w:w="328" w:type="dxa"/>
          <w:cantSplit/>
          <w:trHeight w:val="288"/>
          <w:jc w:val="center"/>
        </w:trPr>
        <w:tc>
          <w:tcPr>
            <w:tcW w:w="2661" w:type="dxa"/>
            <w:gridSpan w:val="3"/>
            <w:tcBorders>
              <w:right w:val="single" w:sz="4" w:space="0" w:color="auto"/>
            </w:tcBorders>
            <w:vAlign w:val="center"/>
          </w:tcPr>
          <w:p w14:paraId="1F889BB9" w14:textId="77511091" w:rsidR="00413196" w:rsidRPr="00335B36" w:rsidRDefault="004A3C3A" w:rsidP="00413196">
            <w:pPr>
              <w:ind w:left="343"/>
              <w:rPr>
                <w:rFonts w:ascii="Arial" w:hAnsi="Arial" w:cs="Arial"/>
                <w:sz w:val="16"/>
                <w:szCs w:val="16"/>
              </w:rPr>
            </w:pPr>
            <w:r w:rsidRPr="00335B36">
              <w:rPr>
                <w:rFonts w:ascii="Arial" w:hAnsi="Arial" w:cs="Arial"/>
                <w:sz w:val="16"/>
                <w:szCs w:val="16"/>
              </w:rPr>
              <w:t>*</w:t>
            </w:r>
            <w:r w:rsidR="00056658" w:rsidRPr="00335B36">
              <w:rPr>
                <w:rFonts w:ascii="Arial" w:hAnsi="Arial" w:cs="Arial"/>
                <w:sz w:val="16"/>
                <w:szCs w:val="16"/>
              </w:rPr>
              <w:t>RIF (4 months)</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56CAD53B" w14:textId="77777777" w:rsidR="00413196" w:rsidRPr="00335B36" w:rsidRDefault="00413196" w:rsidP="00413196">
            <w:pPr>
              <w:rPr>
                <w:rFonts w:ascii="Arial" w:hAnsi="Arial" w:cs="Arial"/>
                <w:b/>
                <w:sz w:val="16"/>
                <w:szCs w:val="16"/>
              </w:rPr>
            </w:pPr>
          </w:p>
        </w:tc>
        <w:tc>
          <w:tcPr>
            <w:tcW w:w="499" w:type="dxa"/>
            <w:tcBorders>
              <w:left w:val="single" w:sz="4" w:space="0" w:color="auto"/>
              <w:right w:val="single" w:sz="4" w:space="0" w:color="auto"/>
            </w:tcBorders>
            <w:shd w:val="clear" w:color="auto" w:fill="auto"/>
            <w:vAlign w:val="center"/>
          </w:tcPr>
          <w:p w14:paraId="3E632E25" w14:textId="066AF3E6" w:rsidR="00413196" w:rsidRPr="00335B36" w:rsidRDefault="00413196" w:rsidP="00413196">
            <w:pPr>
              <w:ind w:left="-89"/>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7DEE28FD" w14:textId="77777777" w:rsidR="00413196" w:rsidRPr="00335B36" w:rsidRDefault="00413196" w:rsidP="00413196">
            <w:pPr>
              <w:rPr>
                <w:rFonts w:ascii="Arial" w:hAnsi="Arial" w:cs="Arial"/>
                <w:b/>
                <w:sz w:val="16"/>
                <w:szCs w:val="16"/>
              </w:rPr>
            </w:pPr>
          </w:p>
        </w:tc>
        <w:tc>
          <w:tcPr>
            <w:tcW w:w="526" w:type="dxa"/>
            <w:gridSpan w:val="2"/>
            <w:tcBorders>
              <w:left w:val="single" w:sz="4" w:space="0" w:color="auto"/>
              <w:right w:val="single" w:sz="4" w:space="0" w:color="auto"/>
            </w:tcBorders>
            <w:shd w:val="clear" w:color="auto" w:fill="auto"/>
            <w:vAlign w:val="center"/>
          </w:tcPr>
          <w:p w14:paraId="34A7732A" w14:textId="70C5D67A" w:rsidR="00413196" w:rsidRPr="00335B36" w:rsidRDefault="00413196" w:rsidP="00413196">
            <w:pPr>
              <w:ind w:left="-89"/>
              <w:rPr>
                <w:rFonts w:ascii="Arial" w:hAnsi="Arial" w:cs="Arial"/>
                <w:sz w:val="16"/>
                <w:szCs w:val="16"/>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9D279" w14:textId="77777777" w:rsidR="00413196" w:rsidRPr="00335B36" w:rsidRDefault="00413196" w:rsidP="00413196">
            <w:pPr>
              <w:rPr>
                <w:rFonts w:ascii="Arial" w:hAnsi="Arial" w:cs="Arial"/>
                <w:b/>
                <w:sz w:val="16"/>
                <w:szCs w:val="16"/>
              </w:rPr>
            </w:pPr>
          </w:p>
        </w:tc>
        <w:tc>
          <w:tcPr>
            <w:tcW w:w="426" w:type="dxa"/>
            <w:gridSpan w:val="2"/>
            <w:tcBorders>
              <w:left w:val="single" w:sz="4" w:space="0" w:color="auto"/>
            </w:tcBorders>
            <w:vAlign w:val="center"/>
          </w:tcPr>
          <w:p w14:paraId="5BA80316" w14:textId="3C4E57ED" w:rsidR="00413196" w:rsidRPr="00335B36" w:rsidRDefault="00413196" w:rsidP="00413196">
            <w:pPr>
              <w:ind w:left="-89"/>
              <w:rPr>
                <w:rFonts w:ascii="Arial" w:hAnsi="Arial" w:cs="Arial"/>
                <w:sz w:val="16"/>
                <w:szCs w:val="16"/>
              </w:rPr>
            </w:pPr>
          </w:p>
        </w:tc>
        <w:tc>
          <w:tcPr>
            <w:tcW w:w="236" w:type="dxa"/>
            <w:tcBorders>
              <w:left w:val="nil"/>
            </w:tcBorders>
            <w:vAlign w:val="center"/>
          </w:tcPr>
          <w:p w14:paraId="090C38FD" w14:textId="0E695B1A" w:rsidR="00413196" w:rsidRPr="00335B36" w:rsidRDefault="00413196" w:rsidP="00413196">
            <w:pPr>
              <w:ind w:left="-89"/>
              <w:rPr>
                <w:rFonts w:ascii="Arial" w:hAnsi="Arial" w:cs="Arial"/>
                <w:sz w:val="16"/>
                <w:szCs w:val="16"/>
              </w:rPr>
            </w:pPr>
          </w:p>
        </w:tc>
      </w:tr>
      <w:tr w:rsidR="00413196" w:rsidRPr="00335B36" w14:paraId="337FF3FE" w14:textId="77777777" w:rsidTr="004A3C3A">
        <w:trPr>
          <w:gridBefore w:val="1"/>
          <w:gridAfter w:val="1"/>
          <w:wBefore w:w="216" w:type="dxa"/>
          <w:wAfter w:w="328" w:type="dxa"/>
          <w:cantSplit/>
          <w:trHeight w:val="288"/>
          <w:jc w:val="center"/>
        </w:trPr>
        <w:tc>
          <w:tcPr>
            <w:tcW w:w="2661" w:type="dxa"/>
            <w:gridSpan w:val="3"/>
            <w:tcBorders>
              <w:right w:val="single" w:sz="4" w:space="0" w:color="auto"/>
            </w:tcBorders>
            <w:vAlign w:val="center"/>
          </w:tcPr>
          <w:p w14:paraId="662A3ABE" w14:textId="7BF57FA3" w:rsidR="00413196" w:rsidRPr="00335B36" w:rsidRDefault="004A3C3A" w:rsidP="00413196">
            <w:pPr>
              <w:ind w:left="343"/>
              <w:rPr>
                <w:rFonts w:ascii="Arial" w:hAnsi="Arial" w:cs="Arial"/>
                <w:sz w:val="16"/>
                <w:szCs w:val="16"/>
              </w:rPr>
            </w:pPr>
            <w:r w:rsidRPr="00335B36">
              <w:rPr>
                <w:rFonts w:ascii="Arial" w:hAnsi="Arial" w:cs="Arial"/>
                <w:sz w:val="16"/>
                <w:szCs w:val="16"/>
              </w:rPr>
              <w:t>*</w:t>
            </w:r>
            <w:r w:rsidR="00056658" w:rsidRPr="00335B36">
              <w:rPr>
                <w:rFonts w:ascii="Arial" w:hAnsi="Arial" w:cs="Arial"/>
                <w:sz w:val="16"/>
                <w:szCs w:val="16"/>
              </w:rPr>
              <w:t>3HR</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7D1C65E8" w14:textId="77777777" w:rsidR="00413196" w:rsidRPr="00335B36" w:rsidRDefault="00413196" w:rsidP="00413196">
            <w:pPr>
              <w:rPr>
                <w:rFonts w:ascii="Arial" w:hAnsi="Arial" w:cs="Arial"/>
                <w:b/>
                <w:sz w:val="16"/>
                <w:szCs w:val="16"/>
              </w:rPr>
            </w:pPr>
          </w:p>
        </w:tc>
        <w:tc>
          <w:tcPr>
            <w:tcW w:w="499" w:type="dxa"/>
            <w:tcBorders>
              <w:left w:val="single" w:sz="4" w:space="0" w:color="auto"/>
              <w:right w:val="single" w:sz="4" w:space="0" w:color="auto"/>
            </w:tcBorders>
            <w:shd w:val="clear" w:color="auto" w:fill="auto"/>
            <w:vAlign w:val="center"/>
          </w:tcPr>
          <w:p w14:paraId="457E8225" w14:textId="2BD2879E" w:rsidR="00413196" w:rsidRPr="00335B36" w:rsidRDefault="00413196" w:rsidP="00413196">
            <w:pPr>
              <w:ind w:left="-89"/>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2153B1DD" w14:textId="77777777" w:rsidR="00413196" w:rsidRPr="00335B36" w:rsidRDefault="00413196" w:rsidP="00413196">
            <w:pPr>
              <w:rPr>
                <w:rFonts w:ascii="Arial" w:hAnsi="Arial" w:cs="Arial"/>
                <w:b/>
                <w:sz w:val="16"/>
                <w:szCs w:val="16"/>
              </w:rPr>
            </w:pPr>
          </w:p>
        </w:tc>
        <w:tc>
          <w:tcPr>
            <w:tcW w:w="526" w:type="dxa"/>
            <w:gridSpan w:val="2"/>
            <w:tcBorders>
              <w:left w:val="single" w:sz="4" w:space="0" w:color="auto"/>
              <w:right w:val="single" w:sz="4" w:space="0" w:color="auto"/>
            </w:tcBorders>
            <w:shd w:val="clear" w:color="auto" w:fill="auto"/>
            <w:vAlign w:val="center"/>
          </w:tcPr>
          <w:p w14:paraId="22DB3EC2" w14:textId="69BF397B" w:rsidR="00413196" w:rsidRPr="00335B36" w:rsidRDefault="00413196" w:rsidP="00413196">
            <w:pPr>
              <w:ind w:left="-89"/>
              <w:rPr>
                <w:rFonts w:ascii="Arial" w:hAnsi="Arial" w:cs="Arial"/>
                <w:sz w:val="16"/>
                <w:szCs w:val="16"/>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3594A" w14:textId="77777777" w:rsidR="00413196" w:rsidRPr="00335B36" w:rsidRDefault="00413196" w:rsidP="00413196">
            <w:pPr>
              <w:rPr>
                <w:rFonts w:ascii="Arial" w:hAnsi="Arial" w:cs="Arial"/>
                <w:b/>
                <w:sz w:val="16"/>
                <w:szCs w:val="16"/>
              </w:rPr>
            </w:pPr>
          </w:p>
        </w:tc>
        <w:tc>
          <w:tcPr>
            <w:tcW w:w="426" w:type="dxa"/>
            <w:gridSpan w:val="2"/>
            <w:tcBorders>
              <w:left w:val="single" w:sz="4" w:space="0" w:color="auto"/>
            </w:tcBorders>
            <w:vAlign w:val="center"/>
          </w:tcPr>
          <w:p w14:paraId="166409A1" w14:textId="2CE4EC7E" w:rsidR="00413196" w:rsidRPr="00335B36" w:rsidRDefault="00413196" w:rsidP="00413196">
            <w:pPr>
              <w:ind w:left="-89"/>
              <w:rPr>
                <w:rFonts w:ascii="Arial" w:hAnsi="Arial" w:cs="Arial"/>
                <w:sz w:val="16"/>
                <w:szCs w:val="16"/>
              </w:rPr>
            </w:pPr>
          </w:p>
        </w:tc>
        <w:tc>
          <w:tcPr>
            <w:tcW w:w="236" w:type="dxa"/>
            <w:tcBorders>
              <w:left w:val="nil"/>
            </w:tcBorders>
            <w:vAlign w:val="center"/>
          </w:tcPr>
          <w:p w14:paraId="2B854A4B" w14:textId="7AD8B5A1" w:rsidR="00413196" w:rsidRPr="00335B36" w:rsidRDefault="00413196" w:rsidP="00413196">
            <w:pPr>
              <w:ind w:left="-89"/>
              <w:rPr>
                <w:rFonts w:ascii="Arial" w:hAnsi="Arial" w:cs="Arial"/>
                <w:sz w:val="16"/>
                <w:szCs w:val="16"/>
              </w:rPr>
            </w:pPr>
          </w:p>
        </w:tc>
      </w:tr>
      <w:tr w:rsidR="00056658" w:rsidRPr="00335B36" w14:paraId="22D17156" w14:textId="77777777" w:rsidTr="004A3C3A">
        <w:trPr>
          <w:gridBefore w:val="1"/>
          <w:gridAfter w:val="1"/>
          <w:wBefore w:w="216" w:type="dxa"/>
          <w:wAfter w:w="328" w:type="dxa"/>
          <w:cantSplit/>
          <w:trHeight w:val="288"/>
          <w:jc w:val="center"/>
        </w:trPr>
        <w:tc>
          <w:tcPr>
            <w:tcW w:w="2661" w:type="dxa"/>
            <w:gridSpan w:val="3"/>
            <w:tcBorders>
              <w:right w:val="single" w:sz="4" w:space="0" w:color="auto"/>
            </w:tcBorders>
            <w:vAlign w:val="center"/>
          </w:tcPr>
          <w:p w14:paraId="1829C85A" w14:textId="142E7EE3" w:rsidR="00056658" w:rsidRPr="00335B36" w:rsidRDefault="004A3C3A" w:rsidP="00413196">
            <w:pPr>
              <w:ind w:left="343"/>
              <w:rPr>
                <w:rFonts w:ascii="Arial" w:hAnsi="Arial" w:cs="Arial"/>
                <w:sz w:val="16"/>
                <w:szCs w:val="16"/>
              </w:rPr>
            </w:pPr>
            <w:r w:rsidRPr="00335B36">
              <w:rPr>
                <w:rFonts w:ascii="Arial" w:hAnsi="Arial" w:cs="Arial"/>
                <w:sz w:val="16"/>
                <w:szCs w:val="16"/>
              </w:rPr>
              <w:t>*</w:t>
            </w:r>
            <w:r w:rsidR="00056658" w:rsidRPr="00335B36">
              <w:rPr>
                <w:rFonts w:ascii="Arial" w:hAnsi="Arial" w:cs="Arial"/>
                <w:sz w:val="16"/>
                <w:szCs w:val="16"/>
              </w:rPr>
              <w:t>INH (6 months)</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15F7F41F" w14:textId="77777777" w:rsidR="00056658" w:rsidRPr="00335B36" w:rsidRDefault="00056658" w:rsidP="00413196">
            <w:pPr>
              <w:rPr>
                <w:rFonts w:ascii="Arial" w:hAnsi="Arial" w:cs="Arial"/>
                <w:b/>
                <w:sz w:val="16"/>
                <w:szCs w:val="16"/>
              </w:rPr>
            </w:pPr>
          </w:p>
        </w:tc>
        <w:tc>
          <w:tcPr>
            <w:tcW w:w="499" w:type="dxa"/>
            <w:tcBorders>
              <w:left w:val="single" w:sz="4" w:space="0" w:color="auto"/>
              <w:right w:val="single" w:sz="4" w:space="0" w:color="auto"/>
            </w:tcBorders>
            <w:shd w:val="clear" w:color="auto" w:fill="auto"/>
            <w:vAlign w:val="center"/>
          </w:tcPr>
          <w:p w14:paraId="645D116A" w14:textId="77777777" w:rsidR="00056658" w:rsidRPr="00335B36" w:rsidRDefault="00056658" w:rsidP="00413196">
            <w:pPr>
              <w:ind w:left="-89"/>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61720CA3" w14:textId="77777777" w:rsidR="00056658" w:rsidRPr="00335B36" w:rsidRDefault="00056658" w:rsidP="00413196">
            <w:pPr>
              <w:rPr>
                <w:rFonts w:ascii="Arial" w:hAnsi="Arial" w:cs="Arial"/>
                <w:b/>
                <w:sz w:val="16"/>
                <w:szCs w:val="16"/>
              </w:rPr>
            </w:pPr>
          </w:p>
        </w:tc>
        <w:tc>
          <w:tcPr>
            <w:tcW w:w="526" w:type="dxa"/>
            <w:gridSpan w:val="2"/>
            <w:tcBorders>
              <w:left w:val="single" w:sz="4" w:space="0" w:color="auto"/>
              <w:right w:val="single" w:sz="4" w:space="0" w:color="auto"/>
            </w:tcBorders>
            <w:shd w:val="clear" w:color="auto" w:fill="auto"/>
            <w:vAlign w:val="center"/>
          </w:tcPr>
          <w:p w14:paraId="6F5BB017" w14:textId="77777777" w:rsidR="00056658" w:rsidRPr="00335B36" w:rsidRDefault="00056658" w:rsidP="00413196">
            <w:pPr>
              <w:ind w:left="-89"/>
              <w:rPr>
                <w:rFonts w:ascii="Arial" w:hAnsi="Arial" w:cs="Arial"/>
                <w:sz w:val="16"/>
                <w:szCs w:val="16"/>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F4B42" w14:textId="77777777" w:rsidR="00056658" w:rsidRPr="00335B36" w:rsidRDefault="00056658" w:rsidP="00413196">
            <w:pPr>
              <w:rPr>
                <w:rFonts w:ascii="Arial" w:hAnsi="Arial" w:cs="Arial"/>
                <w:b/>
                <w:sz w:val="16"/>
                <w:szCs w:val="16"/>
              </w:rPr>
            </w:pPr>
          </w:p>
        </w:tc>
        <w:tc>
          <w:tcPr>
            <w:tcW w:w="426" w:type="dxa"/>
            <w:gridSpan w:val="2"/>
            <w:tcBorders>
              <w:left w:val="single" w:sz="4" w:space="0" w:color="auto"/>
            </w:tcBorders>
            <w:vAlign w:val="center"/>
          </w:tcPr>
          <w:p w14:paraId="4D76E1D7" w14:textId="77777777" w:rsidR="00056658" w:rsidRPr="00335B36" w:rsidRDefault="00056658" w:rsidP="00413196">
            <w:pPr>
              <w:ind w:left="-89"/>
              <w:rPr>
                <w:rFonts w:ascii="Arial" w:hAnsi="Arial" w:cs="Arial"/>
                <w:sz w:val="16"/>
                <w:szCs w:val="16"/>
              </w:rPr>
            </w:pPr>
          </w:p>
        </w:tc>
        <w:tc>
          <w:tcPr>
            <w:tcW w:w="236" w:type="dxa"/>
            <w:tcBorders>
              <w:left w:val="nil"/>
            </w:tcBorders>
            <w:vAlign w:val="center"/>
          </w:tcPr>
          <w:p w14:paraId="64C2DE27" w14:textId="77777777" w:rsidR="00056658" w:rsidRPr="00335B36" w:rsidRDefault="00056658" w:rsidP="00413196">
            <w:pPr>
              <w:ind w:left="-89"/>
              <w:rPr>
                <w:rFonts w:ascii="Arial" w:hAnsi="Arial" w:cs="Arial"/>
                <w:sz w:val="16"/>
                <w:szCs w:val="16"/>
              </w:rPr>
            </w:pPr>
          </w:p>
        </w:tc>
      </w:tr>
      <w:tr w:rsidR="00413196" w:rsidRPr="00335B36" w14:paraId="15A9F103" w14:textId="77777777" w:rsidTr="004A3C3A">
        <w:trPr>
          <w:gridBefore w:val="1"/>
          <w:gridAfter w:val="1"/>
          <w:wBefore w:w="216" w:type="dxa"/>
          <w:wAfter w:w="328" w:type="dxa"/>
          <w:cantSplit/>
          <w:trHeight w:val="288"/>
          <w:jc w:val="center"/>
        </w:trPr>
        <w:tc>
          <w:tcPr>
            <w:tcW w:w="2661" w:type="dxa"/>
            <w:gridSpan w:val="3"/>
            <w:tcBorders>
              <w:right w:val="single" w:sz="4" w:space="0" w:color="auto"/>
            </w:tcBorders>
            <w:vAlign w:val="center"/>
          </w:tcPr>
          <w:p w14:paraId="4EC01B75" w14:textId="56C688E1" w:rsidR="00413196" w:rsidRPr="00335B36" w:rsidRDefault="004A3C3A" w:rsidP="00413196">
            <w:pPr>
              <w:ind w:left="343"/>
              <w:rPr>
                <w:rFonts w:ascii="Arial" w:hAnsi="Arial" w:cs="Arial"/>
                <w:sz w:val="16"/>
                <w:szCs w:val="16"/>
              </w:rPr>
            </w:pPr>
            <w:r w:rsidRPr="00335B36">
              <w:rPr>
                <w:rFonts w:ascii="Arial" w:hAnsi="Arial" w:cs="Arial"/>
                <w:sz w:val="16"/>
                <w:szCs w:val="16"/>
              </w:rPr>
              <w:t>*</w:t>
            </w:r>
            <w:r w:rsidR="00056658" w:rsidRPr="00335B36">
              <w:rPr>
                <w:rFonts w:ascii="Arial" w:hAnsi="Arial" w:cs="Arial"/>
                <w:sz w:val="16"/>
                <w:szCs w:val="16"/>
              </w:rPr>
              <w:t>INH (9 months)</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3AEA3C95" w14:textId="77777777" w:rsidR="00413196" w:rsidRPr="00335B36" w:rsidRDefault="00413196" w:rsidP="00413196">
            <w:pPr>
              <w:rPr>
                <w:rFonts w:ascii="Arial" w:hAnsi="Arial" w:cs="Arial"/>
                <w:b/>
                <w:sz w:val="16"/>
                <w:szCs w:val="16"/>
              </w:rPr>
            </w:pPr>
          </w:p>
        </w:tc>
        <w:tc>
          <w:tcPr>
            <w:tcW w:w="499" w:type="dxa"/>
            <w:tcBorders>
              <w:left w:val="single" w:sz="4" w:space="0" w:color="auto"/>
              <w:right w:val="single" w:sz="4" w:space="0" w:color="auto"/>
            </w:tcBorders>
            <w:shd w:val="clear" w:color="auto" w:fill="auto"/>
            <w:vAlign w:val="center"/>
          </w:tcPr>
          <w:p w14:paraId="4722FB3E" w14:textId="65941CE0" w:rsidR="00413196" w:rsidRPr="00335B36" w:rsidRDefault="00413196" w:rsidP="00413196">
            <w:pPr>
              <w:ind w:left="-89"/>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240D4E92" w14:textId="77777777" w:rsidR="00413196" w:rsidRPr="00335B36" w:rsidRDefault="00413196" w:rsidP="00413196">
            <w:pPr>
              <w:rPr>
                <w:rFonts w:ascii="Arial" w:hAnsi="Arial" w:cs="Arial"/>
                <w:b/>
                <w:sz w:val="16"/>
                <w:szCs w:val="16"/>
              </w:rPr>
            </w:pPr>
          </w:p>
        </w:tc>
        <w:tc>
          <w:tcPr>
            <w:tcW w:w="526" w:type="dxa"/>
            <w:gridSpan w:val="2"/>
            <w:tcBorders>
              <w:left w:val="single" w:sz="4" w:space="0" w:color="auto"/>
              <w:right w:val="single" w:sz="4" w:space="0" w:color="auto"/>
            </w:tcBorders>
            <w:shd w:val="clear" w:color="auto" w:fill="auto"/>
            <w:vAlign w:val="center"/>
          </w:tcPr>
          <w:p w14:paraId="2D8BF0BC" w14:textId="4D986652" w:rsidR="00413196" w:rsidRPr="00335B36" w:rsidRDefault="00413196" w:rsidP="00413196">
            <w:pPr>
              <w:ind w:left="-89"/>
              <w:rPr>
                <w:rFonts w:ascii="Arial" w:hAnsi="Arial" w:cs="Arial"/>
                <w:sz w:val="16"/>
                <w:szCs w:val="16"/>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F30E3" w14:textId="77777777" w:rsidR="00413196" w:rsidRPr="00335B36" w:rsidRDefault="00413196" w:rsidP="00413196">
            <w:pPr>
              <w:rPr>
                <w:rFonts w:ascii="Arial" w:hAnsi="Arial" w:cs="Arial"/>
                <w:b/>
                <w:sz w:val="16"/>
                <w:szCs w:val="16"/>
              </w:rPr>
            </w:pPr>
          </w:p>
        </w:tc>
        <w:tc>
          <w:tcPr>
            <w:tcW w:w="426" w:type="dxa"/>
            <w:gridSpan w:val="2"/>
            <w:tcBorders>
              <w:left w:val="single" w:sz="4" w:space="0" w:color="auto"/>
            </w:tcBorders>
            <w:vAlign w:val="center"/>
          </w:tcPr>
          <w:p w14:paraId="146AF509" w14:textId="5A57C1C7" w:rsidR="00413196" w:rsidRPr="00335B36" w:rsidRDefault="00413196" w:rsidP="00413196">
            <w:pPr>
              <w:ind w:left="-89"/>
              <w:rPr>
                <w:rFonts w:ascii="Arial" w:hAnsi="Arial" w:cs="Arial"/>
                <w:sz w:val="16"/>
                <w:szCs w:val="16"/>
              </w:rPr>
            </w:pPr>
          </w:p>
        </w:tc>
        <w:tc>
          <w:tcPr>
            <w:tcW w:w="236" w:type="dxa"/>
            <w:tcBorders>
              <w:left w:val="nil"/>
            </w:tcBorders>
            <w:vAlign w:val="center"/>
          </w:tcPr>
          <w:p w14:paraId="32237771" w14:textId="66BCE2BD" w:rsidR="00413196" w:rsidRPr="00335B36" w:rsidRDefault="00413196" w:rsidP="00413196">
            <w:pPr>
              <w:ind w:left="-89"/>
              <w:rPr>
                <w:rFonts w:ascii="Arial" w:hAnsi="Arial" w:cs="Arial"/>
                <w:sz w:val="16"/>
                <w:szCs w:val="16"/>
              </w:rPr>
            </w:pPr>
          </w:p>
        </w:tc>
      </w:tr>
      <w:tr w:rsidR="00056658" w:rsidRPr="00335B36" w14:paraId="5D4E9B84" w14:textId="77777777" w:rsidTr="004A3C3A">
        <w:trPr>
          <w:gridBefore w:val="1"/>
          <w:gridAfter w:val="1"/>
          <w:wBefore w:w="216" w:type="dxa"/>
          <w:wAfter w:w="328" w:type="dxa"/>
          <w:cantSplit/>
          <w:trHeight w:val="288"/>
          <w:jc w:val="center"/>
        </w:trPr>
        <w:tc>
          <w:tcPr>
            <w:tcW w:w="2661" w:type="dxa"/>
            <w:gridSpan w:val="3"/>
            <w:tcBorders>
              <w:right w:val="single" w:sz="4" w:space="0" w:color="auto"/>
            </w:tcBorders>
            <w:vAlign w:val="center"/>
          </w:tcPr>
          <w:p w14:paraId="1AD1CFCA" w14:textId="197E0558" w:rsidR="00056658" w:rsidRPr="00335B36" w:rsidRDefault="004A3C3A" w:rsidP="00413196">
            <w:pPr>
              <w:ind w:left="343"/>
              <w:rPr>
                <w:rFonts w:ascii="Arial" w:hAnsi="Arial" w:cs="Arial"/>
                <w:sz w:val="16"/>
                <w:szCs w:val="16"/>
              </w:rPr>
            </w:pPr>
            <w:r w:rsidRPr="00335B36">
              <w:rPr>
                <w:rFonts w:ascii="Arial" w:hAnsi="Arial" w:cs="Arial"/>
                <w:sz w:val="16"/>
                <w:szCs w:val="16"/>
              </w:rPr>
              <w:t>*</w:t>
            </w:r>
            <w:r w:rsidR="00056658" w:rsidRPr="00335B36">
              <w:rPr>
                <w:rFonts w:ascii="Arial" w:hAnsi="Arial" w:cs="Arial"/>
                <w:sz w:val="16"/>
                <w:szCs w:val="16"/>
              </w:rPr>
              <w:t>Other</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7E1D3479" w14:textId="77777777" w:rsidR="00056658" w:rsidRPr="00335B36" w:rsidRDefault="00056658" w:rsidP="00413196">
            <w:pPr>
              <w:rPr>
                <w:rFonts w:ascii="Arial" w:hAnsi="Arial" w:cs="Arial"/>
                <w:b/>
                <w:sz w:val="16"/>
                <w:szCs w:val="16"/>
              </w:rPr>
            </w:pPr>
          </w:p>
        </w:tc>
        <w:tc>
          <w:tcPr>
            <w:tcW w:w="499" w:type="dxa"/>
            <w:tcBorders>
              <w:left w:val="single" w:sz="4" w:space="0" w:color="auto"/>
              <w:right w:val="single" w:sz="4" w:space="0" w:color="auto"/>
            </w:tcBorders>
            <w:shd w:val="clear" w:color="auto" w:fill="auto"/>
            <w:vAlign w:val="center"/>
          </w:tcPr>
          <w:p w14:paraId="4172F9B9" w14:textId="77777777" w:rsidR="00056658" w:rsidRPr="00335B36" w:rsidRDefault="00056658" w:rsidP="00413196">
            <w:pPr>
              <w:ind w:left="-89"/>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72E2FA1B" w14:textId="77777777" w:rsidR="00056658" w:rsidRPr="00335B36" w:rsidRDefault="00056658" w:rsidP="00413196">
            <w:pPr>
              <w:rPr>
                <w:rFonts w:ascii="Arial" w:hAnsi="Arial" w:cs="Arial"/>
                <w:b/>
                <w:sz w:val="16"/>
                <w:szCs w:val="16"/>
              </w:rPr>
            </w:pPr>
          </w:p>
        </w:tc>
        <w:tc>
          <w:tcPr>
            <w:tcW w:w="526" w:type="dxa"/>
            <w:gridSpan w:val="2"/>
            <w:tcBorders>
              <w:left w:val="single" w:sz="4" w:space="0" w:color="auto"/>
              <w:right w:val="single" w:sz="4" w:space="0" w:color="auto"/>
            </w:tcBorders>
            <w:shd w:val="clear" w:color="auto" w:fill="auto"/>
            <w:vAlign w:val="center"/>
          </w:tcPr>
          <w:p w14:paraId="08A1DE17" w14:textId="77777777" w:rsidR="00056658" w:rsidRPr="00335B36" w:rsidRDefault="00056658" w:rsidP="00413196">
            <w:pPr>
              <w:ind w:left="-89"/>
              <w:rPr>
                <w:rFonts w:ascii="Arial" w:hAnsi="Arial" w:cs="Arial"/>
                <w:sz w:val="16"/>
                <w:szCs w:val="16"/>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1CAA2" w14:textId="77777777" w:rsidR="00056658" w:rsidRPr="00335B36" w:rsidRDefault="00056658" w:rsidP="00413196">
            <w:pPr>
              <w:rPr>
                <w:rFonts w:ascii="Arial" w:hAnsi="Arial" w:cs="Arial"/>
                <w:b/>
                <w:sz w:val="16"/>
                <w:szCs w:val="16"/>
              </w:rPr>
            </w:pPr>
          </w:p>
        </w:tc>
        <w:tc>
          <w:tcPr>
            <w:tcW w:w="426" w:type="dxa"/>
            <w:gridSpan w:val="2"/>
            <w:tcBorders>
              <w:left w:val="single" w:sz="4" w:space="0" w:color="auto"/>
            </w:tcBorders>
            <w:vAlign w:val="center"/>
          </w:tcPr>
          <w:p w14:paraId="3F577E1F" w14:textId="77777777" w:rsidR="00056658" w:rsidRPr="00335B36" w:rsidRDefault="00056658" w:rsidP="00413196">
            <w:pPr>
              <w:ind w:left="-89"/>
              <w:rPr>
                <w:rFonts w:ascii="Arial" w:hAnsi="Arial" w:cs="Arial"/>
                <w:sz w:val="16"/>
                <w:szCs w:val="16"/>
              </w:rPr>
            </w:pPr>
          </w:p>
        </w:tc>
        <w:tc>
          <w:tcPr>
            <w:tcW w:w="236" w:type="dxa"/>
            <w:tcBorders>
              <w:left w:val="nil"/>
            </w:tcBorders>
            <w:vAlign w:val="center"/>
          </w:tcPr>
          <w:p w14:paraId="1A8E39DD" w14:textId="77777777" w:rsidR="00056658" w:rsidRPr="00335B36" w:rsidRDefault="00056658" w:rsidP="00413196">
            <w:pPr>
              <w:ind w:left="-89"/>
              <w:rPr>
                <w:rFonts w:ascii="Arial" w:hAnsi="Arial" w:cs="Arial"/>
                <w:sz w:val="16"/>
                <w:szCs w:val="16"/>
              </w:rPr>
            </w:pPr>
          </w:p>
        </w:tc>
      </w:tr>
      <w:tr w:rsidR="00413196" w:rsidRPr="00335B36" w14:paraId="589E35B1" w14:textId="77777777" w:rsidTr="004A3C3A">
        <w:trPr>
          <w:gridBefore w:val="1"/>
          <w:gridAfter w:val="1"/>
          <w:wBefore w:w="216" w:type="dxa"/>
          <w:wAfter w:w="328" w:type="dxa"/>
          <w:cantSplit/>
          <w:trHeight w:val="288"/>
          <w:jc w:val="center"/>
        </w:trPr>
        <w:tc>
          <w:tcPr>
            <w:tcW w:w="2661" w:type="dxa"/>
            <w:gridSpan w:val="3"/>
            <w:tcBorders>
              <w:right w:val="single" w:sz="4" w:space="0" w:color="auto"/>
            </w:tcBorders>
            <w:vAlign w:val="center"/>
          </w:tcPr>
          <w:p w14:paraId="338FB417" w14:textId="129FC023" w:rsidR="00413196" w:rsidRPr="00335B36" w:rsidRDefault="004A3C3A" w:rsidP="00413196">
            <w:pPr>
              <w:ind w:left="343"/>
              <w:rPr>
                <w:rFonts w:ascii="Arial" w:hAnsi="Arial" w:cs="Arial"/>
                <w:sz w:val="16"/>
                <w:szCs w:val="16"/>
              </w:rPr>
            </w:pPr>
            <w:r w:rsidRPr="00335B36">
              <w:rPr>
                <w:rFonts w:ascii="Arial" w:hAnsi="Arial" w:cs="Arial"/>
                <w:sz w:val="16"/>
                <w:szCs w:val="16"/>
              </w:rPr>
              <w:t>*</w:t>
            </w:r>
            <w:r w:rsidR="00413196" w:rsidRPr="00335B36">
              <w:rPr>
                <w:rFonts w:ascii="Arial" w:hAnsi="Arial" w:cs="Arial"/>
                <w:sz w:val="16"/>
                <w:szCs w:val="16"/>
              </w:rPr>
              <w:t>Unknown</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2AFCB272" w14:textId="77777777" w:rsidR="00413196" w:rsidRPr="00335B36" w:rsidRDefault="00413196" w:rsidP="00413196">
            <w:pPr>
              <w:rPr>
                <w:rFonts w:ascii="Arial" w:hAnsi="Arial" w:cs="Arial"/>
                <w:b/>
                <w:sz w:val="16"/>
                <w:szCs w:val="16"/>
              </w:rPr>
            </w:pPr>
          </w:p>
        </w:tc>
        <w:tc>
          <w:tcPr>
            <w:tcW w:w="499" w:type="dxa"/>
            <w:tcBorders>
              <w:left w:val="single" w:sz="4" w:space="0" w:color="auto"/>
              <w:right w:val="single" w:sz="4" w:space="0" w:color="auto"/>
            </w:tcBorders>
            <w:shd w:val="clear" w:color="auto" w:fill="auto"/>
            <w:vAlign w:val="center"/>
          </w:tcPr>
          <w:p w14:paraId="3B567BF5" w14:textId="27D2933C" w:rsidR="00413196" w:rsidRPr="00335B36" w:rsidRDefault="00413196" w:rsidP="00413196">
            <w:pPr>
              <w:ind w:left="-89"/>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7FDE36D9" w14:textId="77777777" w:rsidR="00413196" w:rsidRPr="00335B36" w:rsidRDefault="00413196" w:rsidP="00413196">
            <w:pPr>
              <w:rPr>
                <w:rFonts w:ascii="Arial" w:hAnsi="Arial" w:cs="Arial"/>
                <w:b/>
                <w:sz w:val="16"/>
                <w:szCs w:val="16"/>
              </w:rPr>
            </w:pPr>
          </w:p>
        </w:tc>
        <w:tc>
          <w:tcPr>
            <w:tcW w:w="526" w:type="dxa"/>
            <w:gridSpan w:val="2"/>
            <w:tcBorders>
              <w:left w:val="single" w:sz="4" w:space="0" w:color="auto"/>
              <w:right w:val="single" w:sz="4" w:space="0" w:color="auto"/>
            </w:tcBorders>
            <w:shd w:val="clear" w:color="auto" w:fill="auto"/>
            <w:vAlign w:val="center"/>
          </w:tcPr>
          <w:p w14:paraId="0AEB22AA" w14:textId="65504CD5" w:rsidR="00413196" w:rsidRPr="00335B36" w:rsidRDefault="00413196" w:rsidP="00413196">
            <w:pPr>
              <w:ind w:left="-89"/>
              <w:rPr>
                <w:rFonts w:ascii="Arial" w:hAnsi="Arial" w:cs="Arial"/>
                <w:sz w:val="16"/>
                <w:szCs w:val="16"/>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D82BC" w14:textId="77777777" w:rsidR="00413196" w:rsidRPr="00335B36" w:rsidRDefault="00413196" w:rsidP="00413196">
            <w:pPr>
              <w:rPr>
                <w:rFonts w:ascii="Arial" w:hAnsi="Arial" w:cs="Arial"/>
                <w:b/>
                <w:sz w:val="16"/>
                <w:szCs w:val="16"/>
              </w:rPr>
            </w:pPr>
          </w:p>
        </w:tc>
        <w:tc>
          <w:tcPr>
            <w:tcW w:w="426" w:type="dxa"/>
            <w:gridSpan w:val="2"/>
            <w:tcBorders>
              <w:left w:val="single" w:sz="4" w:space="0" w:color="auto"/>
            </w:tcBorders>
            <w:vAlign w:val="center"/>
          </w:tcPr>
          <w:p w14:paraId="50C73476" w14:textId="5E0F2914" w:rsidR="00413196" w:rsidRPr="00335B36" w:rsidRDefault="00413196" w:rsidP="00413196">
            <w:pPr>
              <w:ind w:left="-89"/>
              <w:rPr>
                <w:rFonts w:ascii="Arial" w:hAnsi="Arial" w:cs="Arial"/>
                <w:sz w:val="16"/>
                <w:szCs w:val="16"/>
              </w:rPr>
            </w:pPr>
          </w:p>
        </w:tc>
        <w:tc>
          <w:tcPr>
            <w:tcW w:w="236" w:type="dxa"/>
            <w:tcBorders>
              <w:left w:val="nil"/>
            </w:tcBorders>
            <w:vAlign w:val="center"/>
          </w:tcPr>
          <w:p w14:paraId="2AAD623B" w14:textId="7753533C" w:rsidR="00413196" w:rsidRPr="00335B36" w:rsidRDefault="00413196" w:rsidP="00413196">
            <w:pPr>
              <w:ind w:left="-89"/>
              <w:rPr>
                <w:rFonts w:ascii="Arial" w:hAnsi="Arial" w:cs="Arial"/>
                <w:sz w:val="16"/>
                <w:szCs w:val="16"/>
              </w:rPr>
            </w:pPr>
          </w:p>
        </w:tc>
      </w:tr>
      <w:tr w:rsidR="00413196" w:rsidRPr="00335B36" w14:paraId="75EEA5AC" w14:textId="77777777" w:rsidTr="003D1F52">
        <w:trPr>
          <w:gridBefore w:val="1"/>
          <w:gridAfter w:val="1"/>
          <w:wBefore w:w="216" w:type="dxa"/>
          <w:wAfter w:w="328" w:type="dxa"/>
          <w:cantSplit/>
          <w:trHeight w:val="288"/>
          <w:jc w:val="center"/>
        </w:trPr>
        <w:tc>
          <w:tcPr>
            <w:tcW w:w="2661" w:type="dxa"/>
            <w:gridSpan w:val="3"/>
            <w:tcBorders>
              <w:right w:val="single" w:sz="4" w:space="0" w:color="auto"/>
            </w:tcBorders>
            <w:vAlign w:val="center"/>
          </w:tcPr>
          <w:p w14:paraId="487EB359" w14:textId="77777777" w:rsidR="00413196" w:rsidRPr="00335B36" w:rsidRDefault="00413196" w:rsidP="00413196">
            <w:pPr>
              <w:ind w:left="163"/>
              <w:rPr>
                <w:rFonts w:ascii="Arial" w:hAnsi="Arial" w:cs="Arial"/>
                <w:sz w:val="16"/>
                <w:szCs w:val="16"/>
              </w:rPr>
            </w:pPr>
            <w:r w:rsidRPr="00335B36">
              <w:rPr>
                <w:rFonts w:ascii="Arial" w:hAnsi="Arial" w:cs="Arial"/>
                <w:sz w:val="16"/>
                <w:szCs w:val="16"/>
              </w:rPr>
              <w:t>Completed treatment</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3FB33453" w14:textId="77777777" w:rsidR="00413196" w:rsidRPr="00335B36" w:rsidRDefault="00413196" w:rsidP="00413196">
            <w:pPr>
              <w:rPr>
                <w:rFonts w:ascii="Arial" w:hAnsi="Arial" w:cs="Arial"/>
                <w:sz w:val="16"/>
                <w:szCs w:val="16"/>
              </w:rPr>
            </w:pPr>
          </w:p>
        </w:tc>
        <w:tc>
          <w:tcPr>
            <w:tcW w:w="499" w:type="dxa"/>
            <w:tcBorders>
              <w:left w:val="single" w:sz="4" w:space="0" w:color="auto"/>
              <w:right w:val="single" w:sz="4" w:space="0" w:color="auto"/>
            </w:tcBorders>
            <w:vAlign w:val="center"/>
          </w:tcPr>
          <w:p w14:paraId="58EB2992" w14:textId="50F393C4" w:rsidR="00413196" w:rsidRPr="00335B36" w:rsidRDefault="00413196" w:rsidP="00413196">
            <w:pPr>
              <w:ind w:left="-89"/>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50A6A293" w14:textId="77777777" w:rsidR="00413196" w:rsidRPr="00335B36" w:rsidRDefault="00413196" w:rsidP="00413196">
            <w:pPr>
              <w:rPr>
                <w:rFonts w:ascii="Arial" w:hAnsi="Arial" w:cs="Arial"/>
                <w:sz w:val="16"/>
                <w:szCs w:val="16"/>
              </w:rPr>
            </w:pPr>
          </w:p>
        </w:tc>
        <w:tc>
          <w:tcPr>
            <w:tcW w:w="526" w:type="dxa"/>
            <w:gridSpan w:val="2"/>
            <w:tcBorders>
              <w:left w:val="single" w:sz="4" w:space="0" w:color="auto"/>
              <w:right w:val="single" w:sz="4" w:space="0" w:color="auto"/>
            </w:tcBorders>
            <w:vAlign w:val="center"/>
          </w:tcPr>
          <w:p w14:paraId="23B7C7C2" w14:textId="227D9512" w:rsidR="00413196" w:rsidRPr="00335B36" w:rsidRDefault="00413196" w:rsidP="00413196">
            <w:pPr>
              <w:ind w:left="-89"/>
              <w:rPr>
                <w:rFonts w:ascii="Arial" w:hAnsi="Arial" w:cs="Arial"/>
                <w:sz w:val="16"/>
                <w:szCs w:val="16"/>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71599" w14:textId="77777777" w:rsidR="00413196" w:rsidRPr="00335B36" w:rsidRDefault="00413196" w:rsidP="00413196">
            <w:pPr>
              <w:rPr>
                <w:rFonts w:ascii="Arial" w:hAnsi="Arial" w:cs="Arial"/>
                <w:sz w:val="16"/>
                <w:szCs w:val="16"/>
              </w:rPr>
            </w:pPr>
          </w:p>
        </w:tc>
        <w:tc>
          <w:tcPr>
            <w:tcW w:w="426" w:type="dxa"/>
            <w:gridSpan w:val="2"/>
            <w:tcBorders>
              <w:left w:val="single" w:sz="4" w:space="0" w:color="auto"/>
            </w:tcBorders>
            <w:vAlign w:val="center"/>
          </w:tcPr>
          <w:p w14:paraId="47830A31" w14:textId="27569552" w:rsidR="00413196" w:rsidRPr="00335B36" w:rsidRDefault="00413196" w:rsidP="00413196">
            <w:pPr>
              <w:ind w:left="-89"/>
              <w:rPr>
                <w:rFonts w:ascii="Arial" w:hAnsi="Arial" w:cs="Arial"/>
                <w:sz w:val="16"/>
                <w:szCs w:val="16"/>
              </w:rPr>
            </w:pPr>
          </w:p>
        </w:tc>
        <w:tc>
          <w:tcPr>
            <w:tcW w:w="236" w:type="dxa"/>
            <w:tcBorders>
              <w:left w:val="nil"/>
            </w:tcBorders>
            <w:vAlign w:val="center"/>
          </w:tcPr>
          <w:p w14:paraId="5F846A4B" w14:textId="52AD1830" w:rsidR="00413196" w:rsidRPr="00335B36" w:rsidRDefault="00413196" w:rsidP="00413196">
            <w:pPr>
              <w:ind w:left="-89"/>
              <w:rPr>
                <w:rFonts w:ascii="Arial" w:hAnsi="Arial" w:cs="Arial"/>
                <w:sz w:val="16"/>
                <w:szCs w:val="16"/>
              </w:rPr>
            </w:pPr>
          </w:p>
        </w:tc>
      </w:tr>
      <w:tr w:rsidR="00413196" w:rsidRPr="00335B36" w14:paraId="400CC98D" w14:textId="77777777" w:rsidTr="004A3C3A">
        <w:trPr>
          <w:gridBefore w:val="1"/>
          <w:gridAfter w:val="1"/>
          <w:wBefore w:w="216" w:type="dxa"/>
          <w:wAfter w:w="328" w:type="dxa"/>
          <w:cantSplit/>
          <w:trHeight w:val="288"/>
          <w:jc w:val="center"/>
        </w:trPr>
        <w:tc>
          <w:tcPr>
            <w:tcW w:w="2661" w:type="dxa"/>
            <w:gridSpan w:val="3"/>
            <w:tcBorders>
              <w:right w:val="single" w:sz="4" w:space="0" w:color="auto"/>
            </w:tcBorders>
            <w:vAlign w:val="center"/>
          </w:tcPr>
          <w:p w14:paraId="5F569CF0" w14:textId="159AB6EA" w:rsidR="00413196" w:rsidRPr="00335B36" w:rsidRDefault="004A3C3A" w:rsidP="00413196">
            <w:pPr>
              <w:ind w:left="343"/>
              <w:rPr>
                <w:rFonts w:ascii="Arial" w:hAnsi="Arial" w:cs="Arial"/>
                <w:sz w:val="16"/>
                <w:szCs w:val="16"/>
              </w:rPr>
            </w:pPr>
            <w:r w:rsidRPr="00335B36">
              <w:rPr>
                <w:rFonts w:ascii="Arial" w:hAnsi="Arial" w:cs="Arial"/>
                <w:sz w:val="16"/>
                <w:szCs w:val="16"/>
              </w:rPr>
              <w:t>*</w:t>
            </w:r>
            <w:r w:rsidR="00056658" w:rsidRPr="00335B36">
              <w:rPr>
                <w:rFonts w:ascii="Arial" w:hAnsi="Arial" w:cs="Arial"/>
                <w:sz w:val="16"/>
                <w:szCs w:val="16"/>
              </w:rPr>
              <w:t>3HP</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18CF7AEE" w14:textId="77777777" w:rsidR="00413196" w:rsidRPr="00335B36" w:rsidRDefault="00413196" w:rsidP="00413196">
            <w:pPr>
              <w:rPr>
                <w:rFonts w:ascii="Arial" w:hAnsi="Arial" w:cs="Arial"/>
                <w:b/>
                <w:sz w:val="16"/>
                <w:szCs w:val="16"/>
              </w:rPr>
            </w:pPr>
          </w:p>
        </w:tc>
        <w:tc>
          <w:tcPr>
            <w:tcW w:w="499" w:type="dxa"/>
            <w:tcBorders>
              <w:left w:val="single" w:sz="4" w:space="0" w:color="auto"/>
              <w:right w:val="single" w:sz="4" w:space="0" w:color="auto"/>
            </w:tcBorders>
            <w:shd w:val="clear" w:color="auto" w:fill="auto"/>
            <w:vAlign w:val="center"/>
          </w:tcPr>
          <w:p w14:paraId="6AABCAD5" w14:textId="64DC4717" w:rsidR="00413196" w:rsidRPr="00335B36" w:rsidRDefault="00413196" w:rsidP="00413196">
            <w:pPr>
              <w:ind w:left="-89"/>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5B914D6E" w14:textId="77777777" w:rsidR="00413196" w:rsidRPr="00335B36" w:rsidRDefault="00413196" w:rsidP="00413196">
            <w:pPr>
              <w:rPr>
                <w:rFonts w:ascii="Arial" w:hAnsi="Arial" w:cs="Arial"/>
                <w:b/>
                <w:sz w:val="16"/>
                <w:szCs w:val="16"/>
              </w:rPr>
            </w:pPr>
          </w:p>
        </w:tc>
        <w:tc>
          <w:tcPr>
            <w:tcW w:w="526" w:type="dxa"/>
            <w:gridSpan w:val="2"/>
            <w:tcBorders>
              <w:left w:val="single" w:sz="4" w:space="0" w:color="auto"/>
              <w:right w:val="single" w:sz="4" w:space="0" w:color="auto"/>
            </w:tcBorders>
            <w:shd w:val="clear" w:color="auto" w:fill="auto"/>
            <w:vAlign w:val="center"/>
          </w:tcPr>
          <w:p w14:paraId="70545F0F" w14:textId="51947F05" w:rsidR="00413196" w:rsidRPr="00335B36" w:rsidRDefault="00413196" w:rsidP="00413196">
            <w:pPr>
              <w:ind w:left="-89"/>
              <w:rPr>
                <w:rFonts w:ascii="Arial" w:hAnsi="Arial" w:cs="Arial"/>
                <w:sz w:val="16"/>
                <w:szCs w:val="16"/>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CFA414" w14:textId="77777777" w:rsidR="00413196" w:rsidRPr="00335B36" w:rsidRDefault="00413196" w:rsidP="00413196">
            <w:pPr>
              <w:rPr>
                <w:rFonts w:ascii="Arial" w:hAnsi="Arial" w:cs="Arial"/>
                <w:b/>
                <w:sz w:val="16"/>
                <w:szCs w:val="16"/>
              </w:rPr>
            </w:pPr>
          </w:p>
        </w:tc>
        <w:tc>
          <w:tcPr>
            <w:tcW w:w="426" w:type="dxa"/>
            <w:gridSpan w:val="2"/>
            <w:tcBorders>
              <w:left w:val="single" w:sz="4" w:space="0" w:color="auto"/>
            </w:tcBorders>
            <w:vAlign w:val="center"/>
          </w:tcPr>
          <w:p w14:paraId="4CC39834" w14:textId="4405949D" w:rsidR="00413196" w:rsidRPr="00335B36" w:rsidRDefault="00413196" w:rsidP="00413196">
            <w:pPr>
              <w:ind w:left="-89"/>
              <w:rPr>
                <w:rFonts w:ascii="Arial" w:hAnsi="Arial" w:cs="Arial"/>
                <w:sz w:val="16"/>
                <w:szCs w:val="16"/>
              </w:rPr>
            </w:pPr>
          </w:p>
        </w:tc>
        <w:tc>
          <w:tcPr>
            <w:tcW w:w="236" w:type="dxa"/>
            <w:tcBorders>
              <w:left w:val="nil"/>
            </w:tcBorders>
            <w:vAlign w:val="center"/>
          </w:tcPr>
          <w:p w14:paraId="0BD6872F" w14:textId="5585B8C9" w:rsidR="00413196" w:rsidRPr="00335B36" w:rsidRDefault="00413196" w:rsidP="00413196">
            <w:pPr>
              <w:ind w:left="-89"/>
              <w:rPr>
                <w:rFonts w:ascii="Arial" w:hAnsi="Arial" w:cs="Arial"/>
                <w:sz w:val="16"/>
                <w:szCs w:val="16"/>
              </w:rPr>
            </w:pPr>
          </w:p>
        </w:tc>
      </w:tr>
      <w:tr w:rsidR="00056658" w:rsidRPr="00335B36" w14:paraId="48455B93" w14:textId="77777777" w:rsidTr="004A3C3A">
        <w:trPr>
          <w:gridBefore w:val="1"/>
          <w:gridAfter w:val="1"/>
          <w:wBefore w:w="216" w:type="dxa"/>
          <w:wAfter w:w="328" w:type="dxa"/>
          <w:cantSplit/>
          <w:trHeight w:val="288"/>
          <w:jc w:val="center"/>
        </w:trPr>
        <w:tc>
          <w:tcPr>
            <w:tcW w:w="2661" w:type="dxa"/>
            <w:gridSpan w:val="3"/>
            <w:tcBorders>
              <w:right w:val="single" w:sz="4" w:space="0" w:color="auto"/>
            </w:tcBorders>
            <w:vAlign w:val="center"/>
          </w:tcPr>
          <w:p w14:paraId="3626A435" w14:textId="6B67EB53" w:rsidR="00056658" w:rsidRPr="00335B36" w:rsidRDefault="004A3C3A" w:rsidP="00413196">
            <w:pPr>
              <w:ind w:left="343"/>
              <w:rPr>
                <w:rFonts w:ascii="Arial" w:hAnsi="Arial" w:cs="Arial"/>
                <w:sz w:val="16"/>
                <w:szCs w:val="16"/>
              </w:rPr>
            </w:pPr>
            <w:r w:rsidRPr="00335B36">
              <w:rPr>
                <w:rFonts w:ascii="Arial" w:hAnsi="Arial" w:cs="Arial"/>
                <w:sz w:val="16"/>
                <w:szCs w:val="16"/>
              </w:rPr>
              <w:t>*</w:t>
            </w:r>
            <w:r w:rsidR="00056658" w:rsidRPr="00335B36">
              <w:rPr>
                <w:rFonts w:ascii="Arial" w:hAnsi="Arial" w:cs="Arial"/>
                <w:sz w:val="16"/>
                <w:szCs w:val="16"/>
              </w:rPr>
              <w:t>RIF (4 months)</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03766192" w14:textId="77777777" w:rsidR="00056658" w:rsidRPr="00335B36" w:rsidRDefault="00056658" w:rsidP="00413196">
            <w:pPr>
              <w:rPr>
                <w:rFonts w:ascii="Arial" w:hAnsi="Arial" w:cs="Arial"/>
                <w:b/>
                <w:sz w:val="16"/>
                <w:szCs w:val="16"/>
              </w:rPr>
            </w:pPr>
          </w:p>
        </w:tc>
        <w:tc>
          <w:tcPr>
            <w:tcW w:w="499" w:type="dxa"/>
            <w:tcBorders>
              <w:left w:val="single" w:sz="4" w:space="0" w:color="auto"/>
              <w:right w:val="single" w:sz="4" w:space="0" w:color="auto"/>
            </w:tcBorders>
            <w:shd w:val="clear" w:color="auto" w:fill="auto"/>
            <w:vAlign w:val="center"/>
          </w:tcPr>
          <w:p w14:paraId="6F89C91F" w14:textId="77777777" w:rsidR="00056658" w:rsidRPr="00335B36" w:rsidRDefault="00056658" w:rsidP="00413196">
            <w:pPr>
              <w:ind w:left="-89"/>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13F5951D" w14:textId="77777777" w:rsidR="00056658" w:rsidRPr="00335B36" w:rsidRDefault="00056658" w:rsidP="00413196">
            <w:pPr>
              <w:rPr>
                <w:rFonts w:ascii="Arial" w:hAnsi="Arial" w:cs="Arial"/>
                <w:b/>
                <w:sz w:val="16"/>
                <w:szCs w:val="16"/>
              </w:rPr>
            </w:pPr>
          </w:p>
        </w:tc>
        <w:tc>
          <w:tcPr>
            <w:tcW w:w="526" w:type="dxa"/>
            <w:gridSpan w:val="2"/>
            <w:tcBorders>
              <w:left w:val="single" w:sz="4" w:space="0" w:color="auto"/>
              <w:right w:val="single" w:sz="4" w:space="0" w:color="auto"/>
            </w:tcBorders>
            <w:shd w:val="clear" w:color="auto" w:fill="auto"/>
            <w:vAlign w:val="center"/>
          </w:tcPr>
          <w:p w14:paraId="4F662DE9" w14:textId="77777777" w:rsidR="00056658" w:rsidRPr="00335B36" w:rsidRDefault="00056658" w:rsidP="00413196">
            <w:pPr>
              <w:ind w:left="-89"/>
              <w:rPr>
                <w:rFonts w:ascii="Arial" w:hAnsi="Arial" w:cs="Arial"/>
                <w:sz w:val="16"/>
                <w:szCs w:val="16"/>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C1C36" w14:textId="77777777" w:rsidR="00056658" w:rsidRPr="00335B36" w:rsidRDefault="00056658" w:rsidP="00413196">
            <w:pPr>
              <w:rPr>
                <w:rFonts w:ascii="Arial" w:hAnsi="Arial" w:cs="Arial"/>
                <w:b/>
                <w:sz w:val="16"/>
                <w:szCs w:val="16"/>
              </w:rPr>
            </w:pPr>
          </w:p>
        </w:tc>
        <w:tc>
          <w:tcPr>
            <w:tcW w:w="426" w:type="dxa"/>
            <w:gridSpan w:val="2"/>
            <w:tcBorders>
              <w:left w:val="single" w:sz="4" w:space="0" w:color="auto"/>
            </w:tcBorders>
            <w:vAlign w:val="center"/>
          </w:tcPr>
          <w:p w14:paraId="6BD311EA" w14:textId="77777777" w:rsidR="00056658" w:rsidRPr="00335B36" w:rsidRDefault="00056658" w:rsidP="00413196">
            <w:pPr>
              <w:ind w:left="-89"/>
              <w:rPr>
                <w:rFonts w:ascii="Arial" w:hAnsi="Arial" w:cs="Arial"/>
                <w:sz w:val="16"/>
                <w:szCs w:val="16"/>
              </w:rPr>
            </w:pPr>
          </w:p>
        </w:tc>
        <w:tc>
          <w:tcPr>
            <w:tcW w:w="236" w:type="dxa"/>
            <w:tcBorders>
              <w:left w:val="nil"/>
            </w:tcBorders>
            <w:vAlign w:val="center"/>
          </w:tcPr>
          <w:p w14:paraId="1B633718" w14:textId="77777777" w:rsidR="00056658" w:rsidRPr="00335B36" w:rsidRDefault="00056658" w:rsidP="00413196">
            <w:pPr>
              <w:ind w:left="-89"/>
              <w:rPr>
                <w:rFonts w:ascii="Arial" w:hAnsi="Arial" w:cs="Arial"/>
                <w:sz w:val="16"/>
                <w:szCs w:val="16"/>
              </w:rPr>
            </w:pPr>
          </w:p>
        </w:tc>
      </w:tr>
      <w:tr w:rsidR="00413196" w:rsidRPr="00335B36" w14:paraId="25297E1A" w14:textId="77777777" w:rsidTr="004A3C3A">
        <w:trPr>
          <w:gridBefore w:val="1"/>
          <w:gridAfter w:val="1"/>
          <w:wBefore w:w="216" w:type="dxa"/>
          <w:wAfter w:w="328" w:type="dxa"/>
          <w:cantSplit/>
          <w:trHeight w:val="288"/>
          <w:jc w:val="center"/>
        </w:trPr>
        <w:tc>
          <w:tcPr>
            <w:tcW w:w="2661" w:type="dxa"/>
            <w:gridSpan w:val="3"/>
            <w:tcBorders>
              <w:right w:val="single" w:sz="4" w:space="0" w:color="auto"/>
            </w:tcBorders>
            <w:vAlign w:val="center"/>
          </w:tcPr>
          <w:p w14:paraId="459CF7E5" w14:textId="0CBBB176" w:rsidR="00413196" w:rsidRPr="00335B36" w:rsidRDefault="004A3C3A" w:rsidP="00413196">
            <w:pPr>
              <w:ind w:left="343"/>
              <w:rPr>
                <w:rFonts w:ascii="Arial" w:hAnsi="Arial" w:cs="Arial"/>
                <w:sz w:val="16"/>
                <w:szCs w:val="16"/>
              </w:rPr>
            </w:pPr>
            <w:r w:rsidRPr="00335B36">
              <w:rPr>
                <w:rFonts w:ascii="Arial" w:hAnsi="Arial" w:cs="Arial"/>
                <w:sz w:val="16"/>
                <w:szCs w:val="16"/>
              </w:rPr>
              <w:t>*</w:t>
            </w:r>
            <w:r w:rsidR="00056658" w:rsidRPr="00335B36">
              <w:rPr>
                <w:rFonts w:ascii="Arial" w:hAnsi="Arial" w:cs="Arial"/>
                <w:sz w:val="16"/>
                <w:szCs w:val="16"/>
              </w:rPr>
              <w:t>3HR</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31DEE595" w14:textId="77777777" w:rsidR="00413196" w:rsidRPr="00335B36" w:rsidRDefault="00413196" w:rsidP="00413196">
            <w:pPr>
              <w:rPr>
                <w:rFonts w:ascii="Arial" w:hAnsi="Arial" w:cs="Arial"/>
                <w:b/>
                <w:sz w:val="16"/>
                <w:szCs w:val="16"/>
              </w:rPr>
            </w:pPr>
          </w:p>
        </w:tc>
        <w:tc>
          <w:tcPr>
            <w:tcW w:w="499" w:type="dxa"/>
            <w:tcBorders>
              <w:left w:val="single" w:sz="4" w:space="0" w:color="auto"/>
              <w:right w:val="single" w:sz="4" w:space="0" w:color="auto"/>
            </w:tcBorders>
            <w:shd w:val="clear" w:color="auto" w:fill="auto"/>
            <w:vAlign w:val="center"/>
          </w:tcPr>
          <w:p w14:paraId="4F1A535A" w14:textId="276BEF89" w:rsidR="00413196" w:rsidRPr="00335B36" w:rsidRDefault="00413196" w:rsidP="00413196">
            <w:pPr>
              <w:ind w:left="-89"/>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3FFC95D0" w14:textId="77777777" w:rsidR="00413196" w:rsidRPr="00335B36" w:rsidRDefault="00413196" w:rsidP="00413196">
            <w:pPr>
              <w:rPr>
                <w:rFonts w:ascii="Arial" w:hAnsi="Arial" w:cs="Arial"/>
                <w:b/>
                <w:sz w:val="16"/>
                <w:szCs w:val="16"/>
              </w:rPr>
            </w:pPr>
          </w:p>
        </w:tc>
        <w:tc>
          <w:tcPr>
            <w:tcW w:w="526" w:type="dxa"/>
            <w:gridSpan w:val="2"/>
            <w:tcBorders>
              <w:left w:val="single" w:sz="4" w:space="0" w:color="auto"/>
              <w:right w:val="single" w:sz="4" w:space="0" w:color="auto"/>
            </w:tcBorders>
            <w:shd w:val="clear" w:color="auto" w:fill="auto"/>
            <w:vAlign w:val="center"/>
          </w:tcPr>
          <w:p w14:paraId="580C188A" w14:textId="6FF562FD" w:rsidR="00413196" w:rsidRPr="00335B36" w:rsidRDefault="00413196" w:rsidP="00413196">
            <w:pPr>
              <w:ind w:left="-89"/>
              <w:rPr>
                <w:rFonts w:ascii="Arial" w:hAnsi="Arial" w:cs="Arial"/>
                <w:sz w:val="16"/>
                <w:szCs w:val="16"/>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64703" w14:textId="77777777" w:rsidR="00413196" w:rsidRPr="00335B36" w:rsidRDefault="00413196" w:rsidP="00413196">
            <w:pPr>
              <w:rPr>
                <w:rFonts w:ascii="Arial" w:hAnsi="Arial" w:cs="Arial"/>
                <w:b/>
                <w:sz w:val="16"/>
                <w:szCs w:val="16"/>
              </w:rPr>
            </w:pPr>
          </w:p>
        </w:tc>
        <w:tc>
          <w:tcPr>
            <w:tcW w:w="426" w:type="dxa"/>
            <w:gridSpan w:val="2"/>
            <w:tcBorders>
              <w:left w:val="single" w:sz="4" w:space="0" w:color="auto"/>
            </w:tcBorders>
            <w:vAlign w:val="center"/>
          </w:tcPr>
          <w:p w14:paraId="18BC0D3C" w14:textId="3AF45879" w:rsidR="00413196" w:rsidRPr="00335B36" w:rsidRDefault="00413196" w:rsidP="00413196">
            <w:pPr>
              <w:ind w:left="-89"/>
              <w:rPr>
                <w:rFonts w:ascii="Arial" w:hAnsi="Arial" w:cs="Arial"/>
                <w:sz w:val="16"/>
                <w:szCs w:val="16"/>
              </w:rPr>
            </w:pPr>
          </w:p>
        </w:tc>
        <w:tc>
          <w:tcPr>
            <w:tcW w:w="236" w:type="dxa"/>
            <w:tcBorders>
              <w:left w:val="nil"/>
            </w:tcBorders>
            <w:vAlign w:val="center"/>
          </w:tcPr>
          <w:p w14:paraId="68AF38F8" w14:textId="060EDE93" w:rsidR="00413196" w:rsidRPr="00335B36" w:rsidRDefault="00413196" w:rsidP="00413196">
            <w:pPr>
              <w:ind w:left="-89"/>
              <w:rPr>
                <w:rFonts w:ascii="Arial" w:hAnsi="Arial" w:cs="Arial"/>
                <w:sz w:val="16"/>
                <w:szCs w:val="16"/>
              </w:rPr>
            </w:pPr>
          </w:p>
        </w:tc>
      </w:tr>
      <w:tr w:rsidR="00413196" w:rsidRPr="00335B36" w14:paraId="7F2F918A" w14:textId="77777777" w:rsidTr="004A3C3A">
        <w:trPr>
          <w:gridBefore w:val="1"/>
          <w:gridAfter w:val="1"/>
          <w:wBefore w:w="216" w:type="dxa"/>
          <w:wAfter w:w="328" w:type="dxa"/>
          <w:cantSplit/>
          <w:trHeight w:val="288"/>
          <w:jc w:val="center"/>
        </w:trPr>
        <w:tc>
          <w:tcPr>
            <w:tcW w:w="2661" w:type="dxa"/>
            <w:gridSpan w:val="3"/>
            <w:tcBorders>
              <w:right w:val="single" w:sz="4" w:space="0" w:color="auto"/>
            </w:tcBorders>
            <w:vAlign w:val="center"/>
          </w:tcPr>
          <w:p w14:paraId="43D77686" w14:textId="1793BB56" w:rsidR="00413196" w:rsidRPr="00335B36" w:rsidRDefault="004A3C3A" w:rsidP="00413196">
            <w:pPr>
              <w:ind w:left="343"/>
              <w:rPr>
                <w:rFonts w:ascii="Arial" w:hAnsi="Arial" w:cs="Arial"/>
                <w:sz w:val="16"/>
                <w:szCs w:val="16"/>
              </w:rPr>
            </w:pPr>
            <w:r w:rsidRPr="00335B36">
              <w:rPr>
                <w:rFonts w:ascii="Arial" w:hAnsi="Arial" w:cs="Arial"/>
                <w:sz w:val="16"/>
                <w:szCs w:val="16"/>
              </w:rPr>
              <w:t>*</w:t>
            </w:r>
            <w:r w:rsidR="00056658" w:rsidRPr="00335B36">
              <w:rPr>
                <w:rFonts w:ascii="Arial" w:hAnsi="Arial" w:cs="Arial"/>
                <w:sz w:val="16"/>
                <w:szCs w:val="16"/>
              </w:rPr>
              <w:t>INH (6 months)</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3BEACCAB" w14:textId="77777777" w:rsidR="00413196" w:rsidRPr="00335B36" w:rsidRDefault="00413196" w:rsidP="00413196">
            <w:pPr>
              <w:rPr>
                <w:rFonts w:ascii="Arial" w:hAnsi="Arial" w:cs="Arial"/>
                <w:b/>
                <w:sz w:val="16"/>
                <w:szCs w:val="16"/>
              </w:rPr>
            </w:pPr>
          </w:p>
        </w:tc>
        <w:tc>
          <w:tcPr>
            <w:tcW w:w="499" w:type="dxa"/>
            <w:tcBorders>
              <w:left w:val="single" w:sz="4" w:space="0" w:color="auto"/>
              <w:right w:val="single" w:sz="4" w:space="0" w:color="auto"/>
            </w:tcBorders>
            <w:shd w:val="clear" w:color="auto" w:fill="auto"/>
            <w:vAlign w:val="center"/>
          </w:tcPr>
          <w:p w14:paraId="39BA9BBB" w14:textId="795E4654" w:rsidR="00413196" w:rsidRPr="00335B36" w:rsidRDefault="00413196" w:rsidP="00413196">
            <w:pPr>
              <w:ind w:left="-89"/>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46F52615" w14:textId="77777777" w:rsidR="00413196" w:rsidRPr="00335B36" w:rsidRDefault="00413196" w:rsidP="00413196">
            <w:pPr>
              <w:rPr>
                <w:rFonts w:ascii="Arial" w:hAnsi="Arial" w:cs="Arial"/>
                <w:b/>
                <w:sz w:val="16"/>
                <w:szCs w:val="16"/>
              </w:rPr>
            </w:pPr>
          </w:p>
        </w:tc>
        <w:tc>
          <w:tcPr>
            <w:tcW w:w="526" w:type="dxa"/>
            <w:gridSpan w:val="2"/>
            <w:tcBorders>
              <w:left w:val="single" w:sz="4" w:space="0" w:color="auto"/>
              <w:right w:val="single" w:sz="4" w:space="0" w:color="auto"/>
            </w:tcBorders>
            <w:shd w:val="clear" w:color="auto" w:fill="auto"/>
            <w:vAlign w:val="center"/>
          </w:tcPr>
          <w:p w14:paraId="45C2C29A" w14:textId="776A9301" w:rsidR="00413196" w:rsidRPr="00335B36" w:rsidRDefault="00413196" w:rsidP="00413196">
            <w:pPr>
              <w:ind w:left="-89"/>
              <w:rPr>
                <w:rFonts w:ascii="Arial" w:hAnsi="Arial" w:cs="Arial"/>
                <w:sz w:val="16"/>
                <w:szCs w:val="16"/>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07904" w14:textId="77777777" w:rsidR="00413196" w:rsidRPr="00335B36" w:rsidRDefault="00413196" w:rsidP="00413196">
            <w:pPr>
              <w:rPr>
                <w:rFonts w:ascii="Arial" w:hAnsi="Arial" w:cs="Arial"/>
                <w:b/>
                <w:sz w:val="16"/>
                <w:szCs w:val="16"/>
              </w:rPr>
            </w:pPr>
          </w:p>
        </w:tc>
        <w:tc>
          <w:tcPr>
            <w:tcW w:w="426" w:type="dxa"/>
            <w:gridSpan w:val="2"/>
            <w:tcBorders>
              <w:left w:val="single" w:sz="4" w:space="0" w:color="auto"/>
            </w:tcBorders>
            <w:vAlign w:val="center"/>
          </w:tcPr>
          <w:p w14:paraId="20D0D655" w14:textId="5538E9F0" w:rsidR="00413196" w:rsidRPr="00335B36" w:rsidRDefault="00413196" w:rsidP="00413196">
            <w:pPr>
              <w:ind w:left="-89"/>
              <w:rPr>
                <w:rFonts w:ascii="Arial" w:hAnsi="Arial" w:cs="Arial"/>
                <w:sz w:val="16"/>
                <w:szCs w:val="16"/>
              </w:rPr>
            </w:pPr>
          </w:p>
        </w:tc>
        <w:tc>
          <w:tcPr>
            <w:tcW w:w="236" w:type="dxa"/>
            <w:tcBorders>
              <w:left w:val="nil"/>
            </w:tcBorders>
            <w:vAlign w:val="center"/>
          </w:tcPr>
          <w:p w14:paraId="1C1F7DF3" w14:textId="037D61EE" w:rsidR="00413196" w:rsidRPr="00335B36" w:rsidRDefault="00413196" w:rsidP="00413196">
            <w:pPr>
              <w:ind w:left="-89"/>
              <w:rPr>
                <w:rFonts w:ascii="Arial" w:hAnsi="Arial" w:cs="Arial"/>
                <w:sz w:val="16"/>
                <w:szCs w:val="16"/>
              </w:rPr>
            </w:pPr>
          </w:p>
        </w:tc>
      </w:tr>
      <w:tr w:rsidR="00413196" w:rsidRPr="00335B36" w14:paraId="58B7D917" w14:textId="77777777" w:rsidTr="004A3C3A">
        <w:trPr>
          <w:gridBefore w:val="1"/>
          <w:gridAfter w:val="1"/>
          <w:wBefore w:w="216" w:type="dxa"/>
          <w:wAfter w:w="328" w:type="dxa"/>
          <w:cantSplit/>
          <w:trHeight w:val="288"/>
          <w:jc w:val="center"/>
        </w:trPr>
        <w:tc>
          <w:tcPr>
            <w:tcW w:w="2661" w:type="dxa"/>
            <w:gridSpan w:val="3"/>
            <w:tcBorders>
              <w:right w:val="single" w:sz="4" w:space="0" w:color="auto"/>
            </w:tcBorders>
            <w:vAlign w:val="center"/>
          </w:tcPr>
          <w:p w14:paraId="5EEF5929" w14:textId="19867FF3" w:rsidR="00413196" w:rsidRPr="00335B36" w:rsidRDefault="004A3C3A" w:rsidP="00413196">
            <w:pPr>
              <w:ind w:left="343"/>
              <w:rPr>
                <w:rFonts w:ascii="Arial" w:hAnsi="Arial" w:cs="Arial"/>
                <w:sz w:val="16"/>
                <w:szCs w:val="16"/>
              </w:rPr>
            </w:pPr>
            <w:r w:rsidRPr="00335B36">
              <w:rPr>
                <w:rFonts w:ascii="Arial" w:hAnsi="Arial" w:cs="Arial"/>
                <w:sz w:val="16"/>
                <w:szCs w:val="16"/>
              </w:rPr>
              <w:t>*</w:t>
            </w:r>
            <w:r w:rsidR="00056658" w:rsidRPr="00335B36">
              <w:rPr>
                <w:rFonts w:ascii="Arial" w:hAnsi="Arial" w:cs="Arial"/>
                <w:sz w:val="16"/>
                <w:szCs w:val="16"/>
              </w:rPr>
              <w:t>INH (9 months)</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1F3C67D1" w14:textId="77777777" w:rsidR="00413196" w:rsidRPr="00335B36" w:rsidRDefault="00413196" w:rsidP="00413196">
            <w:pPr>
              <w:rPr>
                <w:rFonts w:ascii="Arial" w:hAnsi="Arial" w:cs="Arial"/>
                <w:b/>
                <w:sz w:val="16"/>
                <w:szCs w:val="16"/>
              </w:rPr>
            </w:pPr>
          </w:p>
        </w:tc>
        <w:tc>
          <w:tcPr>
            <w:tcW w:w="499" w:type="dxa"/>
            <w:tcBorders>
              <w:left w:val="single" w:sz="4" w:space="0" w:color="auto"/>
              <w:right w:val="single" w:sz="4" w:space="0" w:color="auto"/>
            </w:tcBorders>
            <w:shd w:val="clear" w:color="auto" w:fill="auto"/>
            <w:vAlign w:val="center"/>
          </w:tcPr>
          <w:p w14:paraId="6B67824F" w14:textId="15B0FE04" w:rsidR="00413196" w:rsidRPr="00335B36" w:rsidRDefault="00413196" w:rsidP="00413196">
            <w:pPr>
              <w:ind w:left="-89"/>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7CFEF22D" w14:textId="77777777" w:rsidR="00413196" w:rsidRPr="00335B36" w:rsidRDefault="00413196" w:rsidP="00413196">
            <w:pPr>
              <w:rPr>
                <w:rFonts w:ascii="Arial" w:hAnsi="Arial" w:cs="Arial"/>
                <w:b/>
                <w:sz w:val="16"/>
                <w:szCs w:val="16"/>
              </w:rPr>
            </w:pPr>
          </w:p>
        </w:tc>
        <w:tc>
          <w:tcPr>
            <w:tcW w:w="526" w:type="dxa"/>
            <w:gridSpan w:val="2"/>
            <w:tcBorders>
              <w:left w:val="single" w:sz="4" w:space="0" w:color="auto"/>
              <w:right w:val="single" w:sz="4" w:space="0" w:color="auto"/>
            </w:tcBorders>
            <w:shd w:val="clear" w:color="auto" w:fill="auto"/>
            <w:vAlign w:val="center"/>
          </w:tcPr>
          <w:p w14:paraId="5B9DB4B0" w14:textId="587DD99C" w:rsidR="00413196" w:rsidRPr="00335B36" w:rsidRDefault="00413196" w:rsidP="00413196">
            <w:pPr>
              <w:ind w:left="-89"/>
              <w:rPr>
                <w:rFonts w:ascii="Arial" w:hAnsi="Arial" w:cs="Arial"/>
                <w:sz w:val="16"/>
                <w:szCs w:val="16"/>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9A605" w14:textId="77777777" w:rsidR="00413196" w:rsidRPr="00335B36" w:rsidRDefault="00413196" w:rsidP="00413196">
            <w:pPr>
              <w:rPr>
                <w:rFonts w:ascii="Arial" w:hAnsi="Arial" w:cs="Arial"/>
                <w:b/>
                <w:sz w:val="16"/>
                <w:szCs w:val="16"/>
              </w:rPr>
            </w:pPr>
          </w:p>
        </w:tc>
        <w:tc>
          <w:tcPr>
            <w:tcW w:w="426" w:type="dxa"/>
            <w:gridSpan w:val="2"/>
            <w:tcBorders>
              <w:left w:val="single" w:sz="4" w:space="0" w:color="auto"/>
            </w:tcBorders>
            <w:vAlign w:val="center"/>
          </w:tcPr>
          <w:p w14:paraId="5A40E471" w14:textId="7687F4D5" w:rsidR="00413196" w:rsidRPr="00335B36" w:rsidRDefault="00413196" w:rsidP="00413196">
            <w:pPr>
              <w:ind w:left="-89"/>
              <w:rPr>
                <w:rFonts w:ascii="Arial" w:hAnsi="Arial" w:cs="Arial"/>
                <w:sz w:val="16"/>
                <w:szCs w:val="16"/>
              </w:rPr>
            </w:pPr>
          </w:p>
        </w:tc>
        <w:tc>
          <w:tcPr>
            <w:tcW w:w="236" w:type="dxa"/>
            <w:tcBorders>
              <w:left w:val="nil"/>
            </w:tcBorders>
            <w:vAlign w:val="center"/>
          </w:tcPr>
          <w:p w14:paraId="74D2DEBC" w14:textId="7C22A799" w:rsidR="00413196" w:rsidRPr="00335B36" w:rsidRDefault="00413196" w:rsidP="00413196">
            <w:pPr>
              <w:ind w:left="-89"/>
              <w:rPr>
                <w:rFonts w:ascii="Arial" w:hAnsi="Arial" w:cs="Arial"/>
                <w:sz w:val="16"/>
                <w:szCs w:val="16"/>
              </w:rPr>
            </w:pPr>
          </w:p>
        </w:tc>
      </w:tr>
      <w:tr w:rsidR="00413196" w:rsidRPr="00335B36" w14:paraId="2CC691CD" w14:textId="77777777" w:rsidTr="004A3C3A">
        <w:trPr>
          <w:gridBefore w:val="1"/>
          <w:gridAfter w:val="1"/>
          <w:wBefore w:w="216" w:type="dxa"/>
          <w:wAfter w:w="328" w:type="dxa"/>
          <w:cantSplit/>
          <w:trHeight w:val="288"/>
          <w:jc w:val="center"/>
        </w:trPr>
        <w:tc>
          <w:tcPr>
            <w:tcW w:w="2661" w:type="dxa"/>
            <w:gridSpan w:val="3"/>
            <w:tcBorders>
              <w:right w:val="single" w:sz="4" w:space="0" w:color="auto"/>
            </w:tcBorders>
            <w:vAlign w:val="center"/>
          </w:tcPr>
          <w:p w14:paraId="20103EDE" w14:textId="57E75F79" w:rsidR="00413196" w:rsidRPr="00335B36" w:rsidRDefault="004A3C3A" w:rsidP="00413196">
            <w:pPr>
              <w:ind w:left="343"/>
              <w:rPr>
                <w:rFonts w:ascii="Arial" w:hAnsi="Arial" w:cs="Arial"/>
                <w:sz w:val="16"/>
                <w:szCs w:val="16"/>
              </w:rPr>
            </w:pPr>
            <w:r w:rsidRPr="00335B36">
              <w:rPr>
                <w:rFonts w:ascii="Arial" w:hAnsi="Arial" w:cs="Arial"/>
                <w:sz w:val="16"/>
                <w:szCs w:val="16"/>
              </w:rPr>
              <w:t>*</w:t>
            </w:r>
            <w:r w:rsidR="00056658" w:rsidRPr="00335B36">
              <w:rPr>
                <w:rFonts w:ascii="Arial" w:hAnsi="Arial" w:cs="Arial"/>
                <w:sz w:val="16"/>
                <w:szCs w:val="16"/>
              </w:rPr>
              <w:t>Other</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2A4899A0" w14:textId="77777777" w:rsidR="00413196" w:rsidRPr="00335B36" w:rsidRDefault="00413196" w:rsidP="00413196">
            <w:pPr>
              <w:rPr>
                <w:rFonts w:ascii="Arial" w:hAnsi="Arial" w:cs="Arial"/>
                <w:b/>
                <w:sz w:val="16"/>
                <w:szCs w:val="16"/>
              </w:rPr>
            </w:pPr>
          </w:p>
        </w:tc>
        <w:tc>
          <w:tcPr>
            <w:tcW w:w="499" w:type="dxa"/>
            <w:tcBorders>
              <w:left w:val="single" w:sz="4" w:space="0" w:color="auto"/>
              <w:right w:val="single" w:sz="4" w:space="0" w:color="auto"/>
            </w:tcBorders>
            <w:shd w:val="clear" w:color="auto" w:fill="auto"/>
            <w:vAlign w:val="center"/>
          </w:tcPr>
          <w:p w14:paraId="3E3A53D6" w14:textId="223AEE0F" w:rsidR="00413196" w:rsidRPr="00335B36" w:rsidRDefault="00413196" w:rsidP="00413196">
            <w:pPr>
              <w:ind w:left="-89"/>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5EAF01DF" w14:textId="77777777" w:rsidR="00413196" w:rsidRPr="00335B36" w:rsidRDefault="00413196" w:rsidP="00413196">
            <w:pPr>
              <w:rPr>
                <w:rFonts w:ascii="Arial" w:hAnsi="Arial" w:cs="Arial"/>
                <w:b/>
                <w:sz w:val="16"/>
                <w:szCs w:val="16"/>
              </w:rPr>
            </w:pPr>
          </w:p>
        </w:tc>
        <w:tc>
          <w:tcPr>
            <w:tcW w:w="526" w:type="dxa"/>
            <w:gridSpan w:val="2"/>
            <w:tcBorders>
              <w:left w:val="single" w:sz="4" w:space="0" w:color="auto"/>
              <w:right w:val="single" w:sz="4" w:space="0" w:color="auto"/>
            </w:tcBorders>
            <w:shd w:val="clear" w:color="auto" w:fill="auto"/>
            <w:vAlign w:val="center"/>
          </w:tcPr>
          <w:p w14:paraId="7AE7ACA3" w14:textId="06198DB1" w:rsidR="00413196" w:rsidRPr="00335B36" w:rsidRDefault="00413196" w:rsidP="00413196">
            <w:pPr>
              <w:ind w:left="-89"/>
              <w:rPr>
                <w:rFonts w:ascii="Arial" w:hAnsi="Arial" w:cs="Arial"/>
                <w:sz w:val="16"/>
                <w:szCs w:val="16"/>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6E73F" w14:textId="77777777" w:rsidR="00413196" w:rsidRPr="00335B36" w:rsidRDefault="00413196" w:rsidP="00413196">
            <w:pPr>
              <w:rPr>
                <w:rFonts w:ascii="Arial" w:hAnsi="Arial" w:cs="Arial"/>
                <w:b/>
                <w:sz w:val="16"/>
                <w:szCs w:val="16"/>
              </w:rPr>
            </w:pPr>
          </w:p>
        </w:tc>
        <w:tc>
          <w:tcPr>
            <w:tcW w:w="426" w:type="dxa"/>
            <w:gridSpan w:val="2"/>
            <w:tcBorders>
              <w:left w:val="single" w:sz="4" w:space="0" w:color="auto"/>
            </w:tcBorders>
            <w:vAlign w:val="center"/>
          </w:tcPr>
          <w:p w14:paraId="420A579F" w14:textId="21104DE7" w:rsidR="00413196" w:rsidRPr="00335B36" w:rsidRDefault="00413196" w:rsidP="00413196">
            <w:pPr>
              <w:ind w:left="-89"/>
              <w:rPr>
                <w:rFonts w:ascii="Arial" w:hAnsi="Arial" w:cs="Arial"/>
                <w:sz w:val="16"/>
                <w:szCs w:val="16"/>
              </w:rPr>
            </w:pPr>
          </w:p>
        </w:tc>
        <w:tc>
          <w:tcPr>
            <w:tcW w:w="236" w:type="dxa"/>
            <w:tcBorders>
              <w:left w:val="nil"/>
            </w:tcBorders>
            <w:vAlign w:val="center"/>
          </w:tcPr>
          <w:p w14:paraId="63722371" w14:textId="58848501" w:rsidR="00413196" w:rsidRPr="00335B36" w:rsidRDefault="00413196" w:rsidP="00413196">
            <w:pPr>
              <w:ind w:left="-89"/>
              <w:rPr>
                <w:rFonts w:ascii="Arial" w:hAnsi="Arial" w:cs="Arial"/>
                <w:sz w:val="16"/>
                <w:szCs w:val="16"/>
              </w:rPr>
            </w:pPr>
          </w:p>
        </w:tc>
      </w:tr>
      <w:tr w:rsidR="00413196" w:rsidRPr="00335B36" w14:paraId="6A667CA4" w14:textId="77777777" w:rsidTr="004A3C3A">
        <w:trPr>
          <w:gridBefore w:val="1"/>
          <w:gridAfter w:val="1"/>
          <w:wBefore w:w="216" w:type="dxa"/>
          <w:wAfter w:w="328" w:type="dxa"/>
          <w:cantSplit/>
          <w:trHeight w:val="288"/>
          <w:jc w:val="center"/>
        </w:trPr>
        <w:tc>
          <w:tcPr>
            <w:tcW w:w="2661" w:type="dxa"/>
            <w:gridSpan w:val="3"/>
            <w:tcBorders>
              <w:right w:val="single" w:sz="4" w:space="0" w:color="auto"/>
            </w:tcBorders>
            <w:vAlign w:val="center"/>
          </w:tcPr>
          <w:p w14:paraId="58D42097" w14:textId="624688C2" w:rsidR="00413196" w:rsidRPr="00335B36" w:rsidRDefault="004A3C3A" w:rsidP="00413196">
            <w:pPr>
              <w:ind w:left="343"/>
              <w:rPr>
                <w:rFonts w:ascii="Arial" w:hAnsi="Arial" w:cs="Arial"/>
                <w:sz w:val="16"/>
                <w:szCs w:val="16"/>
              </w:rPr>
            </w:pPr>
            <w:r w:rsidRPr="00335B36">
              <w:rPr>
                <w:rFonts w:ascii="Arial" w:hAnsi="Arial" w:cs="Arial"/>
                <w:sz w:val="16"/>
                <w:szCs w:val="16"/>
              </w:rPr>
              <w:t>*</w:t>
            </w:r>
            <w:r w:rsidR="00413196" w:rsidRPr="00335B36">
              <w:rPr>
                <w:rFonts w:ascii="Arial" w:hAnsi="Arial" w:cs="Arial"/>
                <w:sz w:val="16"/>
                <w:szCs w:val="16"/>
              </w:rPr>
              <w:t>Unknown</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5CF326C2" w14:textId="77777777" w:rsidR="00413196" w:rsidRPr="00335B36" w:rsidRDefault="00413196" w:rsidP="00413196">
            <w:pPr>
              <w:rPr>
                <w:rFonts w:ascii="Arial" w:hAnsi="Arial" w:cs="Arial"/>
                <w:b/>
                <w:sz w:val="16"/>
                <w:szCs w:val="16"/>
              </w:rPr>
            </w:pPr>
          </w:p>
        </w:tc>
        <w:tc>
          <w:tcPr>
            <w:tcW w:w="499" w:type="dxa"/>
            <w:tcBorders>
              <w:left w:val="single" w:sz="4" w:space="0" w:color="auto"/>
              <w:right w:val="single" w:sz="4" w:space="0" w:color="auto"/>
            </w:tcBorders>
            <w:shd w:val="clear" w:color="auto" w:fill="auto"/>
            <w:vAlign w:val="center"/>
          </w:tcPr>
          <w:p w14:paraId="7722BB83" w14:textId="42F4B8E3" w:rsidR="00413196" w:rsidRPr="00335B36" w:rsidRDefault="00413196" w:rsidP="00413196">
            <w:pPr>
              <w:ind w:left="-89"/>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0A808508" w14:textId="77777777" w:rsidR="00413196" w:rsidRPr="00335B36" w:rsidRDefault="00413196" w:rsidP="00413196">
            <w:pPr>
              <w:rPr>
                <w:rFonts w:ascii="Arial" w:hAnsi="Arial" w:cs="Arial"/>
                <w:b/>
                <w:sz w:val="16"/>
                <w:szCs w:val="16"/>
              </w:rPr>
            </w:pPr>
          </w:p>
        </w:tc>
        <w:tc>
          <w:tcPr>
            <w:tcW w:w="526" w:type="dxa"/>
            <w:gridSpan w:val="2"/>
            <w:tcBorders>
              <w:left w:val="single" w:sz="4" w:space="0" w:color="auto"/>
              <w:right w:val="single" w:sz="4" w:space="0" w:color="auto"/>
            </w:tcBorders>
            <w:shd w:val="clear" w:color="auto" w:fill="auto"/>
            <w:vAlign w:val="center"/>
          </w:tcPr>
          <w:p w14:paraId="7F7C41DE" w14:textId="76EA761E" w:rsidR="00413196" w:rsidRPr="00335B36" w:rsidRDefault="00413196" w:rsidP="00413196">
            <w:pPr>
              <w:ind w:left="-89"/>
              <w:rPr>
                <w:rFonts w:ascii="Arial" w:hAnsi="Arial" w:cs="Arial"/>
                <w:sz w:val="16"/>
                <w:szCs w:val="16"/>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7EA2B" w14:textId="77777777" w:rsidR="00413196" w:rsidRPr="00335B36" w:rsidRDefault="00413196" w:rsidP="00413196">
            <w:pPr>
              <w:rPr>
                <w:rFonts w:ascii="Arial" w:hAnsi="Arial" w:cs="Arial"/>
                <w:b/>
                <w:sz w:val="16"/>
                <w:szCs w:val="16"/>
              </w:rPr>
            </w:pPr>
          </w:p>
        </w:tc>
        <w:tc>
          <w:tcPr>
            <w:tcW w:w="426" w:type="dxa"/>
            <w:gridSpan w:val="2"/>
            <w:tcBorders>
              <w:left w:val="single" w:sz="4" w:space="0" w:color="auto"/>
            </w:tcBorders>
            <w:vAlign w:val="center"/>
          </w:tcPr>
          <w:p w14:paraId="4FA3406D" w14:textId="30F2257E" w:rsidR="00413196" w:rsidRPr="00335B36" w:rsidRDefault="00413196" w:rsidP="00413196">
            <w:pPr>
              <w:ind w:left="-89"/>
              <w:rPr>
                <w:rFonts w:ascii="Arial" w:hAnsi="Arial" w:cs="Arial"/>
                <w:sz w:val="16"/>
                <w:szCs w:val="16"/>
              </w:rPr>
            </w:pPr>
          </w:p>
        </w:tc>
        <w:tc>
          <w:tcPr>
            <w:tcW w:w="236" w:type="dxa"/>
            <w:tcBorders>
              <w:left w:val="nil"/>
            </w:tcBorders>
            <w:vAlign w:val="center"/>
          </w:tcPr>
          <w:p w14:paraId="2DDF4BAA" w14:textId="6EEF4AE8" w:rsidR="00413196" w:rsidRPr="00335B36" w:rsidRDefault="00413196" w:rsidP="00413196">
            <w:pPr>
              <w:ind w:left="-89"/>
              <w:rPr>
                <w:rFonts w:ascii="Arial" w:hAnsi="Arial" w:cs="Arial"/>
                <w:sz w:val="16"/>
                <w:szCs w:val="16"/>
              </w:rPr>
            </w:pPr>
          </w:p>
        </w:tc>
      </w:tr>
    </w:tbl>
    <w:p w14:paraId="7F46429E" w14:textId="5B0A5625" w:rsidR="00C20390" w:rsidRDefault="00C20390">
      <w:r w:rsidRPr="00335B36">
        <w:rPr>
          <w:rFonts w:ascii="Arial" w:hAnsi="Arial" w:cs="Arial"/>
          <w:b/>
          <w:noProof/>
          <w:color w:val="0000FF"/>
          <w:w w:val="115"/>
          <w:sz w:val="14"/>
          <w:szCs w:val="14"/>
        </w:rPr>
        <w:lastRenderedPageBreak/>
        <mc:AlternateContent>
          <mc:Choice Requires="wps">
            <w:drawing>
              <wp:anchor distT="0" distB="0" distL="114300" distR="114300" simplePos="0" relativeHeight="251664384" behindDoc="0" locked="0" layoutInCell="1" allowOverlap="1" wp14:anchorId="117858F6" wp14:editId="3A7470FD">
                <wp:simplePos x="0" y="0"/>
                <wp:positionH relativeFrom="margin">
                  <wp:posOffset>58420</wp:posOffset>
                </wp:positionH>
                <wp:positionV relativeFrom="paragraph">
                  <wp:posOffset>292583</wp:posOffset>
                </wp:positionV>
                <wp:extent cx="6839585" cy="713105"/>
                <wp:effectExtent l="0" t="0" r="18415"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713105"/>
                        </a:xfrm>
                        <a:prstGeom prst="rect">
                          <a:avLst/>
                        </a:prstGeom>
                        <a:solidFill>
                          <a:srgbClr val="FFFFFF"/>
                        </a:solidFill>
                        <a:ln w="3175">
                          <a:solidFill>
                            <a:schemeClr val="tx1"/>
                          </a:solidFill>
                          <a:miter lim="800000"/>
                          <a:headEnd/>
                          <a:tailEnd/>
                        </a:ln>
                      </wps:spPr>
                      <wps:txbx>
                        <w:txbxContent>
                          <w:p w14:paraId="5CAC5681" w14:textId="6F694485" w:rsidR="00954369" w:rsidRPr="0039684F" w:rsidRDefault="00954369" w:rsidP="008553BB">
                            <w:pPr>
                              <w:spacing w:line="276" w:lineRule="auto"/>
                              <w:rPr>
                                <w:rFonts w:ascii="Arial" w:hAnsi="Arial" w:cs="Arial"/>
                                <w:sz w:val="20"/>
                              </w:rPr>
                            </w:pPr>
                            <w:r w:rsidRPr="0039684F">
                              <w:rPr>
                                <w:rFonts w:ascii="Arial" w:hAnsi="Arial" w:cs="Arial"/>
                                <w:sz w:val="14"/>
                                <w:szCs w:val="18"/>
                              </w:rPr>
                              <w:t xml:space="preserve">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w:t>
                            </w:r>
                            <w:r w:rsidRPr="00335B36">
                              <w:rPr>
                                <w:rFonts w:ascii="Arial" w:hAnsi="Arial" w:cs="Arial"/>
                                <w:sz w:val="14"/>
                                <w:szCs w:val="18"/>
                              </w:rPr>
                              <w:t>respond to a collection</w:t>
                            </w:r>
                            <w:r w:rsidRPr="0039684F">
                              <w:rPr>
                                <w:rFonts w:ascii="Arial" w:hAnsi="Arial" w:cs="Arial"/>
                                <w:sz w:val="14"/>
                                <w:szCs w:val="18"/>
                              </w:rPr>
                              <w:t xml:space="preserve"> of information unless it displays a currently valid OMB control number. Send comments regarding this burden estimate or any other aspect of this collection of information, including suggestions for reducing this burden</w:t>
                            </w:r>
                            <w:r>
                              <w:rPr>
                                <w:rFonts w:ascii="Arial" w:hAnsi="Arial" w:cs="Arial"/>
                                <w:sz w:val="14"/>
                                <w:szCs w:val="18"/>
                              </w:rPr>
                              <w:t>,</w:t>
                            </w:r>
                            <w:r w:rsidRPr="0039684F">
                              <w:rPr>
                                <w:rFonts w:ascii="Arial" w:hAnsi="Arial" w:cs="Arial"/>
                                <w:sz w:val="14"/>
                                <w:szCs w:val="18"/>
                              </w:rPr>
                              <w:t xml:space="preserve"> to CDC/ATSDR Reports Clearance Officer; 1600 Clifton Road NE, MS </w:t>
                            </w:r>
                            <w:r>
                              <w:rPr>
                                <w:rFonts w:ascii="Arial" w:hAnsi="Arial" w:cs="Arial"/>
                                <w:sz w:val="14"/>
                                <w:szCs w:val="18"/>
                              </w:rPr>
                              <w:t>H21-8</w:t>
                            </w:r>
                            <w:r w:rsidRPr="0039684F">
                              <w:rPr>
                                <w:rFonts w:ascii="Arial" w:hAnsi="Arial" w:cs="Arial"/>
                                <w:sz w:val="14"/>
                                <w:szCs w:val="18"/>
                              </w:rPr>
                              <w:t>, Atlanta, Georgia 303</w:t>
                            </w:r>
                            <w:r>
                              <w:rPr>
                                <w:rFonts w:ascii="Arial" w:hAnsi="Arial" w:cs="Arial"/>
                                <w:sz w:val="14"/>
                                <w:szCs w:val="18"/>
                              </w:rPr>
                              <w:t>29</w:t>
                            </w:r>
                            <w:r w:rsidRPr="0039684F">
                              <w:rPr>
                                <w:rFonts w:ascii="Arial" w:hAnsi="Arial" w:cs="Arial"/>
                                <w:sz w:val="14"/>
                                <w:szCs w:val="18"/>
                              </w:rPr>
                              <w:t>; Attn: OMB-PRA (0920-0457)</w:t>
                            </w:r>
                            <w:r>
                              <w:rPr>
                                <w:rFonts w:ascii="Arial" w:hAnsi="Arial" w:cs="Arial"/>
                                <w:sz w:val="14"/>
                                <w:szCs w:val="18"/>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pt;margin-top:23.05pt;width:538.55pt;height:56.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dEKQIAAEMEAAAOAAAAZHJzL2Uyb0RvYy54bWysU9tu2zAMfR+wfxD0vjjOpUmNOEWXLsOA&#10;7gK0+wBZlmNhkqhJSuzs60vJaZp2b8P0IJAidUgekqubXityEM5LMCXNR2NKhOFQS7Mr6c/H7Ycl&#10;JT4wUzMFRpT0KDy9Wb9/t+psISbQgqqFIwhifNHZkrYh2CLLPG+FZn4EVhg0NuA0C6i6XVY71iG6&#10;VtlkPL7KOnC1dcCF9/h6NxjpOuE3jeDhe9N4EYgqKeYW0u3SXcU7W69YsXPMtpKf0mD/kIVm0mDQ&#10;M9QdC4zsnfwLSkvuwEMTRhx0Bk0juUg1YDX5+E01Dy2zItWC5Hh7psn/P1j+7fDDEVmXdEaJYRpb&#10;9Cj6QD5CTyaRnc76Ap0eLLqFHp+xy6lSb++B//LEwKZlZidunYOuFazG7PL4M7v4OuD4CFJ1X6HG&#10;MGwfIAH1jdOROiSDIDp26XjuTEyF4+PVcno9X84p4Whb5NN8PE8hWPH82zofPgvQJAolddj5hM4O&#10;9z7EbFjx7BKDeVCy3kqlkuJ21UY5cmA4Jdt0Tuiv3JQhXUmn+WI+EPAKIg6sOIOEfqDgTSAtA067&#10;krqky3E8MQwrImufTJ3kwKQaZMxYmRONkbmBw9BXPTpGbiuoj0iog2GqcQtRaMH9oaTDiS6p/71n&#10;TlCivhhsynU+m8UVSMpsvpig4i4t1aWFGY5QJQ2UDOImpLWJ+Rq4xeY1MvH6kskpV5zURPdpq+Iq&#10;XOrJ62X3108AAAD//wMAUEsDBBQABgAIAAAAIQCTYbT04AAAAAkBAAAPAAAAZHJzL2Rvd25yZXYu&#10;eG1sTI/BbsIwEETvSPyDtZV6AwdCopDGQahSxKmCphVcTbxNosbrNDYQ/r7m1N5mNaOZt9lm1B27&#10;4mBbQwIW8wAYUmVUS7WAz49ilgCzTpKSnSEUcEcLm3w6yWSqzI3e8Vq6mvkSsqkU0DjXp5zbqkEt&#10;7dz0SN77MoOWzp9DzdUgb75cd3wZBDHXsiW/0MgeXxusvsuLFhAej/v9265oT9GPCw/6cC92USnE&#10;89O4fQHmcHR/YXjge3TIPdPZXEhZ1glYL31QwCpeAHvYQRKHwM5eRckKeJ7x/x/kvwAAAP//AwBQ&#10;SwECLQAUAAYACAAAACEAtoM4kv4AAADhAQAAEwAAAAAAAAAAAAAAAAAAAAAAW0NvbnRlbnRfVHlw&#10;ZXNdLnhtbFBLAQItABQABgAIAAAAIQA4/SH/1gAAAJQBAAALAAAAAAAAAAAAAAAAAC8BAABfcmVs&#10;cy8ucmVsc1BLAQItABQABgAIAAAAIQAhZzdEKQIAAEMEAAAOAAAAAAAAAAAAAAAAAC4CAABkcnMv&#10;ZTJvRG9jLnhtbFBLAQItABQABgAIAAAAIQCTYbT04AAAAAkBAAAPAAAAAAAAAAAAAAAAAIMEAABk&#10;cnMvZG93bnJldi54bWxQSwUGAAAAAAQABADzAAAAkAUAAAAA&#10;" strokecolor="black [3213]" strokeweight=".25pt">
                <v:textbox>
                  <w:txbxContent>
                    <w:p w14:paraId="5CAC5681" w14:textId="6F694485" w:rsidR="00954369" w:rsidRPr="0039684F" w:rsidRDefault="00954369" w:rsidP="008553BB">
                      <w:pPr>
                        <w:spacing w:line="276" w:lineRule="auto"/>
                        <w:rPr>
                          <w:rFonts w:ascii="Arial" w:hAnsi="Arial" w:cs="Arial"/>
                          <w:sz w:val="20"/>
                        </w:rPr>
                      </w:pPr>
                      <w:r w:rsidRPr="0039684F">
                        <w:rPr>
                          <w:rFonts w:ascii="Arial" w:hAnsi="Arial" w:cs="Arial"/>
                          <w:sz w:val="14"/>
                          <w:szCs w:val="18"/>
                        </w:rPr>
                        <w:t xml:space="preserve">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w:t>
                      </w:r>
                      <w:r w:rsidRPr="00335B36">
                        <w:rPr>
                          <w:rFonts w:ascii="Arial" w:hAnsi="Arial" w:cs="Arial"/>
                          <w:sz w:val="14"/>
                          <w:szCs w:val="18"/>
                        </w:rPr>
                        <w:t>respond to a collection</w:t>
                      </w:r>
                      <w:r w:rsidRPr="0039684F">
                        <w:rPr>
                          <w:rFonts w:ascii="Arial" w:hAnsi="Arial" w:cs="Arial"/>
                          <w:sz w:val="14"/>
                          <w:szCs w:val="18"/>
                        </w:rPr>
                        <w:t xml:space="preserve"> of information unless it displays a currently valid OMB control number. Send comments regarding this burden estimate or any other aspect of this collection of information, including suggestions for reducing this burden</w:t>
                      </w:r>
                      <w:r>
                        <w:rPr>
                          <w:rFonts w:ascii="Arial" w:hAnsi="Arial" w:cs="Arial"/>
                          <w:sz w:val="14"/>
                          <w:szCs w:val="18"/>
                        </w:rPr>
                        <w:t>,</w:t>
                      </w:r>
                      <w:r w:rsidRPr="0039684F">
                        <w:rPr>
                          <w:rFonts w:ascii="Arial" w:hAnsi="Arial" w:cs="Arial"/>
                          <w:sz w:val="14"/>
                          <w:szCs w:val="18"/>
                        </w:rPr>
                        <w:t xml:space="preserve"> to CDC/ATSDR Reports Clearance Officer; 1600 Clifton Road NE, MS </w:t>
                      </w:r>
                      <w:r>
                        <w:rPr>
                          <w:rFonts w:ascii="Arial" w:hAnsi="Arial" w:cs="Arial"/>
                          <w:sz w:val="14"/>
                          <w:szCs w:val="18"/>
                        </w:rPr>
                        <w:t>H21-8</w:t>
                      </w:r>
                      <w:r w:rsidRPr="0039684F">
                        <w:rPr>
                          <w:rFonts w:ascii="Arial" w:hAnsi="Arial" w:cs="Arial"/>
                          <w:sz w:val="14"/>
                          <w:szCs w:val="18"/>
                        </w:rPr>
                        <w:t>, Atlanta, Georgia 303</w:t>
                      </w:r>
                      <w:r>
                        <w:rPr>
                          <w:rFonts w:ascii="Arial" w:hAnsi="Arial" w:cs="Arial"/>
                          <w:sz w:val="14"/>
                          <w:szCs w:val="18"/>
                        </w:rPr>
                        <w:t>29</w:t>
                      </w:r>
                      <w:r w:rsidRPr="0039684F">
                        <w:rPr>
                          <w:rFonts w:ascii="Arial" w:hAnsi="Arial" w:cs="Arial"/>
                          <w:sz w:val="14"/>
                          <w:szCs w:val="18"/>
                        </w:rPr>
                        <w:t>; Attn: OMB-PRA (0920-0457)</w:t>
                      </w:r>
                      <w:r>
                        <w:rPr>
                          <w:rFonts w:ascii="Arial" w:hAnsi="Arial" w:cs="Arial"/>
                          <w:sz w:val="14"/>
                          <w:szCs w:val="18"/>
                        </w:rPr>
                        <w:t>.</w:t>
                      </w:r>
                    </w:p>
                  </w:txbxContent>
                </v:textbox>
                <w10:wrap type="square" anchorx="margin"/>
              </v:shape>
            </w:pict>
          </mc:Fallback>
        </mc:AlternateContent>
      </w:r>
      <w:r>
        <w:br w:type="page"/>
      </w:r>
    </w:p>
    <w:tbl>
      <w:tblPr>
        <w:tblStyle w:val="TableGrid"/>
        <w:tblW w:w="102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1852"/>
        <w:gridCol w:w="1983"/>
        <w:gridCol w:w="499"/>
        <w:gridCol w:w="2021"/>
        <w:gridCol w:w="526"/>
        <w:gridCol w:w="1904"/>
        <w:gridCol w:w="189"/>
        <w:gridCol w:w="237"/>
        <w:gridCol w:w="236"/>
      </w:tblGrid>
      <w:tr w:rsidR="00413196" w:rsidRPr="0084281B" w14:paraId="41286A0A" w14:textId="77777777" w:rsidTr="00C20390">
        <w:trPr>
          <w:gridAfter w:val="2"/>
          <w:wAfter w:w="473" w:type="dxa"/>
          <w:cantSplit/>
          <w:trHeight w:val="288"/>
          <w:jc w:val="center"/>
        </w:trPr>
        <w:tc>
          <w:tcPr>
            <w:tcW w:w="809" w:type="dxa"/>
          </w:tcPr>
          <w:p w14:paraId="728AA8B8" w14:textId="2BFC0B32" w:rsidR="00413196" w:rsidRDefault="00413196" w:rsidP="00413196">
            <w:pPr>
              <w:rPr>
                <w:rFonts w:ascii="Arial" w:hAnsi="Arial" w:cs="Arial"/>
                <w:b/>
                <w:w w:val="115"/>
                <w:sz w:val="16"/>
                <w:szCs w:val="16"/>
              </w:rPr>
            </w:pPr>
          </w:p>
          <w:p w14:paraId="229B17A9" w14:textId="60A3A264" w:rsidR="00C20390" w:rsidRDefault="00C20390" w:rsidP="00413196">
            <w:pPr>
              <w:rPr>
                <w:rFonts w:ascii="Arial" w:hAnsi="Arial" w:cs="Arial"/>
                <w:b/>
                <w:w w:val="115"/>
                <w:sz w:val="16"/>
                <w:szCs w:val="16"/>
              </w:rPr>
            </w:pPr>
          </w:p>
          <w:p w14:paraId="71F01630" w14:textId="77777777" w:rsidR="00C20390" w:rsidRDefault="00C20390" w:rsidP="00413196">
            <w:pPr>
              <w:rPr>
                <w:rFonts w:ascii="Arial" w:hAnsi="Arial" w:cs="Arial"/>
                <w:b/>
                <w:w w:val="115"/>
                <w:sz w:val="16"/>
                <w:szCs w:val="16"/>
              </w:rPr>
            </w:pPr>
          </w:p>
          <w:p w14:paraId="1101D26F" w14:textId="252E2419" w:rsidR="00C20390" w:rsidRDefault="00C20390" w:rsidP="00413196">
            <w:pPr>
              <w:rPr>
                <w:rFonts w:ascii="Arial" w:hAnsi="Arial" w:cs="Arial"/>
                <w:b/>
                <w:w w:val="115"/>
                <w:sz w:val="16"/>
                <w:szCs w:val="16"/>
              </w:rPr>
            </w:pPr>
          </w:p>
          <w:p w14:paraId="30CC62EE" w14:textId="77777777" w:rsidR="00C20390" w:rsidRDefault="00C20390" w:rsidP="00413196">
            <w:pPr>
              <w:rPr>
                <w:rFonts w:ascii="Arial" w:hAnsi="Arial" w:cs="Arial"/>
                <w:b/>
                <w:w w:val="115"/>
                <w:sz w:val="16"/>
                <w:szCs w:val="16"/>
              </w:rPr>
            </w:pPr>
          </w:p>
          <w:p w14:paraId="174CEB4B" w14:textId="0DF2A5B9" w:rsidR="00C20390" w:rsidRPr="006E0B56" w:rsidRDefault="00C20390" w:rsidP="00413196">
            <w:pPr>
              <w:rPr>
                <w:rFonts w:ascii="Arial" w:hAnsi="Arial" w:cs="Arial"/>
                <w:b/>
                <w:w w:val="115"/>
                <w:sz w:val="16"/>
                <w:szCs w:val="16"/>
              </w:rPr>
            </w:pPr>
          </w:p>
        </w:tc>
        <w:tc>
          <w:tcPr>
            <w:tcW w:w="8974" w:type="dxa"/>
            <w:gridSpan w:val="7"/>
            <w:shd w:val="clear" w:color="auto" w:fill="auto"/>
            <w:vAlign w:val="center"/>
          </w:tcPr>
          <w:p w14:paraId="78C88F25" w14:textId="0CF35D95" w:rsidR="00413196" w:rsidRPr="006E0B56" w:rsidRDefault="00413196" w:rsidP="00413196">
            <w:pPr>
              <w:rPr>
                <w:rFonts w:ascii="Arial" w:hAnsi="Arial" w:cs="Arial"/>
                <w:b/>
                <w:sz w:val="16"/>
                <w:szCs w:val="16"/>
              </w:rPr>
            </w:pPr>
            <w:r w:rsidRPr="006E0B56">
              <w:rPr>
                <w:rFonts w:ascii="Arial" w:hAnsi="Arial" w:cs="Arial"/>
                <w:b/>
                <w:w w:val="115"/>
                <w:sz w:val="16"/>
                <w:szCs w:val="16"/>
              </w:rPr>
              <w:t xml:space="preserve">Reason </w:t>
            </w:r>
            <w:r>
              <w:rPr>
                <w:rFonts w:ascii="Arial" w:hAnsi="Arial" w:cs="Arial"/>
                <w:b/>
                <w:w w:val="115"/>
                <w:sz w:val="16"/>
                <w:szCs w:val="16"/>
              </w:rPr>
              <w:t>t</w:t>
            </w:r>
            <w:r w:rsidRPr="006E0B56">
              <w:rPr>
                <w:rFonts w:ascii="Arial" w:hAnsi="Arial" w:cs="Arial"/>
                <w:b/>
                <w:w w:val="115"/>
                <w:sz w:val="16"/>
                <w:szCs w:val="16"/>
              </w:rPr>
              <w:t xml:space="preserve">reatment </w:t>
            </w:r>
            <w:r>
              <w:rPr>
                <w:rFonts w:ascii="Arial" w:hAnsi="Arial" w:cs="Arial"/>
                <w:b/>
                <w:w w:val="115"/>
                <w:sz w:val="16"/>
                <w:szCs w:val="16"/>
              </w:rPr>
              <w:t>n</w:t>
            </w:r>
            <w:r w:rsidRPr="006E0B56">
              <w:rPr>
                <w:rFonts w:ascii="Arial" w:hAnsi="Arial" w:cs="Arial"/>
                <w:b/>
                <w:w w:val="115"/>
                <w:sz w:val="16"/>
                <w:szCs w:val="16"/>
              </w:rPr>
              <w:t xml:space="preserve">ot </w:t>
            </w:r>
            <w:r>
              <w:rPr>
                <w:rFonts w:ascii="Arial" w:hAnsi="Arial" w:cs="Arial"/>
                <w:b/>
                <w:w w:val="115"/>
                <w:sz w:val="16"/>
                <w:szCs w:val="16"/>
              </w:rPr>
              <w:t>c</w:t>
            </w:r>
            <w:r w:rsidRPr="006E0B56">
              <w:rPr>
                <w:rFonts w:ascii="Arial" w:hAnsi="Arial" w:cs="Arial"/>
                <w:b/>
                <w:w w:val="115"/>
                <w:sz w:val="16"/>
                <w:szCs w:val="16"/>
              </w:rPr>
              <w:t>ompleted</w:t>
            </w:r>
          </w:p>
        </w:tc>
      </w:tr>
      <w:tr w:rsidR="00413196" w:rsidRPr="0084281B" w14:paraId="69EFC7CA" w14:textId="77777777" w:rsidTr="00C20390">
        <w:trPr>
          <w:cantSplit/>
          <w:trHeight w:val="288"/>
          <w:jc w:val="center"/>
        </w:trPr>
        <w:tc>
          <w:tcPr>
            <w:tcW w:w="2661" w:type="dxa"/>
            <w:gridSpan w:val="2"/>
            <w:tcBorders>
              <w:right w:val="single" w:sz="4" w:space="0" w:color="auto"/>
            </w:tcBorders>
            <w:vAlign w:val="center"/>
          </w:tcPr>
          <w:p w14:paraId="4678D52E" w14:textId="1ECC120E" w:rsidR="00413196" w:rsidRPr="006E0B56" w:rsidRDefault="0097792B" w:rsidP="00413196">
            <w:pPr>
              <w:rPr>
                <w:rFonts w:ascii="Arial" w:hAnsi="Arial" w:cs="Arial"/>
                <w:sz w:val="16"/>
                <w:szCs w:val="16"/>
              </w:rPr>
            </w:pPr>
            <w:r w:rsidRPr="0097792B">
              <w:rPr>
                <w:rFonts w:ascii="Arial" w:hAnsi="Arial" w:cs="Arial"/>
                <w:sz w:val="16"/>
                <w:szCs w:val="16"/>
              </w:rPr>
              <w:t>Active TB developed</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24970D7F" w14:textId="77777777" w:rsidR="00413196" w:rsidRPr="006E0B56" w:rsidRDefault="00413196" w:rsidP="00413196">
            <w:pPr>
              <w:rPr>
                <w:rFonts w:ascii="Arial" w:hAnsi="Arial" w:cs="Arial"/>
                <w:sz w:val="16"/>
                <w:szCs w:val="16"/>
              </w:rPr>
            </w:pPr>
          </w:p>
        </w:tc>
        <w:tc>
          <w:tcPr>
            <w:tcW w:w="499" w:type="dxa"/>
            <w:tcBorders>
              <w:left w:val="single" w:sz="4" w:space="0" w:color="auto"/>
              <w:right w:val="single" w:sz="4" w:space="0" w:color="auto"/>
            </w:tcBorders>
            <w:vAlign w:val="center"/>
          </w:tcPr>
          <w:p w14:paraId="51ED7510" w14:textId="77777777" w:rsidR="00413196" w:rsidRPr="006E0B56" w:rsidRDefault="00413196" w:rsidP="00413196">
            <w:pPr>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1DB0BBEF" w14:textId="77777777" w:rsidR="00413196" w:rsidRPr="006E0B56" w:rsidRDefault="00413196" w:rsidP="00413196">
            <w:pPr>
              <w:rPr>
                <w:rFonts w:ascii="Arial" w:hAnsi="Arial" w:cs="Arial"/>
                <w:sz w:val="16"/>
                <w:szCs w:val="16"/>
              </w:rPr>
            </w:pPr>
          </w:p>
        </w:tc>
        <w:tc>
          <w:tcPr>
            <w:tcW w:w="526" w:type="dxa"/>
            <w:tcBorders>
              <w:left w:val="single" w:sz="4" w:space="0" w:color="auto"/>
              <w:right w:val="single" w:sz="4" w:space="0" w:color="auto"/>
            </w:tcBorders>
            <w:vAlign w:val="center"/>
          </w:tcPr>
          <w:p w14:paraId="2026807D" w14:textId="77777777" w:rsidR="00413196" w:rsidRPr="006E0B56" w:rsidRDefault="00413196" w:rsidP="00413196">
            <w:pPr>
              <w:rPr>
                <w:rFonts w:ascii="Arial" w:hAnsi="Arial" w:cs="Arial"/>
                <w:sz w:val="16"/>
                <w:szCs w:val="16"/>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001C0BE3" w14:textId="77777777" w:rsidR="00413196" w:rsidRPr="006E0B56" w:rsidRDefault="00413196" w:rsidP="00413196">
            <w:pPr>
              <w:rPr>
                <w:rFonts w:ascii="Arial" w:hAnsi="Arial" w:cs="Arial"/>
                <w:sz w:val="16"/>
                <w:szCs w:val="16"/>
              </w:rPr>
            </w:pPr>
          </w:p>
        </w:tc>
        <w:tc>
          <w:tcPr>
            <w:tcW w:w="426" w:type="dxa"/>
            <w:gridSpan w:val="2"/>
            <w:tcBorders>
              <w:left w:val="single" w:sz="4" w:space="0" w:color="auto"/>
            </w:tcBorders>
          </w:tcPr>
          <w:p w14:paraId="6BEAEC08" w14:textId="77777777" w:rsidR="00413196" w:rsidRPr="006E0B56" w:rsidRDefault="00413196" w:rsidP="00413196">
            <w:pPr>
              <w:rPr>
                <w:rFonts w:ascii="Arial" w:hAnsi="Arial" w:cs="Arial"/>
                <w:sz w:val="16"/>
                <w:szCs w:val="16"/>
              </w:rPr>
            </w:pPr>
          </w:p>
        </w:tc>
        <w:tc>
          <w:tcPr>
            <w:tcW w:w="236" w:type="dxa"/>
            <w:tcBorders>
              <w:left w:val="nil"/>
            </w:tcBorders>
            <w:vAlign w:val="center"/>
          </w:tcPr>
          <w:p w14:paraId="4F00BA16" w14:textId="7CEB5A0F" w:rsidR="00413196" w:rsidRPr="006E0B56" w:rsidRDefault="00413196" w:rsidP="00413196">
            <w:pPr>
              <w:rPr>
                <w:rFonts w:ascii="Arial" w:hAnsi="Arial" w:cs="Arial"/>
                <w:sz w:val="16"/>
                <w:szCs w:val="16"/>
              </w:rPr>
            </w:pPr>
          </w:p>
        </w:tc>
      </w:tr>
      <w:tr w:rsidR="00413196" w:rsidRPr="0084281B" w14:paraId="1602FD8F" w14:textId="77777777" w:rsidTr="00C20390">
        <w:trPr>
          <w:cantSplit/>
          <w:trHeight w:val="288"/>
          <w:jc w:val="center"/>
        </w:trPr>
        <w:tc>
          <w:tcPr>
            <w:tcW w:w="2661" w:type="dxa"/>
            <w:gridSpan w:val="2"/>
            <w:tcBorders>
              <w:right w:val="single" w:sz="4" w:space="0" w:color="auto"/>
            </w:tcBorders>
            <w:vAlign w:val="center"/>
          </w:tcPr>
          <w:p w14:paraId="2ED08AE4" w14:textId="291F4173" w:rsidR="00413196" w:rsidRPr="006E0B56" w:rsidRDefault="0097792B" w:rsidP="00413196">
            <w:pPr>
              <w:rPr>
                <w:rFonts w:ascii="Arial" w:hAnsi="Arial" w:cs="Arial"/>
                <w:sz w:val="16"/>
                <w:szCs w:val="16"/>
              </w:rPr>
            </w:pPr>
            <w:r w:rsidRPr="0097792B">
              <w:rPr>
                <w:rFonts w:ascii="Arial" w:hAnsi="Arial" w:cs="Arial"/>
                <w:sz w:val="16"/>
                <w:szCs w:val="16"/>
              </w:rPr>
              <w:t>Adverse effect of medicine</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116D25FF" w14:textId="77777777" w:rsidR="00413196" w:rsidRPr="006E0B56" w:rsidRDefault="00413196" w:rsidP="00413196">
            <w:pPr>
              <w:rPr>
                <w:rFonts w:ascii="Arial" w:hAnsi="Arial" w:cs="Arial"/>
                <w:sz w:val="16"/>
                <w:szCs w:val="16"/>
              </w:rPr>
            </w:pPr>
          </w:p>
        </w:tc>
        <w:tc>
          <w:tcPr>
            <w:tcW w:w="499" w:type="dxa"/>
            <w:tcBorders>
              <w:left w:val="single" w:sz="4" w:space="0" w:color="auto"/>
              <w:right w:val="single" w:sz="4" w:space="0" w:color="auto"/>
            </w:tcBorders>
            <w:vAlign w:val="center"/>
          </w:tcPr>
          <w:p w14:paraId="235760F5" w14:textId="77777777" w:rsidR="00413196" w:rsidRPr="006E0B56" w:rsidRDefault="00413196" w:rsidP="00413196">
            <w:pPr>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6A2F6F1E" w14:textId="77777777" w:rsidR="00413196" w:rsidRPr="006E0B56" w:rsidRDefault="00413196" w:rsidP="00413196">
            <w:pPr>
              <w:rPr>
                <w:rFonts w:ascii="Arial" w:hAnsi="Arial" w:cs="Arial"/>
                <w:sz w:val="16"/>
                <w:szCs w:val="16"/>
              </w:rPr>
            </w:pPr>
          </w:p>
        </w:tc>
        <w:tc>
          <w:tcPr>
            <w:tcW w:w="526" w:type="dxa"/>
            <w:tcBorders>
              <w:left w:val="single" w:sz="4" w:space="0" w:color="auto"/>
              <w:right w:val="single" w:sz="4" w:space="0" w:color="auto"/>
            </w:tcBorders>
            <w:vAlign w:val="center"/>
          </w:tcPr>
          <w:p w14:paraId="38C6C31E" w14:textId="77777777" w:rsidR="00413196" w:rsidRPr="006E0B56" w:rsidRDefault="00413196" w:rsidP="00413196">
            <w:pPr>
              <w:rPr>
                <w:rFonts w:ascii="Arial" w:hAnsi="Arial" w:cs="Arial"/>
                <w:sz w:val="16"/>
                <w:szCs w:val="16"/>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3C381AFC" w14:textId="77777777" w:rsidR="00413196" w:rsidRPr="006E0B56" w:rsidRDefault="00413196" w:rsidP="00413196">
            <w:pPr>
              <w:rPr>
                <w:rFonts w:ascii="Arial" w:hAnsi="Arial" w:cs="Arial"/>
                <w:sz w:val="16"/>
                <w:szCs w:val="16"/>
              </w:rPr>
            </w:pPr>
          </w:p>
        </w:tc>
        <w:tc>
          <w:tcPr>
            <w:tcW w:w="426" w:type="dxa"/>
            <w:gridSpan w:val="2"/>
            <w:tcBorders>
              <w:left w:val="single" w:sz="4" w:space="0" w:color="auto"/>
            </w:tcBorders>
          </w:tcPr>
          <w:p w14:paraId="45AC8E45" w14:textId="77777777" w:rsidR="00413196" w:rsidRPr="006E0B56" w:rsidRDefault="00413196" w:rsidP="00413196">
            <w:pPr>
              <w:rPr>
                <w:rFonts w:ascii="Arial" w:hAnsi="Arial" w:cs="Arial"/>
                <w:sz w:val="16"/>
                <w:szCs w:val="16"/>
              </w:rPr>
            </w:pPr>
          </w:p>
        </w:tc>
        <w:tc>
          <w:tcPr>
            <w:tcW w:w="236" w:type="dxa"/>
            <w:tcBorders>
              <w:left w:val="nil"/>
            </w:tcBorders>
            <w:vAlign w:val="center"/>
          </w:tcPr>
          <w:p w14:paraId="4F6FFB28" w14:textId="2E6DCF0A" w:rsidR="00413196" w:rsidRPr="006E0B56" w:rsidRDefault="00413196" w:rsidP="00413196">
            <w:pPr>
              <w:rPr>
                <w:rFonts w:ascii="Arial" w:hAnsi="Arial" w:cs="Arial"/>
                <w:sz w:val="16"/>
                <w:szCs w:val="16"/>
              </w:rPr>
            </w:pPr>
          </w:p>
        </w:tc>
      </w:tr>
      <w:tr w:rsidR="00413196" w:rsidRPr="0084281B" w14:paraId="5BEE618B" w14:textId="77777777" w:rsidTr="00C20390">
        <w:trPr>
          <w:cantSplit/>
          <w:trHeight w:val="288"/>
          <w:jc w:val="center"/>
        </w:trPr>
        <w:tc>
          <w:tcPr>
            <w:tcW w:w="2661" w:type="dxa"/>
            <w:gridSpan w:val="2"/>
            <w:tcBorders>
              <w:right w:val="single" w:sz="4" w:space="0" w:color="auto"/>
            </w:tcBorders>
            <w:vAlign w:val="center"/>
          </w:tcPr>
          <w:p w14:paraId="0BC60A21" w14:textId="3F19720B" w:rsidR="00413196" w:rsidRPr="006E0B56" w:rsidRDefault="0097792B" w:rsidP="00413196">
            <w:pPr>
              <w:rPr>
                <w:rFonts w:ascii="Arial" w:hAnsi="Arial" w:cs="Arial"/>
                <w:sz w:val="16"/>
                <w:szCs w:val="16"/>
              </w:rPr>
            </w:pPr>
            <w:r w:rsidRPr="0097792B">
              <w:rPr>
                <w:rFonts w:ascii="Arial" w:hAnsi="Arial" w:cs="Arial"/>
                <w:sz w:val="16"/>
                <w:szCs w:val="16"/>
              </w:rPr>
              <w:t>Contact chose to stop</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477F49C9" w14:textId="77777777" w:rsidR="00413196" w:rsidRPr="006E0B56" w:rsidRDefault="00413196" w:rsidP="00413196">
            <w:pPr>
              <w:rPr>
                <w:rFonts w:ascii="Arial" w:hAnsi="Arial" w:cs="Arial"/>
                <w:sz w:val="16"/>
                <w:szCs w:val="16"/>
              </w:rPr>
            </w:pPr>
          </w:p>
        </w:tc>
        <w:tc>
          <w:tcPr>
            <w:tcW w:w="499" w:type="dxa"/>
            <w:tcBorders>
              <w:left w:val="single" w:sz="4" w:space="0" w:color="auto"/>
              <w:right w:val="single" w:sz="4" w:space="0" w:color="auto"/>
            </w:tcBorders>
            <w:vAlign w:val="center"/>
          </w:tcPr>
          <w:p w14:paraId="793E8DE4" w14:textId="77777777" w:rsidR="00413196" w:rsidRPr="006E0B56" w:rsidRDefault="00413196" w:rsidP="00413196">
            <w:pPr>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6FD656EA" w14:textId="77777777" w:rsidR="00413196" w:rsidRPr="006E0B56" w:rsidRDefault="00413196" w:rsidP="00413196">
            <w:pPr>
              <w:rPr>
                <w:rFonts w:ascii="Arial" w:hAnsi="Arial" w:cs="Arial"/>
                <w:sz w:val="16"/>
                <w:szCs w:val="16"/>
              </w:rPr>
            </w:pPr>
          </w:p>
        </w:tc>
        <w:tc>
          <w:tcPr>
            <w:tcW w:w="526" w:type="dxa"/>
            <w:tcBorders>
              <w:left w:val="single" w:sz="4" w:space="0" w:color="auto"/>
              <w:right w:val="single" w:sz="4" w:space="0" w:color="auto"/>
            </w:tcBorders>
            <w:vAlign w:val="center"/>
          </w:tcPr>
          <w:p w14:paraId="0CD14F37" w14:textId="77777777" w:rsidR="00413196" w:rsidRPr="006E0B56" w:rsidRDefault="00413196" w:rsidP="00413196">
            <w:pPr>
              <w:rPr>
                <w:rFonts w:ascii="Arial" w:hAnsi="Arial" w:cs="Arial"/>
                <w:sz w:val="16"/>
                <w:szCs w:val="16"/>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54D89C5D" w14:textId="77777777" w:rsidR="00413196" w:rsidRPr="006E0B56" w:rsidRDefault="00413196" w:rsidP="00413196">
            <w:pPr>
              <w:rPr>
                <w:rFonts w:ascii="Arial" w:hAnsi="Arial" w:cs="Arial"/>
                <w:sz w:val="16"/>
                <w:szCs w:val="16"/>
              </w:rPr>
            </w:pPr>
          </w:p>
        </w:tc>
        <w:tc>
          <w:tcPr>
            <w:tcW w:w="426" w:type="dxa"/>
            <w:gridSpan w:val="2"/>
            <w:tcBorders>
              <w:left w:val="single" w:sz="4" w:space="0" w:color="auto"/>
            </w:tcBorders>
          </w:tcPr>
          <w:p w14:paraId="6FE51A40" w14:textId="77777777" w:rsidR="00413196" w:rsidRPr="0084281B" w:rsidRDefault="00413196" w:rsidP="00413196">
            <w:pPr>
              <w:rPr>
                <w:rFonts w:ascii="Verdana" w:hAnsi="Verdana"/>
                <w:sz w:val="14"/>
                <w:szCs w:val="14"/>
              </w:rPr>
            </w:pPr>
          </w:p>
        </w:tc>
        <w:tc>
          <w:tcPr>
            <w:tcW w:w="236" w:type="dxa"/>
            <w:tcBorders>
              <w:left w:val="nil"/>
            </w:tcBorders>
            <w:vAlign w:val="center"/>
          </w:tcPr>
          <w:p w14:paraId="14F37C25" w14:textId="07DACC87" w:rsidR="00413196" w:rsidRPr="0084281B" w:rsidRDefault="00413196" w:rsidP="00413196">
            <w:pPr>
              <w:rPr>
                <w:rFonts w:ascii="Verdana" w:hAnsi="Verdana"/>
                <w:sz w:val="14"/>
                <w:szCs w:val="14"/>
              </w:rPr>
            </w:pPr>
          </w:p>
        </w:tc>
      </w:tr>
      <w:tr w:rsidR="00413196" w:rsidRPr="0084281B" w14:paraId="0FB4915E" w14:textId="77777777" w:rsidTr="00C20390">
        <w:trPr>
          <w:cantSplit/>
          <w:trHeight w:val="288"/>
          <w:jc w:val="center"/>
        </w:trPr>
        <w:tc>
          <w:tcPr>
            <w:tcW w:w="2661" w:type="dxa"/>
            <w:gridSpan w:val="2"/>
            <w:tcBorders>
              <w:right w:val="single" w:sz="4" w:space="0" w:color="auto"/>
            </w:tcBorders>
            <w:vAlign w:val="center"/>
          </w:tcPr>
          <w:p w14:paraId="632103FC" w14:textId="183BD338" w:rsidR="00413196" w:rsidRPr="006E0B56" w:rsidRDefault="0097792B" w:rsidP="00413196">
            <w:pPr>
              <w:rPr>
                <w:rFonts w:ascii="Arial" w:hAnsi="Arial" w:cs="Arial"/>
                <w:sz w:val="16"/>
                <w:szCs w:val="16"/>
              </w:rPr>
            </w:pPr>
            <w:r w:rsidRPr="0097792B">
              <w:rPr>
                <w:rFonts w:ascii="Arial" w:hAnsi="Arial" w:cs="Arial"/>
                <w:sz w:val="16"/>
                <w:szCs w:val="16"/>
              </w:rPr>
              <w:t>Contact lost to follow-up</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04A2C95F" w14:textId="77777777" w:rsidR="00413196" w:rsidRPr="006E0B56" w:rsidRDefault="00413196" w:rsidP="00413196">
            <w:pPr>
              <w:rPr>
                <w:rFonts w:ascii="Arial" w:hAnsi="Arial" w:cs="Arial"/>
                <w:sz w:val="16"/>
                <w:szCs w:val="16"/>
              </w:rPr>
            </w:pPr>
          </w:p>
        </w:tc>
        <w:tc>
          <w:tcPr>
            <w:tcW w:w="499" w:type="dxa"/>
            <w:tcBorders>
              <w:left w:val="single" w:sz="4" w:space="0" w:color="auto"/>
              <w:right w:val="single" w:sz="4" w:space="0" w:color="auto"/>
            </w:tcBorders>
            <w:vAlign w:val="center"/>
          </w:tcPr>
          <w:p w14:paraId="7413E76C" w14:textId="77777777" w:rsidR="00413196" w:rsidRPr="006E0B56" w:rsidRDefault="00413196" w:rsidP="00413196">
            <w:pPr>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3AA216FE" w14:textId="77777777" w:rsidR="00413196" w:rsidRPr="006E0B56" w:rsidRDefault="00413196" w:rsidP="00413196">
            <w:pPr>
              <w:rPr>
                <w:rFonts w:ascii="Arial" w:hAnsi="Arial" w:cs="Arial"/>
                <w:sz w:val="16"/>
                <w:szCs w:val="16"/>
              </w:rPr>
            </w:pPr>
          </w:p>
        </w:tc>
        <w:tc>
          <w:tcPr>
            <w:tcW w:w="526" w:type="dxa"/>
            <w:tcBorders>
              <w:left w:val="single" w:sz="4" w:space="0" w:color="auto"/>
              <w:right w:val="single" w:sz="4" w:space="0" w:color="auto"/>
            </w:tcBorders>
            <w:vAlign w:val="center"/>
          </w:tcPr>
          <w:p w14:paraId="7758D261" w14:textId="77777777" w:rsidR="00413196" w:rsidRPr="006E0B56" w:rsidRDefault="00413196" w:rsidP="00413196">
            <w:pPr>
              <w:rPr>
                <w:rFonts w:ascii="Arial" w:hAnsi="Arial" w:cs="Arial"/>
                <w:sz w:val="16"/>
                <w:szCs w:val="16"/>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258BD7B7" w14:textId="77777777" w:rsidR="00413196" w:rsidRPr="006E0B56" w:rsidRDefault="00413196" w:rsidP="00413196">
            <w:pPr>
              <w:rPr>
                <w:rFonts w:ascii="Arial" w:hAnsi="Arial" w:cs="Arial"/>
                <w:sz w:val="16"/>
                <w:szCs w:val="16"/>
              </w:rPr>
            </w:pPr>
          </w:p>
        </w:tc>
        <w:tc>
          <w:tcPr>
            <w:tcW w:w="426" w:type="dxa"/>
            <w:gridSpan w:val="2"/>
            <w:tcBorders>
              <w:left w:val="single" w:sz="4" w:space="0" w:color="auto"/>
            </w:tcBorders>
          </w:tcPr>
          <w:p w14:paraId="316BDD57" w14:textId="77777777" w:rsidR="00413196" w:rsidRPr="0084281B" w:rsidRDefault="00413196" w:rsidP="00413196">
            <w:pPr>
              <w:rPr>
                <w:rFonts w:ascii="Verdana" w:hAnsi="Verdana"/>
                <w:sz w:val="14"/>
                <w:szCs w:val="14"/>
              </w:rPr>
            </w:pPr>
          </w:p>
        </w:tc>
        <w:tc>
          <w:tcPr>
            <w:tcW w:w="236" w:type="dxa"/>
            <w:tcBorders>
              <w:left w:val="nil"/>
            </w:tcBorders>
            <w:vAlign w:val="center"/>
          </w:tcPr>
          <w:p w14:paraId="00DF405B" w14:textId="432D06D4" w:rsidR="00413196" w:rsidRPr="0084281B" w:rsidRDefault="00413196" w:rsidP="00413196">
            <w:pPr>
              <w:rPr>
                <w:rFonts w:ascii="Verdana" w:hAnsi="Verdana"/>
                <w:sz w:val="14"/>
                <w:szCs w:val="14"/>
              </w:rPr>
            </w:pPr>
          </w:p>
        </w:tc>
      </w:tr>
      <w:tr w:rsidR="00413196" w:rsidRPr="0084281B" w14:paraId="5979BBED" w14:textId="77777777" w:rsidTr="00C20390">
        <w:trPr>
          <w:cantSplit/>
          <w:trHeight w:val="288"/>
          <w:jc w:val="center"/>
        </w:trPr>
        <w:tc>
          <w:tcPr>
            <w:tcW w:w="2661" w:type="dxa"/>
            <w:gridSpan w:val="2"/>
            <w:tcBorders>
              <w:right w:val="single" w:sz="4" w:space="0" w:color="auto"/>
            </w:tcBorders>
            <w:vAlign w:val="center"/>
          </w:tcPr>
          <w:p w14:paraId="1D39805E" w14:textId="4FB6EB17" w:rsidR="00413196" w:rsidRPr="006E0B56" w:rsidRDefault="0097792B" w:rsidP="00413196">
            <w:pPr>
              <w:rPr>
                <w:rFonts w:ascii="Arial" w:hAnsi="Arial" w:cs="Arial"/>
                <w:sz w:val="16"/>
                <w:szCs w:val="16"/>
              </w:rPr>
            </w:pPr>
            <w:r w:rsidRPr="0097792B">
              <w:rPr>
                <w:rFonts w:ascii="Arial" w:hAnsi="Arial" w:cs="Arial"/>
                <w:sz w:val="16"/>
                <w:szCs w:val="16"/>
              </w:rPr>
              <w:t>Contact moved (follow-up</w:t>
            </w:r>
            <w:r>
              <w:rPr>
                <w:rFonts w:ascii="Arial" w:hAnsi="Arial" w:cs="Arial"/>
                <w:sz w:val="16"/>
                <w:szCs w:val="16"/>
              </w:rPr>
              <w:t xml:space="preserve"> </w:t>
            </w:r>
            <w:r w:rsidRPr="0097792B">
              <w:rPr>
                <w:rFonts w:ascii="Arial" w:hAnsi="Arial" w:cs="Arial"/>
                <w:sz w:val="16"/>
                <w:szCs w:val="16"/>
              </w:rPr>
              <w:t>unknown)</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41FE647C" w14:textId="77777777" w:rsidR="00413196" w:rsidRPr="006E0B56" w:rsidRDefault="00413196" w:rsidP="00413196">
            <w:pPr>
              <w:rPr>
                <w:rFonts w:ascii="Arial" w:hAnsi="Arial" w:cs="Arial"/>
                <w:sz w:val="16"/>
                <w:szCs w:val="16"/>
              </w:rPr>
            </w:pPr>
          </w:p>
        </w:tc>
        <w:tc>
          <w:tcPr>
            <w:tcW w:w="499" w:type="dxa"/>
            <w:tcBorders>
              <w:left w:val="single" w:sz="4" w:space="0" w:color="auto"/>
              <w:right w:val="single" w:sz="4" w:space="0" w:color="auto"/>
            </w:tcBorders>
            <w:vAlign w:val="center"/>
          </w:tcPr>
          <w:p w14:paraId="5761D26F" w14:textId="77777777" w:rsidR="00413196" w:rsidRPr="006E0B56" w:rsidRDefault="00413196" w:rsidP="00413196">
            <w:pPr>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5ED2C556" w14:textId="77777777" w:rsidR="00413196" w:rsidRPr="006E0B56" w:rsidRDefault="00413196" w:rsidP="00413196">
            <w:pPr>
              <w:rPr>
                <w:rFonts w:ascii="Arial" w:hAnsi="Arial" w:cs="Arial"/>
                <w:sz w:val="16"/>
                <w:szCs w:val="16"/>
              </w:rPr>
            </w:pPr>
          </w:p>
        </w:tc>
        <w:tc>
          <w:tcPr>
            <w:tcW w:w="526" w:type="dxa"/>
            <w:tcBorders>
              <w:left w:val="single" w:sz="4" w:space="0" w:color="auto"/>
              <w:right w:val="single" w:sz="4" w:space="0" w:color="auto"/>
            </w:tcBorders>
            <w:vAlign w:val="center"/>
          </w:tcPr>
          <w:p w14:paraId="56E96C5A" w14:textId="77777777" w:rsidR="00413196" w:rsidRPr="006E0B56" w:rsidRDefault="00413196" w:rsidP="00413196">
            <w:pPr>
              <w:rPr>
                <w:rFonts w:ascii="Arial" w:hAnsi="Arial" w:cs="Arial"/>
                <w:sz w:val="16"/>
                <w:szCs w:val="16"/>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53EE990D" w14:textId="77777777" w:rsidR="00413196" w:rsidRPr="006E0B56" w:rsidRDefault="00413196" w:rsidP="00413196">
            <w:pPr>
              <w:rPr>
                <w:rFonts w:ascii="Arial" w:hAnsi="Arial" w:cs="Arial"/>
                <w:sz w:val="16"/>
                <w:szCs w:val="16"/>
              </w:rPr>
            </w:pPr>
          </w:p>
        </w:tc>
        <w:tc>
          <w:tcPr>
            <w:tcW w:w="426" w:type="dxa"/>
            <w:gridSpan w:val="2"/>
            <w:tcBorders>
              <w:left w:val="single" w:sz="4" w:space="0" w:color="auto"/>
            </w:tcBorders>
          </w:tcPr>
          <w:p w14:paraId="1C9E13C5" w14:textId="77777777" w:rsidR="00413196" w:rsidRPr="0084281B" w:rsidRDefault="00413196" w:rsidP="00413196">
            <w:pPr>
              <w:rPr>
                <w:rFonts w:ascii="Verdana" w:hAnsi="Verdana"/>
                <w:sz w:val="14"/>
                <w:szCs w:val="14"/>
              </w:rPr>
            </w:pPr>
          </w:p>
        </w:tc>
        <w:tc>
          <w:tcPr>
            <w:tcW w:w="236" w:type="dxa"/>
            <w:tcBorders>
              <w:left w:val="nil"/>
            </w:tcBorders>
            <w:vAlign w:val="center"/>
          </w:tcPr>
          <w:p w14:paraId="03727832" w14:textId="121722C8" w:rsidR="00413196" w:rsidRPr="0084281B" w:rsidRDefault="00413196" w:rsidP="00413196">
            <w:pPr>
              <w:rPr>
                <w:rFonts w:ascii="Verdana" w:hAnsi="Verdana"/>
                <w:sz w:val="14"/>
                <w:szCs w:val="14"/>
              </w:rPr>
            </w:pPr>
          </w:p>
        </w:tc>
      </w:tr>
      <w:tr w:rsidR="00413196" w:rsidRPr="0084281B" w14:paraId="0160AF91" w14:textId="77777777" w:rsidTr="00C20390">
        <w:trPr>
          <w:cantSplit/>
          <w:trHeight w:val="288"/>
          <w:jc w:val="center"/>
        </w:trPr>
        <w:tc>
          <w:tcPr>
            <w:tcW w:w="2661" w:type="dxa"/>
            <w:gridSpan w:val="2"/>
            <w:tcBorders>
              <w:right w:val="single" w:sz="4" w:space="0" w:color="auto"/>
            </w:tcBorders>
            <w:vAlign w:val="center"/>
          </w:tcPr>
          <w:p w14:paraId="2E2B61EB" w14:textId="6862B6B2" w:rsidR="00413196" w:rsidRPr="006E0B56" w:rsidRDefault="0097792B" w:rsidP="00413196">
            <w:pPr>
              <w:rPr>
                <w:rFonts w:ascii="Arial" w:hAnsi="Arial" w:cs="Arial"/>
                <w:sz w:val="16"/>
                <w:szCs w:val="16"/>
              </w:rPr>
            </w:pPr>
            <w:r>
              <w:rPr>
                <w:rFonts w:ascii="Arial" w:hAnsi="Arial" w:cs="Arial"/>
                <w:sz w:val="16"/>
                <w:szCs w:val="16"/>
              </w:rPr>
              <w:t>Death</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515840A6" w14:textId="77777777" w:rsidR="00413196" w:rsidRPr="006E0B56" w:rsidRDefault="00413196" w:rsidP="00413196">
            <w:pPr>
              <w:rPr>
                <w:rFonts w:ascii="Arial" w:hAnsi="Arial" w:cs="Arial"/>
                <w:sz w:val="16"/>
                <w:szCs w:val="16"/>
              </w:rPr>
            </w:pPr>
          </w:p>
        </w:tc>
        <w:tc>
          <w:tcPr>
            <w:tcW w:w="499" w:type="dxa"/>
            <w:tcBorders>
              <w:left w:val="single" w:sz="4" w:space="0" w:color="auto"/>
              <w:right w:val="single" w:sz="4" w:space="0" w:color="auto"/>
            </w:tcBorders>
            <w:vAlign w:val="center"/>
          </w:tcPr>
          <w:p w14:paraId="41B4F6B2" w14:textId="77777777" w:rsidR="00413196" w:rsidRPr="006E0B56" w:rsidRDefault="00413196" w:rsidP="00413196">
            <w:pPr>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5668F510" w14:textId="77777777" w:rsidR="00413196" w:rsidRPr="006E0B56" w:rsidRDefault="00413196" w:rsidP="00413196">
            <w:pPr>
              <w:rPr>
                <w:rFonts w:ascii="Arial" w:hAnsi="Arial" w:cs="Arial"/>
                <w:sz w:val="16"/>
                <w:szCs w:val="16"/>
              </w:rPr>
            </w:pPr>
          </w:p>
        </w:tc>
        <w:tc>
          <w:tcPr>
            <w:tcW w:w="526" w:type="dxa"/>
            <w:tcBorders>
              <w:left w:val="single" w:sz="4" w:space="0" w:color="auto"/>
              <w:right w:val="single" w:sz="4" w:space="0" w:color="auto"/>
            </w:tcBorders>
            <w:vAlign w:val="center"/>
          </w:tcPr>
          <w:p w14:paraId="138E3DF5" w14:textId="77777777" w:rsidR="00413196" w:rsidRPr="006E0B56" w:rsidRDefault="00413196" w:rsidP="00413196">
            <w:pPr>
              <w:rPr>
                <w:rFonts w:ascii="Arial" w:hAnsi="Arial" w:cs="Arial"/>
                <w:sz w:val="16"/>
                <w:szCs w:val="16"/>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52EB9CFF" w14:textId="77777777" w:rsidR="00413196" w:rsidRPr="006E0B56" w:rsidRDefault="00413196" w:rsidP="00413196">
            <w:pPr>
              <w:rPr>
                <w:rFonts w:ascii="Arial" w:hAnsi="Arial" w:cs="Arial"/>
                <w:sz w:val="16"/>
                <w:szCs w:val="16"/>
              </w:rPr>
            </w:pPr>
          </w:p>
        </w:tc>
        <w:tc>
          <w:tcPr>
            <w:tcW w:w="426" w:type="dxa"/>
            <w:gridSpan w:val="2"/>
            <w:tcBorders>
              <w:left w:val="single" w:sz="4" w:space="0" w:color="auto"/>
            </w:tcBorders>
          </w:tcPr>
          <w:p w14:paraId="1BDBBFAC" w14:textId="77777777" w:rsidR="00413196" w:rsidRPr="0084281B" w:rsidRDefault="00413196" w:rsidP="00413196">
            <w:pPr>
              <w:rPr>
                <w:rFonts w:ascii="Verdana" w:hAnsi="Verdana"/>
                <w:sz w:val="14"/>
                <w:szCs w:val="14"/>
              </w:rPr>
            </w:pPr>
          </w:p>
        </w:tc>
        <w:tc>
          <w:tcPr>
            <w:tcW w:w="236" w:type="dxa"/>
            <w:tcBorders>
              <w:left w:val="nil"/>
            </w:tcBorders>
            <w:vAlign w:val="center"/>
          </w:tcPr>
          <w:p w14:paraId="33F2B6EF" w14:textId="7769407C" w:rsidR="00413196" w:rsidRPr="0084281B" w:rsidRDefault="00413196" w:rsidP="00413196">
            <w:pPr>
              <w:rPr>
                <w:rFonts w:ascii="Verdana" w:hAnsi="Verdana"/>
                <w:sz w:val="14"/>
                <w:szCs w:val="14"/>
              </w:rPr>
            </w:pPr>
          </w:p>
        </w:tc>
      </w:tr>
      <w:tr w:rsidR="00413196" w:rsidRPr="0084281B" w14:paraId="7A45F0A8" w14:textId="77777777" w:rsidTr="00C20390">
        <w:trPr>
          <w:cantSplit/>
          <w:trHeight w:val="288"/>
          <w:jc w:val="center"/>
        </w:trPr>
        <w:tc>
          <w:tcPr>
            <w:tcW w:w="2661" w:type="dxa"/>
            <w:gridSpan w:val="2"/>
            <w:tcBorders>
              <w:right w:val="single" w:sz="4" w:space="0" w:color="auto"/>
            </w:tcBorders>
            <w:vAlign w:val="center"/>
          </w:tcPr>
          <w:p w14:paraId="753BFEC0" w14:textId="77777777" w:rsidR="00413196" w:rsidRPr="006E0B56" w:rsidRDefault="00413196" w:rsidP="00413196">
            <w:pPr>
              <w:rPr>
                <w:rFonts w:ascii="Arial" w:hAnsi="Arial" w:cs="Arial"/>
                <w:sz w:val="16"/>
                <w:szCs w:val="16"/>
              </w:rPr>
            </w:pPr>
            <w:r w:rsidRPr="006E0B56">
              <w:rPr>
                <w:rFonts w:ascii="Arial" w:hAnsi="Arial" w:cs="Arial"/>
                <w:sz w:val="16"/>
                <w:szCs w:val="16"/>
              </w:rPr>
              <w:t xml:space="preserve">Provider </w:t>
            </w:r>
            <w:r>
              <w:rPr>
                <w:rFonts w:ascii="Arial" w:hAnsi="Arial" w:cs="Arial"/>
                <w:sz w:val="16"/>
                <w:szCs w:val="16"/>
              </w:rPr>
              <w:t>d</w:t>
            </w:r>
            <w:r w:rsidRPr="006E0B56">
              <w:rPr>
                <w:rFonts w:ascii="Arial" w:hAnsi="Arial" w:cs="Arial"/>
                <w:sz w:val="16"/>
                <w:szCs w:val="16"/>
              </w:rPr>
              <w:t>ecision</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19A90AFB" w14:textId="77777777" w:rsidR="00413196" w:rsidRPr="006E0B56" w:rsidRDefault="00413196" w:rsidP="00413196">
            <w:pPr>
              <w:rPr>
                <w:rFonts w:ascii="Arial" w:hAnsi="Arial" w:cs="Arial"/>
                <w:sz w:val="16"/>
                <w:szCs w:val="16"/>
              </w:rPr>
            </w:pPr>
          </w:p>
        </w:tc>
        <w:tc>
          <w:tcPr>
            <w:tcW w:w="499" w:type="dxa"/>
            <w:tcBorders>
              <w:left w:val="single" w:sz="4" w:space="0" w:color="auto"/>
              <w:right w:val="single" w:sz="4" w:space="0" w:color="auto"/>
            </w:tcBorders>
            <w:vAlign w:val="center"/>
          </w:tcPr>
          <w:p w14:paraId="05170E89" w14:textId="77777777" w:rsidR="00413196" w:rsidRPr="006E0B56" w:rsidRDefault="00413196" w:rsidP="00413196">
            <w:pPr>
              <w:rPr>
                <w:rFonts w:ascii="Arial" w:hAnsi="Arial" w:cs="Arial"/>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60955EF5" w14:textId="77777777" w:rsidR="00413196" w:rsidRPr="006E0B56" w:rsidRDefault="00413196" w:rsidP="00413196">
            <w:pPr>
              <w:rPr>
                <w:rFonts w:ascii="Arial" w:hAnsi="Arial" w:cs="Arial"/>
                <w:sz w:val="16"/>
                <w:szCs w:val="16"/>
              </w:rPr>
            </w:pPr>
          </w:p>
        </w:tc>
        <w:tc>
          <w:tcPr>
            <w:tcW w:w="526" w:type="dxa"/>
            <w:tcBorders>
              <w:left w:val="single" w:sz="4" w:space="0" w:color="auto"/>
              <w:right w:val="single" w:sz="4" w:space="0" w:color="auto"/>
            </w:tcBorders>
            <w:vAlign w:val="center"/>
          </w:tcPr>
          <w:p w14:paraId="5D68B7E4" w14:textId="77777777" w:rsidR="00413196" w:rsidRPr="006E0B56" w:rsidRDefault="00413196" w:rsidP="00413196">
            <w:pPr>
              <w:rPr>
                <w:rFonts w:ascii="Arial" w:hAnsi="Arial" w:cs="Arial"/>
                <w:sz w:val="16"/>
                <w:szCs w:val="16"/>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15638C55" w14:textId="77777777" w:rsidR="00413196" w:rsidRPr="006E0B56" w:rsidRDefault="00413196" w:rsidP="00413196">
            <w:pPr>
              <w:rPr>
                <w:rFonts w:ascii="Arial" w:hAnsi="Arial" w:cs="Arial"/>
                <w:sz w:val="16"/>
                <w:szCs w:val="16"/>
              </w:rPr>
            </w:pPr>
          </w:p>
        </w:tc>
        <w:tc>
          <w:tcPr>
            <w:tcW w:w="426" w:type="dxa"/>
            <w:gridSpan w:val="2"/>
            <w:tcBorders>
              <w:left w:val="single" w:sz="4" w:space="0" w:color="auto"/>
            </w:tcBorders>
          </w:tcPr>
          <w:p w14:paraId="4D6AFB7C" w14:textId="77777777" w:rsidR="00413196" w:rsidRPr="0084281B" w:rsidRDefault="00413196" w:rsidP="00413196">
            <w:pPr>
              <w:rPr>
                <w:rFonts w:ascii="Verdana" w:hAnsi="Verdana"/>
                <w:sz w:val="14"/>
                <w:szCs w:val="14"/>
              </w:rPr>
            </w:pPr>
          </w:p>
        </w:tc>
        <w:tc>
          <w:tcPr>
            <w:tcW w:w="236" w:type="dxa"/>
            <w:tcBorders>
              <w:left w:val="nil"/>
            </w:tcBorders>
            <w:vAlign w:val="center"/>
          </w:tcPr>
          <w:p w14:paraId="270B5EF0" w14:textId="5854EF3E" w:rsidR="00413196" w:rsidRPr="0084281B" w:rsidRDefault="00413196" w:rsidP="00413196">
            <w:pPr>
              <w:rPr>
                <w:rFonts w:ascii="Verdana" w:hAnsi="Verdana"/>
                <w:sz w:val="14"/>
                <w:szCs w:val="14"/>
              </w:rPr>
            </w:pPr>
          </w:p>
        </w:tc>
      </w:tr>
    </w:tbl>
    <w:p w14:paraId="611E1589" w14:textId="3A1CFCF2" w:rsidR="003F018B" w:rsidRDefault="003F018B"/>
    <w:tbl>
      <w:tblPr>
        <w:tblStyle w:val="TableGrid"/>
        <w:tblW w:w="106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830"/>
        <w:gridCol w:w="2030"/>
        <w:gridCol w:w="450"/>
        <w:gridCol w:w="2070"/>
        <w:gridCol w:w="450"/>
        <w:gridCol w:w="2006"/>
        <w:gridCol w:w="823"/>
      </w:tblGrid>
      <w:tr w:rsidR="00413196" w:rsidRPr="00FF17A3" w14:paraId="6115B3F0" w14:textId="77777777" w:rsidTr="003F018B">
        <w:trPr>
          <w:cantSplit/>
          <w:trHeight w:val="288"/>
          <w:jc w:val="center"/>
        </w:trPr>
        <w:tc>
          <w:tcPr>
            <w:tcW w:w="10659" w:type="dxa"/>
            <w:gridSpan w:val="7"/>
            <w:vAlign w:val="center"/>
          </w:tcPr>
          <w:p w14:paraId="38F9C560" w14:textId="08DA158F" w:rsidR="00413196" w:rsidRPr="00FF17A3" w:rsidRDefault="00413196" w:rsidP="00413196">
            <w:pPr>
              <w:rPr>
                <w:rFonts w:ascii="Arial" w:hAnsi="Arial" w:cs="Arial"/>
                <w:sz w:val="18"/>
                <w:szCs w:val="18"/>
              </w:rPr>
            </w:pPr>
            <w:r w:rsidRPr="00F47056">
              <w:br w:type="page"/>
            </w:r>
            <w:r w:rsidRPr="00FF17A3">
              <w:rPr>
                <w:rFonts w:ascii="Arial" w:hAnsi="Arial" w:cs="Arial"/>
                <w:b/>
                <w:color w:val="0000FF"/>
                <w:w w:val="115"/>
                <w:sz w:val="18"/>
                <w:szCs w:val="18"/>
              </w:rPr>
              <w:t>Part II. Evaluation Indices (auto calculated)</w:t>
            </w:r>
          </w:p>
        </w:tc>
      </w:tr>
      <w:tr w:rsidR="00413196" w:rsidRPr="00FF17A3" w14:paraId="44B07C28" w14:textId="77777777" w:rsidTr="003D1F52">
        <w:trPr>
          <w:cantSplit/>
          <w:trHeight w:val="288"/>
          <w:jc w:val="center"/>
        </w:trPr>
        <w:tc>
          <w:tcPr>
            <w:tcW w:w="2830" w:type="dxa"/>
            <w:tcBorders>
              <w:right w:val="single" w:sz="4" w:space="0" w:color="auto"/>
            </w:tcBorders>
            <w:vAlign w:val="center"/>
          </w:tcPr>
          <w:p w14:paraId="18A4E3A5" w14:textId="77777777" w:rsidR="00413196" w:rsidRPr="00FF17A3" w:rsidRDefault="00413196" w:rsidP="00413196">
            <w:pPr>
              <w:rPr>
                <w:rFonts w:ascii="Arial" w:hAnsi="Arial" w:cs="Arial"/>
                <w:sz w:val="16"/>
                <w:szCs w:val="16"/>
              </w:rPr>
            </w:pPr>
            <w:r w:rsidRPr="00FF17A3">
              <w:rPr>
                <w:rFonts w:ascii="Arial" w:hAnsi="Arial" w:cs="Arial"/>
                <w:sz w:val="16"/>
                <w:szCs w:val="16"/>
              </w:rPr>
              <w:t>No-</w:t>
            </w:r>
            <w:r>
              <w:rPr>
                <w:rFonts w:ascii="Arial" w:hAnsi="Arial" w:cs="Arial"/>
                <w:sz w:val="16"/>
                <w:szCs w:val="16"/>
              </w:rPr>
              <w:t>c</w:t>
            </w:r>
            <w:r w:rsidRPr="00FF17A3">
              <w:rPr>
                <w:rFonts w:ascii="Arial" w:hAnsi="Arial" w:cs="Arial"/>
                <w:sz w:val="16"/>
                <w:szCs w:val="16"/>
              </w:rPr>
              <w:t xml:space="preserve">ontacts </w:t>
            </w:r>
            <w:r>
              <w:rPr>
                <w:rFonts w:ascii="Arial" w:hAnsi="Arial" w:cs="Arial"/>
                <w:sz w:val="16"/>
                <w:szCs w:val="16"/>
              </w:rPr>
              <w:t>r</w:t>
            </w:r>
            <w:r w:rsidRPr="00FF17A3">
              <w:rPr>
                <w:rFonts w:ascii="Arial" w:hAnsi="Arial" w:cs="Arial"/>
                <w:sz w:val="16"/>
                <w:szCs w:val="16"/>
              </w:rPr>
              <w:t>ate</w:t>
            </w:r>
          </w:p>
        </w:tc>
        <w:tc>
          <w:tcPr>
            <w:tcW w:w="2030" w:type="dxa"/>
            <w:tcBorders>
              <w:top w:val="single" w:sz="4" w:space="0" w:color="auto"/>
              <w:left w:val="single" w:sz="4" w:space="0" w:color="auto"/>
              <w:bottom w:val="single" w:sz="4" w:space="0" w:color="auto"/>
              <w:right w:val="single" w:sz="4" w:space="0" w:color="auto"/>
            </w:tcBorders>
            <w:vAlign w:val="center"/>
          </w:tcPr>
          <w:p w14:paraId="08BDE22C" w14:textId="77777777" w:rsidR="00413196" w:rsidRPr="00FF17A3" w:rsidRDefault="00413196" w:rsidP="00413196">
            <w:pPr>
              <w:rPr>
                <w:rFonts w:ascii="Arial" w:hAnsi="Arial" w:cs="Arial"/>
                <w:sz w:val="16"/>
                <w:szCs w:val="16"/>
              </w:rPr>
            </w:pPr>
            <w:r w:rsidRPr="00FF17A3">
              <w:rPr>
                <w:rFonts w:ascii="Arial" w:hAnsi="Arial" w:cs="Arial"/>
                <w:sz w:val="16"/>
                <w:szCs w:val="16"/>
              </w:rPr>
              <w:t>N/A</w:t>
            </w:r>
          </w:p>
        </w:tc>
        <w:tc>
          <w:tcPr>
            <w:tcW w:w="450" w:type="dxa"/>
            <w:tcBorders>
              <w:left w:val="single" w:sz="4" w:space="0" w:color="auto"/>
              <w:right w:val="single" w:sz="4" w:space="0" w:color="auto"/>
            </w:tcBorders>
            <w:vAlign w:val="center"/>
          </w:tcPr>
          <w:p w14:paraId="779A726B" w14:textId="2F3435EA" w:rsidR="00413196" w:rsidRPr="00FF17A3" w:rsidRDefault="00413196" w:rsidP="00413196">
            <w:pPr>
              <w:ind w:left="-104"/>
              <w:rPr>
                <w:rFonts w:ascii="Arial" w:hAnsi="Arial" w:cs="Arial"/>
                <w:sz w:val="16"/>
                <w:szCs w:val="16"/>
              </w:rPr>
            </w:pPr>
          </w:p>
        </w:tc>
        <w:tc>
          <w:tcPr>
            <w:tcW w:w="2070" w:type="dxa"/>
            <w:tcBorders>
              <w:top w:val="single" w:sz="4" w:space="0" w:color="auto"/>
              <w:left w:val="single" w:sz="4" w:space="0" w:color="auto"/>
              <w:bottom w:val="single" w:sz="4" w:space="0" w:color="auto"/>
              <w:right w:val="single" w:sz="4" w:space="0" w:color="auto"/>
            </w:tcBorders>
            <w:vAlign w:val="center"/>
          </w:tcPr>
          <w:p w14:paraId="7B247B2A" w14:textId="77777777" w:rsidR="00413196" w:rsidRPr="00FF17A3" w:rsidRDefault="00413196" w:rsidP="00413196">
            <w:pPr>
              <w:rPr>
                <w:rFonts w:ascii="Arial" w:hAnsi="Arial" w:cs="Arial"/>
                <w:sz w:val="16"/>
                <w:szCs w:val="16"/>
              </w:rPr>
            </w:pPr>
            <w:r w:rsidRPr="00FF17A3">
              <w:rPr>
                <w:rFonts w:ascii="Arial" w:hAnsi="Arial" w:cs="Arial"/>
                <w:sz w:val="16"/>
                <w:szCs w:val="16"/>
              </w:rPr>
              <w:t>N/A</w:t>
            </w:r>
          </w:p>
        </w:tc>
        <w:tc>
          <w:tcPr>
            <w:tcW w:w="450" w:type="dxa"/>
            <w:tcBorders>
              <w:left w:val="single" w:sz="4" w:space="0" w:color="auto"/>
            </w:tcBorders>
            <w:vAlign w:val="center"/>
          </w:tcPr>
          <w:p w14:paraId="4195E3AF" w14:textId="3CE1BA23" w:rsidR="00413196" w:rsidRPr="00FF17A3" w:rsidRDefault="00413196" w:rsidP="00413196">
            <w:pPr>
              <w:ind w:left="-89"/>
              <w:rPr>
                <w:rFonts w:ascii="Arial" w:hAnsi="Arial" w:cs="Arial"/>
                <w:sz w:val="16"/>
                <w:szCs w:val="16"/>
              </w:rPr>
            </w:pPr>
          </w:p>
        </w:tc>
        <w:tc>
          <w:tcPr>
            <w:tcW w:w="2006" w:type="dxa"/>
            <w:vAlign w:val="center"/>
          </w:tcPr>
          <w:p w14:paraId="2E4C79EE" w14:textId="77777777" w:rsidR="00413196" w:rsidRPr="00FF17A3" w:rsidRDefault="00413196" w:rsidP="00413196">
            <w:pPr>
              <w:rPr>
                <w:rFonts w:ascii="Arial" w:hAnsi="Arial" w:cs="Arial"/>
                <w:sz w:val="16"/>
                <w:szCs w:val="16"/>
              </w:rPr>
            </w:pPr>
          </w:p>
        </w:tc>
        <w:tc>
          <w:tcPr>
            <w:tcW w:w="823" w:type="dxa"/>
            <w:vAlign w:val="center"/>
          </w:tcPr>
          <w:p w14:paraId="46EE72A2" w14:textId="77777777" w:rsidR="00413196" w:rsidRPr="00FF17A3" w:rsidRDefault="00413196" w:rsidP="00413196">
            <w:pPr>
              <w:rPr>
                <w:rFonts w:ascii="Arial" w:hAnsi="Arial" w:cs="Arial"/>
                <w:sz w:val="16"/>
                <w:szCs w:val="16"/>
              </w:rPr>
            </w:pPr>
          </w:p>
        </w:tc>
      </w:tr>
      <w:tr w:rsidR="00413196" w:rsidRPr="00FF17A3" w14:paraId="300B935B" w14:textId="77777777" w:rsidTr="003D1F52">
        <w:trPr>
          <w:cantSplit/>
          <w:trHeight w:val="288"/>
          <w:jc w:val="center"/>
        </w:trPr>
        <w:tc>
          <w:tcPr>
            <w:tcW w:w="2830" w:type="dxa"/>
            <w:tcBorders>
              <w:right w:val="single" w:sz="4" w:space="0" w:color="auto"/>
            </w:tcBorders>
            <w:vAlign w:val="center"/>
          </w:tcPr>
          <w:p w14:paraId="4197D310" w14:textId="1C417307" w:rsidR="00413196" w:rsidRPr="00FF17A3" w:rsidRDefault="00413196" w:rsidP="00413196">
            <w:pPr>
              <w:rPr>
                <w:rFonts w:ascii="Arial" w:hAnsi="Arial" w:cs="Arial"/>
                <w:sz w:val="16"/>
                <w:szCs w:val="16"/>
              </w:rPr>
            </w:pPr>
            <w:r w:rsidRPr="00FF17A3">
              <w:rPr>
                <w:rFonts w:ascii="Arial" w:hAnsi="Arial" w:cs="Arial"/>
                <w:sz w:val="16"/>
                <w:szCs w:val="16"/>
              </w:rPr>
              <w:t xml:space="preserve">Contacts </w:t>
            </w:r>
            <w:r>
              <w:rPr>
                <w:rFonts w:ascii="Arial" w:hAnsi="Arial" w:cs="Arial"/>
                <w:sz w:val="16"/>
                <w:szCs w:val="16"/>
              </w:rPr>
              <w:t>p</w:t>
            </w:r>
            <w:r w:rsidRPr="00FF17A3">
              <w:rPr>
                <w:rFonts w:ascii="Arial" w:hAnsi="Arial" w:cs="Arial"/>
                <w:sz w:val="16"/>
                <w:szCs w:val="16"/>
              </w:rPr>
              <w:t xml:space="preserve">er </w:t>
            </w:r>
            <w:r>
              <w:rPr>
                <w:rFonts w:ascii="Arial" w:hAnsi="Arial" w:cs="Arial"/>
                <w:sz w:val="16"/>
                <w:szCs w:val="16"/>
              </w:rPr>
              <w:t>c</w:t>
            </w:r>
            <w:r w:rsidRPr="00FF17A3">
              <w:rPr>
                <w:rFonts w:ascii="Arial" w:hAnsi="Arial" w:cs="Arial"/>
                <w:sz w:val="16"/>
                <w:szCs w:val="16"/>
              </w:rPr>
              <w:t>ase</w:t>
            </w:r>
          </w:p>
        </w:tc>
        <w:tc>
          <w:tcPr>
            <w:tcW w:w="2030" w:type="dxa"/>
            <w:tcBorders>
              <w:top w:val="single" w:sz="4" w:space="0" w:color="auto"/>
              <w:left w:val="single" w:sz="4" w:space="0" w:color="auto"/>
              <w:bottom w:val="single" w:sz="4" w:space="0" w:color="auto"/>
              <w:right w:val="single" w:sz="4" w:space="0" w:color="auto"/>
            </w:tcBorders>
            <w:vAlign w:val="center"/>
          </w:tcPr>
          <w:p w14:paraId="7888E00E" w14:textId="77777777" w:rsidR="00413196" w:rsidRPr="00FF17A3" w:rsidRDefault="00413196" w:rsidP="00413196">
            <w:pPr>
              <w:rPr>
                <w:rFonts w:ascii="Arial" w:hAnsi="Arial" w:cs="Arial"/>
                <w:sz w:val="16"/>
                <w:szCs w:val="16"/>
              </w:rPr>
            </w:pPr>
            <w:r w:rsidRPr="00FF17A3">
              <w:rPr>
                <w:rFonts w:ascii="Arial" w:hAnsi="Arial" w:cs="Arial"/>
                <w:sz w:val="16"/>
                <w:szCs w:val="16"/>
              </w:rPr>
              <w:t>N/A</w:t>
            </w:r>
          </w:p>
        </w:tc>
        <w:tc>
          <w:tcPr>
            <w:tcW w:w="450" w:type="dxa"/>
            <w:tcBorders>
              <w:left w:val="single" w:sz="4" w:space="0" w:color="auto"/>
              <w:right w:val="single" w:sz="4" w:space="0" w:color="auto"/>
            </w:tcBorders>
            <w:vAlign w:val="center"/>
          </w:tcPr>
          <w:p w14:paraId="360871B9" w14:textId="41D0D34B" w:rsidR="00413196" w:rsidRPr="00FF17A3" w:rsidRDefault="00413196" w:rsidP="00413196">
            <w:pPr>
              <w:ind w:left="-104"/>
              <w:rPr>
                <w:rFonts w:ascii="Arial" w:hAnsi="Arial" w:cs="Arial"/>
                <w:sz w:val="16"/>
                <w:szCs w:val="16"/>
              </w:rPr>
            </w:pPr>
          </w:p>
        </w:tc>
        <w:tc>
          <w:tcPr>
            <w:tcW w:w="2070" w:type="dxa"/>
            <w:tcBorders>
              <w:top w:val="single" w:sz="4" w:space="0" w:color="auto"/>
              <w:left w:val="single" w:sz="4" w:space="0" w:color="auto"/>
              <w:bottom w:val="single" w:sz="4" w:space="0" w:color="auto"/>
              <w:right w:val="single" w:sz="4" w:space="0" w:color="auto"/>
            </w:tcBorders>
            <w:vAlign w:val="center"/>
          </w:tcPr>
          <w:p w14:paraId="7CFF8AC3" w14:textId="77777777" w:rsidR="00413196" w:rsidRPr="00FF17A3" w:rsidRDefault="00413196" w:rsidP="00413196">
            <w:pPr>
              <w:rPr>
                <w:rFonts w:ascii="Arial" w:hAnsi="Arial" w:cs="Arial"/>
                <w:sz w:val="16"/>
                <w:szCs w:val="16"/>
              </w:rPr>
            </w:pPr>
            <w:r w:rsidRPr="00FF17A3">
              <w:rPr>
                <w:rFonts w:ascii="Arial" w:hAnsi="Arial" w:cs="Arial"/>
                <w:sz w:val="16"/>
                <w:szCs w:val="16"/>
              </w:rPr>
              <w:t>N/A</w:t>
            </w:r>
          </w:p>
        </w:tc>
        <w:tc>
          <w:tcPr>
            <w:tcW w:w="450" w:type="dxa"/>
            <w:tcBorders>
              <w:left w:val="single" w:sz="4" w:space="0" w:color="auto"/>
            </w:tcBorders>
            <w:vAlign w:val="center"/>
          </w:tcPr>
          <w:p w14:paraId="727B62C2" w14:textId="610A3C6F" w:rsidR="00413196" w:rsidRPr="00FF17A3" w:rsidRDefault="00413196" w:rsidP="00413196">
            <w:pPr>
              <w:ind w:left="-89"/>
              <w:rPr>
                <w:rFonts w:ascii="Arial" w:hAnsi="Arial" w:cs="Arial"/>
                <w:sz w:val="16"/>
                <w:szCs w:val="16"/>
              </w:rPr>
            </w:pPr>
          </w:p>
        </w:tc>
        <w:tc>
          <w:tcPr>
            <w:tcW w:w="2006" w:type="dxa"/>
            <w:tcBorders>
              <w:bottom w:val="single" w:sz="4" w:space="0" w:color="auto"/>
            </w:tcBorders>
            <w:vAlign w:val="center"/>
          </w:tcPr>
          <w:p w14:paraId="02889980" w14:textId="77777777" w:rsidR="00413196" w:rsidRPr="00FF17A3" w:rsidRDefault="00413196" w:rsidP="00413196">
            <w:pPr>
              <w:rPr>
                <w:rFonts w:ascii="Arial" w:hAnsi="Arial" w:cs="Arial"/>
                <w:sz w:val="16"/>
                <w:szCs w:val="16"/>
              </w:rPr>
            </w:pPr>
          </w:p>
        </w:tc>
        <w:tc>
          <w:tcPr>
            <w:tcW w:w="823" w:type="dxa"/>
            <w:vAlign w:val="center"/>
          </w:tcPr>
          <w:p w14:paraId="4D758211" w14:textId="77777777" w:rsidR="00413196" w:rsidRPr="00FF17A3" w:rsidRDefault="00413196" w:rsidP="00413196">
            <w:pPr>
              <w:rPr>
                <w:rFonts w:ascii="Arial" w:hAnsi="Arial" w:cs="Arial"/>
                <w:sz w:val="16"/>
                <w:szCs w:val="16"/>
              </w:rPr>
            </w:pPr>
          </w:p>
        </w:tc>
      </w:tr>
      <w:tr w:rsidR="00413196" w:rsidRPr="00FF17A3" w14:paraId="71CD2C97" w14:textId="77777777" w:rsidTr="003D1F52">
        <w:trPr>
          <w:cantSplit/>
          <w:trHeight w:val="288"/>
          <w:jc w:val="center"/>
        </w:trPr>
        <w:tc>
          <w:tcPr>
            <w:tcW w:w="2830" w:type="dxa"/>
            <w:tcBorders>
              <w:right w:val="single" w:sz="4" w:space="0" w:color="auto"/>
            </w:tcBorders>
            <w:vAlign w:val="center"/>
          </w:tcPr>
          <w:p w14:paraId="4720D7FC" w14:textId="77777777" w:rsidR="00413196" w:rsidRPr="00FF17A3" w:rsidRDefault="00413196" w:rsidP="00413196">
            <w:pPr>
              <w:rPr>
                <w:rFonts w:ascii="Arial" w:hAnsi="Arial" w:cs="Arial"/>
                <w:sz w:val="16"/>
                <w:szCs w:val="16"/>
              </w:rPr>
            </w:pPr>
            <w:r w:rsidRPr="00FF17A3">
              <w:rPr>
                <w:rFonts w:ascii="Arial" w:hAnsi="Arial" w:cs="Arial"/>
                <w:sz w:val="16"/>
                <w:szCs w:val="16"/>
              </w:rPr>
              <w:t xml:space="preserve">Evaluation </w:t>
            </w:r>
            <w:r>
              <w:rPr>
                <w:rFonts w:ascii="Arial" w:hAnsi="Arial" w:cs="Arial"/>
                <w:sz w:val="16"/>
                <w:szCs w:val="16"/>
              </w:rPr>
              <w:t>r</w:t>
            </w:r>
            <w:r w:rsidRPr="00FF17A3">
              <w:rPr>
                <w:rFonts w:ascii="Arial" w:hAnsi="Arial" w:cs="Arial"/>
                <w:sz w:val="16"/>
                <w:szCs w:val="16"/>
              </w:rPr>
              <w:t>ate</w:t>
            </w:r>
          </w:p>
        </w:tc>
        <w:tc>
          <w:tcPr>
            <w:tcW w:w="2030" w:type="dxa"/>
            <w:tcBorders>
              <w:top w:val="single" w:sz="4" w:space="0" w:color="auto"/>
              <w:left w:val="single" w:sz="4" w:space="0" w:color="auto"/>
              <w:bottom w:val="single" w:sz="4" w:space="0" w:color="auto"/>
              <w:right w:val="single" w:sz="4" w:space="0" w:color="auto"/>
            </w:tcBorders>
            <w:vAlign w:val="center"/>
          </w:tcPr>
          <w:p w14:paraId="520AB4CA" w14:textId="77777777" w:rsidR="00413196" w:rsidRPr="00FF17A3" w:rsidRDefault="00413196" w:rsidP="00413196">
            <w:pPr>
              <w:rPr>
                <w:rFonts w:ascii="Arial" w:hAnsi="Arial" w:cs="Arial"/>
                <w:sz w:val="16"/>
                <w:szCs w:val="16"/>
              </w:rPr>
            </w:pPr>
            <w:r w:rsidRPr="00FF17A3">
              <w:rPr>
                <w:rFonts w:ascii="Arial" w:hAnsi="Arial" w:cs="Arial"/>
                <w:sz w:val="16"/>
                <w:szCs w:val="16"/>
              </w:rPr>
              <w:t>N/A</w:t>
            </w:r>
          </w:p>
        </w:tc>
        <w:tc>
          <w:tcPr>
            <w:tcW w:w="450" w:type="dxa"/>
            <w:tcBorders>
              <w:left w:val="single" w:sz="4" w:space="0" w:color="auto"/>
              <w:right w:val="single" w:sz="4" w:space="0" w:color="auto"/>
            </w:tcBorders>
            <w:vAlign w:val="center"/>
          </w:tcPr>
          <w:p w14:paraId="7FC685D7" w14:textId="5F467D6F" w:rsidR="00413196" w:rsidRPr="00FF17A3" w:rsidRDefault="00413196" w:rsidP="00413196">
            <w:pPr>
              <w:ind w:left="-104"/>
              <w:rPr>
                <w:rFonts w:ascii="Arial" w:hAnsi="Arial" w:cs="Arial"/>
                <w:sz w:val="16"/>
                <w:szCs w:val="16"/>
              </w:rPr>
            </w:pPr>
          </w:p>
        </w:tc>
        <w:tc>
          <w:tcPr>
            <w:tcW w:w="2070" w:type="dxa"/>
            <w:tcBorders>
              <w:top w:val="single" w:sz="4" w:space="0" w:color="auto"/>
              <w:left w:val="single" w:sz="4" w:space="0" w:color="auto"/>
              <w:bottom w:val="single" w:sz="4" w:space="0" w:color="auto"/>
              <w:right w:val="single" w:sz="4" w:space="0" w:color="auto"/>
            </w:tcBorders>
            <w:vAlign w:val="center"/>
          </w:tcPr>
          <w:p w14:paraId="7E098ED9" w14:textId="77777777" w:rsidR="00413196" w:rsidRPr="00FF17A3" w:rsidRDefault="00413196" w:rsidP="00413196">
            <w:pPr>
              <w:rPr>
                <w:rFonts w:ascii="Arial" w:hAnsi="Arial" w:cs="Arial"/>
                <w:sz w:val="16"/>
                <w:szCs w:val="16"/>
              </w:rPr>
            </w:pPr>
            <w:r w:rsidRPr="00FF17A3">
              <w:rPr>
                <w:rFonts w:ascii="Arial" w:hAnsi="Arial" w:cs="Arial"/>
                <w:sz w:val="16"/>
                <w:szCs w:val="16"/>
              </w:rPr>
              <w:t>N/A</w:t>
            </w:r>
          </w:p>
        </w:tc>
        <w:tc>
          <w:tcPr>
            <w:tcW w:w="450" w:type="dxa"/>
            <w:tcBorders>
              <w:left w:val="single" w:sz="4" w:space="0" w:color="auto"/>
              <w:right w:val="single" w:sz="4" w:space="0" w:color="auto"/>
            </w:tcBorders>
            <w:vAlign w:val="center"/>
          </w:tcPr>
          <w:p w14:paraId="4FBA23E0" w14:textId="17003F79" w:rsidR="00413196" w:rsidRPr="00FF17A3" w:rsidRDefault="00413196" w:rsidP="00413196">
            <w:pPr>
              <w:ind w:left="-89"/>
              <w:rPr>
                <w:rFonts w:ascii="Arial" w:hAnsi="Arial" w:cs="Arial"/>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32FF2AC2" w14:textId="77777777" w:rsidR="00413196" w:rsidRPr="00FF17A3" w:rsidRDefault="00413196" w:rsidP="00413196">
            <w:pPr>
              <w:rPr>
                <w:rFonts w:ascii="Arial" w:hAnsi="Arial" w:cs="Arial"/>
                <w:sz w:val="16"/>
                <w:szCs w:val="16"/>
              </w:rPr>
            </w:pPr>
            <w:r w:rsidRPr="00FF17A3">
              <w:rPr>
                <w:rFonts w:ascii="Arial" w:hAnsi="Arial" w:cs="Arial"/>
                <w:sz w:val="16"/>
                <w:szCs w:val="16"/>
              </w:rPr>
              <w:t>N/A</w:t>
            </w:r>
          </w:p>
        </w:tc>
        <w:tc>
          <w:tcPr>
            <w:tcW w:w="823" w:type="dxa"/>
            <w:tcBorders>
              <w:left w:val="single" w:sz="4" w:space="0" w:color="auto"/>
            </w:tcBorders>
            <w:vAlign w:val="center"/>
          </w:tcPr>
          <w:p w14:paraId="02181AEA" w14:textId="3797123F" w:rsidR="00413196" w:rsidRPr="00FF17A3" w:rsidRDefault="00413196" w:rsidP="00413196">
            <w:pPr>
              <w:ind w:left="-89"/>
              <w:rPr>
                <w:rFonts w:ascii="Arial" w:hAnsi="Arial" w:cs="Arial"/>
                <w:sz w:val="16"/>
                <w:szCs w:val="16"/>
              </w:rPr>
            </w:pPr>
          </w:p>
        </w:tc>
      </w:tr>
      <w:tr w:rsidR="00413196" w:rsidRPr="00FF17A3" w14:paraId="203F5AAC" w14:textId="77777777" w:rsidTr="003D1F52">
        <w:trPr>
          <w:cantSplit/>
          <w:trHeight w:val="288"/>
          <w:jc w:val="center"/>
        </w:trPr>
        <w:tc>
          <w:tcPr>
            <w:tcW w:w="2830" w:type="dxa"/>
            <w:tcBorders>
              <w:right w:val="single" w:sz="4" w:space="0" w:color="auto"/>
            </w:tcBorders>
            <w:vAlign w:val="center"/>
          </w:tcPr>
          <w:p w14:paraId="673495CA" w14:textId="42895C93" w:rsidR="00413196" w:rsidRPr="00FF17A3" w:rsidRDefault="00413196" w:rsidP="00413196">
            <w:pPr>
              <w:rPr>
                <w:rFonts w:ascii="Arial" w:hAnsi="Arial" w:cs="Arial"/>
                <w:sz w:val="16"/>
                <w:szCs w:val="16"/>
              </w:rPr>
            </w:pPr>
            <w:r w:rsidRPr="00FF17A3">
              <w:rPr>
                <w:rFonts w:ascii="Arial" w:hAnsi="Arial" w:cs="Arial"/>
                <w:sz w:val="16"/>
                <w:szCs w:val="16"/>
              </w:rPr>
              <w:t xml:space="preserve">Disease </w:t>
            </w:r>
            <w:r>
              <w:rPr>
                <w:rFonts w:ascii="Arial" w:hAnsi="Arial" w:cs="Arial"/>
                <w:sz w:val="16"/>
                <w:szCs w:val="16"/>
              </w:rPr>
              <w:t>r</w:t>
            </w:r>
            <w:r w:rsidRPr="00FF17A3">
              <w:rPr>
                <w:rFonts w:ascii="Arial" w:hAnsi="Arial" w:cs="Arial"/>
                <w:sz w:val="16"/>
                <w:szCs w:val="16"/>
              </w:rPr>
              <w:t>ate</w:t>
            </w:r>
          </w:p>
        </w:tc>
        <w:tc>
          <w:tcPr>
            <w:tcW w:w="2030" w:type="dxa"/>
            <w:tcBorders>
              <w:top w:val="single" w:sz="4" w:space="0" w:color="auto"/>
              <w:left w:val="single" w:sz="4" w:space="0" w:color="auto"/>
              <w:bottom w:val="single" w:sz="4" w:space="0" w:color="auto"/>
              <w:right w:val="single" w:sz="4" w:space="0" w:color="auto"/>
            </w:tcBorders>
            <w:vAlign w:val="center"/>
          </w:tcPr>
          <w:p w14:paraId="67635DBE" w14:textId="77777777" w:rsidR="00413196" w:rsidRPr="00FF17A3" w:rsidRDefault="00413196" w:rsidP="00413196">
            <w:pPr>
              <w:rPr>
                <w:rFonts w:ascii="Arial" w:hAnsi="Arial" w:cs="Arial"/>
                <w:sz w:val="16"/>
                <w:szCs w:val="16"/>
              </w:rPr>
            </w:pPr>
            <w:r w:rsidRPr="00FF17A3">
              <w:rPr>
                <w:rFonts w:ascii="Arial" w:hAnsi="Arial" w:cs="Arial"/>
                <w:sz w:val="16"/>
                <w:szCs w:val="16"/>
              </w:rPr>
              <w:t>N/A</w:t>
            </w:r>
          </w:p>
        </w:tc>
        <w:tc>
          <w:tcPr>
            <w:tcW w:w="450" w:type="dxa"/>
            <w:tcBorders>
              <w:left w:val="single" w:sz="4" w:space="0" w:color="auto"/>
              <w:right w:val="single" w:sz="4" w:space="0" w:color="auto"/>
            </w:tcBorders>
            <w:vAlign w:val="center"/>
          </w:tcPr>
          <w:p w14:paraId="6A10296C" w14:textId="0F255E02" w:rsidR="00413196" w:rsidRPr="00FF17A3" w:rsidRDefault="00413196" w:rsidP="00413196">
            <w:pPr>
              <w:ind w:left="-104"/>
              <w:rPr>
                <w:rFonts w:ascii="Arial" w:hAnsi="Arial" w:cs="Arial"/>
                <w:sz w:val="16"/>
                <w:szCs w:val="16"/>
              </w:rPr>
            </w:pPr>
          </w:p>
        </w:tc>
        <w:tc>
          <w:tcPr>
            <w:tcW w:w="2070" w:type="dxa"/>
            <w:tcBorders>
              <w:top w:val="single" w:sz="4" w:space="0" w:color="auto"/>
              <w:left w:val="single" w:sz="4" w:space="0" w:color="auto"/>
              <w:bottom w:val="single" w:sz="4" w:space="0" w:color="auto"/>
              <w:right w:val="single" w:sz="4" w:space="0" w:color="auto"/>
            </w:tcBorders>
            <w:vAlign w:val="center"/>
          </w:tcPr>
          <w:p w14:paraId="0912078D" w14:textId="77777777" w:rsidR="00413196" w:rsidRPr="00FF17A3" w:rsidRDefault="00413196" w:rsidP="00413196">
            <w:pPr>
              <w:rPr>
                <w:rFonts w:ascii="Arial" w:hAnsi="Arial" w:cs="Arial"/>
                <w:sz w:val="16"/>
                <w:szCs w:val="16"/>
              </w:rPr>
            </w:pPr>
            <w:r w:rsidRPr="00FF17A3">
              <w:rPr>
                <w:rFonts w:ascii="Arial" w:hAnsi="Arial" w:cs="Arial"/>
                <w:sz w:val="16"/>
                <w:szCs w:val="16"/>
              </w:rPr>
              <w:t>N/A</w:t>
            </w:r>
          </w:p>
        </w:tc>
        <w:tc>
          <w:tcPr>
            <w:tcW w:w="450" w:type="dxa"/>
            <w:tcBorders>
              <w:left w:val="single" w:sz="4" w:space="0" w:color="auto"/>
              <w:right w:val="single" w:sz="4" w:space="0" w:color="auto"/>
            </w:tcBorders>
            <w:vAlign w:val="center"/>
          </w:tcPr>
          <w:p w14:paraId="13B8749B" w14:textId="414207F6" w:rsidR="00413196" w:rsidRPr="00FF17A3" w:rsidRDefault="00413196" w:rsidP="00413196">
            <w:pPr>
              <w:ind w:left="-89"/>
              <w:rPr>
                <w:rFonts w:ascii="Arial" w:hAnsi="Arial" w:cs="Arial"/>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265E239F" w14:textId="77777777" w:rsidR="00413196" w:rsidRPr="00FF17A3" w:rsidRDefault="00413196" w:rsidP="00413196">
            <w:pPr>
              <w:rPr>
                <w:rFonts w:ascii="Arial" w:hAnsi="Arial" w:cs="Arial"/>
                <w:sz w:val="16"/>
                <w:szCs w:val="16"/>
              </w:rPr>
            </w:pPr>
            <w:r w:rsidRPr="00FF17A3">
              <w:rPr>
                <w:rFonts w:ascii="Arial" w:hAnsi="Arial" w:cs="Arial"/>
                <w:sz w:val="16"/>
                <w:szCs w:val="16"/>
              </w:rPr>
              <w:t>N/A</w:t>
            </w:r>
          </w:p>
        </w:tc>
        <w:tc>
          <w:tcPr>
            <w:tcW w:w="823" w:type="dxa"/>
            <w:tcBorders>
              <w:left w:val="single" w:sz="4" w:space="0" w:color="auto"/>
            </w:tcBorders>
            <w:vAlign w:val="center"/>
          </w:tcPr>
          <w:p w14:paraId="04893EEA" w14:textId="4D9C5DDF" w:rsidR="00413196" w:rsidRPr="00FF17A3" w:rsidRDefault="00413196" w:rsidP="00413196">
            <w:pPr>
              <w:ind w:left="-89"/>
              <w:rPr>
                <w:rFonts w:ascii="Arial" w:hAnsi="Arial" w:cs="Arial"/>
                <w:sz w:val="16"/>
                <w:szCs w:val="16"/>
              </w:rPr>
            </w:pPr>
          </w:p>
        </w:tc>
      </w:tr>
      <w:tr w:rsidR="00413196" w:rsidRPr="00FF17A3" w14:paraId="142F20BE" w14:textId="77777777" w:rsidTr="003D1F52">
        <w:trPr>
          <w:cantSplit/>
          <w:trHeight w:val="288"/>
          <w:jc w:val="center"/>
        </w:trPr>
        <w:tc>
          <w:tcPr>
            <w:tcW w:w="2830" w:type="dxa"/>
            <w:tcBorders>
              <w:right w:val="single" w:sz="4" w:space="0" w:color="auto"/>
            </w:tcBorders>
            <w:vAlign w:val="center"/>
          </w:tcPr>
          <w:p w14:paraId="39862CC9" w14:textId="77777777" w:rsidR="00413196" w:rsidRPr="00FF17A3" w:rsidRDefault="00413196" w:rsidP="00413196">
            <w:pPr>
              <w:rPr>
                <w:rFonts w:ascii="Arial" w:hAnsi="Arial" w:cs="Arial"/>
                <w:sz w:val="16"/>
                <w:szCs w:val="16"/>
              </w:rPr>
            </w:pPr>
            <w:r w:rsidRPr="00FF17A3">
              <w:rPr>
                <w:rFonts w:ascii="Arial" w:hAnsi="Arial" w:cs="Arial"/>
                <w:sz w:val="16"/>
                <w:szCs w:val="16"/>
              </w:rPr>
              <w:t xml:space="preserve">Latent </w:t>
            </w:r>
            <w:r>
              <w:rPr>
                <w:rFonts w:ascii="Arial" w:hAnsi="Arial" w:cs="Arial"/>
                <w:sz w:val="16"/>
                <w:szCs w:val="16"/>
              </w:rPr>
              <w:t>i</w:t>
            </w:r>
            <w:r w:rsidRPr="00FF17A3">
              <w:rPr>
                <w:rFonts w:ascii="Arial" w:hAnsi="Arial" w:cs="Arial"/>
                <w:sz w:val="16"/>
                <w:szCs w:val="16"/>
              </w:rPr>
              <w:t xml:space="preserve">nfection </w:t>
            </w:r>
            <w:r>
              <w:rPr>
                <w:rFonts w:ascii="Arial" w:hAnsi="Arial" w:cs="Arial"/>
                <w:sz w:val="16"/>
                <w:szCs w:val="16"/>
              </w:rPr>
              <w:t>r</w:t>
            </w:r>
            <w:r w:rsidRPr="00FF17A3">
              <w:rPr>
                <w:rFonts w:ascii="Arial" w:hAnsi="Arial" w:cs="Arial"/>
                <w:sz w:val="16"/>
                <w:szCs w:val="16"/>
              </w:rPr>
              <w:t>ate</w:t>
            </w:r>
          </w:p>
        </w:tc>
        <w:tc>
          <w:tcPr>
            <w:tcW w:w="2030" w:type="dxa"/>
            <w:tcBorders>
              <w:top w:val="single" w:sz="4" w:space="0" w:color="auto"/>
              <w:left w:val="single" w:sz="4" w:space="0" w:color="auto"/>
              <w:bottom w:val="single" w:sz="4" w:space="0" w:color="auto"/>
              <w:right w:val="single" w:sz="4" w:space="0" w:color="auto"/>
            </w:tcBorders>
            <w:vAlign w:val="center"/>
          </w:tcPr>
          <w:p w14:paraId="6B70EC9D" w14:textId="77777777" w:rsidR="00413196" w:rsidRPr="00FF17A3" w:rsidRDefault="00413196" w:rsidP="00413196">
            <w:pPr>
              <w:rPr>
                <w:rFonts w:ascii="Arial" w:hAnsi="Arial" w:cs="Arial"/>
                <w:sz w:val="16"/>
                <w:szCs w:val="16"/>
              </w:rPr>
            </w:pPr>
            <w:r w:rsidRPr="00FF17A3">
              <w:rPr>
                <w:rFonts w:ascii="Arial" w:hAnsi="Arial" w:cs="Arial"/>
                <w:sz w:val="16"/>
                <w:szCs w:val="16"/>
              </w:rPr>
              <w:t>N/A</w:t>
            </w:r>
          </w:p>
        </w:tc>
        <w:tc>
          <w:tcPr>
            <w:tcW w:w="450" w:type="dxa"/>
            <w:tcBorders>
              <w:left w:val="single" w:sz="4" w:space="0" w:color="auto"/>
              <w:right w:val="single" w:sz="4" w:space="0" w:color="auto"/>
            </w:tcBorders>
            <w:vAlign w:val="center"/>
          </w:tcPr>
          <w:p w14:paraId="66323BD1" w14:textId="3ADA24C7" w:rsidR="00413196" w:rsidRPr="00FF17A3" w:rsidRDefault="00413196" w:rsidP="00413196">
            <w:pPr>
              <w:ind w:left="-104"/>
              <w:rPr>
                <w:rFonts w:ascii="Arial" w:hAnsi="Arial" w:cs="Arial"/>
                <w:sz w:val="16"/>
                <w:szCs w:val="16"/>
              </w:rPr>
            </w:pPr>
          </w:p>
        </w:tc>
        <w:tc>
          <w:tcPr>
            <w:tcW w:w="2070" w:type="dxa"/>
            <w:tcBorders>
              <w:top w:val="single" w:sz="4" w:space="0" w:color="auto"/>
              <w:left w:val="single" w:sz="4" w:space="0" w:color="auto"/>
              <w:bottom w:val="single" w:sz="4" w:space="0" w:color="auto"/>
              <w:right w:val="single" w:sz="4" w:space="0" w:color="auto"/>
            </w:tcBorders>
            <w:vAlign w:val="center"/>
          </w:tcPr>
          <w:p w14:paraId="302DB9A3" w14:textId="77777777" w:rsidR="00413196" w:rsidRPr="00FF17A3" w:rsidRDefault="00413196" w:rsidP="00413196">
            <w:pPr>
              <w:rPr>
                <w:rFonts w:ascii="Arial" w:hAnsi="Arial" w:cs="Arial"/>
                <w:sz w:val="16"/>
                <w:szCs w:val="16"/>
              </w:rPr>
            </w:pPr>
            <w:r w:rsidRPr="00FF17A3">
              <w:rPr>
                <w:rFonts w:ascii="Arial" w:hAnsi="Arial" w:cs="Arial"/>
                <w:sz w:val="16"/>
                <w:szCs w:val="16"/>
              </w:rPr>
              <w:t>N/A</w:t>
            </w:r>
          </w:p>
        </w:tc>
        <w:tc>
          <w:tcPr>
            <w:tcW w:w="450" w:type="dxa"/>
            <w:tcBorders>
              <w:left w:val="single" w:sz="4" w:space="0" w:color="auto"/>
              <w:right w:val="single" w:sz="4" w:space="0" w:color="auto"/>
            </w:tcBorders>
            <w:vAlign w:val="center"/>
          </w:tcPr>
          <w:p w14:paraId="65376D97" w14:textId="028127FD" w:rsidR="00413196" w:rsidRPr="00FF17A3" w:rsidRDefault="00413196" w:rsidP="00413196">
            <w:pPr>
              <w:ind w:left="-89"/>
              <w:rPr>
                <w:rFonts w:ascii="Arial" w:hAnsi="Arial" w:cs="Arial"/>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1A742FB8" w14:textId="77777777" w:rsidR="00413196" w:rsidRPr="00FF17A3" w:rsidRDefault="00413196" w:rsidP="00413196">
            <w:pPr>
              <w:rPr>
                <w:rFonts w:ascii="Arial" w:hAnsi="Arial" w:cs="Arial"/>
                <w:sz w:val="16"/>
                <w:szCs w:val="16"/>
              </w:rPr>
            </w:pPr>
            <w:r w:rsidRPr="00FF17A3">
              <w:rPr>
                <w:rFonts w:ascii="Arial" w:hAnsi="Arial" w:cs="Arial"/>
                <w:sz w:val="16"/>
                <w:szCs w:val="16"/>
              </w:rPr>
              <w:t>N/A</w:t>
            </w:r>
          </w:p>
        </w:tc>
        <w:tc>
          <w:tcPr>
            <w:tcW w:w="823" w:type="dxa"/>
            <w:tcBorders>
              <w:left w:val="single" w:sz="4" w:space="0" w:color="auto"/>
            </w:tcBorders>
            <w:vAlign w:val="center"/>
          </w:tcPr>
          <w:p w14:paraId="765774F7" w14:textId="04D9624F" w:rsidR="00413196" w:rsidRPr="00FF17A3" w:rsidRDefault="00413196" w:rsidP="00413196">
            <w:pPr>
              <w:ind w:left="-89"/>
              <w:rPr>
                <w:rFonts w:ascii="Arial" w:hAnsi="Arial" w:cs="Arial"/>
                <w:sz w:val="16"/>
                <w:szCs w:val="16"/>
              </w:rPr>
            </w:pPr>
          </w:p>
        </w:tc>
      </w:tr>
      <w:tr w:rsidR="00413196" w:rsidRPr="00FF17A3" w14:paraId="63C7F9C4" w14:textId="77777777" w:rsidTr="003D1F52">
        <w:trPr>
          <w:cantSplit/>
          <w:trHeight w:val="288"/>
          <w:jc w:val="center"/>
        </w:trPr>
        <w:tc>
          <w:tcPr>
            <w:tcW w:w="2830" w:type="dxa"/>
            <w:tcBorders>
              <w:right w:val="single" w:sz="4" w:space="0" w:color="auto"/>
            </w:tcBorders>
            <w:vAlign w:val="center"/>
          </w:tcPr>
          <w:p w14:paraId="6F07D9FC" w14:textId="77777777" w:rsidR="00413196" w:rsidRPr="00FF17A3" w:rsidRDefault="00413196" w:rsidP="00413196">
            <w:pPr>
              <w:rPr>
                <w:rFonts w:ascii="Arial" w:hAnsi="Arial" w:cs="Arial"/>
                <w:sz w:val="16"/>
                <w:szCs w:val="16"/>
              </w:rPr>
            </w:pPr>
            <w:r w:rsidRPr="00FF17A3">
              <w:rPr>
                <w:rFonts w:ascii="Arial" w:hAnsi="Arial" w:cs="Arial"/>
                <w:sz w:val="16"/>
                <w:szCs w:val="16"/>
              </w:rPr>
              <w:t xml:space="preserve">Treatment </w:t>
            </w:r>
            <w:r>
              <w:rPr>
                <w:rFonts w:ascii="Arial" w:hAnsi="Arial" w:cs="Arial"/>
                <w:sz w:val="16"/>
                <w:szCs w:val="16"/>
              </w:rPr>
              <w:t>r</w:t>
            </w:r>
            <w:r w:rsidRPr="00FF17A3">
              <w:rPr>
                <w:rFonts w:ascii="Arial" w:hAnsi="Arial" w:cs="Arial"/>
                <w:sz w:val="16"/>
                <w:szCs w:val="16"/>
              </w:rPr>
              <w:t>ate</w:t>
            </w:r>
          </w:p>
        </w:tc>
        <w:tc>
          <w:tcPr>
            <w:tcW w:w="2030" w:type="dxa"/>
            <w:tcBorders>
              <w:top w:val="single" w:sz="4" w:space="0" w:color="auto"/>
              <w:left w:val="single" w:sz="4" w:space="0" w:color="auto"/>
              <w:bottom w:val="single" w:sz="4" w:space="0" w:color="auto"/>
              <w:right w:val="single" w:sz="4" w:space="0" w:color="auto"/>
            </w:tcBorders>
            <w:vAlign w:val="center"/>
          </w:tcPr>
          <w:p w14:paraId="1B4284E5" w14:textId="77777777" w:rsidR="00413196" w:rsidRPr="00FF17A3" w:rsidRDefault="00413196" w:rsidP="00413196">
            <w:pPr>
              <w:rPr>
                <w:rFonts w:ascii="Arial" w:hAnsi="Arial" w:cs="Arial"/>
                <w:sz w:val="16"/>
                <w:szCs w:val="16"/>
              </w:rPr>
            </w:pPr>
            <w:r w:rsidRPr="00FF17A3">
              <w:rPr>
                <w:rFonts w:ascii="Arial" w:hAnsi="Arial" w:cs="Arial"/>
                <w:sz w:val="16"/>
                <w:szCs w:val="16"/>
              </w:rPr>
              <w:t>N/A</w:t>
            </w:r>
          </w:p>
        </w:tc>
        <w:tc>
          <w:tcPr>
            <w:tcW w:w="450" w:type="dxa"/>
            <w:tcBorders>
              <w:left w:val="single" w:sz="4" w:space="0" w:color="auto"/>
              <w:right w:val="single" w:sz="4" w:space="0" w:color="auto"/>
            </w:tcBorders>
            <w:vAlign w:val="center"/>
          </w:tcPr>
          <w:p w14:paraId="61F111D7" w14:textId="19ABFD1F" w:rsidR="00413196" w:rsidRPr="00FF17A3" w:rsidRDefault="00413196" w:rsidP="00413196">
            <w:pPr>
              <w:ind w:left="-104"/>
              <w:rPr>
                <w:rFonts w:ascii="Arial" w:hAnsi="Arial" w:cs="Arial"/>
                <w:sz w:val="16"/>
                <w:szCs w:val="16"/>
              </w:rPr>
            </w:pPr>
          </w:p>
        </w:tc>
        <w:tc>
          <w:tcPr>
            <w:tcW w:w="2070" w:type="dxa"/>
            <w:tcBorders>
              <w:top w:val="single" w:sz="4" w:space="0" w:color="auto"/>
              <w:left w:val="single" w:sz="4" w:space="0" w:color="auto"/>
              <w:bottom w:val="single" w:sz="4" w:space="0" w:color="auto"/>
              <w:right w:val="single" w:sz="4" w:space="0" w:color="auto"/>
            </w:tcBorders>
            <w:vAlign w:val="center"/>
          </w:tcPr>
          <w:p w14:paraId="78465E56" w14:textId="77777777" w:rsidR="00413196" w:rsidRPr="00FF17A3" w:rsidRDefault="00413196" w:rsidP="00413196">
            <w:pPr>
              <w:rPr>
                <w:rFonts w:ascii="Arial" w:hAnsi="Arial" w:cs="Arial"/>
                <w:sz w:val="16"/>
                <w:szCs w:val="16"/>
              </w:rPr>
            </w:pPr>
            <w:r w:rsidRPr="00FF17A3">
              <w:rPr>
                <w:rFonts w:ascii="Arial" w:hAnsi="Arial" w:cs="Arial"/>
                <w:sz w:val="16"/>
                <w:szCs w:val="16"/>
              </w:rPr>
              <w:t>N/A</w:t>
            </w:r>
          </w:p>
        </w:tc>
        <w:tc>
          <w:tcPr>
            <w:tcW w:w="450" w:type="dxa"/>
            <w:tcBorders>
              <w:left w:val="single" w:sz="4" w:space="0" w:color="auto"/>
              <w:right w:val="single" w:sz="4" w:space="0" w:color="auto"/>
            </w:tcBorders>
            <w:vAlign w:val="center"/>
          </w:tcPr>
          <w:p w14:paraId="3E9E0566" w14:textId="14D0148C" w:rsidR="00413196" w:rsidRPr="00FF17A3" w:rsidRDefault="00413196" w:rsidP="00413196">
            <w:pPr>
              <w:ind w:left="-89"/>
              <w:rPr>
                <w:rFonts w:ascii="Arial" w:hAnsi="Arial" w:cs="Arial"/>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4F41F325" w14:textId="77777777" w:rsidR="00413196" w:rsidRPr="00FF17A3" w:rsidRDefault="00413196" w:rsidP="00413196">
            <w:pPr>
              <w:rPr>
                <w:rFonts w:ascii="Arial" w:hAnsi="Arial" w:cs="Arial"/>
                <w:sz w:val="16"/>
                <w:szCs w:val="16"/>
              </w:rPr>
            </w:pPr>
            <w:r w:rsidRPr="00FF17A3">
              <w:rPr>
                <w:rFonts w:ascii="Arial" w:hAnsi="Arial" w:cs="Arial"/>
                <w:sz w:val="16"/>
                <w:szCs w:val="16"/>
              </w:rPr>
              <w:t>N/A</w:t>
            </w:r>
          </w:p>
        </w:tc>
        <w:tc>
          <w:tcPr>
            <w:tcW w:w="823" w:type="dxa"/>
            <w:tcBorders>
              <w:left w:val="single" w:sz="4" w:space="0" w:color="auto"/>
            </w:tcBorders>
            <w:vAlign w:val="center"/>
          </w:tcPr>
          <w:p w14:paraId="3019AB28" w14:textId="491E32AB" w:rsidR="00413196" w:rsidRPr="00FF17A3" w:rsidRDefault="00413196" w:rsidP="00413196">
            <w:pPr>
              <w:ind w:left="-89"/>
              <w:rPr>
                <w:rFonts w:ascii="Arial" w:hAnsi="Arial" w:cs="Arial"/>
                <w:sz w:val="16"/>
                <w:szCs w:val="16"/>
              </w:rPr>
            </w:pPr>
          </w:p>
        </w:tc>
      </w:tr>
      <w:tr w:rsidR="00413196" w:rsidRPr="00FF17A3" w14:paraId="68AD66F3" w14:textId="77777777" w:rsidTr="003D1F52">
        <w:trPr>
          <w:cantSplit/>
          <w:trHeight w:val="288"/>
          <w:jc w:val="center"/>
        </w:trPr>
        <w:tc>
          <w:tcPr>
            <w:tcW w:w="2830" w:type="dxa"/>
            <w:tcBorders>
              <w:right w:val="single" w:sz="4" w:space="0" w:color="auto"/>
            </w:tcBorders>
            <w:vAlign w:val="center"/>
          </w:tcPr>
          <w:p w14:paraId="09C5C50C" w14:textId="65F75B39" w:rsidR="00413196" w:rsidRPr="00FF17A3" w:rsidRDefault="00413196" w:rsidP="00413196">
            <w:pPr>
              <w:rPr>
                <w:rFonts w:ascii="Arial" w:hAnsi="Arial" w:cs="Arial"/>
                <w:sz w:val="16"/>
                <w:szCs w:val="16"/>
              </w:rPr>
            </w:pPr>
            <w:r w:rsidRPr="00FF17A3">
              <w:rPr>
                <w:rFonts w:ascii="Arial" w:hAnsi="Arial" w:cs="Arial"/>
                <w:sz w:val="16"/>
                <w:szCs w:val="16"/>
              </w:rPr>
              <w:t xml:space="preserve">Completion </w:t>
            </w:r>
            <w:r>
              <w:rPr>
                <w:rFonts w:ascii="Arial" w:hAnsi="Arial" w:cs="Arial"/>
                <w:sz w:val="16"/>
                <w:szCs w:val="16"/>
              </w:rPr>
              <w:t>r</w:t>
            </w:r>
            <w:r w:rsidRPr="00FF17A3">
              <w:rPr>
                <w:rFonts w:ascii="Arial" w:hAnsi="Arial" w:cs="Arial"/>
                <w:sz w:val="16"/>
                <w:szCs w:val="16"/>
              </w:rPr>
              <w:t>ate</w:t>
            </w:r>
          </w:p>
        </w:tc>
        <w:tc>
          <w:tcPr>
            <w:tcW w:w="2030" w:type="dxa"/>
            <w:tcBorders>
              <w:top w:val="single" w:sz="4" w:space="0" w:color="auto"/>
              <w:left w:val="single" w:sz="4" w:space="0" w:color="auto"/>
              <w:bottom w:val="single" w:sz="4" w:space="0" w:color="auto"/>
              <w:right w:val="single" w:sz="4" w:space="0" w:color="auto"/>
            </w:tcBorders>
            <w:vAlign w:val="center"/>
          </w:tcPr>
          <w:p w14:paraId="032525F8" w14:textId="77777777" w:rsidR="00413196" w:rsidRPr="00FF17A3" w:rsidRDefault="00413196" w:rsidP="00413196">
            <w:pPr>
              <w:rPr>
                <w:rFonts w:ascii="Arial" w:hAnsi="Arial" w:cs="Arial"/>
                <w:sz w:val="16"/>
                <w:szCs w:val="16"/>
              </w:rPr>
            </w:pPr>
            <w:r w:rsidRPr="00FF17A3">
              <w:rPr>
                <w:rFonts w:ascii="Arial" w:hAnsi="Arial" w:cs="Arial"/>
                <w:sz w:val="16"/>
                <w:szCs w:val="16"/>
              </w:rPr>
              <w:t>N/A</w:t>
            </w:r>
          </w:p>
        </w:tc>
        <w:tc>
          <w:tcPr>
            <w:tcW w:w="450" w:type="dxa"/>
            <w:tcBorders>
              <w:left w:val="single" w:sz="4" w:space="0" w:color="auto"/>
              <w:right w:val="single" w:sz="4" w:space="0" w:color="auto"/>
            </w:tcBorders>
            <w:vAlign w:val="center"/>
          </w:tcPr>
          <w:p w14:paraId="432E4EF2" w14:textId="7142374E" w:rsidR="00413196" w:rsidRPr="00FF17A3" w:rsidRDefault="00413196" w:rsidP="00413196">
            <w:pPr>
              <w:ind w:left="-104"/>
              <w:rPr>
                <w:rFonts w:ascii="Arial" w:hAnsi="Arial" w:cs="Arial"/>
                <w:sz w:val="16"/>
                <w:szCs w:val="16"/>
              </w:rPr>
            </w:pPr>
          </w:p>
        </w:tc>
        <w:tc>
          <w:tcPr>
            <w:tcW w:w="2070" w:type="dxa"/>
            <w:tcBorders>
              <w:top w:val="single" w:sz="4" w:space="0" w:color="auto"/>
              <w:left w:val="single" w:sz="4" w:space="0" w:color="auto"/>
              <w:bottom w:val="single" w:sz="4" w:space="0" w:color="auto"/>
              <w:right w:val="single" w:sz="4" w:space="0" w:color="auto"/>
            </w:tcBorders>
            <w:vAlign w:val="center"/>
          </w:tcPr>
          <w:p w14:paraId="62976811" w14:textId="77777777" w:rsidR="00413196" w:rsidRPr="00FF17A3" w:rsidRDefault="00413196" w:rsidP="00413196">
            <w:pPr>
              <w:rPr>
                <w:rFonts w:ascii="Arial" w:hAnsi="Arial" w:cs="Arial"/>
                <w:sz w:val="16"/>
                <w:szCs w:val="16"/>
              </w:rPr>
            </w:pPr>
            <w:r w:rsidRPr="00FF17A3">
              <w:rPr>
                <w:rFonts w:ascii="Arial" w:hAnsi="Arial" w:cs="Arial"/>
                <w:sz w:val="16"/>
                <w:szCs w:val="16"/>
              </w:rPr>
              <w:t>N/A</w:t>
            </w:r>
          </w:p>
        </w:tc>
        <w:tc>
          <w:tcPr>
            <w:tcW w:w="450" w:type="dxa"/>
            <w:tcBorders>
              <w:left w:val="single" w:sz="4" w:space="0" w:color="auto"/>
              <w:right w:val="single" w:sz="4" w:space="0" w:color="auto"/>
            </w:tcBorders>
            <w:vAlign w:val="center"/>
          </w:tcPr>
          <w:p w14:paraId="65802FF6" w14:textId="4DE9AE5B" w:rsidR="00413196" w:rsidRPr="00FF17A3" w:rsidRDefault="00413196" w:rsidP="00413196">
            <w:pPr>
              <w:ind w:left="-89"/>
              <w:rPr>
                <w:rFonts w:ascii="Arial" w:hAnsi="Arial" w:cs="Arial"/>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01BCDDC4" w14:textId="77777777" w:rsidR="00413196" w:rsidRPr="00FF17A3" w:rsidRDefault="00413196" w:rsidP="00413196">
            <w:pPr>
              <w:rPr>
                <w:rFonts w:ascii="Arial" w:hAnsi="Arial" w:cs="Arial"/>
                <w:sz w:val="16"/>
                <w:szCs w:val="16"/>
              </w:rPr>
            </w:pPr>
            <w:r w:rsidRPr="00FF17A3">
              <w:rPr>
                <w:rFonts w:ascii="Arial" w:hAnsi="Arial" w:cs="Arial"/>
                <w:sz w:val="16"/>
                <w:szCs w:val="16"/>
              </w:rPr>
              <w:t>N/A</w:t>
            </w:r>
          </w:p>
        </w:tc>
        <w:tc>
          <w:tcPr>
            <w:tcW w:w="823" w:type="dxa"/>
            <w:tcBorders>
              <w:left w:val="single" w:sz="4" w:space="0" w:color="auto"/>
            </w:tcBorders>
            <w:vAlign w:val="center"/>
          </w:tcPr>
          <w:p w14:paraId="4594632C" w14:textId="281D8AA0" w:rsidR="00413196" w:rsidRPr="00FF17A3" w:rsidRDefault="00413196" w:rsidP="00413196">
            <w:pPr>
              <w:ind w:left="-89"/>
              <w:rPr>
                <w:rFonts w:ascii="Arial" w:hAnsi="Arial" w:cs="Arial"/>
                <w:sz w:val="16"/>
                <w:szCs w:val="16"/>
              </w:rPr>
            </w:pPr>
          </w:p>
        </w:tc>
      </w:tr>
    </w:tbl>
    <w:p w14:paraId="5F53728F" w14:textId="7620953E" w:rsidR="00D220D8" w:rsidRPr="00931F19" w:rsidRDefault="00D220D8" w:rsidP="00931F19">
      <w:pPr>
        <w:spacing w:line="276" w:lineRule="auto"/>
      </w:pPr>
    </w:p>
    <w:p w14:paraId="1F5EC293" w14:textId="77777777" w:rsidR="00D220D8" w:rsidRPr="00931F19" w:rsidRDefault="00D220D8" w:rsidP="005414C0">
      <w:pPr>
        <w:spacing w:line="276" w:lineRule="auto"/>
      </w:pPr>
    </w:p>
    <w:p w14:paraId="6487230F" w14:textId="77777777" w:rsidR="00C87CB7" w:rsidRDefault="00C87CB7">
      <w:pPr>
        <w:rPr>
          <w:rFonts w:ascii="Arial" w:hAnsi="Arial" w:cs="Arial"/>
          <w:b/>
          <w:bCs/>
          <w:sz w:val="20"/>
          <w:szCs w:val="20"/>
        </w:rPr>
      </w:pPr>
      <w:r>
        <w:rPr>
          <w:rFonts w:ascii="Arial" w:hAnsi="Arial" w:cs="Arial"/>
          <w:b/>
          <w:bCs/>
          <w:sz w:val="20"/>
          <w:szCs w:val="20"/>
        </w:rPr>
        <w:br w:type="page"/>
      </w:r>
    </w:p>
    <w:p w14:paraId="0CC6E0F7" w14:textId="77777777" w:rsidR="003F018B" w:rsidRDefault="003F018B" w:rsidP="005C035B">
      <w:pPr>
        <w:spacing w:line="276" w:lineRule="auto"/>
        <w:jc w:val="center"/>
        <w:rPr>
          <w:rFonts w:ascii="Arial" w:hAnsi="Arial" w:cs="Arial"/>
          <w:b/>
          <w:bCs/>
          <w:sz w:val="20"/>
          <w:szCs w:val="20"/>
        </w:rPr>
      </w:pPr>
    </w:p>
    <w:p w14:paraId="5BE7BA7D" w14:textId="06851713" w:rsidR="003F018B" w:rsidRDefault="003F018B" w:rsidP="005C035B">
      <w:pPr>
        <w:spacing w:line="276" w:lineRule="auto"/>
        <w:jc w:val="center"/>
        <w:rPr>
          <w:rFonts w:ascii="Arial" w:hAnsi="Arial" w:cs="Arial"/>
          <w:b/>
          <w:bCs/>
          <w:sz w:val="20"/>
          <w:szCs w:val="20"/>
        </w:rPr>
      </w:pPr>
    </w:p>
    <w:p w14:paraId="3AD2F970" w14:textId="4AB806BE" w:rsidR="003F018B" w:rsidRDefault="003F018B" w:rsidP="005C035B">
      <w:pPr>
        <w:spacing w:line="276" w:lineRule="auto"/>
        <w:jc w:val="center"/>
        <w:rPr>
          <w:rFonts w:ascii="Arial" w:hAnsi="Arial" w:cs="Arial"/>
          <w:b/>
          <w:bCs/>
          <w:sz w:val="20"/>
          <w:szCs w:val="20"/>
        </w:rPr>
      </w:pPr>
    </w:p>
    <w:p w14:paraId="10E784B0" w14:textId="77777777" w:rsidR="003F018B" w:rsidRDefault="003F018B" w:rsidP="005C035B">
      <w:pPr>
        <w:spacing w:line="276" w:lineRule="auto"/>
        <w:jc w:val="center"/>
        <w:rPr>
          <w:rFonts w:ascii="Arial" w:hAnsi="Arial" w:cs="Arial"/>
          <w:b/>
          <w:bCs/>
          <w:sz w:val="20"/>
          <w:szCs w:val="20"/>
        </w:rPr>
      </w:pPr>
    </w:p>
    <w:p w14:paraId="115B4717" w14:textId="44B12BBD" w:rsidR="008838D2" w:rsidRPr="003172BA" w:rsidRDefault="008838D2" w:rsidP="005C035B">
      <w:pPr>
        <w:spacing w:line="276" w:lineRule="auto"/>
        <w:jc w:val="center"/>
        <w:rPr>
          <w:rFonts w:ascii="Arial" w:hAnsi="Arial" w:cs="Arial"/>
          <w:b/>
          <w:bCs/>
          <w:sz w:val="20"/>
          <w:szCs w:val="20"/>
        </w:rPr>
      </w:pPr>
      <w:r w:rsidRPr="003172BA">
        <w:rPr>
          <w:rFonts w:ascii="Arial" w:hAnsi="Arial" w:cs="Arial"/>
          <w:b/>
          <w:bCs/>
          <w:sz w:val="20"/>
          <w:szCs w:val="20"/>
        </w:rPr>
        <w:t>Basic Instructions for the Aggregate Reports for Tuberculosis Program Evaluation</w:t>
      </w:r>
      <w:r w:rsidR="005C035B">
        <w:rPr>
          <w:rFonts w:ascii="Arial" w:hAnsi="Arial" w:cs="Arial"/>
          <w:b/>
          <w:bCs/>
          <w:sz w:val="20"/>
          <w:szCs w:val="20"/>
        </w:rPr>
        <w:t xml:space="preserve"> —</w:t>
      </w:r>
    </w:p>
    <w:p w14:paraId="75C2EDFB" w14:textId="2F0B4ECC" w:rsidR="00142D38" w:rsidRPr="003172BA" w:rsidRDefault="008838D2">
      <w:pPr>
        <w:spacing w:line="276" w:lineRule="auto"/>
        <w:jc w:val="center"/>
        <w:rPr>
          <w:rFonts w:ascii="Arial" w:hAnsi="Arial" w:cs="Arial"/>
          <w:b/>
          <w:bCs/>
          <w:sz w:val="20"/>
          <w:szCs w:val="20"/>
        </w:rPr>
      </w:pPr>
      <w:r w:rsidRPr="003172BA">
        <w:rPr>
          <w:rFonts w:ascii="Arial" w:hAnsi="Arial" w:cs="Arial"/>
          <w:b/>
          <w:bCs/>
          <w:sz w:val="20"/>
          <w:szCs w:val="20"/>
        </w:rPr>
        <w:t>Follow-</w:t>
      </w:r>
      <w:r w:rsidR="00AD3421">
        <w:rPr>
          <w:rFonts w:ascii="Arial" w:hAnsi="Arial" w:cs="Arial"/>
          <w:b/>
          <w:bCs/>
          <w:sz w:val="20"/>
          <w:szCs w:val="20"/>
        </w:rPr>
        <w:t>U</w:t>
      </w:r>
      <w:r w:rsidRPr="003172BA">
        <w:rPr>
          <w:rFonts w:ascii="Arial" w:hAnsi="Arial" w:cs="Arial"/>
          <w:b/>
          <w:bCs/>
          <w:sz w:val="20"/>
          <w:szCs w:val="20"/>
        </w:rPr>
        <w:t xml:space="preserve">p and Treatment for Contacts </w:t>
      </w:r>
      <w:r w:rsidR="00AD3421">
        <w:rPr>
          <w:rFonts w:ascii="Arial" w:hAnsi="Arial" w:cs="Arial"/>
          <w:b/>
          <w:bCs/>
          <w:sz w:val="20"/>
          <w:szCs w:val="20"/>
        </w:rPr>
        <w:t>of</w:t>
      </w:r>
      <w:r w:rsidR="00AD3421" w:rsidRPr="003172BA">
        <w:rPr>
          <w:rFonts w:ascii="Arial" w:hAnsi="Arial" w:cs="Arial"/>
          <w:b/>
          <w:bCs/>
          <w:sz w:val="20"/>
          <w:szCs w:val="20"/>
        </w:rPr>
        <w:t xml:space="preserve"> </w:t>
      </w:r>
      <w:r w:rsidRPr="003172BA">
        <w:rPr>
          <w:rFonts w:ascii="Arial" w:hAnsi="Arial" w:cs="Arial"/>
          <w:b/>
          <w:bCs/>
          <w:sz w:val="20"/>
          <w:szCs w:val="20"/>
        </w:rPr>
        <w:t xml:space="preserve">Tuberculosis </w:t>
      </w:r>
      <w:r w:rsidR="00AD3421">
        <w:rPr>
          <w:rFonts w:ascii="Arial" w:hAnsi="Arial" w:cs="Arial"/>
          <w:b/>
          <w:bCs/>
          <w:sz w:val="20"/>
          <w:szCs w:val="20"/>
        </w:rPr>
        <w:t>Patients</w:t>
      </w:r>
    </w:p>
    <w:p w14:paraId="5230B1F7" w14:textId="52BCE346" w:rsidR="005D18B2" w:rsidRPr="003172BA" w:rsidRDefault="003655F2" w:rsidP="003172BA">
      <w:pPr>
        <w:spacing w:line="276" w:lineRule="auto"/>
        <w:rPr>
          <w:bCs/>
        </w:rPr>
      </w:pPr>
      <w:r>
        <w:rPr>
          <w:noProof/>
        </w:rPr>
        <mc:AlternateContent>
          <mc:Choice Requires="wps">
            <w:drawing>
              <wp:anchor distT="0" distB="0" distL="114300" distR="114300" simplePos="0" relativeHeight="251666432" behindDoc="0" locked="0" layoutInCell="1" allowOverlap="1" wp14:anchorId="377FC98B" wp14:editId="1E4B9E84">
                <wp:simplePos x="0" y="0"/>
                <wp:positionH relativeFrom="margin">
                  <wp:align>left</wp:align>
                </wp:positionH>
                <wp:positionV relativeFrom="paragraph">
                  <wp:posOffset>198755</wp:posOffset>
                </wp:positionV>
                <wp:extent cx="6847205" cy="1828800"/>
                <wp:effectExtent l="0" t="0" r="10795" b="23495"/>
                <wp:wrapSquare wrapText="bothSides"/>
                <wp:docPr id="1" name="Text Box 1"/>
                <wp:cNvGraphicFramePr/>
                <a:graphic xmlns:a="http://schemas.openxmlformats.org/drawingml/2006/main">
                  <a:graphicData uri="http://schemas.microsoft.com/office/word/2010/wordprocessingShape">
                    <wps:wsp>
                      <wps:cNvSpPr txBox="1"/>
                      <wps:spPr>
                        <a:xfrm>
                          <a:off x="0" y="0"/>
                          <a:ext cx="6847205" cy="1828800"/>
                        </a:xfrm>
                        <a:prstGeom prst="rect">
                          <a:avLst/>
                        </a:prstGeom>
                        <a:noFill/>
                        <a:ln w="12700">
                          <a:solidFill>
                            <a:srgbClr val="0000FF"/>
                          </a:solidFill>
                        </a:ln>
                      </wps:spPr>
                      <wps:txbx>
                        <w:txbxContent>
                          <w:p w14:paraId="0FB0BD96" w14:textId="6C04691F" w:rsidR="00954369" w:rsidRPr="003172BA" w:rsidRDefault="00954369" w:rsidP="003172BA">
                            <w:pPr>
                              <w:spacing w:line="276" w:lineRule="auto"/>
                              <w:ind w:right="-21"/>
                            </w:pPr>
                            <w:r w:rsidRPr="006F4FD3">
                              <w:rPr>
                                <w:b/>
                              </w:rPr>
                              <w:t>Note:</w:t>
                            </w:r>
                            <w:r w:rsidRPr="008838D2">
                              <w:t xml:space="preserve"> </w:t>
                            </w:r>
                            <w:r w:rsidRPr="00335B36">
                              <w:t>The instructions for this report are not a substitute for guidelines about TB diagnosis, treatment, or control. Any contradictions between the content of these instructions and the health department’s policies and practices should be discussed, according to the context, with a consultant from the local or state TB control program or from CDC.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 o:spid="_x0000_s1027" type="#_x0000_t202" style="position:absolute;margin-left:0;margin-top:15.65pt;width:539.15pt;height:2in;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8FRAIAAIMEAAAOAAAAZHJzL2Uyb0RvYy54bWysVMFuGjEQvVfqP1i+lwVEEoJYIkpEVQkl&#10;kaDK2Xi9sJLX49qGXfr1fTZLgtKeqnIw45lhPO+9GaYPba3ZUTlfkcn5oNfnTBlJRWV2Of+xWX4Z&#10;c+aDMIXQZFTOT8rzh9nnT9PGTtSQ9qQL5RiKGD9pbM73IdhJlnm5V7XwPbLKIFiSq0XA1e2ywokG&#10;1WudDfv926whV1hHUnkP7+M5yGepflkqGZ7L0qvAdM7RW0inS+c2ntlsKiY7J+y+kl0b4h+6qEVl&#10;8OhbqUcRBDu46o9SdSUdeSpDT1KdUVlWUiUMQDPof0Cz3gurEhaQ4+0bTf7/lZVPxxfHqgLacWZE&#10;DYk2qg3sK7VsENlprJ8gaW2RFlq4Y2bn93BG0G3p6vgNOAxx8Hx64zYWk3Dejkd3w/4NZxKxwXg4&#10;HvcT+9n7z63z4ZuimkUj5w7iJU7FceUDnkTqJSW+ZmhZaZ0E1IY1qDq8Q80Y8qSrIkbTxe22C+3Y&#10;UcQZwGe5jABQ7SoNN23gjHDPsKIV2m3bkdNB3lJxAhOOzpPkrVxW6HYlfHgRDqMD8FiH8Iyj1ISu&#10;qLM425P79Td/zIeiiHLWYBRz7n8ehFOc6e8GWt8PRqM4u+kyugGNnLnryPY6Yg71goAUeqK7ZMb8&#10;oC9m6ah+xdbM46sICSPxds7DxVyE84Jg66Saz1MSptWKsDJrK2PpyGvUYtO+Cmc7wQK0fqLL0IrJ&#10;B93OuUkROz8EqJdEjTyfWe3ox6QndbqtjKt0fU9Z7/8ds98AAAD//wMAUEsDBBQABgAIAAAAIQDJ&#10;kLoa3QAAAAgBAAAPAAAAZHJzL2Rvd25yZXYueG1sTI9BT8MwDIXvSPyHyEjcWDIqwVaaTghppyFN&#10;bExc3cZrKhqnNNnW/XvSE9xsv6fn7xWr0XXiTENoPWuYzxQI4tqblhsNn/v1wwJEiMgGO8+k4UoB&#10;VuXtTYG58Rf+oPMuNiKFcMhRg42xz6UMtSWHYeZ74qQd/eAwpnVopBnwksJdJx+VepIOW04fLPb0&#10;Zqn+3p2chu36YJslyp/x/Xj4aq6bSpntRuv7u/H1BUSkMf6ZYcJP6FAmpsqf2ATRaUhFooZsnoGY&#10;VPW8SFM1XZYZyLKQ/wuUvwAAAP//AwBQSwECLQAUAAYACAAAACEAtoM4kv4AAADhAQAAEwAAAAAA&#10;AAAAAAAAAAAAAAAAW0NvbnRlbnRfVHlwZXNdLnhtbFBLAQItABQABgAIAAAAIQA4/SH/1gAAAJQB&#10;AAALAAAAAAAAAAAAAAAAAC8BAABfcmVscy8ucmVsc1BLAQItABQABgAIAAAAIQCG2Z8FRAIAAIME&#10;AAAOAAAAAAAAAAAAAAAAAC4CAABkcnMvZTJvRG9jLnhtbFBLAQItABQABgAIAAAAIQDJkLoa3QAA&#10;AAgBAAAPAAAAAAAAAAAAAAAAAJ4EAABkcnMvZG93bnJldi54bWxQSwUGAAAAAAQABADzAAAAqAUA&#10;AAAA&#10;" filled="f" strokecolor="blue" strokeweight="1pt">
                <v:textbox style="mso-fit-shape-to-text:t">
                  <w:txbxContent>
                    <w:p w14:paraId="0FB0BD96" w14:textId="6C04691F" w:rsidR="00954369" w:rsidRPr="003172BA" w:rsidRDefault="00954369" w:rsidP="003172BA">
                      <w:pPr>
                        <w:spacing w:line="276" w:lineRule="auto"/>
                        <w:ind w:right="-21"/>
                      </w:pPr>
                      <w:r w:rsidRPr="006F4FD3">
                        <w:rPr>
                          <w:b/>
                        </w:rPr>
                        <w:t>Note:</w:t>
                      </w:r>
                      <w:r w:rsidRPr="008838D2">
                        <w:t xml:space="preserve"> </w:t>
                      </w:r>
                      <w:r w:rsidRPr="00335B36">
                        <w:t>The instructions for this report are not a substitute for guidelines about TB diagnosis, treatment, or control. Any contradictions between the content of these instructions and the health department’s policies and practices should be discussed, according to the context, with a consultant from the local or state TB control program or from CDC.</w:t>
                      </w:r>
                    </w:p>
                  </w:txbxContent>
                </v:textbox>
                <w10:wrap type="square" anchorx="margin"/>
              </v:shape>
            </w:pict>
          </mc:Fallback>
        </mc:AlternateContent>
      </w:r>
    </w:p>
    <w:p w14:paraId="7412F52F" w14:textId="7E040356" w:rsidR="00106E48" w:rsidRDefault="00106E48" w:rsidP="003172BA">
      <w:pPr>
        <w:spacing w:line="276" w:lineRule="auto"/>
      </w:pPr>
    </w:p>
    <w:p w14:paraId="6D5D700D" w14:textId="31826FD8" w:rsidR="008838D2" w:rsidRPr="00335B36" w:rsidRDefault="008838D2" w:rsidP="003172BA">
      <w:pPr>
        <w:spacing w:line="276" w:lineRule="auto"/>
      </w:pPr>
      <w:r w:rsidRPr="00335B36">
        <w:t>Th</w:t>
      </w:r>
      <w:r w:rsidR="00CA341A" w:rsidRPr="00335B36">
        <w:t>e</w:t>
      </w:r>
      <w:r w:rsidRPr="00335B36">
        <w:t xml:space="preserve"> </w:t>
      </w:r>
      <w:r w:rsidR="00673B3F" w:rsidRPr="00335B36">
        <w:t xml:space="preserve">report for </w:t>
      </w:r>
      <w:r w:rsidR="00673B3F" w:rsidRPr="00335B36">
        <w:rPr>
          <w:b/>
        </w:rPr>
        <w:t>Follow-Up and Treatment for Contacts of Tuberculosis Patients (</w:t>
      </w:r>
      <w:r w:rsidR="00CA341A" w:rsidRPr="00335B36">
        <w:rPr>
          <w:b/>
        </w:rPr>
        <w:t>Contact Follow-</w:t>
      </w:r>
      <w:r w:rsidR="00371204" w:rsidRPr="00335B36">
        <w:rPr>
          <w:b/>
        </w:rPr>
        <w:t>U</w:t>
      </w:r>
      <w:r w:rsidR="00CA341A" w:rsidRPr="00335B36">
        <w:rPr>
          <w:b/>
        </w:rPr>
        <w:t xml:space="preserve">p </w:t>
      </w:r>
      <w:r w:rsidR="003A6996" w:rsidRPr="00335B36">
        <w:rPr>
          <w:b/>
        </w:rPr>
        <w:t>R</w:t>
      </w:r>
      <w:r w:rsidRPr="00335B36">
        <w:rPr>
          <w:b/>
        </w:rPr>
        <w:t>eport</w:t>
      </w:r>
      <w:r w:rsidR="00673B3F" w:rsidRPr="00335B36">
        <w:rPr>
          <w:b/>
        </w:rPr>
        <w:t>)</w:t>
      </w:r>
      <w:r w:rsidRPr="00335B36">
        <w:t xml:space="preserve"> is an annual summary of the core activities of eliciting and evaluating contacts</w:t>
      </w:r>
      <w:r w:rsidR="00142D38" w:rsidRPr="00335B36">
        <w:t xml:space="preserve"> </w:t>
      </w:r>
      <w:r w:rsidR="00106E48" w:rsidRPr="00335B36">
        <w:t xml:space="preserve">of </w:t>
      </w:r>
      <w:r w:rsidRPr="00335B36">
        <w:t xml:space="preserve">TB </w:t>
      </w:r>
      <w:r w:rsidR="00106E48" w:rsidRPr="00335B36">
        <w:t>patients</w:t>
      </w:r>
      <w:r w:rsidRPr="00335B36">
        <w:t xml:space="preserve"> and treating the contacts who have </w:t>
      </w:r>
      <w:r w:rsidR="00106E48" w:rsidRPr="00335B36">
        <w:t>latent TB infection (</w:t>
      </w:r>
      <w:r w:rsidRPr="00335B36">
        <w:t>LTBI</w:t>
      </w:r>
      <w:r w:rsidR="00106E48" w:rsidRPr="00335B36">
        <w:t>)</w:t>
      </w:r>
      <w:r w:rsidRPr="00335B36">
        <w:t>. The health department also may</w:t>
      </w:r>
      <w:r w:rsidR="00142D38" w:rsidRPr="00335B36">
        <w:t xml:space="preserve"> </w:t>
      </w:r>
      <w:r w:rsidRPr="00335B36">
        <w:t>include results that are provided by partner or contract health</w:t>
      </w:r>
      <w:r w:rsidR="008B6260" w:rsidRPr="00335B36">
        <w:t xml:space="preserve"> </w:t>
      </w:r>
      <w:r w:rsidRPr="00335B36">
        <w:t>care entities if the health</w:t>
      </w:r>
      <w:r w:rsidR="00142D38" w:rsidRPr="00335B36">
        <w:t xml:space="preserve"> </w:t>
      </w:r>
      <w:r w:rsidRPr="00335B36">
        <w:t xml:space="preserve">department has assurance that the data are satisfactory. </w:t>
      </w:r>
      <w:r w:rsidR="00ED652B" w:rsidRPr="00335B36">
        <w:t>T</w:t>
      </w:r>
      <w:r w:rsidRPr="00335B36">
        <w:t xml:space="preserve">his </w:t>
      </w:r>
      <w:r w:rsidR="00ED652B" w:rsidRPr="00335B36">
        <w:t xml:space="preserve">usually </w:t>
      </w:r>
      <w:r w:rsidRPr="00335B36">
        <w:t>means that the</w:t>
      </w:r>
      <w:r w:rsidR="00142D38" w:rsidRPr="00335B36">
        <w:t xml:space="preserve"> </w:t>
      </w:r>
      <w:r w:rsidRPr="00335B36">
        <w:t>other entities have cooperated with the health department in confirming the results from</w:t>
      </w:r>
      <w:r w:rsidR="00142D38" w:rsidRPr="00335B36">
        <w:t xml:space="preserve"> </w:t>
      </w:r>
      <w:r w:rsidRPr="00335B36">
        <w:t>contact evaluations and in managing the treatment of contacts who have LTBI.</w:t>
      </w:r>
    </w:p>
    <w:p w14:paraId="34A0A792" w14:textId="77777777" w:rsidR="00142D38" w:rsidRPr="00335B36" w:rsidRDefault="00142D38" w:rsidP="00A238D6">
      <w:pPr>
        <w:spacing w:line="276" w:lineRule="auto"/>
      </w:pPr>
    </w:p>
    <w:p w14:paraId="124967D4" w14:textId="17628C3A" w:rsidR="008838D2" w:rsidRPr="00335B36" w:rsidRDefault="008838D2" w:rsidP="00A238D6">
      <w:pPr>
        <w:spacing w:line="276" w:lineRule="auto"/>
      </w:pPr>
      <w:r w:rsidRPr="00335B36">
        <w:t xml:space="preserve">For </w:t>
      </w:r>
      <w:r w:rsidR="00DD7355" w:rsidRPr="00335B36">
        <w:t xml:space="preserve">the following </w:t>
      </w:r>
      <w:r w:rsidR="00ED652B" w:rsidRPr="00335B36">
        <w:t xml:space="preserve">2 </w:t>
      </w:r>
      <w:r w:rsidRPr="00335B36">
        <w:t>special circumstances, contact-related data can be reported in the other aggregate</w:t>
      </w:r>
      <w:r w:rsidR="00142D38" w:rsidRPr="00335B36">
        <w:t xml:space="preserve"> </w:t>
      </w:r>
      <w:r w:rsidRPr="00335B36">
        <w:t xml:space="preserve">report: </w:t>
      </w:r>
      <w:r w:rsidRPr="00335B36">
        <w:rPr>
          <w:b/>
        </w:rPr>
        <w:t>Targeted Testing and Treatment for Latent Tuberculosis Infection</w:t>
      </w:r>
      <w:r w:rsidR="008B3D41" w:rsidRPr="00335B36">
        <w:rPr>
          <w:b/>
        </w:rPr>
        <w:t xml:space="preserve"> (</w:t>
      </w:r>
      <w:r w:rsidR="009D277D" w:rsidRPr="00335B36">
        <w:rPr>
          <w:b/>
        </w:rPr>
        <w:t>T</w:t>
      </w:r>
      <w:r w:rsidR="008B3D41" w:rsidRPr="00335B36">
        <w:rPr>
          <w:b/>
        </w:rPr>
        <w:t xml:space="preserve">argeted </w:t>
      </w:r>
      <w:r w:rsidR="009D277D" w:rsidRPr="00335B36">
        <w:rPr>
          <w:b/>
        </w:rPr>
        <w:t>T</w:t>
      </w:r>
      <w:r w:rsidR="008B3D41" w:rsidRPr="00335B36">
        <w:rPr>
          <w:b/>
        </w:rPr>
        <w:t xml:space="preserve">esting </w:t>
      </w:r>
      <w:r w:rsidR="009D277D" w:rsidRPr="00335B36">
        <w:rPr>
          <w:b/>
        </w:rPr>
        <w:t>R</w:t>
      </w:r>
      <w:r w:rsidR="008B3D41" w:rsidRPr="00335B36">
        <w:rPr>
          <w:b/>
        </w:rPr>
        <w:t>eport)</w:t>
      </w:r>
      <w:r w:rsidR="00DD7355" w:rsidRPr="00335B36">
        <w:t>:</w:t>
      </w:r>
    </w:p>
    <w:p w14:paraId="2520F70D" w14:textId="77777777" w:rsidR="00142D38" w:rsidRPr="00335B36" w:rsidRDefault="00142D38" w:rsidP="00A238D6">
      <w:pPr>
        <w:spacing w:line="276" w:lineRule="auto"/>
      </w:pPr>
    </w:p>
    <w:p w14:paraId="7CB268B0" w14:textId="45847833" w:rsidR="008838D2" w:rsidRPr="00335B36" w:rsidRDefault="00B036E5" w:rsidP="00A238D6">
      <w:pPr>
        <w:spacing w:line="276" w:lineRule="auto"/>
        <w:ind w:left="360" w:hanging="360"/>
      </w:pPr>
      <w:r w:rsidRPr="00335B36">
        <w:t>1.</w:t>
      </w:r>
      <w:r w:rsidRPr="00335B36">
        <w:tab/>
      </w:r>
      <w:r w:rsidR="008838D2" w:rsidRPr="00335B36">
        <w:t>If a health department is compelled to evaluate contacts who probably have not</w:t>
      </w:r>
      <w:r w:rsidR="00142D38" w:rsidRPr="00335B36">
        <w:t xml:space="preserve"> </w:t>
      </w:r>
      <w:r w:rsidR="008838D2" w:rsidRPr="00335B36">
        <w:t xml:space="preserve">been exposed to the index </w:t>
      </w:r>
      <w:r w:rsidR="00DD7355" w:rsidRPr="00335B36">
        <w:t>TB patient who</w:t>
      </w:r>
      <w:r w:rsidR="00007A4F" w:rsidRPr="00335B36">
        <w:t>se case</w:t>
      </w:r>
      <w:r w:rsidR="008838D2" w:rsidRPr="00335B36">
        <w:t xml:space="preserve"> is under investigation, the results of this</w:t>
      </w:r>
      <w:r w:rsidR="00142D38" w:rsidRPr="00335B36">
        <w:t xml:space="preserve"> </w:t>
      </w:r>
      <w:r w:rsidR="008838D2" w:rsidRPr="00335B36">
        <w:t xml:space="preserve">excess testing may be reported in the </w:t>
      </w:r>
      <w:r w:rsidR="00EF739A" w:rsidRPr="00335B36">
        <w:rPr>
          <w:b/>
        </w:rPr>
        <w:t>T</w:t>
      </w:r>
      <w:r w:rsidR="008838D2" w:rsidRPr="00335B36">
        <w:rPr>
          <w:b/>
        </w:rPr>
        <w:t>argeted</w:t>
      </w:r>
      <w:r w:rsidR="00DD7355" w:rsidRPr="00335B36">
        <w:rPr>
          <w:b/>
        </w:rPr>
        <w:t xml:space="preserve"> </w:t>
      </w:r>
      <w:r w:rsidR="00EF739A" w:rsidRPr="00335B36">
        <w:rPr>
          <w:b/>
        </w:rPr>
        <w:t>T</w:t>
      </w:r>
      <w:r w:rsidR="008838D2" w:rsidRPr="00335B36">
        <w:rPr>
          <w:b/>
        </w:rPr>
        <w:t xml:space="preserve">esting </w:t>
      </w:r>
      <w:r w:rsidR="00EF739A" w:rsidRPr="00335B36">
        <w:rPr>
          <w:b/>
        </w:rPr>
        <w:t>R</w:t>
      </w:r>
      <w:r w:rsidR="008838D2" w:rsidRPr="00335B36">
        <w:rPr>
          <w:b/>
        </w:rPr>
        <w:t>eport</w:t>
      </w:r>
      <w:r w:rsidR="008838D2" w:rsidRPr="00335B36">
        <w:t xml:space="preserve"> instead of in the</w:t>
      </w:r>
      <w:r w:rsidR="00142D38" w:rsidRPr="00335B36">
        <w:t xml:space="preserve"> </w:t>
      </w:r>
      <w:r w:rsidR="00EF739A" w:rsidRPr="00335B36">
        <w:rPr>
          <w:b/>
        </w:rPr>
        <w:t>C</w:t>
      </w:r>
      <w:r w:rsidR="008838D2" w:rsidRPr="00335B36">
        <w:rPr>
          <w:b/>
        </w:rPr>
        <w:t xml:space="preserve">ontact </w:t>
      </w:r>
      <w:r w:rsidR="00EF739A" w:rsidRPr="00335B36">
        <w:rPr>
          <w:b/>
        </w:rPr>
        <w:t>Follow-Up R</w:t>
      </w:r>
      <w:r w:rsidR="008838D2" w:rsidRPr="00335B36">
        <w:rPr>
          <w:b/>
        </w:rPr>
        <w:t>eport</w:t>
      </w:r>
      <w:r w:rsidR="008838D2" w:rsidRPr="00335B36">
        <w:t>.</w:t>
      </w:r>
      <w:r w:rsidR="00142D38" w:rsidRPr="00335B36">
        <w:t xml:space="preserve"> </w:t>
      </w:r>
      <w:r w:rsidR="00007A4F" w:rsidRPr="00335B36">
        <w:t>Consequently</w:t>
      </w:r>
      <w:r w:rsidR="008838D2" w:rsidRPr="00335B36">
        <w:t xml:space="preserve">, the testing category is likely to be </w:t>
      </w:r>
      <w:r w:rsidR="008838D2" w:rsidRPr="00335B36">
        <w:rPr>
          <w:b/>
          <w:bCs/>
        </w:rPr>
        <w:t xml:space="preserve">Administrative </w:t>
      </w:r>
      <w:r w:rsidR="008838D2" w:rsidRPr="00335B36">
        <w:t xml:space="preserve">in </w:t>
      </w:r>
      <w:r w:rsidR="008838D2" w:rsidRPr="00335B36">
        <w:rPr>
          <w:b/>
          <w:bCs/>
        </w:rPr>
        <w:t xml:space="preserve">Part I </w:t>
      </w:r>
      <w:r w:rsidR="008838D2" w:rsidRPr="00335B36">
        <w:t>of</w:t>
      </w:r>
      <w:r w:rsidR="00142D38" w:rsidRPr="00335B36">
        <w:t xml:space="preserve"> the </w:t>
      </w:r>
      <w:r w:rsidR="009D277D" w:rsidRPr="00335B36">
        <w:rPr>
          <w:b/>
        </w:rPr>
        <w:t>T</w:t>
      </w:r>
      <w:r w:rsidR="00142D38" w:rsidRPr="00335B36">
        <w:rPr>
          <w:b/>
        </w:rPr>
        <w:t>argeted</w:t>
      </w:r>
      <w:r w:rsidR="00224FC9" w:rsidRPr="00335B36">
        <w:rPr>
          <w:b/>
        </w:rPr>
        <w:t xml:space="preserve"> </w:t>
      </w:r>
      <w:r w:rsidR="009D277D" w:rsidRPr="00335B36">
        <w:rPr>
          <w:b/>
        </w:rPr>
        <w:t>T</w:t>
      </w:r>
      <w:r w:rsidR="00142D38" w:rsidRPr="00335B36">
        <w:rPr>
          <w:b/>
        </w:rPr>
        <w:t xml:space="preserve">esting </w:t>
      </w:r>
      <w:r w:rsidR="009D277D" w:rsidRPr="00335B36">
        <w:rPr>
          <w:b/>
        </w:rPr>
        <w:t>R</w:t>
      </w:r>
      <w:r w:rsidR="00142D38" w:rsidRPr="00335B36">
        <w:rPr>
          <w:b/>
        </w:rPr>
        <w:t>eport</w:t>
      </w:r>
      <w:r w:rsidR="004B5038" w:rsidRPr="00335B36">
        <w:t>,</w:t>
      </w:r>
      <w:r w:rsidR="00142D38" w:rsidRPr="00335B36">
        <w:t xml:space="preserve"> </w:t>
      </w:r>
      <w:r w:rsidR="008838D2" w:rsidRPr="00335B36">
        <w:t xml:space="preserve">unless </w:t>
      </w:r>
      <w:r w:rsidRPr="00335B36">
        <w:t>the contact</w:t>
      </w:r>
      <w:r w:rsidR="008838D2" w:rsidRPr="00335B36">
        <w:t xml:space="preserve"> ha</w:t>
      </w:r>
      <w:r w:rsidRPr="00335B36">
        <w:t>s</w:t>
      </w:r>
      <w:r w:rsidR="008838D2" w:rsidRPr="00335B36">
        <w:t xml:space="preserve"> TB risk factors</w:t>
      </w:r>
      <w:r w:rsidR="00007A4F" w:rsidRPr="00335B36">
        <w:t>; in that instance,</w:t>
      </w:r>
      <w:r w:rsidR="008838D2" w:rsidRPr="00335B36">
        <w:t xml:space="preserve"> </w:t>
      </w:r>
      <w:r w:rsidRPr="00335B36">
        <w:t>the contact</w:t>
      </w:r>
      <w:r w:rsidR="008838D2" w:rsidRPr="00335B36">
        <w:t xml:space="preserve"> </w:t>
      </w:r>
      <w:r w:rsidRPr="00335B36">
        <w:t>should</w:t>
      </w:r>
      <w:r w:rsidR="008838D2" w:rsidRPr="00335B36">
        <w:t xml:space="preserve"> be grouped under </w:t>
      </w:r>
      <w:r w:rsidR="008838D2" w:rsidRPr="00335B36">
        <w:rPr>
          <w:b/>
          <w:bCs/>
        </w:rPr>
        <w:t xml:space="preserve">Targeted </w:t>
      </w:r>
      <w:r w:rsidR="00E41170" w:rsidRPr="00335B36">
        <w:rPr>
          <w:b/>
          <w:bCs/>
        </w:rPr>
        <w:t xml:space="preserve">testing </w:t>
      </w:r>
      <w:r w:rsidR="004B5038" w:rsidRPr="00335B36">
        <w:rPr>
          <w:b/>
          <w:bCs/>
        </w:rPr>
        <w:t>i</w:t>
      </w:r>
      <w:r w:rsidR="008838D2" w:rsidRPr="00335B36">
        <w:rPr>
          <w:b/>
          <w:bCs/>
        </w:rPr>
        <w:t>ndividual</w:t>
      </w:r>
      <w:r w:rsidR="008838D2" w:rsidRPr="00335B36">
        <w:t>.</w:t>
      </w:r>
    </w:p>
    <w:p w14:paraId="2E522304" w14:textId="639D8B74" w:rsidR="00142D38" w:rsidRPr="00335B36" w:rsidRDefault="008838D2" w:rsidP="0092662D">
      <w:pPr>
        <w:spacing w:line="276" w:lineRule="auto"/>
        <w:ind w:left="360" w:hanging="360"/>
      </w:pPr>
      <w:r w:rsidRPr="00335B36">
        <w:t>2.</w:t>
      </w:r>
      <w:r w:rsidR="00C960C8" w:rsidRPr="00335B36">
        <w:tab/>
      </w:r>
      <w:r w:rsidRPr="00335B36">
        <w:t xml:space="preserve">If the contact </w:t>
      </w:r>
      <w:r w:rsidR="00C960C8" w:rsidRPr="00335B36">
        <w:t xml:space="preserve">has a </w:t>
      </w:r>
      <w:r w:rsidRPr="00335B36">
        <w:t>previous record of TB disease (now inactive)</w:t>
      </w:r>
      <w:r w:rsidR="00C960C8" w:rsidRPr="00335B36">
        <w:t xml:space="preserve"> or</w:t>
      </w:r>
      <w:r w:rsidRPr="00335B36">
        <w:t xml:space="preserve"> </w:t>
      </w:r>
      <w:r w:rsidR="00C960C8" w:rsidRPr="00335B36">
        <w:t>LTBI</w:t>
      </w:r>
      <w:r w:rsidRPr="00335B36">
        <w:t xml:space="preserve"> </w:t>
      </w:r>
      <w:r w:rsidR="00C960C8" w:rsidRPr="00335B36">
        <w:t xml:space="preserve">or is </w:t>
      </w:r>
      <w:r w:rsidR="004348AF" w:rsidRPr="00335B36">
        <w:t xml:space="preserve">already </w:t>
      </w:r>
      <w:r w:rsidR="00C960C8" w:rsidRPr="00335B36">
        <w:t xml:space="preserve">being </w:t>
      </w:r>
      <w:r w:rsidRPr="00335B36">
        <w:t xml:space="preserve">treated for LTBI, the data </w:t>
      </w:r>
      <w:r w:rsidR="00C960C8" w:rsidRPr="00335B36">
        <w:t xml:space="preserve">regarding </w:t>
      </w:r>
      <w:r w:rsidRPr="00335B36">
        <w:t xml:space="preserve">treatment can be recorded in </w:t>
      </w:r>
      <w:r w:rsidRPr="00335B36">
        <w:rPr>
          <w:b/>
          <w:bCs/>
        </w:rPr>
        <w:t>Part III</w:t>
      </w:r>
      <w:r w:rsidR="0092662D" w:rsidRPr="00335B36">
        <w:rPr>
          <w:bCs/>
        </w:rPr>
        <w:t xml:space="preserve"> </w:t>
      </w:r>
      <w:r w:rsidR="0092662D" w:rsidRPr="00335B36">
        <w:rPr>
          <w:b/>
          <w:bCs/>
        </w:rPr>
        <w:t xml:space="preserve">Referral Counts </w:t>
      </w:r>
      <w:r w:rsidR="0092662D" w:rsidRPr="00335B36">
        <w:rPr>
          <w:bCs/>
        </w:rPr>
        <w:t xml:space="preserve">of the </w:t>
      </w:r>
      <w:r w:rsidR="009D277D" w:rsidRPr="00335B36">
        <w:rPr>
          <w:b/>
          <w:bCs/>
        </w:rPr>
        <w:t>T</w:t>
      </w:r>
      <w:r w:rsidR="0092662D" w:rsidRPr="00335B36">
        <w:rPr>
          <w:b/>
          <w:bCs/>
        </w:rPr>
        <w:t xml:space="preserve">argeted </w:t>
      </w:r>
      <w:r w:rsidR="009D277D" w:rsidRPr="00335B36">
        <w:rPr>
          <w:b/>
          <w:bCs/>
        </w:rPr>
        <w:t>T</w:t>
      </w:r>
      <w:r w:rsidR="0092662D" w:rsidRPr="00335B36">
        <w:rPr>
          <w:b/>
          <w:bCs/>
        </w:rPr>
        <w:t xml:space="preserve">esting </w:t>
      </w:r>
      <w:r w:rsidR="009D277D" w:rsidRPr="00335B36">
        <w:rPr>
          <w:b/>
          <w:bCs/>
        </w:rPr>
        <w:t>Re</w:t>
      </w:r>
      <w:r w:rsidR="0092662D" w:rsidRPr="00335B36">
        <w:rPr>
          <w:b/>
          <w:bCs/>
        </w:rPr>
        <w:t>port</w:t>
      </w:r>
      <w:r w:rsidR="0092662D" w:rsidRPr="00335B36">
        <w:rPr>
          <w:bCs/>
        </w:rPr>
        <w:t>.</w:t>
      </w:r>
      <w:r w:rsidR="0092662D" w:rsidRPr="00335B36">
        <w:t xml:space="preserve"> </w:t>
      </w:r>
      <w:r w:rsidRPr="00335B36">
        <w:t xml:space="preserve">The </w:t>
      </w:r>
      <w:r w:rsidR="00696280" w:rsidRPr="00335B36">
        <w:rPr>
          <w:b/>
          <w:bCs/>
        </w:rPr>
        <w:t xml:space="preserve">Contact Follow-Up </w:t>
      </w:r>
      <w:r w:rsidR="00371204" w:rsidRPr="00335B36">
        <w:rPr>
          <w:b/>
        </w:rPr>
        <w:t>R</w:t>
      </w:r>
      <w:r w:rsidRPr="00335B36">
        <w:rPr>
          <w:b/>
        </w:rPr>
        <w:t>eport</w:t>
      </w:r>
      <w:r w:rsidRPr="00335B36">
        <w:t xml:space="preserve"> does not have</w:t>
      </w:r>
      <w:r w:rsidR="00142D38" w:rsidRPr="00335B36">
        <w:t xml:space="preserve"> </w:t>
      </w:r>
      <w:r w:rsidRPr="00335B36">
        <w:t>categories to record the diagnosis and treatment of these contacts. However, these</w:t>
      </w:r>
      <w:r w:rsidR="00142D38" w:rsidRPr="00335B36">
        <w:t xml:space="preserve"> </w:t>
      </w:r>
      <w:r w:rsidRPr="00335B36">
        <w:t xml:space="preserve">contacts are still included in the counts for the </w:t>
      </w:r>
      <w:r w:rsidRPr="00335B36">
        <w:rPr>
          <w:b/>
          <w:bCs/>
        </w:rPr>
        <w:t xml:space="preserve">Number of </w:t>
      </w:r>
      <w:r w:rsidR="00DF3D32" w:rsidRPr="00335B36">
        <w:rPr>
          <w:b/>
          <w:bCs/>
        </w:rPr>
        <w:t xml:space="preserve">contacts </w:t>
      </w:r>
      <w:r w:rsidRPr="00335B36">
        <w:t xml:space="preserve">and </w:t>
      </w:r>
      <w:r w:rsidRPr="00335B36">
        <w:rPr>
          <w:b/>
          <w:bCs/>
        </w:rPr>
        <w:t>Evaluated</w:t>
      </w:r>
      <w:r w:rsidR="00142D38" w:rsidRPr="00335B36">
        <w:t xml:space="preserve"> </w:t>
      </w:r>
      <w:r w:rsidRPr="00335B36">
        <w:t xml:space="preserve">(see </w:t>
      </w:r>
      <w:r w:rsidR="009D277D" w:rsidRPr="00335B36">
        <w:t>the following</w:t>
      </w:r>
      <w:r w:rsidRPr="00335B36">
        <w:t xml:space="preserve">) in the </w:t>
      </w:r>
      <w:r w:rsidR="00696280" w:rsidRPr="00335B36">
        <w:rPr>
          <w:b/>
          <w:bCs/>
        </w:rPr>
        <w:t>Contact Follow-Up</w:t>
      </w:r>
      <w:r w:rsidR="00696280" w:rsidRPr="00335B36">
        <w:rPr>
          <w:bCs/>
        </w:rPr>
        <w:t xml:space="preserve"> </w:t>
      </w:r>
      <w:r w:rsidR="00371204" w:rsidRPr="00335B36">
        <w:rPr>
          <w:b/>
        </w:rPr>
        <w:t>R</w:t>
      </w:r>
      <w:r w:rsidRPr="00335B36">
        <w:rPr>
          <w:b/>
        </w:rPr>
        <w:t>eport.</w:t>
      </w:r>
    </w:p>
    <w:p w14:paraId="20162859" w14:textId="4D986BB9" w:rsidR="00E04839" w:rsidRPr="00335B36" w:rsidRDefault="00E04839" w:rsidP="009D29BD">
      <w:pPr>
        <w:spacing w:line="276" w:lineRule="auto"/>
      </w:pPr>
    </w:p>
    <w:p w14:paraId="0D169449" w14:textId="17FAFCD4" w:rsidR="008838D2" w:rsidRPr="00335B36" w:rsidRDefault="008838D2" w:rsidP="005C035B">
      <w:pPr>
        <w:spacing w:line="276" w:lineRule="auto"/>
      </w:pPr>
      <w:r w:rsidRPr="00335B36">
        <w:rPr>
          <w:rFonts w:ascii="Arial" w:hAnsi="Arial" w:cs="Arial"/>
          <w:b/>
          <w:bCs/>
          <w:sz w:val="20"/>
          <w:szCs w:val="20"/>
        </w:rPr>
        <w:t xml:space="preserve">Cohort </w:t>
      </w:r>
      <w:r w:rsidR="00DF3D32" w:rsidRPr="00335B36">
        <w:rPr>
          <w:rFonts w:ascii="Arial" w:hAnsi="Arial" w:cs="Arial"/>
          <w:b/>
          <w:bCs/>
          <w:sz w:val="20"/>
          <w:szCs w:val="20"/>
        </w:rPr>
        <w:t>y</w:t>
      </w:r>
      <w:r w:rsidRPr="00335B36">
        <w:rPr>
          <w:rFonts w:ascii="Arial" w:hAnsi="Arial" w:cs="Arial"/>
          <w:b/>
          <w:bCs/>
          <w:sz w:val="20"/>
          <w:szCs w:val="20"/>
        </w:rPr>
        <w:t>ear</w:t>
      </w:r>
      <w:r w:rsidRPr="00335B36">
        <w:rPr>
          <w:rFonts w:ascii="Arial" w:hAnsi="Arial" w:cs="Arial"/>
          <w:b/>
          <w:sz w:val="20"/>
          <w:szCs w:val="20"/>
        </w:rPr>
        <w:t>.</w:t>
      </w:r>
      <w:r w:rsidRPr="00335B36">
        <w:t xml:space="preserve"> The data are accumulated into a cohort </w:t>
      </w:r>
      <w:r w:rsidR="00B3089C" w:rsidRPr="00335B36">
        <w:t>throughout</w:t>
      </w:r>
      <w:r w:rsidRPr="00335B36">
        <w:t xml:space="preserve"> </w:t>
      </w:r>
      <w:r w:rsidR="00F85F71" w:rsidRPr="00335B36">
        <w:t xml:space="preserve">one </w:t>
      </w:r>
      <w:r w:rsidRPr="00335B36">
        <w:t>calendar year. The contacts are</w:t>
      </w:r>
      <w:r w:rsidR="00142D38" w:rsidRPr="00335B36">
        <w:t xml:space="preserve"> </w:t>
      </w:r>
      <w:r w:rsidRPr="00335B36">
        <w:t xml:space="preserve">assigned to the same count-year as the TB cases being investigated. </w:t>
      </w:r>
      <w:r w:rsidR="0074105F" w:rsidRPr="00335B36">
        <w:t>A</w:t>
      </w:r>
      <w:r w:rsidRPr="00335B36">
        <w:t xml:space="preserve"> person who is</w:t>
      </w:r>
      <w:r w:rsidR="00142D38" w:rsidRPr="00335B36">
        <w:t xml:space="preserve"> </w:t>
      </w:r>
      <w:r w:rsidRPr="00335B36">
        <w:t xml:space="preserve">included in </w:t>
      </w:r>
      <w:r w:rsidR="00F85F71" w:rsidRPr="00335B36">
        <w:t xml:space="preserve">more than one </w:t>
      </w:r>
      <w:r w:rsidRPr="00335B36">
        <w:t xml:space="preserve">contact investigation </w:t>
      </w:r>
      <w:r w:rsidR="007522F6" w:rsidRPr="00335B36">
        <w:t xml:space="preserve">within </w:t>
      </w:r>
      <w:r w:rsidRPr="00335B36">
        <w:t>a year should be counted for each</w:t>
      </w:r>
      <w:r w:rsidR="00142D38" w:rsidRPr="00335B36">
        <w:t xml:space="preserve"> </w:t>
      </w:r>
      <w:r w:rsidRPr="00335B36">
        <w:t xml:space="preserve">event, but exposures to multiple TB </w:t>
      </w:r>
      <w:r w:rsidR="007522F6" w:rsidRPr="00335B36">
        <w:t>patients who</w:t>
      </w:r>
      <w:r w:rsidRPr="00335B36">
        <w:t xml:space="preserve"> are connected to a single contact</w:t>
      </w:r>
      <w:r w:rsidR="00142D38" w:rsidRPr="00335B36">
        <w:t xml:space="preserve"> </w:t>
      </w:r>
      <w:r w:rsidRPr="00335B36">
        <w:t xml:space="preserve">investigation should be counted as </w:t>
      </w:r>
      <w:r w:rsidR="00F85F71" w:rsidRPr="00335B36">
        <w:t>one</w:t>
      </w:r>
      <w:r w:rsidR="007522F6" w:rsidRPr="00335B36">
        <w:t xml:space="preserve"> </w:t>
      </w:r>
      <w:r w:rsidRPr="00335B36">
        <w:t>event only.</w:t>
      </w:r>
    </w:p>
    <w:p w14:paraId="52055FB3" w14:textId="77777777" w:rsidR="007522F6" w:rsidRPr="00335B36" w:rsidRDefault="007522F6" w:rsidP="00A238D6">
      <w:pPr>
        <w:spacing w:line="276" w:lineRule="auto"/>
      </w:pPr>
    </w:p>
    <w:p w14:paraId="36435F9B" w14:textId="3713B461" w:rsidR="008838D2" w:rsidRPr="00335B36" w:rsidRDefault="00FC39B6" w:rsidP="005C035B">
      <w:pPr>
        <w:spacing w:line="276" w:lineRule="auto"/>
      </w:pPr>
      <w:r w:rsidRPr="00335B36">
        <w:rPr>
          <w:rFonts w:ascii="Arial" w:hAnsi="Arial" w:cs="Arial"/>
          <w:b/>
          <w:bCs/>
          <w:sz w:val="20"/>
          <w:szCs w:val="20"/>
        </w:rPr>
        <w:t xml:space="preserve">Date report updated. </w:t>
      </w:r>
      <w:r w:rsidR="008838D2" w:rsidRPr="00335B36">
        <w:t>A preliminary repo</w:t>
      </w:r>
      <w:r w:rsidR="00837ADF" w:rsidRPr="00335B36">
        <w:t>rt should be tabulated by March 31</w:t>
      </w:r>
      <w:r w:rsidR="00142D38" w:rsidRPr="00335B36">
        <w:t xml:space="preserve"> </w:t>
      </w:r>
      <w:r w:rsidR="000601B9" w:rsidRPr="00335B36">
        <w:t xml:space="preserve">after </w:t>
      </w:r>
      <w:r w:rsidR="008838D2" w:rsidRPr="00335B36">
        <w:t>the cohort year (i.e., before all the completion</w:t>
      </w:r>
      <w:r w:rsidR="00343E5A" w:rsidRPr="00335B36">
        <w:t>-</w:t>
      </w:r>
      <w:r w:rsidR="008838D2" w:rsidRPr="00335B36">
        <w:t>of</w:t>
      </w:r>
      <w:r w:rsidR="00343E5A" w:rsidRPr="00335B36">
        <w:t>-</w:t>
      </w:r>
      <w:r w:rsidR="008838D2" w:rsidRPr="00335B36">
        <w:t>therapy data are available). The final results, including the completion</w:t>
      </w:r>
      <w:r w:rsidR="009E1091" w:rsidRPr="00335B36">
        <w:t>-</w:t>
      </w:r>
      <w:r w:rsidR="008838D2" w:rsidRPr="00335B36">
        <w:t>of</w:t>
      </w:r>
      <w:r w:rsidR="009E1091" w:rsidRPr="00335B36">
        <w:t>-</w:t>
      </w:r>
      <w:r w:rsidR="008838D2" w:rsidRPr="00335B36">
        <w:t>therapy data, are due</w:t>
      </w:r>
      <w:r w:rsidR="00142D38" w:rsidRPr="00335B36">
        <w:t xml:space="preserve"> </w:t>
      </w:r>
      <w:r w:rsidR="003D6301" w:rsidRPr="00335B36">
        <w:t xml:space="preserve">for submission to </w:t>
      </w:r>
      <w:r w:rsidR="00C64AB0" w:rsidRPr="00335B36">
        <w:t>CDC</w:t>
      </w:r>
      <w:r w:rsidR="00837ADF" w:rsidRPr="00335B36">
        <w:t xml:space="preserve"> </w:t>
      </w:r>
      <w:r w:rsidR="003D6301" w:rsidRPr="00335B36">
        <w:t xml:space="preserve">no later than </w:t>
      </w:r>
      <w:r w:rsidR="00837ADF" w:rsidRPr="00335B36">
        <w:t>March 31</w:t>
      </w:r>
      <w:r w:rsidR="00F36515" w:rsidRPr="00335B36">
        <w:t>;</w:t>
      </w:r>
      <w:r w:rsidR="00F54705" w:rsidRPr="00335B36">
        <w:t xml:space="preserve"> </w:t>
      </w:r>
      <w:r w:rsidR="00F85F71" w:rsidRPr="00335B36">
        <w:t>one</w:t>
      </w:r>
      <w:r w:rsidR="008838D2" w:rsidRPr="00335B36">
        <w:t xml:space="preserve"> year </w:t>
      </w:r>
      <w:r w:rsidR="00F54705" w:rsidRPr="00335B36">
        <w:t>after submission of the preliminary report</w:t>
      </w:r>
      <w:r w:rsidR="008838D2" w:rsidRPr="00335B36">
        <w:t>.</w:t>
      </w:r>
    </w:p>
    <w:p w14:paraId="3D1E8C62" w14:textId="77777777" w:rsidR="003D6301" w:rsidRPr="00335B36" w:rsidRDefault="003D6301" w:rsidP="00A238D6">
      <w:pPr>
        <w:spacing w:line="276" w:lineRule="auto"/>
      </w:pPr>
    </w:p>
    <w:p w14:paraId="2C20EF32" w14:textId="77777777" w:rsidR="003F018B" w:rsidRPr="00335B36" w:rsidRDefault="003F018B">
      <w:pPr>
        <w:rPr>
          <w:rFonts w:ascii="Arial" w:hAnsi="Arial" w:cs="Arial"/>
          <w:b/>
          <w:bCs/>
          <w:color w:val="0000FF"/>
        </w:rPr>
      </w:pPr>
      <w:r w:rsidRPr="00335B36">
        <w:rPr>
          <w:rFonts w:ascii="Arial" w:hAnsi="Arial" w:cs="Arial"/>
          <w:b/>
          <w:bCs/>
          <w:color w:val="0000FF"/>
        </w:rPr>
        <w:br w:type="page"/>
      </w:r>
    </w:p>
    <w:p w14:paraId="351A77D0" w14:textId="77777777" w:rsidR="003F018B" w:rsidRPr="00335B36" w:rsidRDefault="003F018B" w:rsidP="00A238D6">
      <w:pPr>
        <w:spacing w:line="276" w:lineRule="auto"/>
        <w:rPr>
          <w:rFonts w:ascii="Arial" w:hAnsi="Arial" w:cs="Arial"/>
          <w:b/>
          <w:bCs/>
          <w:color w:val="0000FF"/>
        </w:rPr>
      </w:pPr>
    </w:p>
    <w:p w14:paraId="488764DF" w14:textId="6F08172E" w:rsidR="008838D2" w:rsidRPr="00335B36" w:rsidRDefault="008838D2" w:rsidP="00A238D6">
      <w:pPr>
        <w:spacing w:line="276" w:lineRule="auto"/>
        <w:rPr>
          <w:rFonts w:ascii="Arial" w:hAnsi="Arial" w:cs="Arial"/>
          <w:b/>
          <w:bCs/>
          <w:color w:val="0000FF"/>
        </w:rPr>
      </w:pPr>
      <w:r w:rsidRPr="00335B36">
        <w:rPr>
          <w:rFonts w:ascii="Arial" w:hAnsi="Arial" w:cs="Arial"/>
          <w:b/>
          <w:bCs/>
          <w:color w:val="0000FF"/>
        </w:rPr>
        <w:t xml:space="preserve">Part I. Cases and </w:t>
      </w:r>
      <w:r w:rsidR="00F72935" w:rsidRPr="00335B36">
        <w:rPr>
          <w:rFonts w:ascii="Arial" w:hAnsi="Arial" w:cs="Arial"/>
          <w:b/>
          <w:bCs/>
          <w:color w:val="0000FF"/>
        </w:rPr>
        <w:t xml:space="preserve">Patient </w:t>
      </w:r>
      <w:r w:rsidRPr="00335B36">
        <w:rPr>
          <w:rFonts w:ascii="Arial" w:hAnsi="Arial" w:cs="Arial"/>
          <w:b/>
          <w:bCs/>
          <w:color w:val="0000FF"/>
        </w:rPr>
        <w:t>Contacts</w:t>
      </w:r>
    </w:p>
    <w:p w14:paraId="1117615A" w14:textId="7A923683" w:rsidR="00655B5A" w:rsidRPr="00335B36" w:rsidRDefault="00655B5A" w:rsidP="005C035B">
      <w:pPr>
        <w:spacing w:line="276" w:lineRule="auto"/>
        <w:rPr>
          <w:bCs/>
        </w:rPr>
      </w:pPr>
    </w:p>
    <w:p w14:paraId="52477BFB" w14:textId="479EEA58" w:rsidR="00BD728A" w:rsidRPr="00335B36" w:rsidRDefault="00BD728A" w:rsidP="005C035B">
      <w:pPr>
        <w:spacing w:line="276" w:lineRule="auto"/>
        <w:rPr>
          <w:rFonts w:ascii="Arial" w:hAnsi="Arial" w:cs="Arial"/>
          <w:b/>
          <w:bCs/>
          <w:sz w:val="20"/>
        </w:rPr>
      </w:pPr>
      <w:r w:rsidRPr="00335B36">
        <w:rPr>
          <w:rFonts w:ascii="Arial" w:hAnsi="Arial" w:cs="Arial"/>
          <w:b/>
          <w:bCs/>
          <w:sz w:val="20"/>
        </w:rPr>
        <w:t xml:space="preserve">Cases reported in RVCT. </w:t>
      </w:r>
      <w:r w:rsidRPr="00335B36">
        <w:rPr>
          <w:bCs/>
        </w:rPr>
        <w:t xml:space="preserve">The number of TB patients </w:t>
      </w:r>
      <w:r w:rsidR="004F6F7D" w:rsidRPr="00335B36">
        <w:rPr>
          <w:bCs/>
        </w:rPr>
        <w:t xml:space="preserve">for the count year </w:t>
      </w:r>
      <w:r w:rsidRPr="00335B36">
        <w:rPr>
          <w:bCs/>
        </w:rPr>
        <w:t xml:space="preserve">reported </w:t>
      </w:r>
      <w:r w:rsidR="004F5A58" w:rsidRPr="00335B36">
        <w:rPr>
          <w:bCs/>
        </w:rPr>
        <w:t>to CDC on the</w:t>
      </w:r>
      <w:r w:rsidR="00B60ABF" w:rsidRPr="00335B36">
        <w:rPr>
          <w:bCs/>
        </w:rPr>
        <w:t xml:space="preserve"> </w:t>
      </w:r>
      <w:r w:rsidRPr="00335B36">
        <w:rPr>
          <w:bCs/>
        </w:rPr>
        <w:t>Report</w:t>
      </w:r>
      <w:r w:rsidR="00B60ABF" w:rsidRPr="00335B36">
        <w:rPr>
          <w:bCs/>
        </w:rPr>
        <w:t>s</w:t>
      </w:r>
      <w:r w:rsidRPr="00335B36">
        <w:rPr>
          <w:bCs/>
        </w:rPr>
        <w:t xml:space="preserve"> of Verified Cases of Tuberculosis (RVCT). This field is auto-populated in </w:t>
      </w:r>
      <w:r w:rsidR="00740427" w:rsidRPr="00335B36">
        <w:rPr>
          <w:bCs/>
        </w:rPr>
        <w:t xml:space="preserve">the </w:t>
      </w:r>
      <w:r w:rsidRPr="00335B36">
        <w:rPr>
          <w:bCs/>
        </w:rPr>
        <w:t xml:space="preserve">CDC data system. TB programs should </w:t>
      </w:r>
      <w:r w:rsidR="0074105F" w:rsidRPr="00335B36">
        <w:rPr>
          <w:bCs/>
        </w:rPr>
        <w:t xml:space="preserve">compare </w:t>
      </w:r>
      <w:r w:rsidRPr="00335B36">
        <w:rPr>
          <w:bCs/>
        </w:rPr>
        <w:t xml:space="preserve">this number </w:t>
      </w:r>
      <w:r w:rsidR="00B60ABF" w:rsidRPr="00335B36">
        <w:rPr>
          <w:bCs/>
        </w:rPr>
        <w:t xml:space="preserve">to </w:t>
      </w:r>
      <w:r w:rsidRPr="00335B36">
        <w:rPr>
          <w:bCs/>
        </w:rPr>
        <w:t>the data in their local surveillance registry</w:t>
      </w:r>
      <w:r w:rsidR="006745BF" w:rsidRPr="00335B36">
        <w:rPr>
          <w:bCs/>
        </w:rPr>
        <w:t xml:space="preserve"> to ensure </w:t>
      </w:r>
      <w:r w:rsidR="00FC2EB0" w:rsidRPr="00335B36">
        <w:rPr>
          <w:bCs/>
        </w:rPr>
        <w:t xml:space="preserve">the accuracy and completeness of </w:t>
      </w:r>
      <w:r w:rsidR="006745BF" w:rsidRPr="00335B36">
        <w:rPr>
          <w:bCs/>
        </w:rPr>
        <w:t>data reported to CDC</w:t>
      </w:r>
      <w:r w:rsidR="00FC2EB0" w:rsidRPr="00335B36">
        <w:rPr>
          <w:bCs/>
        </w:rPr>
        <w:t>,</w:t>
      </w:r>
      <w:r w:rsidR="006745BF" w:rsidRPr="00335B36">
        <w:rPr>
          <w:bCs/>
        </w:rPr>
        <w:t xml:space="preserve"> and </w:t>
      </w:r>
      <w:r w:rsidR="00853729" w:rsidRPr="00335B36">
        <w:rPr>
          <w:bCs/>
        </w:rPr>
        <w:t xml:space="preserve">all cases that should be investigated are included and reported in the </w:t>
      </w:r>
      <w:r w:rsidR="00FC2EB0" w:rsidRPr="00335B36">
        <w:rPr>
          <w:bCs/>
        </w:rPr>
        <w:t xml:space="preserve">CDC surveillance </w:t>
      </w:r>
      <w:r w:rsidR="00853729" w:rsidRPr="00335B36">
        <w:rPr>
          <w:bCs/>
        </w:rPr>
        <w:t>count.</w:t>
      </w:r>
    </w:p>
    <w:p w14:paraId="21AD66D1" w14:textId="77777777" w:rsidR="00BD728A" w:rsidRPr="00335B36" w:rsidRDefault="00BD728A" w:rsidP="005C035B">
      <w:pPr>
        <w:spacing w:line="276" w:lineRule="auto"/>
        <w:rPr>
          <w:rFonts w:ascii="Arial" w:hAnsi="Arial" w:cs="Arial"/>
          <w:b/>
          <w:bCs/>
          <w:sz w:val="20"/>
        </w:rPr>
      </w:pPr>
    </w:p>
    <w:p w14:paraId="56423C92" w14:textId="3039AD0C" w:rsidR="00595818" w:rsidRPr="00335B36" w:rsidRDefault="006250BB" w:rsidP="005C035B">
      <w:pPr>
        <w:spacing w:line="276" w:lineRule="auto"/>
        <w:rPr>
          <w:bCs/>
        </w:rPr>
      </w:pPr>
      <w:r w:rsidRPr="00335B36">
        <w:rPr>
          <w:rFonts w:ascii="Arial" w:hAnsi="Arial" w:cs="Arial"/>
          <w:b/>
          <w:bCs/>
          <w:sz w:val="20"/>
        </w:rPr>
        <w:t>Cases for investigation.</w:t>
      </w:r>
      <w:r w:rsidRPr="00335B36">
        <w:rPr>
          <w:bCs/>
          <w:sz w:val="20"/>
        </w:rPr>
        <w:t xml:space="preserve"> </w:t>
      </w:r>
      <w:r w:rsidR="00595818" w:rsidRPr="00335B36">
        <w:rPr>
          <w:bCs/>
        </w:rPr>
        <w:t xml:space="preserve">The TB patients, their contacts, and all of the subsequent results are grouped into 3 categorical columns, according to the type of </w:t>
      </w:r>
      <w:r w:rsidR="00705A7D" w:rsidRPr="00335B36">
        <w:rPr>
          <w:bCs/>
        </w:rPr>
        <w:t xml:space="preserve">each </w:t>
      </w:r>
      <w:r w:rsidR="00595818" w:rsidRPr="00335B36">
        <w:rPr>
          <w:bCs/>
        </w:rPr>
        <w:t>TB case that led to the contact investigation.</w:t>
      </w:r>
    </w:p>
    <w:p w14:paraId="65E30183" w14:textId="77777777" w:rsidR="006250BB" w:rsidRPr="00335B36" w:rsidRDefault="006250BB" w:rsidP="0042475C">
      <w:pPr>
        <w:spacing w:line="276" w:lineRule="auto"/>
        <w:rPr>
          <w:b/>
          <w:bCs/>
          <w:i/>
        </w:rPr>
      </w:pPr>
    </w:p>
    <w:p w14:paraId="5BB73A8E" w14:textId="4F0D11BC" w:rsidR="008838D2" w:rsidRPr="00335B36" w:rsidRDefault="006B25D7" w:rsidP="00A238D6">
      <w:pPr>
        <w:spacing w:line="276" w:lineRule="auto"/>
        <w:ind w:left="360"/>
      </w:pPr>
      <w:r w:rsidRPr="00335B36">
        <w:rPr>
          <w:b/>
          <w:bCs/>
          <w:i/>
        </w:rPr>
        <w:t>Sputum smear-positive.</w:t>
      </w:r>
      <w:r w:rsidRPr="00335B36">
        <w:t xml:space="preserve"> </w:t>
      </w:r>
      <w:r w:rsidR="008838D2" w:rsidRPr="00335B36">
        <w:t xml:space="preserve">All </w:t>
      </w:r>
      <w:r w:rsidR="00FC0990" w:rsidRPr="00335B36">
        <w:t>three</w:t>
      </w:r>
      <w:r w:rsidR="00BC1867" w:rsidRPr="00335B36">
        <w:t xml:space="preserve"> </w:t>
      </w:r>
      <w:r w:rsidR="008838D2" w:rsidRPr="00335B36">
        <w:t>of the following criteria must be met for counting cases under this</w:t>
      </w:r>
      <w:r w:rsidR="00142D38" w:rsidRPr="00335B36">
        <w:t xml:space="preserve"> </w:t>
      </w:r>
      <w:r w:rsidR="008838D2" w:rsidRPr="00335B36">
        <w:t>category:</w:t>
      </w:r>
    </w:p>
    <w:p w14:paraId="6522D398" w14:textId="77777777" w:rsidR="001C1B70" w:rsidRPr="00335B36" w:rsidRDefault="001C1B70" w:rsidP="00A238D6">
      <w:pPr>
        <w:spacing w:line="276" w:lineRule="auto"/>
        <w:ind w:left="360"/>
      </w:pPr>
    </w:p>
    <w:p w14:paraId="1F4E4EDA" w14:textId="3A6E31EC" w:rsidR="008838D2" w:rsidRPr="00335B36" w:rsidRDefault="008838D2" w:rsidP="006B25D7">
      <w:pPr>
        <w:spacing w:line="276" w:lineRule="auto"/>
        <w:ind w:left="720" w:hanging="360"/>
      </w:pPr>
      <w:r w:rsidRPr="00335B36">
        <w:t>1.</w:t>
      </w:r>
      <w:r w:rsidR="001C1B70" w:rsidRPr="00335B36">
        <w:tab/>
        <w:t>i</w:t>
      </w:r>
      <w:r w:rsidRPr="00335B36">
        <w:t>nclusion in the overall surveillance count</w:t>
      </w:r>
      <w:r w:rsidR="00304453" w:rsidRPr="00335B36">
        <w:t>;</w:t>
      </w:r>
    </w:p>
    <w:p w14:paraId="1A33BEF0" w14:textId="6F203A73" w:rsidR="008838D2" w:rsidRPr="00335B36" w:rsidRDefault="008838D2" w:rsidP="006B25D7">
      <w:pPr>
        <w:spacing w:line="276" w:lineRule="auto"/>
        <w:ind w:left="720" w:hanging="360"/>
      </w:pPr>
      <w:r w:rsidRPr="00335B36">
        <w:t>2</w:t>
      </w:r>
      <w:r w:rsidR="001C1B70" w:rsidRPr="00335B36">
        <w:t>.</w:t>
      </w:r>
      <w:r w:rsidR="001C1B70" w:rsidRPr="00335B36">
        <w:tab/>
      </w:r>
      <w:r w:rsidRPr="00335B36">
        <w:t>a disease site in the respiratory system</w:t>
      </w:r>
      <w:r w:rsidR="001C1B70" w:rsidRPr="00335B36">
        <w:t>,</w:t>
      </w:r>
      <w:r w:rsidRPr="00335B36">
        <w:t xml:space="preserve"> including the airways</w:t>
      </w:r>
      <w:r w:rsidR="00304453" w:rsidRPr="00335B36">
        <w:t>;</w:t>
      </w:r>
      <w:r w:rsidRPr="00335B36">
        <w:t xml:space="preserve"> and</w:t>
      </w:r>
    </w:p>
    <w:p w14:paraId="4E30CA70" w14:textId="53DBFC15" w:rsidR="008838D2" w:rsidRPr="00335B36" w:rsidRDefault="008838D2" w:rsidP="00962786">
      <w:pPr>
        <w:spacing w:line="276" w:lineRule="auto"/>
        <w:ind w:firstLine="360"/>
      </w:pPr>
      <w:r w:rsidRPr="00335B36">
        <w:t>3.</w:t>
      </w:r>
      <w:r w:rsidR="001C1B70" w:rsidRPr="00335B36">
        <w:tab/>
      </w:r>
      <w:r w:rsidRPr="00335B36">
        <w:t xml:space="preserve">a positive acid-fast bacilli (AFB) sputum-smear result, </w:t>
      </w:r>
      <w:r w:rsidR="001C1B70" w:rsidRPr="00335B36">
        <w:t>regardless if</w:t>
      </w:r>
      <w:r w:rsidRPr="00335B36">
        <w:t xml:space="preserve"> any culture</w:t>
      </w:r>
      <w:r w:rsidR="00142D38" w:rsidRPr="00335B36">
        <w:t xml:space="preserve"> </w:t>
      </w:r>
      <w:r w:rsidRPr="00335B36">
        <w:t>result is positive.</w:t>
      </w:r>
    </w:p>
    <w:p w14:paraId="316C2ADD" w14:textId="77777777" w:rsidR="001C1B70" w:rsidRPr="00335B36" w:rsidRDefault="001C1B70" w:rsidP="005C035B">
      <w:pPr>
        <w:spacing w:line="276" w:lineRule="auto"/>
        <w:ind w:left="360"/>
      </w:pPr>
    </w:p>
    <w:p w14:paraId="7BF10EBC" w14:textId="6A6D5481" w:rsidR="008838D2" w:rsidRPr="00335B36" w:rsidRDefault="008838D2">
      <w:pPr>
        <w:spacing w:line="276" w:lineRule="auto"/>
        <w:ind w:left="360"/>
      </w:pPr>
      <w:r w:rsidRPr="00335B36">
        <w:t xml:space="preserve">Cases should be counted under this category even if contacts </w:t>
      </w:r>
      <w:r w:rsidR="004317E7" w:rsidRPr="00335B36">
        <w:t>can</w:t>
      </w:r>
      <w:r w:rsidRPr="00335B36">
        <w:t>not be elicited for any</w:t>
      </w:r>
      <w:r w:rsidR="00A647FF" w:rsidRPr="00335B36">
        <w:t xml:space="preserve"> </w:t>
      </w:r>
      <w:r w:rsidRPr="00335B36">
        <w:t xml:space="preserve">reason (e.g., the patient left the area or died before an interview </w:t>
      </w:r>
      <w:r w:rsidR="00A60DBC" w:rsidRPr="00335B36">
        <w:t>was</w:t>
      </w:r>
      <w:r w:rsidRPr="00335B36">
        <w:t xml:space="preserve"> done).</w:t>
      </w:r>
    </w:p>
    <w:p w14:paraId="69CF44AB" w14:textId="77777777" w:rsidR="00142D38" w:rsidRPr="00335B36" w:rsidRDefault="00142D38" w:rsidP="006B25D7">
      <w:pPr>
        <w:spacing w:line="276" w:lineRule="auto"/>
        <w:rPr>
          <w:bCs/>
        </w:rPr>
      </w:pPr>
    </w:p>
    <w:p w14:paraId="4F8A566C" w14:textId="436E451E" w:rsidR="008838D2" w:rsidRPr="00335B36" w:rsidRDefault="006B25D7" w:rsidP="005C035B">
      <w:pPr>
        <w:spacing w:line="276" w:lineRule="auto"/>
        <w:ind w:left="360"/>
      </w:pPr>
      <w:r w:rsidRPr="00335B36">
        <w:rPr>
          <w:b/>
          <w:bCs/>
          <w:i/>
        </w:rPr>
        <w:t>Sputum smear-negative/culture-positive</w:t>
      </w:r>
      <w:r w:rsidR="008838D2" w:rsidRPr="00335B36">
        <w:t xml:space="preserve">. All </w:t>
      </w:r>
      <w:r w:rsidR="00FC0990" w:rsidRPr="00335B36">
        <w:t>four</w:t>
      </w:r>
      <w:r w:rsidR="00BC1867" w:rsidRPr="00335B36">
        <w:t xml:space="preserve"> </w:t>
      </w:r>
      <w:r w:rsidR="008838D2" w:rsidRPr="00335B36">
        <w:t>of the following criteria must be met for counting cases</w:t>
      </w:r>
      <w:r w:rsidR="00142D38" w:rsidRPr="00335B36">
        <w:t xml:space="preserve"> </w:t>
      </w:r>
      <w:r w:rsidR="008838D2" w:rsidRPr="00335B36">
        <w:t>under this category:</w:t>
      </w:r>
    </w:p>
    <w:p w14:paraId="188E14B4" w14:textId="77777777" w:rsidR="00A647FF" w:rsidRPr="00335B36" w:rsidRDefault="00A647FF" w:rsidP="006B25D7">
      <w:pPr>
        <w:spacing w:line="276" w:lineRule="auto"/>
        <w:ind w:left="360"/>
      </w:pPr>
    </w:p>
    <w:p w14:paraId="09224235" w14:textId="274E1EA7" w:rsidR="008838D2" w:rsidRPr="00335B36" w:rsidRDefault="008838D2" w:rsidP="006B25D7">
      <w:pPr>
        <w:spacing w:line="276" w:lineRule="auto"/>
        <w:ind w:left="720" w:hanging="360"/>
      </w:pPr>
      <w:r w:rsidRPr="00335B36">
        <w:t>1.</w:t>
      </w:r>
      <w:r w:rsidR="00596063" w:rsidRPr="00335B36">
        <w:tab/>
      </w:r>
      <w:r w:rsidR="00304453" w:rsidRPr="00335B36">
        <w:t xml:space="preserve">inclusion </w:t>
      </w:r>
      <w:r w:rsidRPr="00335B36">
        <w:t>in the overall surveillance count</w:t>
      </w:r>
      <w:r w:rsidR="00304453" w:rsidRPr="00335B36">
        <w:t>;</w:t>
      </w:r>
    </w:p>
    <w:p w14:paraId="02529DFC" w14:textId="011CE0B9" w:rsidR="008838D2" w:rsidRPr="00335B36" w:rsidRDefault="008838D2" w:rsidP="006B25D7">
      <w:pPr>
        <w:spacing w:line="276" w:lineRule="auto"/>
        <w:ind w:left="720" w:hanging="360"/>
      </w:pPr>
      <w:r w:rsidRPr="00335B36">
        <w:t>2.</w:t>
      </w:r>
      <w:r w:rsidR="00596063" w:rsidRPr="00335B36">
        <w:tab/>
      </w:r>
      <w:r w:rsidRPr="00335B36">
        <w:t>a disease site in the respiratory system</w:t>
      </w:r>
      <w:r w:rsidR="00304453" w:rsidRPr="00335B36">
        <w:t>,</w:t>
      </w:r>
      <w:r w:rsidRPr="00335B36">
        <w:t xml:space="preserve"> including the airways</w:t>
      </w:r>
      <w:r w:rsidR="00304453" w:rsidRPr="00335B36">
        <w:t>;</w:t>
      </w:r>
    </w:p>
    <w:p w14:paraId="36837EE6" w14:textId="106445CE" w:rsidR="008838D2" w:rsidRPr="00335B36" w:rsidRDefault="008838D2" w:rsidP="006B25D7">
      <w:pPr>
        <w:spacing w:line="276" w:lineRule="auto"/>
        <w:ind w:left="720" w:hanging="360"/>
      </w:pPr>
      <w:r w:rsidRPr="00335B36">
        <w:t>3.</w:t>
      </w:r>
      <w:r w:rsidR="00596063" w:rsidRPr="00335B36">
        <w:tab/>
      </w:r>
      <w:r w:rsidRPr="00335B36">
        <w:t>negative AFB sputum</w:t>
      </w:r>
      <w:r w:rsidR="00EC5081" w:rsidRPr="00335B36">
        <w:t xml:space="preserve"> </w:t>
      </w:r>
      <w:r w:rsidRPr="00335B36">
        <w:t>smear results</w:t>
      </w:r>
      <w:r w:rsidR="00304453" w:rsidRPr="00335B36">
        <w:t>;</w:t>
      </w:r>
      <w:r w:rsidRPr="00335B36">
        <w:t xml:space="preserve"> and</w:t>
      </w:r>
    </w:p>
    <w:p w14:paraId="6DA819CB" w14:textId="444BD920" w:rsidR="00DF6089" w:rsidRPr="00335B36" w:rsidRDefault="008838D2" w:rsidP="00962786">
      <w:pPr>
        <w:spacing w:line="276" w:lineRule="auto"/>
        <w:ind w:left="720" w:hanging="360"/>
        <w:rPr>
          <w:i/>
          <w:iCs/>
        </w:rPr>
      </w:pPr>
      <w:r w:rsidRPr="00335B36">
        <w:t>4.</w:t>
      </w:r>
      <w:r w:rsidR="00596063" w:rsidRPr="00335B36">
        <w:tab/>
      </w:r>
      <w:r w:rsidR="00304453" w:rsidRPr="00335B36">
        <w:t xml:space="preserve">a positive </w:t>
      </w:r>
      <w:r w:rsidRPr="00335B36">
        <w:t xml:space="preserve">sputum culture result </w:t>
      </w:r>
      <w:r w:rsidR="0005342B" w:rsidRPr="00335B36">
        <w:t xml:space="preserve">or nucleic acid amplification test </w:t>
      </w:r>
      <w:r w:rsidR="00596063" w:rsidRPr="00335B36">
        <w:t xml:space="preserve">(NAAT) </w:t>
      </w:r>
      <w:r w:rsidR="0005342B" w:rsidRPr="00335B36">
        <w:t xml:space="preserve">result </w:t>
      </w:r>
      <w:r w:rsidR="00170077" w:rsidRPr="00335B36">
        <w:t xml:space="preserve">that is </w:t>
      </w:r>
      <w:r w:rsidR="0005342B" w:rsidRPr="00335B36">
        <w:t xml:space="preserve">positive </w:t>
      </w:r>
      <w:r w:rsidRPr="00335B36">
        <w:t xml:space="preserve">for </w:t>
      </w:r>
      <w:r w:rsidRPr="00335B36">
        <w:rPr>
          <w:i/>
          <w:iCs/>
        </w:rPr>
        <w:t>Mycobacterium tuberculosis.</w:t>
      </w:r>
    </w:p>
    <w:p w14:paraId="5C772F53" w14:textId="77777777" w:rsidR="00A647FF" w:rsidRPr="00335B36" w:rsidRDefault="00A647FF" w:rsidP="006B25D7">
      <w:pPr>
        <w:spacing w:line="276" w:lineRule="auto"/>
        <w:ind w:left="360"/>
        <w:rPr>
          <w:iCs/>
        </w:rPr>
      </w:pPr>
    </w:p>
    <w:p w14:paraId="64F2623A" w14:textId="71D6BB23" w:rsidR="008838D2" w:rsidRPr="00335B36" w:rsidRDefault="008838D2" w:rsidP="00962786">
      <w:pPr>
        <w:spacing w:line="276" w:lineRule="auto"/>
        <w:ind w:firstLine="360"/>
      </w:pPr>
      <w:r w:rsidRPr="00335B36">
        <w:t>Cases should be counted under this category</w:t>
      </w:r>
      <w:r w:rsidR="00170077" w:rsidRPr="00335B36">
        <w:t>,</w:t>
      </w:r>
      <w:r w:rsidRPr="00335B36">
        <w:t xml:space="preserve"> even if contacts c</w:t>
      </w:r>
      <w:r w:rsidR="00EC5081" w:rsidRPr="00335B36">
        <w:t>an</w:t>
      </w:r>
      <w:r w:rsidRPr="00335B36">
        <w:t>not be elicited for any</w:t>
      </w:r>
      <w:r w:rsidR="00142D38" w:rsidRPr="00335B36">
        <w:t xml:space="preserve"> </w:t>
      </w:r>
      <w:r w:rsidRPr="00335B36">
        <w:t>reason.</w:t>
      </w:r>
    </w:p>
    <w:p w14:paraId="5705C2DF" w14:textId="77777777" w:rsidR="00962786" w:rsidRPr="00335B36" w:rsidRDefault="00962786" w:rsidP="00962786">
      <w:pPr>
        <w:spacing w:line="276" w:lineRule="auto"/>
        <w:ind w:firstLine="360"/>
      </w:pPr>
    </w:p>
    <w:p w14:paraId="73EB9DB7" w14:textId="1CDA095D" w:rsidR="006B25D7" w:rsidRPr="00335B36" w:rsidRDefault="008838D2" w:rsidP="003F018B">
      <w:pPr>
        <w:spacing w:line="276" w:lineRule="auto"/>
        <w:ind w:left="360"/>
      </w:pPr>
      <w:r w:rsidRPr="00335B36">
        <w:rPr>
          <w:b/>
          <w:bCs/>
        </w:rPr>
        <w:t>Other</w:t>
      </w:r>
      <w:r w:rsidRPr="00335B36">
        <w:rPr>
          <w:b/>
        </w:rPr>
        <w:t>.</w:t>
      </w:r>
      <w:r w:rsidRPr="00335B36">
        <w:t xml:space="preserve"> This category includes contact investigations that were done because of any</w:t>
      </w:r>
      <w:r w:rsidR="00142D38" w:rsidRPr="00335B36">
        <w:t xml:space="preserve"> </w:t>
      </w:r>
      <w:r w:rsidRPr="00335B36">
        <w:t xml:space="preserve">circumstances not included in the </w:t>
      </w:r>
      <w:r w:rsidR="00BC1867" w:rsidRPr="00335B36">
        <w:t xml:space="preserve">first </w:t>
      </w:r>
      <w:r w:rsidR="00014942" w:rsidRPr="00335B36">
        <w:t xml:space="preserve">2 </w:t>
      </w:r>
      <w:r w:rsidRPr="00335B36">
        <w:t>categories</w:t>
      </w:r>
      <w:r w:rsidR="00BC1867" w:rsidRPr="00335B36">
        <w:t xml:space="preserve"> (e.g.,</w:t>
      </w:r>
      <w:r w:rsidRPr="00335B36">
        <w:t xml:space="preserve"> </w:t>
      </w:r>
      <w:r w:rsidR="00BC1867" w:rsidRPr="00335B36">
        <w:t>a</w:t>
      </w:r>
      <w:r w:rsidRPr="00335B36">
        <w:t>ssociate-contact or</w:t>
      </w:r>
      <w:r w:rsidR="00142D38" w:rsidRPr="00335B36">
        <w:t xml:space="preserve"> </w:t>
      </w:r>
      <w:r w:rsidRPr="00335B36">
        <w:t>source-case investigations done because of TB in a child</w:t>
      </w:r>
      <w:r w:rsidR="00BC1867" w:rsidRPr="00335B36">
        <w:t>)</w:t>
      </w:r>
      <w:r w:rsidRPr="00335B36">
        <w:t>. The number of contacts is</w:t>
      </w:r>
      <w:r w:rsidR="00142D38" w:rsidRPr="00335B36">
        <w:t xml:space="preserve"> </w:t>
      </w:r>
      <w:r w:rsidRPr="00335B36">
        <w:t>counted, but the number of cases for investigation is not.</w:t>
      </w:r>
    </w:p>
    <w:p w14:paraId="0F71A6D1" w14:textId="73A5FBD0" w:rsidR="00E04839" w:rsidRPr="00335B36" w:rsidRDefault="00E04839" w:rsidP="00392151">
      <w:pPr>
        <w:spacing w:line="276" w:lineRule="auto"/>
      </w:pPr>
    </w:p>
    <w:p w14:paraId="15FE8F1B" w14:textId="788BEBB3" w:rsidR="008838D2" w:rsidRPr="00335B36" w:rsidRDefault="008838D2" w:rsidP="005C035B">
      <w:pPr>
        <w:spacing w:line="276" w:lineRule="auto"/>
      </w:pPr>
      <w:r w:rsidRPr="00335B36">
        <w:rPr>
          <w:rFonts w:ascii="Arial" w:hAnsi="Arial" w:cs="Arial"/>
          <w:b/>
          <w:bCs/>
          <w:sz w:val="20"/>
          <w:szCs w:val="20"/>
        </w:rPr>
        <w:t xml:space="preserve">Cases with </w:t>
      </w:r>
      <w:r w:rsidR="00DF3D32" w:rsidRPr="00335B36">
        <w:rPr>
          <w:rFonts w:ascii="Arial" w:hAnsi="Arial" w:cs="Arial"/>
          <w:b/>
          <w:bCs/>
          <w:sz w:val="20"/>
          <w:szCs w:val="20"/>
        </w:rPr>
        <w:t>no contacts</w:t>
      </w:r>
      <w:r w:rsidRPr="00335B36">
        <w:rPr>
          <w:rFonts w:ascii="Arial" w:hAnsi="Arial" w:cs="Arial"/>
          <w:b/>
          <w:sz w:val="20"/>
          <w:szCs w:val="20"/>
        </w:rPr>
        <w:t>.</w:t>
      </w:r>
      <w:r w:rsidRPr="00335B36">
        <w:t xml:space="preserve"> Cases that are counted under </w:t>
      </w:r>
      <w:r w:rsidR="0090430C" w:rsidRPr="00335B36">
        <w:t xml:space="preserve">one </w:t>
      </w:r>
      <w:r w:rsidRPr="00335B36">
        <w:t xml:space="preserve">of the first </w:t>
      </w:r>
      <w:r w:rsidR="0090430C" w:rsidRPr="00335B36">
        <w:t xml:space="preserve">two </w:t>
      </w:r>
      <w:r w:rsidRPr="00335B36">
        <w:t>columns</w:t>
      </w:r>
      <w:r w:rsidR="00B71D5F" w:rsidRPr="00335B36">
        <w:t>, as follows:</w:t>
      </w:r>
    </w:p>
    <w:p w14:paraId="227002CB" w14:textId="6C05E644" w:rsidR="00B71D5F" w:rsidRPr="00335B36" w:rsidRDefault="00B71D5F" w:rsidP="006250BB">
      <w:pPr>
        <w:spacing w:line="276" w:lineRule="auto"/>
      </w:pPr>
    </w:p>
    <w:p w14:paraId="61C4BD13" w14:textId="225FF09A" w:rsidR="008838D2" w:rsidRPr="00335B36" w:rsidRDefault="008838D2" w:rsidP="006250BB">
      <w:pPr>
        <w:spacing w:line="276" w:lineRule="auto"/>
        <w:ind w:left="360"/>
      </w:pPr>
      <w:r w:rsidRPr="00335B36">
        <w:rPr>
          <w:b/>
          <w:bCs/>
          <w:i/>
        </w:rPr>
        <w:t>Sputum smear</w:t>
      </w:r>
      <w:r w:rsidR="006E51AF" w:rsidRPr="00335B36">
        <w:rPr>
          <w:b/>
          <w:bCs/>
          <w:i/>
        </w:rPr>
        <w:t>-</w:t>
      </w:r>
      <w:r w:rsidR="00C515B1" w:rsidRPr="00335B36">
        <w:rPr>
          <w:b/>
          <w:bCs/>
          <w:i/>
        </w:rPr>
        <w:t xml:space="preserve">positive or </w:t>
      </w:r>
      <w:r w:rsidR="00DF3D32" w:rsidRPr="00335B36">
        <w:rPr>
          <w:b/>
          <w:bCs/>
          <w:i/>
        </w:rPr>
        <w:t>s</w:t>
      </w:r>
      <w:r w:rsidRPr="00335B36">
        <w:rPr>
          <w:b/>
          <w:bCs/>
          <w:i/>
        </w:rPr>
        <w:t>putum smear</w:t>
      </w:r>
      <w:r w:rsidR="006E51AF" w:rsidRPr="00335B36">
        <w:rPr>
          <w:b/>
          <w:bCs/>
          <w:i/>
        </w:rPr>
        <w:t>-negative/</w:t>
      </w:r>
      <w:r w:rsidRPr="00335B36">
        <w:rPr>
          <w:b/>
          <w:bCs/>
          <w:i/>
        </w:rPr>
        <w:t>culture</w:t>
      </w:r>
      <w:r w:rsidR="006E51AF" w:rsidRPr="00335B36">
        <w:rPr>
          <w:b/>
          <w:bCs/>
          <w:i/>
        </w:rPr>
        <w:t>-positive.</w:t>
      </w:r>
      <w:r w:rsidRPr="00335B36">
        <w:t xml:space="preserve"> </w:t>
      </w:r>
      <w:r w:rsidR="006E51AF" w:rsidRPr="00335B36">
        <w:t>S</w:t>
      </w:r>
      <w:r w:rsidRPr="00335B36">
        <w:t xml:space="preserve">ee </w:t>
      </w:r>
      <w:r w:rsidR="006E51AF" w:rsidRPr="00335B36">
        <w:t>previous instruction</w:t>
      </w:r>
      <w:r w:rsidR="00C515B1" w:rsidRPr="00335B36">
        <w:t>s</w:t>
      </w:r>
      <w:r w:rsidR="006E51AF" w:rsidRPr="00335B36">
        <w:t>. These cases</w:t>
      </w:r>
      <w:r w:rsidRPr="00335B36">
        <w:t xml:space="preserve"> are counted here if no contacts</w:t>
      </w:r>
      <w:r w:rsidR="00142D38" w:rsidRPr="00335B36">
        <w:t xml:space="preserve"> </w:t>
      </w:r>
      <w:r w:rsidR="006E51AF" w:rsidRPr="00335B36">
        <w:t xml:space="preserve">have been </w:t>
      </w:r>
      <w:r w:rsidRPr="00335B36">
        <w:t>elicited, regardless of the reason.</w:t>
      </w:r>
    </w:p>
    <w:p w14:paraId="026E49E8" w14:textId="77777777" w:rsidR="0024064C" w:rsidRPr="00335B36" w:rsidRDefault="0024064C" w:rsidP="005C035B">
      <w:pPr>
        <w:spacing w:line="276" w:lineRule="auto"/>
        <w:ind w:left="360"/>
        <w:rPr>
          <w:bCs/>
        </w:rPr>
      </w:pPr>
    </w:p>
    <w:p w14:paraId="31DF7217" w14:textId="77777777" w:rsidR="006C0901" w:rsidRPr="00335B36" w:rsidRDefault="006C0901">
      <w:pPr>
        <w:rPr>
          <w:b/>
          <w:bCs/>
          <w:i/>
        </w:rPr>
      </w:pPr>
      <w:r w:rsidRPr="00335B36">
        <w:rPr>
          <w:b/>
          <w:bCs/>
          <w:i/>
        </w:rPr>
        <w:br w:type="page"/>
      </w:r>
    </w:p>
    <w:p w14:paraId="53965991" w14:textId="0B1B502D" w:rsidR="008838D2" w:rsidRPr="00335B36" w:rsidRDefault="008838D2" w:rsidP="00DF3D32">
      <w:pPr>
        <w:spacing w:line="276" w:lineRule="auto"/>
        <w:ind w:left="360"/>
      </w:pPr>
      <w:r w:rsidRPr="00335B36">
        <w:rPr>
          <w:b/>
          <w:bCs/>
          <w:i/>
        </w:rPr>
        <w:t xml:space="preserve">Number of </w:t>
      </w:r>
      <w:r w:rsidR="00DF3D32" w:rsidRPr="00335B36">
        <w:rPr>
          <w:b/>
          <w:bCs/>
          <w:i/>
        </w:rPr>
        <w:t>c</w:t>
      </w:r>
      <w:r w:rsidRPr="00335B36">
        <w:rPr>
          <w:b/>
          <w:bCs/>
          <w:i/>
        </w:rPr>
        <w:t>ontacts</w:t>
      </w:r>
      <w:r w:rsidRPr="00335B36">
        <w:rPr>
          <w:b/>
          <w:i/>
        </w:rPr>
        <w:t>.</w:t>
      </w:r>
      <w:r w:rsidRPr="00335B36">
        <w:t xml:space="preserve"> All of the following</w:t>
      </w:r>
      <w:r w:rsidR="0090430C" w:rsidRPr="00335B36">
        <w:t xml:space="preserve"> three</w:t>
      </w:r>
      <w:r w:rsidR="00C515B1" w:rsidRPr="00335B36">
        <w:t xml:space="preserve"> </w:t>
      </w:r>
      <w:r w:rsidRPr="00335B36">
        <w:t xml:space="preserve">criteria must be met for counting a person who has been exposed to TB as a </w:t>
      </w:r>
      <w:r w:rsidR="0024064C" w:rsidRPr="00335B36">
        <w:t xml:space="preserve">patient’s </w:t>
      </w:r>
      <w:r w:rsidRPr="00335B36">
        <w:t>contact:</w:t>
      </w:r>
    </w:p>
    <w:p w14:paraId="2A98840A" w14:textId="77777777" w:rsidR="006E51AF" w:rsidRPr="00335B36" w:rsidRDefault="006E51AF" w:rsidP="00E2139C">
      <w:pPr>
        <w:spacing w:line="276" w:lineRule="auto"/>
        <w:ind w:left="360"/>
      </w:pPr>
    </w:p>
    <w:p w14:paraId="49F6FD72" w14:textId="22D3322A" w:rsidR="008838D2" w:rsidRPr="00335B36" w:rsidRDefault="008838D2" w:rsidP="00E2139C">
      <w:pPr>
        <w:spacing w:line="276" w:lineRule="auto"/>
        <w:ind w:left="720" w:hanging="360"/>
      </w:pPr>
      <w:r w:rsidRPr="00335B36">
        <w:t>1.</w:t>
      </w:r>
      <w:r w:rsidR="006E51AF" w:rsidRPr="00335B36">
        <w:tab/>
      </w:r>
      <w:r w:rsidRPr="00335B36">
        <w:t xml:space="preserve">The health department believes that the person </w:t>
      </w:r>
      <w:r w:rsidR="00B24EF0" w:rsidRPr="00335B36">
        <w:t xml:space="preserve">has been </w:t>
      </w:r>
      <w:r w:rsidRPr="00335B36">
        <w:t xml:space="preserve">exposed, </w:t>
      </w:r>
      <w:r w:rsidR="00B24EF0" w:rsidRPr="00335B36">
        <w:t xml:space="preserve">which </w:t>
      </w:r>
      <w:r w:rsidRPr="00335B36">
        <w:t>warrant</w:t>
      </w:r>
      <w:r w:rsidR="00B24EF0" w:rsidRPr="00335B36">
        <w:t>s</w:t>
      </w:r>
      <w:r w:rsidRPr="00335B36">
        <w:t xml:space="preserve"> an</w:t>
      </w:r>
      <w:r w:rsidR="00142D38" w:rsidRPr="00335B36">
        <w:t xml:space="preserve"> </w:t>
      </w:r>
      <w:r w:rsidRPr="00335B36">
        <w:t xml:space="preserve">evaluation for TB disease or </w:t>
      </w:r>
      <w:r w:rsidR="00B60ABF" w:rsidRPr="00335B36">
        <w:t>infection</w:t>
      </w:r>
      <w:r w:rsidR="00B24EF0" w:rsidRPr="00335B36">
        <w:t>.</w:t>
      </w:r>
    </w:p>
    <w:p w14:paraId="2365DC3A" w14:textId="34EBDC4B" w:rsidR="008838D2" w:rsidRPr="00335B36" w:rsidRDefault="008838D2" w:rsidP="005C035B">
      <w:pPr>
        <w:spacing w:line="276" w:lineRule="auto"/>
        <w:ind w:left="720" w:hanging="360"/>
      </w:pPr>
      <w:r w:rsidRPr="00335B36">
        <w:t>2.</w:t>
      </w:r>
      <w:r w:rsidR="00B24EF0" w:rsidRPr="00335B36">
        <w:tab/>
        <w:t>T</w:t>
      </w:r>
      <w:r w:rsidRPr="00335B36">
        <w:t xml:space="preserve">he exposure was caused by a TB </w:t>
      </w:r>
      <w:r w:rsidR="00B24EF0" w:rsidRPr="00335B36">
        <w:t>patient who</w:t>
      </w:r>
      <w:r w:rsidRPr="00335B36">
        <w:t xml:space="preserve"> was counted by the reporting</w:t>
      </w:r>
      <w:r w:rsidR="00142D38" w:rsidRPr="00335B36">
        <w:t xml:space="preserve"> </w:t>
      </w:r>
      <w:r w:rsidRPr="00335B36">
        <w:t>jurisdiction</w:t>
      </w:r>
      <w:r w:rsidR="00B24EF0" w:rsidRPr="00335B36">
        <w:t>.</w:t>
      </w:r>
    </w:p>
    <w:p w14:paraId="15BE606F" w14:textId="60B13CA9" w:rsidR="00252F62" w:rsidRPr="00335B36" w:rsidRDefault="008838D2" w:rsidP="00E2139C">
      <w:pPr>
        <w:spacing w:line="276" w:lineRule="auto"/>
        <w:ind w:left="720" w:hanging="360"/>
      </w:pPr>
      <w:r w:rsidRPr="00335B36">
        <w:t>3.</w:t>
      </w:r>
      <w:r w:rsidR="00B24EF0" w:rsidRPr="00335B36">
        <w:tab/>
        <w:t>E</w:t>
      </w:r>
      <w:r w:rsidRPr="00335B36">
        <w:t xml:space="preserve">nough identifying and locating information is available </w:t>
      </w:r>
      <w:r w:rsidR="00C515B1" w:rsidRPr="00335B36">
        <w:t xml:space="preserve">to facilitate </w:t>
      </w:r>
      <w:r w:rsidRPr="00335B36">
        <w:t>a reasonable</w:t>
      </w:r>
      <w:r w:rsidR="00252F62" w:rsidRPr="00335B36">
        <w:t xml:space="preserve"> </w:t>
      </w:r>
      <w:r w:rsidRPr="00335B36">
        <w:t xml:space="preserve">opportunity </w:t>
      </w:r>
      <w:r w:rsidR="00B24EF0" w:rsidRPr="00335B36">
        <w:t>for</w:t>
      </w:r>
      <w:r w:rsidRPr="00335B36">
        <w:t xml:space="preserve"> contact</w:t>
      </w:r>
      <w:r w:rsidR="00B24EF0" w:rsidRPr="00335B36">
        <w:t>ing</w:t>
      </w:r>
      <w:r w:rsidRPr="00335B36">
        <w:t xml:space="preserve"> the person, regardless </w:t>
      </w:r>
      <w:r w:rsidR="00B60ABF" w:rsidRPr="00335B36">
        <w:t xml:space="preserve">of whether </w:t>
      </w:r>
      <w:r w:rsidRPr="00335B36">
        <w:t>the person is in the</w:t>
      </w:r>
      <w:r w:rsidR="00252F62" w:rsidRPr="00335B36">
        <w:t xml:space="preserve"> </w:t>
      </w:r>
      <w:r w:rsidRPr="00335B36">
        <w:t>jurisdiction of the health department.</w:t>
      </w:r>
    </w:p>
    <w:p w14:paraId="1291C840" w14:textId="77777777" w:rsidR="006E51AF" w:rsidRPr="00335B36" w:rsidRDefault="006E51AF" w:rsidP="00E2139C">
      <w:pPr>
        <w:spacing w:line="276" w:lineRule="auto"/>
        <w:ind w:left="360"/>
      </w:pPr>
    </w:p>
    <w:p w14:paraId="4386411D" w14:textId="6EC62BFB" w:rsidR="008838D2" w:rsidRPr="00335B36" w:rsidRDefault="008838D2" w:rsidP="00E2139C">
      <w:pPr>
        <w:spacing w:line="276" w:lineRule="auto"/>
        <w:ind w:left="360"/>
      </w:pPr>
      <w:r w:rsidRPr="00335B36">
        <w:t xml:space="preserve">The follow-up of </w:t>
      </w:r>
      <w:r w:rsidR="00B24EF0" w:rsidRPr="00335B36">
        <w:t xml:space="preserve">an </w:t>
      </w:r>
      <w:r w:rsidRPr="00335B36">
        <w:t>out-of-jurisdiction contact usually requires the assistance of the health</w:t>
      </w:r>
      <w:r w:rsidR="00252F62" w:rsidRPr="00335B36">
        <w:t xml:space="preserve"> </w:t>
      </w:r>
      <w:r w:rsidRPr="00335B36">
        <w:t>department in the other jurisdiction.</w:t>
      </w:r>
    </w:p>
    <w:p w14:paraId="2E903F69" w14:textId="77777777" w:rsidR="00B24EF0" w:rsidRPr="00335B36" w:rsidRDefault="00B24EF0" w:rsidP="005C035B">
      <w:pPr>
        <w:spacing w:line="276" w:lineRule="auto"/>
      </w:pPr>
    </w:p>
    <w:p w14:paraId="08318112" w14:textId="69F4EF9D" w:rsidR="007D23D4" w:rsidRPr="00335B36" w:rsidRDefault="00E04839" w:rsidP="007D23D4">
      <w:pPr>
        <w:spacing w:line="276" w:lineRule="auto"/>
        <w:ind w:left="360"/>
        <w:rPr>
          <w:bCs/>
        </w:rPr>
      </w:pPr>
      <w:r w:rsidRPr="00335B36">
        <w:rPr>
          <w:noProof/>
        </w:rPr>
        <mc:AlternateContent>
          <mc:Choice Requires="wps">
            <w:drawing>
              <wp:anchor distT="0" distB="0" distL="114300" distR="114300" simplePos="0" relativeHeight="251668480" behindDoc="0" locked="0" layoutInCell="1" allowOverlap="1" wp14:anchorId="3BFC3DB1" wp14:editId="30B3F763">
                <wp:simplePos x="0" y="0"/>
                <wp:positionH relativeFrom="margin">
                  <wp:align>left</wp:align>
                </wp:positionH>
                <wp:positionV relativeFrom="paragraph">
                  <wp:posOffset>0</wp:posOffset>
                </wp:positionV>
                <wp:extent cx="1828800" cy="1828800"/>
                <wp:effectExtent l="0" t="0" r="25400" b="1905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0000FF"/>
                          </a:solidFill>
                        </a:ln>
                      </wps:spPr>
                      <wps:txbx>
                        <w:txbxContent>
                          <w:p w14:paraId="2F606DE6" w14:textId="77777777" w:rsidR="00954369" w:rsidRPr="00335B36" w:rsidRDefault="00954369" w:rsidP="006250BB">
                            <w:pPr>
                              <w:spacing w:line="276" w:lineRule="auto"/>
                              <w:rPr>
                                <w:b/>
                              </w:rPr>
                            </w:pPr>
                            <w:r w:rsidRPr="00335B36">
                              <w:rPr>
                                <w:b/>
                              </w:rPr>
                              <w:t>Notes</w:t>
                            </w:r>
                          </w:p>
                          <w:p w14:paraId="2164E7D9" w14:textId="77777777" w:rsidR="00954369" w:rsidRPr="00335B36" w:rsidRDefault="00954369" w:rsidP="006250BB">
                            <w:pPr>
                              <w:spacing w:line="276" w:lineRule="auto"/>
                              <w:ind w:left="360" w:hanging="360"/>
                            </w:pPr>
                            <w:r w:rsidRPr="00335B36">
                              <w:t>•</w:t>
                            </w:r>
                            <w:r w:rsidRPr="00335B36">
                              <w:tab/>
                              <w:t>Persons should not be included in the contact count if they do not need to be evaluated, as determined by the health department. For example, this happens when the model of concentric circles is used. After evaluating some of the contacts who had more exposure (i.e., close contacts), the health department might determine that the other contacts who had less exposure do not need to be evaluated. The remaining contacts should not be included in the reported count of contacts because the health department believes that an evaluation is unwarranted for them.</w:t>
                            </w:r>
                          </w:p>
                          <w:p w14:paraId="371F3AC3" w14:textId="69A05D01" w:rsidR="00954369" w:rsidRPr="00335B36" w:rsidRDefault="00954369" w:rsidP="00770F4C">
                            <w:pPr>
                              <w:spacing w:line="276" w:lineRule="auto"/>
                              <w:ind w:left="360" w:hanging="360"/>
                            </w:pPr>
                            <w:r w:rsidRPr="00335B36">
                              <w:t>•</w:t>
                            </w:r>
                            <w:r w:rsidRPr="00335B36">
                              <w:tab/>
                              <w:t xml:space="preserve">Sometimes contact investigations are done because of a possible TB case before the diagnosis of TB is confirmed. If TB is excluded (i.e., ruled out), the persons who initially were listed as contacts should still be counted as contacts, although a TB case is not counted. These persons and their test results are reported under the case category </w:t>
                            </w:r>
                            <w:r w:rsidRPr="00335B36">
                              <w:rPr>
                                <w:b/>
                                <w:bCs/>
                              </w:rPr>
                              <w:t>Other</w:t>
                            </w:r>
                            <w:r w:rsidRPr="00335B36">
                              <w:t>, which does not include a TB case denominator.</w:t>
                            </w:r>
                          </w:p>
                          <w:p w14:paraId="441E16E4" w14:textId="170D3E0F" w:rsidR="00954369" w:rsidRPr="005958D2" w:rsidRDefault="00954369" w:rsidP="00770F4C">
                            <w:pPr>
                              <w:spacing w:line="276" w:lineRule="auto"/>
                              <w:ind w:left="360" w:hanging="360"/>
                            </w:pPr>
                            <w:r w:rsidRPr="00335B36">
                              <w:t>•</w:t>
                            </w:r>
                            <w:r w:rsidRPr="00335B36">
                              <w:tab/>
                              <w:t>The contacts who are associated with a TB patient in another jurisdiction are not counted by the jurisdiction with the contacts; they are counted by the jurisdiction that is reporting the TB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8" type="#_x0000_t202" style="position:absolute;left:0;text-align:left;margin-left:0;margin-top:0;width:2in;height:2in;z-index:25166848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ioPwIAAIEEAAAOAAAAZHJzL2Uyb0RvYy54bWysVE1vGjEQvVfqf7B8LwubtKEoS0QTUVVC&#10;SSSocjZeL6zk9Vi2YZf++j572QSlPVXlYDwfzPi9N8PtXddodlTO12QKPhmNOVNGUlmbXcF/bpaf&#10;ppz5IEwpNBlV8JPy/G7+8cNta2cqpz3pUjmGIsbPWlvwfQh2lmVe7lUj/IisMghW5BoRYLpdVjrR&#10;onqjs3w8/pK15ErrSCrv4X3og3ye6leVkuGpqrwKTBccbwvpdOncxjOb34rZzgm7r+X5GeIfXtGI&#10;2qDpa6kHEQQ7uPqPUk0tHXmqwkhSk1FV1VIlDEAzGb9Ds94LqxIWkOPtK03+/5WVj8dnx+qy4Fec&#10;GdFAoo3qAvtGHbuK7LTWz5C0tkgLHdxQefB7OCPornJN/AYchjh4Pr1yG4vJ+KNpPp2OEZKIDQbq&#10;Z28/t86H74oaFi8FdxAvcSqOKx/61CEldjO0rLVOAmrDWlTNb9AghjzpuozRZLjd9l47dhRxBvBZ&#10;LiMANL5Ig6UNnBFuDyveQrftEjn5AHlL5QlMOOonyVu5rPHalfDhWTiMDhBiHcITjkoTXkXnG2d7&#10;cr/+5o/5UBRRzlqMYsENdoUz/cNA6a+T6+s4ucm4/nyTw3CXke1lxByaewLOCdbOynSN+UEP18pR&#10;84KdWcSeCAkj0bngYbjeh349sHNSLRYpCbNqRViZtZWxdGQ1KrHpXoSzZ7kClH6kYWTF7J1qfW7S&#10;wy4OAdolSSPLPadn8jHnSZvzTsZFurRT1ts/x/w3AAAA//8DAFBLAwQUAAYACAAAACEAil7hpNYA&#10;AAAFAQAADwAAAGRycy9kb3ducmV2LnhtbEyPQUvEQAyF74L/YYjgzZ26Bym102UpCh61K0hv2U5s&#10;y3YytTPd1n9vFEEvIY8XXr6X71Y3qDNNofds4HaTgCJuvO25NfB6eLxJQYWIbHHwTAY+KcCuuLzI&#10;MbN+4Rc6V7FVEsIhQwNdjGOmdWg6chg2fiQW791PDqPIqdV2wkXC3aC3SXKnHfYsHzocqeyoOVWz&#10;M/DR0dPiy7d0xIe5rF1VH57n2pjrq3V/DyrSGv+O4Rtf0KEQpqOf2QY1GJAi8WeKt01TkcffRRe5&#10;/k9ffAEAAP//AwBQSwECLQAUAAYACAAAACEAtoM4kv4AAADhAQAAEwAAAAAAAAAAAAAAAAAAAAAA&#10;W0NvbnRlbnRfVHlwZXNdLnhtbFBLAQItABQABgAIAAAAIQA4/SH/1gAAAJQBAAALAAAAAAAAAAAA&#10;AAAAAC8BAABfcmVscy8ucmVsc1BLAQItABQABgAIAAAAIQASd8ioPwIAAIEEAAAOAAAAAAAAAAAA&#10;AAAAAC4CAABkcnMvZTJvRG9jLnhtbFBLAQItABQABgAIAAAAIQCKXuGk1gAAAAUBAAAPAAAAAAAA&#10;AAAAAAAAAJkEAABkcnMvZG93bnJldi54bWxQSwUGAAAAAAQABADzAAAAnAUAAAAA&#10;" filled="f" strokecolor="blue" strokeweight="1pt">
                <v:textbox style="mso-fit-shape-to-text:t">
                  <w:txbxContent>
                    <w:p w14:paraId="2F606DE6" w14:textId="77777777" w:rsidR="00954369" w:rsidRPr="00335B36" w:rsidRDefault="00954369" w:rsidP="006250BB">
                      <w:pPr>
                        <w:spacing w:line="276" w:lineRule="auto"/>
                        <w:rPr>
                          <w:b/>
                        </w:rPr>
                      </w:pPr>
                      <w:r w:rsidRPr="00335B36">
                        <w:rPr>
                          <w:b/>
                        </w:rPr>
                        <w:t>Notes</w:t>
                      </w:r>
                    </w:p>
                    <w:p w14:paraId="2164E7D9" w14:textId="77777777" w:rsidR="00954369" w:rsidRPr="00335B36" w:rsidRDefault="00954369" w:rsidP="006250BB">
                      <w:pPr>
                        <w:spacing w:line="276" w:lineRule="auto"/>
                        <w:ind w:left="360" w:hanging="360"/>
                      </w:pPr>
                      <w:r w:rsidRPr="00335B36">
                        <w:t>•</w:t>
                      </w:r>
                      <w:r w:rsidRPr="00335B36">
                        <w:tab/>
                        <w:t>Persons should not be included in the contact count if they do not need to be evaluated, as determined by the health department. For example, this happens when the model of concentric circles is used. After evaluating some of the contacts who had more exposure (i.e., close contacts), the health department might determine that the other contacts who had less exposure do not need to be evaluated. The remaining contacts should not be included in the reported count of contacts because the health department believes that an evaluation is unwarranted for them.</w:t>
                      </w:r>
                    </w:p>
                    <w:p w14:paraId="371F3AC3" w14:textId="69A05D01" w:rsidR="00954369" w:rsidRPr="00335B36" w:rsidRDefault="00954369" w:rsidP="00770F4C">
                      <w:pPr>
                        <w:spacing w:line="276" w:lineRule="auto"/>
                        <w:ind w:left="360" w:hanging="360"/>
                      </w:pPr>
                      <w:r w:rsidRPr="00335B36">
                        <w:t>•</w:t>
                      </w:r>
                      <w:r w:rsidRPr="00335B36">
                        <w:tab/>
                        <w:t xml:space="preserve">Sometimes contact investigations are done because of a possible TB case before the diagnosis of TB is confirmed. If TB is excluded (i.e., ruled out), the persons who initially were listed as contacts should still be counted as contacts, although a TB case is not counted. These persons and their test results are reported under the case category </w:t>
                      </w:r>
                      <w:r w:rsidRPr="00335B36">
                        <w:rPr>
                          <w:b/>
                          <w:bCs/>
                        </w:rPr>
                        <w:t>Other</w:t>
                      </w:r>
                      <w:r w:rsidRPr="00335B36">
                        <w:t>, which does not include a TB case denominator.</w:t>
                      </w:r>
                    </w:p>
                    <w:p w14:paraId="441E16E4" w14:textId="170D3E0F" w:rsidR="00954369" w:rsidRPr="005958D2" w:rsidRDefault="00954369" w:rsidP="00770F4C">
                      <w:pPr>
                        <w:spacing w:line="276" w:lineRule="auto"/>
                        <w:ind w:left="360" w:hanging="360"/>
                      </w:pPr>
                      <w:r w:rsidRPr="00335B36">
                        <w:t>•</w:t>
                      </w:r>
                      <w:r w:rsidRPr="00335B36">
                        <w:tab/>
                        <w:t>The contacts who are associated with a TB patient in another jurisdiction are not counted by the jurisdiction with the contacts; they are counted by the jurisdiction that is reporting the TB case.</w:t>
                      </w:r>
                    </w:p>
                  </w:txbxContent>
                </v:textbox>
                <w10:wrap type="square" anchorx="margin"/>
              </v:shape>
            </w:pict>
          </mc:Fallback>
        </mc:AlternateContent>
      </w:r>
    </w:p>
    <w:p w14:paraId="6E315119" w14:textId="1BA2FDA9" w:rsidR="00140B3C" w:rsidRPr="00335B36" w:rsidRDefault="007D23D4" w:rsidP="00140B3C">
      <w:pPr>
        <w:spacing w:line="276" w:lineRule="auto"/>
        <w:ind w:left="360"/>
      </w:pPr>
      <w:r w:rsidRPr="00335B36">
        <w:rPr>
          <w:b/>
          <w:i/>
        </w:rPr>
        <w:t>US-born person.</w:t>
      </w:r>
      <w:r w:rsidRPr="00335B36">
        <w:t xml:space="preserve"> </w:t>
      </w:r>
      <w:bookmarkStart w:id="1" w:name="_Hlk18390758"/>
      <w:r w:rsidRPr="00335B36">
        <w:t xml:space="preserve">A </w:t>
      </w:r>
      <w:r w:rsidRPr="00335B36">
        <w:rPr>
          <w:i/>
        </w:rPr>
        <w:t>US-born person</w:t>
      </w:r>
      <w:r w:rsidRPr="00335B36">
        <w:t xml:space="preserve"> is someone who was eligible for US citizenship at birth.</w:t>
      </w:r>
    </w:p>
    <w:p w14:paraId="48ADE29C" w14:textId="6AA38D27" w:rsidR="007D23D4" w:rsidRPr="00335B36" w:rsidRDefault="007D23D4" w:rsidP="007D23D4">
      <w:pPr>
        <w:spacing w:line="276" w:lineRule="auto"/>
        <w:ind w:left="360"/>
      </w:pPr>
    </w:p>
    <w:bookmarkEnd w:id="1"/>
    <w:p w14:paraId="51DB509D" w14:textId="77777777" w:rsidR="007D23D4" w:rsidRPr="00335B36" w:rsidRDefault="007D23D4" w:rsidP="007D23D4">
      <w:pPr>
        <w:spacing w:line="276" w:lineRule="auto"/>
        <w:ind w:left="360"/>
      </w:pPr>
      <w:r w:rsidRPr="00335B36">
        <w:rPr>
          <w:b/>
          <w:i/>
        </w:rPr>
        <w:t>Non-US–born person.</w:t>
      </w:r>
      <w:bookmarkStart w:id="2" w:name="_Hlk18390840"/>
      <w:r w:rsidRPr="00335B36">
        <w:t xml:space="preserve"> A person who was not eligible for US citizenship at birth</w:t>
      </w:r>
      <w:bookmarkEnd w:id="2"/>
      <w:r w:rsidRPr="00335B36">
        <w:t>, regardless of the actual country of birth.</w:t>
      </w:r>
    </w:p>
    <w:p w14:paraId="1A1CCFC3" w14:textId="716170E2" w:rsidR="00880514" w:rsidRPr="00335B36" w:rsidRDefault="00880514" w:rsidP="006250BB">
      <w:pPr>
        <w:spacing w:line="276" w:lineRule="auto"/>
      </w:pPr>
    </w:p>
    <w:p w14:paraId="213ED773" w14:textId="7D7BD74B" w:rsidR="00C0225D" w:rsidRPr="00335B36" w:rsidRDefault="008838D2">
      <w:pPr>
        <w:spacing w:line="276" w:lineRule="auto"/>
      </w:pPr>
      <w:r w:rsidRPr="00335B36">
        <w:rPr>
          <w:rFonts w:ascii="Arial" w:hAnsi="Arial" w:cs="Arial"/>
          <w:b/>
          <w:bCs/>
          <w:sz w:val="20"/>
          <w:szCs w:val="20"/>
        </w:rPr>
        <w:t>Evaluated</w:t>
      </w:r>
      <w:r w:rsidRPr="00335B36">
        <w:rPr>
          <w:rFonts w:ascii="Arial" w:hAnsi="Arial" w:cs="Arial"/>
          <w:b/>
          <w:sz w:val="20"/>
          <w:szCs w:val="20"/>
        </w:rPr>
        <w:t>.</w:t>
      </w:r>
      <w:r w:rsidRPr="00335B36">
        <w:t xml:space="preserve"> This is the count of contacts who have been tested and examined, as part of a</w:t>
      </w:r>
      <w:r w:rsidR="00252F62" w:rsidRPr="00335B36">
        <w:t xml:space="preserve"> </w:t>
      </w:r>
      <w:r w:rsidRPr="00335B36">
        <w:t xml:space="preserve">contact investigation, to the point where a final determination can be made about </w:t>
      </w:r>
      <w:r w:rsidR="0090430C" w:rsidRPr="00335B36">
        <w:t>two</w:t>
      </w:r>
      <w:r w:rsidR="00E74F10" w:rsidRPr="00335B36">
        <w:t xml:space="preserve"> </w:t>
      </w:r>
      <w:r w:rsidRPr="00335B36">
        <w:t>of</w:t>
      </w:r>
      <w:r w:rsidR="00252F62" w:rsidRPr="00335B36">
        <w:t xml:space="preserve"> </w:t>
      </w:r>
      <w:r w:rsidRPr="00335B36">
        <w:t xml:space="preserve">the potential diagnostic outcomes: LTBI or TB disease (see </w:t>
      </w:r>
      <w:r w:rsidR="00E74F10" w:rsidRPr="00335B36">
        <w:t>the following</w:t>
      </w:r>
      <w:r w:rsidRPr="00335B36">
        <w:t xml:space="preserve"> for reporting definitions</w:t>
      </w:r>
      <w:r w:rsidR="00252F62" w:rsidRPr="00335B36">
        <w:t xml:space="preserve"> </w:t>
      </w:r>
      <w:r w:rsidRPr="00335B36">
        <w:t xml:space="preserve">of these outcomes). </w:t>
      </w:r>
      <w:r w:rsidR="00695A07" w:rsidRPr="00335B36">
        <w:t>Most</w:t>
      </w:r>
      <w:r w:rsidR="00E74F10" w:rsidRPr="00335B36">
        <w:t xml:space="preserve"> </w:t>
      </w:r>
      <w:r w:rsidRPr="00335B36">
        <w:t xml:space="preserve">contacts will receive a tuberculin skin test </w:t>
      </w:r>
      <w:r w:rsidR="00E74F10" w:rsidRPr="00335B36">
        <w:t xml:space="preserve">(TST) </w:t>
      </w:r>
      <w:r w:rsidR="00695A07" w:rsidRPr="00335B36">
        <w:t xml:space="preserve">or interferon-gamma release assay (IGRA) </w:t>
      </w:r>
      <w:r w:rsidRPr="00335B36">
        <w:t>unless their medical</w:t>
      </w:r>
      <w:r w:rsidR="00252F62" w:rsidRPr="00335B36">
        <w:t xml:space="preserve"> </w:t>
      </w:r>
      <w:r w:rsidRPr="00335B36">
        <w:t xml:space="preserve">history indicates otherwise (see </w:t>
      </w:r>
      <w:r w:rsidR="00E74F10" w:rsidRPr="00335B36">
        <w:t xml:space="preserve">the </w:t>
      </w:r>
      <w:r w:rsidRPr="00335B36">
        <w:t>following note). Contacts</w:t>
      </w:r>
      <w:r w:rsidR="003F018B" w:rsidRPr="00335B36">
        <w:t xml:space="preserve"> </w:t>
      </w:r>
      <w:r w:rsidRPr="00335B36">
        <w:t xml:space="preserve">who receive a </w:t>
      </w:r>
      <w:r w:rsidR="00E74F10" w:rsidRPr="00335B36">
        <w:t>TST</w:t>
      </w:r>
      <w:r w:rsidRPr="00335B36">
        <w:t xml:space="preserve"> </w:t>
      </w:r>
      <w:r w:rsidR="00695A07" w:rsidRPr="00335B36">
        <w:t xml:space="preserve">or IGRA </w:t>
      </w:r>
      <w:r w:rsidRPr="00335B36">
        <w:t>should</w:t>
      </w:r>
      <w:r w:rsidR="00252F62" w:rsidRPr="00335B36">
        <w:t xml:space="preserve"> </w:t>
      </w:r>
      <w:r w:rsidRPr="00335B36">
        <w:t xml:space="preserve">not be counted under </w:t>
      </w:r>
      <w:r w:rsidRPr="00335B36">
        <w:rPr>
          <w:b/>
          <w:bCs/>
        </w:rPr>
        <w:t>Evaluated</w:t>
      </w:r>
      <w:r w:rsidRPr="00335B36">
        <w:rPr>
          <w:bCs/>
        </w:rPr>
        <w:t xml:space="preserve"> </w:t>
      </w:r>
      <w:r w:rsidRPr="00335B36">
        <w:t xml:space="preserve">until the </w:t>
      </w:r>
      <w:r w:rsidR="00E738F7" w:rsidRPr="00335B36">
        <w:t>TST</w:t>
      </w:r>
      <w:r w:rsidRPr="00335B36">
        <w:t xml:space="preserve"> has been read</w:t>
      </w:r>
      <w:r w:rsidR="00E738F7" w:rsidRPr="00335B36">
        <w:t xml:space="preserve"> or </w:t>
      </w:r>
      <w:r w:rsidR="005F36B2" w:rsidRPr="00335B36">
        <w:t xml:space="preserve">known </w:t>
      </w:r>
      <w:r w:rsidR="00E738F7" w:rsidRPr="00335B36">
        <w:t xml:space="preserve">IGRA </w:t>
      </w:r>
      <w:r w:rsidR="003638EC" w:rsidRPr="00335B36">
        <w:t xml:space="preserve">result </w:t>
      </w:r>
      <w:r w:rsidR="00E738F7" w:rsidRPr="00335B36">
        <w:t>obtained</w:t>
      </w:r>
      <w:r w:rsidRPr="00335B36">
        <w:t>. Contacts who need a</w:t>
      </w:r>
      <w:r w:rsidR="00252F62" w:rsidRPr="00335B36">
        <w:t xml:space="preserve"> </w:t>
      </w:r>
      <w:r w:rsidRPr="00335B36">
        <w:t xml:space="preserve">second </w:t>
      </w:r>
      <w:r w:rsidR="00E74F10" w:rsidRPr="00335B36">
        <w:t>TST</w:t>
      </w:r>
      <w:r w:rsidRPr="00335B36">
        <w:t xml:space="preserve"> </w:t>
      </w:r>
      <w:r w:rsidR="00695A07" w:rsidRPr="00335B36">
        <w:t xml:space="preserve">or IGRA </w:t>
      </w:r>
      <w:r w:rsidRPr="00335B36">
        <w:t>because of recently ended exposure should not be counted under</w:t>
      </w:r>
      <w:r w:rsidR="00252F62" w:rsidRPr="00335B36">
        <w:t xml:space="preserve"> </w:t>
      </w:r>
      <w:r w:rsidRPr="00335B36">
        <w:rPr>
          <w:b/>
          <w:bCs/>
        </w:rPr>
        <w:t>Evaluated</w:t>
      </w:r>
      <w:r w:rsidRPr="00335B36">
        <w:rPr>
          <w:bCs/>
        </w:rPr>
        <w:t xml:space="preserve"> </w:t>
      </w:r>
      <w:r w:rsidRPr="00335B36">
        <w:t>until the second test has been read</w:t>
      </w:r>
      <w:r w:rsidR="005F36B2" w:rsidRPr="00335B36">
        <w:t xml:space="preserve"> or obtained</w:t>
      </w:r>
      <w:r w:rsidRPr="00335B36">
        <w:t xml:space="preserve">. Contacts who have a positive </w:t>
      </w:r>
      <w:r w:rsidR="00E74F10" w:rsidRPr="00335B36">
        <w:t>TST</w:t>
      </w:r>
      <w:r w:rsidR="00252F62" w:rsidRPr="00335B36">
        <w:t xml:space="preserve"> </w:t>
      </w:r>
      <w:r w:rsidR="00695A07" w:rsidRPr="00335B36">
        <w:t xml:space="preserve">or IGRA </w:t>
      </w:r>
      <w:r w:rsidRPr="00335B36">
        <w:t xml:space="preserve">should not be counted under </w:t>
      </w:r>
      <w:r w:rsidRPr="00335B36">
        <w:rPr>
          <w:b/>
          <w:bCs/>
        </w:rPr>
        <w:t>Evaluated</w:t>
      </w:r>
      <w:r w:rsidRPr="00335B36">
        <w:rPr>
          <w:bCs/>
        </w:rPr>
        <w:t xml:space="preserve"> </w:t>
      </w:r>
      <w:r w:rsidRPr="00335B36">
        <w:t>until active TB disease has been excluded</w:t>
      </w:r>
      <w:r w:rsidR="00252F62" w:rsidRPr="00335B36">
        <w:t xml:space="preserve"> </w:t>
      </w:r>
      <w:r w:rsidRPr="00335B36">
        <w:t>by any further tests</w:t>
      </w:r>
      <w:r w:rsidR="00273680" w:rsidRPr="00335B36">
        <w:t>,</w:t>
      </w:r>
      <w:r w:rsidRPr="00335B36">
        <w:t xml:space="preserve"> as indicated. </w:t>
      </w:r>
    </w:p>
    <w:p w14:paraId="308489F4" w14:textId="3A1FCC63" w:rsidR="00F76F57" w:rsidRPr="00335B36" w:rsidRDefault="003516B8" w:rsidP="00125114">
      <w:pPr>
        <w:spacing w:line="276" w:lineRule="auto"/>
      </w:pPr>
      <w:r w:rsidRPr="00335B36">
        <w:rPr>
          <w:noProof/>
        </w:rPr>
        <mc:AlternateContent>
          <mc:Choice Requires="wps">
            <w:drawing>
              <wp:anchor distT="0" distB="0" distL="114300" distR="114300" simplePos="0" relativeHeight="251670528" behindDoc="0" locked="0" layoutInCell="1" allowOverlap="1" wp14:anchorId="2D6C16A3" wp14:editId="0F4FB5A7">
                <wp:simplePos x="0" y="0"/>
                <wp:positionH relativeFrom="column">
                  <wp:posOffset>0</wp:posOffset>
                </wp:positionH>
                <wp:positionV relativeFrom="paragraph">
                  <wp:posOffset>0</wp:posOffset>
                </wp:positionV>
                <wp:extent cx="1828800" cy="1828800"/>
                <wp:effectExtent l="0" t="0" r="25400" b="1397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0000FF"/>
                          </a:solidFill>
                        </a:ln>
                      </wps:spPr>
                      <wps:txbx>
                        <w:txbxContent>
                          <w:p w14:paraId="5FAE8A47" w14:textId="092C4C89" w:rsidR="00954369" w:rsidRPr="00320AE1" w:rsidRDefault="00954369" w:rsidP="006250BB">
                            <w:pPr>
                              <w:spacing w:line="276" w:lineRule="auto"/>
                              <w:ind w:right="69"/>
                            </w:pPr>
                            <w:r w:rsidRPr="007D23D4">
                              <w:rPr>
                                <w:b/>
                              </w:rPr>
                              <w:t xml:space="preserve">Note — Contacts </w:t>
                            </w:r>
                            <w:r w:rsidRPr="00335B36">
                              <w:rPr>
                                <w:b/>
                              </w:rPr>
                              <w:t>who have had prior TB disease or latent infection:</w:t>
                            </w:r>
                            <w:r w:rsidRPr="00335B36">
                              <w:t xml:space="preserve"> This </w:t>
                            </w:r>
                            <w:r w:rsidRPr="00335B36">
                              <w:rPr>
                                <w:b/>
                                <w:bCs/>
                              </w:rPr>
                              <w:t>Contact Follow-Up</w:t>
                            </w:r>
                            <w:r w:rsidRPr="00335B36">
                              <w:t xml:space="preserve"> </w:t>
                            </w:r>
                            <w:r w:rsidRPr="00335B36">
                              <w:rPr>
                                <w:b/>
                              </w:rPr>
                              <w:t>Report</w:t>
                            </w:r>
                            <w:r w:rsidRPr="00335B36">
                              <w:t xml:space="preserve"> only includes the contact evaluation results that are determined through contact investigations. Contacts who already have known TB disease or latent infection already diagnosed before they were investigated are counted under </w:t>
                            </w:r>
                            <w:r w:rsidRPr="00335B36">
                              <w:rPr>
                                <w:b/>
                                <w:bCs/>
                              </w:rPr>
                              <w:t>Number of contacts</w:t>
                            </w:r>
                            <w:r w:rsidRPr="00335B36">
                              <w:t xml:space="preserve">, but the diagnostic outcomes are not counted in the </w:t>
                            </w:r>
                            <w:r w:rsidRPr="00335B36">
                              <w:rPr>
                                <w:b/>
                                <w:bCs/>
                              </w:rPr>
                              <w:t>Contact Follow-Up</w:t>
                            </w:r>
                            <w:r w:rsidRPr="00335B36">
                              <w:t xml:space="preserve"> </w:t>
                            </w:r>
                            <w:r w:rsidRPr="00335B36">
                              <w:rPr>
                                <w:b/>
                              </w:rPr>
                              <w:t>Report</w:t>
                            </w:r>
                            <w:r w:rsidRPr="00335B36">
                              <w:t xml:space="preserve">. These contacts usually can be counted under </w:t>
                            </w:r>
                            <w:r w:rsidRPr="00335B36">
                              <w:rPr>
                                <w:b/>
                                <w:bCs/>
                              </w:rPr>
                              <w:t>Evaluated</w:t>
                            </w:r>
                            <w:r w:rsidRPr="00335B36">
                              <w:t xml:space="preserve">, even if further tests and examinations are not done, because enough history is already available for determining their TB status. Therefore, they have been evaluated in the context of the contact investigation. If such contacts are to be treated, the treatment should be counted only in the other aggregate report, </w:t>
                            </w:r>
                            <w:r w:rsidRPr="00335B36">
                              <w:rPr>
                                <w:b/>
                              </w:rPr>
                              <w:t>Targeted Testing and Treatment for Tuberculosis Infection</w:t>
                            </w:r>
                            <w:r w:rsidRPr="00335B36">
                              <w:t xml:space="preserve">, in the </w:t>
                            </w:r>
                            <w:r w:rsidRPr="00335B36">
                              <w:rPr>
                                <w:b/>
                                <w:bCs/>
                              </w:rPr>
                              <w:t>Part III Referral Counts</w:t>
                            </w:r>
                            <w:r w:rsidRPr="00335B36">
                              <w:rPr>
                                <w:bCs/>
                              </w:rPr>
                              <w:t xml:space="preserve"> section</w:t>
                            </w:r>
                            <w:r w:rsidRPr="00335B36">
                              <w:t>. (These contacts are counted on both reports. They are counted on this report as contacts and on the other form as referrals for treatment.)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9" type="#_x0000_t202" style="position:absolute;margin-left:0;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lYPwIAAIEEAAAOAAAAZHJzL2Uyb0RvYy54bWysVE1vGjEQvVfqf7B8bxZo0lCUJaKJqCpF&#10;SSSocjZeL7uS7bFsh9301/fZyyYo7akqB+P5YMbvvRmurnuj2UH50JIt+fRswpmykqrW7kv+c7v+&#10;NOcsRGErocmqkr+owK+XHz9cdW6hZtSQrpRnKGLDonMlb2J0i6IIslFGhDNyyiJYkzciwvT7ovKi&#10;Q3Wji9lk8qXoyFfOk1QhwHs7BPky169rJeNDXQcVmS453hbz6fO5S2exvBKLvReuaeXxGeIfXmFE&#10;a9H0tdStiII9+/aPUqaVngLV8UySKaiuW6kyBqCZTt6h2TTCqYwF5AT3SlP4f2Xl/eHRs7Yq+QVn&#10;VhhItFV9ZN+oZxeJnc6FBZI2Dmmxhxsqj/4AZwLd196kb8BhiIPnl1duUzGZfjSfzecThCRio4H6&#10;xdvPnQ/xuyLD0qXkHuJlTsXhLsQhdUxJ3SytW62zgNqyDlVnl2iQQoF0W6VoNvx+d6M9O4g0A/is&#10;1wkAGp+kwdIWzgR3gJVusd/1mZzPI+QdVS9gwtMwScHJdYvX3okQH4XH6AAh1iE+4Kg14VV0vHHW&#10;kP/1N3/Kh6KIctZhFEtusSuc6R8WSn+dnp+nyc3G+cXlDIY/jexOI/bZ3BBwTrF2TuZryo96vNae&#10;zBN2ZpV6IiSsROeSx/F6E4f1wM5JtVrlJMyqE/HObpxMpROrSYlt/yS8O8oVofQ9jSMrFu9UG3Kz&#10;Hm71HKFdljSxPHB6JB9znrU57mRapFM7Z739cyx/AwAA//8DAFBLAwQUAAYACAAAACEAil7hpNYA&#10;AAAFAQAADwAAAGRycy9kb3ducmV2LnhtbEyPQUvEQAyF74L/YYjgzZ26Bym102UpCh61K0hv2U5s&#10;y3YytTPd1n9vFEEvIY8XXr6X71Y3qDNNofds4HaTgCJuvO25NfB6eLxJQYWIbHHwTAY+KcCuuLzI&#10;MbN+4Rc6V7FVEsIhQwNdjGOmdWg6chg2fiQW791PDqPIqdV2wkXC3aC3SXKnHfYsHzocqeyoOVWz&#10;M/DR0dPiy7d0xIe5rF1VH57n2pjrq3V/DyrSGv+O4Rtf0KEQpqOf2QY1GJAi8WeKt01TkcffRRe5&#10;/k9ffAEAAP//AwBQSwECLQAUAAYACAAAACEAtoM4kv4AAADhAQAAEwAAAAAAAAAAAAAAAAAAAAAA&#10;W0NvbnRlbnRfVHlwZXNdLnhtbFBLAQItABQABgAIAAAAIQA4/SH/1gAAAJQBAAALAAAAAAAAAAAA&#10;AAAAAC8BAABfcmVscy8ucmVsc1BLAQItABQABgAIAAAAIQAHzslYPwIAAIEEAAAOAAAAAAAAAAAA&#10;AAAAAC4CAABkcnMvZTJvRG9jLnhtbFBLAQItABQABgAIAAAAIQCKXuGk1gAAAAUBAAAPAAAAAAAA&#10;AAAAAAAAAJkEAABkcnMvZG93bnJldi54bWxQSwUGAAAAAAQABADzAAAAnAUAAAAA&#10;" filled="f" strokecolor="blue" strokeweight="1pt">
                <v:textbox style="mso-fit-shape-to-text:t">
                  <w:txbxContent>
                    <w:p w14:paraId="5FAE8A47" w14:textId="092C4C89" w:rsidR="00954369" w:rsidRPr="00320AE1" w:rsidRDefault="00954369" w:rsidP="006250BB">
                      <w:pPr>
                        <w:spacing w:line="276" w:lineRule="auto"/>
                        <w:ind w:right="69"/>
                      </w:pPr>
                      <w:r w:rsidRPr="007D23D4">
                        <w:rPr>
                          <w:b/>
                        </w:rPr>
                        <w:t xml:space="preserve">Note — Contacts </w:t>
                      </w:r>
                      <w:r w:rsidRPr="00335B36">
                        <w:rPr>
                          <w:b/>
                        </w:rPr>
                        <w:t>who have had prior TB disease or latent infection:</w:t>
                      </w:r>
                      <w:r w:rsidRPr="00335B36">
                        <w:t xml:space="preserve"> This </w:t>
                      </w:r>
                      <w:r w:rsidRPr="00335B36">
                        <w:rPr>
                          <w:b/>
                          <w:bCs/>
                        </w:rPr>
                        <w:t>Contact Follow-Up</w:t>
                      </w:r>
                      <w:r w:rsidRPr="00335B36">
                        <w:t xml:space="preserve"> </w:t>
                      </w:r>
                      <w:r w:rsidRPr="00335B36">
                        <w:rPr>
                          <w:b/>
                        </w:rPr>
                        <w:t>Report</w:t>
                      </w:r>
                      <w:r w:rsidRPr="00335B36">
                        <w:t xml:space="preserve"> only includes the contact evaluation results that are determined through contact investigations. Contacts who already have known TB disease or latent infection already diagnosed before they were investigated are counted under </w:t>
                      </w:r>
                      <w:r w:rsidRPr="00335B36">
                        <w:rPr>
                          <w:b/>
                          <w:bCs/>
                        </w:rPr>
                        <w:t>Number of contacts</w:t>
                      </w:r>
                      <w:r w:rsidRPr="00335B36">
                        <w:t xml:space="preserve">, but the diagnostic outcomes are not counted in the </w:t>
                      </w:r>
                      <w:r w:rsidRPr="00335B36">
                        <w:rPr>
                          <w:b/>
                          <w:bCs/>
                        </w:rPr>
                        <w:t>Contact Follow-Up</w:t>
                      </w:r>
                      <w:r w:rsidRPr="00335B36">
                        <w:t xml:space="preserve"> </w:t>
                      </w:r>
                      <w:r w:rsidRPr="00335B36">
                        <w:rPr>
                          <w:b/>
                        </w:rPr>
                        <w:t>Report</w:t>
                      </w:r>
                      <w:r w:rsidRPr="00335B36">
                        <w:t xml:space="preserve">. These contacts usually can be counted under </w:t>
                      </w:r>
                      <w:r w:rsidRPr="00335B36">
                        <w:rPr>
                          <w:b/>
                          <w:bCs/>
                        </w:rPr>
                        <w:t>Evaluated</w:t>
                      </w:r>
                      <w:r w:rsidRPr="00335B36">
                        <w:t xml:space="preserve">, even if further tests and examinations are not done, because enough history is already available for determining their TB status. Therefore, they have been evaluated in the context of the contact investigation. If such contacts are to be treated, the treatment should be counted only in the other aggregate report, </w:t>
                      </w:r>
                      <w:r w:rsidRPr="00335B36">
                        <w:rPr>
                          <w:b/>
                        </w:rPr>
                        <w:t>Targeted Testing and Treatment for Tuberculosis Infection</w:t>
                      </w:r>
                      <w:r w:rsidRPr="00335B36">
                        <w:t xml:space="preserve">, in the </w:t>
                      </w:r>
                      <w:r w:rsidRPr="00335B36">
                        <w:rPr>
                          <w:b/>
                          <w:bCs/>
                        </w:rPr>
                        <w:t>Part III Referral Counts</w:t>
                      </w:r>
                      <w:r w:rsidRPr="00335B36">
                        <w:rPr>
                          <w:bCs/>
                        </w:rPr>
                        <w:t xml:space="preserve"> section</w:t>
                      </w:r>
                      <w:r w:rsidRPr="00335B36">
                        <w:t>. (These contacts are counted on both reports. They are counted on this report as contacts and on the other form as referrals for treatment.)</w:t>
                      </w:r>
                    </w:p>
                  </w:txbxContent>
                </v:textbox>
                <w10:wrap type="square"/>
              </v:shape>
            </w:pict>
          </mc:Fallback>
        </mc:AlternateContent>
      </w:r>
    </w:p>
    <w:p w14:paraId="33E236D5" w14:textId="3D1989A7" w:rsidR="00471CDA" w:rsidRPr="00335B36" w:rsidRDefault="00471CDA" w:rsidP="006250BB">
      <w:pPr>
        <w:spacing w:line="276" w:lineRule="auto"/>
        <w:ind w:left="360"/>
        <w:rPr>
          <w:bCs/>
        </w:rPr>
      </w:pPr>
      <w:bookmarkStart w:id="3" w:name="_Hlk18391216"/>
      <w:r w:rsidRPr="00335B36">
        <w:rPr>
          <w:b/>
          <w:bCs/>
          <w:i/>
        </w:rPr>
        <w:t>By TST</w:t>
      </w:r>
      <w:r w:rsidR="00F76F57" w:rsidRPr="00335B36">
        <w:rPr>
          <w:b/>
          <w:bCs/>
          <w:i/>
        </w:rPr>
        <w:t>.</w:t>
      </w:r>
      <w:r w:rsidRPr="00335B36">
        <w:rPr>
          <w:bCs/>
        </w:rPr>
        <w:t xml:space="preserve"> Number of </w:t>
      </w:r>
      <w:r w:rsidR="00F76F57" w:rsidRPr="00335B36">
        <w:rPr>
          <w:bCs/>
        </w:rPr>
        <w:t xml:space="preserve">persons </w:t>
      </w:r>
      <w:r w:rsidRPr="00335B36">
        <w:rPr>
          <w:bCs/>
        </w:rPr>
        <w:t xml:space="preserve">tested </w:t>
      </w:r>
      <w:r w:rsidR="00F76F57" w:rsidRPr="00335B36">
        <w:rPr>
          <w:bCs/>
        </w:rPr>
        <w:t xml:space="preserve">by </w:t>
      </w:r>
      <w:r w:rsidRPr="00335B36">
        <w:rPr>
          <w:bCs/>
        </w:rPr>
        <w:t>usi</w:t>
      </w:r>
      <w:r w:rsidR="0014596C" w:rsidRPr="00335B36">
        <w:rPr>
          <w:bCs/>
        </w:rPr>
        <w:t xml:space="preserve">ng </w:t>
      </w:r>
      <w:r w:rsidR="00366B0E" w:rsidRPr="00335B36">
        <w:rPr>
          <w:bCs/>
        </w:rPr>
        <w:t xml:space="preserve">the </w:t>
      </w:r>
      <w:r w:rsidR="007D23D4" w:rsidRPr="00335B36">
        <w:rPr>
          <w:bCs/>
        </w:rPr>
        <w:t xml:space="preserve">tuberculin skin test </w:t>
      </w:r>
      <w:r w:rsidR="0014596C" w:rsidRPr="00335B36">
        <w:rPr>
          <w:bCs/>
        </w:rPr>
        <w:t>(M</w:t>
      </w:r>
      <w:r w:rsidRPr="00335B36">
        <w:rPr>
          <w:bCs/>
        </w:rPr>
        <w:t>antoux)</w:t>
      </w:r>
      <w:r w:rsidR="00F76F57" w:rsidRPr="00335B36">
        <w:rPr>
          <w:bCs/>
        </w:rPr>
        <w:t>.</w:t>
      </w:r>
    </w:p>
    <w:p w14:paraId="085E61DF" w14:textId="731DB11F" w:rsidR="00471CDA" w:rsidRPr="00335B36" w:rsidRDefault="00471CDA" w:rsidP="00125114">
      <w:pPr>
        <w:spacing w:line="276" w:lineRule="auto"/>
        <w:ind w:left="360"/>
        <w:rPr>
          <w:bCs/>
        </w:rPr>
      </w:pPr>
      <w:r w:rsidRPr="00335B36">
        <w:rPr>
          <w:b/>
          <w:bCs/>
          <w:i/>
        </w:rPr>
        <w:t>By IGRA</w:t>
      </w:r>
      <w:r w:rsidR="00366B0E" w:rsidRPr="00335B36">
        <w:rPr>
          <w:b/>
          <w:bCs/>
          <w:i/>
        </w:rPr>
        <w:t>.</w:t>
      </w:r>
      <w:r w:rsidR="0014596C" w:rsidRPr="00335B36">
        <w:rPr>
          <w:bCs/>
        </w:rPr>
        <w:t xml:space="preserve"> Number of </w:t>
      </w:r>
      <w:r w:rsidR="00366B0E" w:rsidRPr="00335B36">
        <w:rPr>
          <w:bCs/>
        </w:rPr>
        <w:t xml:space="preserve">persons </w:t>
      </w:r>
      <w:r w:rsidR="0014596C" w:rsidRPr="00335B36">
        <w:rPr>
          <w:bCs/>
        </w:rPr>
        <w:t xml:space="preserve">tested </w:t>
      </w:r>
      <w:r w:rsidR="00366B0E" w:rsidRPr="00335B36">
        <w:rPr>
          <w:bCs/>
        </w:rPr>
        <w:t xml:space="preserve">by </w:t>
      </w:r>
      <w:r w:rsidR="0014596C" w:rsidRPr="00335B36">
        <w:rPr>
          <w:bCs/>
        </w:rPr>
        <w:t xml:space="preserve">using </w:t>
      </w:r>
      <w:r w:rsidR="00366B0E" w:rsidRPr="00335B36">
        <w:rPr>
          <w:bCs/>
        </w:rPr>
        <w:t xml:space="preserve">an </w:t>
      </w:r>
      <w:r w:rsidR="0014596C" w:rsidRPr="00335B36">
        <w:rPr>
          <w:bCs/>
        </w:rPr>
        <w:t>interferon</w:t>
      </w:r>
      <w:r w:rsidR="00366B0E" w:rsidRPr="00335B36">
        <w:rPr>
          <w:bCs/>
        </w:rPr>
        <w:t>-</w:t>
      </w:r>
      <w:r w:rsidR="0014596C" w:rsidRPr="00335B36">
        <w:rPr>
          <w:bCs/>
        </w:rPr>
        <w:t>gamma release assay</w:t>
      </w:r>
      <w:r w:rsidR="00366B0E" w:rsidRPr="00335B36">
        <w:rPr>
          <w:bCs/>
        </w:rPr>
        <w:t>.</w:t>
      </w:r>
    </w:p>
    <w:bookmarkEnd w:id="3"/>
    <w:p w14:paraId="088CD7DC" w14:textId="77777777" w:rsidR="00F76F57" w:rsidRPr="00335B36" w:rsidRDefault="00F76F57" w:rsidP="00125114">
      <w:pPr>
        <w:spacing w:line="276" w:lineRule="auto"/>
        <w:rPr>
          <w:bCs/>
        </w:rPr>
      </w:pPr>
    </w:p>
    <w:p w14:paraId="27DD6F58" w14:textId="2489F35C" w:rsidR="008838D2" w:rsidRPr="00335B36" w:rsidRDefault="008838D2" w:rsidP="005C035B">
      <w:pPr>
        <w:spacing w:line="276" w:lineRule="auto"/>
      </w:pPr>
      <w:r w:rsidRPr="00335B36">
        <w:rPr>
          <w:rFonts w:ascii="Arial" w:hAnsi="Arial" w:cs="Arial"/>
          <w:b/>
          <w:bCs/>
          <w:sz w:val="20"/>
          <w:szCs w:val="20"/>
        </w:rPr>
        <w:t xml:space="preserve">TB </w:t>
      </w:r>
      <w:r w:rsidR="00987505" w:rsidRPr="00335B36">
        <w:rPr>
          <w:rFonts w:ascii="Arial" w:hAnsi="Arial" w:cs="Arial"/>
          <w:b/>
          <w:bCs/>
          <w:sz w:val="20"/>
          <w:szCs w:val="20"/>
        </w:rPr>
        <w:t>d</w:t>
      </w:r>
      <w:r w:rsidRPr="00335B36">
        <w:rPr>
          <w:rFonts w:ascii="Arial" w:hAnsi="Arial" w:cs="Arial"/>
          <w:b/>
          <w:bCs/>
          <w:sz w:val="20"/>
          <w:szCs w:val="20"/>
        </w:rPr>
        <w:t>isease</w:t>
      </w:r>
      <w:r w:rsidRPr="00335B36">
        <w:rPr>
          <w:rFonts w:ascii="Arial" w:hAnsi="Arial" w:cs="Arial"/>
          <w:b/>
          <w:sz w:val="20"/>
          <w:szCs w:val="20"/>
        </w:rPr>
        <w:t>.</w:t>
      </w:r>
      <w:r w:rsidRPr="00335B36">
        <w:t xml:space="preserve"> Contacts should be counted under this outcome if they have TB disease (i.e.,</w:t>
      </w:r>
      <w:r w:rsidR="00252F62" w:rsidRPr="00335B36">
        <w:t xml:space="preserve"> </w:t>
      </w:r>
      <w:r w:rsidRPr="00335B36">
        <w:t xml:space="preserve">active TB) initially discovered as part of the contact investigation. </w:t>
      </w:r>
      <w:r w:rsidR="00366B0E" w:rsidRPr="00335B36">
        <w:t xml:space="preserve">Patients </w:t>
      </w:r>
      <w:r w:rsidRPr="00335B36">
        <w:t>should fit CDC</w:t>
      </w:r>
      <w:r w:rsidR="00366B0E" w:rsidRPr="00335B36">
        <w:t>’s</w:t>
      </w:r>
      <w:r w:rsidRPr="00335B36">
        <w:t xml:space="preserve"> RVCT definition, and they should be referred for morbidity surveillance according to</w:t>
      </w:r>
      <w:r w:rsidR="00252F62" w:rsidRPr="00335B36">
        <w:t xml:space="preserve"> </w:t>
      </w:r>
      <w:r w:rsidRPr="00335B36">
        <w:t>the reporting requirements. Active TB that develops after latent infection was diagnosed</w:t>
      </w:r>
      <w:r w:rsidR="00252F62" w:rsidRPr="00335B36">
        <w:t xml:space="preserve"> </w:t>
      </w:r>
      <w:r w:rsidRPr="00335B36">
        <w:t xml:space="preserve">during the contact investigation should not be counted here. </w:t>
      </w:r>
      <w:r w:rsidR="00511FB4" w:rsidRPr="00335B36">
        <w:t>Patients with pr</w:t>
      </w:r>
      <w:r w:rsidR="000202DE" w:rsidRPr="00335B36">
        <w:t>ior</w:t>
      </w:r>
      <w:r w:rsidR="00511FB4" w:rsidRPr="00335B36">
        <w:t xml:space="preserve"> </w:t>
      </w:r>
      <w:r w:rsidRPr="00335B36">
        <w:t xml:space="preserve">TB </w:t>
      </w:r>
      <w:r w:rsidR="00511FB4" w:rsidRPr="00335B36">
        <w:t>disease</w:t>
      </w:r>
      <w:r w:rsidRPr="00335B36">
        <w:t xml:space="preserve"> </w:t>
      </w:r>
      <w:r w:rsidR="00511FB4" w:rsidRPr="00335B36">
        <w:t>who</w:t>
      </w:r>
      <w:r w:rsidRPr="00335B36">
        <w:t xml:space="preserve"> have been</w:t>
      </w:r>
      <w:r w:rsidR="00252F62" w:rsidRPr="00335B36">
        <w:t xml:space="preserve"> </w:t>
      </w:r>
      <w:r w:rsidRPr="00335B36">
        <w:t xml:space="preserve">treated already or </w:t>
      </w:r>
      <w:r w:rsidR="00511FB4" w:rsidRPr="00335B36">
        <w:t xml:space="preserve">who </w:t>
      </w:r>
      <w:r w:rsidRPr="00335B36">
        <w:t>have spontaneously healed and TB disease discovered</w:t>
      </w:r>
      <w:r w:rsidR="00252F62" w:rsidRPr="00335B36">
        <w:t xml:space="preserve"> </w:t>
      </w:r>
      <w:r w:rsidRPr="00335B36">
        <w:t>coincidentally (i.e., not because of the contact investigation) should not be counted in this</w:t>
      </w:r>
      <w:r w:rsidR="00252F62" w:rsidRPr="00335B36">
        <w:t xml:space="preserve"> </w:t>
      </w:r>
      <w:r w:rsidRPr="00335B36">
        <w:t>category. (</w:t>
      </w:r>
      <w:r w:rsidR="00511FB4" w:rsidRPr="00335B36">
        <w:t>Of note, t</w:t>
      </w:r>
      <w:r w:rsidRPr="00335B36">
        <w:t xml:space="preserve">hese instructions differ slightly from the ones for the report of </w:t>
      </w:r>
      <w:r w:rsidRPr="00335B36">
        <w:rPr>
          <w:b/>
        </w:rPr>
        <w:t>Targeted</w:t>
      </w:r>
      <w:r w:rsidR="00252F62" w:rsidRPr="00335B36">
        <w:rPr>
          <w:b/>
        </w:rPr>
        <w:t xml:space="preserve"> </w:t>
      </w:r>
      <w:r w:rsidRPr="00335B36">
        <w:rPr>
          <w:b/>
        </w:rPr>
        <w:t>Testing and Treatment for Latent Tuberculosis Infection</w:t>
      </w:r>
      <w:r w:rsidRPr="00335B36">
        <w:t>.)</w:t>
      </w:r>
    </w:p>
    <w:p w14:paraId="1F16BFCD" w14:textId="77777777" w:rsidR="00511FB4" w:rsidRPr="00335B36" w:rsidRDefault="00511FB4" w:rsidP="006250BB">
      <w:pPr>
        <w:spacing w:line="276" w:lineRule="auto"/>
      </w:pPr>
    </w:p>
    <w:p w14:paraId="3B45C4B5" w14:textId="59E40214" w:rsidR="00511FB4" w:rsidRPr="00335B36" w:rsidRDefault="00716A23" w:rsidP="003C6228">
      <w:pPr>
        <w:spacing w:line="276" w:lineRule="auto"/>
      </w:pPr>
      <w:r w:rsidRPr="00335B36">
        <w:rPr>
          <w:noProof/>
        </w:rPr>
        <mc:AlternateContent>
          <mc:Choice Requires="wps">
            <w:drawing>
              <wp:anchor distT="0" distB="0" distL="114300" distR="114300" simplePos="0" relativeHeight="251672576" behindDoc="0" locked="0" layoutInCell="1" allowOverlap="1" wp14:anchorId="7993405C" wp14:editId="64E408DD">
                <wp:simplePos x="0" y="0"/>
                <wp:positionH relativeFrom="column">
                  <wp:posOffset>0</wp:posOffset>
                </wp:positionH>
                <wp:positionV relativeFrom="paragraph">
                  <wp:posOffset>0</wp:posOffset>
                </wp:positionV>
                <wp:extent cx="1828800" cy="1828800"/>
                <wp:effectExtent l="0" t="0" r="25400" b="23495"/>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0000FF"/>
                          </a:solidFill>
                        </a:ln>
                      </wps:spPr>
                      <wps:txbx>
                        <w:txbxContent>
                          <w:p w14:paraId="11BABC64" w14:textId="1415D49B" w:rsidR="00954369" w:rsidRPr="00392151" w:rsidRDefault="00954369" w:rsidP="00452951">
                            <w:pPr>
                              <w:spacing w:line="276" w:lineRule="auto"/>
                            </w:pPr>
                            <w:r w:rsidRPr="007D23D4">
                              <w:rPr>
                                <w:b/>
                              </w:rPr>
                              <w:t xml:space="preserve">Note </w:t>
                            </w:r>
                            <w:r w:rsidRPr="00335B36">
                              <w:rPr>
                                <w:b/>
                              </w:rPr>
                              <w:t>— Genotyping:</w:t>
                            </w:r>
                            <w:r w:rsidRPr="00335B36">
                              <w:t xml:space="preserve"> The results of genotyping of </w:t>
                            </w:r>
                            <w:r w:rsidRPr="00335B36">
                              <w:rPr>
                                <w:i/>
                                <w:iCs/>
                              </w:rPr>
                              <w:t xml:space="preserve">M. tuberculosis </w:t>
                            </w:r>
                            <w:r w:rsidRPr="00335B36">
                              <w:t xml:space="preserve">isolates or whole genome sequencing should be ignored for counting contacts under </w:t>
                            </w:r>
                            <w:r w:rsidRPr="00335B36">
                              <w:rPr>
                                <w:b/>
                                <w:bCs/>
                              </w:rPr>
                              <w:t>TB disease</w:t>
                            </w:r>
                            <w:r w:rsidRPr="00335B36">
                              <w:t xml:space="preserve">, even if the results disprove a transmission link. The count for </w:t>
                            </w:r>
                            <w:r w:rsidRPr="00335B36">
                              <w:rPr>
                                <w:b/>
                                <w:bCs/>
                              </w:rPr>
                              <w:t xml:space="preserve">TB disease </w:t>
                            </w:r>
                            <w:r w:rsidRPr="00335B36">
                              <w:t>should be tabulated for this report as if genotyping data had not been</w:t>
                            </w:r>
                            <w:r>
                              <w:t xml:space="preserve"> </w:t>
                            </w:r>
                            <w:r w:rsidRPr="008838D2">
                              <w:t>available.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30" type="#_x0000_t202" style="position:absolute;margin-left:0;margin-top:0;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bjPgIAAIEEAAAOAAAAZHJzL2Uyb0RvYy54bWysVE1vGjEQvVfqf7B8bxYQTcgqS0SJqCqh&#10;JBKpcjZeL6zk9Vi2YZf++j572QSlPVXlYDwfzPi9N8PdfddodlTO12QKPr4acaaMpLI2u4L/fFl9&#10;mXHmgzCl0GRUwU/K8/v55093rc3VhPakS+UYihift7bg+xBsnmVe7lUj/BVZZRCsyDUiwHS7rHSi&#10;RfVGZ5PR6DpryZXWkVTew/vQB/k81a8qJcNTVXkVmC443hbS6dK5jWc2vxP5zgm7r+X5GeIfXtGI&#10;2qDpW6kHEQQ7uPqPUk0tHXmqwpWkJqOqqqVKGIBmPPqAZrMXViUsIMfbN5r8/ysrH4/PjtVlwa85&#10;M6KBRC+qC+wbdew6stNanyNpY5EWOrih8uD3cEbQXeWa+A04DHHwfHrjNhaT8UezyWw2QkgiNhio&#10;n73/3DofvitqWLwU3EG8xKk4rn3oU4eU2M3QqtY6CagNa1F1coMGMeRJ12WMJsPttkvt2FHEGcBn&#10;tYoA0PgiDZY2cEa4Pax4C922S+RMB8hbKk9gwlE/Sd7KVY3XroUPz8JhdIAQ6xCecFSa8Co63zjb&#10;k/v1N3/Mh6KIctZiFAtusCuc6R8GSt+Op9M4ucmYfr2ZwHCXke1lxByaJQHnGGtnZbrG/KCHa+Wo&#10;ecXOLGJPhISR6FzwMFyXoV8P7JxUi0VKwqxaEdZmY2UsHVmNSrx0r8LZs1wBSj/SMLIi/6Ban5v0&#10;sItDgHZJ0shyz+mZfMx50ua8k3GRLu2U9f7PMf8NAAD//wMAUEsDBBQABgAIAAAAIQCKXuGk1gAA&#10;AAUBAAAPAAAAZHJzL2Rvd25yZXYueG1sTI9BS8RADIXvgv9hiODNnboHKbXTZSkKHrUrSG/ZTmzL&#10;djK1M93Wf28UQS8hjxdevpfvVjeoM02h92zgdpOAIm687bk18Hp4vElBhYhscfBMBj4pwK64vMgx&#10;s37hFzpXsVUSwiFDA12MY6Z1aDpyGDZ+JBbv3U8Oo8ip1XbCRcLdoLdJcqcd9iwfOhyp7Kg5VbMz&#10;8NHR0+LLt3TEh7msXVUfnufamOurdX8PKtIa/47hG1/QoRCmo5/ZBjUYkCLxZ4q3TVORx99FF7n+&#10;T198AQAA//8DAFBLAQItABQABgAIAAAAIQC2gziS/gAAAOEBAAATAAAAAAAAAAAAAAAAAAAAAABb&#10;Q29udGVudF9UeXBlc10ueG1sUEsBAi0AFAAGAAgAAAAhADj9If/WAAAAlAEAAAsAAAAAAAAAAAAA&#10;AAAALwEAAF9yZWxzLy5yZWxzUEsBAi0AFAAGAAgAAAAhAAU0VuM+AgAAgQQAAA4AAAAAAAAAAAAA&#10;AAAALgIAAGRycy9lMm9Eb2MueG1sUEsBAi0AFAAGAAgAAAAhAIpe4aTWAAAABQEAAA8AAAAAAAAA&#10;AAAAAAAAmAQAAGRycy9kb3ducmV2LnhtbFBLBQYAAAAABAAEAPMAAACbBQAAAAA=&#10;" filled="f" strokecolor="blue" strokeweight="1pt">
                <v:textbox style="mso-fit-shape-to-text:t">
                  <w:txbxContent>
                    <w:p w14:paraId="11BABC64" w14:textId="1415D49B" w:rsidR="00954369" w:rsidRPr="00392151" w:rsidRDefault="00954369" w:rsidP="00452951">
                      <w:pPr>
                        <w:spacing w:line="276" w:lineRule="auto"/>
                      </w:pPr>
                      <w:r w:rsidRPr="007D23D4">
                        <w:rPr>
                          <w:b/>
                        </w:rPr>
                        <w:t xml:space="preserve">Note </w:t>
                      </w:r>
                      <w:r w:rsidRPr="00335B36">
                        <w:rPr>
                          <w:b/>
                        </w:rPr>
                        <w:t>— Genotyping:</w:t>
                      </w:r>
                      <w:r w:rsidRPr="00335B36">
                        <w:t xml:space="preserve"> The results of genotyping of </w:t>
                      </w:r>
                      <w:r w:rsidRPr="00335B36">
                        <w:rPr>
                          <w:i/>
                          <w:iCs/>
                        </w:rPr>
                        <w:t xml:space="preserve">M. tuberculosis </w:t>
                      </w:r>
                      <w:r w:rsidRPr="00335B36">
                        <w:t xml:space="preserve">isolates or whole genome sequencing should be ignored for counting contacts under </w:t>
                      </w:r>
                      <w:r w:rsidRPr="00335B36">
                        <w:rPr>
                          <w:b/>
                          <w:bCs/>
                        </w:rPr>
                        <w:t>TB disease</w:t>
                      </w:r>
                      <w:r w:rsidRPr="00335B36">
                        <w:t xml:space="preserve">, even if the results disprove a transmission link. The count for </w:t>
                      </w:r>
                      <w:r w:rsidRPr="00335B36">
                        <w:rPr>
                          <w:b/>
                          <w:bCs/>
                        </w:rPr>
                        <w:t xml:space="preserve">TB disease </w:t>
                      </w:r>
                      <w:r w:rsidRPr="00335B36">
                        <w:t>should be tabulated for this report as if genotyping data had not been</w:t>
                      </w:r>
                      <w:r>
                        <w:t xml:space="preserve"> </w:t>
                      </w:r>
                      <w:r w:rsidRPr="008838D2">
                        <w:t>available.</w:t>
                      </w:r>
                    </w:p>
                  </w:txbxContent>
                </v:textbox>
                <w10:wrap type="square"/>
              </v:shape>
            </w:pict>
          </mc:Fallback>
        </mc:AlternateContent>
      </w:r>
    </w:p>
    <w:p w14:paraId="6953480B" w14:textId="1B309295" w:rsidR="008838D2" w:rsidRPr="00335B36" w:rsidRDefault="008838D2" w:rsidP="00716A23">
      <w:pPr>
        <w:spacing w:line="276" w:lineRule="auto"/>
      </w:pPr>
      <w:r w:rsidRPr="00335B36">
        <w:rPr>
          <w:rFonts w:ascii="Arial" w:hAnsi="Arial" w:cs="Arial"/>
          <w:b/>
          <w:bCs/>
          <w:sz w:val="20"/>
          <w:szCs w:val="20"/>
        </w:rPr>
        <w:t>L</w:t>
      </w:r>
      <w:r w:rsidR="00716A23" w:rsidRPr="00335B36">
        <w:rPr>
          <w:rFonts w:ascii="Arial" w:hAnsi="Arial" w:cs="Arial"/>
          <w:b/>
          <w:bCs/>
          <w:sz w:val="20"/>
          <w:szCs w:val="20"/>
        </w:rPr>
        <w:t xml:space="preserve">atent </w:t>
      </w:r>
      <w:r w:rsidRPr="00335B36">
        <w:rPr>
          <w:rFonts w:ascii="Arial" w:hAnsi="Arial" w:cs="Arial"/>
          <w:b/>
          <w:bCs/>
          <w:sz w:val="20"/>
          <w:szCs w:val="20"/>
        </w:rPr>
        <w:t>TB</w:t>
      </w:r>
      <w:r w:rsidR="00716A23" w:rsidRPr="00335B36">
        <w:rPr>
          <w:rFonts w:ascii="Arial" w:hAnsi="Arial" w:cs="Arial"/>
          <w:b/>
          <w:bCs/>
          <w:sz w:val="20"/>
          <w:szCs w:val="20"/>
        </w:rPr>
        <w:t xml:space="preserve"> </w:t>
      </w:r>
      <w:r w:rsidR="00A27335" w:rsidRPr="00335B36">
        <w:rPr>
          <w:rFonts w:ascii="Arial" w:hAnsi="Arial" w:cs="Arial"/>
          <w:b/>
          <w:bCs/>
          <w:sz w:val="20"/>
          <w:szCs w:val="20"/>
        </w:rPr>
        <w:t>i</w:t>
      </w:r>
      <w:r w:rsidR="00716A23" w:rsidRPr="00335B36">
        <w:rPr>
          <w:rFonts w:ascii="Arial" w:hAnsi="Arial" w:cs="Arial"/>
          <w:b/>
          <w:bCs/>
          <w:sz w:val="20"/>
          <w:szCs w:val="20"/>
        </w:rPr>
        <w:t>nfection</w:t>
      </w:r>
      <w:r w:rsidRPr="00335B36">
        <w:rPr>
          <w:rFonts w:ascii="Arial" w:hAnsi="Arial" w:cs="Arial"/>
          <w:b/>
          <w:sz w:val="20"/>
          <w:szCs w:val="20"/>
        </w:rPr>
        <w:t>.</w:t>
      </w:r>
      <w:r w:rsidRPr="00335B36">
        <w:t xml:space="preserve"> This is the count of contacts who have LTBI (not TB disease) </w:t>
      </w:r>
      <w:r w:rsidR="00313311" w:rsidRPr="00335B36">
        <w:t xml:space="preserve">that was </w:t>
      </w:r>
      <w:r w:rsidRPr="00335B36">
        <w:t>diagnosed because of</w:t>
      </w:r>
      <w:r w:rsidR="00252F62" w:rsidRPr="00335B36">
        <w:t xml:space="preserve"> </w:t>
      </w:r>
      <w:r w:rsidR="00313311" w:rsidRPr="00335B36">
        <w:t xml:space="preserve">the </w:t>
      </w:r>
      <w:r w:rsidRPr="00335B36">
        <w:t>current contact investigation. Both of the following criteria are required:</w:t>
      </w:r>
    </w:p>
    <w:p w14:paraId="052418C6" w14:textId="77777777" w:rsidR="00716A23" w:rsidRPr="00335B36" w:rsidRDefault="00716A23" w:rsidP="003C6228">
      <w:pPr>
        <w:spacing w:line="276" w:lineRule="auto"/>
      </w:pPr>
    </w:p>
    <w:p w14:paraId="3AFFB2ED" w14:textId="2093AF7B" w:rsidR="008838D2" w:rsidRPr="00335B36" w:rsidRDefault="006759E6" w:rsidP="003C6228">
      <w:pPr>
        <w:spacing w:line="276" w:lineRule="auto"/>
        <w:ind w:left="360" w:hanging="360"/>
      </w:pPr>
      <w:r w:rsidRPr="00335B36">
        <w:t>1.</w:t>
      </w:r>
      <w:r w:rsidRPr="00335B36">
        <w:tab/>
        <w:t xml:space="preserve">a </w:t>
      </w:r>
      <w:r w:rsidR="008838D2" w:rsidRPr="00335B36">
        <w:t xml:space="preserve">positive result of a current </w:t>
      </w:r>
      <w:r w:rsidRPr="00335B36">
        <w:t>TST</w:t>
      </w:r>
      <w:r w:rsidR="00695A07" w:rsidRPr="00335B36">
        <w:t xml:space="preserve"> or IGRA</w:t>
      </w:r>
      <w:r w:rsidRPr="00335B36">
        <w:t>,</w:t>
      </w:r>
      <w:r w:rsidR="008838D2" w:rsidRPr="00335B36">
        <w:t xml:space="preserve"> as interpreted according to</w:t>
      </w:r>
      <w:r w:rsidR="00252F62" w:rsidRPr="00335B36">
        <w:t xml:space="preserve"> </w:t>
      </w:r>
      <w:r w:rsidR="008838D2" w:rsidRPr="00335B36">
        <w:t>national, state, or local diagnostic guidelines</w:t>
      </w:r>
      <w:r w:rsidRPr="00335B36">
        <w:t>;</w:t>
      </w:r>
      <w:r w:rsidR="008838D2" w:rsidRPr="00335B36">
        <w:t xml:space="preserve"> and</w:t>
      </w:r>
    </w:p>
    <w:p w14:paraId="6B5DC58C" w14:textId="7FF06E2E" w:rsidR="00A27335" w:rsidRPr="00335B36" w:rsidRDefault="006759E6" w:rsidP="003C6228">
      <w:pPr>
        <w:spacing w:line="276" w:lineRule="auto"/>
        <w:ind w:left="360" w:hanging="360"/>
      </w:pPr>
      <w:r w:rsidRPr="00335B36">
        <w:t>2.</w:t>
      </w:r>
      <w:r w:rsidRPr="00335B36">
        <w:tab/>
      </w:r>
      <w:r w:rsidR="008838D2" w:rsidRPr="00335B36">
        <w:t>the exclusion of active TB disease through further tests or examinations.</w:t>
      </w:r>
    </w:p>
    <w:p w14:paraId="45BFCB41" w14:textId="77777777" w:rsidR="003C6228" w:rsidRPr="00335B36" w:rsidRDefault="003C6228" w:rsidP="003C6228">
      <w:pPr>
        <w:spacing w:line="276" w:lineRule="auto"/>
        <w:ind w:left="360" w:hanging="360"/>
      </w:pPr>
    </w:p>
    <w:p w14:paraId="7E7FFB45" w14:textId="537347D2" w:rsidR="008838D2" w:rsidRPr="00335B36" w:rsidRDefault="00313311" w:rsidP="003C6228">
      <w:pPr>
        <w:spacing w:line="276" w:lineRule="auto"/>
      </w:pPr>
      <w:r w:rsidRPr="00335B36">
        <w:t>LTBI</w:t>
      </w:r>
      <w:r w:rsidR="008838D2" w:rsidRPr="00335B36">
        <w:t xml:space="preserve"> that </w:t>
      </w:r>
      <w:r w:rsidRPr="00335B36">
        <w:t xml:space="preserve">has </w:t>
      </w:r>
      <w:r w:rsidR="008838D2" w:rsidRPr="00335B36">
        <w:t>been diagnosed coincidentally or previous to the contact</w:t>
      </w:r>
      <w:r w:rsidR="00252F62" w:rsidRPr="00335B36">
        <w:t xml:space="preserve"> </w:t>
      </w:r>
      <w:r w:rsidR="008838D2" w:rsidRPr="00335B36">
        <w:t>investigation should not be included in this count.</w:t>
      </w:r>
    </w:p>
    <w:p w14:paraId="0897144A" w14:textId="77777777" w:rsidR="003F018B" w:rsidRPr="00335B36" w:rsidRDefault="003F018B" w:rsidP="003C6228">
      <w:pPr>
        <w:spacing w:line="276" w:lineRule="auto"/>
      </w:pPr>
    </w:p>
    <w:p w14:paraId="7252D0E3" w14:textId="34146AAB" w:rsidR="00252F62" w:rsidRPr="00335B36" w:rsidRDefault="00313311">
      <w:pPr>
        <w:spacing w:line="276" w:lineRule="auto"/>
        <w:rPr>
          <w:bCs/>
        </w:rPr>
      </w:pPr>
      <w:r w:rsidRPr="00335B36">
        <w:rPr>
          <w:noProof/>
        </w:rPr>
        <mc:AlternateContent>
          <mc:Choice Requires="wps">
            <w:drawing>
              <wp:anchor distT="0" distB="0" distL="114300" distR="114300" simplePos="0" relativeHeight="251674624" behindDoc="0" locked="0" layoutInCell="1" allowOverlap="1" wp14:anchorId="596233AE" wp14:editId="6224E00C">
                <wp:simplePos x="0" y="0"/>
                <wp:positionH relativeFrom="column">
                  <wp:posOffset>0</wp:posOffset>
                </wp:positionH>
                <wp:positionV relativeFrom="paragraph">
                  <wp:posOffset>0</wp:posOffset>
                </wp:positionV>
                <wp:extent cx="1828800" cy="1828800"/>
                <wp:effectExtent l="0" t="0" r="25400" b="23495"/>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0000FF"/>
                          </a:solidFill>
                        </a:ln>
                      </wps:spPr>
                      <wps:txbx>
                        <w:txbxContent>
                          <w:p w14:paraId="705F836B" w14:textId="7DA94603" w:rsidR="00954369" w:rsidRPr="001C4853" w:rsidRDefault="00954369" w:rsidP="003C6228">
                            <w:pPr>
                              <w:spacing w:line="276" w:lineRule="auto"/>
                              <w:rPr>
                                <w:b/>
                              </w:rPr>
                            </w:pPr>
                            <w:r w:rsidRPr="007D23D4">
                              <w:rPr>
                                <w:b/>
                              </w:rPr>
                              <w:t xml:space="preserve">Note — </w:t>
                            </w:r>
                            <w:r w:rsidRPr="007D23D4">
                              <w:t>In</w:t>
                            </w:r>
                            <w:r w:rsidRPr="008838D2">
                              <w:t xml:space="preserve"> determining </w:t>
                            </w:r>
                            <w:r w:rsidRPr="00335B36">
                              <w:t xml:space="preserve">whether to count a contact under </w:t>
                            </w:r>
                            <w:r w:rsidRPr="00335B36">
                              <w:rPr>
                                <w:b/>
                                <w:bCs/>
                              </w:rPr>
                              <w:t>LTBI</w:t>
                            </w:r>
                            <w:r w:rsidRPr="00335B36">
                              <w:t xml:space="preserve">, only results from a TST or IGRA should be considered, not from skin tests with other antigens (i.e., control antigens or an anergy panel). However, if a contact with a negative TST or IGRA is being treated with a full-course regimen for presumed LTBI, that contact should be counted under </w:t>
                            </w:r>
                            <w:r w:rsidRPr="00335B36">
                              <w:rPr>
                                <w:b/>
                                <w:bCs/>
                              </w:rPr>
                              <w:t>LTBI</w:t>
                            </w:r>
                            <w:r w:rsidRPr="00335B36">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31" type="#_x0000_t202" style="position:absolute;margin-left:0;margin-top:0;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c2PgIAAIEEAAAOAAAAZHJzL2Uyb0RvYy54bWysVE1vGjEQvVfqf7B8bxYQKQSxRJSIqhJK&#10;IkGVs/F6YSWvx7Iddumv77OXTVDaU1UOxvPBjN97M8zv21qzk3K+IpPz4c2AM2UkFZU55Pznbv1l&#10;ypkPwhRCk1E5PyvP7xefP80bO1MjOpIulGMoYvyssTk/hmBnWeblUdXC35BVBsGSXC0CTHfICica&#10;VK91NhoMvmYNucI6ksp7eB+6IF+k+mWpZHgqS68C0znH20I6XTr38cwWczE7OGGPlbw8Q/zDK2pR&#10;GTR9K/UggmCvrvqjVF1JR57KcCOpzqgsK6kSBqAZDj6g2R6FVQkLyPH2jSb//8rKx9OzY1WR8wln&#10;RtSQaKfawL5RyyaRncb6GZK2FmmhhRsq934PZwTdlq6O34DDEAfP5zduYzEZfzQdTacDhCRivYH6&#10;2fvPrfPhu6KaxUvOHcRLnIrTxocutU+J3QytK62TgNqwBlVHEzSIIU+6KmI0Ge6wX2nHTiLOAD7r&#10;dQSAxldpsLSBM8LtYMVbaPdtIue2h7yn4gwmHHWT5K1cV3jtRvjwLBxGBwixDuEJR6kJr6LLjbMj&#10;uV9/88d8KIooZw1GMecGu8KZ/mGg9N1wPI6Tm4zx7WQEw11H9tcR81qvCDiHWDsr0zXmB91fS0f1&#10;C3ZmGXsiJIxE55yH/roK3Xpg56RaLlMSZtWKsDFbK2PpyGpUYte+CGcvcgUo/Uj9yIrZB9W63KSH&#10;Xb4GaJckjSx3nF7Ix5wnbS47GRfp2k5Z7/8ci98AAAD//wMAUEsDBBQABgAIAAAAIQCKXuGk1gAA&#10;AAUBAAAPAAAAZHJzL2Rvd25yZXYueG1sTI9BS8RADIXvgv9hiODNnboHKbXTZSkKHrUrSG/ZTmzL&#10;djK1M93Wf28UQS8hjxdevpfvVjeoM02h92zgdpOAIm687bk18Hp4vElBhYhscfBMBj4pwK64vMgx&#10;s37hFzpXsVUSwiFDA12MY6Z1aDpyGDZ+JBbv3U8Oo8ip1XbCRcLdoLdJcqcd9iwfOhyp7Kg5VbMz&#10;8NHR0+LLt3TEh7msXVUfnufamOurdX8PKtIa/47hG1/QoRCmo5/ZBjUYkCLxZ4q3TVORx99FF7n+&#10;T198AQAA//8DAFBLAQItABQABgAIAAAAIQC2gziS/gAAAOEBAAATAAAAAAAAAAAAAAAAAAAAAABb&#10;Q29udGVudF9UeXBlc10ueG1sUEsBAi0AFAAGAAgAAAAhADj9If/WAAAAlAEAAAsAAAAAAAAAAAAA&#10;AAAALwEAAF9yZWxzLy5yZWxzUEsBAi0AFAAGAAgAAAAhANUV9zY+AgAAgQQAAA4AAAAAAAAAAAAA&#10;AAAALgIAAGRycy9lMm9Eb2MueG1sUEsBAi0AFAAGAAgAAAAhAIpe4aTWAAAABQEAAA8AAAAAAAAA&#10;AAAAAAAAmAQAAGRycy9kb3ducmV2LnhtbFBLBQYAAAAABAAEAPMAAACbBQAAAAA=&#10;" filled="f" strokecolor="blue" strokeweight="1pt">
                <v:textbox style="mso-fit-shape-to-text:t">
                  <w:txbxContent>
                    <w:p w14:paraId="705F836B" w14:textId="7DA94603" w:rsidR="00954369" w:rsidRPr="001C4853" w:rsidRDefault="00954369" w:rsidP="003C6228">
                      <w:pPr>
                        <w:spacing w:line="276" w:lineRule="auto"/>
                        <w:rPr>
                          <w:b/>
                        </w:rPr>
                      </w:pPr>
                      <w:r w:rsidRPr="007D23D4">
                        <w:rPr>
                          <w:b/>
                        </w:rPr>
                        <w:t xml:space="preserve">Note — </w:t>
                      </w:r>
                      <w:r w:rsidRPr="007D23D4">
                        <w:t>In</w:t>
                      </w:r>
                      <w:r w:rsidRPr="008838D2">
                        <w:t xml:space="preserve"> determining </w:t>
                      </w:r>
                      <w:r w:rsidRPr="00335B36">
                        <w:t xml:space="preserve">whether to count a contact under </w:t>
                      </w:r>
                      <w:r w:rsidRPr="00335B36">
                        <w:rPr>
                          <w:b/>
                          <w:bCs/>
                        </w:rPr>
                        <w:t>LTBI</w:t>
                      </w:r>
                      <w:r w:rsidRPr="00335B36">
                        <w:t xml:space="preserve">, only results from a TST or IGRA should be considered, not from skin tests with other antigens (i.e., control antigens or an anergy panel). However, if a contact with a negative TST or IGRA is being treated with a full-course regimen for presumed LTBI, that contact should be counted under </w:t>
                      </w:r>
                      <w:r w:rsidRPr="00335B36">
                        <w:rPr>
                          <w:b/>
                          <w:bCs/>
                        </w:rPr>
                        <w:t>LTBI</w:t>
                      </w:r>
                      <w:r w:rsidRPr="00335B36">
                        <w:t>.</w:t>
                      </w:r>
                    </w:p>
                  </w:txbxContent>
                </v:textbox>
                <w10:wrap type="square"/>
              </v:shape>
            </w:pict>
          </mc:Fallback>
        </mc:AlternateContent>
      </w:r>
    </w:p>
    <w:p w14:paraId="6E24962A" w14:textId="76BA9F67" w:rsidR="008838D2" w:rsidRPr="00335B36" w:rsidRDefault="008838D2" w:rsidP="003C6228">
      <w:pPr>
        <w:spacing w:line="276" w:lineRule="auto"/>
        <w:ind w:left="360"/>
      </w:pPr>
      <w:r w:rsidRPr="00335B36">
        <w:rPr>
          <w:b/>
          <w:bCs/>
          <w:i/>
        </w:rPr>
        <w:t xml:space="preserve">Started </w:t>
      </w:r>
      <w:r w:rsidR="00A27335" w:rsidRPr="00335B36">
        <w:rPr>
          <w:b/>
          <w:bCs/>
          <w:i/>
        </w:rPr>
        <w:t>treatment</w:t>
      </w:r>
      <w:r w:rsidRPr="00335B36">
        <w:rPr>
          <w:b/>
          <w:i/>
        </w:rPr>
        <w:t>.</w:t>
      </w:r>
      <w:r w:rsidRPr="00335B36">
        <w:t xml:space="preserve"> A contact who has LTBI is counted in this category after the first dose</w:t>
      </w:r>
      <w:r w:rsidR="00252F62" w:rsidRPr="00335B36">
        <w:t xml:space="preserve"> </w:t>
      </w:r>
      <w:r w:rsidRPr="00335B36">
        <w:t>of a planned full-</w:t>
      </w:r>
      <w:r w:rsidR="00831686" w:rsidRPr="00335B36">
        <w:t xml:space="preserve">course </w:t>
      </w:r>
      <w:r w:rsidRPr="00335B36">
        <w:t>treatment for LTBI. The determination of whether the first dose</w:t>
      </w:r>
      <w:r w:rsidR="00252F62" w:rsidRPr="00335B36">
        <w:t xml:space="preserve"> </w:t>
      </w:r>
      <w:r w:rsidRPr="00335B36">
        <w:t xml:space="preserve">has been </w:t>
      </w:r>
      <w:r w:rsidR="00831686" w:rsidRPr="00335B36">
        <w:t xml:space="preserve">administered </w:t>
      </w:r>
      <w:r w:rsidRPr="00335B36">
        <w:t>is based on the best available information, which is often the contact’s</w:t>
      </w:r>
      <w:r w:rsidR="00252F62" w:rsidRPr="00335B36">
        <w:t xml:space="preserve"> </w:t>
      </w:r>
      <w:r w:rsidRPr="00335B36">
        <w:t>statement. If a contact is lost to follow-up after treatment was prescribed and information</w:t>
      </w:r>
      <w:r w:rsidR="00252F62" w:rsidRPr="00335B36">
        <w:t xml:space="preserve"> </w:t>
      </w:r>
      <w:r w:rsidRPr="00335B36">
        <w:t>is unavailable about whether any medication was taken, treatment can be considered</w:t>
      </w:r>
      <w:r w:rsidR="00252F62" w:rsidRPr="00335B36">
        <w:t xml:space="preserve"> </w:t>
      </w:r>
      <w:r w:rsidRPr="00335B36">
        <w:t xml:space="preserve">started if </w:t>
      </w:r>
      <w:r w:rsidR="000C7F6F" w:rsidRPr="00335B36">
        <w:t xml:space="preserve">it can be determined that </w:t>
      </w:r>
      <w:r w:rsidRPr="00335B36">
        <w:t>the contact picked up the medicine from a clinic or pharmacy.</w:t>
      </w:r>
    </w:p>
    <w:p w14:paraId="0CA1B349" w14:textId="77777777" w:rsidR="00252F62" w:rsidRPr="00335B36" w:rsidRDefault="00252F62" w:rsidP="005C035B">
      <w:pPr>
        <w:spacing w:line="276" w:lineRule="auto"/>
      </w:pPr>
    </w:p>
    <w:p w14:paraId="7A4B92DA" w14:textId="3B333E05" w:rsidR="00831686" w:rsidRPr="00335B36" w:rsidRDefault="006E54BF" w:rsidP="00E05115">
      <w:pPr>
        <w:spacing w:line="276" w:lineRule="auto"/>
      </w:pPr>
      <w:r w:rsidRPr="00335B36">
        <w:rPr>
          <w:noProof/>
        </w:rPr>
        <mc:AlternateContent>
          <mc:Choice Requires="wps">
            <w:drawing>
              <wp:anchor distT="0" distB="0" distL="114300" distR="114300" simplePos="0" relativeHeight="251676672" behindDoc="0" locked="0" layoutInCell="1" allowOverlap="1" wp14:anchorId="5E90B6F7" wp14:editId="61AF6B17">
                <wp:simplePos x="0" y="0"/>
                <wp:positionH relativeFrom="column">
                  <wp:posOffset>0</wp:posOffset>
                </wp:positionH>
                <wp:positionV relativeFrom="paragraph">
                  <wp:posOffset>0</wp:posOffset>
                </wp:positionV>
                <wp:extent cx="1828800" cy="1828800"/>
                <wp:effectExtent l="0" t="0" r="25400" b="1524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0000FF"/>
                          </a:solidFill>
                        </a:ln>
                      </wps:spPr>
                      <wps:txbx>
                        <w:txbxContent>
                          <w:p w14:paraId="1A1A0B4E" w14:textId="3ACB1ABD" w:rsidR="00954369" w:rsidRPr="00392151" w:rsidRDefault="00954369" w:rsidP="00586AA1">
                            <w:pPr>
                              <w:spacing w:line="276" w:lineRule="auto"/>
                            </w:pPr>
                            <w:r w:rsidRPr="007D23D4">
                              <w:rPr>
                                <w:b/>
                              </w:rPr>
                              <w:t>Note — Window-period treatment:</w:t>
                            </w:r>
                            <w:r w:rsidRPr="003877F0">
                              <w:t xml:space="preserve"> Contacts who are receiving treatment pending a second </w:t>
                            </w:r>
                            <w:r w:rsidRPr="00335B36">
                              <w:t>TST or IGRA</w:t>
                            </w:r>
                            <w:r w:rsidRPr="003877F0">
                              <w:t xml:space="preserve"> (</w:t>
                            </w:r>
                            <w:r>
                              <w:t>called</w:t>
                            </w:r>
                            <w:r w:rsidRPr="003877F0">
                              <w:t xml:space="preserve"> </w:t>
                            </w:r>
                            <w:r w:rsidRPr="003C36A8">
                              <w:rPr>
                                <w:i/>
                              </w:rPr>
                              <w:t>window-period treatment</w:t>
                            </w:r>
                            <w:r w:rsidRPr="003877F0">
                              <w:t xml:space="preserve">) should not be counted under </w:t>
                            </w:r>
                            <w:r w:rsidRPr="007D23D4">
                              <w:rPr>
                                <w:bCs/>
                                <w:i/>
                              </w:rPr>
                              <w:t>Started treatment</w:t>
                            </w:r>
                            <w:r w:rsidRPr="00392151">
                              <w:rPr>
                                <w:bCs/>
                                <w:i/>
                              </w:rPr>
                              <w:t xml:space="preserve"> </w:t>
                            </w:r>
                            <w:r w:rsidRPr="003877F0">
                              <w:t xml:space="preserve">unless LTBI is </w:t>
                            </w:r>
                            <w:r>
                              <w:t>confirmed</w:t>
                            </w:r>
                            <w:r w:rsidRPr="003877F0">
                              <w:t xml:space="preserve"> and counted for the report.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32" type="#_x0000_t202" style="position:absolute;margin-left:0;margin-top:0;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lKPQIAAIEEAAAOAAAAZHJzL2Uyb0RvYy54bWysVE1vGjEQvVfqf7B8LwuIJgRliSgRVSWU&#10;RApVzsbrhZW8Hss27NJf32cvS1DaU1UOxvPBjN97M9w/tLVmR+V8RSbno8GQM2UkFZXZ5fznZvVl&#10;ypkPwhRCk1E5PynPH+afP903dqbGtCddKMdQxPhZY3O+D8HOsszLvaqFH5BVBsGSXC0CTLfLCica&#10;VK91Nh4Ob7KGXGEdSeU9vI9dkM9T/bJUMjyXpVeB6ZzjbSGdLp3beGbzezHbOWH3lTw/Q/zDK2pR&#10;GTS9lHoUQbCDq/4oVVfSkacyDCTVGZVlJVXCADSj4Qc0r3thVcICcry90OT/X1n5dHxxrCpyDqGM&#10;qCHRRrWBfaOWTSM7jfUzJL1apIUWbqjc+z2cEXRbujp+Aw5DHDyfLtzGYjL+aDqeTocIScR6A/Wz&#10;959b58N3RTWLl5w7iJc4Fce1D11qnxK7GVpVWicBtWENqo5v0SCGPOmqiNFkuN12qR07ijgD+KxW&#10;EQAaX6XB0gbOCLeDFW+h3baJnJse8paKE5hw1E2St3JV4bVr4cOLcBgdIMQ6hGccpSa8is43zvbk&#10;fv3NH/OhKKKcNRjFnBvsCmf6h4HSd6PJJE5uMiZfb8cw3HVkex0xh3pJwDnC2lmZrjE/6P5aOqrf&#10;sDOL2BMhYSQ65zz012Xo1gM7J9VikZIwq1aEtXm1MpaOrEYlNu2bcPYsV4DST9SPrJh9UK3LTXrY&#10;xSFAuyRpZLnj9Ew+5jxpc97JuEjXdsp6/+eY/wYAAP//AwBQSwMEFAAGAAgAAAAhAIpe4aTWAAAA&#10;BQEAAA8AAABkcnMvZG93bnJldi54bWxMj0FLxEAMhe+C/2GI4M2dugcptdNlKQoetStIb9lObMt2&#10;MrUz3dZ/bxRBLyGPF16+l+9WN6gzTaH3bOB2k4AibrztuTXweni8SUGFiGxx8EwGPinArri8yDGz&#10;fuEXOlexVRLCIUMDXYxjpnVoOnIYNn4kFu/dTw6jyKnVdsJFwt2gt0lypx32LB86HKnsqDlVszPw&#10;0dHT4su3dMSHuaxdVR+e59qY66t1fw8q0hr/juEbX9ChEKajn9kGNRiQIvFnirdNU5HH30UXuf5P&#10;X3wBAAD//wMAUEsBAi0AFAAGAAgAAAAhALaDOJL+AAAA4QEAABMAAAAAAAAAAAAAAAAAAAAAAFtD&#10;b250ZW50X1R5cGVzXS54bWxQSwECLQAUAAYACAAAACEAOP0h/9YAAACUAQAACwAAAAAAAAAAAAAA&#10;AAAvAQAAX3JlbHMvLnJlbHNQSwECLQAUAAYACAAAACEAtkmpSj0CAACBBAAADgAAAAAAAAAAAAAA&#10;AAAuAgAAZHJzL2Uyb0RvYy54bWxQSwECLQAUAAYACAAAACEAil7hpNYAAAAFAQAADwAAAAAAAAAA&#10;AAAAAACXBAAAZHJzL2Rvd25yZXYueG1sUEsFBgAAAAAEAAQA8wAAAJoFAAAAAA==&#10;" filled="f" strokecolor="blue" strokeweight="1pt">
                <v:textbox style="mso-fit-shape-to-text:t">
                  <w:txbxContent>
                    <w:p w14:paraId="1A1A0B4E" w14:textId="3ACB1ABD" w:rsidR="00954369" w:rsidRPr="00392151" w:rsidRDefault="00954369" w:rsidP="00586AA1">
                      <w:pPr>
                        <w:spacing w:line="276" w:lineRule="auto"/>
                      </w:pPr>
                      <w:r w:rsidRPr="007D23D4">
                        <w:rPr>
                          <w:b/>
                        </w:rPr>
                        <w:t>Note — Window-period treatment:</w:t>
                      </w:r>
                      <w:r w:rsidRPr="003877F0">
                        <w:t xml:space="preserve"> Contacts who are receiving treatment pending a second </w:t>
                      </w:r>
                      <w:r w:rsidRPr="00335B36">
                        <w:t>TST or IGRA</w:t>
                      </w:r>
                      <w:r w:rsidRPr="003877F0">
                        <w:t xml:space="preserve"> (</w:t>
                      </w:r>
                      <w:r>
                        <w:t>called</w:t>
                      </w:r>
                      <w:r w:rsidRPr="003877F0">
                        <w:t xml:space="preserve"> </w:t>
                      </w:r>
                      <w:r w:rsidRPr="003C36A8">
                        <w:rPr>
                          <w:i/>
                        </w:rPr>
                        <w:t>window-period treatment</w:t>
                      </w:r>
                      <w:r w:rsidRPr="003877F0">
                        <w:t xml:space="preserve">) should not be counted under </w:t>
                      </w:r>
                      <w:r w:rsidRPr="007D23D4">
                        <w:rPr>
                          <w:bCs/>
                          <w:i/>
                        </w:rPr>
                        <w:t>Started treatment</w:t>
                      </w:r>
                      <w:r w:rsidRPr="00392151">
                        <w:rPr>
                          <w:bCs/>
                          <w:i/>
                        </w:rPr>
                        <w:t xml:space="preserve"> </w:t>
                      </w:r>
                      <w:r w:rsidRPr="003877F0">
                        <w:t xml:space="preserve">unless LTBI is </w:t>
                      </w:r>
                      <w:r>
                        <w:t>confirmed</w:t>
                      </w:r>
                      <w:r w:rsidRPr="003877F0">
                        <w:t xml:space="preserve"> and counted for the report.</w:t>
                      </w:r>
                    </w:p>
                  </w:txbxContent>
                </v:textbox>
                <w10:wrap type="square"/>
              </v:shape>
            </w:pict>
          </mc:Fallback>
        </mc:AlternateContent>
      </w:r>
    </w:p>
    <w:p w14:paraId="031228CC" w14:textId="1652AC6E" w:rsidR="00FC69F0" w:rsidRPr="00335B36" w:rsidRDefault="00FC69F0" w:rsidP="006C0901">
      <w:pPr>
        <w:spacing w:line="276" w:lineRule="auto"/>
        <w:ind w:firstLine="360"/>
        <w:contextualSpacing/>
      </w:pPr>
      <w:bookmarkStart w:id="4" w:name="_Hlk24643551"/>
      <w:r w:rsidRPr="00335B36">
        <w:t>Treatment regimens:</w:t>
      </w:r>
    </w:p>
    <w:bookmarkEnd w:id="4"/>
    <w:p w14:paraId="462AD4BB" w14:textId="77777777" w:rsidR="007D23D4" w:rsidRPr="00335B36" w:rsidRDefault="007D23D4" w:rsidP="007D23D4">
      <w:pPr>
        <w:spacing w:line="276" w:lineRule="auto"/>
        <w:ind w:left="720"/>
      </w:pPr>
      <w:r w:rsidRPr="00335B36">
        <w:rPr>
          <w:i/>
        </w:rPr>
        <w:t xml:space="preserve">3HP. </w:t>
      </w:r>
      <w:r w:rsidRPr="00335B36">
        <w:t>Number of contacts for whom once-weekly isoniazid-rifapentine for 3 months (3HP) was prescribed and the regimen was started.</w:t>
      </w:r>
    </w:p>
    <w:p w14:paraId="742FDAEE" w14:textId="77777777" w:rsidR="007D23D4" w:rsidRPr="00335B36" w:rsidRDefault="007D23D4" w:rsidP="007D23D4">
      <w:pPr>
        <w:spacing w:line="276" w:lineRule="auto"/>
        <w:ind w:left="720"/>
      </w:pPr>
      <w:r w:rsidRPr="00335B36">
        <w:rPr>
          <w:i/>
        </w:rPr>
        <w:t xml:space="preserve">RIF (4 months). </w:t>
      </w:r>
      <w:r w:rsidRPr="00335B36">
        <w:t>Number of contacts for whom 4 months of daily rifampin (RIF) was prescribed and the regimen was started.</w:t>
      </w:r>
    </w:p>
    <w:p w14:paraId="6AEEC3DC" w14:textId="77777777" w:rsidR="007D23D4" w:rsidRPr="00335B36" w:rsidRDefault="007D23D4" w:rsidP="007D23D4">
      <w:pPr>
        <w:spacing w:line="276" w:lineRule="auto"/>
        <w:ind w:left="720"/>
      </w:pPr>
      <w:r w:rsidRPr="00335B36">
        <w:rPr>
          <w:i/>
        </w:rPr>
        <w:t>3HR</w:t>
      </w:r>
      <w:r w:rsidRPr="00335B36">
        <w:t>. Number of contacts for whom 3 months of daily isoniazid-rifampin (3HR) was prescribed and the regimen was started.</w:t>
      </w:r>
    </w:p>
    <w:p w14:paraId="64DCC23C" w14:textId="77777777" w:rsidR="007D23D4" w:rsidRPr="00335B36" w:rsidRDefault="007D23D4" w:rsidP="007D23D4">
      <w:pPr>
        <w:spacing w:line="276" w:lineRule="auto"/>
        <w:ind w:left="720"/>
      </w:pPr>
      <w:r w:rsidRPr="00335B36">
        <w:rPr>
          <w:i/>
        </w:rPr>
        <w:t xml:space="preserve">INH (6 months). </w:t>
      </w:r>
      <w:r w:rsidRPr="00335B36">
        <w:t>Number of contacts for whom 6 months of isoniazid (INH) was prescribed and treatment was started.</w:t>
      </w:r>
    </w:p>
    <w:p w14:paraId="0414669F" w14:textId="77777777" w:rsidR="007D23D4" w:rsidRPr="00335B36" w:rsidRDefault="007D23D4" w:rsidP="007D23D4">
      <w:pPr>
        <w:spacing w:line="276" w:lineRule="auto"/>
        <w:ind w:left="720"/>
      </w:pPr>
      <w:r w:rsidRPr="00335B36">
        <w:rPr>
          <w:i/>
        </w:rPr>
        <w:t xml:space="preserve">INH (9 months). </w:t>
      </w:r>
      <w:r w:rsidRPr="00335B36">
        <w:t>Number of contacts for whom 9 months of isoniazid (INH) was prescribed and treatment was started.</w:t>
      </w:r>
    </w:p>
    <w:p w14:paraId="1DB187AE" w14:textId="77777777" w:rsidR="007D23D4" w:rsidRPr="00335B36" w:rsidRDefault="007D23D4" w:rsidP="007D23D4">
      <w:pPr>
        <w:spacing w:line="276" w:lineRule="auto"/>
        <w:ind w:left="720"/>
        <w:rPr>
          <w:i/>
        </w:rPr>
      </w:pPr>
      <w:r w:rsidRPr="00335B36">
        <w:rPr>
          <w:i/>
        </w:rPr>
        <w:t xml:space="preserve">Other. </w:t>
      </w:r>
      <w:r w:rsidRPr="00335B36">
        <w:t>Number of contacts for whom a regimen other than the ones listed previously was prescribed and treatment was started</w:t>
      </w:r>
      <w:r w:rsidRPr="00335B36">
        <w:rPr>
          <w:i/>
        </w:rPr>
        <w:t>.</w:t>
      </w:r>
    </w:p>
    <w:p w14:paraId="3EAECE3E" w14:textId="77777777" w:rsidR="007D23D4" w:rsidRPr="00335B36" w:rsidRDefault="007D23D4" w:rsidP="007D23D4">
      <w:pPr>
        <w:spacing w:line="276" w:lineRule="auto"/>
        <w:ind w:left="720"/>
      </w:pPr>
      <w:r w:rsidRPr="00335B36">
        <w:rPr>
          <w:i/>
        </w:rPr>
        <w:t xml:space="preserve">Unknown. </w:t>
      </w:r>
      <w:r w:rsidRPr="00335B36">
        <w:t>Number of contacts started on treatment without the drug regimen being documented.</w:t>
      </w:r>
    </w:p>
    <w:p w14:paraId="532AE48F" w14:textId="77777777" w:rsidR="007D23D4" w:rsidRPr="00335B36" w:rsidRDefault="007D23D4" w:rsidP="007D23D4">
      <w:pPr>
        <w:spacing w:line="276" w:lineRule="auto"/>
        <w:ind w:left="720"/>
      </w:pPr>
    </w:p>
    <w:p w14:paraId="6B1A30EA" w14:textId="6876B49A" w:rsidR="00406EFC" w:rsidRPr="00335B36" w:rsidRDefault="008838D2" w:rsidP="00DE4425">
      <w:pPr>
        <w:spacing w:line="276" w:lineRule="auto"/>
        <w:ind w:left="360"/>
        <w:rPr>
          <w:b/>
          <w:i/>
        </w:rPr>
      </w:pPr>
      <w:r w:rsidRPr="00335B36">
        <w:rPr>
          <w:b/>
          <w:bCs/>
          <w:i/>
        </w:rPr>
        <w:t xml:space="preserve">Completed </w:t>
      </w:r>
      <w:r w:rsidR="00407CF5" w:rsidRPr="00335B36">
        <w:rPr>
          <w:b/>
          <w:bCs/>
          <w:i/>
        </w:rPr>
        <w:t>treatment</w:t>
      </w:r>
      <w:r w:rsidRPr="00335B36">
        <w:rPr>
          <w:b/>
          <w:i/>
        </w:rPr>
        <w:t>.</w:t>
      </w:r>
    </w:p>
    <w:p w14:paraId="5B0B069F" w14:textId="77777777" w:rsidR="00406EFC" w:rsidRPr="00335B36" w:rsidRDefault="00406EFC" w:rsidP="005C035B">
      <w:pPr>
        <w:spacing w:line="276" w:lineRule="auto"/>
      </w:pPr>
    </w:p>
    <w:p w14:paraId="0BAB398D" w14:textId="20369173" w:rsidR="00406EFC" w:rsidRPr="00335B36" w:rsidRDefault="006E54BF" w:rsidP="00DE4425">
      <w:pPr>
        <w:spacing w:line="276" w:lineRule="auto"/>
      </w:pPr>
      <w:r w:rsidRPr="00335B36">
        <w:rPr>
          <w:noProof/>
        </w:rPr>
        <mc:AlternateContent>
          <mc:Choice Requires="wps">
            <w:drawing>
              <wp:anchor distT="0" distB="0" distL="114300" distR="114300" simplePos="0" relativeHeight="251678720" behindDoc="0" locked="0" layoutInCell="1" allowOverlap="1" wp14:anchorId="331B30EA" wp14:editId="39C2D166">
                <wp:simplePos x="0" y="0"/>
                <wp:positionH relativeFrom="column">
                  <wp:posOffset>0</wp:posOffset>
                </wp:positionH>
                <wp:positionV relativeFrom="paragraph">
                  <wp:posOffset>0</wp:posOffset>
                </wp:positionV>
                <wp:extent cx="1828800" cy="1828800"/>
                <wp:effectExtent l="0" t="0" r="25400" b="26035"/>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0000FF"/>
                          </a:solidFill>
                        </a:ln>
                      </wps:spPr>
                      <wps:txbx>
                        <w:txbxContent>
                          <w:p w14:paraId="27D26F4B" w14:textId="444C179E" w:rsidR="00954369" w:rsidRPr="006D468E" w:rsidRDefault="00954369" w:rsidP="00392151">
                            <w:pPr>
                              <w:spacing w:line="276" w:lineRule="auto"/>
                            </w:pPr>
                            <w:r w:rsidRPr="007D23D4">
                              <w:rPr>
                                <w:b/>
                                <w:bCs/>
                              </w:rPr>
                              <w:t>Note</w:t>
                            </w:r>
                            <w:r w:rsidRPr="007D23D4">
                              <w:t>: This</w:t>
                            </w:r>
                            <w:r w:rsidRPr="008838D2">
                              <w:t xml:space="preserve"> category is based partly on an </w:t>
                            </w:r>
                            <w:r w:rsidRPr="006D468E">
                              <w:rPr>
                                <w:iCs/>
                              </w:rPr>
                              <w:t xml:space="preserve">arbitrary, operational </w:t>
                            </w:r>
                            <w:r w:rsidRPr="008838D2">
                              <w:t>definition of completion</w:t>
                            </w:r>
                            <w:r>
                              <w:t xml:space="preserve"> and, therefore,</w:t>
                            </w:r>
                            <w:r w:rsidRPr="008838D2">
                              <w:t xml:space="preserve"> might not be equivalent to an adequate course of therapy.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33" type="#_x0000_t202" style="position:absolute;margin-left:0;margin-top:0;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ifPgIAAIEEAAAOAAAAZHJzL2Uyb0RvYy54bWysVE1vGjEQvVfqf7B8LwsoLR/KEtFEVJVQ&#10;EolUORuvF1byeizbsEt/fZ+9LEFJT1U5GM8HM37vzXB719aaHZXzFZmcjwZDzpSRVFRml/NfL6sv&#10;U858EKYQmozK+Ul5frf4/Om2sXM1pj3pQjmGIsbPG5vzfQh2nmVe7lUt/ICsMgiW5GoRYLpdVjjR&#10;oHqts/Fw+C1ryBXWkVTew/vQBfki1S9LJcNTWXoVmM453hbS6dK5jWe2uBXznRN2X8nzM8Q/vKIW&#10;lUHTS6kHEQQ7uOpDqbqSjjyVYSCpzqgsK6kSBqAZDd+h2eyFVQkLyPH2QpP/f2Xl4/HZsarI+Ywz&#10;I2pI9KLawL5Ty2aRncb6OZI2FmmhhRsq934PZwTdlq6O34DDEAfPpwu3sZiMP5qOp9MhQhKx3kD9&#10;7O3n1vnwQ1HN4iXnDuIlTsVx7UOX2qfEboZWldZJQG1Yg6rjCRrEkCddFTGaDLfb3mvHjiLOAD6r&#10;VQSAxldpsLSBM8LtYMVbaLdtImfSQ95ScQITjrpJ8lauKrx2LXx4Fg6jA4RYh/CEo9SEV9H5xtme&#10;3O+/+WM+FEWUswajmHODXeFM/zRQeja6uYmTm4ybr5MxDHcd2V5HzKG+J+AcYe2sTNeYH3R/LR3V&#10;r9iZZeyJkDASnXMe+ut96NYDOyfVcpmSMKtWhLXZWBlLR1ajEi/tq3D2LFeA0o/Uj6yYv1Oty016&#10;2OUhQLskaWS54/RMPuY8aXPeybhI13bKevvnWPwBAAD//wMAUEsDBBQABgAIAAAAIQCKXuGk1gAA&#10;AAUBAAAPAAAAZHJzL2Rvd25yZXYueG1sTI9BS8RADIXvgv9hiODNnboHKbXTZSkKHrUrSG/ZTmzL&#10;djK1M93Wf28UQS8hjxdevpfvVjeoM02h92zgdpOAIm687bk18Hp4vElBhYhscfBMBj4pwK64vMgx&#10;s37hFzpXsVUSwiFDA12MY6Z1aDpyGDZ+JBbv3U8Oo8ip1XbCRcLdoLdJcqcd9iwfOhyp7Kg5VbMz&#10;8NHR0+LLt3TEh7msXVUfnufamOurdX8PKtIa/47hG1/QoRCmo5/ZBjUYkCLxZ4q3TVORx99FF7n+&#10;T198AQAA//8DAFBLAQItABQABgAIAAAAIQC2gziS/gAAAOEBAAATAAAAAAAAAAAAAAAAAAAAAABb&#10;Q29udGVudF9UeXBlc10ueG1sUEsBAi0AFAAGAAgAAAAhADj9If/WAAAAlAEAAAsAAAAAAAAAAAAA&#10;AAAALwEAAF9yZWxzLy5yZWxzUEsBAi0AFAAGAAgAAAAhAGZoCJ8+AgAAgQQAAA4AAAAAAAAAAAAA&#10;AAAALgIAAGRycy9lMm9Eb2MueG1sUEsBAi0AFAAGAAgAAAAhAIpe4aTWAAAABQEAAA8AAAAAAAAA&#10;AAAAAAAAmAQAAGRycy9kb3ducmV2LnhtbFBLBQYAAAAABAAEAPMAAACbBQAAAAA=&#10;" filled="f" strokecolor="blue" strokeweight="1pt">
                <v:textbox style="mso-fit-shape-to-text:t">
                  <w:txbxContent>
                    <w:p w14:paraId="27D26F4B" w14:textId="444C179E" w:rsidR="00954369" w:rsidRPr="006D468E" w:rsidRDefault="00954369" w:rsidP="00392151">
                      <w:pPr>
                        <w:spacing w:line="276" w:lineRule="auto"/>
                      </w:pPr>
                      <w:r w:rsidRPr="007D23D4">
                        <w:rPr>
                          <w:b/>
                          <w:bCs/>
                        </w:rPr>
                        <w:t>Note</w:t>
                      </w:r>
                      <w:r w:rsidRPr="007D23D4">
                        <w:t>: This</w:t>
                      </w:r>
                      <w:r w:rsidRPr="008838D2">
                        <w:t xml:space="preserve"> category is based partly on an </w:t>
                      </w:r>
                      <w:r w:rsidRPr="006D468E">
                        <w:rPr>
                          <w:iCs/>
                        </w:rPr>
                        <w:t xml:space="preserve">arbitrary, operational </w:t>
                      </w:r>
                      <w:r w:rsidRPr="008838D2">
                        <w:t>definition of completion</w:t>
                      </w:r>
                      <w:r>
                        <w:t xml:space="preserve"> and, therefore,</w:t>
                      </w:r>
                      <w:r w:rsidRPr="008838D2">
                        <w:t xml:space="preserve"> might not be equivalent to an adequate course of therapy.</w:t>
                      </w:r>
                    </w:p>
                  </w:txbxContent>
                </v:textbox>
                <w10:wrap type="square"/>
              </v:shape>
            </w:pict>
          </mc:Fallback>
        </mc:AlternateContent>
      </w:r>
    </w:p>
    <w:p w14:paraId="55720066" w14:textId="2CFB7141" w:rsidR="008838D2" w:rsidRPr="00335B36" w:rsidRDefault="006A5110" w:rsidP="00DE4425">
      <w:pPr>
        <w:spacing w:line="276" w:lineRule="auto"/>
        <w:ind w:left="360"/>
      </w:pPr>
      <w:r w:rsidRPr="00335B36">
        <w:t>All of t</w:t>
      </w:r>
      <w:r w:rsidR="008838D2" w:rsidRPr="00335B36">
        <w:t>he</w:t>
      </w:r>
      <w:r w:rsidR="00252F62" w:rsidRPr="00335B36">
        <w:rPr>
          <w:i/>
          <w:iCs/>
        </w:rPr>
        <w:t xml:space="preserve"> </w:t>
      </w:r>
      <w:r w:rsidR="008838D2" w:rsidRPr="00335B36">
        <w:t>following criteria are required for counting under this category:</w:t>
      </w:r>
    </w:p>
    <w:p w14:paraId="6B1242E3" w14:textId="08B098DE" w:rsidR="00406EFC" w:rsidRPr="00335B36" w:rsidRDefault="00406EFC" w:rsidP="00DE4425">
      <w:pPr>
        <w:spacing w:line="276" w:lineRule="auto"/>
        <w:ind w:left="360"/>
      </w:pPr>
    </w:p>
    <w:p w14:paraId="0B2BE223" w14:textId="3AF60DEA" w:rsidR="00640229" w:rsidRPr="00335B36" w:rsidRDefault="00640229" w:rsidP="00640229">
      <w:pPr>
        <w:spacing w:line="276" w:lineRule="auto"/>
        <w:ind w:left="720" w:hanging="360"/>
      </w:pPr>
      <w:r w:rsidRPr="00335B36">
        <w:rPr>
          <w:iCs/>
        </w:rPr>
        <w:t>1.</w:t>
      </w:r>
      <w:r w:rsidRPr="00335B36">
        <w:rPr>
          <w:iCs/>
        </w:rPr>
        <w:tab/>
      </w:r>
      <w:r w:rsidRPr="00335B36">
        <w:t>The prescribing provider, believing that an adequate regimen was received, discontinued treatment.</w:t>
      </w:r>
    </w:p>
    <w:p w14:paraId="2D8F14A9" w14:textId="77777777" w:rsidR="00640229" w:rsidRPr="00335B36" w:rsidRDefault="00640229" w:rsidP="00640229">
      <w:pPr>
        <w:spacing w:line="276" w:lineRule="auto"/>
        <w:ind w:left="720" w:hanging="360"/>
      </w:pPr>
      <w:r w:rsidRPr="00335B36">
        <w:t>2.</w:t>
      </w:r>
      <w:r w:rsidRPr="00335B36">
        <w:tab/>
        <w:t>The patient completed ≥80% of the prescribed doses in the selected regimen.</w:t>
      </w:r>
    </w:p>
    <w:p w14:paraId="18F15199" w14:textId="77777777" w:rsidR="003F018B" w:rsidRPr="00335B36" w:rsidRDefault="00640229" w:rsidP="003F018B">
      <w:pPr>
        <w:spacing w:line="276" w:lineRule="auto"/>
        <w:ind w:left="720" w:hanging="360"/>
      </w:pPr>
      <w:r w:rsidRPr="00335B36">
        <w:t>3.</w:t>
      </w:r>
      <w:r w:rsidRPr="00335B36">
        <w:tab/>
        <w:t>The treatment was finished within a period of 150% of the selected duration of therapy.</w:t>
      </w:r>
    </w:p>
    <w:p w14:paraId="70990B2F" w14:textId="77777777" w:rsidR="003F018B" w:rsidRPr="00335B36" w:rsidRDefault="003F018B" w:rsidP="003F018B">
      <w:pPr>
        <w:spacing w:line="276" w:lineRule="auto"/>
        <w:ind w:left="720" w:hanging="360"/>
      </w:pPr>
    </w:p>
    <w:p w14:paraId="71D5A999" w14:textId="403AED6C" w:rsidR="00A91BFF" w:rsidRPr="00335B36" w:rsidRDefault="008838D2" w:rsidP="005D632E">
      <w:pPr>
        <w:spacing w:line="276" w:lineRule="auto"/>
        <w:ind w:left="360"/>
        <w:jc w:val="both"/>
      </w:pPr>
      <w:r w:rsidRPr="00335B36">
        <w:t xml:space="preserve">The determination </w:t>
      </w:r>
      <w:r w:rsidR="008C516F" w:rsidRPr="00335B36">
        <w:t xml:space="preserve">of </w:t>
      </w:r>
      <w:r w:rsidR="008C4292" w:rsidRPr="00335B36">
        <w:t>whether</w:t>
      </w:r>
      <w:r w:rsidRPr="00335B36">
        <w:t xml:space="preserve"> the definition </w:t>
      </w:r>
      <w:r w:rsidR="008C4292" w:rsidRPr="00335B36">
        <w:t>was</w:t>
      </w:r>
      <w:r w:rsidRPr="00335B36">
        <w:t xml:space="preserve"> met </w:t>
      </w:r>
      <w:r w:rsidR="005F0DEF" w:rsidRPr="00335B36">
        <w:t xml:space="preserve">should be </w:t>
      </w:r>
      <w:r w:rsidRPr="00335B36">
        <w:t xml:space="preserve">made </w:t>
      </w:r>
      <w:r w:rsidR="000C7F6F" w:rsidRPr="00335B36">
        <w:t>based on</w:t>
      </w:r>
      <w:r w:rsidR="005F0DEF" w:rsidRPr="00335B36">
        <w:t xml:space="preserve"> </w:t>
      </w:r>
      <w:r w:rsidRPr="00335B36">
        <w:t>the best available</w:t>
      </w:r>
      <w:r w:rsidR="003F018B" w:rsidRPr="00335B36">
        <w:t xml:space="preserve"> </w:t>
      </w:r>
      <w:r w:rsidRPr="00335B36">
        <w:t xml:space="preserve">information, which is </w:t>
      </w:r>
      <w:r w:rsidR="005F0DEF" w:rsidRPr="00335B36">
        <w:t>usually</w:t>
      </w:r>
      <w:r w:rsidRPr="00335B36">
        <w:t xml:space="preserve"> the provider’s records and the contact’s statements about</w:t>
      </w:r>
      <w:r w:rsidR="00252F62" w:rsidRPr="00335B36">
        <w:t xml:space="preserve"> </w:t>
      </w:r>
      <w:r w:rsidRPr="00335B36">
        <w:t>adherence to treatment.</w:t>
      </w:r>
    </w:p>
    <w:p w14:paraId="707A4471" w14:textId="02F3BB63" w:rsidR="006A5110" w:rsidRPr="00335B36" w:rsidRDefault="006A5110" w:rsidP="006250BB">
      <w:pPr>
        <w:spacing w:line="276" w:lineRule="auto"/>
        <w:ind w:left="360"/>
      </w:pPr>
    </w:p>
    <w:p w14:paraId="5B687BD0" w14:textId="2F763EAE" w:rsidR="00605BF5" w:rsidRPr="00335B36" w:rsidRDefault="00605BF5" w:rsidP="00605BF5">
      <w:pPr>
        <w:spacing w:line="276" w:lineRule="auto"/>
        <w:ind w:firstLine="360"/>
        <w:contextualSpacing/>
      </w:pPr>
      <w:r w:rsidRPr="00335B36">
        <w:t>Treatment regimens:</w:t>
      </w:r>
    </w:p>
    <w:p w14:paraId="5FAE96CC" w14:textId="77777777" w:rsidR="007D23D4" w:rsidRPr="00335B36" w:rsidRDefault="007D23D4" w:rsidP="007D23D4">
      <w:pPr>
        <w:spacing w:line="276" w:lineRule="auto"/>
        <w:ind w:left="720"/>
        <w:contextualSpacing/>
      </w:pPr>
      <w:r w:rsidRPr="00335B36">
        <w:rPr>
          <w:i/>
        </w:rPr>
        <w:t xml:space="preserve">3HP. </w:t>
      </w:r>
      <w:r w:rsidRPr="00335B36">
        <w:t>Number of patients who completed 3HP treatment.</w:t>
      </w:r>
    </w:p>
    <w:p w14:paraId="47DBED2C" w14:textId="77777777" w:rsidR="007D23D4" w:rsidRPr="00335B36" w:rsidRDefault="007D23D4" w:rsidP="007D23D4">
      <w:pPr>
        <w:spacing w:line="276" w:lineRule="auto"/>
        <w:ind w:left="720"/>
        <w:contextualSpacing/>
        <w:rPr>
          <w:i/>
        </w:rPr>
      </w:pPr>
      <w:r w:rsidRPr="00335B36">
        <w:rPr>
          <w:i/>
        </w:rPr>
        <w:t xml:space="preserve">RIF (4 months). </w:t>
      </w:r>
      <w:r w:rsidRPr="00335B36">
        <w:t>Number of patients who completed 4 months of RIF treatment.</w:t>
      </w:r>
    </w:p>
    <w:p w14:paraId="5B267B63" w14:textId="77777777" w:rsidR="007D23D4" w:rsidRPr="00335B36" w:rsidRDefault="007D23D4" w:rsidP="007D23D4">
      <w:pPr>
        <w:spacing w:line="276" w:lineRule="auto"/>
        <w:ind w:left="720"/>
        <w:contextualSpacing/>
      </w:pPr>
      <w:r w:rsidRPr="00335B36">
        <w:rPr>
          <w:i/>
        </w:rPr>
        <w:t xml:space="preserve">3HR. </w:t>
      </w:r>
      <w:r w:rsidRPr="00335B36">
        <w:t>Number of patients who completed 3HR treatment.</w:t>
      </w:r>
    </w:p>
    <w:p w14:paraId="6E586CF6" w14:textId="77777777" w:rsidR="007D23D4" w:rsidRPr="00335B36" w:rsidRDefault="007D23D4" w:rsidP="007D23D4">
      <w:pPr>
        <w:spacing w:line="276" w:lineRule="auto"/>
        <w:ind w:left="720"/>
        <w:contextualSpacing/>
      </w:pPr>
      <w:r w:rsidRPr="00335B36">
        <w:rPr>
          <w:i/>
        </w:rPr>
        <w:t>INH (6 months).</w:t>
      </w:r>
      <w:r w:rsidRPr="00335B36">
        <w:t xml:space="preserve"> Number of patients who completed 6 months of INH treatment.</w:t>
      </w:r>
    </w:p>
    <w:p w14:paraId="51591E11" w14:textId="77777777" w:rsidR="007D23D4" w:rsidRPr="00335B36" w:rsidRDefault="007D23D4" w:rsidP="007D23D4">
      <w:pPr>
        <w:spacing w:line="276" w:lineRule="auto"/>
        <w:ind w:left="720"/>
        <w:contextualSpacing/>
      </w:pPr>
      <w:r w:rsidRPr="00335B36">
        <w:rPr>
          <w:i/>
        </w:rPr>
        <w:t>INH (9 months).</w:t>
      </w:r>
      <w:r w:rsidRPr="00335B36">
        <w:t xml:space="preserve"> Number of patients who completed 9 months of INH treatment.</w:t>
      </w:r>
    </w:p>
    <w:p w14:paraId="3076485B" w14:textId="6C86D57C" w:rsidR="00041681" w:rsidRPr="00335B36" w:rsidRDefault="00041681" w:rsidP="00DE4425">
      <w:pPr>
        <w:spacing w:line="276" w:lineRule="auto"/>
        <w:ind w:left="720"/>
        <w:contextualSpacing/>
      </w:pPr>
      <w:r w:rsidRPr="00335B36">
        <w:rPr>
          <w:i/>
        </w:rPr>
        <w:t>Other</w:t>
      </w:r>
      <w:r w:rsidR="005F0DEF" w:rsidRPr="00335B36">
        <w:rPr>
          <w:i/>
        </w:rPr>
        <w:t>.</w:t>
      </w:r>
      <w:r w:rsidRPr="00335B36">
        <w:t xml:space="preserve"> </w:t>
      </w:r>
      <w:r w:rsidR="006C0F7D" w:rsidRPr="00335B36">
        <w:t>N</w:t>
      </w:r>
      <w:r w:rsidRPr="00335B36">
        <w:t xml:space="preserve">umber of </w:t>
      </w:r>
      <w:r w:rsidR="005B72CD" w:rsidRPr="00335B36">
        <w:t xml:space="preserve">contacts </w:t>
      </w:r>
      <w:r w:rsidR="005F0DEF" w:rsidRPr="00335B36">
        <w:t xml:space="preserve">who </w:t>
      </w:r>
      <w:r w:rsidRPr="00335B36">
        <w:t xml:space="preserve">completed treatment under </w:t>
      </w:r>
      <w:r w:rsidR="005F0DEF" w:rsidRPr="00335B36">
        <w:t xml:space="preserve">a </w:t>
      </w:r>
      <w:r w:rsidRPr="00335B36">
        <w:t xml:space="preserve">drug regimen other than </w:t>
      </w:r>
      <w:r w:rsidR="006537B6" w:rsidRPr="00335B36">
        <w:t xml:space="preserve">the </w:t>
      </w:r>
      <w:r w:rsidRPr="00335B36">
        <w:t>one</w:t>
      </w:r>
      <w:r w:rsidR="005B72CD" w:rsidRPr="00335B36">
        <w:t>s</w:t>
      </w:r>
      <w:r w:rsidRPr="00335B36">
        <w:t xml:space="preserve"> </w:t>
      </w:r>
      <w:r w:rsidR="005B72CD" w:rsidRPr="00335B36">
        <w:t>listed</w:t>
      </w:r>
      <w:r w:rsidRPr="00335B36">
        <w:t xml:space="preserve"> </w:t>
      </w:r>
      <w:r w:rsidR="005F0DEF" w:rsidRPr="00335B36">
        <w:t>previously</w:t>
      </w:r>
      <w:r w:rsidRPr="00335B36">
        <w:t>.</w:t>
      </w:r>
    </w:p>
    <w:p w14:paraId="44C2923E" w14:textId="3389C5F1" w:rsidR="00041681" w:rsidRPr="00335B36" w:rsidRDefault="00041681" w:rsidP="00DE4425">
      <w:pPr>
        <w:spacing w:line="276" w:lineRule="auto"/>
        <w:ind w:left="720"/>
        <w:contextualSpacing/>
      </w:pPr>
      <w:r w:rsidRPr="00335B36">
        <w:rPr>
          <w:i/>
        </w:rPr>
        <w:t>Unknown</w:t>
      </w:r>
      <w:r w:rsidR="005F0DEF" w:rsidRPr="00335B36">
        <w:rPr>
          <w:i/>
        </w:rPr>
        <w:t>.</w:t>
      </w:r>
      <w:r w:rsidRPr="00335B36">
        <w:t xml:space="preserve"> </w:t>
      </w:r>
      <w:r w:rsidR="006C0F7D" w:rsidRPr="00335B36">
        <w:t>N</w:t>
      </w:r>
      <w:r w:rsidRPr="00335B36">
        <w:t xml:space="preserve">umber of </w:t>
      </w:r>
      <w:r w:rsidR="007D23D4" w:rsidRPr="00335B36">
        <w:t xml:space="preserve">contacts </w:t>
      </w:r>
      <w:r w:rsidR="005F0DEF" w:rsidRPr="00335B36">
        <w:t xml:space="preserve">who </w:t>
      </w:r>
      <w:r w:rsidRPr="00335B36">
        <w:t xml:space="preserve">completed treatment but without </w:t>
      </w:r>
      <w:r w:rsidR="005F0DEF" w:rsidRPr="00335B36">
        <w:t xml:space="preserve">a </w:t>
      </w:r>
      <w:r w:rsidRPr="00335B36">
        <w:t xml:space="preserve">drug regimen </w:t>
      </w:r>
      <w:r w:rsidR="005F0DEF" w:rsidRPr="00335B36">
        <w:t xml:space="preserve">being </w:t>
      </w:r>
      <w:r w:rsidRPr="00335B36">
        <w:t>documented.</w:t>
      </w:r>
    </w:p>
    <w:p w14:paraId="77711D6D" w14:textId="77777777" w:rsidR="00252F62" w:rsidRPr="00335B36" w:rsidRDefault="00252F62" w:rsidP="005C035B">
      <w:pPr>
        <w:spacing w:line="276" w:lineRule="auto"/>
      </w:pPr>
    </w:p>
    <w:p w14:paraId="13896F70" w14:textId="24E03916" w:rsidR="000E62EF" w:rsidRPr="00335B36" w:rsidRDefault="008838D2" w:rsidP="006250BB">
      <w:pPr>
        <w:spacing w:line="276" w:lineRule="auto"/>
      </w:pPr>
      <w:r w:rsidRPr="00335B36">
        <w:rPr>
          <w:rFonts w:ascii="Arial" w:hAnsi="Arial" w:cs="Arial"/>
          <w:b/>
          <w:bCs/>
          <w:sz w:val="20"/>
          <w:szCs w:val="20"/>
        </w:rPr>
        <w:t xml:space="preserve">Reason </w:t>
      </w:r>
      <w:r w:rsidR="005B72CD" w:rsidRPr="00335B36">
        <w:rPr>
          <w:rFonts w:ascii="Arial" w:hAnsi="Arial" w:cs="Arial"/>
          <w:b/>
          <w:bCs/>
          <w:sz w:val="20"/>
          <w:szCs w:val="20"/>
        </w:rPr>
        <w:t>treatment not completed</w:t>
      </w:r>
      <w:r w:rsidR="000E62EF" w:rsidRPr="00335B36">
        <w:rPr>
          <w:rFonts w:ascii="Arial" w:hAnsi="Arial" w:cs="Arial"/>
          <w:b/>
          <w:bCs/>
          <w:sz w:val="20"/>
          <w:szCs w:val="20"/>
        </w:rPr>
        <w:t>.</w:t>
      </w:r>
      <w:r w:rsidRPr="00335B36">
        <w:rPr>
          <w:bCs/>
        </w:rPr>
        <w:t xml:space="preserve"> </w:t>
      </w:r>
      <w:r w:rsidRPr="00335B36">
        <w:t xml:space="preserve">This section catalogues </w:t>
      </w:r>
      <w:r w:rsidR="000E62EF" w:rsidRPr="00335B36">
        <w:t>typical</w:t>
      </w:r>
      <w:r w:rsidRPr="00335B36">
        <w:t xml:space="preserve"> reasons </w:t>
      </w:r>
      <w:r w:rsidR="00025319" w:rsidRPr="00335B36">
        <w:t xml:space="preserve">why </w:t>
      </w:r>
      <w:r w:rsidR="000E62EF" w:rsidRPr="00335B36">
        <w:t>LTBI</w:t>
      </w:r>
      <w:r w:rsidR="00252F62" w:rsidRPr="00335B36">
        <w:t xml:space="preserve"> </w:t>
      </w:r>
      <w:r w:rsidRPr="00335B36">
        <w:t xml:space="preserve">treatment </w:t>
      </w:r>
      <w:r w:rsidR="000E62EF" w:rsidRPr="00335B36">
        <w:t>was</w:t>
      </w:r>
      <w:r w:rsidRPr="00335B36">
        <w:t xml:space="preserve"> not completed.</w:t>
      </w:r>
    </w:p>
    <w:p w14:paraId="19906DDA" w14:textId="77777777" w:rsidR="00005633" w:rsidRPr="00335B36" w:rsidRDefault="00005633" w:rsidP="00C84EB8">
      <w:pPr>
        <w:spacing w:line="276" w:lineRule="auto"/>
        <w:ind w:left="360"/>
        <w:rPr>
          <w:bCs/>
        </w:rPr>
      </w:pPr>
      <w:bookmarkStart w:id="5" w:name="_Hlk18399461"/>
    </w:p>
    <w:bookmarkEnd w:id="5"/>
    <w:p w14:paraId="558B7C6B" w14:textId="0A7D050B" w:rsidR="008838D2" w:rsidRPr="00335B36" w:rsidRDefault="008838D2" w:rsidP="00C84EB8">
      <w:pPr>
        <w:spacing w:line="276" w:lineRule="auto"/>
        <w:ind w:left="360"/>
        <w:rPr>
          <w:bCs/>
        </w:rPr>
      </w:pPr>
      <w:r w:rsidRPr="00335B36">
        <w:rPr>
          <w:b/>
          <w:bCs/>
          <w:i/>
        </w:rPr>
        <w:t xml:space="preserve">Active TB </w:t>
      </w:r>
      <w:r w:rsidR="0076030D" w:rsidRPr="00335B36">
        <w:rPr>
          <w:b/>
          <w:bCs/>
          <w:i/>
        </w:rPr>
        <w:t>d</w:t>
      </w:r>
      <w:r w:rsidRPr="00335B36">
        <w:rPr>
          <w:b/>
          <w:bCs/>
          <w:i/>
        </w:rPr>
        <w:t>eveloped.</w:t>
      </w:r>
      <w:r w:rsidRPr="00335B36">
        <w:rPr>
          <w:bCs/>
        </w:rPr>
        <w:t xml:space="preserve"> If a contact </w:t>
      </w:r>
      <w:bookmarkStart w:id="6" w:name="_Hlk18399551"/>
      <w:r w:rsidRPr="00335B36">
        <w:rPr>
          <w:bCs/>
        </w:rPr>
        <w:t xml:space="preserve">is </w:t>
      </w:r>
      <w:r w:rsidR="00AA6E8B" w:rsidRPr="00335B36">
        <w:rPr>
          <w:bCs/>
        </w:rPr>
        <w:t xml:space="preserve">still </w:t>
      </w:r>
      <w:r w:rsidRPr="00335B36">
        <w:rPr>
          <w:bCs/>
        </w:rPr>
        <w:t xml:space="preserve">receiving treatment for LTBI </w:t>
      </w:r>
      <w:r w:rsidR="00AA6E8B" w:rsidRPr="00335B36">
        <w:rPr>
          <w:bCs/>
        </w:rPr>
        <w:t xml:space="preserve">but </w:t>
      </w:r>
      <w:r w:rsidRPr="00335B36">
        <w:rPr>
          <w:bCs/>
        </w:rPr>
        <w:t xml:space="preserve">has </w:t>
      </w:r>
      <w:r w:rsidR="00C84EB8" w:rsidRPr="00335B36">
        <w:rPr>
          <w:bCs/>
        </w:rPr>
        <w:t xml:space="preserve">developed </w:t>
      </w:r>
      <w:r w:rsidRPr="00335B36">
        <w:rPr>
          <w:bCs/>
        </w:rPr>
        <w:t>active TB</w:t>
      </w:r>
      <w:r w:rsidR="006515E3" w:rsidRPr="00335B36">
        <w:rPr>
          <w:bCs/>
        </w:rPr>
        <w:t xml:space="preserve"> </w:t>
      </w:r>
      <w:r w:rsidR="0087293B" w:rsidRPr="00335B36">
        <w:rPr>
          <w:bCs/>
        </w:rPr>
        <w:t xml:space="preserve">disease </w:t>
      </w:r>
      <w:r w:rsidRPr="00335B36">
        <w:rPr>
          <w:bCs/>
        </w:rPr>
        <w:t>that qualifies as a case under the standard surveillance definition (i.e., RVCT), the</w:t>
      </w:r>
      <w:r w:rsidR="006515E3" w:rsidRPr="00335B36">
        <w:rPr>
          <w:bCs/>
        </w:rPr>
        <w:t xml:space="preserve"> </w:t>
      </w:r>
      <w:r w:rsidRPr="00335B36">
        <w:rPr>
          <w:bCs/>
        </w:rPr>
        <w:t>outcome is counted in this category. However, if the treatment regimen already has been</w:t>
      </w:r>
      <w:r w:rsidR="006515E3" w:rsidRPr="00335B36">
        <w:rPr>
          <w:bCs/>
        </w:rPr>
        <w:t xml:space="preserve"> </w:t>
      </w:r>
      <w:r w:rsidRPr="00335B36">
        <w:rPr>
          <w:bCs/>
        </w:rPr>
        <w:t xml:space="preserve">stopped before active TB </w:t>
      </w:r>
      <w:r w:rsidR="0087293B" w:rsidRPr="00335B36">
        <w:rPr>
          <w:bCs/>
        </w:rPr>
        <w:t xml:space="preserve">disease </w:t>
      </w:r>
      <w:r w:rsidRPr="00335B36">
        <w:rPr>
          <w:bCs/>
        </w:rPr>
        <w:t xml:space="preserve">develops because of completion or </w:t>
      </w:r>
      <w:r w:rsidR="001B73D0" w:rsidRPr="00335B36">
        <w:rPr>
          <w:bCs/>
        </w:rPr>
        <w:t xml:space="preserve">for </w:t>
      </w:r>
      <w:r w:rsidRPr="00335B36">
        <w:rPr>
          <w:bCs/>
        </w:rPr>
        <w:t>any other reason, the</w:t>
      </w:r>
      <w:r w:rsidR="006515E3" w:rsidRPr="00335B36">
        <w:rPr>
          <w:bCs/>
        </w:rPr>
        <w:t xml:space="preserve"> </w:t>
      </w:r>
      <w:r w:rsidRPr="00335B36">
        <w:rPr>
          <w:bCs/>
        </w:rPr>
        <w:t xml:space="preserve">outcome should not be changed to </w:t>
      </w:r>
      <w:r w:rsidRPr="00335B36">
        <w:rPr>
          <w:bCs/>
          <w:i/>
        </w:rPr>
        <w:t xml:space="preserve">Active TB </w:t>
      </w:r>
      <w:r w:rsidR="0076030D" w:rsidRPr="00335B36">
        <w:rPr>
          <w:bCs/>
          <w:i/>
        </w:rPr>
        <w:t>d</w:t>
      </w:r>
      <w:r w:rsidRPr="00335B36">
        <w:rPr>
          <w:bCs/>
          <w:i/>
        </w:rPr>
        <w:t>eveloped</w:t>
      </w:r>
      <w:r w:rsidRPr="00335B36">
        <w:rPr>
          <w:bCs/>
        </w:rPr>
        <w:t>.</w:t>
      </w:r>
      <w:bookmarkEnd w:id="6"/>
    </w:p>
    <w:p w14:paraId="22268CE1" w14:textId="77777777" w:rsidR="00005633" w:rsidRPr="00335B36" w:rsidRDefault="00005633" w:rsidP="00005633">
      <w:pPr>
        <w:spacing w:line="276" w:lineRule="auto"/>
        <w:rPr>
          <w:b/>
          <w:bCs/>
          <w:i/>
        </w:rPr>
      </w:pPr>
    </w:p>
    <w:p w14:paraId="6AA9869A" w14:textId="041E16FE" w:rsidR="00367225" w:rsidRPr="00335B36" w:rsidRDefault="008838D2" w:rsidP="00005633">
      <w:pPr>
        <w:spacing w:line="276" w:lineRule="auto"/>
        <w:ind w:left="360"/>
        <w:rPr>
          <w:bCs/>
          <w:i/>
        </w:rPr>
      </w:pPr>
      <w:r w:rsidRPr="00335B36">
        <w:rPr>
          <w:b/>
          <w:bCs/>
          <w:i/>
        </w:rPr>
        <w:t xml:space="preserve">Adverse </w:t>
      </w:r>
      <w:r w:rsidR="0076030D" w:rsidRPr="00335B36">
        <w:rPr>
          <w:b/>
          <w:bCs/>
          <w:i/>
        </w:rPr>
        <w:t>effect of medicine</w:t>
      </w:r>
      <w:r w:rsidRPr="00335B36">
        <w:rPr>
          <w:b/>
          <w:bCs/>
          <w:i/>
        </w:rPr>
        <w:t>.</w:t>
      </w:r>
      <w:r w:rsidRPr="00335B36">
        <w:rPr>
          <w:bCs/>
        </w:rPr>
        <w:t xml:space="preserve"> If contacts do not complete treatment because of </w:t>
      </w:r>
      <w:r w:rsidR="008E08DE" w:rsidRPr="00335B36">
        <w:rPr>
          <w:bCs/>
        </w:rPr>
        <w:t xml:space="preserve">presumed </w:t>
      </w:r>
      <w:r w:rsidRPr="00335B36">
        <w:rPr>
          <w:bCs/>
        </w:rPr>
        <w:t>adverse</w:t>
      </w:r>
      <w:r w:rsidR="006515E3" w:rsidRPr="00335B36">
        <w:rPr>
          <w:bCs/>
        </w:rPr>
        <w:t xml:space="preserve"> </w:t>
      </w:r>
      <w:r w:rsidRPr="00335B36">
        <w:rPr>
          <w:bCs/>
        </w:rPr>
        <w:t>effect</w:t>
      </w:r>
      <w:r w:rsidR="00C217AB" w:rsidRPr="00335B36">
        <w:rPr>
          <w:bCs/>
        </w:rPr>
        <w:t>s</w:t>
      </w:r>
      <w:r w:rsidR="001B73D0" w:rsidRPr="00335B36">
        <w:rPr>
          <w:bCs/>
        </w:rPr>
        <w:t xml:space="preserve"> of the anti-TB medication</w:t>
      </w:r>
      <w:r w:rsidR="00AA6E8B" w:rsidRPr="00335B36">
        <w:rPr>
          <w:bCs/>
        </w:rPr>
        <w:t>,</w:t>
      </w:r>
      <w:r w:rsidRPr="00335B36">
        <w:rPr>
          <w:bCs/>
        </w:rPr>
        <w:t xml:space="preserve"> including drug</w:t>
      </w:r>
      <w:r w:rsidR="00AA6E8B" w:rsidRPr="00335B36">
        <w:rPr>
          <w:bCs/>
        </w:rPr>
        <w:t>–</w:t>
      </w:r>
      <w:r w:rsidRPr="00335B36">
        <w:rPr>
          <w:bCs/>
        </w:rPr>
        <w:t>drug or drug</w:t>
      </w:r>
      <w:r w:rsidR="00AA6E8B" w:rsidRPr="00335B36">
        <w:rPr>
          <w:bCs/>
        </w:rPr>
        <w:t>–</w:t>
      </w:r>
      <w:r w:rsidRPr="00335B36">
        <w:rPr>
          <w:bCs/>
        </w:rPr>
        <w:t>food interactions</w:t>
      </w:r>
      <w:r w:rsidR="00AA6E8B" w:rsidRPr="00335B36">
        <w:rPr>
          <w:bCs/>
        </w:rPr>
        <w:t>,</w:t>
      </w:r>
      <w:r w:rsidRPr="00335B36">
        <w:rPr>
          <w:bCs/>
        </w:rPr>
        <w:t xml:space="preserve"> they</w:t>
      </w:r>
      <w:r w:rsidR="006515E3" w:rsidRPr="00335B36">
        <w:rPr>
          <w:bCs/>
        </w:rPr>
        <w:t xml:space="preserve"> </w:t>
      </w:r>
      <w:r w:rsidRPr="00335B36">
        <w:rPr>
          <w:bCs/>
        </w:rPr>
        <w:t>should be counted in this group</w:t>
      </w:r>
      <w:r w:rsidR="008E0F18" w:rsidRPr="00335B36">
        <w:rPr>
          <w:bCs/>
        </w:rPr>
        <w:t>, but only</w:t>
      </w:r>
      <w:r w:rsidRPr="00335B36">
        <w:rPr>
          <w:bCs/>
        </w:rPr>
        <w:t xml:space="preserve"> if a health</w:t>
      </w:r>
      <w:r w:rsidR="00AA6E8B" w:rsidRPr="00335B36">
        <w:rPr>
          <w:bCs/>
        </w:rPr>
        <w:t xml:space="preserve"> </w:t>
      </w:r>
      <w:r w:rsidRPr="00335B36">
        <w:rPr>
          <w:bCs/>
        </w:rPr>
        <w:t>care provider documents the problem and</w:t>
      </w:r>
      <w:r w:rsidR="006515E3" w:rsidRPr="00335B36">
        <w:rPr>
          <w:bCs/>
        </w:rPr>
        <w:t xml:space="preserve"> </w:t>
      </w:r>
      <w:r w:rsidRPr="00335B36">
        <w:rPr>
          <w:bCs/>
        </w:rPr>
        <w:t>determines that the medicine should be discontinued. If a contact stops taking the</w:t>
      </w:r>
      <w:r w:rsidR="006515E3" w:rsidRPr="00335B36">
        <w:rPr>
          <w:bCs/>
        </w:rPr>
        <w:t xml:space="preserve"> </w:t>
      </w:r>
      <w:r w:rsidRPr="00335B36">
        <w:rPr>
          <w:bCs/>
        </w:rPr>
        <w:t>medicine because of an adverse effect but a provider has not recommended the</w:t>
      </w:r>
      <w:r w:rsidR="006515E3" w:rsidRPr="00335B36">
        <w:rPr>
          <w:bCs/>
        </w:rPr>
        <w:t xml:space="preserve"> </w:t>
      </w:r>
      <w:r w:rsidRPr="00335B36">
        <w:rPr>
          <w:bCs/>
        </w:rPr>
        <w:t xml:space="preserve">discontinuation, the reason for stopping treatment should be counted as </w:t>
      </w:r>
      <w:r w:rsidRPr="00335B36">
        <w:rPr>
          <w:bCs/>
          <w:i/>
        </w:rPr>
        <w:t>Contact</w:t>
      </w:r>
      <w:r w:rsidR="00005633" w:rsidRPr="00335B36">
        <w:rPr>
          <w:bCs/>
          <w:i/>
        </w:rPr>
        <w:t xml:space="preserve"> chose to stop.</w:t>
      </w:r>
    </w:p>
    <w:p w14:paraId="3E66655A" w14:textId="77777777" w:rsidR="00C637BB" w:rsidRPr="00335B36" w:rsidRDefault="00C637BB" w:rsidP="00005633">
      <w:pPr>
        <w:spacing w:line="276" w:lineRule="auto"/>
        <w:ind w:left="360"/>
        <w:rPr>
          <w:bCs/>
        </w:rPr>
      </w:pPr>
    </w:p>
    <w:p w14:paraId="470EFECD" w14:textId="794B074E" w:rsidR="008111A0" w:rsidRPr="00335B36" w:rsidRDefault="008111A0" w:rsidP="005C035B">
      <w:pPr>
        <w:spacing w:line="276" w:lineRule="auto"/>
        <w:ind w:left="360"/>
        <w:rPr>
          <w:bCs/>
        </w:rPr>
      </w:pPr>
      <w:r w:rsidRPr="00335B36">
        <w:rPr>
          <w:b/>
          <w:bCs/>
          <w:i/>
        </w:rPr>
        <w:t>Contact</w:t>
      </w:r>
      <w:r w:rsidR="00096F76" w:rsidRPr="00335B36">
        <w:rPr>
          <w:b/>
          <w:bCs/>
          <w:i/>
        </w:rPr>
        <w:t xml:space="preserve"> </w:t>
      </w:r>
      <w:r w:rsidR="0076030D" w:rsidRPr="00335B36">
        <w:rPr>
          <w:b/>
          <w:bCs/>
          <w:i/>
        </w:rPr>
        <w:t>chose to stop</w:t>
      </w:r>
      <w:r w:rsidR="008838D2" w:rsidRPr="00335B36">
        <w:rPr>
          <w:b/>
          <w:bCs/>
          <w:i/>
        </w:rPr>
        <w:t>.</w:t>
      </w:r>
      <w:r w:rsidR="006515E3" w:rsidRPr="00335B36">
        <w:rPr>
          <w:bCs/>
        </w:rPr>
        <w:t xml:space="preserve"> </w:t>
      </w:r>
      <w:r w:rsidR="008838D2" w:rsidRPr="00335B36">
        <w:rPr>
          <w:bCs/>
        </w:rPr>
        <w:t>Contacts should be counted in this category if they decide to stop</w:t>
      </w:r>
      <w:r w:rsidR="006515E3" w:rsidRPr="00335B36">
        <w:rPr>
          <w:bCs/>
        </w:rPr>
        <w:t xml:space="preserve"> </w:t>
      </w:r>
      <w:r w:rsidR="008838D2" w:rsidRPr="00335B36">
        <w:rPr>
          <w:bCs/>
        </w:rPr>
        <w:t>taking their medicine before they have finished their regimen and a health</w:t>
      </w:r>
      <w:r w:rsidRPr="00335B36">
        <w:rPr>
          <w:bCs/>
        </w:rPr>
        <w:t xml:space="preserve"> </w:t>
      </w:r>
      <w:r w:rsidR="008838D2" w:rsidRPr="00335B36">
        <w:rPr>
          <w:bCs/>
        </w:rPr>
        <w:t>care provider</w:t>
      </w:r>
      <w:r w:rsidR="006515E3" w:rsidRPr="00335B36">
        <w:rPr>
          <w:bCs/>
        </w:rPr>
        <w:t xml:space="preserve"> </w:t>
      </w:r>
      <w:r w:rsidR="008838D2" w:rsidRPr="00335B36">
        <w:rPr>
          <w:bCs/>
        </w:rPr>
        <w:t>has not determined that the medicine should be discontinued for a medical reason.</w:t>
      </w:r>
    </w:p>
    <w:p w14:paraId="45E06480" w14:textId="77777777" w:rsidR="005D632E" w:rsidRPr="00335B36" w:rsidRDefault="005D632E" w:rsidP="00C637BB">
      <w:pPr>
        <w:spacing w:line="276" w:lineRule="auto"/>
        <w:ind w:left="360"/>
        <w:rPr>
          <w:b/>
          <w:bCs/>
          <w:i/>
        </w:rPr>
      </w:pPr>
    </w:p>
    <w:p w14:paraId="2FF50298" w14:textId="14F63F20" w:rsidR="008838D2" w:rsidRPr="00335B36" w:rsidRDefault="008838D2" w:rsidP="00C637BB">
      <w:pPr>
        <w:spacing w:line="276" w:lineRule="auto"/>
        <w:ind w:left="360"/>
        <w:rPr>
          <w:bCs/>
        </w:rPr>
      </w:pPr>
      <w:r w:rsidRPr="00335B36">
        <w:rPr>
          <w:b/>
          <w:bCs/>
          <w:i/>
        </w:rPr>
        <w:t xml:space="preserve">Contact is </w:t>
      </w:r>
      <w:r w:rsidR="0076030D" w:rsidRPr="00335B36">
        <w:rPr>
          <w:b/>
          <w:bCs/>
          <w:i/>
        </w:rPr>
        <w:t>lost to follow-up</w:t>
      </w:r>
      <w:r w:rsidRPr="00335B36">
        <w:rPr>
          <w:b/>
          <w:bCs/>
          <w:i/>
        </w:rPr>
        <w:t>.</w:t>
      </w:r>
      <w:r w:rsidRPr="00335B36">
        <w:rPr>
          <w:bCs/>
        </w:rPr>
        <w:t xml:space="preserve"> Contacts whose treatment status at the anticipated end of</w:t>
      </w:r>
      <w:r w:rsidR="006515E3" w:rsidRPr="00335B36">
        <w:rPr>
          <w:bCs/>
        </w:rPr>
        <w:t xml:space="preserve"> </w:t>
      </w:r>
      <w:r w:rsidRPr="00335B36">
        <w:rPr>
          <w:bCs/>
        </w:rPr>
        <w:t>the treatment regimen is incomplete or indeterminate because the health department</w:t>
      </w:r>
      <w:r w:rsidR="006515E3" w:rsidRPr="00335B36">
        <w:rPr>
          <w:bCs/>
        </w:rPr>
        <w:t xml:space="preserve"> </w:t>
      </w:r>
      <w:r w:rsidRPr="00335B36">
        <w:rPr>
          <w:bCs/>
        </w:rPr>
        <w:t>cannot locate them for determining a more specific outcome should be counted in this</w:t>
      </w:r>
      <w:r w:rsidR="006515E3" w:rsidRPr="00335B36">
        <w:rPr>
          <w:bCs/>
        </w:rPr>
        <w:t xml:space="preserve"> </w:t>
      </w:r>
      <w:r w:rsidRPr="00335B36">
        <w:rPr>
          <w:bCs/>
        </w:rPr>
        <w:t>category.</w:t>
      </w:r>
    </w:p>
    <w:p w14:paraId="1B605DC3" w14:textId="77777777" w:rsidR="00585930" w:rsidRPr="00335B36" w:rsidRDefault="00585930" w:rsidP="00C637BB">
      <w:pPr>
        <w:spacing w:line="276" w:lineRule="auto"/>
        <w:ind w:left="360"/>
        <w:rPr>
          <w:bCs/>
        </w:rPr>
      </w:pPr>
    </w:p>
    <w:p w14:paraId="339A1F9A" w14:textId="77777777" w:rsidR="0097792B" w:rsidRPr="00335B36" w:rsidRDefault="0097792B" w:rsidP="0097792B">
      <w:pPr>
        <w:spacing w:line="276" w:lineRule="auto"/>
        <w:ind w:left="360"/>
        <w:rPr>
          <w:bCs/>
        </w:rPr>
      </w:pPr>
      <w:r w:rsidRPr="00335B36">
        <w:rPr>
          <w:b/>
          <w:bCs/>
          <w:i/>
        </w:rPr>
        <w:t>Contact moved (follow-up unknown)</w:t>
      </w:r>
      <w:r w:rsidRPr="00335B36">
        <w:rPr>
          <w:b/>
          <w:i/>
        </w:rPr>
        <w:t>.</w:t>
      </w:r>
      <w:r w:rsidRPr="00335B36">
        <w:t xml:space="preserve"> Contacts who do not complete treatment because they moved or migrated from the health department’s jurisdiction should be counted in this category if follow-up information is unavailable. However, if the health department receives specific follow-up from a receiving jurisdiction (e.g., </w:t>
      </w:r>
      <w:r w:rsidRPr="00335B36">
        <w:rPr>
          <w:bCs/>
        </w:rPr>
        <w:t>completed treatment or patient is lost to follow-up), the outcome should be reclassified</w:t>
      </w:r>
      <w:r w:rsidRPr="00335B36">
        <w:t xml:space="preserve"> </w:t>
      </w:r>
      <w:r w:rsidRPr="00335B36">
        <w:rPr>
          <w:bCs/>
        </w:rPr>
        <w:t>accordingly.</w:t>
      </w:r>
    </w:p>
    <w:p w14:paraId="4065BE5F" w14:textId="77777777" w:rsidR="0097792B" w:rsidRPr="00335B36" w:rsidRDefault="0097792B" w:rsidP="009F2F8F">
      <w:pPr>
        <w:spacing w:line="276" w:lineRule="auto"/>
        <w:ind w:left="360"/>
        <w:rPr>
          <w:b/>
          <w:bCs/>
          <w:i/>
        </w:rPr>
      </w:pPr>
    </w:p>
    <w:p w14:paraId="60E6B098" w14:textId="33D57301" w:rsidR="0097792B" w:rsidRPr="00335B36" w:rsidRDefault="0097792B" w:rsidP="0097792B">
      <w:pPr>
        <w:spacing w:line="276" w:lineRule="auto"/>
        <w:ind w:left="360"/>
      </w:pPr>
      <w:r w:rsidRPr="00335B36">
        <w:rPr>
          <w:b/>
          <w:bCs/>
          <w:i/>
        </w:rPr>
        <w:t>Death</w:t>
      </w:r>
      <w:r w:rsidRPr="00335B36">
        <w:rPr>
          <w:b/>
          <w:i/>
        </w:rPr>
        <w:t>.</w:t>
      </w:r>
      <w:r w:rsidRPr="00335B36">
        <w:t xml:space="preserve"> Contacts </w:t>
      </w:r>
      <w:bookmarkStart w:id="7" w:name="_Hlk18399366"/>
      <w:r w:rsidRPr="00335B36">
        <w:t xml:space="preserve">who were receiving treatment on schedule but who died </w:t>
      </w:r>
      <w:r w:rsidR="00CE1055" w:rsidRPr="00335B36">
        <w:t xml:space="preserve">of any cause </w:t>
      </w:r>
      <w:r w:rsidRPr="00335B36">
        <w:t>before completion are counted under this category.</w:t>
      </w:r>
    </w:p>
    <w:p w14:paraId="0D1196FB" w14:textId="77777777" w:rsidR="0097792B" w:rsidRPr="00335B36" w:rsidRDefault="0097792B" w:rsidP="0097792B">
      <w:pPr>
        <w:spacing w:line="276" w:lineRule="auto"/>
      </w:pPr>
    </w:p>
    <w:p w14:paraId="487E6FFA" w14:textId="4D327C88" w:rsidR="0097792B" w:rsidRPr="00335B36" w:rsidRDefault="0097792B" w:rsidP="0097792B">
      <w:pPr>
        <w:spacing w:line="276" w:lineRule="auto"/>
        <w:rPr>
          <w:bCs/>
        </w:rPr>
      </w:pPr>
      <w:r w:rsidRPr="00335B36">
        <w:rPr>
          <w:noProof/>
        </w:rPr>
        <mc:AlternateContent>
          <mc:Choice Requires="wps">
            <w:drawing>
              <wp:anchor distT="0" distB="0" distL="114300" distR="114300" simplePos="0" relativeHeight="251680768" behindDoc="0" locked="0" layoutInCell="1" allowOverlap="1" wp14:anchorId="1DA33204" wp14:editId="18C288EA">
                <wp:simplePos x="0" y="0"/>
                <wp:positionH relativeFrom="column">
                  <wp:posOffset>0</wp:posOffset>
                </wp:positionH>
                <wp:positionV relativeFrom="paragraph">
                  <wp:posOffset>0</wp:posOffset>
                </wp:positionV>
                <wp:extent cx="1828800" cy="1828800"/>
                <wp:effectExtent l="0" t="0" r="25400" b="26035"/>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0000FF"/>
                          </a:solidFill>
                        </a:ln>
                      </wps:spPr>
                      <wps:txbx>
                        <w:txbxContent>
                          <w:p w14:paraId="0D4D1336" w14:textId="43FD5D69" w:rsidR="00954369" w:rsidRPr="00392151" w:rsidRDefault="00954369" w:rsidP="0097792B">
                            <w:pPr>
                              <w:spacing w:line="276" w:lineRule="auto"/>
                            </w:pPr>
                            <w:r w:rsidRPr="00FE2A57">
                              <w:rPr>
                                <w:b/>
                              </w:rPr>
                              <w:t>Note:</w:t>
                            </w:r>
                            <w:r w:rsidRPr="008838D2">
                              <w:t xml:space="preserve"> </w:t>
                            </w:r>
                            <w:r w:rsidR="004675EC" w:rsidRPr="00335B36">
                              <w:t>Health department staff should verify death using death certificates or medical record information to ensure reporting accuracy.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0" o:spid="_x0000_s1034" type="#_x0000_t202" style="position:absolute;margin-left:0;margin-top:0;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3+PQIAAIMEAAAOAAAAZHJzL2Uyb0RvYy54bWysVE2P2jAQvVfqf7B8LwFEuxQRVpQVVaXV&#10;7kpQ7dk4DkRyPJZtSOiv77NDWLTtqSoH4/ngjee9Geb3ba3ZSTlfkcn5aDDkTBlJRWX2Of+5XX+a&#10;cuaDMIXQZFTOz8rz+8XHD/PGztSYDqQL5RhAjJ81NueHEOwsy7w8qFr4AVllECzJ1SLAdPuscKIB&#10;eq2z8XD4JWvIFdaRVN7D+9AF+SLhl6WS4bksvQpM5xxvC+l06dzFM1vMxWzvhD1U8vIM8Q+vqEVl&#10;UPQK9SCCYEdX/QFVV9KRpzIMJNUZlWUlVeoB3YyG77rZHIRVqReQ4+2VJv//YOXT6cWxqoB2oMeI&#10;GhptVRvYN2oZXOCnsX6GtI1FYmjhR27v93DGttvS1fEbDTHEAXW+shvRZPzRdDydDhGSiPUG8LO3&#10;n1vnw3dFNYuXnDvIl1gVp0cfutQ+JVYztK60ThJqwxqgju9QIIY86aqI0WS4/W6lHTuJOAX4rNex&#10;ARS+SYOlDZyx3a6teAvtrk30TPuWd1ScwYSjbpa8lesKr30UPrwIh+FBh1iI8Iyj1IRX0eXG2YHc&#10;r7/5Yz40RZSzBsOYc4Nt4Uz/MND662gyAWhIxuTz3RiGu43sbiPmWK8IfY6weFama8wPur+WjupX&#10;bM0y1kRIGInKOQ/9dRW6BcHWSbVcpiRMqxXh0WysjNCR1ajEtn0Vzl7kClD6ifqhFbN3qnW5SQ+7&#10;PAZolySNLHecXsjHpCdtLlsZV+nWTllv/x2L3wAAAP//AwBQSwMEFAAGAAgAAAAhAIpe4aTWAAAA&#10;BQEAAA8AAABkcnMvZG93bnJldi54bWxMj0FLxEAMhe+C/2GI4M2dugcptdNlKQoetStIb9lObMt2&#10;MrUz3dZ/bxRBLyGPF16+l+9WN6gzTaH3bOB2k4AibrztuTXweni8SUGFiGxx8EwGPinArri8yDGz&#10;fuEXOlexVRLCIUMDXYxjpnVoOnIYNn4kFu/dTw6jyKnVdsJFwt2gt0lypx32LB86HKnsqDlVszPw&#10;0dHT4su3dMSHuaxdVR+e59qY66t1fw8q0hr/juEbX9ChEKajn9kGNRiQIvFnirdNU5HH30UXuf5P&#10;X3wBAAD//wMAUEsBAi0AFAAGAAgAAAAhALaDOJL+AAAA4QEAABMAAAAAAAAAAAAAAAAAAAAAAFtD&#10;b250ZW50X1R5cGVzXS54bWxQSwECLQAUAAYACAAAACEAOP0h/9YAAACUAQAACwAAAAAAAAAAAAAA&#10;AAAvAQAAX3JlbHMvLnJlbHNQSwECLQAUAAYACAAAACEANYmN/j0CAACDBAAADgAAAAAAAAAAAAAA&#10;AAAuAgAAZHJzL2Uyb0RvYy54bWxQSwECLQAUAAYACAAAACEAil7hpNYAAAAFAQAADwAAAAAAAAAA&#10;AAAAAACXBAAAZHJzL2Rvd25yZXYueG1sUEsFBgAAAAAEAAQA8wAAAJoFAAAAAA==&#10;" filled="f" strokecolor="blue" strokeweight="1pt">
                <v:textbox style="mso-fit-shape-to-text:t">
                  <w:txbxContent>
                    <w:p w14:paraId="0D4D1336" w14:textId="43FD5D69" w:rsidR="00954369" w:rsidRPr="00392151" w:rsidRDefault="00954369" w:rsidP="0097792B">
                      <w:pPr>
                        <w:spacing w:line="276" w:lineRule="auto"/>
                      </w:pPr>
                      <w:r w:rsidRPr="00FE2A57">
                        <w:rPr>
                          <w:b/>
                        </w:rPr>
                        <w:t>Note:</w:t>
                      </w:r>
                      <w:r w:rsidRPr="008838D2">
                        <w:t xml:space="preserve"> </w:t>
                      </w:r>
                      <w:r w:rsidR="004675EC" w:rsidRPr="00335B36">
                        <w:t>Health department staff should verify death using death certificates or medical record information to ensure reporting accuracy.</w:t>
                      </w:r>
                    </w:p>
                  </w:txbxContent>
                </v:textbox>
                <w10:wrap type="square"/>
              </v:shape>
            </w:pict>
          </mc:Fallback>
        </mc:AlternateContent>
      </w:r>
      <w:bookmarkEnd w:id="7"/>
    </w:p>
    <w:p w14:paraId="6C37F7BD" w14:textId="7D55327A" w:rsidR="008838D2" w:rsidRPr="00335B36" w:rsidRDefault="008838D2" w:rsidP="009F2F8F">
      <w:pPr>
        <w:spacing w:line="276" w:lineRule="auto"/>
        <w:ind w:left="360"/>
        <w:rPr>
          <w:bCs/>
        </w:rPr>
      </w:pPr>
      <w:r w:rsidRPr="00335B36">
        <w:rPr>
          <w:b/>
          <w:bCs/>
          <w:i/>
        </w:rPr>
        <w:t xml:space="preserve">Provider </w:t>
      </w:r>
      <w:r w:rsidR="0076030D" w:rsidRPr="00335B36">
        <w:rPr>
          <w:b/>
          <w:bCs/>
          <w:i/>
        </w:rPr>
        <w:t>d</w:t>
      </w:r>
      <w:r w:rsidRPr="00335B36">
        <w:rPr>
          <w:b/>
          <w:bCs/>
          <w:i/>
        </w:rPr>
        <w:t>ecision.</w:t>
      </w:r>
      <w:r w:rsidRPr="00335B36">
        <w:rPr>
          <w:bCs/>
        </w:rPr>
        <w:t xml:space="preserve"> If a health</w:t>
      </w:r>
      <w:r w:rsidR="00F4496A" w:rsidRPr="00335B36">
        <w:rPr>
          <w:bCs/>
        </w:rPr>
        <w:t xml:space="preserve"> </w:t>
      </w:r>
      <w:r w:rsidRPr="00335B36">
        <w:rPr>
          <w:bCs/>
        </w:rPr>
        <w:t>care provider determines that the treatment for LTBI should</w:t>
      </w:r>
      <w:r w:rsidR="006515E3" w:rsidRPr="00335B36">
        <w:rPr>
          <w:bCs/>
        </w:rPr>
        <w:t xml:space="preserve"> </w:t>
      </w:r>
      <w:r w:rsidRPr="00335B36">
        <w:rPr>
          <w:bCs/>
        </w:rPr>
        <w:t>be stopped because of concerns about the benefits, safety, or practicality of</w:t>
      </w:r>
      <w:r w:rsidR="006515E3" w:rsidRPr="00335B36">
        <w:rPr>
          <w:bCs/>
        </w:rPr>
        <w:t xml:space="preserve"> </w:t>
      </w:r>
      <w:r w:rsidRPr="00335B36">
        <w:rPr>
          <w:bCs/>
        </w:rPr>
        <w:t>treatment (e.g., a contact has such erratic attendance at the clinic that the adequacy and the</w:t>
      </w:r>
      <w:r w:rsidR="006515E3" w:rsidRPr="00335B36">
        <w:rPr>
          <w:bCs/>
        </w:rPr>
        <w:t xml:space="preserve"> </w:t>
      </w:r>
      <w:r w:rsidRPr="00335B36">
        <w:rPr>
          <w:bCs/>
        </w:rPr>
        <w:t xml:space="preserve">safety of the treatment cannot be monitored), this is the </w:t>
      </w:r>
      <w:r w:rsidR="00335833" w:rsidRPr="00335B36">
        <w:rPr>
          <w:bCs/>
        </w:rPr>
        <w:t>reporting category</w:t>
      </w:r>
      <w:r w:rsidRPr="00335B36">
        <w:rPr>
          <w:bCs/>
        </w:rPr>
        <w:t>.</w:t>
      </w:r>
    </w:p>
    <w:p w14:paraId="57A201CA" w14:textId="244F45F6" w:rsidR="005D632E" w:rsidRPr="00335B36" w:rsidRDefault="005D632E">
      <w:pPr>
        <w:rPr>
          <w:rFonts w:ascii="Arial" w:hAnsi="Arial" w:cs="Arial"/>
          <w:b/>
          <w:bCs/>
          <w:color w:val="0000FF"/>
        </w:rPr>
      </w:pPr>
    </w:p>
    <w:p w14:paraId="2DB42884" w14:textId="4C7C4CFA" w:rsidR="008838D2" w:rsidRPr="00335B36" w:rsidRDefault="008838D2" w:rsidP="00392151">
      <w:pPr>
        <w:spacing w:line="276" w:lineRule="auto"/>
        <w:rPr>
          <w:rFonts w:ascii="Arial" w:hAnsi="Arial" w:cs="Arial"/>
          <w:b/>
          <w:bCs/>
          <w:color w:val="0000FF"/>
        </w:rPr>
      </w:pPr>
      <w:r w:rsidRPr="00335B36">
        <w:rPr>
          <w:rFonts w:ascii="Arial" w:hAnsi="Arial" w:cs="Arial"/>
          <w:b/>
          <w:bCs/>
          <w:color w:val="0000FF"/>
        </w:rPr>
        <w:t>Part II. Evaluation Indices</w:t>
      </w:r>
    </w:p>
    <w:p w14:paraId="641CD7C7" w14:textId="77777777" w:rsidR="00335833" w:rsidRPr="00335B36" w:rsidRDefault="00335833" w:rsidP="00335833">
      <w:pPr>
        <w:spacing w:line="276" w:lineRule="auto"/>
        <w:rPr>
          <w:bCs/>
        </w:rPr>
      </w:pPr>
    </w:p>
    <w:p w14:paraId="5011D978" w14:textId="218BAB73" w:rsidR="003B5D95" w:rsidRPr="00335B36" w:rsidRDefault="008838D2" w:rsidP="00335833">
      <w:pPr>
        <w:spacing w:line="276" w:lineRule="auto"/>
        <w:rPr>
          <w:bCs/>
        </w:rPr>
      </w:pPr>
      <w:r w:rsidRPr="00335B36">
        <w:rPr>
          <w:bCs/>
        </w:rPr>
        <w:t>This part of the contact follow-up report is the summary statistics that are calculated from</w:t>
      </w:r>
      <w:r w:rsidR="006515E3" w:rsidRPr="00335B36">
        <w:rPr>
          <w:bCs/>
        </w:rPr>
        <w:t xml:space="preserve"> </w:t>
      </w:r>
      <w:r w:rsidRPr="00335B36">
        <w:rPr>
          <w:bCs/>
        </w:rPr>
        <w:t xml:space="preserve">the aggregate data entered into </w:t>
      </w:r>
      <w:r w:rsidRPr="00335B36">
        <w:rPr>
          <w:b/>
          <w:bCs/>
        </w:rPr>
        <w:t>Part I</w:t>
      </w:r>
      <w:r w:rsidRPr="00335B36">
        <w:rPr>
          <w:bCs/>
        </w:rPr>
        <w:t xml:space="preserve"> of the report. </w:t>
      </w:r>
      <w:bookmarkStart w:id="8" w:name="_Hlk18399976"/>
      <w:r w:rsidR="008904B1" w:rsidRPr="00335B36">
        <w:rPr>
          <w:bCs/>
        </w:rPr>
        <w:t>The indices are calculated automatically and presented as percentages in the National TB Indicators Project (NTIP) system.</w:t>
      </w:r>
      <w:r w:rsidRPr="00335B36">
        <w:rPr>
          <w:bCs/>
        </w:rPr>
        <w:t xml:space="preserve"> </w:t>
      </w:r>
      <w:bookmarkEnd w:id="8"/>
    </w:p>
    <w:p w14:paraId="5452D40C" w14:textId="77777777" w:rsidR="008904B1" w:rsidRPr="00335B36" w:rsidRDefault="008904B1" w:rsidP="008904B1">
      <w:pPr>
        <w:spacing w:line="276" w:lineRule="auto"/>
      </w:pPr>
    </w:p>
    <w:p w14:paraId="089DB42B" w14:textId="0EA666EC" w:rsidR="008904B1" w:rsidRPr="00335B36" w:rsidRDefault="008904B1" w:rsidP="008904B1">
      <w:pPr>
        <w:spacing w:line="276" w:lineRule="auto"/>
      </w:pPr>
      <w:r w:rsidRPr="00335B36">
        <w:t>The calculations are as follow</w:t>
      </w:r>
      <w:r w:rsidR="00234641" w:rsidRPr="00335B36">
        <w:t>s</w:t>
      </w:r>
      <w:r w:rsidRPr="00335B36">
        <w:t>:</w:t>
      </w:r>
    </w:p>
    <w:p w14:paraId="7201E6A2" w14:textId="77541050" w:rsidR="008904B1" w:rsidRPr="00335B36" w:rsidRDefault="008904B1" w:rsidP="008904B1">
      <w:pPr>
        <w:spacing w:line="276" w:lineRule="auto"/>
        <w:ind w:firstLine="720"/>
      </w:pPr>
      <w:r w:rsidRPr="00335B36">
        <w:t>No contact rate = (# cases with no contact)/(# cases for investigation) x 100</w:t>
      </w:r>
    </w:p>
    <w:p w14:paraId="3B1D1BC0" w14:textId="5EE3E6A5" w:rsidR="008904B1" w:rsidRPr="00335B36" w:rsidRDefault="008904B1" w:rsidP="008904B1">
      <w:pPr>
        <w:spacing w:line="276" w:lineRule="auto"/>
        <w:ind w:firstLine="720"/>
      </w:pPr>
      <w:r w:rsidRPr="00335B36">
        <w:t>Contact per case = (# contacts)/(# cases for investigation)</w:t>
      </w:r>
    </w:p>
    <w:p w14:paraId="25158700" w14:textId="633DEE83" w:rsidR="008904B1" w:rsidRPr="00335B36" w:rsidRDefault="008904B1" w:rsidP="008904B1">
      <w:pPr>
        <w:spacing w:line="276" w:lineRule="auto"/>
        <w:ind w:firstLine="720"/>
      </w:pPr>
      <w:r w:rsidRPr="00335B36">
        <w:t xml:space="preserve">Evaluation rate = (# contacts evaluated)/(# </w:t>
      </w:r>
      <w:r w:rsidR="00A427AB" w:rsidRPr="00335B36">
        <w:t>contacts</w:t>
      </w:r>
      <w:r w:rsidRPr="00335B36">
        <w:t>) x 100</w:t>
      </w:r>
    </w:p>
    <w:p w14:paraId="45E8D960" w14:textId="36B7B8DA" w:rsidR="008904B1" w:rsidRPr="00335B36" w:rsidRDefault="008904B1" w:rsidP="008904B1">
      <w:pPr>
        <w:spacing w:line="276" w:lineRule="auto"/>
        <w:ind w:firstLine="720"/>
      </w:pPr>
      <w:r w:rsidRPr="00335B36">
        <w:t xml:space="preserve">Disease rate = (# </w:t>
      </w:r>
      <w:r w:rsidR="00A427AB" w:rsidRPr="00335B36">
        <w:t>contact</w:t>
      </w:r>
      <w:r w:rsidRPr="00335B36">
        <w:t xml:space="preserve">s diagnosed with TB disease)/(# </w:t>
      </w:r>
      <w:r w:rsidR="00A427AB" w:rsidRPr="00335B36">
        <w:t>contact</w:t>
      </w:r>
      <w:r w:rsidRPr="00335B36">
        <w:t>s evaluated) x 100</w:t>
      </w:r>
    </w:p>
    <w:p w14:paraId="31F6AB6A" w14:textId="5C55693E" w:rsidR="008904B1" w:rsidRPr="00335B36" w:rsidRDefault="008904B1" w:rsidP="00A427AB">
      <w:pPr>
        <w:spacing w:line="276" w:lineRule="auto"/>
        <w:ind w:firstLine="720"/>
      </w:pPr>
      <w:r w:rsidRPr="00335B36">
        <w:t xml:space="preserve">Latent TB infection rate = (# </w:t>
      </w:r>
      <w:r w:rsidR="00A427AB" w:rsidRPr="00335B36">
        <w:t>contact</w:t>
      </w:r>
      <w:r w:rsidRPr="00335B36">
        <w:t xml:space="preserve">s diagnosed with LTBI)/(# </w:t>
      </w:r>
      <w:r w:rsidR="00A427AB" w:rsidRPr="00335B36">
        <w:t>contact</w:t>
      </w:r>
      <w:r w:rsidRPr="00335B36">
        <w:t>s evaluated) x 100</w:t>
      </w:r>
    </w:p>
    <w:p w14:paraId="5F1ABCC6" w14:textId="06899791" w:rsidR="008904B1" w:rsidRPr="00335B36" w:rsidRDefault="008904B1" w:rsidP="008904B1">
      <w:pPr>
        <w:spacing w:line="276" w:lineRule="auto"/>
        <w:ind w:firstLine="720"/>
      </w:pPr>
      <w:r w:rsidRPr="00335B36">
        <w:t xml:space="preserve">Treatment rate = (# </w:t>
      </w:r>
      <w:r w:rsidR="0040335C" w:rsidRPr="00335B36">
        <w:t>contact</w:t>
      </w:r>
      <w:r w:rsidRPr="00335B36">
        <w:t xml:space="preserve">s started treatment)/(# </w:t>
      </w:r>
      <w:r w:rsidR="0040335C" w:rsidRPr="00335B36">
        <w:t>contact</w:t>
      </w:r>
      <w:r w:rsidRPr="00335B36">
        <w:t xml:space="preserve">s </w:t>
      </w:r>
      <w:r w:rsidR="00ED1CB7" w:rsidRPr="00335B36">
        <w:t>diagnosed with LTBI</w:t>
      </w:r>
      <w:r w:rsidRPr="00335B36">
        <w:t>) x 100</w:t>
      </w:r>
    </w:p>
    <w:p w14:paraId="3FFCFA85" w14:textId="14995E74" w:rsidR="008904B1" w:rsidRDefault="008904B1" w:rsidP="008904B1">
      <w:pPr>
        <w:spacing w:line="276" w:lineRule="auto"/>
        <w:ind w:firstLine="720"/>
      </w:pPr>
      <w:r w:rsidRPr="00335B36">
        <w:t xml:space="preserve">Completion rate = (# </w:t>
      </w:r>
      <w:r w:rsidR="0040335C" w:rsidRPr="00335B36">
        <w:t>contact</w:t>
      </w:r>
      <w:r w:rsidRPr="00335B36">
        <w:t xml:space="preserve">s completed treatment)/(# </w:t>
      </w:r>
      <w:r w:rsidR="0040335C" w:rsidRPr="00335B36">
        <w:t>contact</w:t>
      </w:r>
      <w:r w:rsidRPr="00335B36">
        <w:t>s started treatment) x 100</w:t>
      </w:r>
    </w:p>
    <w:sectPr w:rsidR="008904B1" w:rsidSect="005414C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BB6F5" w14:textId="77777777" w:rsidR="00885BC4" w:rsidRDefault="00885BC4" w:rsidP="00B71D5F">
      <w:pPr>
        <w:spacing w:line="240" w:lineRule="auto"/>
      </w:pPr>
      <w:r>
        <w:separator/>
      </w:r>
    </w:p>
  </w:endnote>
  <w:endnote w:type="continuationSeparator" w:id="0">
    <w:p w14:paraId="61084B21" w14:textId="77777777" w:rsidR="00885BC4" w:rsidRDefault="00885BC4" w:rsidP="00B71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25FAF" w14:textId="1A018D90" w:rsidR="00954369" w:rsidRDefault="00954369" w:rsidP="006250BB">
    <w:pPr>
      <w:pStyle w:val="Footer"/>
      <w:tabs>
        <w:tab w:val="clear" w:pos="4680"/>
        <w:tab w:val="clear" w:pos="9360"/>
        <w:tab w:val="right" w:pos="10800"/>
      </w:tabs>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191C94" w:rsidRPr="00191C94">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AAF1E" w14:textId="77777777" w:rsidR="00885BC4" w:rsidRDefault="00885BC4" w:rsidP="00B71D5F">
      <w:pPr>
        <w:spacing w:line="240" w:lineRule="auto"/>
      </w:pPr>
      <w:r>
        <w:separator/>
      </w:r>
    </w:p>
  </w:footnote>
  <w:footnote w:type="continuationSeparator" w:id="0">
    <w:p w14:paraId="672EDC6B" w14:textId="77777777" w:rsidR="00885BC4" w:rsidRDefault="00885BC4" w:rsidP="00B71D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405F"/>
    <w:multiLevelType w:val="hybridMultilevel"/>
    <w:tmpl w:val="7464A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462192"/>
    <w:multiLevelType w:val="hybridMultilevel"/>
    <w:tmpl w:val="CDA00AC6"/>
    <w:lvl w:ilvl="0" w:tplc="4A2C03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FAD4374"/>
    <w:multiLevelType w:val="hybridMultilevel"/>
    <w:tmpl w:val="D1B6D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BF753A"/>
    <w:multiLevelType w:val="hybridMultilevel"/>
    <w:tmpl w:val="FF90F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19763CE"/>
    <w:multiLevelType w:val="hybridMultilevel"/>
    <w:tmpl w:val="E50C8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2D7E0E"/>
    <w:multiLevelType w:val="hybridMultilevel"/>
    <w:tmpl w:val="46F0CE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2F052B9"/>
    <w:multiLevelType w:val="hybridMultilevel"/>
    <w:tmpl w:val="83D8858A"/>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326C79"/>
    <w:multiLevelType w:val="hybridMultilevel"/>
    <w:tmpl w:val="2710D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E5092F"/>
    <w:multiLevelType w:val="hybridMultilevel"/>
    <w:tmpl w:val="0308A7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8"/>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c0t7SwNDE0MrG0NDVR0lEKTi0uzszPAykwMawFAO/OtrctAAAA"/>
  </w:docVars>
  <w:rsids>
    <w:rsidRoot w:val="003B5D95"/>
    <w:rsid w:val="00005633"/>
    <w:rsid w:val="00007A4F"/>
    <w:rsid w:val="00014942"/>
    <w:rsid w:val="000202DE"/>
    <w:rsid w:val="000240B1"/>
    <w:rsid w:val="00025319"/>
    <w:rsid w:val="00031D09"/>
    <w:rsid w:val="00040A15"/>
    <w:rsid w:val="00041681"/>
    <w:rsid w:val="0005342B"/>
    <w:rsid w:val="00056658"/>
    <w:rsid w:val="0005708E"/>
    <w:rsid w:val="000601B9"/>
    <w:rsid w:val="000602C4"/>
    <w:rsid w:val="000758F7"/>
    <w:rsid w:val="00085258"/>
    <w:rsid w:val="00096F76"/>
    <w:rsid w:val="000A09AB"/>
    <w:rsid w:val="000A4387"/>
    <w:rsid w:val="000C1D75"/>
    <w:rsid w:val="000C7F6F"/>
    <w:rsid w:val="000D309F"/>
    <w:rsid w:val="000D7977"/>
    <w:rsid w:val="000E62EF"/>
    <w:rsid w:val="000F67D8"/>
    <w:rsid w:val="00106E48"/>
    <w:rsid w:val="00110057"/>
    <w:rsid w:val="00125114"/>
    <w:rsid w:val="00131CFB"/>
    <w:rsid w:val="001351EB"/>
    <w:rsid w:val="00136F6D"/>
    <w:rsid w:val="0014030F"/>
    <w:rsid w:val="00140B3C"/>
    <w:rsid w:val="00142D38"/>
    <w:rsid w:val="001430F2"/>
    <w:rsid w:val="0014596C"/>
    <w:rsid w:val="00170077"/>
    <w:rsid w:val="00174D20"/>
    <w:rsid w:val="0018142E"/>
    <w:rsid w:val="00191C94"/>
    <w:rsid w:val="001B095C"/>
    <w:rsid w:val="001B2733"/>
    <w:rsid w:val="001B73D0"/>
    <w:rsid w:val="001C1B70"/>
    <w:rsid w:val="001C687C"/>
    <w:rsid w:val="001D15A6"/>
    <w:rsid w:val="001D2318"/>
    <w:rsid w:val="001F7B7A"/>
    <w:rsid w:val="002022FD"/>
    <w:rsid w:val="0020428B"/>
    <w:rsid w:val="00213DC5"/>
    <w:rsid w:val="00223BF3"/>
    <w:rsid w:val="00224FC9"/>
    <w:rsid w:val="00234641"/>
    <w:rsid w:val="00236A66"/>
    <w:rsid w:val="0024064C"/>
    <w:rsid w:val="00252F62"/>
    <w:rsid w:val="00253677"/>
    <w:rsid w:val="002543BA"/>
    <w:rsid w:val="00257483"/>
    <w:rsid w:val="002578BA"/>
    <w:rsid w:val="002670B0"/>
    <w:rsid w:val="00271C08"/>
    <w:rsid w:val="0027291B"/>
    <w:rsid w:val="00273680"/>
    <w:rsid w:val="00292060"/>
    <w:rsid w:val="002A0793"/>
    <w:rsid w:val="002D26A9"/>
    <w:rsid w:val="002D759A"/>
    <w:rsid w:val="002E681D"/>
    <w:rsid w:val="002F5544"/>
    <w:rsid w:val="00304453"/>
    <w:rsid w:val="00304657"/>
    <w:rsid w:val="00313311"/>
    <w:rsid w:val="003144FE"/>
    <w:rsid w:val="003172BA"/>
    <w:rsid w:val="00322721"/>
    <w:rsid w:val="00324A7C"/>
    <w:rsid w:val="00331611"/>
    <w:rsid w:val="00335833"/>
    <w:rsid w:val="00335B36"/>
    <w:rsid w:val="0033774D"/>
    <w:rsid w:val="00340707"/>
    <w:rsid w:val="0034341F"/>
    <w:rsid w:val="00343E5A"/>
    <w:rsid w:val="003516B8"/>
    <w:rsid w:val="00352662"/>
    <w:rsid w:val="00354BD1"/>
    <w:rsid w:val="003551E0"/>
    <w:rsid w:val="00360BE7"/>
    <w:rsid w:val="00360E06"/>
    <w:rsid w:val="003610FF"/>
    <w:rsid w:val="003638EC"/>
    <w:rsid w:val="00364ABD"/>
    <w:rsid w:val="00364BED"/>
    <w:rsid w:val="003655F2"/>
    <w:rsid w:val="00366B0E"/>
    <w:rsid w:val="00367225"/>
    <w:rsid w:val="00371204"/>
    <w:rsid w:val="003877F0"/>
    <w:rsid w:val="00392151"/>
    <w:rsid w:val="00395C54"/>
    <w:rsid w:val="003979A0"/>
    <w:rsid w:val="003A6996"/>
    <w:rsid w:val="003B4B6B"/>
    <w:rsid w:val="003B5D95"/>
    <w:rsid w:val="003C4726"/>
    <w:rsid w:val="003C6228"/>
    <w:rsid w:val="003D1F52"/>
    <w:rsid w:val="003D3347"/>
    <w:rsid w:val="003D3EF8"/>
    <w:rsid w:val="003D410F"/>
    <w:rsid w:val="003D6301"/>
    <w:rsid w:val="003F018B"/>
    <w:rsid w:val="003F0A76"/>
    <w:rsid w:val="00400BB6"/>
    <w:rsid w:val="00402B93"/>
    <w:rsid w:val="0040335C"/>
    <w:rsid w:val="00406EFC"/>
    <w:rsid w:val="00407CF5"/>
    <w:rsid w:val="00413196"/>
    <w:rsid w:val="0042475C"/>
    <w:rsid w:val="00427535"/>
    <w:rsid w:val="004317E7"/>
    <w:rsid w:val="004348AF"/>
    <w:rsid w:val="004348F4"/>
    <w:rsid w:val="00452951"/>
    <w:rsid w:val="00457EA9"/>
    <w:rsid w:val="004613D6"/>
    <w:rsid w:val="00465DB3"/>
    <w:rsid w:val="004675EC"/>
    <w:rsid w:val="00471CDA"/>
    <w:rsid w:val="00485CC0"/>
    <w:rsid w:val="004A3C3A"/>
    <w:rsid w:val="004A4D55"/>
    <w:rsid w:val="004B2FB3"/>
    <w:rsid w:val="004B4B46"/>
    <w:rsid w:val="004B5038"/>
    <w:rsid w:val="004B685B"/>
    <w:rsid w:val="004E7A78"/>
    <w:rsid w:val="004F0CFD"/>
    <w:rsid w:val="004F5A58"/>
    <w:rsid w:val="004F6F7D"/>
    <w:rsid w:val="004F79C2"/>
    <w:rsid w:val="0050428F"/>
    <w:rsid w:val="00506CD0"/>
    <w:rsid w:val="00511FB4"/>
    <w:rsid w:val="00524195"/>
    <w:rsid w:val="00540B62"/>
    <w:rsid w:val="005414C0"/>
    <w:rsid w:val="00543589"/>
    <w:rsid w:val="00553A46"/>
    <w:rsid w:val="005650E2"/>
    <w:rsid w:val="00571381"/>
    <w:rsid w:val="00572EF0"/>
    <w:rsid w:val="00585930"/>
    <w:rsid w:val="00586AA1"/>
    <w:rsid w:val="00595818"/>
    <w:rsid w:val="00596063"/>
    <w:rsid w:val="005B72CD"/>
    <w:rsid w:val="005C035B"/>
    <w:rsid w:val="005C4F5A"/>
    <w:rsid w:val="005D18B2"/>
    <w:rsid w:val="005D632E"/>
    <w:rsid w:val="005E3D58"/>
    <w:rsid w:val="005E4823"/>
    <w:rsid w:val="005E719C"/>
    <w:rsid w:val="005F0DEF"/>
    <w:rsid w:val="005F36B2"/>
    <w:rsid w:val="005F436E"/>
    <w:rsid w:val="006018EC"/>
    <w:rsid w:val="00603596"/>
    <w:rsid w:val="0060390F"/>
    <w:rsid w:val="00605BF5"/>
    <w:rsid w:val="0060793E"/>
    <w:rsid w:val="00610C2B"/>
    <w:rsid w:val="00613B82"/>
    <w:rsid w:val="006163BB"/>
    <w:rsid w:val="00621679"/>
    <w:rsid w:val="00622582"/>
    <w:rsid w:val="006250BB"/>
    <w:rsid w:val="0063466F"/>
    <w:rsid w:val="00640229"/>
    <w:rsid w:val="00641763"/>
    <w:rsid w:val="006515E3"/>
    <w:rsid w:val="006537B6"/>
    <w:rsid w:val="00655B5A"/>
    <w:rsid w:val="00665570"/>
    <w:rsid w:val="00666941"/>
    <w:rsid w:val="00670CB2"/>
    <w:rsid w:val="00673B3F"/>
    <w:rsid w:val="006745BF"/>
    <w:rsid w:val="006759E6"/>
    <w:rsid w:val="0067769C"/>
    <w:rsid w:val="00686982"/>
    <w:rsid w:val="00687549"/>
    <w:rsid w:val="00694D79"/>
    <w:rsid w:val="00695A07"/>
    <w:rsid w:val="00696280"/>
    <w:rsid w:val="006A5110"/>
    <w:rsid w:val="006A62E0"/>
    <w:rsid w:val="006B25D7"/>
    <w:rsid w:val="006B25E8"/>
    <w:rsid w:val="006B3BAD"/>
    <w:rsid w:val="006C0901"/>
    <w:rsid w:val="006C0F7D"/>
    <w:rsid w:val="006C23CD"/>
    <w:rsid w:val="006D169F"/>
    <w:rsid w:val="006D6010"/>
    <w:rsid w:val="006D6846"/>
    <w:rsid w:val="006E0B56"/>
    <w:rsid w:val="006E2073"/>
    <w:rsid w:val="006E51AF"/>
    <w:rsid w:val="006E54BF"/>
    <w:rsid w:val="00705A7D"/>
    <w:rsid w:val="00707153"/>
    <w:rsid w:val="0071526F"/>
    <w:rsid w:val="00716A23"/>
    <w:rsid w:val="00721093"/>
    <w:rsid w:val="007229A4"/>
    <w:rsid w:val="00740427"/>
    <w:rsid w:val="0074105F"/>
    <w:rsid w:val="00744ED9"/>
    <w:rsid w:val="007522F6"/>
    <w:rsid w:val="00757EF2"/>
    <w:rsid w:val="0076030D"/>
    <w:rsid w:val="00765398"/>
    <w:rsid w:val="00770EEB"/>
    <w:rsid w:val="00770F4C"/>
    <w:rsid w:val="00772DCA"/>
    <w:rsid w:val="007741C0"/>
    <w:rsid w:val="007766E9"/>
    <w:rsid w:val="00787746"/>
    <w:rsid w:val="007B796F"/>
    <w:rsid w:val="007C0ABB"/>
    <w:rsid w:val="007C52BA"/>
    <w:rsid w:val="007D17FB"/>
    <w:rsid w:val="007D23D4"/>
    <w:rsid w:val="007F1694"/>
    <w:rsid w:val="007F6846"/>
    <w:rsid w:val="007F6EBF"/>
    <w:rsid w:val="008074D8"/>
    <w:rsid w:val="008111A0"/>
    <w:rsid w:val="00815454"/>
    <w:rsid w:val="00830D7A"/>
    <w:rsid w:val="00831686"/>
    <w:rsid w:val="00837ADF"/>
    <w:rsid w:val="0084305A"/>
    <w:rsid w:val="00852523"/>
    <w:rsid w:val="00853729"/>
    <w:rsid w:val="008553BB"/>
    <w:rsid w:val="00867088"/>
    <w:rsid w:val="0087293B"/>
    <w:rsid w:val="008758D8"/>
    <w:rsid w:val="00880217"/>
    <w:rsid w:val="00880514"/>
    <w:rsid w:val="008838D2"/>
    <w:rsid w:val="00884302"/>
    <w:rsid w:val="00885BC4"/>
    <w:rsid w:val="008904B1"/>
    <w:rsid w:val="0089129E"/>
    <w:rsid w:val="008A371D"/>
    <w:rsid w:val="008A6300"/>
    <w:rsid w:val="008B3D41"/>
    <w:rsid w:val="008B6260"/>
    <w:rsid w:val="008C0ACC"/>
    <w:rsid w:val="008C4292"/>
    <w:rsid w:val="008C45AF"/>
    <w:rsid w:val="008C516F"/>
    <w:rsid w:val="008E08DE"/>
    <w:rsid w:val="008E0F18"/>
    <w:rsid w:val="008F141D"/>
    <w:rsid w:val="00900F70"/>
    <w:rsid w:val="0090430C"/>
    <w:rsid w:val="009106EC"/>
    <w:rsid w:val="00913649"/>
    <w:rsid w:val="009167A6"/>
    <w:rsid w:val="0092113E"/>
    <w:rsid w:val="00923951"/>
    <w:rsid w:val="0092662D"/>
    <w:rsid w:val="00931F19"/>
    <w:rsid w:val="0094113D"/>
    <w:rsid w:val="0095266C"/>
    <w:rsid w:val="00954369"/>
    <w:rsid w:val="009554AD"/>
    <w:rsid w:val="00957543"/>
    <w:rsid w:val="00962786"/>
    <w:rsid w:val="00967DBD"/>
    <w:rsid w:val="0097792B"/>
    <w:rsid w:val="009852A7"/>
    <w:rsid w:val="00987505"/>
    <w:rsid w:val="00990350"/>
    <w:rsid w:val="00993195"/>
    <w:rsid w:val="009A1F40"/>
    <w:rsid w:val="009B13FD"/>
    <w:rsid w:val="009B6546"/>
    <w:rsid w:val="009D277D"/>
    <w:rsid w:val="009D29BD"/>
    <w:rsid w:val="009D2BF5"/>
    <w:rsid w:val="009D4E18"/>
    <w:rsid w:val="009E1091"/>
    <w:rsid w:val="009E3F99"/>
    <w:rsid w:val="009E62F1"/>
    <w:rsid w:val="009F2F8F"/>
    <w:rsid w:val="009F33ED"/>
    <w:rsid w:val="009F5BBC"/>
    <w:rsid w:val="00A00FE5"/>
    <w:rsid w:val="00A07279"/>
    <w:rsid w:val="00A20314"/>
    <w:rsid w:val="00A238D6"/>
    <w:rsid w:val="00A25E6A"/>
    <w:rsid w:val="00A266CF"/>
    <w:rsid w:val="00A2706C"/>
    <w:rsid w:val="00A27335"/>
    <w:rsid w:val="00A37966"/>
    <w:rsid w:val="00A427AB"/>
    <w:rsid w:val="00A5258F"/>
    <w:rsid w:val="00A60DBC"/>
    <w:rsid w:val="00A647FF"/>
    <w:rsid w:val="00A727A1"/>
    <w:rsid w:val="00A73F28"/>
    <w:rsid w:val="00A767C0"/>
    <w:rsid w:val="00A807A0"/>
    <w:rsid w:val="00A84207"/>
    <w:rsid w:val="00A87626"/>
    <w:rsid w:val="00A91BFF"/>
    <w:rsid w:val="00A92645"/>
    <w:rsid w:val="00A9473E"/>
    <w:rsid w:val="00AA2263"/>
    <w:rsid w:val="00AA515D"/>
    <w:rsid w:val="00AA6E8B"/>
    <w:rsid w:val="00AC0D3E"/>
    <w:rsid w:val="00AC1806"/>
    <w:rsid w:val="00AD3421"/>
    <w:rsid w:val="00AD3FE9"/>
    <w:rsid w:val="00AE4DE2"/>
    <w:rsid w:val="00B0063B"/>
    <w:rsid w:val="00B036E5"/>
    <w:rsid w:val="00B10354"/>
    <w:rsid w:val="00B11A59"/>
    <w:rsid w:val="00B24EF0"/>
    <w:rsid w:val="00B3089C"/>
    <w:rsid w:val="00B31468"/>
    <w:rsid w:val="00B40912"/>
    <w:rsid w:val="00B43647"/>
    <w:rsid w:val="00B453AD"/>
    <w:rsid w:val="00B51F90"/>
    <w:rsid w:val="00B55140"/>
    <w:rsid w:val="00B56030"/>
    <w:rsid w:val="00B60ABF"/>
    <w:rsid w:val="00B70DA2"/>
    <w:rsid w:val="00B71D5F"/>
    <w:rsid w:val="00B80110"/>
    <w:rsid w:val="00B80694"/>
    <w:rsid w:val="00BB1F4D"/>
    <w:rsid w:val="00BB717B"/>
    <w:rsid w:val="00BC1867"/>
    <w:rsid w:val="00BC297A"/>
    <w:rsid w:val="00BD65CC"/>
    <w:rsid w:val="00BD728A"/>
    <w:rsid w:val="00BE3172"/>
    <w:rsid w:val="00BF1610"/>
    <w:rsid w:val="00C00F31"/>
    <w:rsid w:val="00C0225D"/>
    <w:rsid w:val="00C06D57"/>
    <w:rsid w:val="00C20390"/>
    <w:rsid w:val="00C20C33"/>
    <w:rsid w:val="00C217AB"/>
    <w:rsid w:val="00C30DEA"/>
    <w:rsid w:val="00C40FD6"/>
    <w:rsid w:val="00C413FE"/>
    <w:rsid w:val="00C515B1"/>
    <w:rsid w:val="00C53656"/>
    <w:rsid w:val="00C637BB"/>
    <w:rsid w:val="00C64AB0"/>
    <w:rsid w:val="00C655DA"/>
    <w:rsid w:val="00C66453"/>
    <w:rsid w:val="00C7416B"/>
    <w:rsid w:val="00C77CD0"/>
    <w:rsid w:val="00C84EB8"/>
    <w:rsid w:val="00C87CB7"/>
    <w:rsid w:val="00C960C8"/>
    <w:rsid w:val="00CA341A"/>
    <w:rsid w:val="00CA6D3F"/>
    <w:rsid w:val="00CC2D89"/>
    <w:rsid w:val="00CC302F"/>
    <w:rsid w:val="00CC74FB"/>
    <w:rsid w:val="00CE1055"/>
    <w:rsid w:val="00CE1240"/>
    <w:rsid w:val="00CE620F"/>
    <w:rsid w:val="00CE7276"/>
    <w:rsid w:val="00CF0377"/>
    <w:rsid w:val="00CF0CE0"/>
    <w:rsid w:val="00D16CA3"/>
    <w:rsid w:val="00D17780"/>
    <w:rsid w:val="00D220D8"/>
    <w:rsid w:val="00D260B1"/>
    <w:rsid w:val="00D27639"/>
    <w:rsid w:val="00D36CF4"/>
    <w:rsid w:val="00D3733F"/>
    <w:rsid w:val="00D56751"/>
    <w:rsid w:val="00D73280"/>
    <w:rsid w:val="00D86AED"/>
    <w:rsid w:val="00D87146"/>
    <w:rsid w:val="00D902E1"/>
    <w:rsid w:val="00D925A7"/>
    <w:rsid w:val="00DA4284"/>
    <w:rsid w:val="00DB02CA"/>
    <w:rsid w:val="00DB1078"/>
    <w:rsid w:val="00DC67E6"/>
    <w:rsid w:val="00DD230B"/>
    <w:rsid w:val="00DD55FB"/>
    <w:rsid w:val="00DD7355"/>
    <w:rsid w:val="00DE4425"/>
    <w:rsid w:val="00DF2E4F"/>
    <w:rsid w:val="00DF3D32"/>
    <w:rsid w:val="00DF6089"/>
    <w:rsid w:val="00E00AF6"/>
    <w:rsid w:val="00E01C9C"/>
    <w:rsid w:val="00E03916"/>
    <w:rsid w:val="00E04839"/>
    <w:rsid w:val="00E05115"/>
    <w:rsid w:val="00E2139C"/>
    <w:rsid w:val="00E30037"/>
    <w:rsid w:val="00E303AB"/>
    <w:rsid w:val="00E337B6"/>
    <w:rsid w:val="00E35806"/>
    <w:rsid w:val="00E37B98"/>
    <w:rsid w:val="00E41170"/>
    <w:rsid w:val="00E43884"/>
    <w:rsid w:val="00E53280"/>
    <w:rsid w:val="00E54266"/>
    <w:rsid w:val="00E555D1"/>
    <w:rsid w:val="00E71D94"/>
    <w:rsid w:val="00E738F7"/>
    <w:rsid w:val="00E74F10"/>
    <w:rsid w:val="00E927BC"/>
    <w:rsid w:val="00EB027B"/>
    <w:rsid w:val="00EB686D"/>
    <w:rsid w:val="00EC5081"/>
    <w:rsid w:val="00EC7A3C"/>
    <w:rsid w:val="00ED1CB7"/>
    <w:rsid w:val="00ED652B"/>
    <w:rsid w:val="00EE6074"/>
    <w:rsid w:val="00EF131D"/>
    <w:rsid w:val="00EF311D"/>
    <w:rsid w:val="00EF739A"/>
    <w:rsid w:val="00F001B2"/>
    <w:rsid w:val="00F0555E"/>
    <w:rsid w:val="00F0596C"/>
    <w:rsid w:val="00F10023"/>
    <w:rsid w:val="00F106EC"/>
    <w:rsid w:val="00F16A1A"/>
    <w:rsid w:val="00F2075F"/>
    <w:rsid w:val="00F20E78"/>
    <w:rsid w:val="00F2137E"/>
    <w:rsid w:val="00F36515"/>
    <w:rsid w:val="00F40F4C"/>
    <w:rsid w:val="00F4496A"/>
    <w:rsid w:val="00F47056"/>
    <w:rsid w:val="00F54705"/>
    <w:rsid w:val="00F67D52"/>
    <w:rsid w:val="00F72935"/>
    <w:rsid w:val="00F7634B"/>
    <w:rsid w:val="00F76F57"/>
    <w:rsid w:val="00F77FDC"/>
    <w:rsid w:val="00F8053A"/>
    <w:rsid w:val="00F85F71"/>
    <w:rsid w:val="00F94633"/>
    <w:rsid w:val="00F9506C"/>
    <w:rsid w:val="00FA00F5"/>
    <w:rsid w:val="00FB3C5F"/>
    <w:rsid w:val="00FC0990"/>
    <w:rsid w:val="00FC1210"/>
    <w:rsid w:val="00FC24FE"/>
    <w:rsid w:val="00FC2EB0"/>
    <w:rsid w:val="00FC39B6"/>
    <w:rsid w:val="00FC69F0"/>
    <w:rsid w:val="00FD611A"/>
    <w:rsid w:val="00FF17A3"/>
    <w:rsid w:val="00FF250F"/>
    <w:rsid w:val="00FF5E79"/>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9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D95"/>
    <w:rPr>
      <w:color w:val="0000FF" w:themeColor="hyperlink"/>
      <w:u w:val="single"/>
    </w:rPr>
  </w:style>
  <w:style w:type="paragraph" w:styleId="BalloonText">
    <w:name w:val="Balloon Text"/>
    <w:basedOn w:val="Normal"/>
    <w:link w:val="BalloonTextChar"/>
    <w:uiPriority w:val="99"/>
    <w:semiHidden/>
    <w:unhideWhenUsed/>
    <w:rsid w:val="00CA6D3F"/>
    <w:rPr>
      <w:rFonts w:ascii="Tahoma" w:hAnsi="Tahoma" w:cs="Tahoma"/>
      <w:sz w:val="16"/>
      <w:szCs w:val="16"/>
    </w:rPr>
  </w:style>
  <w:style w:type="character" w:customStyle="1" w:styleId="BalloonTextChar">
    <w:name w:val="Balloon Text Char"/>
    <w:basedOn w:val="DefaultParagraphFont"/>
    <w:link w:val="BalloonText"/>
    <w:uiPriority w:val="99"/>
    <w:semiHidden/>
    <w:rsid w:val="00CA6D3F"/>
    <w:rPr>
      <w:rFonts w:ascii="Tahoma" w:eastAsia="Times New Roman" w:hAnsi="Tahoma" w:cs="Tahoma"/>
      <w:sz w:val="16"/>
      <w:szCs w:val="16"/>
    </w:rPr>
  </w:style>
  <w:style w:type="table" w:styleId="TableGrid">
    <w:name w:val="Table Grid"/>
    <w:basedOn w:val="TableNormal"/>
    <w:uiPriority w:val="59"/>
    <w:rsid w:val="00D220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220D8"/>
    <w:rPr>
      <w:rFonts w:ascii="Verdana" w:eastAsia="Verdana" w:hAnsi="Verdana" w:cs="Verdana"/>
      <w:sz w:val="22"/>
      <w:szCs w:val="22"/>
    </w:rPr>
  </w:style>
  <w:style w:type="paragraph" w:styleId="ListParagraph">
    <w:name w:val="List Paragraph"/>
    <w:basedOn w:val="Normal"/>
    <w:uiPriority w:val="34"/>
    <w:qFormat/>
    <w:rsid w:val="00252F62"/>
    <w:pPr>
      <w:ind w:left="720"/>
      <w:contextualSpacing/>
    </w:pPr>
  </w:style>
  <w:style w:type="character" w:styleId="CommentReference">
    <w:name w:val="annotation reference"/>
    <w:basedOn w:val="DefaultParagraphFont"/>
    <w:uiPriority w:val="99"/>
    <w:semiHidden/>
    <w:unhideWhenUsed/>
    <w:rsid w:val="00FB3C5F"/>
    <w:rPr>
      <w:sz w:val="16"/>
      <w:szCs w:val="16"/>
    </w:rPr>
  </w:style>
  <w:style w:type="paragraph" w:styleId="CommentText">
    <w:name w:val="annotation text"/>
    <w:basedOn w:val="Normal"/>
    <w:link w:val="CommentTextChar"/>
    <w:uiPriority w:val="99"/>
    <w:unhideWhenUsed/>
    <w:rsid w:val="00FB3C5F"/>
    <w:rPr>
      <w:sz w:val="20"/>
      <w:szCs w:val="20"/>
    </w:rPr>
  </w:style>
  <w:style w:type="character" w:customStyle="1" w:styleId="CommentTextChar">
    <w:name w:val="Comment Text Char"/>
    <w:basedOn w:val="DefaultParagraphFont"/>
    <w:link w:val="CommentText"/>
    <w:uiPriority w:val="99"/>
    <w:rsid w:val="00FB3C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291B"/>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semiHidden/>
    <w:rsid w:val="0027291B"/>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D17780"/>
    <w:rPr>
      <w:color w:val="808080"/>
    </w:rPr>
  </w:style>
  <w:style w:type="paragraph" w:styleId="Header">
    <w:name w:val="header"/>
    <w:basedOn w:val="Normal"/>
    <w:link w:val="HeaderChar"/>
    <w:uiPriority w:val="99"/>
    <w:unhideWhenUsed/>
    <w:rsid w:val="00B71D5F"/>
    <w:pPr>
      <w:tabs>
        <w:tab w:val="center" w:pos="4680"/>
        <w:tab w:val="right" w:pos="9360"/>
      </w:tabs>
      <w:spacing w:line="240" w:lineRule="auto"/>
    </w:pPr>
  </w:style>
  <w:style w:type="character" w:customStyle="1" w:styleId="HeaderChar">
    <w:name w:val="Header Char"/>
    <w:basedOn w:val="DefaultParagraphFont"/>
    <w:link w:val="Header"/>
    <w:uiPriority w:val="99"/>
    <w:rsid w:val="00B71D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1D5F"/>
    <w:pPr>
      <w:tabs>
        <w:tab w:val="center" w:pos="4680"/>
        <w:tab w:val="right" w:pos="9360"/>
      </w:tabs>
      <w:spacing w:line="240" w:lineRule="auto"/>
    </w:pPr>
  </w:style>
  <w:style w:type="character" w:customStyle="1" w:styleId="FooterChar">
    <w:name w:val="Footer Char"/>
    <w:basedOn w:val="DefaultParagraphFont"/>
    <w:link w:val="Footer"/>
    <w:uiPriority w:val="99"/>
    <w:rsid w:val="00B71D5F"/>
    <w:rPr>
      <w:rFonts w:ascii="Times New Roman" w:eastAsia="Times New Roman" w:hAnsi="Times New Roman" w:cs="Times New Roman"/>
      <w:sz w:val="24"/>
      <w:szCs w:val="24"/>
    </w:rPr>
  </w:style>
  <w:style w:type="paragraph" w:styleId="Revision">
    <w:name w:val="Revision"/>
    <w:hidden/>
    <w:uiPriority w:val="99"/>
    <w:semiHidden/>
    <w:rsid w:val="003172BA"/>
    <w:pPr>
      <w:spacing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638EC"/>
    <w:rPr>
      <w:color w:val="605E5C"/>
      <w:shd w:val="clear" w:color="auto" w:fill="E1DFDD"/>
    </w:rPr>
  </w:style>
  <w:style w:type="character" w:styleId="FollowedHyperlink">
    <w:name w:val="FollowedHyperlink"/>
    <w:basedOn w:val="DefaultParagraphFont"/>
    <w:uiPriority w:val="99"/>
    <w:semiHidden/>
    <w:unhideWhenUsed/>
    <w:rsid w:val="009043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9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D95"/>
    <w:rPr>
      <w:color w:val="0000FF" w:themeColor="hyperlink"/>
      <w:u w:val="single"/>
    </w:rPr>
  </w:style>
  <w:style w:type="paragraph" w:styleId="BalloonText">
    <w:name w:val="Balloon Text"/>
    <w:basedOn w:val="Normal"/>
    <w:link w:val="BalloonTextChar"/>
    <w:uiPriority w:val="99"/>
    <w:semiHidden/>
    <w:unhideWhenUsed/>
    <w:rsid w:val="00CA6D3F"/>
    <w:rPr>
      <w:rFonts w:ascii="Tahoma" w:hAnsi="Tahoma" w:cs="Tahoma"/>
      <w:sz w:val="16"/>
      <w:szCs w:val="16"/>
    </w:rPr>
  </w:style>
  <w:style w:type="character" w:customStyle="1" w:styleId="BalloonTextChar">
    <w:name w:val="Balloon Text Char"/>
    <w:basedOn w:val="DefaultParagraphFont"/>
    <w:link w:val="BalloonText"/>
    <w:uiPriority w:val="99"/>
    <w:semiHidden/>
    <w:rsid w:val="00CA6D3F"/>
    <w:rPr>
      <w:rFonts w:ascii="Tahoma" w:eastAsia="Times New Roman" w:hAnsi="Tahoma" w:cs="Tahoma"/>
      <w:sz w:val="16"/>
      <w:szCs w:val="16"/>
    </w:rPr>
  </w:style>
  <w:style w:type="table" w:styleId="TableGrid">
    <w:name w:val="Table Grid"/>
    <w:basedOn w:val="TableNormal"/>
    <w:uiPriority w:val="59"/>
    <w:rsid w:val="00D220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220D8"/>
    <w:rPr>
      <w:rFonts w:ascii="Verdana" w:eastAsia="Verdana" w:hAnsi="Verdana" w:cs="Verdana"/>
      <w:sz w:val="22"/>
      <w:szCs w:val="22"/>
    </w:rPr>
  </w:style>
  <w:style w:type="paragraph" w:styleId="ListParagraph">
    <w:name w:val="List Paragraph"/>
    <w:basedOn w:val="Normal"/>
    <w:uiPriority w:val="34"/>
    <w:qFormat/>
    <w:rsid w:val="00252F62"/>
    <w:pPr>
      <w:ind w:left="720"/>
      <w:contextualSpacing/>
    </w:pPr>
  </w:style>
  <w:style w:type="character" w:styleId="CommentReference">
    <w:name w:val="annotation reference"/>
    <w:basedOn w:val="DefaultParagraphFont"/>
    <w:uiPriority w:val="99"/>
    <w:semiHidden/>
    <w:unhideWhenUsed/>
    <w:rsid w:val="00FB3C5F"/>
    <w:rPr>
      <w:sz w:val="16"/>
      <w:szCs w:val="16"/>
    </w:rPr>
  </w:style>
  <w:style w:type="paragraph" w:styleId="CommentText">
    <w:name w:val="annotation text"/>
    <w:basedOn w:val="Normal"/>
    <w:link w:val="CommentTextChar"/>
    <w:uiPriority w:val="99"/>
    <w:unhideWhenUsed/>
    <w:rsid w:val="00FB3C5F"/>
    <w:rPr>
      <w:sz w:val="20"/>
      <w:szCs w:val="20"/>
    </w:rPr>
  </w:style>
  <w:style w:type="character" w:customStyle="1" w:styleId="CommentTextChar">
    <w:name w:val="Comment Text Char"/>
    <w:basedOn w:val="DefaultParagraphFont"/>
    <w:link w:val="CommentText"/>
    <w:uiPriority w:val="99"/>
    <w:rsid w:val="00FB3C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291B"/>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semiHidden/>
    <w:rsid w:val="0027291B"/>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D17780"/>
    <w:rPr>
      <w:color w:val="808080"/>
    </w:rPr>
  </w:style>
  <w:style w:type="paragraph" w:styleId="Header">
    <w:name w:val="header"/>
    <w:basedOn w:val="Normal"/>
    <w:link w:val="HeaderChar"/>
    <w:uiPriority w:val="99"/>
    <w:unhideWhenUsed/>
    <w:rsid w:val="00B71D5F"/>
    <w:pPr>
      <w:tabs>
        <w:tab w:val="center" w:pos="4680"/>
        <w:tab w:val="right" w:pos="9360"/>
      </w:tabs>
      <w:spacing w:line="240" w:lineRule="auto"/>
    </w:pPr>
  </w:style>
  <w:style w:type="character" w:customStyle="1" w:styleId="HeaderChar">
    <w:name w:val="Header Char"/>
    <w:basedOn w:val="DefaultParagraphFont"/>
    <w:link w:val="Header"/>
    <w:uiPriority w:val="99"/>
    <w:rsid w:val="00B71D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1D5F"/>
    <w:pPr>
      <w:tabs>
        <w:tab w:val="center" w:pos="4680"/>
        <w:tab w:val="right" w:pos="9360"/>
      </w:tabs>
      <w:spacing w:line="240" w:lineRule="auto"/>
    </w:pPr>
  </w:style>
  <w:style w:type="character" w:customStyle="1" w:styleId="FooterChar">
    <w:name w:val="Footer Char"/>
    <w:basedOn w:val="DefaultParagraphFont"/>
    <w:link w:val="Footer"/>
    <w:uiPriority w:val="99"/>
    <w:rsid w:val="00B71D5F"/>
    <w:rPr>
      <w:rFonts w:ascii="Times New Roman" w:eastAsia="Times New Roman" w:hAnsi="Times New Roman" w:cs="Times New Roman"/>
      <w:sz w:val="24"/>
      <w:szCs w:val="24"/>
    </w:rPr>
  </w:style>
  <w:style w:type="paragraph" w:styleId="Revision">
    <w:name w:val="Revision"/>
    <w:hidden/>
    <w:uiPriority w:val="99"/>
    <w:semiHidden/>
    <w:rsid w:val="003172BA"/>
    <w:pPr>
      <w:spacing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638EC"/>
    <w:rPr>
      <w:color w:val="605E5C"/>
      <w:shd w:val="clear" w:color="auto" w:fill="E1DFDD"/>
    </w:rPr>
  </w:style>
  <w:style w:type="character" w:styleId="FollowedHyperlink">
    <w:name w:val="FollowedHyperlink"/>
    <w:basedOn w:val="DefaultParagraphFont"/>
    <w:uiPriority w:val="99"/>
    <w:semiHidden/>
    <w:unhideWhenUsed/>
    <w:rsid w:val="009043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0A4E5A95F46DF85E93DE0794B7557"/>
        <w:category>
          <w:name w:val="General"/>
          <w:gallery w:val="placeholder"/>
        </w:category>
        <w:types>
          <w:type w:val="bbPlcHdr"/>
        </w:types>
        <w:behaviors>
          <w:behavior w:val="content"/>
        </w:behaviors>
        <w:guid w:val="{1CA38D44-2EA5-4F7F-A117-7E17697F4CAD}"/>
      </w:docPartPr>
      <w:docPartBody>
        <w:p w:rsidR="000669E9" w:rsidRDefault="000669E9" w:rsidP="000669E9">
          <w:pPr>
            <w:pStyle w:val="34E0A4E5A95F46DF85E93DE0794B7557"/>
          </w:pPr>
          <w:r w:rsidRPr="00B55140">
            <w:rPr>
              <w:rStyle w:val="PlaceholderText"/>
              <w:rFonts w:ascii="Arial" w:eastAsiaTheme="minorHAnsi" w:hAnsi="Arial" w:cs="Arial"/>
              <w:sz w:val="16"/>
              <w:szCs w:val="16"/>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28"/>
    <w:rsid w:val="000669E9"/>
    <w:rsid w:val="000B058A"/>
    <w:rsid w:val="00117A8B"/>
    <w:rsid w:val="002A2191"/>
    <w:rsid w:val="00315FB9"/>
    <w:rsid w:val="00403479"/>
    <w:rsid w:val="00426935"/>
    <w:rsid w:val="004607A2"/>
    <w:rsid w:val="005E4235"/>
    <w:rsid w:val="00637728"/>
    <w:rsid w:val="006B142E"/>
    <w:rsid w:val="006C2696"/>
    <w:rsid w:val="006F1FF2"/>
    <w:rsid w:val="00774803"/>
    <w:rsid w:val="00A27506"/>
    <w:rsid w:val="00AC661B"/>
    <w:rsid w:val="00B03A0F"/>
    <w:rsid w:val="00C20A56"/>
    <w:rsid w:val="00C75590"/>
    <w:rsid w:val="00CA7F5A"/>
    <w:rsid w:val="00CF5051"/>
    <w:rsid w:val="00D17600"/>
    <w:rsid w:val="00DC330D"/>
    <w:rsid w:val="00E26506"/>
    <w:rsid w:val="00E4603E"/>
    <w:rsid w:val="00E876EC"/>
    <w:rsid w:val="00EF2425"/>
    <w:rsid w:val="00E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9E9"/>
    <w:rPr>
      <w:color w:val="808080"/>
    </w:rPr>
  </w:style>
  <w:style w:type="paragraph" w:customStyle="1" w:styleId="B27367F4D5634CB99C7E66F6DC68A7A8">
    <w:name w:val="B27367F4D5634CB99C7E66F6DC68A7A8"/>
    <w:rsid w:val="00637728"/>
    <w:pPr>
      <w:spacing w:after="0" w:line="480" w:lineRule="auto"/>
    </w:pPr>
    <w:rPr>
      <w:rFonts w:ascii="Times New Roman" w:eastAsia="Times New Roman" w:hAnsi="Times New Roman" w:cs="Times New Roman"/>
      <w:sz w:val="24"/>
      <w:szCs w:val="24"/>
    </w:rPr>
  </w:style>
  <w:style w:type="paragraph" w:customStyle="1" w:styleId="34E0A4E5A95F46DF85E93DE0794B7557">
    <w:name w:val="34E0A4E5A95F46DF85E93DE0794B7557"/>
    <w:rsid w:val="000669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9E9"/>
    <w:rPr>
      <w:color w:val="808080"/>
    </w:rPr>
  </w:style>
  <w:style w:type="paragraph" w:customStyle="1" w:styleId="B27367F4D5634CB99C7E66F6DC68A7A8">
    <w:name w:val="B27367F4D5634CB99C7E66F6DC68A7A8"/>
    <w:rsid w:val="00637728"/>
    <w:pPr>
      <w:spacing w:after="0" w:line="480" w:lineRule="auto"/>
    </w:pPr>
    <w:rPr>
      <w:rFonts w:ascii="Times New Roman" w:eastAsia="Times New Roman" w:hAnsi="Times New Roman" w:cs="Times New Roman"/>
      <w:sz w:val="24"/>
      <w:szCs w:val="24"/>
    </w:rPr>
  </w:style>
  <w:style w:type="paragraph" w:customStyle="1" w:styleId="34E0A4E5A95F46DF85E93DE0794B7557">
    <w:name w:val="34E0A4E5A95F46DF85E93DE0794B7557"/>
    <w:rsid w:val="00066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72FE4-6B05-44DD-B596-AF10146D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ftn6</dc:creator>
  <cp:keywords/>
  <dc:description/>
  <cp:lastModifiedBy>SYSTEM</cp:lastModifiedBy>
  <cp:revision>2</cp:revision>
  <cp:lastPrinted>2019-09-26T16:40:00Z</cp:lastPrinted>
  <dcterms:created xsi:type="dcterms:W3CDTF">2020-01-15T19:08:00Z</dcterms:created>
  <dcterms:modified xsi:type="dcterms:W3CDTF">2020-01-15T19:08:00Z</dcterms:modified>
</cp:coreProperties>
</file>