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D4DEC" w:rsidR="00C66F8E" w:rsidP="002533BB" w:rsidRDefault="00C66F8E" w14:paraId="2966ED45" w14:textId="77777777">
      <w:pPr>
        <w:rPr>
          <w:color w:val="000000" w:themeColor="text1"/>
        </w:rPr>
      </w:pPr>
    </w:p>
    <w:p w:rsidRPr="006E5C4E" w:rsidR="00E90927" w:rsidP="00E90927" w:rsidRDefault="00E90927" w14:paraId="1D2023AB" w14:textId="77777777">
      <w:pPr>
        <w:ind w:left="1440" w:firstLine="720"/>
        <w:rPr>
          <w:b/>
          <w:color w:val="000000" w:themeColor="text1"/>
          <w:sz w:val="32"/>
          <w:szCs w:val="32"/>
        </w:rPr>
      </w:pPr>
      <w:r w:rsidRPr="00AD4DEC">
        <w:rPr>
          <w:color w:val="000000" w:themeColor="text1"/>
        </w:rPr>
        <w:t xml:space="preserve">          </w:t>
      </w:r>
      <w:r w:rsidRPr="006E5C4E">
        <w:rPr>
          <w:b/>
          <w:color w:val="000000" w:themeColor="text1"/>
          <w:sz w:val="32"/>
          <w:szCs w:val="32"/>
        </w:rPr>
        <w:t>Supporting Statement A for:</w:t>
      </w:r>
    </w:p>
    <w:p w:rsidRPr="006E5C4E" w:rsidR="00E90927" w:rsidP="00E90927" w:rsidRDefault="00E90927" w14:paraId="75050952" w14:textId="77777777">
      <w:pPr>
        <w:rPr>
          <w:b/>
          <w:color w:val="000000" w:themeColor="text1"/>
          <w:sz w:val="32"/>
          <w:szCs w:val="32"/>
        </w:rPr>
      </w:pPr>
    </w:p>
    <w:p w:rsidRPr="00AD4DEC" w:rsidR="00E90927" w:rsidP="00E90927" w:rsidRDefault="00E90927" w14:paraId="5D438373" w14:textId="77777777">
      <w:pPr>
        <w:jc w:val="center"/>
        <w:rPr>
          <w:b/>
          <w:color w:val="000000" w:themeColor="text1"/>
          <w:sz w:val="32"/>
          <w:szCs w:val="32"/>
        </w:rPr>
      </w:pPr>
      <w:bookmarkStart w:name="OLE_LINK3" w:id="0"/>
      <w:bookmarkStart w:name="OLE_LINK4" w:id="1"/>
      <w:r w:rsidRPr="00AD4DEC">
        <w:rPr>
          <w:b/>
          <w:color w:val="000000" w:themeColor="text1"/>
          <w:sz w:val="32"/>
          <w:szCs w:val="32"/>
        </w:rPr>
        <w:t xml:space="preserve">Information Program on Clinical Trials: </w:t>
      </w:r>
    </w:p>
    <w:p w:rsidR="00E90927" w:rsidP="00E90927" w:rsidRDefault="00E90927" w14:paraId="0216CBF1" w14:textId="77777777">
      <w:pPr>
        <w:jc w:val="center"/>
        <w:rPr>
          <w:b/>
          <w:color w:val="000000" w:themeColor="text1"/>
          <w:sz w:val="32"/>
          <w:szCs w:val="32"/>
        </w:rPr>
      </w:pPr>
      <w:r w:rsidRPr="00AD4DEC">
        <w:rPr>
          <w:b/>
          <w:color w:val="000000" w:themeColor="text1"/>
          <w:sz w:val="32"/>
          <w:szCs w:val="32"/>
        </w:rPr>
        <w:t>Maintaining a Registry and Results Databank (NLM)</w:t>
      </w:r>
      <w:bookmarkEnd w:id="0"/>
      <w:bookmarkEnd w:id="1"/>
    </w:p>
    <w:p w:rsidRPr="00AD4DEC" w:rsidR="00E90927" w:rsidP="00E90927" w:rsidRDefault="00E90927" w14:paraId="3F9A8503" w14:textId="77777777">
      <w:pPr>
        <w:jc w:val="center"/>
        <w:rPr>
          <w:color w:val="000000" w:themeColor="text1"/>
          <w:sz w:val="32"/>
          <w:szCs w:val="32"/>
        </w:rPr>
      </w:pPr>
    </w:p>
    <w:p w:rsidRPr="006E5C4E" w:rsidR="00E90927" w:rsidP="00E90927" w:rsidRDefault="00E90927" w14:paraId="25EDA13B" w14:textId="77777777">
      <w:pPr>
        <w:rPr>
          <w:b/>
          <w:color w:val="000000" w:themeColor="text1"/>
        </w:rPr>
      </w:pPr>
      <w:r>
        <w:rPr>
          <w:b/>
          <w:color w:val="000000" w:themeColor="text1"/>
        </w:rPr>
        <w:t xml:space="preserve">                           </w:t>
      </w:r>
      <w:r w:rsidRPr="006E5C4E">
        <w:rPr>
          <w:b/>
          <w:color w:val="000000" w:themeColor="text1"/>
        </w:rPr>
        <w:t>OMB Control #:0925-0586; Expir</w:t>
      </w:r>
      <w:r>
        <w:rPr>
          <w:b/>
          <w:color w:val="000000" w:themeColor="text1"/>
        </w:rPr>
        <w:t>ation Date</w:t>
      </w:r>
      <w:r w:rsidRPr="006E5C4E">
        <w:rPr>
          <w:b/>
          <w:color w:val="000000" w:themeColor="text1"/>
        </w:rPr>
        <w:t xml:space="preserve">: </w:t>
      </w:r>
      <w:r w:rsidRPr="006E5C4E">
        <w:rPr>
          <w:b/>
        </w:rPr>
        <w:t>02/29/2020</w:t>
      </w:r>
    </w:p>
    <w:p w:rsidR="00E90927" w:rsidP="00E90927" w:rsidRDefault="00E90927" w14:paraId="284F1672" w14:textId="77777777">
      <w:pPr>
        <w:rPr>
          <w:b/>
          <w:color w:val="000000" w:themeColor="text1"/>
          <w:sz w:val="32"/>
          <w:szCs w:val="32"/>
        </w:rPr>
      </w:pPr>
    </w:p>
    <w:p w:rsidRPr="006E5C4E" w:rsidR="00E90927" w:rsidP="00E90927" w:rsidRDefault="00E90927" w14:paraId="7D1CEE39" w14:textId="77777777">
      <w:pPr>
        <w:rPr>
          <w:b/>
          <w:color w:val="000000" w:themeColor="text1"/>
          <w:sz w:val="32"/>
          <w:szCs w:val="32"/>
        </w:rPr>
      </w:pPr>
    </w:p>
    <w:p w:rsidR="00E90927" w:rsidP="00E90927" w:rsidRDefault="00E90927" w14:paraId="59EC069A" w14:textId="77777777">
      <w:pPr>
        <w:rPr>
          <w:b/>
          <w:color w:val="000000" w:themeColor="text1"/>
          <w:szCs w:val="24"/>
        </w:rPr>
      </w:pPr>
      <w:r>
        <w:rPr>
          <w:b/>
          <w:color w:val="000000" w:themeColor="text1"/>
          <w:szCs w:val="24"/>
        </w:rPr>
        <w:t xml:space="preserve">                                                             </w:t>
      </w:r>
    </w:p>
    <w:p w:rsidRPr="00836561" w:rsidR="00E90927" w:rsidP="00E90927" w:rsidRDefault="00E90927" w14:paraId="248E9861" w14:textId="7112C9D5">
      <w:pPr>
        <w:rPr>
          <w:color w:val="000000" w:themeColor="text1"/>
          <w:sz w:val="32"/>
          <w:szCs w:val="32"/>
        </w:rPr>
      </w:pPr>
      <w:r w:rsidRPr="00836561">
        <w:rPr>
          <w:color w:val="000000" w:themeColor="text1"/>
          <w:szCs w:val="24"/>
        </w:rPr>
        <w:t>Date:</w:t>
      </w:r>
      <w:r>
        <w:rPr>
          <w:color w:val="000000" w:themeColor="text1"/>
          <w:szCs w:val="24"/>
        </w:rPr>
        <w:t xml:space="preserve"> </w:t>
      </w:r>
      <w:r w:rsidR="003921C0">
        <w:rPr>
          <w:color w:val="000000" w:themeColor="text1"/>
          <w:szCs w:val="24"/>
        </w:rPr>
        <w:t>January 21, 2020</w:t>
      </w:r>
    </w:p>
    <w:p w:rsidRPr="00AD4DEC" w:rsidR="00E90927" w:rsidP="00E90927" w:rsidRDefault="00E90927" w14:paraId="0D788175" w14:textId="77777777">
      <w:pPr>
        <w:rPr>
          <w:color w:val="000000" w:themeColor="text1"/>
          <w:sz w:val="32"/>
          <w:szCs w:val="32"/>
        </w:rPr>
      </w:pPr>
    </w:p>
    <w:p w:rsidRPr="00C56CE4" w:rsidR="00E90927" w:rsidP="00E90927" w:rsidRDefault="00E90927" w14:paraId="630B0C2A" w14:textId="77777777">
      <w:pPr>
        <w:tabs>
          <w:tab w:val="left" w:pos="940"/>
        </w:tabs>
        <w:rPr>
          <w:b/>
          <w:sz w:val="22"/>
          <w:szCs w:val="22"/>
        </w:rPr>
      </w:pPr>
      <w:r w:rsidRPr="00C56CE4">
        <w:rPr>
          <w:b/>
          <w:sz w:val="22"/>
          <w:szCs w:val="22"/>
        </w:rPr>
        <w:t>Check off which applies:</w:t>
      </w:r>
    </w:p>
    <w:p w:rsidRPr="00C56CE4" w:rsidR="00E90927" w:rsidP="00E90927" w:rsidRDefault="00E90927" w14:paraId="39DE9CF9" w14:textId="77777777">
      <w:pPr>
        <w:tabs>
          <w:tab w:val="left" w:pos="940"/>
        </w:tabs>
        <w:rPr>
          <w:b/>
          <w:sz w:val="22"/>
          <w:szCs w:val="22"/>
        </w:rPr>
      </w:pPr>
      <w:r w:rsidRPr="00C56CE4">
        <w:rPr>
          <w:b/>
          <w:sz w:val="22"/>
          <w:szCs w:val="22"/>
        </w:rPr>
        <w:sym w:font="Symbol" w:char="F07F"/>
      </w:r>
      <w:r w:rsidRPr="00C56CE4">
        <w:rPr>
          <w:b/>
          <w:sz w:val="22"/>
          <w:szCs w:val="22"/>
        </w:rPr>
        <w:t xml:space="preserve">  </w:t>
      </w:r>
      <w:r w:rsidRPr="00C56CE4">
        <w:rPr>
          <w:sz w:val="22"/>
          <w:szCs w:val="22"/>
        </w:rPr>
        <w:t xml:space="preserve">New </w:t>
      </w:r>
    </w:p>
    <w:p w:rsidRPr="00C56CE4" w:rsidR="00E90927" w:rsidP="00E90927" w:rsidRDefault="00E90927" w14:paraId="2C38BDA5" w14:textId="77777777">
      <w:pPr>
        <w:tabs>
          <w:tab w:val="left" w:pos="940"/>
        </w:tabs>
        <w:rPr>
          <w:sz w:val="22"/>
          <w:szCs w:val="22"/>
        </w:rPr>
      </w:pPr>
      <w:r w:rsidRPr="00C56CE4">
        <w:rPr>
          <w:b/>
          <w:sz w:val="22"/>
          <w:szCs w:val="22"/>
        </w:rPr>
        <w:sym w:font="Symbol" w:char="F07F"/>
      </w:r>
      <w:r w:rsidRPr="00C56CE4">
        <w:rPr>
          <w:b/>
          <w:sz w:val="22"/>
          <w:szCs w:val="22"/>
        </w:rPr>
        <w:t xml:space="preserve">  </w:t>
      </w:r>
      <w:r w:rsidRPr="00C56CE4">
        <w:rPr>
          <w:sz w:val="22"/>
          <w:szCs w:val="22"/>
        </w:rPr>
        <w:t>Revision</w:t>
      </w:r>
    </w:p>
    <w:p w:rsidRPr="00C56CE4" w:rsidR="00E90927" w:rsidP="00E90927" w:rsidRDefault="00E90927" w14:paraId="17D03DD5" w14:textId="77777777">
      <w:pPr>
        <w:tabs>
          <w:tab w:val="left" w:pos="940"/>
        </w:tabs>
        <w:rPr>
          <w:sz w:val="22"/>
          <w:szCs w:val="22"/>
        </w:rPr>
      </w:pPr>
      <w:r w:rsidRPr="00C56CE4">
        <w:rPr>
          <w:b/>
          <w:sz w:val="22"/>
          <w:szCs w:val="22"/>
        </w:rPr>
        <w:sym w:font="Symbol" w:char="F07F"/>
      </w:r>
      <w:r w:rsidRPr="00C56CE4">
        <w:rPr>
          <w:b/>
          <w:sz w:val="22"/>
          <w:szCs w:val="22"/>
        </w:rPr>
        <w:t xml:space="preserve">  </w:t>
      </w:r>
      <w:r w:rsidRPr="00C56CE4">
        <w:rPr>
          <w:sz w:val="22"/>
          <w:szCs w:val="22"/>
        </w:rPr>
        <w:t>Reinstatement with Change</w:t>
      </w:r>
    </w:p>
    <w:p w:rsidRPr="00C56CE4" w:rsidR="00E90927" w:rsidP="00E90927" w:rsidRDefault="00E90927" w14:paraId="2AE0D485" w14:textId="77777777">
      <w:pPr>
        <w:tabs>
          <w:tab w:val="left" w:pos="940"/>
        </w:tabs>
        <w:rPr>
          <w:sz w:val="22"/>
          <w:szCs w:val="22"/>
        </w:rPr>
      </w:pPr>
      <w:r w:rsidRPr="00C56CE4">
        <w:rPr>
          <w:b/>
          <w:sz w:val="22"/>
          <w:szCs w:val="22"/>
        </w:rPr>
        <w:sym w:font="Symbol" w:char="F07F"/>
      </w:r>
      <w:r w:rsidRPr="00C56CE4">
        <w:rPr>
          <w:b/>
          <w:sz w:val="22"/>
          <w:szCs w:val="22"/>
        </w:rPr>
        <w:t xml:space="preserve">  </w:t>
      </w:r>
      <w:r w:rsidRPr="00C56CE4">
        <w:rPr>
          <w:sz w:val="22"/>
          <w:szCs w:val="22"/>
        </w:rPr>
        <w:t>Reinstatement without Change</w:t>
      </w:r>
    </w:p>
    <w:p w:rsidRPr="00C56CE4" w:rsidR="00E90927" w:rsidP="00E90927" w:rsidRDefault="00E90927" w14:paraId="0E45B861" w14:textId="77777777">
      <w:pPr>
        <w:tabs>
          <w:tab w:val="left" w:pos="940"/>
        </w:tabs>
        <w:rPr>
          <w:sz w:val="22"/>
          <w:szCs w:val="22"/>
        </w:rPr>
      </w:pPr>
      <w:r w:rsidRPr="00C56CE4">
        <w:rPr>
          <w:b/>
          <w:sz w:val="22"/>
          <w:szCs w:val="22"/>
        </w:rPr>
        <w:t xml:space="preserve">X  </w:t>
      </w:r>
      <w:r w:rsidRPr="00C56CE4">
        <w:rPr>
          <w:sz w:val="22"/>
          <w:szCs w:val="22"/>
        </w:rPr>
        <w:t>Extension</w:t>
      </w:r>
    </w:p>
    <w:p w:rsidRPr="00C56CE4" w:rsidR="00E90927" w:rsidP="00E90927" w:rsidRDefault="00E90927" w14:paraId="23BF0E59" w14:textId="77777777">
      <w:pPr>
        <w:tabs>
          <w:tab w:val="left" w:pos="940"/>
        </w:tabs>
        <w:rPr>
          <w:sz w:val="22"/>
          <w:szCs w:val="22"/>
        </w:rPr>
      </w:pPr>
      <w:r w:rsidRPr="00C56CE4">
        <w:rPr>
          <w:b/>
          <w:sz w:val="22"/>
          <w:szCs w:val="22"/>
        </w:rPr>
        <w:sym w:font="Symbol" w:char="F07F"/>
      </w:r>
      <w:r w:rsidRPr="00C56CE4">
        <w:rPr>
          <w:b/>
          <w:sz w:val="22"/>
          <w:szCs w:val="22"/>
        </w:rPr>
        <w:t xml:space="preserve">  </w:t>
      </w:r>
      <w:r w:rsidRPr="00C56CE4">
        <w:rPr>
          <w:sz w:val="22"/>
          <w:szCs w:val="22"/>
        </w:rPr>
        <w:t>Emergency</w:t>
      </w:r>
    </w:p>
    <w:p w:rsidRPr="00C56CE4" w:rsidR="00E90927" w:rsidP="00E90927" w:rsidRDefault="00E90927" w14:paraId="73962D24" w14:textId="77777777">
      <w:pPr>
        <w:tabs>
          <w:tab w:val="left" w:pos="940"/>
        </w:tabs>
        <w:rPr>
          <w:sz w:val="22"/>
          <w:szCs w:val="22"/>
        </w:rPr>
      </w:pPr>
      <w:r w:rsidRPr="00C56CE4">
        <w:rPr>
          <w:b/>
          <w:sz w:val="22"/>
          <w:szCs w:val="22"/>
        </w:rPr>
        <w:sym w:font="Symbol" w:char="F07F"/>
      </w:r>
      <w:r w:rsidRPr="00C56CE4">
        <w:rPr>
          <w:b/>
          <w:sz w:val="22"/>
          <w:szCs w:val="22"/>
        </w:rPr>
        <w:t xml:space="preserve">  </w:t>
      </w:r>
      <w:r w:rsidRPr="00C56CE4">
        <w:rPr>
          <w:sz w:val="22"/>
          <w:szCs w:val="22"/>
        </w:rPr>
        <w:t>Existing w/o OMB approval</w:t>
      </w:r>
    </w:p>
    <w:p w:rsidRPr="00AD4DEC" w:rsidR="00E90927" w:rsidP="00E90927" w:rsidRDefault="00E90927" w14:paraId="634EC2D9" w14:textId="77777777">
      <w:pPr>
        <w:rPr>
          <w:color w:val="000000" w:themeColor="text1"/>
          <w:sz w:val="32"/>
          <w:szCs w:val="32"/>
        </w:rPr>
      </w:pPr>
    </w:p>
    <w:p w:rsidRPr="00AD4DEC" w:rsidR="00E90927" w:rsidP="00E90927" w:rsidRDefault="00E90927" w14:paraId="5F95F9F0" w14:textId="77777777">
      <w:pPr>
        <w:rPr>
          <w:color w:val="000000" w:themeColor="text1"/>
          <w:sz w:val="32"/>
          <w:szCs w:val="32"/>
        </w:rPr>
      </w:pPr>
    </w:p>
    <w:p w:rsidRPr="00AD4DEC" w:rsidR="00E90927" w:rsidP="00E90927" w:rsidRDefault="00E90927" w14:paraId="17A256BD" w14:textId="77777777">
      <w:pPr>
        <w:rPr>
          <w:color w:val="000000" w:themeColor="text1"/>
          <w:sz w:val="32"/>
          <w:szCs w:val="32"/>
        </w:rPr>
      </w:pPr>
    </w:p>
    <w:p w:rsidR="00E90927" w:rsidP="00E90927" w:rsidRDefault="00E90927" w14:paraId="49E64F60" w14:textId="77777777">
      <w:pPr>
        <w:rPr>
          <w:b/>
          <w:color w:val="000000" w:themeColor="text1"/>
          <w:sz w:val="22"/>
          <w:szCs w:val="22"/>
        </w:rPr>
      </w:pPr>
      <w:r w:rsidRPr="00C32B51">
        <w:rPr>
          <w:b/>
          <w:color w:val="000000" w:themeColor="text1"/>
          <w:sz w:val="22"/>
          <w:szCs w:val="22"/>
        </w:rPr>
        <w:t>Federal Government Employee Information:</w:t>
      </w:r>
    </w:p>
    <w:p w:rsidRPr="00A1200B" w:rsidR="00E90927" w:rsidP="00E90927" w:rsidRDefault="00E90927" w14:paraId="237FF0FD" w14:textId="77777777">
      <w:pPr>
        <w:rPr>
          <w:b/>
          <w:color w:val="000000" w:themeColor="text1"/>
          <w:sz w:val="22"/>
          <w:szCs w:val="22"/>
        </w:rPr>
      </w:pPr>
    </w:p>
    <w:p w:rsidRPr="00AD4DEC" w:rsidR="00E90927" w:rsidP="00E90927" w:rsidRDefault="00E90927" w14:paraId="7E4CEEF3" w14:textId="77777777">
      <w:pPr>
        <w:rPr>
          <w:color w:val="000000" w:themeColor="text1"/>
          <w:sz w:val="22"/>
          <w:szCs w:val="22"/>
        </w:rPr>
      </w:pPr>
      <w:r w:rsidRPr="00AD4DEC">
        <w:rPr>
          <w:color w:val="000000" w:themeColor="text1"/>
          <w:sz w:val="22"/>
          <w:szCs w:val="22"/>
        </w:rPr>
        <w:t xml:space="preserve">Name: </w:t>
      </w:r>
      <w:r w:rsidRPr="00AD4DEC">
        <w:rPr>
          <w:color w:val="000000" w:themeColor="text1"/>
          <w:sz w:val="22"/>
          <w:szCs w:val="22"/>
        </w:rPr>
        <w:tab/>
        <w:t xml:space="preserve">  </w:t>
      </w:r>
      <w:r w:rsidRPr="00AD4DEC">
        <w:rPr>
          <w:color w:val="000000" w:themeColor="text1"/>
          <w:sz w:val="22"/>
          <w:szCs w:val="22"/>
        </w:rPr>
        <w:tab/>
        <w:t xml:space="preserve">  David Sharlip</w:t>
      </w:r>
    </w:p>
    <w:p w:rsidRPr="00AD4DEC" w:rsidR="00E90927" w:rsidP="00E90927" w:rsidRDefault="00E90927" w14:paraId="6877E6B2" w14:textId="77777777">
      <w:pPr>
        <w:rPr>
          <w:color w:val="000000" w:themeColor="text1"/>
          <w:sz w:val="22"/>
          <w:szCs w:val="22"/>
        </w:rPr>
      </w:pPr>
      <w:r w:rsidRPr="00AD4DEC">
        <w:rPr>
          <w:color w:val="000000" w:themeColor="text1"/>
          <w:sz w:val="22"/>
          <w:szCs w:val="22"/>
        </w:rPr>
        <w:t xml:space="preserve">Address:  </w:t>
      </w:r>
      <w:r w:rsidRPr="00AD4DEC">
        <w:rPr>
          <w:color w:val="000000" w:themeColor="text1"/>
          <w:sz w:val="22"/>
          <w:szCs w:val="22"/>
        </w:rPr>
        <w:tab/>
        <w:t xml:space="preserve">  National Library of Medicine</w:t>
      </w:r>
    </w:p>
    <w:p w:rsidRPr="00AD4DEC" w:rsidR="00E90927" w:rsidP="00E90927" w:rsidRDefault="00E90927" w14:paraId="5ADA35C5" w14:textId="77777777">
      <w:pPr>
        <w:ind w:left="720" w:firstLine="720"/>
        <w:rPr>
          <w:color w:val="000000" w:themeColor="text1"/>
          <w:sz w:val="22"/>
          <w:szCs w:val="22"/>
        </w:rPr>
      </w:pPr>
      <w:r w:rsidRPr="00AD4DEC">
        <w:rPr>
          <w:color w:val="000000" w:themeColor="text1"/>
          <w:sz w:val="22"/>
          <w:szCs w:val="22"/>
        </w:rPr>
        <w:t xml:space="preserve">  8600 Rockville Pike</w:t>
      </w:r>
    </w:p>
    <w:p w:rsidRPr="00AD4DEC" w:rsidR="00E90927" w:rsidP="00E90927" w:rsidRDefault="00E90927" w14:paraId="004DB11E" w14:textId="77777777">
      <w:pPr>
        <w:ind w:left="720" w:firstLine="720"/>
        <w:rPr>
          <w:color w:val="000000" w:themeColor="text1"/>
          <w:sz w:val="22"/>
          <w:szCs w:val="22"/>
        </w:rPr>
      </w:pPr>
      <w:r w:rsidRPr="00AD4DEC">
        <w:rPr>
          <w:color w:val="000000" w:themeColor="text1"/>
          <w:sz w:val="22"/>
          <w:szCs w:val="22"/>
        </w:rPr>
        <w:t xml:space="preserve">  Bldg. 38A, Rm. B2N12</w:t>
      </w:r>
    </w:p>
    <w:p w:rsidRPr="00AD4DEC" w:rsidR="00E90927" w:rsidP="00E90927" w:rsidRDefault="00E90927" w14:paraId="3F908A9D" w14:textId="77777777">
      <w:pPr>
        <w:ind w:left="720" w:firstLine="720"/>
        <w:rPr>
          <w:color w:val="000000" w:themeColor="text1"/>
          <w:sz w:val="22"/>
          <w:szCs w:val="22"/>
        </w:rPr>
      </w:pPr>
      <w:r w:rsidRPr="00AD4DEC">
        <w:rPr>
          <w:color w:val="000000" w:themeColor="text1"/>
          <w:sz w:val="22"/>
          <w:szCs w:val="22"/>
        </w:rPr>
        <w:t xml:space="preserve">  Bethesda, MD 20894-3844</w:t>
      </w:r>
    </w:p>
    <w:p w:rsidRPr="00AD4DEC" w:rsidR="00E90927" w:rsidP="00E90927" w:rsidRDefault="00E90927" w14:paraId="27228427" w14:textId="77777777">
      <w:pPr>
        <w:rPr>
          <w:color w:val="000000" w:themeColor="text1"/>
          <w:sz w:val="22"/>
          <w:szCs w:val="22"/>
        </w:rPr>
      </w:pPr>
      <w:r w:rsidRPr="00AD4DEC">
        <w:rPr>
          <w:color w:val="000000" w:themeColor="text1"/>
          <w:sz w:val="22"/>
          <w:szCs w:val="22"/>
        </w:rPr>
        <w:t xml:space="preserve">Telephone:     </w:t>
      </w:r>
      <w:r w:rsidRPr="00AD4DEC">
        <w:rPr>
          <w:color w:val="000000" w:themeColor="text1"/>
          <w:sz w:val="22"/>
          <w:szCs w:val="22"/>
        </w:rPr>
        <w:tab/>
        <w:t xml:space="preserve">  301-496-5441</w:t>
      </w:r>
    </w:p>
    <w:p w:rsidRPr="00AD4DEC" w:rsidR="00E90927" w:rsidP="00E90927" w:rsidRDefault="00E90927" w14:paraId="7234893B" w14:textId="77777777">
      <w:pPr>
        <w:rPr>
          <w:color w:val="000000" w:themeColor="text1"/>
          <w:sz w:val="22"/>
          <w:szCs w:val="22"/>
        </w:rPr>
      </w:pPr>
      <w:r w:rsidRPr="00AD4DEC">
        <w:rPr>
          <w:color w:val="000000" w:themeColor="text1"/>
          <w:sz w:val="22"/>
          <w:szCs w:val="22"/>
        </w:rPr>
        <w:t>Fax:</w:t>
      </w:r>
      <w:r w:rsidRPr="00AD4DEC">
        <w:rPr>
          <w:color w:val="000000" w:themeColor="text1"/>
          <w:sz w:val="22"/>
          <w:szCs w:val="22"/>
        </w:rPr>
        <w:tab/>
      </w:r>
      <w:r w:rsidRPr="00AD4DEC">
        <w:rPr>
          <w:color w:val="000000" w:themeColor="text1"/>
          <w:sz w:val="22"/>
          <w:szCs w:val="22"/>
        </w:rPr>
        <w:tab/>
        <w:t xml:space="preserve">  301-402-0871</w:t>
      </w:r>
    </w:p>
    <w:p w:rsidR="00E90927" w:rsidP="00E90927" w:rsidRDefault="00E90927" w14:paraId="64819E0F" w14:textId="77777777">
      <w:pPr>
        <w:rPr>
          <w:rStyle w:val="Hyperlink"/>
          <w:color w:val="000000" w:themeColor="text1"/>
          <w:sz w:val="22"/>
          <w:szCs w:val="22"/>
        </w:rPr>
      </w:pPr>
      <w:r w:rsidRPr="00AD4DEC">
        <w:rPr>
          <w:color w:val="000000" w:themeColor="text1"/>
          <w:sz w:val="22"/>
          <w:szCs w:val="22"/>
        </w:rPr>
        <w:t>Email:</w:t>
      </w:r>
      <w:r w:rsidRPr="00AD4DEC">
        <w:rPr>
          <w:color w:val="000000" w:themeColor="text1"/>
          <w:sz w:val="22"/>
          <w:szCs w:val="22"/>
        </w:rPr>
        <w:tab/>
        <w:t xml:space="preserve"> </w:t>
      </w:r>
      <w:r w:rsidRPr="00AD4DEC">
        <w:rPr>
          <w:color w:val="000000" w:themeColor="text1"/>
          <w:sz w:val="22"/>
          <w:szCs w:val="22"/>
        </w:rPr>
        <w:tab/>
        <w:t xml:space="preserve">  </w:t>
      </w:r>
      <w:hyperlink w:history="1" r:id="rId8">
        <w:r w:rsidRPr="003D2915">
          <w:rPr>
            <w:rStyle w:val="Hyperlink"/>
            <w:sz w:val="22"/>
            <w:szCs w:val="22"/>
          </w:rPr>
          <w:t>sharlipd@mail.nlm.nih.gov</w:t>
        </w:r>
      </w:hyperlink>
    </w:p>
    <w:p w:rsidRPr="00AD4DEC" w:rsidR="00E90927" w:rsidP="00E90927" w:rsidRDefault="00E90927" w14:paraId="5B998894" w14:textId="77777777">
      <w:pPr>
        <w:rPr>
          <w:color w:val="000000" w:themeColor="text1"/>
          <w:sz w:val="22"/>
          <w:szCs w:val="22"/>
        </w:rPr>
      </w:pPr>
    </w:p>
    <w:p w:rsidRPr="00AD4DEC" w:rsidR="00E90927" w:rsidP="00E90927" w:rsidRDefault="00E90927" w14:paraId="2C197B85" w14:textId="77777777">
      <w:pPr>
        <w:rPr>
          <w:color w:val="000000" w:themeColor="text1"/>
          <w:sz w:val="32"/>
          <w:szCs w:val="32"/>
        </w:rPr>
      </w:pPr>
    </w:p>
    <w:p w:rsidRPr="005406B1" w:rsidR="00BB1667" w:rsidP="00BB1667" w:rsidRDefault="003868E5" w14:paraId="3798132B" w14:textId="77777777">
      <w:pPr>
        <w:rPr>
          <w:color w:val="000000" w:themeColor="text1"/>
          <w:sz w:val="28"/>
          <w:szCs w:val="28"/>
          <w:u w:val="single"/>
        </w:rPr>
      </w:pPr>
      <w:r w:rsidRPr="00AD4DEC">
        <w:rPr>
          <w:b/>
          <w:color w:val="000000" w:themeColor="text1"/>
          <w:sz w:val="36"/>
          <w:szCs w:val="36"/>
        </w:rPr>
        <w:br w:type="page"/>
      </w:r>
      <w:r w:rsidRPr="005406B1" w:rsidR="00BB1667">
        <w:rPr>
          <w:b/>
          <w:color w:val="000000" w:themeColor="text1"/>
          <w:sz w:val="28"/>
          <w:szCs w:val="28"/>
          <w:u w:val="single"/>
        </w:rPr>
        <w:lastRenderedPageBreak/>
        <w:t>Table of contents</w:t>
      </w:r>
    </w:p>
    <w:p w:rsidRPr="00AD4DEC" w:rsidR="00BB1667" w:rsidP="00BB1667" w:rsidRDefault="00BB1667" w14:paraId="60242772" w14:textId="77777777">
      <w:pPr>
        <w:tabs>
          <w:tab w:val="left" w:pos="3510"/>
        </w:tabs>
        <w:jc w:val="center"/>
        <w:rPr>
          <w:color w:val="000000" w:themeColor="text1"/>
          <w:sz w:val="36"/>
          <w:szCs w:val="36"/>
        </w:rPr>
      </w:pPr>
    </w:p>
    <w:p w:rsidRPr="004919BA" w:rsidR="00BB1667" w:rsidP="00BB1667" w:rsidRDefault="00BB1667" w14:paraId="660A1D8C" w14:textId="77777777">
      <w:pPr>
        <w:pStyle w:val="P1-StandPara"/>
        <w:tabs>
          <w:tab w:val="left" w:pos="720"/>
        </w:tabs>
        <w:ind w:firstLine="0"/>
        <w:rPr>
          <w:szCs w:val="22"/>
        </w:rPr>
      </w:pPr>
      <w:r w:rsidRPr="004919BA">
        <w:rPr>
          <w:szCs w:val="22"/>
        </w:rPr>
        <w:fldChar w:fldCharType="begin"/>
      </w:r>
      <w:r w:rsidRPr="004919BA">
        <w:rPr>
          <w:szCs w:val="22"/>
        </w:rPr>
        <w:instrText xml:space="preserve"> TOC \o "1-2" \u </w:instrText>
      </w:r>
      <w:r w:rsidRPr="004919BA">
        <w:rPr>
          <w:szCs w:val="22"/>
        </w:rPr>
        <w:fldChar w:fldCharType="separate"/>
      </w:r>
      <w:r w:rsidRPr="004919BA">
        <w:rPr>
          <w:szCs w:val="22"/>
        </w:rPr>
        <w:t>A.</w:t>
      </w:r>
      <w:r w:rsidRPr="004919BA">
        <w:rPr>
          <w:szCs w:val="22"/>
        </w:rPr>
        <w:tab/>
        <w:t>ABSTRACT</w:t>
      </w:r>
      <w:r w:rsidRPr="004919BA">
        <w:rPr>
          <w:szCs w:val="22"/>
        </w:rPr>
        <w:tab/>
      </w:r>
    </w:p>
    <w:p w:rsidRPr="004919BA" w:rsidR="00BB1667" w:rsidP="00BB1667" w:rsidRDefault="00BB1667" w14:paraId="2D1C7B99" w14:textId="77777777">
      <w:pPr>
        <w:pStyle w:val="P1-StandPara"/>
        <w:ind w:firstLine="0"/>
        <w:rPr>
          <w:szCs w:val="22"/>
        </w:rPr>
      </w:pPr>
      <w:r w:rsidRPr="004919BA">
        <w:rPr>
          <w:szCs w:val="22"/>
        </w:rPr>
        <w:t>A.1</w:t>
      </w:r>
      <w:r w:rsidRPr="004919BA">
        <w:rPr>
          <w:szCs w:val="22"/>
        </w:rPr>
        <w:tab/>
        <w:t>Circumstances Making the Collection of Information Necessary</w:t>
      </w:r>
      <w:r w:rsidRPr="004919BA">
        <w:rPr>
          <w:szCs w:val="22"/>
        </w:rPr>
        <w:tab/>
      </w:r>
    </w:p>
    <w:p w:rsidRPr="004919BA" w:rsidR="00BB1667" w:rsidP="00BB1667" w:rsidRDefault="00BB1667" w14:paraId="38BE5A19" w14:textId="77777777">
      <w:pPr>
        <w:pStyle w:val="P1-StandPara"/>
        <w:ind w:firstLine="0"/>
        <w:rPr>
          <w:szCs w:val="22"/>
        </w:rPr>
      </w:pPr>
      <w:r w:rsidRPr="004919BA">
        <w:rPr>
          <w:szCs w:val="22"/>
        </w:rPr>
        <w:t>A.2.</w:t>
      </w:r>
      <w:r w:rsidRPr="004919BA">
        <w:rPr>
          <w:szCs w:val="22"/>
        </w:rPr>
        <w:tab/>
        <w:t>Purpose and Use of the Information COLLECTION</w:t>
      </w:r>
      <w:r w:rsidRPr="004919BA">
        <w:rPr>
          <w:szCs w:val="22"/>
        </w:rPr>
        <w:tab/>
      </w:r>
    </w:p>
    <w:p w:rsidRPr="004919BA" w:rsidR="00BB1667" w:rsidP="00BB1667" w:rsidRDefault="00BB1667" w14:paraId="79934FCA" w14:textId="77777777">
      <w:pPr>
        <w:pStyle w:val="P1-StandPara"/>
        <w:ind w:firstLine="0"/>
        <w:rPr>
          <w:szCs w:val="22"/>
        </w:rPr>
      </w:pPr>
      <w:r w:rsidRPr="004919BA">
        <w:rPr>
          <w:szCs w:val="22"/>
        </w:rPr>
        <w:t>A.3</w:t>
      </w:r>
      <w:r w:rsidRPr="004919BA">
        <w:rPr>
          <w:szCs w:val="22"/>
        </w:rPr>
        <w:tab/>
        <w:t>Use of Information Technology and Burden Reduction</w:t>
      </w:r>
      <w:r w:rsidRPr="004919BA">
        <w:rPr>
          <w:szCs w:val="22"/>
        </w:rPr>
        <w:tab/>
      </w:r>
    </w:p>
    <w:p w:rsidRPr="004919BA" w:rsidR="00BB1667" w:rsidP="00BB1667" w:rsidRDefault="00BB1667" w14:paraId="2368E901" w14:textId="77777777">
      <w:pPr>
        <w:pStyle w:val="P1-StandPara"/>
        <w:ind w:firstLine="0"/>
        <w:rPr>
          <w:szCs w:val="22"/>
        </w:rPr>
      </w:pPr>
      <w:r w:rsidRPr="004919BA">
        <w:rPr>
          <w:szCs w:val="22"/>
        </w:rPr>
        <w:t>A.4</w:t>
      </w:r>
      <w:r w:rsidRPr="004919BA">
        <w:rPr>
          <w:szCs w:val="22"/>
        </w:rPr>
        <w:tab/>
        <w:t>Efforts to Identify Duplication and Use of Similar Information</w:t>
      </w:r>
      <w:r w:rsidRPr="004919BA">
        <w:rPr>
          <w:szCs w:val="22"/>
        </w:rPr>
        <w:tab/>
      </w:r>
    </w:p>
    <w:p w:rsidRPr="004919BA" w:rsidR="00BB1667" w:rsidP="00BB1667" w:rsidRDefault="00BB1667" w14:paraId="0ABF7F24" w14:textId="77777777">
      <w:pPr>
        <w:pStyle w:val="P1-StandPara"/>
        <w:ind w:firstLine="0"/>
        <w:rPr>
          <w:szCs w:val="22"/>
        </w:rPr>
      </w:pPr>
      <w:r w:rsidRPr="004919BA">
        <w:rPr>
          <w:szCs w:val="22"/>
        </w:rPr>
        <w:t>A.5</w:t>
      </w:r>
      <w:r w:rsidRPr="004919BA">
        <w:rPr>
          <w:szCs w:val="22"/>
        </w:rPr>
        <w:tab/>
        <w:t>Impact on Small Businesses or Other Small Entities</w:t>
      </w:r>
      <w:r w:rsidRPr="004919BA">
        <w:rPr>
          <w:szCs w:val="22"/>
        </w:rPr>
        <w:tab/>
      </w:r>
    </w:p>
    <w:p w:rsidRPr="004919BA" w:rsidR="00BB1667" w:rsidP="00BB1667" w:rsidRDefault="00BB1667" w14:paraId="6F7D4F42" w14:textId="77777777">
      <w:pPr>
        <w:pStyle w:val="P1-StandPara"/>
        <w:ind w:firstLine="0"/>
        <w:rPr>
          <w:szCs w:val="22"/>
        </w:rPr>
      </w:pPr>
      <w:r w:rsidRPr="004919BA">
        <w:rPr>
          <w:szCs w:val="22"/>
        </w:rPr>
        <w:t>A.6</w:t>
      </w:r>
      <w:r w:rsidRPr="004919BA">
        <w:rPr>
          <w:szCs w:val="22"/>
        </w:rPr>
        <w:tab/>
        <w:t>Consequences of Collecting the Information Less Frequently</w:t>
      </w:r>
      <w:r w:rsidRPr="004919BA">
        <w:rPr>
          <w:szCs w:val="22"/>
        </w:rPr>
        <w:tab/>
      </w:r>
    </w:p>
    <w:p w:rsidRPr="004919BA" w:rsidR="00BB1667" w:rsidP="00BB1667" w:rsidRDefault="00BB1667" w14:paraId="3556863F" w14:textId="77777777">
      <w:pPr>
        <w:pStyle w:val="P1-StandPara"/>
        <w:ind w:firstLine="0"/>
        <w:rPr>
          <w:szCs w:val="22"/>
        </w:rPr>
      </w:pPr>
      <w:r w:rsidRPr="004919BA">
        <w:rPr>
          <w:szCs w:val="22"/>
        </w:rPr>
        <w:t>A.7</w:t>
      </w:r>
      <w:r w:rsidRPr="004919BA">
        <w:rPr>
          <w:szCs w:val="22"/>
        </w:rPr>
        <w:tab/>
        <w:t>Special Circumstances Relating to the Guidelines of 5 CFR 1320.5</w:t>
      </w:r>
      <w:r w:rsidRPr="004919BA">
        <w:rPr>
          <w:szCs w:val="22"/>
        </w:rPr>
        <w:tab/>
      </w:r>
    </w:p>
    <w:p w:rsidRPr="004919BA" w:rsidR="00BB1667" w:rsidP="00BB1667" w:rsidRDefault="00BB1667" w14:paraId="5368EEAF" w14:textId="77777777">
      <w:pPr>
        <w:pStyle w:val="P1-StandPara"/>
        <w:ind w:firstLine="0"/>
        <w:rPr>
          <w:szCs w:val="22"/>
        </w:rPr>
      </w:pPr>
      <w:r w:rsidRPr="004919BA">
        <w:rPr>
          <w:szCs w:val="22"/>
        </w:rPr>
        <w:t>A.8</w:t>
      </w:r>
      <w:r w:rsidRPr="004919BA">
        <w:rPr>
          <w:szCs w:val="22"/>
        </w:rPr>
        <w:tab/>
        <w:t>Comments in Response to the Federal Register Notice and Efforts to Consult Outside Agency</w:t>
      </w:r>
      <w:r w:rsidRPr="004919BA">
        <w:rPr>
          <w:szCs w:val="22"/>
        </w:rPr>
        <w:tab/>
      </w:r>
    </w:p>
    <w:p w:rsidRPr="004919BA" w:rsidR="00BB1667" w:rsidP="00BB1667" w:rsidRDefault="00BB1667" w14:paraId="7B999A92" w14:textId="77777777">
      <w:pPr>
        <w:pStyle w:val="P1-StandPara"/>
        <w:ind w:firstLine="0"/>
        <w:rPr>
          <w:szCs w:val="22"/>
        </w:rPr>
      </w:pPr>
      <w:r w:rsidRPr="004919BA">
        <w:rPr>
          <w:szCs w:val="22"/>
        </w:rPr>
        <w:t>A.9</w:t>
      </w:r>
      <w:r w:rsidRPr="004919BA">
        <w:rPr>
          <w:szCs w:val="22"/>
        </w:rPr>
        <w:tab/>
        <w:t>Explanation of Any Payment of Gift to Respondents</w:t>
      </w:r>
      <w:r w:rsidRPr="004919BA">
        <w:rPr>
          <w:szCs w:val="22"/>
        </w:rPr>
        <w:tab/>
      </w:r>
    </w:p>
    <w:p w:rsidRPr="004919BA" w:rsidR="00BB1667" w:rsidP="00BB1667" w:rsidRDefault="00BB1667" w14:paraId="4ECBBB90" w14:textId="77777777">
      <w:pPr>
        <w:pStyle w:val="P1-StandPara"/>
        <w:ind w:firstLine="0"/>
        <w:rPr>
          <w:szCs w:val="22"/>
        </w:rPr>
      </w:pPr>
      <w:r w:rsidRPr="004919BA">
        <w:rPr>
          <w:szCs w:val="22"/>
        </w:rPr>
        <w:t>A.10</w:t>
      </w:r>
      <w:r w:rsidRPr="004919BA">
        <w:rPr>
          <w:szCs w:val="22"/>
        </w:rPr>
        <w:tab/>
        <w:t>Assurance of Confidentiality Provided to Respondents</w:t>
      </w:r>
      <w:r w:rsidRPr="004919BA">
        <w:rPr>
          <w:szCs w:val="22"/>
        </w:rPr>
        <w:tab/>
      </w:r>
    </w:p>
    <w:p w:rsidRPr="004919BA" w:rsidR="00BB1667" w:rsidP="00BB1667" w:rsidRDefault="00BB1667" w14:paraId="78E76C22" w14:textId="77777777">
      <w:pPr>
        <w:pStyle w:val="P1-StandPara"/>
        <w:ind w:firstLine="0"/>
        <w:rPr>
          <w:szCs w:val="22"/>
        </w:rPr>
      </w:pPr>
      <w:r w:rsidRPr="004919BA">
        <w:rPr>
          <w:szCs w:val="22"/>
        </w:rPr>
        <w:t>A.11</w:t>
      </w:r>
      <w:r w:rsidRPr="004919BA">
        <w:rPr>
          <w:szCs w:val="22"/>
        </w:rPr>
        <w:tab/>
        <w:t>Justification for Sensitive Questions</w:t>
      </w:r>
      <w:r w:rsidRPr="004919BA">
        <w:rPr>
          <w:szCs w:val="22"/>
        </w:rPr>
        <w:tab/>
      </w:r>
    </w:p>
    <w:p w:rsidRPr="004919BA" w:rsidR="00BB1667" w:rsidP="00BB1667" w:rsidRDefault="00BB1667" w14:paraId="612C58F9" w14:textId="77777777">
      <w:pPr>
        <w:pStyle w:val="P1-StandPara"/>
        <w:ind w:firstLine="0"/>
        <w:rPr>
          <w:szCs w:val="22"/>
        </w:rPr>
      </w:pPr>
      <w:r w:rsidRPr="004919BA">
        <w:rPr>
          <w:szCs w:val="22"/>
        </w:rPr>
        <w:t>A.12</w:t>
      </w:r>
      <w:r w:rsidRPr="004919BA">
        <w:rPr>
          <w:szCs w:val="22"/>
        </w:rPr>
        <w:tab/>
        <w:t>Estimates of Hour Burden Including Annualized Hourly Costs</w:t>
      </w:r>
      <w:r w:rsidRPr="004919BA">
        <w:rPr>
          <w:szCs w:val="22"/>
        </w:rPr>
        <w:tab/>
      </w:r>
    </w:p>
    <w:p w:rsidRPr="004919BA" w:rsidR="00BB1667" w:rsidP="00BB1667" w:rsidRDefault="00BB1667" w14:paraId="7D5E35C6" w14:textId="77777777">
      <w:pPr>
        <w:pStyle w:val="P1-StandPara"/>
        <w:ind w:firstLine="0"/>
        <w:rPr>
          <w:szCs w:val="22"/>
        </w:rPr>
      </w:pPr>
      <w:r w:rsidRPr="004919BA">
        <w:rPr>
          <w:szCs w:val="22"/>
        </w:rPr>
        <w:t>A.13</w:t>
      </w:r>
      <w:r w:rsidRPr="004919BA">
        <w:rPr>
          <w:szCs w:val="22"/>
        </w:rPr>
        <w:tab/>
        <w:t>Estimate of Other Total Annual Cost Burden to Respondents or Record  keepers</w:t>
      </w:r>
      <w:r w:rsidRPr="004919BA">
        <w:rPr>
          <w:szCs w:val="22"/>
        </w:rPr>
        <w:tab/>
      </w:r>
    </w:p>
    <w:p w:rsidRPr="004919BA" w:rsidR="00BB1667" w:rsidP="00BB1667" w:rsidRDefault="00BB1667" w14:paraId="2241EDA9" w14:textId="77777777">
      <w:pPr>
        <w:pStyle w:val="P1-StandPara"/>
        <w:ind w:firstLine="0"/>
        <w:rPr>
          <w:szCs w:val="22"/>
        </w:rPr>
      </w:pPr>
      <w:r w:rsidRPr="004919BA">
        <w:rPr>
          <w:szCs w:val="22"/>
        </w:rPr>
        <w:t>A.14</w:t>
      </w:r>
      <w:r w:rsidRPr="004919BA">
        <w:rPr>
          <w:szCs w:val="22"/>
        </w:rPr>
        <w:tab/>
        <w:t>Annualized Cost to the Federal Government</w:t>
      </w:r>
      <w:r w:rsidRPr="004919BA">
        <w:rPr>
          <w:szCs w:val="22"/>
        </w:rPr>
        <w:tab/>
      </w:r>
    </w:p>
    <w:p w:rsidRPr="004919BA" w:rsidR="00BB1667" w:rsidP="00BB1667" w:rsidRDefault="00BB1667" w14:paraId="56472244" w14:textId="77777777">
      <w:pPr>
        <w:pStyle w:val="P1-StandPara"/>
        <w:ind w:firstLine="0"/>
        <w:rPr>
          <w:szCs w:val="22"/>
        </w:rPr>
      </w:pPr>
      <w:r w:rsidRPr="004919BA">
        <w:rPr>
          <w:szCs w:val="22"/>
        </w:rPr>
        <w:t>A.15</w:t>
      </w:r>
      <w:r w:rsidRPr="004919BA">
        <w:rPr>
          <w:szCs w:val="22"/>
        </w:rPr>
        <w:tab/>
        <w:t>Explanation for Program Changes or Adjustments</w:t>
      </w:r>
      <w:r w:rsidRPr="004919BA">
        <w:rPr>
          <w:szCs w:val="22"/>
        </w:rPr>
        <w:tab/>
      </w:r>
    </w:p>
    <w:p w:rsidRPr="004919BA" w:rsidR="00BB1667" w:rsidP="00BB1667" w:rsidRDefault="00BB1667" w14:paraId="01FA7B8D" w14:textId="77777777">
      <w:pPr>
        <w:pStyle w:val="P1-StandPara"/>
        <w:ind w:firstLine="0"/>
        <w:rPr>
          <w:szCs w:val="22"/>
        </w:rPr>
      </w:pPr>
      <w:r w:rsidRPr="004919BA">
        <w:rPr>
          <w:szCs w:val="22"/>
        </w:rPr>
        <w:t>A.16</w:t>
      </w:r>
      <w:r w:rsidRPr="004919BA">
        <w:rPr>
          <w:szCs w:val="22"/>
        </w:rPr>
        <w:tab/>
        <w:t>Plans for Tabulation and Publication and Project Time Schedule</w:t>
      </w:r>
      <w:r w:rsidRPr="004919BA">
        <w:rPr>
          <w:szCs w:val="22"/>
        </w:rPr>
        <w:tab/>
      </w:r>
    </w:p>
    <w:p w:rsidRPr="004919BA" w:rsidR="00BB1667" w:rsidP="00BB1667" w:rsidRDefault="00BB1667" w14:paraId="01627278" w14:textId="77777777">
      <w:pPr>
        <w:pStyle w:val="P1-StandPara"/>
        <w:ind w:firstLine="0"/>
        <w:rPr>
          <w:szCs w:val="22"/>
        </w:rPr>
      </w:pPr>
      <w:r w:rsidRPr="004919BA">
        <w:rPr>
          <w:szCs w:val="22"/>
        </w:rPr>
        <w:t>A.17</w:t>
      </w:r>
      <w:r w:rsidRPr="004919BA">
        <w:rPr>
          <w:szCs w:val="22"/>
        </w:rPr>
        <w:tab/>
        <w:t>Reason(s) Display of OMB Expiration Date is Inappropriate</w:t>
      </w:r>
      <w:r w:rsidRPr="004919BA">
        <w:rPr>
          <w:szCs w:val="22"/>
        </w:rPr>
        <w:tab/>
      </w:r>
    </w:p>
    <w:p w:rsidRPr="004919BA" w:rsidR="00BB1667" w:rsidP="00BB1667" w:rsidRDefault="00BB1667" w14:paraId="38CE1972" w14:textId="77777777">
      <w:pPr>
        <w:pStyle w:val="P1-StandPara"/>
        <w:ind w:firstLine="0"/>
        <w:rPr>
          <w:szCs w:val="22"/>
        </w:rPr>
      </w:pPr>
      <w:r w:rsidRPr="004919BA">
        <w:rPr>
          <w:szCs w:val="22"/>
        </w:rPr>
        <w:t>A.18</w:t>
      </w:r>
      <w:r w:rsidRPr="004919BA">
        <w:rPr>
          <w:szCs w:val="22"/>
        </w:rPr>
        <w:tab/>
        <w:t>Exceptions to Certification for Paperwork Reduction Act Submissions</w:t>
      </w:r>
      <w:r w:rsidRPr="004919BA">
        <w:rPr>
          <w:szCs w:val="22"/>
        </w:rPr>
        <w:tab/>
      </w:r>
    </w:p>
    <w:p w:rsidR="0030228D" w:rsidP="00BB1667" w:rsidRDefault="00BB1667" w14:paraId="637485C5" w14:textId="77777777">
      <w:pPr>
        <w:spacing w:line="480" w:lineRule="auto"/>
        <w:rPr>
          <w:szCs w:val="22"/>
        </w:rPr>
      </w:pPr>
      <w:r w:rsidRPr="004919BA">
        <w:rPr>
          <w:szCs w:val="22"/>
        </w:rPr>
        <w:fldChar w:fldCharType="end"/>
      </w:r>
    </w:p>
    <w:p w:rsidR="0030228D" w:rsidP="00BB1667" w:rsidRDefault="0030228D" w14:paraId="1BE0B09A" w14:textId="77777777">
      <w:pPr>
        <w:spacing w:line="480" w:lineRule="auto"/>
        <w:rPr>
          <w:szCs w:val="22"/>
        </w:rPr>
      </w:pPr>
    </w:p>
    <w:p w:rsidR="0030228D" w:rsidP="00BB1667" w:rsidRDefault="0030228D" w14:paraId="5DB28860" w14:textId="77777777">
      <w:pPr>
        <w:spacing w:line="480" w:lineRule="auto"/>
        <w:rPr>
          <w:szCs w:val="22"/>
        </w:rPr>
      </w:pPr>
    </w:p>
    <w:p w:rsidR="0030228D" w:rsidP="00BB1667" w:rsidRDefault="0030228D" w14:paraId="5AF37F53" w14:textId="77777777">
      <w:pPr>
        <w:spacing w:line="480" w:lineRule="auto"/>
        <w:rPr>
          <w:szCs w:val="22"/>
        </w:rPr>
      </w:pPr>
    </w:p>
    <w:p w:rsidR="0030228D" w:rsidP="00BB1667" w:rsidRDefault="0030228D" w14:paraId="27998ADD" w14:textId="77777777">
      <w:pPr>
        <w:spacing w:line="480" w:lineRule="auto"/>
        <w:rPr>
          <w:szCs w:val="22"/>
        </w:rPr>
      </w:pPr>
    </w:p>
    <w:p w:rsidRPr="006A2476" w:rsidR="00BB1667" w:rsidP="00BB1667" w:rsidRDefault="00BB1667" w14:paraId="55B30F8F" w14:textId="4A688A96">
      <w:pPr>
        <w:spacing w:line="480" w:lineRule="auto"/>
        <w:rPr>
          <w:b/>
          <w:caps/>
          <w:noProof/>
          <w:color w:val="000000" w:themeColor="text1"/>
          <w:sz w:val="20"/>
        </w:rPr>
      </w:pPr>
      <w:r w:rsidRPr="006A2476">
        <w:rPr>
          <w:b/>
          <w:caps/>
          <w:noProof/>
          <w:color w:val="000000" w:themeColor="text1"/>
          <w:sz w:val="20"/>
        </w:rPr>
        <w:lastRenderedPageBreak/>
        <w:t xml:space="preserve">Attachments: </w:t>
      </w:r>
    </w:p>
    <w:p w:rsidRPr="00AD4DEC" w:rsidR="00BB1667" w:rsidP="00BB1667" w:rsidRDefault="00BB1667" w14:paraId="5168D649" w14:textId="2C4636F7">
      <w:pPr>
        <w:rPr>
          <w:color w:val="000000" w:themeColor="text1"/>
          <w:kern w:val="0"/>
          <w:sz w:val="22"/>
        </w:rPr>
      </w:pPr>
      <w:r w:rsidRPr="00AD4DEC">
        <w:rPr>
          <w:color w:val="000000" w:themeColor="text1"/>
        </w:rPr>
        <w:t>Attachment 1 –</w:t>
      </w:r>
      <w:r>
        <w:rPr>
          <w:color w:val="000000" w:themeColor="text1"/>
        </w:rPr>
        <w:t xml:space="preserve"> </w:t>
      </w:r>
      <w:r w:rsidRPr="00AD4DEC">
        <w:rPr>
          <w:color w:val="000000" w:themeColor="text1"/>
        </w:rPr>
        <w:t xml:space="preserve">Registration Data Element Definitions </w:t>
      </w:r>
    </w:p>
    <w:p w:rsidR="00AB0FB4" w:rsidP="00BB1667" w:rsidRDefault="00BB1667" w14:paraId="71AB1BF6" w14:textId="0ABF30E4">
      <w:pPr>
        <w:rPr>
          <w:color w:val="000000" w:themeColor="text1"/>
        </w:rPr>
      </w:pPr>
      <w:r w:rsidRPr="00AD4DEC">
        <w:rPr>
          <w:color w:val="000000" w:themeColor="text1"/>
        </w:rPr>
        <w:t>Attachment 2 –</w:t>
      </w:r>
      <w:r>
        <w:rPr>
          <w:color w:val="000000" w:themeColor="text1"/>
        </w:rPr>
        <w:t xml:space="preserve"> </w:t>
      </w:r>
      <w:r w:rsidRPr="00AD4DEC">
        <w:rPr>
          <w:color w:val="000000" w:themeColor="text1"/>
        </w:rPr>
        <w:t xml:space="preserve">Registration Data Entry </w:t>
      </w:r>
      <w:r>
        <w:rPr>
          <w:color w:val="000000" w:themeColor="text1"/>
        </w:rPr>
        <w:t xml:space="preserve">Forms </w:t>
      </w:r>
    </w:p>
    <w:p w:rsidRPr="00AD4DEC" w:rsidR="00BB1667" w:rsidP="00BB1667" w:rsidRDefault="00AB0FB4" w14:paraId="789E2558" w14:textId="4880A823">
      <w:pPr>
        <w:rPr>
          <w:rFonts w:ascii="Calibri" w:hAnsi="Calibri"/>
          <w:color w:val="000000" w:themeColor="text1"/>
          <w:sz w:val="22"/>
          <w:szCs w:val="22"/>
        </w:rPr>
      </w:pPr>
      <w:r>
        <w:rPr>
          <w:color w:val="000000" w:themeColor="text1"/>
        </w:rPr>
        <w:t xml:space="preserve">Attachment </w:t>
      </w:r>
      <w:r w:rsidRPr="00AD4DEC" w:rsidR="00BB1667">
        <w:rPr>
          <w:color w:val="000000" w:themeColor="text1"/>
        </w:rPr>
        <w:t>3 – Expanded Access Record Data Element Definitions</w:t>
      </w:r>
      <w:r w:rsidR="00BB1667">
        <w:rPr>
          <w:color w:val="000000" w:themeColor="text1"/>
        </w:rPr>
        <w:t xml:space="preserve"> and Data Entry Forms </w:t>
      </w:r>
    </w:p>
    <w:p w:rsidRPr="00AD4DEC" w:rsidR="00BB1667" w:rsidP="00BB1667" w:rsidRDefault="00BB1667" w14:paraId="660BABF5" w14:textId="7F7F93E7">
      <w:pPr>
        <w:rPr>
          <w:color w:val="000000" w:themeColor="text1"/>
        </w:rPr>
      </w:pPr>
      <w:r w:rsidRPr="00AD4DEC">
        <w:rPr>
          <w:color w:val="000000" w:themeColor="text1"/>
        </w:rPr>
        <w:t>Attachment 4 –</w:t>
      </w:r>
      <w:r>
        <w:rPr>
          <w:color w:val="000000" w:themeColor="text1"/>
        </w:rPr>
        <w:t xml:space="preserve"> </w:t>
      </w:r>
      <w:r w:rsidRPr="00AD4DEC">
        <w:rPr>
          <w:color w:val="000000" w:themeColor="text1"/>
        </w:rPr>
        <w:t>Results Information Data Element Definitions</w:t>
      </w:r>
      <w:r>
        <w:rPr>
          <w:color w:val="000000" w:themeColor="text1"/>
        </w:rPr>
        <w:t xml:space="preserve"> </w:t>
      </w:r>
    </w:p>
    <w:p w:rsidRPr="00AD4DEC" w:rsidR="00BB1667" w:rsidP="00BB1667" w:rsidRDefault="00BB1667" w14:paraId="68D0D41B" w14:textId="338DF31E">
      <w:pPr>
        <w:rPr>
          <w:color w:val="000000" w:themeColor="text1"/>
        </w:rPr>
      </w:pPr>
      <w:r w:rsidRPr="00AD4DEC">
        <w:rPr>
          <w:color w:val="000000" w:themeColor="text1"/>
        </w:rPr>
        <w:t>Attachment 5 –</w:t>
      </w:r>
      <w:r>
        <w:rPr>
          <w:color w:val="000000" w:themeColor="text1"/>
        </w:rPr>
        <w:t xml:space="preserve"> </w:t>
      </w:r>
      <w:r w:rsidRPr="00AD4DEC">
        <w:rPr>
          <w:color w:val="000000" w:themeColor="text1"/>
        </w:rPr>
        <w:t xml:space="preserve">Results Information Submission Data Entry </w:t>
      </w:r>
      <w:r>
        <w:rPr>
          <w:color w:val="000000" w:themeColor="text1"/>
        </w:rPr>
        <w:t>Forms</w:t>
      </w:r>
    </w:p>
    <w:p w:rsidR="00BB1667" w:rsidP="00BB1667" w:rsidRDefault="00BB1667" w14:paraId="2E66048C" w14:textId="6B248E74">
      <w:pPr>
        <w:rPr>
          <w:color w:val="000000" w:themeColor="text1"/>
        </w:rPr>
      </w:pPr>
      <w:r w:rsidRPr="00AD4DEC">
        <w:rPr>
          <w:color w:val="000000" w:themeColor="text1"/>
        </w:rPr>
        <w:t xml:space="preserve">Attachment 6 – Certification to Delay Submission of Results Information </w:t>
      </w:r>
    </w:p>
    <w:p w:rsidRPr="00AD4DEC" w:rsidR="008646F4" w:rsidP="008646F4" w:rsidRDefault="008646F4" w14:paraId="52CF0975" w14:textId="35588DED">
      <w:pPr>
        <w:rPr>
          <w:color w:val="000000" w:themeColor="text1"/>
        </w:rPr>
      </w:pPr>
      <w:r w:rsidRPr="00AD4DEC">
        <w:rPr>
          <w:color w:val="000000" w:themeColor="text1"/>
        </w:rPr>
        <w:t xml:space="preserve">Attachment 7 – Request for the Extension of the Results Information Submission </w:t>
      </w:r>
      <w:r>
        <w:rPr>
          <w:color w:val="000000" w:themeColor="text1"/>
        </w:rPr>
        <w:t>Deadline</w:t>
      </w:r>
    </w:p>
    <w:p w:rsidR="008646F4" w:rsidP="008646F4" w:rsidRDefault="008646F4" w14:paraId="6BAA9D3A" w14:textId="77777777">
      <w:pPr>
        <w:rPr>
          <w:color w:val="000000" w:themeColor="text1"/>
        </w:rPr>
      </w:pPr>
      <w:r w:rsidRPr="00AD4DEC">
        <w:rPr>
          <w:color w:val="000000" w:themeColor="text1"/>
        </w:rPr>
        <w:t>Attachment 8 –</w:t>
      </w:r>
      <w:r>
        <w:rPr>
          <w:color w:val="000000" w:themeColor="text1"/>
        </w:rPr>
        <w:t xml:space="preserve"> </w:t>
      </w:r>
      <w:r w:rsidRPr="00AD4DEC">
        <w:rPr>
          <w:color w:val="000000" w:themeColor="text1"/>
        </w:rPr>
        <w:t>Privacy Act Review</w:t>
      </w:r>
    </w:p>
    <w:p w:rsidR="008646F4" w:rsidP="008646F4" w:rsidRDefault="008646F4" w14:paraId="3A15533E" w14:textId="00C5B1C1">
      <w:pPr>
        <w:rPr>
          <w:color w:val="000000" w:themeColor="text1"/>
        </w:rPr>
      </w:pPr>
      <w:r w:rsidRPr="002563BB">
        <w:rPr>
          <w:color w:val="000000" w:themeColor="text1"/>
        </w:rPr>
        <w:t xml:space="preserve">Attachment 9 – </w:t>
      </w:r>
      <w:r w:rsidRPr="002563BB">
        <w:t>Privacy Impact Assessment</w:t>
      </w:r>
      <w:r w:rsidRPr="00AD4DEC">
        <w:rPr>
          <w:color w:val="000000" w:themeColor="text1"/>
        </w:rPr>
        <w:br/>
      </w:r>
    </w:p>
    <w:p w:rsidR="008646F4" w:rsidP="008646F4" w:rsidRDefault="008646F4" w14:paraId="3B40F0A3" w14:textId="455C678B">
      <w:pPr>
        <w:rPr>
          <w:color w:val="000000" w:themeColor="text1"/>
        </w:rPr>
      </w:pPr>
    </w:p>
    <w:p w:rsidR="008646F4" w:rsidP="008646F4" w:rsidRDefault="008646F4" w14:paraId="04FD2BFF" w14:textId="7F8D89B5">
      <w:pPr>
        <w:rPr>
          <w:color w:val="000000" w:themeColor="text1"/>
        </w:rPr>
      </w:pPr>
    </w:p>
    <w:p w:rsidR="008646F4" w:rsidP="008646F4" w:rsidRDefault="008646F4" w14:paraId="73E8EE2B" w14:textId="4A05ECEB">
      <w:pPr>
        <w:rPr>
          <w:color w:val="000000" w:themeColor="text1"/>
        </w:rPr>
      </w:pPr>
    </w:p>
    <w:p w:rsidR="008646F4" w:rsidP="008646F4" w:rsidRDefault="008646F4" w14:paraId="605ED29A" w14:textId="30C258FB">
      <w:pPr>
        <w:rPr>
          <w:color w:val="000000" w:themeColor="text1"/>
        </w:rPr>
      </w:pPr>
    </w:p>
    <w:p w:rsidR="008646F4" w:rsidP="008646F4" w:rsidRDefault="008646F4" w14:paraId="2ADC5267" w14:textId="6151FC41">
      <w:pPr>
        <w:rPr>
          <w:color w:val="000000" w:themeColor="text1"/>
        </w:rPr>
      </w:pPr>
    </w:p>
    <w:p w:rsidR="008646F4" w:rsidP="008646F4" w:rsidRDefault="008646F4" w14:paraId="2147245B" w14:textId="414A6943">
      <w:pPr>
        <w:rPr>
          <w:color w:val="000000" w:themeColor="text1"/>
        </w:rPr>
      </w:pPr>
    </w:p>
    <w:p w:rsidR="008646F4" w:rsidP="008646F4" w:rsidRDefault="008646F4" w14:paraId="5EB4FDA3" w14:textId="60734F4C">
      <w:pPr>
        <w:rPr>
          <w:color w:val="000000" w:themeColor="text1"/>
        </w:rPr>
      </w:pPr>
    </w:p>
    <w:p w:rsidR="008646F4" w:rsidP="008646F4" w:rsidRDefault="008646F4" w14:paraId="42B604D4" w14:textId="5BE41A45">
      <w:pPr>
        <w:rPr>
          <w:color w:val="000000" w:themeColor="text1"/>
        </w:rPr>
      </w:pPr>
    </w:p>
    <w:p w:rsidR="008646F4" w:rsidP="008646F4" w:rsidRDefault="008646F4" w14:paraId="58D0C06D" w14:textId="5B72FCFF">
      <w:pPr>
        <w:rPr>
          <w:color w:val="000000" w:themeColor="text1"/>
        </w:rPr>
      </w:pPr>
    </w:p>
    <w:p w:rsidR="008646F4" w:rsidP="008646F4" w:rsidRDefault="008646F4" w14:paraId="6560B5F3" w14:textId="4A311A05">
      <w:pPr>
        <w:rPr>
          <w:color w:val="000000" w:themeColor="text1"/>
        </w:rPr>
      </w:pPr>
    </w:p>
    <w:p w:rsidR="008646F4" w:rsidP="008646F4" w:rsidRDefault="008646F4" w14:paraId="58C01D7D" w14:textId="5D381EEC">
      <w:pPr>
        <w:rPr>
          <w:color w:val="000000" w:themeColor="text1"/>
        </w:rPr>
      </w:pPr>
    </w:p>
    <w:p w:rsidR="008646F4" w:rsidP="008646F4" w:rsidRDefault="008646F4" w14:paraId="4D072DC2" w14:textId="27734624">
      <w:pPr>
        <w:rPr>
          <w:color w:val="000000" w:themeColor="text1"/>
        </w:rPr>
      </w:pPr>
    </w:p>
    <w:p w:rsidR="008646F4" w:rsidP="008646F4" w:rsidRDefault="008646F4" w14:paraId="0C56A4AE" w14:textId="72F85344">
      <w:pPr>
        <w:rPr>
          <w:color w:val="000000" w:themeColor="text1"/>
        </w:rPr>
      </w:pPr>
    </w:p>
    <w:p w:rsidR="008646F4" w:rsidP="008646F4" w:rsidRDefault="008646F4" w14:paraId="3B9F506A" w14:textId="69DCBDF5">
      <w:pPr>
        <w:rPr>
          <w:color w:val="000000" w:themeColor="text1"/>
        </w:rPr>
      </w:pPr>
    </w:p>
    <w:p w:rsidR="008646F4" w:rsidP="008646F4" w:rsidRDefault="008646F4" w14:paraId="54705CD5" w14:textId="75A648BE">
      <w:pPr>
        <w:rPr>
          <w:color w:val="000000" w:themeColor="text1"/>
        </w:rPr>
      </w:pPr>
    </w:p>
    <w:p w:rsidR="008646F4" w:rsidP="008646F4" w:rsidRDefault="008646F4" w14:paraId="07419A69" w14:textId="7ACD6B82">
      <w:pPr>
        <w:rPr>
          <w:color w:val="000000" w:themeColor="text1"/>
        </w:rPr>
      </w:pPr>
    </w:p>
    <w:p w:rsidR="008646F4" w:rsidP="008646F4" w:rsidRDefault="008646F4" w14:paraId="35A2515D" w14:textId="2F182F6F">
      <w:pPr>
        <w:rPr>
          <w:color w:val="000000" w:themeColor="text1"/>
        </w:rPr>
      </w:pPr>
    </w:p>
    <w:p w:rsidR="008646F4" w:rsidP="008646F4" w:rsidRDefault="008646F4" w14:paraId="4DE07636" w14:textId="3723DAFF">
      <w:pPr>
        <w:rPr>
          <w:color w:val="000000" w:themeColor="text1"/>
        </w:rPr>
      </w:pPr>
    </w:p>
    <w:p w:rsidR="008646F4" w:rsidP="008646F4" w:rsidRDefault="008646F4" w14:paraId="75953942" w14:textId="77777777">
      <w:pPr>
        <w:rPr>
          <w:color w:val="000000" w:themeColor="text1"/>
        </w:rPr>
      </w:pPr>
    </w:p>
    <w:p w:rsidRPr="00AD4DEC" w:rsidR="008646F4" w:rsidP="00BB1667" w:rsidRDefault="008646F4" w14:paraId="018E7FF2" w14:textId="77777777">
      <w:pPr>
        <w:rPr>
          <w:color w:val="000000" w:themeColor="text1"/>
        </w:rPr>
      </w:pPr>
    </w:p>
    <w:p w:rsidR="008646F4" w:rsidP="00BB1667" w:rsidRDefault="008646F4" w14:paraId="594AF02F" w14:textId="77777777">
      <w:pPr>
        <w:rPr>
          <w:color w:val="000000" w:themeColor="text1"/>
          <w:szCs w:val="24"/>
        </w:rPr>
      </w:pPr>
    </w:p>
    <w:p w:rsidR="008646F4" w:rsidP="00BB1667" w:rsidRDefault="008646F4" w14:paraId="683079AC" w14:textId="77777777">
      <w:pPr>
        <w:rPr>
          <w:color w:val="000000" w:themeColor="text1"/>
          <w:szCs w:val="24"/>
        </w:rPr>
      </w:pPr>
    </w:p>
    <w:p w:rsidR="008646F4" w:rsidP="00BB1667" w:rsidRDefault="008646F4" w14:paraId="15C07ABC" w14:textId="77777777">
      <w:pPr>
        <w:rPr>
          <w:color w:val="000000" w:themeColor="text1"/>
          <w:szCs w:val="24"/>
        </w:rPr>
      </w:pPr>
    </w:p>
    <w:p w:rsidR="008646F4" w:rsidP="00BB1667" w:rsidRDefault="008646F4" w14:paraId="42431D14" w14:textId="77777777">
      <w:pPr>
        <w:rPr>
          <w:color w:val="000000" w:themeColor="text1"/>
          <w:szCs w:val="24"/>
        </w:rPr>
      </w:pPr>
    </w:p>
    <w:p w:rsidR="008646F4" w:rsidP="00BB1667" w:rsidRDefault="008646F4" w14:paraId="01262BD8" w14:textId="77777777">
      <w:pPr>
        <w:rPr>
          <w:color w:val="000000" w:themeColor="text1"/>
          <w:szCs w:val="24"/>
        </w:rPr>
      </w:pPr>
    </w:p>
    <w:p w:rsidR="008646F4" w:rsidP="00BB1667" w:rsidRDefault="008646F4" w14:paraId="56A47060" w14:textId="77777777">
      <w:pPr>
        <w:rPr>
          <w:color w:val="000000" w:themeColor="text1"/>
          <w:szCs w:val="24"/>
        </w:rPr>
      </w:pPr>
    </w:p>
    <w:p w:rsidR="008646F4" w:rsidP="00BB1667" w:rsidRDefault="008646F4" w14:paraId="009C5DC5" w14:textId="77777777">
      <w:pPr>
        <w:rPr>
          <w:color w:val="000000" w:themeColor="text1"/>
          <w:szCs w:val="24"/>
        </w:rPr>
      </w:pPr>
    </w:p>
    <w:p w:rsidR="008646F4" w:rsidP="00BB1667" w:rsidRDefault="008646F4" w14:paraId="0D51A5C6" w14:textId="77777777">
      <w:pPr>
        <w:rPr>
          <w:color w:val="000000" w:themeColor="text1"/>
          <w:szCs w:val="24"/>
        </w:rPr>
      </w:pPr>
    </w:p>
    <w:p w:rsidR="008646F4" w:rsidP="00BB1667" w:rsidRDefault="008646F4" w14:paraId="1CDAEC9F" w14:textId="77777777">
      <w:pPr>
        <w:rPr>
          <w:color w:val="000000" w:themeColor="text1"/>
          <w:szCs w:val="24"/>
        </w:rPr>
      </w:pPr>
    </w:p>
    <w:p w:rsidR="008646F4" w:rsidP="00BB1667" w:rsidRDefault="008646F4" w14:paraId="40A80FB5" w14:textId="77777777">
      <w:pPr>
        <w:rPr>
          <w:color w:val="000000" w:themeColor="text1"/>
          <w:szCs w:val="24"/>
        </w:rPr>
      </w:pPr>
    </w:p>
    <w:p w:rsidR="008646F4" w:rsidP="00BB1667" w:rsidRDefault="008646F4" w14:paraId="6D430068" w14:textId="77777777">
      <w:pPr>
        <w:rPr>
          <w:color w:val="000000" w:themeColor="text1"/>
          <w:szCs w:val="24"/>
        </w:rPr>
      </w:pPr>
    </w:p>
    <w:p w:rsidR="008646F4" w:rsidP="00BB1667" w:rsidRDefault="008646F4" w14:paraId="72C3BC80" w14:textId="77777777">
      <w:pPr>
        <w:rPr>
          <w:color w:val="000000" w:themeColor="text1"/>
          <w:szCs w:val="24"/>
        </w:rPr>
      </w:pPr>
    </w:p>
    <w:p w:rsidR="008646F4" w:rsidP="00BB1667" w:rsidRDefault="008646F4" w14:paraId="1A4769D5" w14:textId="77777777">
      <w:pPr>
        <w:rPr>
          <w:color w:val="000000" w:themeColor="text1"/>
          <w:szCs w:val="24"/>
        </w:rPr>
      </w:pPr>
    </w:p>
    <w:p w:rsidR="008646F4" w:rsidP="00BB1667" w:rsidRDefault="008646F4" w14:paraId="4DCBFEF1" w14:textId="77777777">
      <w:pPr>
        <w:rPr>
          <w:color w:val="000000" w:themeColor="text1"/>
          <w:szCs w:val="24"/>
        </w:rPr>
      </w:pPr>
    </w:p>
    <w:p w:rsidR="008646F4" w:rsidP="00BB1667" w:rsidRDefault="008646F4" w14:paraId="741A41A9" w14:textId="77777777">
      <w:pPr>
        <w:rPr>
          <w:color w:val="000000" w:themeColor="text1"/>
          <w:szCs w:val="24"/>
        </w:rPr>
      </w:pPr>
    </w:p>
    <w:p w:rsidR="00DC62EC" w:rsidP="00BB1667" w:rsidRDefault="00DC62EC" w14:paraId="6DB96BAA" w14:textId="77777777">
      <w:pPr>
        <w:rPr>
          <w:color w:val="000000" w:themeColor="text1"/>
          <w:szCs w:val="24"/>
        </w:rPr>
      </w:pPr>
    </w:p>
    <w:p w:rsidR="00DC62EC" w:rsidP="00BB1667" w:rsidRDefault="00DC62EC" w14:paraId="0DCF85E1" w14:textId="77777777">
      <w:pPr>
        <w:rPr>
          <w:color w:val="000000" w:themeColor="text1"/>
          <w:szCs w:val="24"/>
        </w:rPr>
      </w:pPr>
    </w:p>
    <w:p w:rsidRPr="00AD4DEC" w:rsidR="008F00F2" w:rsidP="00BB1667" w:rsidRDefault="008F00F2" w14:paraId="713B6560" w14:textId="7D6459A2">
      <w:pPr>
        <w:rPr>
          <w:color w:val="000000" w:themeColor="text1"/>
          <w:szCs w:val="24"/>
        </w:rPr>
      </w:pPr>
      <w:r w:rsidRPr="00AD4DEC">
        <w:rPr>
          <w:color w:val="000000" w:themeColor="text1"/>
          <w:szCs w:val="24"/>
        </w:rPr>
        <w:t>JUSTIFICATION</w:t>
      </w:r>
    </w:p>
    <w:p w:rsidR="008F00F2" w:rsidP="00BA273D" w:rsidRDefault="008F00F2" w14:paraId="0EACFCB4" w14:textId="0BE01FAE">
      <w:pPr>
        <w:ind w:left="720"/>
        <w:rPr>
          <w:color w:val="000000" w:themeColor="text1"/>
        </w:rPr>
      </w:pPr>
    </w:p>
    <w:p w:rsidRPr="00570854" w:rsidR="00570854" w:rsidP="00BA273D" w:rsidRDefault="00183F7B" w14:paraId="2DA8AA05" w14:textId="77777777">
      <w:pPr>
        <w:ind w:left="720"/>
        <w:rPr>
          <w:color w:val="000000" w:themeColor="text1"/>
          <w:szCs w:val="24"/>
        </w:rPr>
      </w:pPr>
      <w:r w:rsidRPr="00570854">
        <w:rPr>
          <w:color w:val="000000" w:themeColor="text1"/>
          <w:szCs w:val="24"/>
        </w:rPr>
        <w:t xml:space="preserve">Abstract: </w:t>
      </w:r>
    </w:p>
    <w:p w:rsidR="00570854" w:rsidP="00BA273D" w:rsidRDefault="00570854" w14:paraId="24B9DBE0" w14:textId="77777777">
      <w:pPr>
        <w:ind w:left="720"/>
        <w:rPr>
          <w:color w:val="000000" w:themeColor="text1"/>
          <w:szCs w:val="24"/>
          <w:highlight w:val="yellow"/>
        </w:rPr>
      </w:pPr>
    </w:p>
    <w:p w:rsidR="00BA273D" w:rsidP="00BA273D" w:rsidRDefault="00183F7B" w14:paraId="302BFCBA" w14:textId="3A8F40E8">
      <w:pPr>
        <w:ind w:left="720"/>
        <w:rPr>
          <w:color w:val="000000" w:themeColor="text1"/>
          <w:szCs w:val="24"/>
        </w:rPr>
      </w:pPr>
      <w:r w:rsidRPr="00607AD1">
        <w:rPr>
          <w:color w:val="000000" w:themeColor="text1"/>
          <w:szCs w:val="24"/>
          <w:highlight w:val="yellow"/>
        </w:rPr>
        <w:t>The National Library of Medicine operates the ClinicalTrials.gov web site under the authority of the Director of the</w:t>
      </w:r>
      <w:r w:rsidRPr="00607AD1">
        <w:rPr>
          <w:highlight w:val="yellow"/>
        </w:rPr>
        <w:t xml:space="preserve"> </w:t>
      </w:r>
      <w:r w:rsidRPr="00607AD1">
        <w:rPr>
          <w:color w:val="000000" w:themeColor="text1"/>
          <w:szCs w:val="24"/>
          <w:highlight w:val="yellow"/>
        </w:rPr>
        <w:t>National Institutes of Health. ClinicalTrials.gov supports the collection of Clinical Trial Registration and Results Information</w:t>
      </w:r>
      <w:r w:rsidRPr="00607AD1">
        <w:rPr>
          <w:color w:val="000000" w:themeColor="text1"/>
          <w:highlight w:val="yellow"/>
        </w:rPr>
        <w:t xml:space="preserve"> necessary to implement statutory requirements of Section 801 of the Food and Drug Administration Amendments Act of 2007 and regulatory requirements at 42 CFR Part 11. Information collection at ClinicalTrials.gov </w:t>
      </w:r>
      <w:r w:rsidRPr="00607AD1" w:rsidR="00537F88">
        <w:rPr>
          <w:color w:val="000000" w:themeColor="text1"/>
          <w:highlight w:val="yellow"/>
        </w:rPr>
        <w:t xml:space="preserve">also serves </w:t>
      </w:r>
      <w:r w:rsidRPr="00607AD1">
        <w:rPr>
          <w:color w:val="000000" w:themeColor="text1"/>
          <w:highlight w:val="yellow"/>
        </w:rPr>
        <w:t xml:space="preserve">as a means of enhancing enrollment or to comply with policies of </w:t>
      </w:r>
      <w:r w:rsidRPr="00607AD1" w:rsidR="00537F88">
        <w:rPr>
          <w:color w:val="000000" w:themeColor="text1"/>
          <w:highlight w:val="yellow"/>
        </w:rPr>
        <w:t xml:space="preserve">Federal agencies and </w:t>
      </w:r>
      <w:r w:rsidRPr="00607AD1">
        <w:rPr>
          <w:color w:val="000000" w:themeColor="text1"/>
          <w:highlight w:val="yellow"/>
        </w:rPr>
        <w:t>other organizations.</w:t>
      </w:r>
      <w:r w:rsidRPr="00607AD1" w:rsidR="000B7E26">
        <w:rPr>
          <w:color w:val="000000" w:themeColor="text1"/>
          <w:highlight w:val="yellow"/>
        </w:rPr>
        <w:t xml:space="preserve"> Information is collected via electronic submission to the ClinicalTrials.gov Protocol Registration and Results System. The information in the databank is available to all members of the public.  </w:t>
      </w:r>
      <w:r w:rsidR="003378B6">
        <w:rPr>
          <w:color w:val="000000" w:themeColor="text1"/>
          <w:highlight w:val="yellow"/>
        </w:rPr>
        <w:t xml:space="preserve">It </w:t>
      </w:r>
      <w:r w:rsidRPr="00607AD1" w:rsidR="000B7E26">
        <w:rPr>
          <w:iCs/>
          <w:color w:val="000000" w:themeColor="text1"/>
          <w:highlight w:val="yellow"/>
        </w:rPr>
        <w:t xml:space="preserve">is intended to provide current and reliable information on the broadest possible scale to members of the public, including to </w:t>
      </w:r>
      <w:r w:rsidRPr="00607AD1" w:rsidR="00927F79">
        <w:rPr>
          <w:color w:val="000000" w:themeColor="text1"/>
          <w:highlight w:val="yellow"/>
        </w:rPr>
        <w:t>patients</w:t>
      </w:r>
      <w:r w:rsidR="00927F79">
        <w:rPr>
          <w:color w:val="000000" w:themeColor="text1"/>
          <w:highlight w:val="yellow"/>
        </w:rPr>
        <w:t>,</w:t>
      </w:r>
      <w:r w:rsidRPr="00607AD1" w:rsidR="00927F79">
        <w:rPr>
          <w:iCs/>
          <w:color w:val="000000" w:themeColor="text1"/>
          <w:highlight w:val="yellow"/>
        </w:rPr>
        <w:t xml:space="preserve"> </w:t>
      </w:r>
      <w:r w:rsidRPr="00607AD1" w:rsidR="000B7E26">
        <w:rPr>
          <w:iCs/>
          <w:color w:val="000000" w:themeColor="text1"/>
          <w:highlight w:val="yellow"/>
        </w:rPr>
        <w:t>physicians and researchers, about the existence, nature, enrollment status, location, eligibility criteria, sponsorship, progress, and outcomes of clinical trials.</w:t>
      </w:r>
    </w:p>
    <w:p w:rsidRPr="00BA273D" w:rsidR="00183F7B" w:rsidP="00BA273D" w:rsidRDefault="00183F7B" w14:paraId="32F26D26" w14:textId="77777777">
      <w:pPr>
        <w:ind w:left="720"/>
        <w:rPr>
          <w:color w:val="000000" w:themeColor="text1"/>
        </w:rPr>
      </w:pPr>
    </w:p>
    <w:p w:rsidRPr="00AD4DEC" w:rsidR="00C66F8E" w:rsidP="002533BB" w:rsidRDefault="008F00F2" w14:paraId="1D673D5D" w14:textId="77777777">
      <w:pPr>
        <w:rPr>
          <w:color w:val="000000" w:themeColor="text1"/>
        </w:rPr>
      </w:pPr>
      <w:r w:rsidRPr="00AD4DEC">
        <w:rPr>
          <w:b/>
          <w:color w:val="000000" w:themeColor="text1"/>
        </w:rPr>
        <w:t>A.1</w:t>
      </w:r>
      <w:r w:rsidRPr="00AD4DEC" w:rsidR="00056C5B">
        <w:rPr>
          <w:b/>
          <w:color w:val="000000" w:themeColor="text1"/>
        </w:rPr>
        <w:tab/>
      </w:r>
      <w:r w:rsidRPr="00AD4DEC">
        <w:rPr>
          <w:b/>
          <w:color w:val="000000" w:themeColor="text1"/>
          <w:u w:val="single"/>
        </w:rPr>
        <w:t>Circumstances Making the Collection of Information Necessary</w:t>
      </w:r>
      <w:r w:rsidRPr="00AD4DEC" w:rsidR="00C66F8E">
        <w:rPr>
          <w:color w:val="000000" w:themeColor="text1"/>
        </w:rPr>
        <w:br/>
      </w:r>
    </w:p>
    <w:p w:rsidRPr="00AD4DEC" w:rsidR="00166B6C" w:rsidP="00147C0B" w:rsidRDefault="007650BA" w14:paraId="1CA9E690" w14:textId="45ABE2A6">
      <w:pPr>
        <w:ind w:left="720"/>
        <w:rPr>
          <w:color w:val="000000" w:themeColor="text1"/>
          <w:szCs w:val="24"/>
        </w:rPr>
      </w:pPr>
      <w:r w:rsidRPr="007650BA">
        <w:rPr>
          <w:color w:val="000000" w:themeColor="text1"/>
          <w:szCs w:val="24"/>
        </w:rPr>
        <w:t>This information collection request seeks approval of a</w:t>
      </w:r>
      <w:r w:rsidR="00677CA8">
        <w:rPr>
          <w:color w:val="000000" w:themeColor="text1"/>
          <w:szCs w:val="24"/>
        </w:rPr>
        <w:t>n</w:t>
      </w:r>
      <w:r w:rsidRPr="007650BA">
        <w:rPr>
          <w:color w:val="000000" w:themeColor="text1"/>
          <w:szCs w:val="24"/>
        </w:rPr>
        <w:t xml:space="preserve"> </w:t>
      </w:r>
      <w:r w:rsidRPr="00AF0137" w:rsidR="00677CA8">
        <w:rPr>
          <w:color w:val="000000" w:themeColor="text1"/>
          <w:szCs w:val="24"/>
          <w:highlight w:val="yellow"/>
        </w:rPr>
        <w:t>extension</w:t>
      </w:r>
      <w:r w:rsidR="00677CA8">
        <w:rPr>
          <w:color w:val="000000" w:themeColor="text1"/>
          <w:szCs w:val="24"/>
        </w:rPr>
        <w:t xml:space="preserve"> </w:t>
      </w:r>
      <w:r w:rsidRPr="00EF79BF">
        <w:rPr>
          <w:color w:val="000000" w:themeColor="text1"/>
          <w:szCs w:val="24"/>
        </w:rPr>
        <w:t>of the existing Paperwork Reduction Act clearance</w:t>
      </w:r>
      <w:r w:rsidR="00FE0462">
        <w:rPr>
          <w:color w:val="000000" w:themeColor="text1"/>
          <w:szCs w:val="24"/>
        </w:rPr>
        <w:t xml:space="preserve"> f</w:t>
      </w:r>
      <w:r w:rsidRPr="00AD4DEC" w:rsidR="00166B6C">
        <w:rPr>
          <w:color w:val="000000" w:themeColor="text1"/>
          <w:szCs w:val="24"/>
        </w:rPr>
        <w:t xml:space="preserve">or the collection of </w:t>
      </w:r>
      <w:r w:rsidRPr="00AD4DEC" w:rsidR="00705320">
        <w:rPr>
          <w:color w:val="000000" w:themeColor="text1"/>
          <w:szCs w:val="24"/>
        </w:rPr>
        <w:t>C</w:t>
      </w:r>
      <w:r w:rsidRPr="00AD4DEC" w:rsidR="00166B6C">
        <w:rPr>
          <w:color w:val="000000" w:themeColor="text1"/>
          <w:szCs w:val="24"/>
        </w:rPr>
        <w:t xml:space="preserve">linical </w:t>
      </w:r>
      <w:r w:rsidRPr="00AD4DEC" w:rsidR="00705320">
        <w:rPr>
          <w:color w:val="000000" w:themeColor="text1"/>
          <w:szCs w:val="24"/>
        </w:rPr>
        <w:t>T</w:t>
      </w:r>
      <w:r w:rsidRPr="00AD4DEC" w:rsidR="00166B6C">
        <w:rPr>
          <w:color w:val="000000" w:themeColor="text1"/>
          <w:szCs w:val="24"/>
        </w:rPr>
        <w:t xml:space="preserve">rial </w:t>
      </w:r>
      <w:r w:rsidRPr="00AD4DEC" w:rsidR="00705320">
        <w:rPr>
          <w:color w:val="000000" w:themeColor="text1"/>
          <w:szCs w:val="24"/>
        </w:rPr>
        <w:t>R</w:t>
      </w:r>
      <w:r w:rsidRPr="00AD4DEC" w:rsidR="00166B6C">
        <w:rPr>
          <w:color w:val="000000" w:themeColor="text1"/>
          <w:szCs w:val="24"/>
        </w:rPr>
        <w:t xml:space="preserve">egistration and </w:t>
      </w:r>
      <w:r w:rsidRPr="00AD4DEC" w:rsidR="00705320">
        <w:rPr>
          <w:color w:val="000000" w:themeColor="text1"/>
          <w:szCs w:val="24"/>
        </w:rPr>
        <w:t>R</w:t>
      </w:r>
      <w:r w:rsidRPr="00AD4DEC" w:rsidR="00166B6C">
        <w:rPr>
          <w:color w:val="000000" w:themeColor="text1"/>
          <w:szCs w:val="24"/>
        </w:rPr>
        <w:t xml:space="preserve">esults </w:t>
      </w:r>
      <w:r w:rsidRPr="00AD4DEC" w:rsidR="00705320">
        <w:rPr>
          <w:color w:val="000000" w:themeColor="text1"/>
          <w:szCs w:val="24"/>
        </w:rPr>
        <w:t>I</w:t>
      </w:r>
      <w:r w:rsidRPr="00AD4DEC" w:rsidR="00166B6C">
        <w:rPr>
          <w:color w:val="000000" w:themeColor="text1"/>
          <w:szCs w:val="24"/>
        </w:rPr>
        <w:t xml:space="preserve">nformation via the ClinicalTrials.gov web site operated by the National Library of Medicine </w:t>
      </w:r>
      <w:r w:rsidRPr="00AD4DEC" w:rsidR="002215E5">
        <w:rPr>
          <w:color w:val="000000" w:themeColor="text1"/>
          <w:szCs w:val="24"/>
        </w:rPr>
        <w:t xml:space="preserve">(NLM) </w:t>
      </w:r>
      <w:r w:rsidRPr="00AD4DEC" w:rsidR="00166B6C">
        <w:rPr>
          <w:color w:val="000000" w:themeColor="text1"/>
          <w:szCs w:val="24"/>
        </w:rPr>
        <w:t>under</w:t>
      </w:r>
      <w:r w:rsidRPr="00AD4DEC" w:rsidR="00051AD3">
        <w:rPr>
          <w:color w:val="000000" w:themeColor="text1"/>
          <w:szCs w:val="24"/>
        </w:rPr>
        <w:t xml:space="preserve"> the authority of the Director</w:t>
      </w:r>
      <w:r w:rsidR="00147C0B">
        <w:rPr>
          <w:color w:val="000000" w:themeColor="text1"/>
          <w:szCs w:val="24"/>
        </w:rPr>
        <w:t xml:space="preserve"> of the</w:t>
      </w:r>
      <w:r w:rsidRPr="00147C0B" w:rsidR="00147C0B">
        <w:t xml:space="preserve"> </w:t>
      </w:r>
      <w:r w:rsidRPr="00147C0B" w:rsidR="00147C0B">
        <w:rPr>
          <w:color w:val="000000" w:themeColor="text1"/>
          <w:szCs w:val="24"/>
        </w:rPr>
        <w:t>Nation</w:t>
      </w:r>
      <w:r w:rsidR="00147C0B">
        <w:rPr>
          <w:color w:val="000000" w:themeColor="text1"/>
          <w:szCs w:val="24"/>
        </w:rPr>
        <w:t>al Institutes of Health (NIH)</w:t>
      </w:r>
      <w:r w:rsidRPr="00AD4DEC" w:rsidR="00166B6C">
        <w:rPr>
          <w:color w:val="000000" w:themeColor="text1"/>
          <w:szCs w:val="24"/>
        </w:rPr>
        <w:t xml:space="preserve">. </w:t>
      </w:r>
      <w:r w:rsidRPr="00147C0B" w:rsidR="00147C0B">
        <w:rPr>
          <w:color w:val="000000" w:themeColor="text1"/>
          <w:szCs w:val="24"/>
        </w:rPr>
        <w:t>This supporting statement provides additional information about the request for processing the information collection request, Information Program on Clinical Trials: Maintaining a Registry and Results Databank (NLM), to update the existing Paperwork Reduction Act (PRA) clearance</w:t>
      </w:r>
      <w:r w:rsidR="00147C0B">
        <w:rPr>
          <w:color w:val="000000" w:themeColor="text1"/>
          <w:szCs w:val="24"/>
        </w:rPr>
        <w:t xml:space="preserve">. </w:t>
      </w:r>
      <w:r w:rsidRPr="00AD4DEC" w:rsidR="00166B6C">
        <w:rPr>
          <w:color w:val="000000" w:themeColor="text1"/>
          <w:szCs w:val="24"/>
        </w:rPr>
        <w:t xml:space="preserve"> The O</w:t>
      </w:r>
      <w:r w:rsidRPr="00AD4DEC" w:rsidR="00540752">
        <w:rPr>
          <w:color w:val="000000" w:themeColor="text1"/>
          <w:szCs w:val="24"/>
        </w:rPr>
        <w:t xml:space="preserve">ffice of Management and </w:t>
      </w:r>
      <w:r w:rsidRPr="00AD4DEC" w:rsidR="00166B6C">
        <w:rPr>
          <w:color w:val="000000" w:themeColor="text1"/>
          <w:szCs w:val="24"/>
        </w:rPr>
        <w:t>B</w:t>
      </w:r>
      <w:r w:rsidRPr="00AD4DEC" w:rsidR="00540752">
        <w:rPr>
          <w:color w:val="000000" w:themeColor="text1"/>
          <w:szCs w:val="24"/>
        </w:rPr>
        <w:t>udget (OMB)</w:t>
      </w:r>
      <w:r w:rsidRPr="00AD4DEC" w:rsidR="00166B6C">
        <w:rPr>
          <w:color w:val="000000" w:themeColor="text1"/>
          <w:szCs w:val="24"/>
        </w:rPr>
        <w:t xml:space="preserve"> Notice-of-Action </w:t>
      </w:r>
      <w:r w:rsidRPr="00AD4DEC" w:rsidR="00540752">
        <w:rPr>
          <w:color w:val="000000" w:themeColor="text1"/>
          <w:szCs w:val="24"/>
        </w:rPr>
        <w:t>authorizing</w:t>
      </w:r>
      <w:r w:rsidRPr="00AD4DEC" w:rsidR="00E21A37">
        <w:rPr>
          <w:color w:val="000000" w:themeColor="text1"/>
          <w:szCs w:val="24"/>
        </w:rPr>
        <w:t xml:space="preserve"> the current</w:t>
      </w:r>
      <w:r w:rsidRPr="00AD4DEC" w:rsidR="00166B6C">
        <w:rPr>
          <w:color w:val="000000" w:themeColor="text1"/>
          <w:szCs w:val="24"/>
        </w:rPr>
        <w:t xml:space="preserve"> 3-year approval of the information collection (OMB No. 0925-0586)</w:t>
      </w:r>
      <w:r w:rsidRPr="00AD4DEC" w:rsidR="00661573">
        <w:rPr>
          <w:color w:val="000000" w:themeColor="text1"/>
          <w:szCs w:val="24"/>
        </w:rPr>
        <w:t xml:space="preserve"> </w:t>
      </w:r>
      <w:r w:rsidRPr="00AD4DEC" w:rsidR="00E21A37">
        <w:rPr>
          <w:color w:val="000000" w:themeColor="text1"/>
          <w:szCs w:val="24"/>
        </w:rPr>
        <w:t xml:space="preserve">was </w:t>
      </w:r>
      <w:r w:rsidRPr="00AD4DEC" w:rsidR="00661573">
        <w:rPr>
          <w:color w:val="000000" w:themeColor="text1"/>
          <w:szCs w:val="24"/>
        </w:rPr>
        <w:t>issued</w:t>
      </w:r>
      <w:r w:rsidRPr="00AD4DEC" w:rsidR="00166B6C">
        <w:rPr>
          <w:color w:val="000000" w:themeColor="text1"/>
          <w:szCs w:val="24"/>
        </w:rPr>
        <w:t xml:space="preserve"> </w:t>
      </w:r>
      <w:r w:rsidRPr="00FE76EB" w:rsidR="00C113BE">
        <w:rPr>
          <w:color w:val="000000" w:themeColor="text1"/>
          <w:szCs w:val="24"/>
          <w:highlight w:val="yellow"/>
        </w:rPr>
        <w:t>February 28, 2017</w:t>
      </w:r>
      <w:r w:rsidRPr="00AD4DEC" w:rsidR="00166B6C">
        <w:rPr>
          <w:color w:val="000000" w:themeColor="text1"/>
          <w:szCs w:val="24"/>
        </w:rPr>
        <w:t xml:space="preserve"> </w:t>
      </w:r>
      <w:r w:rsidRPr="00AD4DEC" w:rsidR="00EA2927">
        <w:rPr>
          <w:color w:val="000000" w:themeColor="text1"/>
          <w:szCs w:val="24"/>
        </w:rPr>
        <w:t xml:space="preserve">and </w:t>
      </w:r>
      <w:r w:rsidRPr="00AD4DEC" w:rsidR="00166B6C">
        <w:rPr>
          <w:color w:val="000000" w:themeColor="text1"/>
          <w:szCs w:val="24"/>
        </w:rPr>
        <w:t xml:space="preserve">is due to expire on </w:t>
      </w:r>
      <w:r w:rsidRPr="00FE76EB" w:rsidR="00645F5B">
        <w:rPr>
          <w:color w:val="000000" w:themeColor="text1"/>
          <w:szCs w:val="24"/>
          <w:highlight w:val="yellow"/>
        </w:rPr>
        <w:t>February 29, 2020</w:t>
      </w:r>
      <w:r w:rsidRPr="00AD4DEC" w:rsidR="00166B6C">
        <w:rPr>
          <w:color w:val="000000" w:themeColor="text1"/>
          <w:szCs w:val="24"/>
        </w:rPr>
        <w:t>.</w:t>
      </w:r>
      <w:r w:rsidR="00147C0B">
        <w:rPr>
          <w:color w:val="000000" w:themeColor="text1"/>
          <w:szCs w:val="24"/>
        </w:rPr>
        <w:t xml:space="preserve"> </w:t>
      </w:r>
    </w:p>
    <w:p w:rsidRPr="00AD4DEC" w:rsidR="00F92FFF" w:rsidP="00942816" w:rsidRDefault="00F92FFF" w14:paraId="3CFEEA9E" w14:textId="77777777">
      <w:pPr>
        <w:ind w:left="720"/>
        <w:rPr>
          <w:color w:val="000000" w:themeColor="text1"/>
          <w:szCs w:val="24"/>
        </w:rPr>
      </w:pPr>
    </w:p>
    <w:p w:rsidRPr="00AD4DEC" w:rsidR="00841789" w:rsidP="00942816" w:rsidRDefault="00166B6C" w14:paraId="6AF47C9E" w14:textId="351E7871">
      <w:pPr>
        <w:ind w:left="720"/>
        <w:rPr>
          <w:color w:val="000000" w:themeColor="text1"/>
        </w:rPr>
      </w:pPr>
      <w:r w:rsidRPr="00AD4DEC">
        <w:rPr>
          <w:color w:val="000000" w:themeColor="text1"/>
          <w:szCs w:val="24"/>
        </w:rPr>
        <w:t xml:space="preserve">Compelling reasons exist for the collection of </w:t>
      </w:r>
      <w:r w:rsidRPr="00AD4DEC" w:rsidR="009A5016">
        <w:rPr>
          <w:color w:val="000000" w:themeColor="text1"/>
          <w:szCs w:val="24"/>
        </w:rPr>
        <w:t xml:space="preserve">updated </w:t>
      </w:r>
      <w:r w:rsidRPr="00AD4DEC">
        <w:rPr>
          <w:color w:val="000000" w:themeColor="text1"/>
          <w:szCs w:val="24"/>
        </w:rPr>
        <w:t xml:space="preserve">clinical trial registration and results information by ClinicalTrials.gov.  </w:t>
      </w:r>
      <w:r w:rsidRPr="00AD4DEC" w:rsidR="006E7E63">
        <w:rPr>
          <w:color w:val="000000" w:themeColor="text1"/>
          <w:szCs w:val="24"/>
        </w:rPr>
        <w:t>T</w:t>
      </w:r>
      <w:r w:rsidRPr="00AD4DEC" w:rsidR="00C66F8E">
        <w:rPr>
          <w:color w:val="000000" w:themeColor="text1"/>
        </w:rPr>
        <w:t>his information collection is necessary to</w:t>
      </w:r>
      <w:r w:rsidRPr="00AD4DEC" w:rsidR="00841789">
        <w:rPr>
          <w:color w:val="000000" w:themeColor="text1"/>
        </w:rPr>
        <w:t xml:space="preserve"> implement </w:t>
      </w:r>
      <w:r w:rsidRPr="00AD4DEC" w:rsidR="00C66F8E">
        <w:rPr>
          <w:color w:val="000000" w:themeColor="text1"/>
        </w:rPr>
        <w:t xml:space="preserve">statutory requirements </w:t>
      </w:r>
      <w:r w:rsidRPr="00AD4DEC">
        <w:rPr>
          <w:color w:val="000000" w:themeColor="text1"/>
        </w:rPr>
        <w:t>of</w:t>
      </w:r>
      <w:r w:rsidRPr="00AD4DEC" w:rsidR="00C66F8E">
        <w:rPr>
          <w:color w:val="000000" w:themeColor="text1"/>
        </w:rPr>
        <w:t xml:space="preserve"> Section 801 of the Food and Drug Administratio</w:t>
      </w:r>
      <w:r w:rsidRPr="00AD4DEC" w:rsidR="0003510D">
        <w:rPr>
          <w:color w:val="000000" w:themeColor="text1"/>
        </w:rPr>
        <w:t>n Amendments Act of 2007 (FDAAA)</w:t>
      </w:r>
      <w:r w:rsidRPr="00AD4DEC" w:rsidR="00C66F8E">
        <w:rPr>
          <w:color w:val="000000" w:themeColor="text1"/>
        </w:rPr>
        <w:t xml:space="preserve"> </w:t>
      </w:r>
      <w:r w:rsidRPr="00EF79BF" w:rsidR="00EB1806">
        <w:rPr>
          <w:color w:val="000000" w:themeColor="text1"/>
        </w:rPr>
        <w:t xml:space="preserve">and the </w:t>
      </w:r>
      <w:r w:rsidRPr="00EF79BF" w:rsidR="005F198D">
        <w:rPr>
          <w:color w:val="000000" w:themeColor="text1"/>
        </w:rPr>
        <w:t xml:space="preserve">Clinical Trials Registration and Results </w:t>
      </w:r>
      <w:r w:rsidRPr="00EF79BF" w:rsidR="00EB1806">
        <w:rPr>
          <w:color w:val="000000" w:themeColor="text1"/>
        </w:rPr>
        <w:t xml:space="preserve">Information </w:t>
      </w:r>
      <w:r w:rsidRPr="00EF79BF" w:rsidR="005F198D">
        <w:rPr>
          <w:color w:val="000000" w:themeColor="text1"/>
        </w:rPr>
        <w:t xml:space="preserve">Submission </w:t>
      </w:r>
      <w:r w:rsidRPr="00EF79BF" w:rsidR="001B180C">
        <w:rPr>
          <w:color w:val="000000" w:themeColor="text1"/>
        </w:rPr>
        <w:t>final rule</w:t>
      </w:r>
      <w:r w:rsidRPr="00EF79BF" w:rsidR="005F198D">
        <w:rPr>
          <w:color w:val="000000" w:themeColor="text1"/>
        </w:rPr>
        <w:t xml:space="preserve"> </w:t>
      </w:r>
      <w:r w:rsidRPr="00EF79BF" w:rsidR="001B180C">
        <w:rPr>
          <w:color w:val="000000" w:themeColor="text1"/>
        </w:rPr>
        <w:t>(</w:t>
      </w:r>
      <w:r w:rsidRPr="00EF79BF" w:rsidR="005F198D">
        <w:rPr>
          <w:color w:val="000000" w:themeColor="text1"/>
        </w:rPr>
        <w:t xml:space="preserve">42 CFR </w:t>
      </w:r>
      <w:r w:rsidRPr="00EF79BF" w:rsidR="00EB1806">
        <w:rPr>
          <w:color w:val="000000" w:themeColor="text1"/>
        </w:rPr>
        <w:t xml:space="preserve">Part </w:t>
      </w:r>
      <w:r w:rsidRPr="00EF79BF" w:rsidR="005F198D">
        <w:rPr>
          <w:color w:val="000000" w:themeColor="text1"/>
        </w:rPr>
        <w:t>11</w:t>
      </w:r>
      <w:r w:rsidRPr="00EF79BF" w:rsidR="001B180C">
        <w:rPr>
          <w:color w:val="000000" w:themeColor="text1"/>
        </w:rPr>
        <w:t>)</w:t>
      </w:r>
      <w:r w:rsidRPr="00EF79BF" w:rsidR="005F198D">
        <w:rPr>
          <w:color w:val="000000" w:themeColor="text1"/>
        </w:rPr>
        <w:t xml:space="preserve"> </w:t>
      </w:r>
      <w:r w:rsidRPr="00EF79BF" w:rsidR="009A5016">
        <w:rPr>
          <w:color w:val="000000" w:themeColor="text1"/>
        </w:rPr>
        <w:t>issued by the Departme</w:t>
      </w:r>
      <w:r w:rsidRPr="00EF79BF" w:rsidR="001E2609">
        <w:rPr>
          <w:color w:val="000000" w:themeColor="text1"/>
        </w:rPr>
        <w:t>n</w:t>
      </w:r>
      <w:r w:rsidRPr="00EF79BF" w:rsidR="009A5016">
        <w:rPr>
          <w:color w:val="000000" w:themeColor="text1"/>
        </w:rPr>
        <w:t xml:space="preserve">t of Health and Human Services </w:t>
      </w:r>
      <w:r w:rsidRPr="00EF79BF" w:rsidR="009B7825">
        <w:rPr>
          <w:color w:val="000000" w:themeColor="text1"/>
        </w:rPr>
        <w:t xml:space="preserve">(HHS) </w:t>
      </w:r>
      <w:r w:rsidRPr="00EF79BF" w:rsidR="009A5016">
        <w:rPr>
          <w:color w:val="000000" w:themeColor="text1"/>
        </w:rPr>
        <w:t xml:space="preserve">on </w:t>
      </w:r>
      <w:r w:rsidRPr="00EF79BF" w:rsidR="00BB027D">
        <w:rPr>
          <w:color w:val="000000" w:themeColor="text1"/>
        </w:rPr>
        <w:t>September 21, 2016 (81 FR 64981)</w:t>
      </w:r>
      <w:r w:rsidR="00C32B51">
        <w:rPr>
          <w:color w:val="000000" w:themeColor="text1"/>
        </w:rPr>
        <w:t>,</w:t>
      </w:r>
      <w:r w:rsidRPr="00B444CF" w:rsidR="001E2609">
        <w:rPr>
          <w:color w:val="000000" w:themeColor="text1"/>
        </w:rPr>
        <w:t xml:space="preserve"> </w:t>
      </w:r>
      <w:r w:rsidR="00C32B51">
        <w:rPr>
          <w:color w:val="000000" w:themeColor="text1"/>
        </w:rPr>
        <w:t xml:space="preserve">which </w:t>
      </w:r>
      <w:r w:rsidRPr="00EF79BF" w:rsidR="001E2609">
        <w:rPr>
          <w:color w:val="000000" w:themeColor="text1"/>
        </w:rPr>
        <w:t>expand</w:t>
      </w:r>
      <w:r w:rsidR="00C32B51">
        <w:rPr>
          <w:color w:val="000000" w:themeColor="text1"/>
        </w:rPr>
        <w:t>ed</w:t>
      </w:r>
      <w:r w:rsidRPr="00EF79BF" w:rsidR="001E2609">
        <w:rPr>
          <w:color w:val="000000" w:themeColor="text1"/>
        </w:rPr>
        <w:t xml:space="preserve"> and clarifie</w:t>
      </w:r>
      <w:r w:rsidR="00C32B51">
        <w:rPr>
          <w:color w:val="000000" w:themeColor="text1"/>
        </w:rPr>
        <w:t>d</w:t>
      </w:r>
      <w:r w:rsidRPr="00EF79BF" w:rsidR="001E2609">
        <w:rPr>
          <w:color w:val="000000" w:themeColor="text1"/>
        </w:rPr>
        <w:t xml:space="preserve"> the statutory requirements as required and authorized by FDAAA</w:t>
      </w:r>
      <w:r w:rsidRPr="00EF79BF" w:rsidR="00C66F8E">
        <w:rPr>
          <w:color w:val="000000" w:themeColor="text1"/>
        </w:rPr>
        <w:t>.</w:t>
      </w:r>
      <w:r w:rsidRPr="00AD4DEC" w:rsidR="00C66F8E">
        <w:rPr>
          <w:color w:val="000000" w:themeColor="text1"/>
        </w:rPr>
        <w:t xml:space="preserve"> </w:t>
      </w:r>
      <w:r w:rsidRPr="00AD4DEC" w:rsidR="003B0EBB">
        <w:rPr>
          <w:color w:val="000000" w:themeColor="text1"/>
        </w:rPr>
        <w:t xml:space="preserve"> </w:t>
      </w:r>
    </w:p>
    <w:p w:rsidRPr="00AD4DEC" w:rsidR="00841789" w:rsidP="00942816" w:rsidRDefault="00841789" w14:paraId="64F40E25" w14:textId="77777777">
      <w:pPr>
        <w:ind w:left="720"/>
        <w:rPr>
          <w:color w:val="000000" w:themeColor="text1"/>
        </w:rPr>
      </w:pPr>
    </w:p>
    <w:p w:rsidRPr="00AD4DEC" w:rsidR="00542B22" w:rsidP="00942816" w:rsidRDefault="003B0EBB" w14:paraId="1A7B941B" w14:textId="4B75B768">
      <w:pPr>
        <w:ind w:left="720"/>
        <w:rPr>
          <w:color w:val="000000" w:themeColor="text1"/>
        </w:rPr>
      </w:pPr>
      <w:r w:rsidRPr="00AD4DEC">
        <w:rPr>
          <w:color w:val="000000" w:themeColor="text1"/>
        </w:rPr>
        <w:t xml:space="preserve">FDAAA </w:t>
      </w:r>
      <w:r w:rsidRPr="00AD4DEC" w:rsidR="00F34456">
        <w:rPr>
          <w:color w:val="000000" w:themeColor="text1"/>
        </w:rPr>
        <w:t xml:space="preserve">amends </w:t>
      </w:r>
      <w:r w:rsidRPr="00AD4DEC" w:rsidR="00FE4A47">
        <w:rPr>
          <w:color w:val="000000" w:themeColor="text1"/>
        </w:rPr>
        <w:t xml:space="preserve">section </w:t>
      </w:r>
      <w:r w:rsidRPr="00AD4DEC" w:rsidR="00F34456">
        <w:rPr>
          <w:color w:val="000000" w:themeColor="text1"/>
        </w:rPr>
        <w:t>4</w:t>
      </w:r>
      <w:r w:rsidRPr="00AD4DEC" w:rsidR="00FE4A47">
        <w:rPr>
          <w:color w:val="000000" w:themeColor="text1"/>
        </w:rPr>
        <w:t>0</w:t>
      </w:r>
      <w:r w:rsidRPr="00AD4DEC" w:rsidR="00F34456">
        <w:rPr>
          <w:color w:val="000000" w:themeColor="text1"/>
        </w:rPr>
        <w:t xml:space="preserve">2 </w:t>
      </w:r>
      <w:r w:rsidRPr="00AD4DEC" w:rsidR="00FE4A47">
        <w:rPr>
          <w:color w:val="000000" w:themeColor="text1"/>
        </w:rPr>
        <w:t xml:space="preserve">of the Public Health Service </w:t>
      </w:r>
      <w:r w:rsidRPr="00AD4DEC" w:rsidR="0003510D">
        <w:rPr>
          <w:color w:val="000000" w:themeColor="text1"/>
        </w:rPr>
        <w:t xml:space="preserve">(PHS) </w:t>
      </w:r>
      <w:r w:rsidRPr="00AD4DEC" w:rsidR="00FE4A47">
        <w:rPr>
          <w:color w:val="000000" w:themeColor="text1"/>
        </w:rPr>
        <w:t xml:space="preserve">Act </w:t>
      </w:r>
      <w:r w:rsidRPr="00AD4DEC" w:rsidR="00426153">
        <w:rPr>
          <w:color w:val="000000" w:themeColor="text1"/>
        </w:rPr>
        <w:t>(</w:t>
      </w:r>
      <w:r w:rsidRPr="00AD4DEC" w:rsidR="00FE4A47">
        <w:rPr>
          <w:color w:val="000000" w:themeColor="text1"/>
        </w:rPr>
        <w:t xml:space="preserve">42 </w:t>
      </w:r>
      <w:r w:rsidRPr="00AD4DEC" w:rsidR="00F34456">
        <w:rPr>
          <w:color w:val="000000" w:themeColor="text1"/>
        </w:rPr>
        <w:t>U.S.C. 282</w:t>
      </w:r>
      <w:r w:rsidRPr="00AD4DEC" w:rsidR="00426153">
        <w:rPr>
          <w:color w:val="000000" w:themeColor="text1"/>
        </w:rPr>
        <w:t>)</w:t>
      </w:r>
      <w:r w:rsidRPr="00AD4DEC" w:rsidR="00F34456">
        <w:rPr>
          <w:color w:val="000000" w:themeColor="text1"/>
        </w:rPr>
        <w:t xml:space="preserve"> to add a new </w:t>
      </w:r>
      <w:r w:rsidRPr="00AD4DEC" w:rsidR="00AA58CA">
        <w:rPr>
          <w:color w:val="000000" w:themeColor="text1"/>
        </w:rPr>
        <w:t>sub</w:t>
      </w:r>
      <w:r w:rsidRPr="00AD4DEC" w:rsidR="00F34456">
        <w:rPr>
          <w:color w:val="000000" w:themeColor="text1"/>
        </w:rPr>
        <w:t xml:space="preserve">section (j) that expands the </w:t>
      </w:r>
      <w:r w:rsidRPr="00AD4DEC" w:rsidR="00C66F8E">
        <w:rPr>
          <w:color w:val="000000" w:themeColor="text1"/>
        </w:rPr>
        <w:t>data</w:t>
      </w:r>
      <w:r w:rsidRPr="00AD4DEC" w:rsidR="00F34456">
        <w:rPr>
          <w:color w:val="000000" w:themeColor="text1"/>
        </w:rPr>
        <w:t xml:space="preserve"> </w:t>
      </w:r>
      <w:r w:rsidRPr="00AD4DEC" w:rsidR="00C66F8E">
        <w:rPr>
          <w:color w:val="000000" w:themeColor="text1"/>
        </w:rPr>
        <w:t xml:space="preserve">bank of </w:t>
      </w:r>
      <w:r w:rsidRPr="00AD4DEC" w:rsidR="00F34456">
        <w:rPr>
          <w:color w:val="000000" w:themeColor="text1"/>
        </w:rPr>
        <w:t>clinical trial information, ClinicalTrials.gov, that was established under previous law</w:t>
      </w:r>
      <w:r w:rsidRPr="00AD4DEC" w:rsidR="00C66F8E">
        <w:rPr>
          <w:color w:val="000000" w:themeColor="text1"/>
        </w:rPr>
        <w:t xml:space="preserve"> </w:t>
      </w:r>
      <w:r w:rsidRPr="00AD4DEC" w:rsidR="00426153">
        <w:rPr>
          <w:color w:val="000000" w:themeColor="text1"/>
        </w:rPr>
        <w:t>(</w:t>
      </w:r>
      <w:r w:rsidRPr="00AD4DEC" w:rsidR="00C66F8E">
        <w:rPr>
          <w:color w:val="000000" w:themeColor="text1"/>
        </w:rPr>
        <w:t>Section 113(a) of the Food and Drug Administration Modernization Act of 1997 (FDAMA</w:t>
      </w:r>
      <w:r w:rsidRPr="00AD4DEC" w:rsidR="00C66F8E">
        <w:rPr>
          <w:snapToGrid w:val="0"/>
          <w:color w:val="000000" w:themeColor="text1"/>
        </w:rPr>
        <w:t>)</w:t>
      </w:r>
      <w:r w:rsidRPr="00AD4DEC" w:rsidR="00AA58CA">
        <w:rPr>
          <w:snapToGrid w:val="0"/>
          <w:color w:val="000000" w:themeColor="text1"/>
        </w:rPr>
        <w:t>, which is</w:t>
      </w:r>
      <w:r w:rsidRPr="00AD4DEC" w:rsidR="00AA58CA">
        <w:rPr>
          <w:color w:val="000000" w:themeColor="text1"/>
        </w:rPr>
        <w:t xml:space="preserve"> now subsection (i)</w:t>
      </w:r>
      <w:r w:rsidRPr="00AD4DEC" w:rsidR="00C66F8E">
        <w:rPr>
          <w:color w:val="000000" w:themeColor="text1"/>
        </w:rPr>
        <w:t xml:space="preserve"> </w:t>
      </w:r>
      <w:r w:rsidRPr="00AD4DEC" w:rsidR="00AA58CA">
        <w:rPr>
          <w:color w:val="000000" w:themeColor="text1"/>
        </w:rPr>
        <w:t xml:space="preserve">of section 402 of the Public Health Service Act </w:t>
      </w:r>
      <w:r w:rsidRPr="00AD4DEC" w:rsidR="00426153">
        <w:rPr>
          <w:color w:val="000000" w:themeColor="text1"/>
        </w:rPr>
        <w:t>(</w:t>
      </w:r>
      <w:r w:rsidRPr="00AD4DEC" w:rsidR="00AA58CA">
        <w:rPr>
          <w:color w:val="000000" w:themeColor="text1"/>
        </w:rPr>
        <w:t>42 U.S.C. 282(i)</w:t>
      </w:r>
      <w:r w:rsidRPr="00AD4DEC" w:rsidR="00426153">
        <w:rPr>
          <w:color w:val="000000" w:themeColor="text1"/>
        </w:rPr>
        <w:t>)</w:t>
      </w:r>
      <w:r w:rsidRPr="00AD4DEC" w:rsidR="00AA58CA">
        <w:rPr>
          <w:color w:val="000000" w:themeColor="text1"/>
        </w:rPr>
        <w:t xml:space="preserve">, </w:t>
      </w:r>
      <w:r w:rsidRPr="00AD4DEC" w:rsidR="00C66F8E">
        <w:rPr>
          <w:color w:val="000000" w:themeColor="text1"/>
        </w:rPr>
        <w:t xml:space="preserve">and </w:t>
      </w:r>
      <w:r w:rsidRPr="00AD4DEC" w:rsidR="00F34456">
        <w:rPr>
          <w:color w:val="000000" w:themeColor="text1"/>
        </w:rPr>
        <w:t xml:space="preserve">makes available </w:t>
      </w:r>
      <w:r w:rsidRPr="00AD4DEC" w:rsidR="00F34456">
        <w:rPr>
          <w:color w:val="000000" w:themeColor="text1"/>
        </w:rPr>
        <w:lastRenderedPageBreak/>
        <w:t>to the public a searchable data bank of information about the results of certain clinical trials of drug</w:t>
      </w:r>
      <w:r w:rsidRPr="00AD4DEC" w:rsidR="00C65910">
        <w:rPr>
          <w:color w:val="000000" w:themeColor="text1"/>
        </w:rPr>
        <w:t xml:space="preserve"> product</w:t>
      </w:r>
      <w:r w:rsidRPr="00AD4DEC" w:rsidR="00F34456">
        <w:rPr>
          <w:color w:val="000000" w:themeColor="text1"/>
        </w:rPr>
        <w:t xml:space="preserve">s </w:t>
      </w:r>
      <w:r w:rsidRPr="00AD4DEC" w:rsidR="00C65910">
        <w:rPr>
          <w:color w:val="000000" w:themeColor="text1"/>
        </w:rPr>
        <w:t xml:space="preserve">(including </w:t>
      </w:r>
      <w:r w:rsidRPr="00AD4DEC" w:rsidR="00F34456">
        <w:rPr>
          <w:color w:val="000000" w:themeColor="text1"/>
        </w:rPr>
        <w:t>biological products</w:t>
      </w:r>
      <w:r w:rsidRPr="00AD4DEC" w:rsidR="00C65910">
        <w:rPr>
          <w:color w:val="000000" w:themeColor="text1"/>
        </w:rPr>
        <w:t>)</w:t>
      </w:r>
      <w:r w:rsidRPr="00AD4DEC" w:rsidR="00F34456">
        <w:rPr>
          <w:color w:val="000000" w:themeColor="text1"/>
        </w:rPr>
        <w:t xml:space="preserve"> and device</w:t>
      </w:r>
      <w:r w:rsidRPr="00AD4DEC" w:rsidR="005C0D2A">
        <w:rPr>
          <w:color w:val="000000" w:themeColor="text1"/>
        </w:rPr>
        <w:t xml:space="preserve"> product</w:t>
      </w:r>
      <w:r w:rsidRPr="00AD4DEC" w:rsidR="00F34456">
        <w:rPr>
          <w:color w:val="000000" w:themeColor="text1"/>
        </w:rPr>
        <w:t>s.</w:t>
      </w:r>
    </w:p>
    <w:p w:rsidRPr="00AD4DEC" w:rsidR="00542B22" w:rsidP="002533BB" w:rsidRDefault="00542B22" w14:paraId="11ED8815" w14:textId="77777777">
      <w:pPr>
        <w:ind w:left="720"/>
        <w:rPr>
          <w:color w:val="000000" w:themeColor="text1"/>
        </w:rPr>
      </w:pPr>
    </w:p>
    <w:p w:rsidRPr="00AD4DEC" w:rsidR="003B0EBB" w:rsidP="002533BB" w:rsidRDefault="00434E08" w14:paraId="608A50EA" w14:textId="68211E7B">
      <w:pPr>
        <w:ind w:left="720"/>
        <w:rPr>
          <w:color w:val="000000" w:themeColor="text1"/>
        </w:rPr>
      </w:pPr>
      <w:r w:rsidRPr="00AD4DEC">
        <w:rPr>
          <w:color w:val="000000" w:themeColor="text1"/>
        </w:rPr>
        <w:t xml:space="preserve">Pursuant to section </w:t>
      </w:r>
      <w:r w:rsidRPr="00AD4DEC" w:rsidR="0003510D">
        <w:rPr>
          <w:color w:val="000000" w:themeColor="text1"/>
        </w:rPr>
        <w:t>402(j) of the PHS Act</w:t>
      </w:r>
      <w:r w:rsidRPr="00AD4DEC">
        <w:rPr>
          <w:color w:val="000000" w:themeColor="text1"/>
        </w:rPr>
        <w:t xml:space="preserve">, the Director of NIH is to collect and make available to the public in </w:t>
      </w:r>
      <w:r w:rsidRPr="00AD4DEC" w:rsidR="00136DA3">
        <w:rPr>
          <w:color w:val="000000" w:themeColor="text1"/>
        </w:rPr>
        <w:t xml:space="preserve">a </w:t>
      </w:r>
      <w:r w:rsidRPr="00AD4DEC" w:rsidR="009956FB">
        <w:rPr>
          <w:color w:val="000000" w:themeColor="text1"/>
        </w:rPr>
        <w:t>searchable</w:t>
      </w:r>
      <w:r w:rsidRPr="00AD4DEC">
        <w:rPr>
          <w:color w:val="000000" w:themeColor="text1"/>
        </w:rPr>
        <w:t xml:space="preserve"> data bank information concerning certain clinical trials of drug</w:t>
      </w:r>
      <w:r w:rsidRPr="00AD4DEC" w:rsidR="00AA59F8">
        <w:rPr>
          <w:color w:val="000000" w:themeColor="text1"/>
        </w:rPr>
        <w:t xml:space="preserve"> product</w:t>
      </w:r>
      <w:r w:rsidRPr="00AD4DEC">
        <w:rPr>
          <w:color w:val="000000" w:themeColor="text1"/>
        </w:rPr>
        <w:t xml:space="preserve">s </w:t>
      </w:r>
      <w:r w:rsidRPr="00AD4DEC" w:rsidR="00AA59F8">
        <w:rPr>
          <w:color w:val="000000" w:themeColor="text1"/>
        </w:rPr>
        <w:t xml:space="preserve">(including </w:t>
      </w:r>
      <w:r w:rsidRPr="00AD4DEC">
        <w:rPr>
          <w:color w:val="000000" w:themeColor="text1"/>
        </w:rPr>
        <w:t>biologic</w:t>
      </w:r>
      <w:r w:rsidRPr="00AD4DEC" w:rsidR="00AA59F8">
        <w:rPr>
          <w:color w:val="000000" w:themeColor="text1"/>
        </w:rPr>
        <w:t>al product</w:t>
      </w:r>
      <w:r w:rsidRPr="00AD4DEC">
        <w:rPr>
          <w:color w:val="000000" w:themeColor="text1"/>
        </w:rPr>
        <w:t>s</w:t>
      </w:r>
      <w:r w:rsidRPr="00AD4DEC" w:rsidR="00AA59F8">
        <w:rPr>
          <w:color w:val="000000" w:themeColor="text1"/>
        </w:rPr>
        <w:t>)</w:t>
      </w:r>
      <w:r w:rsidRPr="00AD4DEC">
        <w:rPr>
          <w:color w:val="000000" w:themeColor="text1"/>
        </w:rPr>
        <w:t xml:space="preserve"> and device</w:t>
      </w:r>
      <w:r w:rsidRPr="00AD4DEC" w:rsidR="00D608DA">
        <w:rPr>
          <w:color w:val="000000" w:themeColor="text1"/>
        </w:rPr>
        <w:t xml:space="preserve"> product</w:t>
      </w:r>
      <w:r w:rsidRPr="00AD4DEC">
        <w:rPr>
          <w:color w:val="000000" w:themeColor="text1"/>
        </w:rPr>
        <w:t>s that are subject to regulation by the Food and Drug Administration (FDA)</w:t>
      </w:r>
      <w:r w:rsidRPr="00AD4DEC" w:rsidR="00CB0ECB">
        <w:rPr>
          <w:color w:val="000000" w:themeColor="text1"/>
        </w:rPr>
        <w:t xml:space="preserve"> under section</w:t>
      </w:r>
      <w:r w:rsidRPr="00AD4DEC" w:rsidR="00156430">
        <w:rPr>
          <w:color w:val="000000" w:themeColor="text1"/>
        </w:rPr>
        <w:t>s</w:t>
      </w:r>
      <w:r w:rsidRPr="00AD4DEC" w:rsidR="00CB0ECB">
        <w:rPr>
          <w:color w:val="000000" w:themeColor="text1"/>
        </w:rPr>
        <w:t xml:space="preserve"> 505</w:t>
      </w:r>
      <w:r w:rsidRPr="00AD4DEC" w:rsidR="00156430">
        <w:rPr>
          <w:color w:val="000000" w:themeColor="text1"/>
        </w:rPr>
        <w:t xml:space="preserve">, 510(k), 515, or 520(m) </w:t>
      </w:r>
      <w:r w:rsidRPr="00AD4DEC" w:rsidR="00CB0ECB">
        <w:rPr>
          <w:color w:val="000000" w:themeColor="text1"/>
        </w:rPr>
        <w:t xml:space="preserve">of the </w:t>
      </w:r>
      <w:r w:rsidRPr="00AD4DEC" w:rsidR="008D5B03">
        <w:rPr>
          <w:color w:val="000000" w:themeColor="text1"/>
        </w:rPr>
        <w:t xml:space="preserve">Federal </w:t>
      </w:r>
      <w:r w:rsidRPr="00AD4DEC" w:rsidR="00CB0ECB">
        <w:rPr>
          <w:color w:val="000000" w:themeColor="text1"/>
        </w:rPr>
        <w:t xml:space="preserve">Food, Drug, and Cosmetic Act </w:t>
      </w:r>
      <w:r w:rsidRPr="00AD4DEC" w:rsidR="00BE4792">
        <w:rPr>
          <w:color w:val="000000" w:themeColor="text1"/>
        </w:rPr>
        <w:t xml:space="preserve">(21 U.S.C. 355, </w:t>
      </w:r>
      <w:r w:rsidRPr="00AD4DEC" w:rsidR="00BE4792">
        <w:rPr>
          <w:rFonts w:eastAsia="Calibri"/>
          <w:color w:val="000000" w:themeColor="text1"/>
          <w:szCs w:val="24"/>
          <w:u w:color="000000"/>
          <w:bdr w:val="nil"/>
        </w:rPr>
        <w:t>360(k), 360e, 360j(m)</w:t>
      </w:r>
      <w:r w:rsidRPr="00AD4DEC" w:rsidR="00BE4792">
        <w:rPr>
          <w:color w:val="000000" w:themeColor="text1"/>
        </w:rPr>
        <w:t xml:space="preserve">) </w:t>
      </w:r>
      <w:r w:rsidRPr="00AD4DEC" w:rsidR="009C4653">
        <w:rPr>
          <w:color w:val="000000" w:themeColor="text1"/>
        </w:rPr>
        <w:t>and</w:t>
      </w:r>
      <w:r w:rsidRPr="00AD4DEC" w:rsidR="00CB0ECB">
        <w:rPr>
          <w:color w:val="000000" w:themeColor="text1"/>
        </w:rPr>
        <w:t xml:space="preserve"> section 351 of the Public Health Service Act</w:t>
      </w:r>
      <w:r w:rsidRPr="00AD4DEC" w:rsidR="00BE4792">
        <w:rPr>
          <w:color w:val="000000" w:themeColor="text1"/>
        </w:rPr>
        <w:t xml:space="preserve"> (42 U.S.C. 262)</w:t>
      </w:r>
      <w:r w:rsidRPr="00AD4DEC" w:rsidR="00085847">
        <w:rPr>
          <w:color w:val="000000" w:themeColor="text1"/>
        </w:rPr>
        <w:t xml:space="preserve"> (i.e., applicable clinical trials)</w:t>
      </w:r>
      <w:r w:rsidRPr="00AD4DEC">
        <w:rPr>
          <w:color w:val="000000" w:themeColor="text1"/>
        </w:rPr>
        <w:t xml:space="preserve">.  </w:t>
      </w:r>
      <w:r w:rsidRPr="00AD4DEC" w:rsidR="00F34456">
        <w:rPr>
          <w:color w:val="000000" w:themeColor="text1"/>
          <w:spacing w:val="3"/>
          <w:szCs w:val="24"/>
        </w:rPr>
        <w:t>FDAAA mandate</w:t>
      </w:r>
      <w:r w:rsidRPr="00AD4DEC">
        <w:rPr>
          <w:color w:val="000000" w:themeColor="text1"/>
          <w:spacing w:val="3"/>
          <w:szCs w:val="24"/>
        </w:rPr>
        <w:t>s</w:t>
      </w:r>
      <w:r w:rsidRPr="00AD4DEC" w:rsidR="00F34456">
        <w:rPr>
          <w:color w:val="000000" w:themeColor="text1"/>
          <w:spacing w:val="3"/>
          <w:szCs w:val="24"/>
        </w:rPr>
        <w:t xml:space="preserve"> the implementation of the revised and expanded clinical trials registry by December 26, 2007 and the addition of basic results information beginning on September 27, 2008.  </w:t>
      </w:r>
      <w:r w:rsidRPr="00AD4DEC">
        <w:rPr>
          <w:color w:val="000000" w:themeColor="text1"/>
          <w:spacing w:val="3"/>
          <w:szCs w:val="24"/>
        </w:rPr>
        <w:t xml:space="preserve">It specifies a </w:t>
      </w:r>
      <w:r w:rsidRPr="00AD4DEC" w:rsidR="00F34456">
        <w:rPr>
          <w:color w:val="000000" w:themeColor="text1"/>
          <w:spacing w:val="3"/>
          <w:szCs w:val="24"/>
        </w:rPr>
        <w:t xml:space="preserve">set of requirements for the submission of adverse event information </w:t>
      </w:r>
      <w:r w:rsidRPr="00AD4DEC" w:rsidR="009C4653">
        <w:rPr>
          <w:color w:val="000000" w:themeColor="text1"/>
          <w:spacing w:val="3"/>
          <w:szCs w:val="24"/>
        </w:rPr>
        <w:t>beginning</w:t>
      </w:r>
      <w:r w:rsidRPr="00AD4DEC" w:rsidR="00F34456">
        <w:rPr>
          <w:color w:val="000000" w:themeColor="text1"/>
          <w:spacing w:val="3"/>
          <w:szCs w:val="24"/>
        </w:rPr>
        <w:t xml:space="preserve"> on September 27, 2009.</w:t>
      </w:r>
      <w:r w:rsidRPr="00AD4DEC" w:rsidR="00542B22">
        <w:rPr>
          <w:color w:val="000000" w:themeColor="text1"/>
          <w:spacing w:val="3"/>
          <w:szCs w:val="24"/>
        </w:rPr>
        <w:t xml:space="preserve">  FDAAA requires </w:t>
      </w:r>
      <w:r w:rsidRPr="00AD4DEC" w:rsidR="00AA58CA">
        <w:rPr>
          <w:color w:val="000000" w:themeColor="text1"/>
          <w:spacing w:val="3"/>
          <w:szCs w:val="24"/>
        </w:rPr>
        <w:t xml:space="preserve">the </w:t>
      </w:r>
      <w:r w:rsidRPr="00AD4DEC" w:rsidR="00705320">
        <w:rPr>
          <w:color w:val="000000" w:themeColor="text1"/>
          <w:spacing w:val="3"/>
          <w:szCs w:val="24"/>
        </w:rPr>
        <w:t>responsible party</w:t>
      </w:r>
      <w:r w:rsidRPr="00AD4DEC" w:rsidR="00542B22">
        <w:rPr>
          <w:color w:val="000000" w:themeColor="text1"/>
          <w:spacing w:val="3"/>
          <w:szCs w:val="24"/>
        </w:rPr>
        <w:t xml:space="preserve"> </w:t>
      </w:r>
      <w:r w:rsidRPr="00AD4DEC" w:rsidR="00AA58CA">
        <w:rPr>
          <w:color w:val="000000" w:themeColor="text1"/>
          <w:spacing w:val="3"/>
          <w:szCs w:val="24"/>
        </w:rPr>
        <w:t xml:space="preserve">for </w:t>
      </w:r>
      <w:r w:rsidRPr="00AD4DEC" w:rsidR="00542B22">
        <w:rPr>
          <w:color w:val="000000" w:themeColor="text1"/>
          <w:spacing w:val="3"/>
          <w:szCs w:val="24"/>
        </w:rPr>
        <w:t>specified clinical trials of FDA-regulated drug</w:t>
      </w:r>
      <w:r w:rsidRPr="00AD4DEC" w:rsidR="00F440DE">
        <w:rPr>
          <w:color w:val="000000" w:themeColor="text1"/>
          <w:spacing w:val="3"/>
          <w:szCs w:val="24"/>
        </w:rPr>
        <w:t xml:space="preserve"> product</w:t>
      </w:r>
      <w:r w:rsidRPr="00AD4DEC" w:rsidR="00542B22">
        <w:rPr>
          <w:color w:val="000000" w:themeColor="text1"/>
          <w:spacing w:val="3"/>
          <w:szCs w:val="24"/>
        </w:rPr>
        <w:t xml:space="preserve">s </w:t>
      </w:r>
      <w:r w:rsidRPr="00AD4DEC" w:rsidR="00F440DE">
        <w:rPr>
          <w:color w:val="000000" w:themeColor="text1"/>
          <w:spacing w:val="3"/>
          <w:szCs w:val="24"/>
        </w:rPr>
        <w:t xml:space="preserve">(including </w:t>
      </w:r>
      <w:r w:rsidRPr="00AD4DEC" w:rsidR="00542B22">
        <w:rPr>
          <w:color w:val="000000" w:themeColor="text1"/>
          <w:spacing w:val="3"/>
          <w:szCs w:val="24"/>
        </w:rPr>
        <w:t>biological products</w:t>
      </w:r>
      <w:r w:rsidRPr="00AD4DEC" w:rsidR="00F440DE">
        <w:rPr>
          <w:color w:val="000000" w:themeColor="text1"/>
          <w:spacing w:val="3"/>
          <w:szCs w:val="24"/>
        </w:rPr>
        <w:t>)</w:t>
      </w:r>
      <w:r w:rsidRPr="00AD4DEC" w:rsidR="00542B22">
        <w:rPr>
          <w:color w:val="000000" w:themeColor="text1"/>
          <w:spacing w:val="3"/>
          <w:szCs w:val="24"/>
        </w:rPr>
        <w:t xml:space="preserve"> and device</w:t>
      </w:r>
      <w:r w:rsidRPr="00AD4DEC" w:rsidR="00FE1DBD">
        <w:rPr>
          <w:color w:val="000000" w:themeColor="text1"/>
          <w:spacing w:val="3"/>
          <w:szCs w:val="24"/>
        </w:rPr>
        <w:t xml:space="preserve"> product</w:t>
      </w:r>
      <w:r w:rsidRPr="00AD4DEC" w:rsidR="00542B22">
        <w:rPr>
          <w:color w:val="000000" w:themeColor="text1"/>
          <w:spacing w:val="3"/>
          <w:szCs w:val="24"/>
        </w:rPr>
        <w:t>s</w:t>
      </w:r>
      <w:r w:rsidRPr="00AD4DEC" w:rsidR="00BE45F2">
        <w:rPr>
          <w:color w:val="000000" w:themeColor="text1"/>
          <w:spacing w:val="3"/>
          <w:szCs w:val="24"/>
        </w:rPr>
        <w:t xml:space="preserve"> </w:t>
      </w:r>
      <w:r w:rsidRPr="00AD4DEC" w:rsidR="00542B22">
        <w:rPr>
          <w:color w:val="000000" w:themeColor="text1"/>
        </w:rPr>
        <w:t>to submit clinical trial registration and results information (including adverse event information) to ClinicalTrials.gov on specified timeline</w:t>
      </w:r>
      <w:r w:rsidRPr="00AD4DEC">
        <w:rPr>
          <w:color w:val="000000" w:themeColor="text1"/>
        </w:rPr>
        <w:t>s</w:t>
      </w:r>
      <w:r w:rsidRPr="00AD4DEC" w:rsidR="00542B22">
        <w:rPr>
          <w:color w:val="000000" w:themeColor="text1"/>
        </w:rPr>
        <w:t xml:space="preserve">.  </w:t>
      </w:r>
      <w:r w:rsidRPr="00AD4DEC" w:rsidR="00C66F8E">
        <w:rPr>
          <w:color w:val="000000" w:themeColor="text1"/>
        </w:rPr>
        <w:t xml:space="preserve">The statute permits the NIH to collect information on other types of clinical </w:t>
      </w:r>
      <w:r w:rsidRPr="00AD4DEC" w:rsidR="008F1C73">
        <w:rPr>
          <w:color w:val="000000" w:themeColor="text1"/>
        </w:rPr>
        <w:t xml:space="preserve">trials </w:t>
      </w:r>
      <w:r w:rsidRPr="00AD4DEC" w:rsidR="00C66F8E">
        <w:rPr>
          <w:color w:val="000000" w:themeColor="text1"/>
        </w:rPr>
        <w:t xml:space="preserve">and on </w:t>
      </w:r>
      <w:r w:rsidRPr="00AD4DEC" w:rsidR="00D03034">
        <w:rPr>
          <w:color w:val="000000" w:themeColor="text1"/>
        </w:rPr>
        <w:t xml:space="preserve">applicable clinical </w:t>
      </w:r>
      <w:r w:rsidRPr="00AD4DEC" w:rsidR="00C66F8E">
        <w:rPr>
          <w:color w:val="000000" w:themeColor="text1"/>
        </w:rPr>
        <w:t xml:space="preserve">trials that were completed prior to enactment of the law </w:t>
      </w:r>
      <w:r w:rsidRPr="00AD4DEC" w:rsidR="00FA7C9A">
        <w:rPr>
          <w:color w:val="000000" w:themeColor="text1"/>
        </w:rPr>
        <w:t xml:space="preserve">using alternative </w:t>
      </w:r>
      <w:r w:rsidRPr="00AD4DEC" w:rsidR="00C66F8E">
        <w:rPr>
          <w:color w:val="000000" w:themeColor="text1"/>
        </w:rPr>
        <w:t>reporting deadlines established in the law.</w:t>
      </w:r>
      <w:r w:rsidR="003A64E6">
        <w:rPr>
          <w:color w:val="000000" w:themeColor="text1"/>
        </w:rPr>
        <w:t xml:space="preserve">  </w:t>
      </w:r>
      <w:r w:rsidRPr="00EA2634" w:rsidR="00B90C22">
        <w:rPr>
          <w:color w:val="000000" w:themeColor="text1"/>
          <w:highlight w:val="yellow"/>
        </w:rPr>
        <w:t>F</w:t>
      </w:r>
      <w:r w:rsidRPr="00EA2634" w:rsidR="003A64E6">
        <w:rPr>
          <w:color w:val="000000" w:themeColor="text1"/>
          <w:highlight w:val="yellow"/>
        </w:rPr>
        <w:t xml:space="preserve">ederal regulations </w:t>
      </w:r>
      <w:r w:rsidRPr="00EA2634" w:rsidR="00E07CCB">
        <w:rPr>
          <w:color w:val="000000" w:themeColor="text1"/>
          <w:highlight w:val="yellow"/>
        </w:rPr>
        <w:t xml:space="preserve">promulgated </w:t>
      </w:r>
      <w:r w:rsidRPr="00EA2634" w:rsidR="003A64E6">
        <w:rPr>
          <w:color w:val="000000" w:themeColor="text1"/>
          <w:highlight w:val="yellow"/>
        </w:rPr>
        <w:t xml:space="preserve">in </w:t>
      </w:r>
      <w:r w:rsidRPr="00EA2634" w:rsidR="00937B48">
        <w:rPr>
          <w:color w:val="000000" w:themeColor="text1"/>
          <w:highlight w:val="yellow"/>
        </w:rPr>
        <w:t xml:space="preserve">September </w:t>
      </w:r>
      <w:r w:rsidRPr="00EA2634" w:rsidR="00B90C22">
        <w:rPr>
          <w:color w:val="000000" w:themeColor="text1"/>
          <w:highlight w:val="yellow"/>
        </w:rPr>
        <w:t>2016 (</w:t>
      </w:r>
      <w:r w:rsidRPr="00EA2634" w:rsidR="003A64E6">
        <w:rPr>
          <w:color w:val="000000" w:themeColor="text1"/>
          <w:highlight w:val="yellow"/>
        </w:rPr>
        <w:t>42 CFR Part 11</w:t>
      </w:r>
      <w:r w:rsidRPr="00EA2634" w:rsidR="00B90C22">
        <w:rPr>
          <w:color w:val="000000" w:themeColor="text1"/>
          <w:highlight w:val="yellow"/>
        </w:rPr>
        <w:t>)</w:t>
      </w:r>
      <w:r w:rsidRPr="00EA2634" w:rsidR="003A64E6">
        <w:rPr>
          <w:color w:val="000000" w:themeColor="text1"/>
          <w:highlight w:val="yellow"/>
        </w:rPr>
        <w:t xml:space="preserve"> expand and clarif</w:t>
      </w:r>
      <w:r w:rsidRPr="00EA2634" w:rsidR="004F4F44">
        <w:rPr>
          <w:color w:val="000000" w:themeColor="text1"/>
          <w:highlight w:val="yellow"/>
        </w:rPr>
        <w:t>y</w:t>
      </w:r>
      <w:r w:rsidRPr="00EA2634" w:rsidR="003A64E6">
        <w:rPr>
          <w:color w:val="000000" w:themeColor="text1"/>
          <w:highlight w:val="yellow"/>
        </w:rPr>
        <w:t xml:space="preserve"> statutory requirements as mandated and authorized by FDAAA for </w:t>
      </w:r>
      <w:r w:rsidRPr="00EA2634" w:rsidR="006A2A6F">
        <w:rPr>
          <w:color w:val="000000" w:themeColor="text1"/>
          <w:highlight w:val="yellow"/>
        </w:rPr>
        <w:t xml:space="preserve">applicable </w:t>
      </w:r>
      <w:r w:rsidRPr="00EA2634" w:rsidR="003A64E6">
        <w:rPr>
          <w:color w:val="000000" w:themeColor="text1"/>
          <w:highlight w:val="yellow"/>
        </w:rPr>
        <w:t>clinical trial information submitted on or after the effective date, January 18, 201</w:t>
      </w:r>
      <w:r w:rsidRPr="00EA2634" w:rsidR="00384658">
        <w:rPr>
          <w:color w:val="000000" w:themeColor="text1"/>
          <w:highlight w:val="yellow"/>
        </w:rPr>
        <w:t>7</w:t>
      </w:r>
      <w:r w:rsidRPr="00EA2634" w:rsidR="003A64E6">
        <w:rPr>
          <w:color w:val="000000" w:themeColor="text1"/>
          <w:highlight w:val="yellow"/>
        </w:rPr>
        <w:t>.</w:t>
      </w:r>
    </w:p>
    <w:p w:rsidRPr="00AD4DEC" w:rsidR="00C66F8E" w:rsidP="002533BB" w:rsidRDefault="00C66F8E" w14:paraId="354EFF32" w14:textId="77777777">
      <w:pPr>
        <w:ind w:left="720" w:hanging="720"/>
        <w:rPr>
          <w:color w:val="000000" w:themeColor="text1"/>
        </w:rPr>
      </w:pPr>
    </w:p>
    <w:p w:rsidRPr="00AD4DEC" w:rsidR="00C66F8E" w:rsidP="002533BB" w:rsidRDefault="00434E08" w14:paraId="32A0E101" w14:textId="7CB03401">
      <w:pPr>
        <w:ind w:left="720" w:hanging="720"/>
        <w:rPr>
          <w:color w:val="000000" w:themeColor="text1"/>
        </w:rPr>
      </w:pPr>
      <w:r w:rsidRPr="00AD4DEC">
        <w:rPr>
          <w:color w:val="000000" w:themeColor="text1"/>
        </w:rPr>
        <w:tab/>
      </w:r>
      <w:r w:rsidRPr="00AD4DEC" w:rsidR="00BA31BA">
        <w:rPr>
          <w:color w:val="000000" w:themeColor="text1"/>
        </w:rPr>
        <w:t>This information collection also satisf</w:t>
      </w:r>
      <w:r w:rsidRPr="00AD4DEC" w:rsidR="00201961">
        <w:rPr>
          <w:color w:val="000000" w:themeColor="text1"/>
        </w:rPr>
        <w:t>ies</w:t>
      </w:r>
      <w:r w:rsidRPr="00AD4DEC" w:rsidR="00BA31BA">
        <w:rPr>
          <w:color w:val="000000" w:themeColor="text1"/>
        </w:rPr>
        <w:t xml:space="preserve"> the purposes of the </w:t>
      </w:r>
      <w:r w:rsidRPr="00AD4DEC" w:rsidR="00C66F8E">
        <w:rPr>
          <w:color w:val="000000" w:themeColor="text1"/>
        </w:rPr>
        <w:t xml:space="preserve">original </w:t>
      </w:r>
      <w:r w:rsidRPr="00AD4DEC" w:rsidR="005727FA">
        <w:rPr>
          <w:color w:val="000000" w:themeColor="text1"/>
        </w:rPr>
        <w:t xml:space="preserve">and ongoing </w:t>
      </w:r>
      <w:r w:rsidRPr="00AD4DEC" w:rsidR="00BA31BA">
        <w:rPr>
          <w:color w:val="000000" w:themeColor="text1"/>
        </w:rPr>
        <w:t xml:space="preserve">clinical trial </w:t>
      </w:r>
      <w:r w:rsidRPr="00AD4DEC" w:rsidR="00C66F8E">
        <w:rPr>
          <w:color w:val="000000" w:themeColor="text1"/>
        </w:rPr>
        <w:t xml:space="preserve">information collection </w:t>
      </w:r>
      <w:r w:rsidRPr="00AD4DEC" w:rsidR="00BA31BA">
        <w:rPr>
          <w:color w:val="000000" w:themeColor="text1"/>
        </w:rPr>
        <w:t xml:space="preserve">that </w:t>
      </w:r>
      <w:r w:rsidRPr="00AD4DEC" w:rsidR="00C66F8E">
        <w:rPr>
          <w:color w:val="000000" w:themeColor="text1"/>
        </w:rPr>
        <w:t xml:space="preserve">was established </w:t>
      </w:r>
      <w:r w:rsidRPr="00AD4DEC" w:rsidR="00E8416B">
        <w:rPr>
          <w:color w:val="000000" w:themeColor="text1"/>
        </w:rPr>
        <w:t xml:space="preserve">by </w:t>
      </w:r>
      <w:r w:rsidRPr="00AD4DEC" w:rsidR="00C66F8E">
        <w:rPr>
          <w:color w:val="000000" w:themeColor="text1"/>
        </w:rPr>
        <w:t>FDAMA</w:t>
      </w:r>
      <w:r w:rsidRPr="00AD4DEC" w:rsidR="00BA31BA">
        <w:rPr>
          <w:color w:val="000000" w:themeColor="text1"/>
        </w:rPr>
        <w:t xml:space="preserve">.  That law </w:t>
      </w:r>
      <w:r w:rsidRPr="00AD4DEC" w:rsidR="00C66F8E">
        <w:rPr>
          <w:color w:val="000000" w:themeColor="text1"/>
        </w:rPr>
        <w:t>specifies that “The Secretary, acting through the Director of NIH, shall establish, maintain, and operate a databank of information on clinical trials for drugs for serious or life-threatening diseases and conditions…</w:t>
      </w:r>
      <w:r w:rsidRPr="00AD4DEC" w:rsidR="00DC0ECE">
        <w:rPr>
          <w:color w:val="000000" w:themeColor="text1"/>
        </w:rPr>
        <w:t xml:space="preserve"> </w:t>
      </w:r>
      <w:r w:rsidRPr="00AD4DEC" w:rsidR="00C66F8E">
        <w:rPr>
          <w:color w:val="000000" w:themeColor="text1"/>
        </w:rPr>
        <w:t xml:space="preserve">The Secretary shall establish the databank after consultation with the Commissioner of Food and Drugs, the directors of the appropriate agencies of the National Institutes of Health (including the National Library of Medicine), and the Director of the Centers for Disease Control and Prevention…the Secretary shall collect, catalog, store, and disseminate the information described in such paragraph” </w:t>
      </w:r>
      <w:r w:rsidRPr="00AD4DEC" w:rsidR="00C66F8E">
        <w:rPr>
          <w:snapToGrid w:val="0"/>
          <w:color w:val="000000" w:themeColor="text1"/>
        </w:rPr>
        <w:t>(Section 113</w:t>
      </w:r>
      <w:r w:rsidRPr="00AD4DEC" w:rsidR="00F55246">
        <w:rPr>
          <w:snapToGrid w:val="0"/>
          <w:color w:val="000000" w:themeColor="text1"/>
        </w:rPr>
        <w:t xml:space="preserve">(a)(2) of FDAMA </w:t>
      </w:r>
      <w:r w:rsidRPr="00AD4DEC" w:rsidR="00426153">
        <w:rPr>
          <w:color w:val="000000" w:themeColor="text1"/>
        </w:rPr>
        <w:t>(</w:t>
      </w:r>
      <w:r w:rsidRPr="00AD4DEC" w:rsidR="00F55246">
        <w:rPr>
          <w:color w:val="000000" w:themeColor="text1"/>
        </w:rPr>
        <w:t>42 U.S.C. 282(i)(1)</w:t>
      </w:r>
      <w:r w:rsidRPr="00AD4DEC" w:rsidR="00426153">
        <w:rPr>
          <w:color w:val="000000" w:themeColor="text1"/>
        </w:rPr>
        <w:t>)</w:t>
      </w:r>
      <w:r w:rsidRPr="00AD4DEC" w:rsidR="00C66F8E">
        <w:rPr>
          <w:color w:val="000000" w:themeColor="text1"/>
        </w:rPr>
        <w:t>.</w:t>
      </w:r>
    </w:p>
    <w:p w:rsidRPr="00AD4DEC" w:rsidR="001E56E5" w:rsidP="002533BB" w:rsidRDefault="001E56E5" w14:paraId="60E4B3E9" w14:textId="77777777">
      <w:pPr>
        <w:ind w:left="720" w:hanging="720"/>
        <w:rPr>
          <w:color w:val="000000" w:themeColor="text1"/>
        </w:rPr>
      </w:pPr>
    </w:p>
    <w:p w:rsidRPr="00AD4DEC" w:rsidR="001E56E5" w:rsidP="002533BB" w:rsidRDefault="001E56E5" w14:paraId="40D6D599" w14:textId="6D1178ED">
      <w:pPr>
        <w:ind w:left="720" w:hanging="720"/>
        <w:rPr>
          <w:color w:val="000000" w:themeColor="text1"/>
        </w:rPr>
      </w:pPr>
      <w:r w:rsidRPr="00AD4DEC">
        <w:rPr>
          <w:color w:val="000000" w:themeColor="text1"/>
        </w:rPr>
        <w:tab/>
      </w:r>
      <w:r w:rsidRPr="00AD4DEC" w:rsidR="00434E08">
        <w:rPr>
          <w:color w:val="000000" w:themeColor="text1"/>
        </w:rPr>
        <w:t xml:space="preserve">The information collection is also necessary to allow researchers </w:t>
      </w:r>
      <w:r w:rsidRPr="00AD4DEC">
        <w:rPr>
          <w:color w:val="000000" w:themeColor="text1"/>
        </w:rPr>
        <w:t xml:space="preserve">and organizations who are not subject to FDAAA or FDAMA </w:t>
      </w:r>
      <w:r w:rsidRPr="00AD4DEC" w:rsidR="00434E08">
        <w:rPr>
          <w:color w:val="000000" w:themeColor="text1"/>
        </w:rPr>
        <w:t xml:space="preserve">to </w:t>
      </w:r>
      <w:r w:rsidRPr="00AD4DEC">
        <w:rPr>
          <w:color w:val="000000" w:themeColor="text1"/>
        </w:rPr>
        <w:t xml:space="preserve">register trials </w:t>
      </w:r>
      <w:r w:rsidRPr="00AD4DEC" w:rsidR="00AB1884">
        <w:rPr>
          <w:color w:val="000000" w:themeColor="text1"/>
        </w:rPr>
        <w:t xml:space="preserve">and other clinical studies (e.g., observational studies) </w:t>
      </w:r>
      <w:r w:rsidRPr="00AD4DEC" w:rsidR="00A265D1">
        <w:rPr>
          <w:color w:val="000000" w:themeColor="text1"/>
        </w:rPr>
        <w:t xml:space="preserve">optionally </w:t>
      </w:r>
      <w:r w:rsidRPr="00AD4DEC">
        <w:rPr>
          <w:color w:val="000000" w:themeColor="text1"/>
        </w:rPr>
        <w:t>as a means of enhancing enrollment or to comply with policies</w:t>
      </w:r>
      <w:r w:rsidRPr="00AD4DEC" w:rsidR="00434E08">
        <w:rPr>
          <w:color w:val="000000" w:themeColor="text1"/>
        </w:rPr>
        <w:t xml:space="preserve"> of other organizations</w:t>
      </w:r>
      <w:r w:rsidRPr="00AD4DEC">
        <w:rPr>
          <w:color w:val="000000" w:themeColor="text1"/>
        </w:rPr>
        <w:t>.  For example, since 2004, the International Committee of Medical Journal Editors (ICMJE) has required the prospective registration of interventional studies as a prerequisite for results to be considered for publication in journal</w:t>
      </w:r>
      <w:r w:rsidRPr="00AD4DEC" w:rsidR="00136DA3">
        <w:rPr>
          <w:color w:val="000000" w:themeColor="text1"/>
        </w:rPr>
        <w:t>s</w:t>
      </w:r>
      <w:r w:rsidRPr="00AD4DEC" w:rsidR="004F6E35">
        <w:rPr>
          <w:color w:val="000000" w:themeColor="text1"/>
        </w:rPr>
        <w:t xml:space="preserve"> that have adopted the ICMJE policy</w:t>
      </w:r>
      <w:r w:rsidRPr="00AD4DEC">
        <w:rPr>
          <w:color w:val="000000" w:themeColor="text1"/>
        </w:rPr>
        <w:t xml:space="preserve">.  Subsequently, the World Health Organization (WHO) published international standards for clinical trial registration.  The </w:t>
      </w:r>
      <w:r w:rsidRPr="00AD4DEC" w:rsidR="002C4ED2">
        <w:rPr>
          <w:color w:val="000000" w:themeColor="text1"/>
        </w:rPr>
        <w:t xml:space="preserve">2013 </w:t>
      </w:r>
      <w:r w:rsidRPr="00AD4DEC">
        <w:rPr>
          <w:color w:val="000000" w:themeColor="text1"/>
        </w:rPr>
        <w:t xml:space="preserve">Declaration of Helsinki (“Ethical Principles for Medical Research Involving Humans”) asserts that “every </w:t>
      </w:r>
      <w:r w:rsidRPr="00AD4DEC" w:rsidR="002C4ED2">
        <w:rPr>
          <w:color w:val="000000" w:themeColor="text1"/>
        </w:rPr>
        <w:t xml:space="preserve">research study involving human subjects must </w:t>
      </w:r>
      <w:r w:rsidRPr="00AD4DEC">
        <w:rPr>
          <w:color w:val="000000" w:themeColor="text1"/>
        </w:rPr>
        <w:t xml:space="preserve">be registered in a publicly accessible database” </w:t>
      </w:r>
      <w:r w:rsidRPr="00AD4DEC" w:rsidR="00426153">
        <w:rPr>
          <w:color w:val="000000" w:themeColor="text1"/>
        </w:rPr>
        <w:t>(</w:t>
      </w:r>
      <w:r w:rsidRPr="00AD4DEC">
        <w:rPr>
          <w:color w:val="000000" w:themeColor="text1"/>
        </w:rPr>
        <w:t xml:space="preserve">Article </w:t>
      </w:r>
      <w:r w:rsidRPr="00AD4DEC" w:rsidR="002C4ED2">
        <w:rPr>
          <w:color w:val="000000" w:themeColor="text1"/>
        </w:rPr>
        <w:t>35</w:t>
      </w:r>
      <w:r w:rsidRPr="00AD4DEC" w:rsidR="00426153">
        <w:rPr>
          <w:color w:val="000000" w:themeColor="text1"/>
        </w:rPr>
        <w:t>)</w:t>
      </w:r>
      <w:r w:rsidRPr="00AD4DEC">
        <w:rPr>
          <w:color w:val="000000" w:themeColor="text1"/>
        </w:rPr>
        <w:t xml:space="preserve"> and “</w:t>
      </w:r>
      <w:r w:rsidRPr="00AD4DEC" w:rsidR="002C4ED2">
        <w:rPr>
          <w:color w:val="000000" w:themeColor="text1"/>
        </w:rPr>
        <w:t xml:space="preserve">Researchers </w:t>
      </w:r>
      <w:r w:rsidRPr="00AD4DEC">
        <w:rPr>
          <w:color w:val="000000" w:themeColor="text1"/>
        </w:rPr>
        <w:t xml:space="preserve">have a duty to make publicly available the results of their research … [for] negative and inconclusive as well as positive results” </w:t>
      </w:r>
      <w:r w:rsidRPr="00AD4DEC" w:rsidR="00426153">
        <w:rPr>
          <w:color w:val="000000" w:themeColor="text1"/>
        </w:rPr>
        <w:t>(</w:t>
      </w:r>
      <w:r w:rsidRPr="00AD4DEC">
        <w:rPr>
          <w:color w:val="000000" w:themeColor="text1"/>
        </w:rPr>
        <w:t xml:space="preserve">Article </w:t>
      </w:r>
      <w:r w:rsidRPr="00AD4DEC" w:rsidR="002C4ED2">
        <w:rPr>
          <w:color w:val="000000" w:themeColor="text1"/>
        </w:rPr>
        <w:t>36</w:t>
      </w:r>
      <w:r w:rsidRPr="00AD4DEC" w:rsidR="00426153">
        <w:rPr>
          <w:color w:val="000000" w:themeColor="text1"/>
        </w:rPr>
        <w:t>)</w:t>
      </w:r>
      <w:r w:rsidRPr="00AD4DEC">
        <w:rPr>
          <w:color w:val="000000" w:themeColor="text1"/>
        </w:rPr>
        <w:t xml:space="preserve">.  </w:t>
      </w:r>
      <w:r w:rsidRPr="00E30303" w:rsidR="00D917E1">
        <w:rPr>
          <w:color w:val="000000" w:themeColor="text1"/>
          <w:highlight w:val="yellow"/>
        </w:rPr>
        <w:t>In September 2016, the NIH i</w:t>
      </w:r>
      <w:r w:rsidRPr="00E30303" w:rsidR="00D917E1">
        <w:rPr>
          <w:highlight w:val="yellow"/>
        </w:rPr>
        <w:t xml:space="preserve">ssued </w:t>
      </w:r>
      <w:r w:rsidRPr="00E30303" w:rsidR="00EA2634">
        <w:rPr>
          <w:highlight w:val="yellow"/>
        </w:rPr>
        <w:t xml:space="preserve">its Policy on the </w:t>
      </w:r>
      <w:r w:rsidRPr="00E30303" w:rsidR="00EA2634">
        <w:rPr>
          <w:highlight w:val="yellow"/>
        </w:rPr>
        <w:lastRenderedPageBreak/>
        <w:t xml:space="preserve">Dissemination of NIH-funded Clinical Trial Information </w:t>
      </w:r>
      <w:r w:rsidRPr="00E30303" w:rsidR="00D917E1">
        <w:rPr>
          <w:highlight w:val="yellow"/>
        </w:rPr>
        <w:t xml:space="preserve">to promote broad and responsible dissemination of information </w:t>
      </w:r>
      <w:r w:rsidRPr="00E30303" w:rsidR="00EA2634">
        <w:rPr>
          <w:highlight w:val="yellow"/>
        </w:rPr>
        <w:t xml:space="preserve">for all </w:t>
      </w:r>
      <w:r w:rsidRPr="00E30303" w:rsidR="00D917E1">
        <w:rPr>
          <w:highlight w:val="yellow"/>
        </w:rPr>
        <w:t>NIH-funded clinical trials through ClinicalTrials.gov.</w:t>
      </w:r>
      <w:r w:rsidR="00D917E1">
        <w:rPr>
          <w:color w:val="000000" w:themeColor="text1"/>
        </w:rPr>
        <w:t xml:space="preserve">  </w:t>
      </w:r>
      <w:r w:rsidRPr="00AD4DEC">
        <w:rPr>
          <w:color w:val="000000" w:themeColor="text1"/>
        </w:rPr>
        <w:t xml:space="preserve">Because </w:t>
      </w:r>
      <w:r w:rsidR="00BD63AD">
        <w:rPr>
          <w:color w:val="000000" w:themeColor="text1"/>
        </w:rPr>
        <w:t xml:space="preserve">ClinicalTrials.gov </w:t>
      </w:r>
      <w:r w:rsidRPr="00AD4DEC">
        <w:rPr>
          <w:color w:val="000000" w:themeColor="text1"/>
        </w:rPr>
        <w:t xml:space="preserve">is the largest and most comprehensive clinical trial registry and results database in the world, many trial sponsors and investigators choose to use </w:t>
      </w:r>
      <w:r w:rsidR="00BD63AD">
        <w:rPr>
          <w:color w:val="000000" w:themeColor="text1"/>
        </w:rPr>
        <w:t xml:space="preserve">it </w:t>
      </w:r>
      <w:r w:rsidRPr="00AD4DEC">
        <w:rPr>
          <w:color w:val="000000" w:themeColor="text1"/>
        </w:rPr>
        <w:t>to satisfy these obligations.</w:t>
      </w:r>
    </w:p>
    <w:p w:rsidRPr="00AD4DEC" w:rsidR="00C66F8E" w:rsidP="002533BB" w:rsidRDefault="00C66F8E" w14:paraId="0CCD3443" w14:textId="77777777">
      <w:pPr>
        <w:ind w:left="720"/>
        <w:rPr>
          <w:color w:val="000000" w:themeColor="text1"/>
        </w:rPr>
      </w:pPr>
    </w:p>
    <w:p w:rsidRPr="00AD4DEC" w:rsidR="00C66F8E" w:rsidP="002533BB" w:rsidRDefault="00C66F8E" w14:paraId="375AB479" w14:textId="77777777">
      <w:pPr>
        <w:rPr>
          <w:b/>
          <w:color w:val="000000" w:themeColor="text1"/>
        </w:rPr>
      </w:pPr>
      <w:r w:rsidRPr="00AD4DEC">
        <w:rPr>
          <w:b/>
          <w:color w:val="000000" w:themeColor="text1"/>
          <w:szCs w:val="24"/>
        </w:rPr>
        <w:t xml:space="preserve">A.2  </w:t>
      </w:r>
      <w:r w:rsidRPr="00AD4DEC">
        <w:rPr>
          <w:b/>
          <w:color w:val="000000" w:themeColor="text1"/>
          <w:szCs w:val="24"/>
        </w:rPr>
        <w:tab/>
      </w:r>
      <w:r w:rsidRPr="00AD4DEC">
        <w:rPr>
          <w:b/>
          <w:color w:val="000000" w:themeColor="text1"/>
          <w:szCs w:val="24"/>
          <w:u w:val="single"/>
        </w:rPr>
        <w:t>Purpose and Use of the Information Collection</w:t>
      </w:r>
    </w:p>
    <w:p w:rsidRPr="00AD4DEC" w:rsidR="00C66F8E" w:rsidP="002533BB" w:rsidRDefault="00C66F8E" w14:paraId="2DCA6066" w14:textId="77777777">
      <w:pPr>
        <w:rPr>
          <w:color w:val="000000" w:themeColor="text1"/>
        </w:rPr>
      </w:pPr>
    </w:p>
    <w:p w:rsidRPr="00AD4DEC" w:rsidR="00BA31BA" w:rsidP="002533BB" w:rsidRDefault="005F5325" w14:paraId="47E0E5BF" w14:textId="1C2CFF9A">
      <w:pPr>
        <w:ind w:left="720"/>
        <w:rPr>
          <w:color w:val="000000" w:themeColor="text1"/>
        </w:rPr>
      </w:pPr>
      <w:r w:rsidRPr="00AD4DEC">
        <w:rPr>
          <w:color w:val="000000" w:themeColor="text1"/>
        </w:rPr>
        <w:t xml:space="preserve">This </w:t>
      </w:r>
      <w:r w:rsidRPr="00AD4DEC" w:rsidR="00BA31BA">
        <w:rPr>
          <w:color w:val="000000" w:themeColor="text1"/>
        </w:rPr>
        <w:t>information collection addresses an important public health need by providing patients, family members, clinicians, and researchers with timely access to up-to-date information about clinical trials</w:t>
      </w:r>
      <w:r w:rsidRPr="00AD4DEC" w:rsidR="00AB1884">
        <w:rPr>
          <w:color w:val="000000" w:themeColor="text1"/>
        </w:rPr>
        <w:t xml:space="preserve"> </w:t>
      </w:r>
      <w:r w:rsidRPr="00AD4DEC" w:rsidR="00EB5C10">
        <w:rPr>
          <w:color w:val="000000" w:themeColor="text1"/>
        </w:rPr>
        <w:t xml:space="preserve">as well as </w:t>
      </w:r>
      <w:r w:rsidRPr="00AD4DEC" w:rsidR="00AB1884">
        <w:rPr>
          <w:color w:val="000000" w:themeColor="text1"/>
        </w:rPr>
        <w:t>other types of clinical studies</w:t>
      </w:r>
      <w:r w:rsidRPr="00AD4DEC" w:rsidR="00EB5C10">
        <w:rPr>
          <w:color w:val="000000" w:themeColor="text1"/>
        </w:rPr>
        <w:t>,</w:t>
      </w:r>
      <w:r w:rsidRPr="00AD4DEC" w:rsidR="00BA31BA">
        <w:rPr>
          <w:color w:val="000000" w:themeColor="text1"/>
        </w:rPr>
        <w:t xml:space="preserve"> and their results.  The </w:t>
      </w:r>
      <w:r w:rsidRPr="00AD4DEC" w:rsidR="00434E08">
        <w:rPr>
          <w:color w:val="000000" w:themeColor="text1"/>
        </w:rPr>
        <w:t xml:space="preserve">registration </w:t>
      </w:r>
      <w:r w:rsidRPr="00AD4DEC" w:rsidR="00BA31BA">
        <w:rPr>
          <w:color w:val="000000" w:themeColor="text1"/>
        </w:rPr>
        <w:t xml:space="preserve">information enables patients and their family members to learn about relevant </w:t>
      </w:r>
      <w:r w:rsidRPr="00AD4DEC" w:rsidR="00AB1884">
        <w:rPr>
          <w:color w:val="000000" w:themeColor="text1"/>
        </w:rPr>
        <w:t>studies</w:t>
      </w:r>
      <w:r w:rsidRPr="00AD4DEC" w:rsidR="00BA31BA">
        <w:rPr>
          <w:color w:val="000000" w:themeColor="text1"/>
        </w:rPr>
        <w:t xml:space="preserve"> and facilitate possible enrollment.  </w:t>
      </w:r>
      <w:r w:rsidRPr="00AD4DEC" w:rsidR="00434E08">
        <w:rPr>
          <w:color w:val="000000" w:themeColor="text1"/>
        </w:rPr>
        <w:t>Alone or when combined with collected results information, it c</w:t>
      </w:r>
      <w:r w:rsidRPr="00AD4DEC" w:rsidR="00BA31BA">
        <w:rPr>
          <w:color w:val="000000" w:themeColor="text1"/>
        </w:rPr>
        <w:t xml:space="preserve">an also contribute to better-informed decisions about medical treatments.  In addition, clinical trial information can reduce inadvertent and unnecessary duplication of clinical research studies, help reviewers detect incomplete reporting of the results of specific trials, allow comprehensive analysis and reporting of the results of many trials of specific therapies, and therefore provide regulators, scientists, health professionals, and the public a more accurate picture of the benefits and potential harms of specific therapies </w:t>
      </w:r>
      <w:r w:rsidRPr="00AD4DEC" w:rsidR="00201961">
        <w:rPr>
          <w:color w:val="000000" w:themeColor="text1"/>
        </w:rPr>
        <w:t xml:space="preserve">or products </w:t>
      </w:r>
      <w:r w:rsidRPr="00AD4DEC" w:rsidR="00BA31BA">
        <w:rPr>
          <w:color w:val="000000" w:themeColor="text1"/>
        </w:rPr>
        <w:t xml:space="preserve">and a more solid foundation for decision-making.  </w:t>
      </w:r>
      <w:r w:rsidRPr="00AD4DEC" w:rsidR="00201961">
        <w:rPr>
          <w:color w:val="000000" w:themeColor="text1"/>
        </w:rPr>
        <w:t xml:space="preserve">The NIH and the FDA have encouraged the registration of clinical trials in publicly accessible databanks; as such, information is not otherwise easily accessible to the general public.  </w:t>
      </w:r>
      <w:r w:rsidRPr="00AD4DEC" w:rsidR="0024294E">
        <w:rPr>
          <w:color w:val="000000" w:themeColor="text1"/>
        </w:rPr>
        <w:t xml:space="preserve">(For a detailed description of the public health benefits resulting from clinical trial registration and results information submission, see Section I of the final rule, published on </w:t>
      </w:r>
      <w:r w:rsidRPr="00AD4DEC" w:rsidR="00DC0ECE">
        <w:rPr>
          <w:color w:val="000000" w:themeColor="text1"/>
        </w:rPr>
        <w:t>September 21, 2016</w:t>
      </w:r>
      <w:r w:rsidRPr="00AD4DEC" w:rsidR="0024294E">
        <w:rPr>
          <w:color w:val="000000" w:themeColor="text1"/>
        </w:rPr>
        <w:t xml:space="preserve"> (</w:t>
      </w:r>
      <w:r w:rsidRPr="00AD4DEC" w:rsidR="00DC0ECE">
        <w:rPr>
          <w:color w:val="000000" w:themeColor="text1"/>
        </w:rPr>
        <w:t>81 FR 64981</w:t>
      </w:r>
      <w:r w:rsidRPr="00AD4DEC" w:rsidR="00201961">
        <w:rPr>
          <w:color w:val="000000" w:themeColor="text1"/>
        </w:rPr>
        <w:t>)</w:t>
      </w:r>
      <w:r w:rsidRPr="00AD4DEC" w:rsidR="00DC0ECE">
        <w:rPr>
          <w:color w:val="000000" w:themeColor="text1"/>
        </w:rPr>
        <w:t>.</w:t>
      </w:r>
      <w:r w:rsidR="00822F08">
        <w:rPr>
          <w:color w:val="000000" w:themeColor="text1"/>
        </w:rPr>
        <w:t>)</w:t>
      </w:r>
    </w:p>
    <w:p w:rsidRPr="00AD4DEC" w:rsidR="00BA31BA" w:rsidP="002533BB" w:rsidRDefault="00BA31BA" w14:paraId="19DAAF2C" w14:textId="77777777">
      <w:pPr>
        <w:autoSpaceDE w:val="0"/>
        <w:autoSpaceDN w:val="0"/>
        <w:adjustRightInd w:val="0"/>
        <w:ind w:left="720"/>
        <w:rPr>
          <w:color w:val="000000" w:themeColor="text1"/>
        </w:rPr>
      </w:pPr>
    </w:p>
    <w:p w:rsidRPr="00AD4DEC" w:rsidR="00C66F8E" w:rsidP="002533BB" w:rsidRDefault="00C66F8E" w14:paraId="757EFC34" w14:textId="03B22CD6">
      <w:pPr>
        <w:autoSpaceDE w:val="0"/>
        <w:autoSpaceDN w:val="0"/>
        <w:adjustRightInd w:val="0"/>
        <w:ind w:left="720"/>
        <w:rPr>
          <w:color w:val="000000" w:themeColor="text1"/>
        </w:rPr>
      </w:pPr>
      <w:r w:rsidRPr="00AD4DEC">
        <w:rPr>
          <w:color w:val="000000" w:themeColor="text1"/>
        </w:rPr>
        <w:t xml:space="preserve">Information </w:t>
      </w:r>
      <w:r w:rsidRPr="00AD4DEC" w:rsidR="0046601F">
        <w:rPr>
          <w:color w:val="000000" w:themeColor="text1"/>
        </w:rPr>
        <w:t xml:space="preserve">is </w:t>
      </w:r>
      <w:r w:rsidRPr="00AD4DEC" w:rsidR="00BA31BA">
        <w:rPr>
          <w:color w:val="000000" w:themeColor="text1"/>
        </w:rPr>
        <w:t xml:space="preserve">collected via </w:t>
      </w:r>
      <w:r w:rsidRPr="00AD4DEC">
        <w:rPr>
          <w:color w:val="000000" w:themeColor="text1"/>
        </w:rPr>
        <w:t>electronic</w:t>
      </w:r>
      <w:r w:rsidRPr="00AD4DEC" w:rsidR="00BA31BA">
        <w:rPr>
          <w:color w:val="000000" w:themeColor="text1"/>
        </w:rPr>
        <w:t xml:space="preserve"> submission to the ClinicalTrials.gov Protocol Registration </w:t>
      </w:r>
      <w:r w:rsidRPr="00AD4DEC" w:rsidR="00497833">
        <w:rPr>
          <w:color w:val="000000" w:themeColor="text1"/>
        </w:rPr>
        <w:t xml:space="preserve">and Results </w:t>
      </w:r>
      <w:r w:rsidRPr="00AD4DEC" w:rsidR="00BA31BA">
        <w:rPr>
          <w:color w:val="000000" w:themeColor="text1"/>
        </w:rPr>
        <w:t>System</w:t>
      </w:r>
      <w:r w:rsidRPr="00AD4DEC" w:rsidR="00497833">
        <w:rPr>
          <w:color w:val="000000" w:themeColor="text1"/>
        </w:rPr>
        <w:t xml:space="preserve"> (PRS)</w:t>
      </w:r>
      <w:r w:rsidRPr="00AD4DEC" w:rsidR="00BA31BA">
        <w:rPr>
          <w:color w:val="000000" w:themeColor="text1"/>
        </w:rPr>
        <w:t xml:space="preserve">, available at </w:t>
      </w:r>
      <w:hyperlink w:history="1" r:id="rId9">
        <w:r w:rsidRPr="00AD4DEC" w:rsidR="00E11617">
          <w:rPr>
            <w:rStyle w:val="Hyperlink"/>
            <w:color w:val="000000" w:themeColor="text1"/>
          </w:rPr>
          <w:t>https://clinicaltrials.gov/ct2/manage-recs/register</w:t>
        </w:r>
      </w:hyperlink>
      <w:r w:rsidRPr="00AD4DEC" w:rsidR="00E500A8">
        <w:rPr>
          <w:color w:val="000000" w:themeColor="text1"/>
        </w:rPr>
        <w:t xml:space="preserve">. </w:t>
      </w:r>
      <w:r w:rsidRPr="00AD4DEC">
        <w:rPr>
          <w:color w:val="000000" w:themeColor="text1"/>
        </w:rPr>
        <w:t xml:space="preserve">The information in the databank </w:t>
      </w:r>
      <w:r w:rsidRPr="00AD4DEC" w:rsidR="0046601F">
        <w:rPr>
          <w:color w:val="000000" w:themeColor="text1"/>
        </w:rPr>
        <w:t>is</w:t>
      </w:r>
      <w:r w:rsidRPr="00AD4DEC">
        <w:rPr>
          <w:color w:val="000000" w:themeColor="text1"/>
        </w:rPr>
        <w:t xml:space="preserve"> available to </w:t>
      </w:r>
      <w:r w:rsidRPr="00AD4DEC" w:rsidR="00201961">
        <w:rPr>
          <w:color w:val="000000" w:themeColor="text1"/>
        </w:rPr>
        <w:t xml:space="preserve">all members of the public including </w:t>
      </w:r>
      <w:r w:rsidRPr="00AD4DEC">
        <w:rPr>
          <w:color w:val="000000" w:themeColor="text1"/>
        </w:rPr>
        <w:t>patients, health care providers, and researchers.</w:t>
      </w:r>
      <w:r w:rsidRPr="00AD4DEC" w:rsidR="00BA31BA">
        <w:rPr>
          <w:color w:val="000000" w:themeColor="text1"/>
        </w:rPr>
        <w:t xml:space="preserve"> </w:t>
      </w:r>
      <w:r w:rsidRPr="00AD4DEC">
        <w:rPr>
          <w:color w:val="000000" w:themeColor="text1"/>
        </w:rPr>
        <w:t xml:space="preserve"> FDAAA Section 801 explains that the purpose of the clinical trials registry databank is to enhance patient enrollment and provide a mechanism to track the progress of clinical trials. </w:t>
      </w:r>
      <w:r w:rsidRPr="00AD4DEC">
        <w:rPr>
          <w:iCs/>
          <w:color w:val="000000" w:themeColor="text1"/>
        </w:rPr>
        <w:t xml:space="preserve">The information is intended to provide current and reliable information on the broadest possible scale to members of the public, including to physicians and researchers, about the existence, nature, enrollment status, location, eligibility criteria, sponsorship, progress, and outcomes of clinical trials. </w:t>
      </w:r>
      <w:r w:rsidRPr="00AD4DEC" w:rsidR="000842FB">
        <w:rPr>
          <w:iCs/>
          <w:color w:val="000000" w:themeColor="text1"/>
        </w:rPr>
        <w:t xml:space="preserve"> </w:t>
      </w:r>
      <w:r w:rsidRPr="00AD4DEC">
        <w:rPr>
          <w:iCs/>
          <w:color w:val="000000" w:themeColor="text1"/>
        </w:rPr>
        <w:t>The registry provide</w:t>
      </w:r>
      <w:r w:rsidRPr="00AD4DEC" w:rsidR="0046601F">
        <w:rPr>
          <w:iCs/>
          <w:color w:val="000000" w:themeColor="text1"/>
        </w:rPr>
        <w:t>s</w:t>
      </w:r>
      <w:r w:rsidRPr="00AD4DEC">
        <w:rPr>
          <w:iCs/>
          <w:color w:val="000000" w:themeColor="text1"/>
        </w:rPr>
        <w:t xml:space="preserve"> basic information about the </w:t>
      </w:r>
      <w:r w:rsidRPr="00AD4DEC" w:rsidR="0046601F">
        <w:rPr>
          <w:iCs/>
          <w:color w:val="000000" w:themeColor="text1"/>
        </w:rPr>
        <w:t>studie</w:t>
      </w:r>
      <w:r w:rsidRPr="00AD4DEC">
        <w:rPr>
          <w:iCs/>
          <w:color w:val="000000" w:themeColor="text1"/>
        </w:rPr>
        <w:t xml:space="preserve">s, their implementation, and how to enroll. </w:t>
      </w:r>
      <w:r w:rsidRPr="00AD4DEC" w:rsidR="000842FB">
        <w:rPr>
          <w:iCs/>
          <w:color w:val="000000" w:themeColor="text1"/>
        </w:rPr>
        <w:t xml:space="preserve"> </w:t>
      </w:r>
      <w:r w:rsidRPr="00AD4DEC">
        <w:rPr>
          <w:iCs/>
          <w:color w:val="000000" w:themeColor="text1"/>
        </w:rPr>
        <w:t xml:space="preserve">Progress of the trials </w:t>
      </w:r>
      <w:r w:rsidRPr="00AD4DEC" w:rsidR="0046601F">
        <w:rPr>
          <w:iCs/>
          <w:color w:val="000000" w:themeColor="text1"/>
        </w:rPr>
        <w:t>is</w:t>
      </w:r>
      <w:r w:rsidRPr="00AD4DEC">
        <w:rPr>
          <w:iCs/>
          <w:color w:val="000000" w:themeColor="text1"/>
        </w:rPr>
        <w:t xml:space="preserve"> updated so that individuals have current information on initiatives to intervene to treat, cure, ameliorate or prevent the health conditions with which they are afflicted or at risk. </w:t>
      </w:r>
      <w:r w:rsidRPr="00AD4DEC" w:rsidR="000842FB">
        <w:rPr>
          <w:iCs/>
          <w:color w:val="000000" w:themeColor="text1"/>
        </w:rPr>
        <w:t xml:space="preserve"> </w:t>
      </w:r>
      <w:r w:rsidRPr="00AD4DEC">
        <w:rPr>
          <w:iCs/>
          <w:color w:val="000000" w:themeColor="text1"/>
        </w:rPr>
        <w:t>In some instances, r</w:t>
      </w:r>
      <w:r w:rsidRPr="00AD4DEC">
        <w:rPr>
          <w:color w:val="000000" w:themeColor="text1"/>
        </w:rPr>
        <w:t xml:space="preserve">egistration information </w:t>
      </w:r>
      <w:r w:rsidRPr="00AD4DEC" w:rsidR="0046601F">
        <w:rPr>
          <w:color w:val="000000" w:themeColor="text1"/>
        </w:rPr>
        <w:t xml:space="preserve">is </w:t>
      </w:r>
      <w:r w:rsidRPr="00AD4DEC">
        <w:rPr>
          <w:color w:val="000000" w:themeColor="text1"/>
        </w:rPr>
        <w:t>used for the purpose of facilitating enrollment in clinical trials of drug</w:t>
      </w:r>
      <w:r w:rsidRPr="00AD4DEC" w:rsidR="008D5B03">
        <w:rPr>
          <w:color w:val="000000" w:themeColor="text1"/>
        </w:rPr>
        <w:t xml:space="preserve"> product</w:t>
      </w:r>
      <w:r w:rsidRPr="00AD4DEC">
        <w:rPr>
          <w:color w:val="000000" w:themeColor="text1"/>
        </w:rPr>
        <w:t xml:space="preserve">s intended for the treatment of patients with serious or life-threatening diseases and conditions.  Facilitating enrollment </w:t>
      </w:r>
      <w:r w:rsidRPr="00AD4DEC" w:rsidR="0046601F">
        <w:rPr>
          <w:color w:val="000000" w:themeColor="text1"/>
        </w:rPr>
        <w:t xml:space="preserve">can </w:t>
      </w:r>
      <w:r w:rsidRPr="00AD4DEC">
        <w:rPr>
          <w:color w:val="000000" w:themeColor="text1"/>
        </w:rPr>
        <w:t>hasten completion of clinical trials, leading to faster and potentially more thorough testing of the safety and efficacy of new</w:t>
      </w:r>
      <w:r w:rsidRPr="00AD4DEC" w:rsidR="0093166F">
        <w:rPr>
          <w:color w:val="000000" w:themeColor="text1"/>
        </w:rPr>
        <w:t xml:space="preserve"> interventions</w:t>
      </w:r>
      <w:r w:rsidRPr="00AD4DEC">
        <w:rPr>
          <w:color w:val="000000" w:themeColor="text1"/>
        </w:rPr>
        <w:t xml:space="preserve">, accelerating and expanding availability of promising </w:t>
      </w:r>
      <w:r w:rsidRPr="00AD4DEC" w:rsidR="0093166F">
        <w:rPr>
          <w:color w:val="000000" w:themeColor="text1"/>
        </w:rPr>
        <w:t xml:space="preserve">interventions </w:t>
      </w:r>
      <w:r w:rsidRPr="00AD4DEC">
        <w:rPr>
          <w:color w:val="000000" w:themeColor="text1"/>
        </w:rPr>
        <w:t xml:space="preserve">for serious and life-threatening diseases and conditions.  </w:t>
      </w:r>
      <w:r w:rsidRPr="00AD4DEC" w:rsidR="00A5627F">
        <w:rPr>
          <w:iCs/>
          <w:color w:val="000000" w:themeColor="text1"/>
        </w:rPr>
        <w:t>The results portion of the databank summarizes the outcomes of the trial, by arm.</w:t>
      </w:r>
    </w:p>
    <w:p w:rsidRPr="00AD4DEC" w:rsidR="00C66F8E" w:rsidP="002533BB" w:rsidRDefault="00C66F8E" w14:paraId="239E5333" w14:textId="77777777">
      <w:pPr>
        <w:rPr>
          <w:color w:val="000000" w:themeColor="text1"/>
        </w:rPr>
      </w:pPr>
    </w:p>
    <w:p w:rsidRPr="00AD4DEC" w:rsidR="00C66F8E" w:rsidP="002533BB" w:rsidRDefault="00C66F8E" w14:paraId="0BEA8C32" w14:textId="77777777">
      <w:pPr>
        <w:ind w:left="720"/>
        <w:rPr>
          <w:color w:val="000000" w:themeColor="text1"/>
        </w:rPr>
      </w:pPr>
      <w:r w:rsidRPr="00AD4DEC">
        <w:rPr>
          <w:color w:val="000000" w:themeColor="text1"/>
        </w:rPr>
        <w:lastRenderedPageBreak/>
        <w:t xml:space="preserve">This information </w:t>
      </w:r>
      <w:r w:rsidRPr="00AD4DEC" w:rsidR="00514808">
        <w:rPr>
          <w:color w:val="000000" w:themeColor="text1"/>
        </w:rPr>
        <w:t xml:space="preserve">is </w:t>
      </w:r>
      <w:r w:rsidRPr="00AD4DEC">
        <w:rPr>
          <w:color w:val="000000" w:themeColor="text1"/>
        </w:rPr>
        <w:t xml:space="preserve">of immediate value to patients with a variety of diseases and conditions.  Safe and effective treatments are not available for all diseases and conditions (including those that are serious and life-threatening), and clinical trials represent patients’ first opportunity to receive new </w:t>
      </w:r>
      <w:r w:rsidRPr="00AD4DEC" w:rsidR="00680DAD">
        <w:rPr>
          <w:color w:val="000000" w:themeColor="text1"/>
        </w:rPr>
        <w:t>interventions</w:t>
      </w:r>
      <w:r w:rsidRPr="00AD4DEC">
        <w:rPr>
          <w:color w:val="000000" w:themeColor="text1"/>
        </w:rPr>
        <w:t xml:space="preserve">, some of which </w:t>
      </w:r>
      <w:r w:rsidRPr="00AD4DEC" w:rsidR="00F72F75">
        <w:rPr>
          <w:color w:val="000000" w:themeColor="text1"/>
        </w:rPr>
        <w:t xml:space="preserve">may </w:t>
      </w:r>
      <w:r w:rsidRPr="00AD4DEC">
        <w:rPr>
          <w:color w:val="000000" w:themeColor="text1"/>
        </w:rPr>
        <w:t xml:space="preserve">ultimately </w:t>
      </w:r>
      <w:r w:rsidRPr="00AD4DEC" w:rsidR="00F72F75">
        <w:rPr>
          <w:color w:val="000000" w:themeColor="text1"/>
        </w:rPr>
        <w:t xml:space="preserve">be </w:t>
      </w:r>
      <w:r w:rsidRPr="00AD4DEC">
        <w:rPr>
          <w:color w:val="000000" w:themeColor="text1"/>
        </w:rPr>
        <w:t>found to represent therapeutic breakthroughs.  Information regarding opportunities to participate in such clinical trials is often not publicly available, and patients who may wish to participate in a clinical trial may have difficulty finding such trials.  The databank expand</w:t>
      </w:r>
      <w:r w:rsidRPr="00AD4DEC" w:rsidR="00514808">
        <w:rPr>
          <w:color w:val="000000" w:themeColor="text1"/>
        </w:rPr>
        <w:t>s</w:t>
      </w:r>
      <w:r w:rsidRPr="00AD4DEC">
        <w:rPr>
          <w:color w:val="000000" w:themeColor="text1"/>
        </w:rPr>
        <w:t xml:space="preserve"> public availability of such information for patients.  This expanded patient access to information about clinical trials increase</w:t>
      </w:r>
      <w:r w:rsidRPr="00AD4DEC" w:rsidR="007D6EC3">
        <w:rPr>
          <w:color w:val="000000" w:themeColor="text1"/>
        </w:rPr>
        <w:t>s</w:t>
      </w:r>
      <w:r w:rsidRPr="00AD4DEC">
        <w:rPr>
          <w:color w:val="000000" w:themeColor="text1"/>
        </w:rPr>
        <w:t xml:space="preserve"> patients’ options while enabling them to contribute to development of advances in the treatment</w:t>
      </w:r>
      <w:r w:rsidRPr="00AD4DEC" w:rsidR="00680DAD">
        <w:rPr>
          <w:color w:val="000000" w:themeColor="text1"/>
        </w:rPr>
        <w:t>, diagnosis, and prevention</w:t>
      </w:r>
      <w:r w:rsidRPr="00AD4DEC">
        <w:rPr>
          <w:color w:val="000000" w:themeColor="text1"/>
        </w:rPr>
        <w:t xml:space="preserve"> of diseases and conditions</w:t>
      </w:r>
      <w:r w:rsidRPr="00AD4DEC" w:rsidR="00567F6A">
        <w:rPr>
          <w:color w:val="000000" w:themeColor="text1"/>
        </w:rPr>
        <w:t>, including those that are serious and life-threatening</w:t>
      </w:r>
      <w:r w:rsidRPr="00AD4DEC">
        <w:rPr>
          <w:color w:val="000000" w:themeColor="text1"/>
        </w:rPr>
        <w:t xml:space="preserve">.  The availability of results information </w:t>
      </w:r>
      <w:r w:rsidRPr="00AD4DEC" w:rsidR="007D6EC3">
        <w:rPr>
          <w:color w:val="000000" w:themeColor="text1"/>
        </w:rPr>
        <w:t>helps</w:t>
      </w:r>
      <w:r w:rsidRPr="00AD4DEC">
        <w:rPr>
          <w:color w:val="000000" w:themeColor="text1"/>
        </w:rPr>
        <w:t xml:space="preserve"> ensure that scientists have access to the latest scientific information about potential treatments for disease, as much of this information is not published in the scientific literature.  </w:t>
      </w:r>
      <w:r w:rsidRPr="00AD4DEC" w:rsidR="007D6EC3">
        <w:rPr>
          <w:color w:val="000000" w:themeColor="text1"/>
        </w:rPr>
        <w:t xml:space="preserve">The information can help scientists </w:t>
      </w:r>
      <w:r w:rsidRPr="00AD4DEC">
        <w:rPr>
          <w:color w:val="000000" w:themeColor="text1"/>
        </w:rPr>
        <w:t xml:space="preserve">to better plan new research projects, and avoid duplication that can expose </w:t>
      </w:r>
      <w:r w:rsidRPr="00AD4DEC" w:rsidR="00567F6A">
        <w:rPr>
          <w:color w:val="000000" w:themeColor="text1"/>
        </w:rPr>
        <w:t xml:space="preserve">human </w:t>
      </w:r>
      <w:r w:rsidRPr="00AD4DEC">
        <w:rPr>
          <w:color w:val="000000" w:themeColor="text1"/>
        </w:rPr>
        <w:t xml:space="preserve">volunteers to unnecessary risks.  It </w:t>
      </w:r>
      <w:r w:rsidRPr="00AD4DEC" w:rsidR="007D6EC3">
        <w:rPr>
          <w:color w:val="000000" w:themeColor="text1"/>
        </w:rPr>
        <w:t xml:space="preserve">can </w:t>
      </w:r>
      <w:r w:rsidRPr="00AD4DEC">
        <w:rPr>
          <w:color w:val="000000" w:themeColor="text1"/>
        </w:rPr>
        <w:t>also ensure that treatment decisions are based on a more complete set of scientific evidence.</w:t>
      </w:r>
    </w:p>
    <w:p w:rsidRPr="00AD4DEC" w:rsidR="007A08D2" w:rsidP="002533BB" w:rsidRDefault="007A08D2" w14:paraId="40110446" w14:textId="77777777">
      <w:pPr>
        <w:ind w:left="360"/>
        <w:rPr>
          <w:color w:val="000000" w:themeColor="text1"/>
        </w:rPr>
      </w:pPr>
    </w:p>
    <w:p w:rsidRPr="00AD4DEC" w:rsidR="00C66F8E" w:rsidP="002533BB" w:rsidRDefault="00C66F8E" w14:paraId="67DDCE6A" w14:textId="77777777">
      <w:pPr>
        <w:keepNext/>
        <w:tabs>
          <w:tab w:val="left" w:pos="720"/>
        </w:tabs>
        <w:ind w:left="720"/>
        <w:rPr>
          <w:i/>
          <w:snapToGrid w:val="0"/>
          <w:color w:val="000000" w:themeColor="text1"/>
        </w:rPr>
      </w:pPr>
      <w:r w:rsidRPr="00AD4DEC">
        <w:rPr>
          <w:i/>
          <w:snapToGrid w:val="0"/>
          <w:color w:val="000000" w:themeColor="text1"/>
        </w:rPr>
        <w:t xml:space="preserve">Data Elements </w:t>
      </w:r>
      <w:r w:rsidRPr="00AD4DEC" w:rsidR="00A5104F">
        <w:rPr>
          <w:i/>
          <w:snapToGrid w:val="0"/>
          <w:color w:val="000000" w:themeColor="text1"/>
        </w:rPr>
        <w:t xml:space="preserve">Required </w:t>
      </w:r>
      <w:r w:rsidRPr="00AD4DEC">
        <w:rPr>
          <w:i/>
          <w:snapToGrid w:val="0"/>
          <w:color w:val="000000" w:themeColor="text1"/>
        </w:rPr>
        <w:t>for Registration</w:t>
      </w:r>
      <w:r w:rsidRPr="00AD4DEC" w:rsidR="007E43BF">
        <w:rPr>
          <w:i/>
          <w:color w:val="000000" w:themeColor="text1"/>
        </w:rPr>
        <w:t xml:space="preserve"> in </w:t>
      </w:r>
      <w:r w:rsidRPr="00AD4DEC" w:rsidR="004E4102">
        <w:rPr>
          <w:i/>
          <w:color w:val="000000" w:themeColor="text1"/>
        </w:rPr>
        <w:t xml:space="preserve">42 CFR </w:t>
      </w:r>
      <w:r w:rsidRPr="00AD4DEC" w:rsidR="007E43BF">
        <w:rPr>
          <w:i/>
          <w:color w:val="000000" w:themeColor="text1"/>
        </w:rPr>
        <w:t>11.28</w:t>
      </w:r>
      <w:r w:rsidRPr="00AD4DEC" w:rsidR="004E4FF5">
        <w:rPr>
          <w:i/>
          <w:color w:val="000000" w:themeColor="text1"/>
        </w:rPr>
        <w:t>(a)</w:t>
      </w:r>
      <w:r w:rsidRPr="00AD4DEC" w:rsidR="007E43BF">
        <w:rPr>
          <w:i/>
          <w:color w:val="000000" w:themeColor="text1"/>
        </w:rPr>
        <w:t>(2), (b)</w:t>
      </w:r>
      <w:r w:rsidRPr="00AD4DEC" w:rsidR="00430B44">
        <w:rPr>
          <w:i/>
          <w:color w:val="000000" w:themeColor="text1"/>
        </w:rPr>
        <w:t>(2)</w:t>
      </w:r>
      <w:r w:rsidRPr="00AD4DEC" w:rsidR="007E43BF">
        <w:rPr>
          <w:i/>
          <w:color w:val="000000" w:themeColor="text1"/>
        </w:rPr>
        <w:t>, and (c)</w:t>
      </w:r>
    </w:p>
    <w:p w:rsidRPr="00AD4DEC" w:rsidR="00C66F8E" w:rsidP="002533BB" w:rsidRDefault="00C66F8E" w14:paraId="4344A24F" w14:textId="77777777">
      <w:pPr>
        <w:ind w:left="360"/>
        <w:rPr>
          <w:snapToGrid w:val="0"/>
          <w:color w:val="000000" w:themeColor="text1"/>
        </w:rPr>
      </w:pPr>
    </w:p>
    <w:p w:rsidR="00056C5B" w:rsidP="002533BB" w:rsidRDefault="00C66F8E" w14:paraId="3B137675" w14:textId="440A032C">
      <w:pPr>
        <w:autoSpaceDE w:val="0"/>
        <w:autoSpaceDN w:val="0"/>
        <w:adjustRightInd w:val="0"/>
        <w:ind w:left="720"/>
        <w:rPr>
          <w:color w:val="000000" w:themeColor="text1"/>
          <w:szCs w:val="24"/>
        </w:rPr>
      </w:pPr>
      <w:r w:rsidRPr="00AD4DEC">
        <w:rPr>
          <w:color w:val="000000" w:themeColor="text1"/>
        </w:rPr>
        <w:t>The required registration data elements for this information collection are listed in Table 2-1</w:t>
      </w:r>
      <w:r w:rsidRPr="00AD4DEC" w:rsidR="00F0420A">
        <w:rPr>
          <w:color w:val="000000" w:themeColor="text1"/>
        </w:rPr>
        <w:t xml:space="preserve"> (also see Attachment 1 for data element definitions and Attachment 2 for the registration data entry screenshots). </w:t>
      </w:r>
      <w:r w:rsidRPr="00AD4DEC">
        <w:rPr>
          <w:color w:val="000000" w:themeColor="text1"/>
        </w:rPr>
        <w:t xml:space="preserve"> Collection of </w:t>
      </w:r>
      <w:r w:rsidRPr="00AD4DEC" w:rsidR="002E3B90">
        <w:rPr>
          <w:color w:val="000000" w:themeColor="text1"/>
        </w:rPr>
        <w:t xml:space="preserve">similar </w:t>
      </w:r>
      <w:r w:rsidRPr="00AD4DEC" w:rsidR="00762705">
        <w:rPr>
          <w:color w:val="000000" w:themeColor="text1"/>
        </w:rPr>
        <w:t xml:space="preserve">requested </w:t>
      </w:r>
      <w:r w:rsidRPr="00AD4DEC">
        <w:rPr>
          <w:color w:val="000000" w:themeColor="text1"/>
        </w:rPr>
        <w:t xml:space="preserve">information </w:t>
      </w:r>
      <w:r w:rsidRPr="00AD4DEC" w:rsidR="002E3B90">
        <w:rPr>
          <w:color w:val="000000" w:themeColor="text1"/>
        </w:rPr>
        <w:t xml:space="preserve">before the final rule </w:t>
      </w:r>
      <w:r w:rsidRPr="00AD4DEC">
        <w:rPr>
          <w:color w:val="000000" w:themeColor="text1"/>
        </w:rPr>
        <w:t xml:space="preserve">was previously approved </w:t>
      </w:r>
      <w:r w:rsidRPr="00AD4DEC" w:rsidR="00CF7039">
        <w:rPr>
          <w:color w:val="000000" w:themeColor="text1"/>
        </w:rPr>
        <w:t>under</w:t>
      </w:r>
      <w:r w:rsidRPr="00AD4DEC">
        <w:rPr>
          <w:color w:val="000000" w:themeColor="text1"/>
        </w:rPr>
        <w:t xml:space="preserve"> OMB </w:t>
      </w:r>
      <w:r w:rsidRPr="00AD4DEC" w:rsidR="00CF7039">
        <w:rPr>
          <w:color w:val="000000" w:themeColor="text1"/>
        </w:rPr>
        <w:t xml:space="preserve">Control </w:t>
      </w:r>
      <w:r w:rsidRPr="00AD4DEC">
        <w:rPr>
          <w:color w:val="000000" w:themeColor="text1"/>
        </w:rPr>
        <w:t>N</w:t>
      </w:r>
      <w:r w:rsidRPr="00AD4DEC" w:rsidR="00CF7039">
        <w:rPr>
          <w:color w:val="000000" w:themeColor="text1"/>
        </w:rPr>
        <w:t xml:space="preserve">umber </w:t>
      </w:r>
      <w:r w:rsidRPr="00AD4DEC" w:rsidR="003F448A">
        <w:rPr>
          <w:color w:val="000000" w:themeColor="text1"/>
        </w:rPr>
        <w:t>0925-0586</w:t>
      </w:r>
      <w:r w:rsidRPr="00AD4DEC">
        <w:rPr>
          <w:color w:val="000000" w:themeColor="text1"/>
        </w:rPr>
        <w:t xml:space="preserve">.  The </w:t>
      </w:r>
      <w:r w:rsidRPr="00AD4DEC" w:rsidR="002E3B90">
        <w:rPr>
          <w:color w:val="000000" w:themeColor="text1"/>
        </w:rPr>
        <w:t xml:space="preserve">data </w:t>
      </w:r>
      <w:r w:rsidRPr="00AD4DEC">
        <w:rPr>
          <w:color w:val="000000" w:themeColor="text1"/>
        </w:rPr>
        <w:t xml:space="preserve">elements </w:t>
      </w:r>
      <w:r w:rsidRPr="00AD4DEC" w:rsidR="002E3B90">
        <w:rPr>
          <w:color w:val="000000" w:themeColor="text1"/>
        </w:rPr>
        <w:t>require</w:t>
      </w:r>
      <w:r w:rsidRPr="00AD4DEC" w:rsidR="00430B44">
        <w:rPr>
          <w:color w:val="000000" w:themeColor="text1"/>
        </w:rPr>
        <w:t>d</w:t>
      </w:r>
      <w:r w:rsidRPr="00AD4DEC" w:rsidR="002E3B90">
        <w:rPr>
          <w:color w:val="000000" w:themeColor="text1"/>
        </w:rPr>
        <w:t xml:space="preserve"> under the final rule </w:t>
      </w:r>
      <w:r w:rsidRPr="00AD4DEC">
        <w:rPr>
          <w:color w:val="000000" w:themeColor="text1"/>
        </w:rPr>
        <w:t xml:space="preserve">include </w:t>
      </w:r>
      <w:r w:rsidRPr="00AD4DEC">
        <w:rPr>
          <w:color w:val="000000" w:themeColor="text1"/>
          <w:szCs w:val="24"/>
        </w:rPr>
        <w:t>items of information that are specifically enumerated in FDAAA as authorized and required to be collected for the registr</w:t>
      </w:r>
      <w:r w:rsidRPr="00AD4DEC" w:rsidR="00AB1884">
        <w:rPr>
          <w:color w:val="000000" w:themeColor="text1"/>
          <w:szCs w:val="24"/>
        </w:rPr>
        <w:t>ation of applicable clinical trials that are subject to FDAAA</w:t>
      </w:r>
      <w:r w:rsidRPr="00AD4DEC">
        <w:rPr>
          <w:color w:val="000000" w:themeColor="text1"/>
          <w:szCs w:val="24"/>
        </w:rPr>
        <w:t xml:space="preserve"> </w:t>
      </w:r>
      <w:r w:rsidRPr="00AD4DEC" w:rsidR="00426153">
        <w:rPr>
          <w:color w:val="000000" w:themeColor="text1"/>
          <w:szCs w:val="24"/>
        </w:rPr>
        <w:t>(</w:t>
      </w:r>
      <w:r w:rsidRPr="00AD4DEC" w:rsidR="00FE4A47">
        <w:rPr>
          <w:iCs/>
          <w:color w:val="000000" w:themeColor="text1"/>
          <w:szCs w:val="24"/>
        </w:rPr>
        <w:t xml:space="preserve">section </w:t>
      </w:r>
      <w:r w:rsidRPr="00AD4DEC">
        <w:rPr>
          <w:iCs/>
          <w:color w:val="000000" w:themeColor="text1"/>
          <w:szCs w:val="24"/>
        </w:rPr>
        <w:t>4</w:t>
      </w:r>
      <w:r w:rsidRPr="00AD4DEC" w:rsidR="00FE4A47">
        <w:rPr>
          <w:iCs/>
          <w:color w:val="000000" w:themeColor="text1"/>
          <w:szCs w:val="24"/>
        </w:rPr>
        <w:t>0</w:t>
      </w:r>
      <w:r w:rsidRPr="00AD4DEC">
        <w:rPr>
          <w:iCs/>
          <w:color w:val="000000" w:themeColor="text1"/>
          <w:szCs w:val="24"/>
        </w:rPr>
        <w:t>2</w:t>
      </w:r>
      <w:r w:rsidRPr="00AD4DEC">
        <w:rPr>
          <w:color w:val="000000" w:themeColor="text1"/>
          <w:szCs w:val="24"/>
        </w:rPr>
        <w:t>(j)(2)(A)</w:t>
      </w:r>
      <w:r w:rsidRPr="00AD4DEC" w:rsidR="00FE4A47">
        <w:rPr>
          <w:color w:val="000000" w:themeColor="text1"/>
          <w:szCs w:val="24"/>
        </w:rPr>
        <w:t xml:space="preserve"> of the PHS Act</w:t>
      </w:r>
      <w:r w:rsidRPr="00AD4DEC" w:rsidR="00426153">
        <w:rPr>
          <w:color w:val="000000" w:themeColor="text1"/>
          <w:szCs w:val="24"/>
        </w:rPr>
        <w:t>)</w:t>
      </w:r>
      <w:r w:rsidRPr="00AD4DEC">
        <w:rPr>
          <w:color w:val="000000" w:themeColor="text1"/>
          <w:szCs w:val="24"/>
        </w:rPr>
        <w:t xml:space="preserve">.  The collection includes additional data </w:t>
      </w:r>
      <w:r w:rsidRPr="00AD4DEC">
        <w:rPr>
          <w:iCs/>
          <w:color w:val="000000" w:themeColor="text1"/>
          <w:szCs w:val="24"/>
        </w:rPr>
        <w:t xml:space="preserve">elements </w:t>
      </w:r>
      <w:r w:rsidRPr="00AD4DEC" w:rsidR="002E3B90">
        <w:rPr>
          <w:iCs/>
          <w:color w:val="000000" w:themeColor="text1"/>
          <w:szCs w:val="24"/>
        </w:rPr>
        <w:t xml:space="preserve">required by rulemaking </w:t>
      </w:r>
      <w:r w:rsidRPr="00AD4DEC">
        <w:rPr>
          <w:iCs/>
          <w:color w:val="000000" w:themeColor="text1"/>
          <w:szCs w:val="24"/>
        </w:rPr>
        <w:t>that are necessary to meet other requirements of FDAAA and to enable effective management and operation of the database</w:t>
      </w:r>
      <w:r w:rsidRPr="00AD4DEC" w:rsidR="00AB1884">
        <w:rPr>
          <w:iCs/>
          <w:color w:val="000000" w:themeColor="text1"/>
          <w:szCs w:val="24"/>
        </w:rPr>
        <w:t>, and facilitate the registration of other types of studies</w:t>
      </w:r>
      <w:r w:rsidRPr="00AD4DEC" w:rsidR="001263F7">
        <w:rPr>
          <w:iCs/>
          <w:color w:val="000000" w:themeColor="text1"/>
          <w:szCs w:val="24"/>
        </w:rPr>
        <w:t>, not all of which are subject to FDAAA</w:t>
      </w:r>
      <w:r w:rsidRPr="00AD4DEC" w:rsidR="00AB1884">
        <w:rPr>
          <w:iCs/>
          <w:color w:val="000000" w:themeColor="text1"/>
          <w:szCs w:val="24"/>
        </w:rPr>
        <w:t xml:space="preserve"> (e.g., observational studies and patient registries)</w:t>
      </w:r>
      <w:r w:rsidRPr="00AD4DEC">
        <w:rPr>
          <w:iCs/>
          <w:color w:val="000000" w:themeColor="text1"/>
          <w:szCs w:val="24"/>
        </w:rPr>
        <w:t xml:space="preserve">.  For example, FDAAA requires that the databank enable searching </w:t>
      </w:r>
      <w:r w:rsidRPr="00AD4DEC">
        <w:rPr>
          <w:color w:val="000000" w:themeColor="text1"/>
          <w:szCs w:val="24"/>
        </w:rPr>
        <w:t xml:space="preserve">by the location of the clinical trial </w:t>
      </w:r>
      <w:r w:rsidRPr="00AD4DEC" w:rsidR="00F12608">
        <w:rPr>
          <w:color w:val="000000" w:themeColor="text1"/>
          <w:szCs w:val="24"/>
        </w:rPr>
        <w:t xml:space="preserve">and by “age group studied in the clinical trial, including pediatric subpopulations” </w:t>
      </w:r>
      <w:r w:rsidRPr="00AD4DEC" w:rsidR="00426153">
        <w:rPr>
          <w:color w:val="000000" w:themeColor="text1"/>
          <w:szCs w:val="24"/>
        </w:rPr>
        <w:t>(</w:t>
      </w:r>
      <w:r w:rsidRPr="00AD4DEC" w:rsidR="00271DA0">
        <w:rPr>
          <w:iCs/>
          <w:color w:val="000000" w:themeColor="text1"/>
          <w:szCs w:val="24"/>
        </w:rPr>
        <w:t>s</w:t>
      </w:r>
      <w:r w:rsidRPr="00AD4DEC">
        <w:rPr>
          <w:iCs/>
          <w:color w:val="000000" w:themeColor="text1"/>
          <w:szCs w:val="24"/>
        </w:rPr>
        <w:t>ection 4</w:t>
      </w:r>
      <w:r w:rsidRPr="00AD4DEC" w:rsidR="00FE4A47">
        <w:rPr>
          <w:iCs/>
          <w:color w:val="000000" w:themeColor="text1"/>
          <w:szCs w:val="24"/>
        </w:rPr>
        <w:t>0</w:t>
      </w:r>
      <w:r w:rsidRPr="00AD4DEC">
        <w:rPr>
          <w:iCs/>
          <w:color w:val="000000" w:themeColor="text1"/>
          <w:szCs w:val="24"/>
        </w:rPr>
        <w:t>2</w:t>
      </w:r>
      <w:r w:rsidRPr="00AD4DEC">
        <w:rPr>
          <w:color w:val="000000" w:themeColor="text1"/>
          <w:szCs w:val="24"/>
        </w:rPr>
        <w:t>(j)(2)(B)</w:t>
      </w:r>
      <w:r w:rsidRPr="00AD4DEC" w:rsidR="00FE4A47">
        <w:rPr>
          <w:color w:val="000000" w:themeColor="text1"/>
          <w:szCs w:val="24"/>
        </w:rPr>
        <w:t xml:space="preserve"> of the PHS Act</w:t>
      </w:r>
      <w:r w:rsidRPr="00AD4DEC" w:rsidR="00426153">
        <w:rPr>
          <w:color w:val="000000" w:themeColor="text1"/>
          <w:szCs w:val="24"/>
        </w:rPr>
        <w:t>)</w:t>
      </w:r>
      <w:r w:rsidRPr="00AD4DEC" w:rsidR="00AB1884">
        <w:rPr>
          <w:color w:val="000000" w:themeColor="text1"/>
          <w:szCs w:val="24"/>
        </w:rPr>
        <w:t xml:space="preserve">. </w:t>
      </w:r>
      <w:r w:rsidRPr="00AD4DEC">
        <w:rPr>
          <w:color w:val="000000" w:themeColor="text1"/>
          <w:szCs w:val="24"/>
        </w:rPr>
        <w:t xml:space="preserve"> Information is collected to support these functions.  FDAAA also establishes compliance and enforcement requirements that apply to mandatory submissions of information</w:t>
      </w:r>
      <w:r w:rsidRPr="00AD4DEC" w:rsidR="00AB1884">
        <w:rPr>
          <w:color w:val="000000" w:themeColor="text1"/>
          <w:szCs w:val="24"/>
        </w:rPr>
        <w:t xml:space="preserve"> under that law</w:t>
      </w:r>
      <w:r w:rsidRPr="00AD4DEC">
        <w:rPr>
          <w:color w:val="000000" w:themeColor="text1"/>
          <w:szCs w:val="24"/>
        </w:rPr>
        <w:t xml:space="preserve">. </w:t>
      </w:r>
      <w:r w:rsidRPr="00AD4DEC" w:rsidR="0003510D">
        <w:rPr>
          <w:color w:val="000000" w:themeColor="text1"/>
          <w:szCs w:val="24"/>
        </w:rPr>
        <w:t xml:space="preserve"> </w:t>
      </w:r>
      <w:r w:rsidRPr="00AD4DEC">
        <w:rPr>
          <w:color w:val="000000" w:themeColor="text1"/>
          <w:szCs w:val="24"/>
        </w:rPr>
        <w:t xml:space="preserve">Information is collected to distinguish between mandatory and voluntary submissions. </w:t>
      </w:r>
      <w:r w:rsidRPr="00AD4DEC" w:rsidR="00AB1884">
        <w:rPr>
          <w:color w:val="000000" w:themeColor="text1"/>
          <w:szCs w:val="24"/>
        </w:rPr>
        <w:t xml:space="preserve"> FDAAA</w:t>
      </w:r>
      <w:r w:rsidRPr="00AD4DEC">
        <w:rPr>
          <w:color w:val="000000" w:themeColor="text1"/>
          <w:szCs w:val="24"/>
        </w:rPr>
        <w:t xml:space="preserve"> requires that the registry be easily used by the public and that entries be easily compared </w:t>
      </w:r>
      <w:r w:rsidRPr="00AD4DEC" w:rsidR="00426153">
        <w:rPr>
          <w:color w:val="000000" w:themeColor="text1"/>
          <w:szCs w:val="24"/>
        </w:rPr>
        <w:t>(</w:t>
      </w:r>
      <w:r w:rsidRPr="00AD4DEC" w:rsidR="00271DA0">
        <w:rPr>
          <w:iCs/>
          <w:color w:val="000000" w:themeColor="text1"/>
          <w:szCs w:val="24"/>
        </w:rPr>
        <w:t>s</w:t>
      </w:r>
      <w:r w:rsidRPr="00AD4DEC">
        <w:rPr>
          <w:iCs/>
          <w:color w:val="000000" w:themeColor="text1"/>
          <w:szCs w:val="24"/>
        </w:rPr>
        <w:t>ection 4</w:t>
      </w:r>
      <w:r w:rsidRPr="00AD4DEC" w:rsidR="00FE4A47">
        <w:rPr>
          <w:iCs/>
          <w:color w:val="000000" w:themeColor="text1"/>
          <w:szCs w:val="24"/>
        </w:rPr>
        <w:t>0</w:t>
      </w:r>
      <w:r w:rsidRPr="00AD4DEC">
        <w:rPr>
          <w:iCs/>
          <w:color w:val="000000" w:themeColor="text1"/>
          <w:szCs w:val="24"/>
        </w:rPr>
        <w:t>2</w:t>
      </w:r>
      <w:r w:rsidRPr="00AD4DEC" w:rsidR="00FE4A47">
        <w:rPr>
          <w:color w:val="000000" w:themeColor="text1"/>
          <w:szCs w:val="24"/>
        </w:rPr>
        <w:t>(</w:t>
      </w:r>
      <w:r w:rsidRPr="00AD4DEC">
        <w:rPr>
          <w:color w:val="000000" w:themeColor="text1"/>
          <w:szCs w:val="24"/>
        </w:rPr>
        <w:t>j)(2)(B)(iv)</w:t>
      </w:r>
      <w:r w:rsidRPr="00AD4DEC" w:rsidR="00FE4A47">
        <w:rPr>
          <w:color w:val="000000" w:themeColor="text1"/>
          <w:szCs w:val="24"/>
        </w:rPr>
        <w:t xml:space="preserve"> of the PHS Act</w:t>
      </w:r>
      <w:r w:rsidRPr="00AD4DEC" w:rsidR="00426153">
        <w:rPr>
          <w:color w:val="000000" w:themeColor="text1"/>
          <w:szCs w:val="24"/>
        </w:rPr>
        <w:t>)</w:t>
      </w:r>
      <w:r w:rsidRPr="00AD4DEC">
        <w:rPr>
          <w:color w:val="000000" w:themeColor="text1"/>
          <w:szCs w:val="24"/>
        </w:rPr>
        <w:t>, making necessary the collection of structured data to ensure consistency and completeness of entries (e.g., requiring information on intervention model, number of arms, masking, and allocation as elements of Study Design)</w:t>
      </w:r>
      <w:r w:rsidRPr="00AD4DEC">
        <w:rPr>
          <w:b/>
          <w:color w:val="000000" w:themeColor="text1"/>
          <w:szCs w:val="24"/>
        </w:rPr>
        <w:t xml:space="preserve">.  </w:t>
      </w:r>
      <w:r w:rsidRPr="00AD4DEC">
        <w:rPr>
          <w:color w:val="000000" w:themeColor="text1"/>
          <w:szCs w:val="24"/>
        </w:rPr>
        <w:t>The list of items encompasses those that are necessary to fulfill the requirements established by FDAMA</w:t>
      </w:r>
      <w:r w:rsidRPr="00AD4DEC" w:rsidR="00AB1884">
        <w:rPr>
          <w:color w:val="000000" w:themeColor="text1"/>
          <w:szCs w:val="24"/>
        </w:rPr>
        <w:t>, but includes additional data elements to enable to data bank to serve other purposes</w:t>
      </w:r>
      <w:r w:rsidRPr="00AD4DEC" w:rsidR="00307274">
        <w:rPr>
          <w:color w:val="000000" w:themeColor="text1"/>
          <w:szCs w:val="24"/>
        </w:rPr>
        <w:t>.</w:t>
      </w:r>
    </w:p>
    <w:p w:rsidR="009B5A0E" w:rsidP="002533BB" w:rsidRDefault="009B5A0E" w14:paraId="4F288BE5" w14:textId="618BB305">
      <w:pPr>
        <w:autoSpaceDE w:val="0"/>
        <w:autoSpaceDN w:val="0"/>
        <w:adjustRightInd w:val="0"/>
        <w:ind w:left="720"/>
        <w:rPr>
          <w:color w:val="000000" w:themeColor="text1"/>
          <w:szCs w:val="24"/>
        </w:rPr>
      </w:pPr>
    </w:p>
    <w:p w:rsidR="009B5A0E" w:rsidP="002533BB" w:rsidRDefault="009B5A0E" w14:paraId="475FB70F" w14:textId="3DFE9809">
      <w:pPr>
        <w:autoSpaceDE w:val="0"/>
        <w:autoSpaceDN w:val="0"/>
        <w:adjustRightInd w:val="0"/>
        <w:ind w:left="720"/>
        <w:rPr>
          <w:color w:val="000000" w:themeColor="text1"/>
          <w:szCs w:val="24"/>
        </w:rPr>
      </w:pPr>
    </w:p>
    <w:p w:rsidR="009B5A0E" w:rsidP="002533BB" w:rsidRDefault="009B5A0E" w14:paraId="6B1B6616" w14:textId="15284B83">
      <w:pPr>
        <w:autoSpaceDE w:val="0"/>
        <w:autoSpaceDN w:val="0"/>
        <w:adjustRightInd w:val="0"/>
        <w:ind w:left="720"/>
        <w:rPr>
          <w:color w:val="000000" w:themeColor="text1"/>
          <w:szCs w:val="24"/>
        </w:rPr>
      </w:pPr>
    </w:p>
    <w:p w:rsidR="009B5A0E" w:rsidP="002533BB" w:rsidRDefault="009B5A0E" w14:paraId="45E59B42" w14:textId="1482156F">
      <w:pPr>
        <w:autoSpaceDE w:val="0"/>
        <w:autoSpaceDN w:val="0"/>
        <w:adjustRightInd w:val="0"/>
        <w:ind w:left="720"/>
        <w:rPr>
          <w:color w:val="000000" w:themeColor="text1"/>
          <w:szCs w:val="24"/>
        </w:rPr>
      </w:pPr>
    </w:p>
    <w:p w:rsidRPr="00AD4DEC" w:rsidR="009B5A0E" w:rsidP="002533BB" w:rsidRDefault="009B5A0E" w14:paraId="5D7D10B9" w14:textId="77777777">
      <w:pPr>
        <w:autoSpaceDE w:val="0"/>
        <w:autoSpaceDN w:val="0"/>
        <w:adjustRightInd w:val="0"/>
        <w:ind w:left="720"/>
        <w:rPr>
          <w:color w:val="000000" w:themeColor="text1"/>
          <w:szCs w:val="24"/>
        </w:rPr>
      </w:pPr>
    </w:p>
    <w:p w:rsidRPr="00AD4DEC" w:rsidR="002533BB" w:rsidP="002533BB" w:rsidRDefault="002533BB" w14:paraId="0DDD3867" w14:textId="77777777">
      <w:pPr>
        <w:autoSpaceDE w:val="0"/>
        <w:autoSpaceDN w:val="0"/>
        <w:adjustRightInd w:val="0"/>
        <w:ind w:left="720"/>
        <w:rPr>
          <w:color w:val="000000" w:themeColor="text1"/>
          <w:szCs w:val="24"/>
        </w:rPr>
      </w:pPr>
    </w:p>
    <w:p w:rsidRPr="00AD4DEC" w:rsidR="006E231C" w:rsidP="002533BB" w:rsidRDefault="00C66F8E" w14:paraId="0B8B2DFB" w14:textId="77777777">
      <w:pPr>
        <w:pStyle w:val="NormalWeb"/>
        <w:spacing w:before="0" w:beforeAutospacing="0" w:after="0" w:afterAutospacing="0"/>
        <w:ind w:left="360"/>
        <w:jc w:val="center"/>
        <w:outlineLvl w:val="0"/>
        <w:rPr>
          <w:b/>
          <w:color w:val="000000" w:themeColor="text1"/>
        </w:rPr>
      </w:pPr>
      <w:r w:rsidRPr="00AD4DEC">
        <w:rPr>
          <w:b/>
          <w:color w:val="000000" w:themeColor="text1"/>
        </w:rPr>
        <w:t>Table 2-1 Information collect</w:t>
      </w:r>
      <w:r w:rsidRPr="00AD4DEC" w:rsidR="00D40A63">
        <w:rPr>
          <w:b/>
          <w:color w:val="000000" w:themeColor="text1"/>
        </w:rPr>
        <w:t>ion</w:t>
      </w:r>
      <w:r w:rsidRPr="00AD4DEC">
        <w:rPr>
          <w:b/>
          <w:color w:val="000000" w:themeColor="text1"/>
        </w:rPr>
        <w:t xml:space="preserve"> for </w:t>
      </w:r>
      <w:r w:rsidRPr="00AD4DEC" w:rsidR="00E555A7">
        <w:rPr>
          <w:b/>
          <w:color w:val="000000" w:themeColor="text1"/>
        </w:rPr>
        <w:t xml:space="preserve">the </w:t>
      </w:r>
      <w:r w:rsidRPr="00AD4DEC">
        <w:rPr>
          <w:b/>
          <w:color w:val="000000" w:themeColor="text1"/>
        </w:rPr>
        <w:t>expanded clinical trials registry</w:t>
      </w:r>
      <w:r w:rsidRPr="00AD4DEC" w:rsidR="004121A6">
        <w:rPr>
          <w:b/>
          <w:color w:val="000000" w:themeColor="text1"/>
        </w:rPr>
        <w:t xml:space="preserve"> </w:t>
      </w:r>
      <w:r w:rsidRPr="00AD4DEC" w:rsidR="00F0282A">
        <w:rPr>
          <w:b/>
          <w:color w:val="000000" w:themeColor="text1"/>
        </w:rPr>
        <w:t xml:space="preserve">under </w:t>
      </w:r>
    </w:p>
    <w:p w:rsidRPr="00AD4DEC" w:rsidR="00C66F8E" w:rsidP="002533BB" w:rsidRDefault="004E4102" w14:paraId="42B35A87" w14:textId="756FAD41">
      <w:pPr>
        <w:pStyle w:val="NormalWeb"/>
        <w:spacing w:before="0" w:beforeAutospacing="0" w:after="0" w:afterAutospacing="0"/>
        <w:ind w:left="360"/>
        <w:jc w:val="center"/>
        <w:outlineLvl w:val="0"/>
        <w:rPr>
          <w:b/>
          <w:color w:val="000000" w:themeColor="text1"/>
        </w:rPr>
      </w:pPr>
      <w:r w:rsidRPr="00AD4DEC">
        <w:rPr>
          <w:b/>
          <w:color w:val="000000" w:themeColor="text1"/>
        </w:rPr>
        <w:t xml:space="preserve">42 CFR </w:t>
      </w:r>
      <w:r w:rsidRPr="00AD4DEC" w:rsidR="00151EE1">
        <w:rPr>
          <w:b/>
          <w:color w:val="000000" w:themeColor="text1"/>
        </w:rPr>
        <w:t>11.28(a)</w:t>
      </w:r>
      <w:r w:rsidRPr="00AD4DEC" w:rsidR="004E4FF5">
        <w:rPr>
          <w:b/>
          <w:color w:val="000000" w:themeColor="text1"/>
        </w:rPr>
        <w:t>(2)</w:t>
      </w:r>
      <w:r w:rsidRPr="00AD4DEC" w:rsidR="002C1542">
        <w:rPr>
          <w:b/>
          <w:color w:val="000000" w:themeColor="text1"/>
        </w:rPr>
        <w:t>, (b)</w:t>
      </w:r>
      <w:r w:rsidRPr="00AD4DEC" w:rsidR="003B61EA">
        <w:rPr>
          <w:b/>
          <w:color w:val="000000" w:themeColor="text1"/>
        </w:rPr>
        <w:t>(2)</w:t>
      </w:r>
      <w:r w:rsidRPr="00AD4DEC" w:rsidR="002C1542">
        <w:rPr>
          <w:b/>
          <w:color w:val="000000" w:themeColor="text1"/>
        </w:rPr>
        <w:t>, and (c)</w:t>
      </w:r>
    </w:p>
    <w:p w:rsidRPr="00AD4DEC" w:rsidR="00D047B5" w:rsidP="002533BB" w:rsidRDefault="00D047B5" w14:paraId="48D80622" w14:textId="77777777">
      <w:pPr>
        <w:pStyle w:val="NormalWeb"/>
        <w:spacing w:before="0" w:beforeAutospacing="0" w:after="0" w:afterAutospacing="0"/>
        <w:ind w:left="360"/>
        <w:jc w:val="center"/>
        <w:outlineLvl w:val="0"/>
        <w:rPr>
          <w:b/>
          <w:color w:val="000000" w:themeColor="text1"/>
        </w:rPr>
      </w:pPr>
    </w:p>
    <w:tbl>
      <w:tblPr>
        <w:tblW w:w="10643" w:type="dxa"/>
        <w:tblInd w:w="-365" w:type="dxa"/>
        <w:tblLook w:val="0000" w:firstRow="0" w:lastRow="0" w:firstColumn="0" w:lastColumn="0" w:noHBand="0" w:noVBand="0"/>
      </w:tblPr>
      <w:tblGrid>
        <w:gridCol w:w="3780"/>
        <w:gridCol w:w="6863"/>
      </w:tblGrid>
      <w:tr w:rsidRPr="00AD4DEC" w:rsidR="00AD4DEC" w:rsidTr="00F92286" w14:paraId="6C90D687" w14:textId="77777777">
        <w:trPr>
          <w:trHeight w:val="600"/>
        </w:trPr>
        <w:tc>
          <w:tcPr>
            <w:tcW w:w="3780" w:type="dxa"/>
            <w:tcBorders>
              <w:top w:val="single" w:color="auto" w:sz="4" w:space="0"/>
              <w:left w:val="single" w:color="auto" w:sz="4" w:space="0"/>
              <w:bottom w:val="nil"/>
              <w:right w:val="nil"/>
            </w:tcBorders>
            <w:shd w:val="clear" w:color="auto" w:fill="D9D9D9" w:themeFill="background1" w:themeFillShade="D9"/>
            <w:noWrap/>
          </w:tcPr>
          <w:p w:rsidRPr="00AD4DEC" w:rsidR="002832F3" w:rsidP="002533BB" w:rsidRDefault="002832F3" w14:paraId="75A4CA07" w14:textId="77777777">
            <w:pPr>
              <w:jc w:val="center"/>
              <w:rPr>
                <w:b/>
                <w:bCs/>
                <w:color w:val="000000" w:themeColor="text1"/>
                <w:sz w:val="22"/>
                <w:szCs w:val="22"/>
              </w:rPr>
            </w:pPr>
            <w:r w:rsidRPr="00AD4DEC">
              <w:rPr>
                <w:b/>
                <w:bCs/>
                <w:color w:val="000000" w:themeColor="text1"/>
                <w:sz w:val="22"/>
                <w:szCs w:val="22"/>
              </w:rPr>
              <w:t>Data Element and Reg</w:t>
            </w:r>
            <w:r w:rsidRPr="00AD4DEC" w:rsidR="003D34E8">
              <w:rPr>
                <w:b/>
                <w:bCs/>
                <w:color w:val="000000" w:themeColor="text1"/>
                <w:sz w:val="22"/>
                <w:szCs w:val="22"/>
              </w:rPr>
              <w:t>u</w:t>
            </w:r>
            <w:r w:rsidRPr="00AD4DEC">
              <w:rPr>
                <w:b/>
                <w:bCs/>
                <w:color w:val="000000" w:themeColor="text1"/>
                <w:sz w:val="22"/>
                <w:szCs w:val="22"/>
              </w:rPr>
              <w:t xml:space="preserve">latory Citation </w:t>
            </w:r>
            <w:r w:rsidRPr="00AD4DEC" w:rsidR="003A7C24">
              <w:rPr>
                <w:b/>
                <w:bCs/>
                <w:color w:val="000000" w:themeColor="text1"/>
                <w:sz w:val="22"/>
                <w:szCs w:val="22"/>
              </w:rPr>
              <w:br/>
            </w:r>
            <w:r w:rsidRPr="00AD4DEC">
              <w:rPr>
                <w:bCs/>
                <w:color w:val="000000" w:themeColor="text1"/>
                <w:sz w:val="22"/>
                <w:szCs w:val="22"/>
              </w:rPr>
              <w:t>[</w:t>
            </w:r>
            <w:r w:rsidRPr="00AD4DEC" w:rsidR="00A268A8">
              <w:rPr>
                <w:bCs/>
                <w:color w:val="000000" w:themeColor="text1"/>
                <w:sz w:val="22"/>
                <w:szCs w:val="22"/>
              </w:rPr>
              <w:t>42 CFR 11.28(a)</w:t>
            </w:r>
            <w:r w:rsidRPr="00AD4DEC" w:rsidR="00867D07">
              <w:rPr>
                <w:bCs/>
                <w:color w:val="000000" w:themeColor="text1"/>
                <w:sz w:val="22"/>
                <w:szCs w:val="22"/>
              </w:rPr>
              <w:t>(2)</w:t>
            </w:r>
            <w:r w:rsidRPr="00AD4DEC">
              <w:rPr>
                <w:bCs/>
                <w:color w:val="000000" w:themeColor="text1"/>
                <w:sz w:val="22"/>
                <w:szCs w:val="22"/>
              </w:rPr>
              <w:t>]</w:t>
            </w:r>
          </w:p>
        </w:tc>
        <w:tc>
          <w:tcPr>
            <w:tcW w:w="6863" w:type="dxa"/>
            <w:tcBorders>
              <w:top w:val="single" w:color="auto" w:sz="4" w:space="0"/>
              <w:left w:val="single" w:color="auto" w:sz="4" w:space="0"/>
              <w:bottom w:val="nil"/>
              <w:right w:val="single" w:color="auto" w:sz="4" w:space="0"/>
            </w:tcBorders>
            <w:shd w:val="clear" w:color="auto" w:fill="D9D9D9" w:themeFill="background1" w:themeFillShade="D9"/>
          </w:tcPr>
          <w:p w:rsidRPr="00AD4DEC" w:rsidR="0051439C" w:rsidP="002533BB" w:rsidRDefault="002832F3" w14:paraId="4DE75857" w14:textId="77777777">
            <w:pPr>
              <w:jc w:val="center"/>
              <w:rPr>
                <w:b/>
                <w:bCs/>
                <w:color w:val="000000" w:themeColor="text1"/>
                <w:sz w:val="22"/>
                <w:szCs w:val="22"/>
              </w:rPr>
            </w:pPr>
            <w:r w:rsidRPr="00AD4DEC">
              <w:rPr>
                <w:b/>
                <w:bCs/>
                <w:color w:val="000000" w:themeColor="text1"/>
                <w:sz w:val="22"/>
                <w:szCs w:val="22"/>
              </w:rPr>
              <w:t xml:space="preserve">Justification </w:t>
            </w:r>
          </w:p>
          <w:p w:rsidRPr="00AD4DEC" w:rsidR="002832F3" w:rsidP="006E231C" w:rsidRDefault="002832F3" w14:paraId="3F34EDBA" w14:textId="61706ED5">
            <w:pPr>
              <w:jc w:val="center"/>
              <w:rPr>
                <w:b/>
                <w:bCs/>
                <w:color w:val="000000" w:themeColor="text1"/>
                <w:sz w:val="22"/>
                <w:szCs w:val="22"/>
              </w:rPr>
            </w:pPr>
            <w:r w:rsidRPr="00AD4DEC">
              <w:rPr>
                <w:bCs/>
                <w:color w:val="000000" w:themeColor="text1"/>
                <w:sz w:val="22"/>
                <w:szCs w:val="22"/>
              </w:rPr>
              <w:t>[Statutory References are to section 402(j) of the PHS Act]</w:t>
            </w:r>
          </w:p>
        </w:tc>
      </w:tr>
      <w:tr w:rsidRPr="00AD4DEC" w:rsidR="00AD4DEC" w:rsidTr="00F92286" w14:paraId="39590661" w14:textId="77777777">
        <w:trPr>
          <w:trHeight w:val="285"/>
        </w:trPr>
        <w:tc>
          <w:tcPr>
            <w:tcW w:w="10643" w:type="dxa"/>
            <w:gridSpan w:val="2"/>
            <w:tcBorders>
              <w:top w:val="single" w:color="auto" w:sz="4" w:space="0"/>
              <w:left w:val="single" w:color="auto" w:sz="4" w:space="0"/>
              <w:bottom w:val="single" w:color="auto" w:sz="4" w:space="0"/>
              <w:right w:val="single" w:color="auto" w:sz="4" w:space="0"/>
            </w:tcBorders>
            <w:shd w:val="clear" w:color="auto" w:fill="CCFFCC"/>
            <w:noWrap/>
            <w:vAlign w:val="bottom"/>
          </w:tcPr>
          <w:p w:rsidRPr="00AD4DEC" w:rsidR="002832F3" w:rsidP="002533BB" w:rsidRDefault="000F7AF7" w14:paraId="0B82F0B5" w14:textId="77777777">
            <w:pPr>
              <w:rPr>
                <w:color w:val="000000" w:themeColor="text1"/>
                <w:szCs w:val="22"/>
              </w:rPr>
            </w:pPr>
            <w:r w:rsidRPr="00AD4DEC">
              <w:rPr>
                <w:b/>
                <w:color w:val="000000" w:themeColor="text1"/>
                <w:sz w:val="22"/>
                <w:szCs w:val="22"/>
              </w:rPr>
              <w:t>(i)</w:t>
            </w:r>
            <w:r w:rsidRPr="00AD4DEC" w:rsidR="002832F3">
              <w:rPr>
                <w:b/>
                <w:color w:val="000000" w:themeColor="text1"/>
                <w:sz w:val="22"/>
                <w:szCs w:val="22"/>
              </w:rPr>
              <w:t>. Descriptive Information</w:t>
            </w:r>
            <w:r w:rsidRPr="00AD4DEC" w:rsidR="002832F3">
              <w:rPr>
                <w:color w:val="000000" w:themeColor="text1"/>
                <w:sz w:val="22"/>
                <w:szCs w:val="22"/>
              </w:rPr>
              <w:t> </w:t>
            </w:r>
          </w:p>
        </w:tc>
      </w:tr>
      <w:tr w:rsidRPr="00AD4DEC" w:rsidR="00AD4DEC" w:rsidTr="00F92286" w14:paraId="6590045D" w14:textId="77777777">
        <w:trPr>
          <w:trHeight w:val="285"/>
        </w:trPr>
        <w:tc>
          <w:tcPr>
            <w:tcW w:w="3780" w:type="dxa"/>
            <w:tcBorders>
              <w:top w:val="nil"/>
              <w:left w:val="single" w:color="auto" w:sz="4" w:space="0"/>
              <w:bottom w:val="single" w:color="auto" w:sz="4" w:space="0"/>
              <w:right w:val="single" w:color="auto" w:sz="4" w:space="0"/>
            </w:tcBorders>
            <w:noWrap/>
          </w:tcPr>
          <w:p w:rsidRPr="00AD4DEC" w:rsidR="00F92286" w:rsidP="002533BB" w:rsidRDefault="00F92286" w14:paraId="3BAD049B" w14:textId="37D5310B">
            <w:pPr>
              <w:rPr>
                <w:color w:val="000000" w:themeColor="text1"/>
                <w:szCs w:val="22"/>
              </w:rPr>
            </w:pPr>
            <w:r w:rsidRPr="00AD4DEC">
              <w:rPr>
                <w:color w:val="000000" w:themeColor="text1"/>
                <w:sz w:val="22"/>
                <w:szCs w:val="22"/>
              </w:rPr>
              <w:t> (A) Brief Title (</w:t>
            </w:r>
            <w:r w:rsidRPr="00AD4DEC">
              <w:rPr>
                <w:i/>
                <w:color w:val="000000" w:themeColor="text1"/>
                <w:sz w:val="22"/>
                <w:szCs w:val="22"/>
              </w:rPr>
              <w:t>including acronym or abbreviation</w:t>
            </w:r>
            <w:r w:rsidRPr="00AD4DEC">
              <w:rPr>
                <w:color w:val="000000" w:themeColor="text1"/>
                <w:sz w:val="22"/>
                <w:szCs w:val="22"/>
              </w:rPr>
              <w:t>)</w:t>
            </w:r>
            <w:r w:rsidRPr="002B0459">
              <w:rPr>
                <w:color w:val="FF0000"/>
                <w:sz w:val="22"/>
                <w:szCs w:val="22"/>
              </w:rPr>
              <w:t>*†</w:t>
            </w:r>
          </w:p>
        </w:tc>
        <w:tc>
          <w:tcPr>
            <w:tcW w:w="6863" w:type="dxa"/>
            <w:tcBorders>
              <w:top w:val="nil"/>
              <w:left w:val="nil"/>
              <w:bottom w:val="single" w:color="auto" w:sz="4" w:space="0"/>
              <w:right w:val="single" w:color="auto" w:sz="4" w:space="0"/>
            </w:tcBorders>
          </w:tcPr>
          <w:p w:rsidRPr="00AD4DEC" w:rsidR="00F92286" w:rsidP="002533BB" w:rsidRDefault="00F92286" w14:paraId="77968C44" w14:textId="77777777">
            <w:pPr>
              <w:rPr>
                <w:color w:val="000000" w:themeColor="text1"/>
                <w:szCs w:val="22"/>
              </w:rPr>
            </w:pPr>
            <w:r w:rsidRPr="00AD4DEC">
              <w:rPr>
                <w:color w:val="000000" w:themeColor="text1"/>
                <w:sz w:val="22"/>
                <w:szCs w:val="22"/>
              </w:rPr>
              <w:t>(2)(A)(ii)(I)(aa) specifies a brief title, intended for the lay public</w:t>
            </w:r>
          </w:p>
        </w:tc>
      </w:tr>
      <w:tr w:rsidRPr="00AD4DEC" w:rsidR="00AD4DEC" w:rsidTr="009F319B" w14:paraId="60CC9851" w14:textId="77777777">
        <w:trPr>
          <w:trHeight w:val="285"/>
        </w:trPr>
        <w:tc>
          <w:tcPr>
            <w:tcW w:w="3780" w:type="dxa"/>
            <w:tcBorders>
              <w:top w:val="nil"/>
              <w:left w:val="single" w:color="auto" w:sz="4" w:space="0"/>
              <w:bottom w:val="single" w:color="auto" w:sz="4" w:space="0"/>
              <w:right w:val="single" w:color="auto" w:sz="4" w:space="0"/>
            </w:tcBorders>
            <w:shd w:val="clear" w:color="auto" w:fill="auto"/>
            <w:noWrap/>
          </w:tcPr>
          <w:p w:rsidRPr="00AD4DEC" w:rsidR="00F92286" w:rsidP="002533BB" w:rsidRDefault="009F319B" w14:paraId="7B35AF5D" w14:textId="5669FAA1">
            <w:pPr>
              <w:rPr>
                <w:color w:val="000000" w:themeColor="text1"/>
                <w:sz w:val="22"/>
                <w:szCs w:val="22"/>
                <w:highlight w:val="yellow"/>
              </w:rPr>
            </w:pPr>
            <w:r w:rsidRPr="009F319B">
              <w:rPr>
                <w:color w:val="000000" w:themeColor="text1"/>
                <w:sz w:val="22"/>
                <w:szCs w:val="22"/>
              </w:rPr>
              <w:t>(B) Official Title</w:t>
            </w:r>
            <w:r w:rsidRPr="002B0459">
              <w:rPr>
                <w:color w:val="FF0000"/>
                <w:sz w:val="22"/>
                <w:szCs w:val="22"/>
              </w:rPr>
              <w:t>*†</w:t>
            </w:r>
          </w:p>
        </w:tc>
        <w:tc>
          <w:tcPr>
            <w:tcW w:w="6863" w:type="dxa"/>
            <w:tcBorders>
              <w:top w:val="nil"/>
              <w:left w:val="nil"/>
              <w:bottom w:val="single" w:color="auto" w:sz="4" w:space="0"/>
              <w:right w:val="single" w:color="auto" w:sz="4" w:space="0"/>
            </w:tcBorders>
            <w:shd w:val="clear" w:color="auto" w:fill="auto"/>
          </w:tcPr>
          <w:p w:rsidRPr="00AD4DEC" w:rsidR="00F92286" w:rsidP="002533BB" w:rsidRDefault="009F319B" w14:paraId="55956EE8" w14:textId="58C44FC2">
            <w:pPr>
              <w:rPr>
                <w:color w:val="000000" w:themeColor="text1"/>
                <w:sz w:val="22"/>
                <w:szCs w:val="22"/>
                <w:highlight w:val="yellow"/>
              </w:rPr>
            </w:pPr>
            <w:r w:rsidRPr="009F319B">
              <w:rPr>
                <w:color w:val="000000" w:themeColor="text1"/>
                <w:sz w:val="22"/>
                <w:szCs w:val="22"/>
              </w:rPr>
              <w:t>Collected to help researchers understand the general purpose of the study and to associate the trial with data from other sources. Added using the authority in section 402(j)(2)(A)(iii).</w:t>
            </w:r>
          </w:p>
        </w:tc>
      </w:tr>
      <w:tr w:rsidRPr="00AD4DEC" w:rsidR="00AD4DEC" w:rsidTr="00F92286" w14:paraId="6580D1AB" w14:textId="77777777">
        <w:trPr>
          <w:trHeight w:val="285"/>
        </w:trPr>
        <w:tc>
          <w:tcPr>
            <w:tcW w:w="3780" w:type="dxa"/>
            <w:tcBorders>
              <w:top w:val="nil"/>
              <w:left w:val="single" w:color="auto" w:sz="4" w:space="0"/>
              <w:bottom w:val="single" w:color="auto" w:sz="4" w:space="0"/>
              <w:right w:val="single" w:color="auto" w:sz="4" w:space="0"/>
            </w:tcBorders>
            <w:noWrap/>
          </w:tcPr>
          <w:p w:rsidRPr="00AD4DEC" w:rsidR="00F92286" w:rsidP="002533BB" w:rsidRDefault="00F92286" w14:paraId="1D57E618" w14:textId="08C74D37">
            <w:pPr>
              <w:rPr>
                <w:color w:val="000000" w:themeColor="text1"/>
                <w:szCs w:val="22"/>
              </w:rPr>
            </w:pPr>
            <w:r w:rsidRPr="00AD4DEC">
              <w:rPr>
                <w:color w:val="000000" w:themeColor="text1"/>
                <w:sz w:val="22"/>
                <w:szCs w:val="22"/>
              </w:rPr>
              <w:t> (C) Brief Summary</w:t>
            </w:r>
            <w:r w:rsidRPr="002B0459">
              <w:rPr>
                <w:color w:val="FF0000"/>
                <w:sz w:val="22"/>
                <w:szCs w:val="22"/>
              </w:rPr>
              <w:t>*†</w:t>
            </w:r>
          </w:p>
        </w:tc>
        <w:tc>
          <w:tcPr>
            <w:tcW w:w="6863" w:type="dxa"/>
            <w:tcBorders>
              <w:top w:val="nil"/>
              <w:left w:val="nil"/>
              <w:bottom w:val="single" w:color="auto" w:sz="4" w:space="0"/>
              <w:right w:val="single" w:color="auto" w:sz="4" w:space="0"/>
            </w:tcBorders>
          </w:tcPr>
          <w:p w:rsidRPr="00AD4DEC" w:rsidR="00F92286" w:rsidP="002533BB" w:rsidRDefault="00F92286" w14:paraId="5022E38F" w14:textId="77777777">
            <w:pPr>
              <w:rPr>
                <w:color w:val="000000" w:themeColor="text1"/>
                <w:szCs w:val="22"/>
              </w:rPr>
            </w:pPr>
            <w:r w:rsidRPr="00AD4DEC">
              <w:rPr>
                <w:color w:val="000000" w:themeColor="text1"/>
                <w:sz w:val="22"/>
                <w:szCs w:val="22"/>
              </w:rPr>
              <w:t>(2)(A)(ii)(I)(bb) specifies a brief summary, intended for the lay public</w:t>
            </w:r>
          </w:p>
        </w:tc>
      </w:tr>
      <w:tr w:rsidRPr="00AD4DEC" w:rsidR="00AD4DEC" w:rsidTr="00F92286" w14:paraId="7FC75898" w14:textId="77777777">
        <w:trPr>
          <w:trHeight w:val="285"/>
        </w:trPr>
        <w:tc>
          <w:tcPr>
            <w:tcW w:w="3780" w:type="dxa"/>
            <w:tcBorders>
              <w:top w:val="nil"/>
              <w:left w:val="single" w:color="auto" w:sz="4" w:space="0"/>
              <w:bottom w:val="single" w:color="auto" w:sz="4" w:space="0"/>
              <w:right w:val="single" w:color="auto" w:sz="4" w:space="0"/>
            </w:tcBorders>
            <w:noWrap/>
          </w:tcPr>
          <w:p w:rsidRPr="00AD4DEC" w:rsidR="00F92286" w:rsidP="002533BB" w:rsidRDefault="009F319B" w14:paraId="6CCBB7EC" w14:textId="666BA140">
            <w:pPr>
              <w:rPr>
                <w:color w:val="000000" w:themeColor="text1"/>
                <w:szCs w:val="22"/>
                <w:highlight w:val="yellow"/>
              </w:rPr>
            </w:pPr>
            <w:r w:rsidRPr="009F319B">
              <w:rPr>
                <w:color w:val="000000" w:themeColor="text1"/>
                <w:szCs w:val="22"/>
              </w:rPr>
              <w:t>(D) Primary Purpose</w:t>
            </w:r>
          </w:p>
        </w:tc>
        <w:tc>
          <w:tcPr>
            <w:tcW w:w="6863" w:type="dxa"/>
            <w:tcBorders>
              <w:top w:val="nil"/>
              <w:left w:val="nil"/>
              <w:bottom w:val="single" w:color="auto" w:sz="4" w:space="0"/>
              <w:right w:val="single" w:color="auto" w:sz="4" w:space="0"/>
            </w:tcBorders>
          </w:tcPr>
          <w:p w:rsidRPr="00AD4DEC" w:rsidR="00F92286" w:rsidP="002533BB" w:rsidRDefault="009F319B" w14:paraId="5E5BB8A4" w14:textId="47287085">
            <w:pPr>
              <w:rPr>
                <w:color w:val="000000" w:themeColor="text1"/>
                <w:szCs w:val="22"/>
                <w:highlight w:val="yellow"/>
              </w:rPr>
            </w:pPr>
            <w:r w:rsidRPr="009F319B">
              <w:rPr>
                <w:color w:val="000000" w:themeColor="text1"/>
                <w:szCs w:val="22"/>
              </w:rPr>
              <w:t>(2)(A)(ii)(I)(cc) specifies the primary purpose</w:t>
            </w:r>
          </w:p>
        </w:tc>
      </w:tr>
      <w:tr w:rsidRPr="00AD4DEC" w:rsidR="00AD4DEC" w:rsidTr="00F92286" w14:paraId="5E3BD6D9" w14:textId="77777777">
        <w:trPr>
          <w:trHeight w:val="285"/>
        </w:trPr>
        <w:tc>
          <w:tcPr>
            <w:tcW w:w="3780" w:type="dxa"/>
            <w:tcBorders>
              <w:top w:val="nil"/>
              <w:left w:val="single" w:color="auto" w:sz="4" w:space="0"/>
              <w:bottom w:val="single" w:color="auto" w:sz="4" w:space="0"/>
              <w:right w:val="single" w:color="auto" w:sz="4" w:space="0"/>
            </w:tcBorders>
            <w:noWrap/>
          </w:tcPr>
          <w:p w:rsidRPr="00AD4DEC" w:rsidR="00F92286" w:rsidP="002533BB" w:rsidRDefault="00F92286" w14:paraId="6FC8F10B" w14:textId="0713F05B">
            <w:pPr>
              <w:rPr>
                <w:color w:val="000000" w:themeColor="text1"/>
                <w:szCs w:val="22"/>
              </w:rPr>
            </w:pPr>
            <w:r w:rsidRPr="00AD4DEC">
              <w:rPr>
                <w:color w:val="000000" w:themeColor="text1"/>
                <w:sz w:val="22"/>
                <w:szCs w:val="22"/>
              </w:rPr>
              <w:t> (E) Study Design</w:t>
            </w:r>
          </w:p>
          <w:p w:rsidRPr="00AD4DEC" w:rsidR="00F92286" w:rsidP="002533BB" w:rsidRDefault="00F92286" w14:paraId="22F87CCC" w14:textId="77777777">
            <w:pPr>
              <w:rPr>
                <w:i/>
                <w:color w:val="000000" w:themeColor="text1"/>
                <w:sz w:val="22"/>
                <w:szCs w:val="22"/>
              </w:rPr>
            </w:pPr>
          </w:p>
          <w:p w:rsidRPr="00EF79BF" w:rsidR="00F92286" w:rsidP="002533BB" w:rsidRDefault="00F92286" w14:paraId="0AD42258" w14:textId="77777777">
            <w:pPr>
              <w:rPr>
                <w:i/>
                <w:color w:val="000000" w:themeColor="text1"/>
                <w:szCs w:val="22"/>
              </w:rPr>
            </w:pPr>
            <w:r w:rsidRPr="00EF79BF">
              <w:rPr>
                <w:i/>
                <w:color w:val="000000" w:themeColor="text1"/>
                <w:sz w:val="22"/>
                <w:szCs w:val="22"/>
              </w:rPr>
              <w:t xml:space="preserve">For interventional studies, includes: </w:t>
            </w:r>
          </w:p>
          <w:p w:rsidRPr="00EF79BF" w:rsidR="00F92286" w:rsidP="002533BB" w:rsidRDefault="00F92286" w14:paraId="07363A73" w14:textId="77777777">
            <w:pPr>
              <w:numPr>
                <w:ilvl w:val="0"/>
                <w:numId w:val="3"/>
              </w:numPr>
              <w:ind w:left="222" w:hanging="222"/>
              <w:rPr>
                <w:i/>
                <w:color w:val="000000" w:themeColor="text1"/>
                <w:szCs w:val="22"/>
              </w:rPr>
            </w:pPr>
            <w:r w:rsidRPr="00EF79BF">
              <w:rPr>
                <w:i/>
                <w:color w:val="000000" w:themeColor="text1"/>
                <w:sz w:val="22"/>
                <w:szCs w:val="22"/>
              </w:rPr>
              <w:t xml:space="preserve">allocation, </w:t>
            </w:r>
          </w:p>
          <w:p w:rsidRPr="00EF79BF" w:rsidR="00F92286" w:rsidP="002533BB" w:rsidRDefault="00F92286" w14:paraId="466D1542" w14:textId="77777777">
            <w:pPr>
              <w:numPr>
                <w:ilvl w:val="0"/>
                <w:numId w:val="3"/>
              </w:numPr>
              <w:ind w:left="222" w:hanging="222"/>
              <w:rPr>
                <w:i/>
                <w:color w:val="000000" w:themeColor="text1"/>
                <w:szCs w:val="22"/>
              </w:rPr>
            </w:pPr>
            <w:r w:rsidRPr="00EF79BF">
              <w:rPr>
                <w:i/>
                <w:color w:val="000000" w:themeColor="text1"/>
                <w:sz w:val="22"/>
                <w:szCs w:val="22"/>
              </w:rPr>
              <w:t xml:space="preserve">arm description, </w:t>
            </w:r>
          </w:p>
          <w:p w:rsidRPr="00EF79BF" w:rsidR="00F92286" w:rsidP="002533BB" w:rsidRDefault="00F92286" w14:paraId="61D569C1" w14:textId="77777777">
            <w:pPr>
              <w:numPr>
                <w:ilvl w:val="0"/>
                <w:numId w:val="3"/>
              </w:numPr>
              <w:ind w:left="222" w:hanging="222"/>
              <w:rPr>
                <w:i/>
                <w:color w:val="000000" w:themeColor="text1"/>
                <w:szCs w:val="22"/>
              </w:rPr>
            </w:pPr>
            <w:r w:rsidRPr="00EF79BF">
              <w:rPr>
                <w:i/>
                <w:color w:val="000000" w:themeColor="text1"/>
                <w:sz w:val="22"/>
                <w:szCs w:val="22"/>
              </w:rPr>
              <w:t>arm designation,</w:t>
            </w:r>
          </w:p>
          <w:p w:rsidRPr="00EF79BF" w:rsidR="00F92286" w:rsidP="002533BB" w:rsidRDefault="00F92286" w14:paraId="5346F6B7" w14:textId="77777777">
            <w:pPr>
              <w:numPr>
                <w:ilvl w:val="0"/>
                <w:numId w:val="3"/>
              </w:numPr>
              <w:ind w:left="222" w:hanging="222"/>
              <w:rPr>
                <w:i/>
                <w:color w:val="000000" w:themeColor="text1"/>
                <w:szCs w:val="22"/>
              </w:rPr>
            </w:pPr>
            <w:r w:rsidRPr="00EF79BF">
              <w:rPr>
                <w:i/>
                <w:color w:val="000000" w:themeColor="text1"/>
                <w:sz w:val="22"/>
                <w:szCs w:val="22"/>
              </w:rPr>
              <w:t xml:space="preserve">arm number/label, </w:t>
            </w:r>
          </w:p>
          <w:p w:rsidRPr="00EF79BF" w:rsidR="00F92286" w:rsidP="002533BB" w:rsidRDefault="00F92286" w14:paraId="6473B002" w14:textId="77777777">
            <w:pPr>
              <w:numPr>
                <w:ilvl w:val="0"/>
                <w:numId w:val="3"/>
              </w:numPr>
              <w:ind w:left="222" w:hanging="222"/>
              <w:rPr>
                <w:i/>
                <w:color w:val="000000" w:themeColor="text1"/>
                <w:szCs w:val="22"/>
              </w:rPr>
            </w:pPr>
            <w:r w:rsidRPr="00EF79BF">
              <w:rPr>
                <w:i/>
                <w:color w:val="000000" w:themeColor="text1"/>
                <w:sz w:val="22"/>
                <w:szCs w:val="22"/>
              </w:rPr>
              <w:t>arm type,</w:t>
            </w:r>
          </w:p>
          <w:p w:rsidRPr="00EF79BF" w:rsidR="00F92286" w:rsidP="002533BB" w:rsidRDefault="00F92286" w14:paraId="45341B49" w14:textId="77777777">
            <w:pPr>
              <w:numPr>
                <w:ilvl w:val="0"/>
                <w:numId w:val="3"/>
              </w:numPr>
              <w:ind w:left="222" w:hanging="222"/>
              <w:rPr>
                <w:i/>
                <w:color w:val="000000" w:themeColor="text1"/>
                <w:szCs w:val="22"/>
              </w:rPr>
            </w:pPr>
            <w:r w:rsidRPr="00EF79BF">
              <w:rPr>
                <w:i/>
                <w:color w:val="000000" w:themeColor="text1"/>
                <w:sz w:val="22"/>
                <w:szCs w:val="22"/>
              </w:rPr>
              <w:t>interventional study model,</w:t>
            </w:r>
          </w:p>
          <w:p w:rsidRPr="00EF79BF" w:rsidR="00F92286" w:rsidP="002533BB" w:rsidRDefault="00F92286" w14:paraId="7B07A232" w14:textId="77777777">
            <w:pPr>
              <w:numPr>
                <w:ilvl w:val="0"/>
                <w:numId w:val="3"/>
              </w:numPr>
              <w:ind w:left="222" w:hanging="222"/>
              <w:rPr>
                <w:i/>
                <w:color w:val="000000" w:themeColor="text1"/>
                <w:szCs w:val="22"/>
              </w:rPr>
            </w:pPr>
            <w:r w:rsidRPr="00EF79BF">
              <w:rPr>
                <w:i/>
                <w:color w:val="000000" w:themeColor="text1"/>
                <w:sz w:val="22"/>
                <w:szCs w:val="22"/>
              </w:rPr>
              <w:t>masking,</w:t>
            </w:r>
          </w:p>
          <w:p w:rsidRPr="00EF79BF" w:rsidR="00F92286" w:rsidP="002533BB" w:rsidRDefault="00F92286" w14:paraId="6EE660D5" w14:textId="77777777">
            <w:pPr>
              <w:numPr>
                <w:ilvl w:val="0"/>
                <w:numId w:val="3"/>
              </w:numPr>
              <w:ind w:left="222" w:hanging="222"/>
              <w:rPr>
                <w:i/>
                <w:color w:val="000000" w:themeColor="text1"/>
                <w:szCs w:val="22"/>
              </w:rPr>
            </w:pPr>
            <w:r w:rsidRPr="00EF79BF">
              <w:rPr>
                <w:i/>
                <w:color w:val="000000" w:themeColor="text1"/>
                <w:sz w:val="22"/>
                <w:szCs w:val="22"/>
              </w:rPr>
              <w:t>number of arms.</w:t>
            </w:r>
          </w:p>
          <w:p w:rsidRPr="00AD4DEC" w:rsidR="00F92286" w:rsidP="002533BB" w:rsidRDefault="00F92286" w14:paraId="171DB136" w14:textId="77777777">
            <w:pPr>
              <w:rPr>
                <w:i/>
                <w:color w:val="000000" w:themeColor="text1"/>
                <w:szCs w:val="22"/>
              </w:rPr>
            </w:pPr>
            <w:r w:rsidRPr="00AD4DEC">
              <w:rPr>
                <w:i/>
                <w:color w:val="000000" w:themeColor="text1"/>
                <w:sz w:val="22"/>
                <w:szCs w:val="22"/>
              </w:rPr>
              <w:t>For observational studies, includes:</w:t>
            </w:r>
          </w:p>
          <w:p w:rsidRPr="00AD4DEC" w:rsidR="00F92286" w:rsidP="002533BB" w:rsidRDefault="00F92286" w14:paraId="69241265" w14:textId="77777777">
            <w:pPr>
              <w:numPr>
                <w:ilvl w:val="0"/>
                <w:numId w:val="4"/>
              </w:numPr>
              <w:ind w:left="222" w:hanging="180"/>
              <w:rPr>
                <w:i/>
                <w:color w:val="000000" w:themeColor="text1"/>
                <w:szCs w:val="22"/>
              </w:rPr>
            </w:pPr>
            <w:r w:rsidRPr="00AD4DEC">
              <w:rPr>
                <w:i/>
                <w:color w:val="000000" w:themeColor="text1"/>
                <w:sz w:val="22"/>
                <w:szCs w:val="22"/>
              </w:rPr>
              <w:t xml:space="preserve">group/cohort description, group/cohort number or label, </w:t>
            </w:r>
          </w:p>
          <w:p w:rsidRPr="00AD4DEC" w:rsidR="00F92286" w:rsidP="002533BB" w:rsidRDefault="00F92286" w14:paraId="27E2AC39" w14:textId="77777777">
            <w:pPr>
              <w:numPr>
                <w:ilvl w:val="0"/>
                <w:numId w:val="4"/>
              </w:numPr>
              <w:ind w:left="222" w:hanging="180"/>
              <w:rPr>
                <w:i/>
                <w:color w:val="000000" w:themeColor="text1"/>
                <w:szCs w:val="22"/>
              </w:rPr>
            </w:pPr>
            <w:r w:rsidRPr="00AD4DEC">
              <w:rPr>
                <w:i/>
                <w:color w:val="000000" w:themeColor="text1"/>
                <w:sz w:val="22"/>
                <w:szCs w:val="22"/>
              </w:rPr>
              <w:t>number of groups/cohorts,</w:t>
            </w:r>
          </w:p>
          <w:p w:rsidRPr="00AD4DEC" w:rsidR="00F92286" w:rsidP="002533BB" w:rsidRDefault="00F92286" w14:paraId="3DF5C007" w14:textId="77777777">
            <w:pPr>
              <w:numPr>
                <w:ilvl w:val="0"/>
                <w:numId w:val="4"/>
              </w:numPr>
              <w:ind w:left="222" w:hanging="180"/>
              <w:rPr>
                <w:i/>
                <w:color w:val="000000" w:themeColor="text1"/>
                <w:szCs w:val="22"/>
              </w:rPr>
            </w:pPr>
            <w:r w:rsidRPr="00AD4DEC">
              <w:rPr>
                <w:i/>
                <w:color w:val="000000" w:themeColor="text1"/>
                <w:sz w:val="22"/>
                <w:szCs w:val="22"/>
              </w:rPr>
              <w:t>observational study model</w:t>
            </w:r>
          </w:p>
          <w:p w:rsidRPr="00AD4DEC" w:rsidR="00F92286" w:rsidP="002533BB" w:rsidRDefault="00F92286" w14:paraId="17D4A4A9" w14:textId="77777777">
            <w:pPr>
              <w:numPr>
                <w:ilvl w:val="0"/>
                <w:numId w:val="4"/>
              </w:numPr>
              <w:ind w:left="222" w:hanging="180"/>
              <w:rPr>
                <w:i/>
                <w:color w:val="000000" w:themeColor="text1"/>
                <w:szCs w:val="22"/>
              </w:rPr>
            </w:pPr>
            <w:r w:rsidRPr="00AD4DEC">
              <w:rPr>
                <w:i/>
                <w:color w:val="000000" w:themeColor="text1"/>
                <w:sz w:val="22"/>
                <w:szCs w:val="22"/>
              </w:rPr>
              <w:t>sampling method, and</w:t>
            </w:r>
          </w:p>
          <w:p w:rsidRPr="00AD4DEC" w:rsidR="00F92286" w:rsidP="002533BB" w:rsidRDefault="00F92286" w14:paraId="53BDB23F" w14:textId="77777777">
            <w:pPr>
              <w:numPr>
                <w:ilvl w:val="0"/>
                <w:numId w:val="4"/>
              </w:numPr>
              <w:ind w:left="222" w:hanging="180"/>
              <w:rPr>
                <w:color w:val="000000" w:themeColor="text1"/>
                <w:szCs w:val="22"/>
              </w:rPr>
            </w:pPr>
            <w:r w:rsidRPr="00AD4DEC">
              <w:rPr>
                <w:i/>
                <w:color w:val="000000" w:themeColor="text1"/>
                <w:sz w:val="22"/>
                <w:szCs w:val="22"/>
              </w:rPr>
              <w:t>time perspective.</w:t>
            </w:r>
          </w:p>
        </w:tc>
        <w:tc>
          <w:tcPr>
            <w:tcW w:w="6863" w:type="dxa"/>
            <w:tcBorders>
              <w:top w:val="nil"/>
              <w:left w:val="nil"/>
              <w:bottom w:val="single" w:color="auto" w:sz="4" w:space="0"/>
              <w:right w:val="single" w:color="auto" w:sz="4" w:space="0"/>
            </w:tcBorders>
          </w:tcPr>
          <w:p w:rsidRPr="00AD4DEC" w:rsidR="00F92286" w:rsidP="002533BB" w:rsidRDefault="00F92286" w14:paraId="2F6C0656" w14:textId="77777777">
            <w:pPr>
              <w:rPr>
                <w:color w:val="000000" w:themeColor="text1"/>
                <w:szCs w:val="22"/>
              </w:rPr>
            </w:pPr>
            <w:r w:rsidRPr="00AD4DEC">
              <w:rPr>
                <w:color w:val="000000" w:themeColor="text1"/>
                <w:sz w:val="22"/>
                <w:szCs w:val="22"/>
              </w:rPr>
              <w:t xml:space="preserve">(2)(A)(ii)(I)(dd) specifies study design.  Requested information under this heading is intended to meet the statutory and practical requirements to ensure complete and consistent collection of information to describe the design of interventional and observational studies. </w:t>
            </w:r>
          </w:p>
        </w:tc>
      </w:tr>
      <w:tr w:rsidRPr="00AD4DEC" w:rsidR="00AD4DEC" w:rsidTr="00F92286" w14:paraId="12518837" w14:textId="77777777">
        <w:trPr>
          <w:trHeight w:val="570"/>
        </w:trPr>
        <w:tc>
          <w:tcPr>
            <w:tcW w:w="3780" w:type="dxa"/>
            <w:tcBorders>
              <w:top w:val="nil"/>
              <w:left w:val="single" w:color="auto" w:sz="4" w:space="0"/>
              <w:bottom w:val="single" w:color="auto" w:sz="4" w:space="0"/>
              <w:right w:val="single" w:color="auto" w:sz="4" w:space="0"/>
            </w:tcBorders>
            <w:noWrap/>
          </w:tcPr>
          <w:p w:rsidRPr="00AD4DEC" w:rsidR="00F92286" w:rsidP="002533BB" w:rsidRDefault="00F92286" w14:paraId="0ED5F2E3" w14:textId="24F506DB">
            <w:pPr>
              <w:rPr>
                <w:color w:val="000000" w:themeColor="text1"/>
                <w:szCs w:val="22"/>
              </w:rPr>
            </w:pPr>
            <w:r w:rsidRPr="00AD4DEC">
              <w:rPr>
                <w:color w:val="000000" w:themeColor="text1"/>
                <w:sz w:val="22"/>
                <w:szCs w:val="22"/>
              </w:rPr>
              <w:t>(F) Study Phase</w:t>
            </w:r>
          </w:p>
        </w:tc>
        <w:tc>
          <w:tcPr>
            <w:tcW w:w="6863" w:type="dxa"/>
            <w:tcBorders>
              <w:top w:val="nil"/>
              <w:left w:val="nil"/>
              <w:bottom w:val="single" w:color="auto" w:sz="4" w:space="0"/>
              <w:right w:val="single" w:color="auto" w:sz="4" w:space="0"/>
            </w:tcBorders>
          </w:tcPr>
          <w:p w:rsidRPr="00AD4DEC" w:rsidR="00F92286" w:rsidP="002533BB" w:rsidRDefault="00F92286" w14:paraId="40D3A443" w14:textId="77777777">
            <w:pPr>
              <w:rPr>
                <w:color w:val="000000" w:themeColor="text1"/>
                <w:szCs w:val="22"/>
              </w:rPr>
            </w:pPr>
            <w:r w:rsidRPr="00AD4DEC">
              <w:rPr>
                <w:color w:val="000000" w:themeColor="text1"/>
                <w:sz w:val="22"/>
                <w:szCs w:val="22"/>
              </w:rPr>
              <w:t>(2)(A)(ii)(I)(ee) specifies for an applicable drug clinical trial, the study phase</w:t>
            </w:r>
          </w:p>
        </w:tc>
      </w:tr>
      <w:tr w:rsidRPr="00AD4DEC" w:rsidR="00AD4DEC" w:rsidTr="00F92286" w14:paraId="5365F737" w14:textId="77777777">
        <w:trPr>
          <w:trHeight w:val="285"/>
        </w:trPr>
        <w:tc>
          <w:tcPr>
            <w:tcW w:w="3780" w:type="dxa"/>
            <w:tcBorders>
              <w:top w:val="nil"/>
              <w:left w:val="single" w:color="auto" w:sz="4" w:space="0"/>
              <w:bottom w:val="single" w:color="auto" w:sz="4" w:space="0"/>
              <w:right w:val="single" w:color="auto" w:sz="4" w:space="0"/>
            </w:tcBorders>
            <w:noWrap/>
          </w:tcPr>
          <w:p w:rsidRPr="00AD4DEC" w:rsidR="00F92286" w:rsidP="002533BB" w:rsidRDefault="00F92286" w14:paraId="1CB46398" w14:textId="6714B8E0">
            <w:pPr>
              <w:rPr>
                <w:color w:val="000000" w:themeColor="text1"/>
                <w:szCs w:val="22"/>
              </w:rPr>
            </w:pPr>
            <w:r w:rsidRPr="00AD4DEC">
              <w:rPr>
                <w:color w:val="000000" w:themeColor="text1"/>
                <w:sz w:val="22"/>
                <w:szCs w:val="22"/>
              </w:rPr>
              <w:t>(G) Study Type (record type)</w:t>
            </w:r>
            <w:r w:rsidRPr="002B0459">
              <w:rPr>
                <w:color w:val="FF0000"/>
                <w:sz w:val="22"/>
                <w:szCs w:val="22"/>
              </w:rPr>
              <w:t>*†</w:t>
            </w:r>
          </w:p>
        </w:tc>
        <w:tc>
          <w:tcPr>
            <w:tcW w:w="6863" w:type="dxa"/>
            <w:tcBorders>
              <w:top w:val="nil"/>
              <w:left w:val="nil"/>
              <w:bottom w:val="single" w:color="auto" w:sz="4" w:space="0"/>
              <w:right w:val="single" w:color="auto" w:sz="4" w:space="0"/>
            </w:tcBorders>
          </w:tcPr>
          <w:p w:rsidRPr="00AD4DEC" w:rsidR="00F92286" w:rsidP="002533BB" w:rsidRDefault="00F92286" w14:paraId="4F5D8FE4" w14:textId="77777777">
            <w:pPr>
              <w:rPr>
                <w:color w:val="000000" w:themeColor="text1"/>
                <w:szCs w:val="22"/>
              </w:rPr>
            </w:pPr>
            <w:r w:rsidRPr="00AD4DEC">
              <w:rPr>
                <w:color w:val="000000" w:themeColor="text1"/>
                <w:sz w:val="22"/>
                <w:szCs w:val="22"/>
              </w:rPr>
              <w:t>(2)(A)(ii)(I)(ff) specifies “study type”</w:t>
            </w:r>
          </w:p>
        </w:tc>
      </w:tr>
      <w:tr w:rsidRPr="00AD4DEC" w:rsidR="00AD4DEC" w:rsidTr="00F92286" w14:paraId="68544216" w14:textId="77777777">
        <w:trPr>
          <w:trHeight w:val="570"/>
        </w:trPr>
        <w:tc>
          <w:tcPr>
            <w:tcW w:w="3780" w:type="dxa"/>
            <w:tcBorders>
              <w:top w:val="nil"/>
              <w:left w:val="single" w:color="auto" w:sz="4" w:space="0"/>
              <w:bottom w:val="single" w:color="auto" w:sz="4" w:space="0"/>
              <w:right w:val="single" w:color="auto" w:sz="4" w:space="0"/>
            </w:tcBorders>
            <w:noWrap/>
          </w:tcPr>
          <w:p w:rsidRPr="00AD4DEC" w:rsidR="00F92286" w:rsidP="002533BB" w:rsidRDefault="00F92286" w14:paraId="22ABC5CB" w14:textId="77777777">
            <w:pPr>
              <w:rPr>
                <w:color w:val="000000" w:themeColor="text1"/>
                <w:sz w:val="22"/>
                <w:szCs w:val="22"/>
                <w:highlight w:val="yellow"/>
              </w:rPr>
            </w:pPr>
            <w:r w:rsidRPr="00EF79BF">
              <w:rPr>
                <w:color w:val="000000" w:themeColor="text1"/>
                <w:sz w:val="22"/>
                <w:szCs w:val="22"/>
              </w:rPr>
              <w:t>(H) Pediatric Postmarket Surveillance of a Device Product</w:t>
            </w:r>
            <w:r w:rsidRPr="002B0459">
              <w:rPr>
                <w:color w:val="FF0000"/>
                <w:sz w:val="22"/>
                <w:szCs w:val="22"/>
              </w:rPr>
              <w:t>*</w:t>
            </w:r>
          </w:p>
        </w:tc>
        <w:tc>
          <w:tcPr>
            <w:tcW w:w="6863" w:type="dxa"/>
            <w:tcBorders>
              <w:top w:val="nil"/>
              <w:left w:val="nil"/>
              <w:bottom w:val="single" w:color="auto" w:sz="4" w:space="0"/>
              <w:right w:val="single" w:color="auto" w:sz="4" w:space="0"/>
            </w:tcBorders>
          </w:tcPr>
          <w:p w:rsidRPr="00AD4DEC" w:rsidR="00F92286" w:rsidP="002533BB" w:rsidRDefault="00F92286" w14:paraId="32CFC8B9" w14:textId="77777777">
            <w:pPr>
              <w:rPr>
                <w:color w:val="000000" w:themeColor="text1"/>
                <w:sz w:val="22"/>
                <w:szCs w:val="22"/>
                <w:highlight w:val="yellow"/>
              </w:rPr>
            </w:pPr>
            <w:r w:rsidRPr="00EF79BF">
              <w:rPr>
                <w:color w:val="000000" w:themeColor="text1"/>
                <w:sz w:val="22"/>
                <w:szCs w:val="22"/>
              </w:rPr>
              <w:t>Collected to identify studies that are post-market pediatric surveillances of a device product  that are required to be registered, even if they are not interventional or observational studies. Added using the authority in section 402(j)(2)(A)(iii).</w:t>
            </w:r>
          </w:p>
        </w:tc>
      </w:tr>
      <w:tr w:rsidRPr="00AD4DEC" w:rsidR="00AD4DEC" w:rsidTr="00F92286" w14:paraId="27696C2F" w14:textId="77777777">
        <w:trPr>
          <w:trHeight w:val="570"/>
        </w:trPr>
        <w:tc>
          <w:tcPr>
            <w:tcW w:w="3780" w:type="dxa"/>
            <w:tcBorders>
              <w:top w:val="nil"/>
              <w:left w:val="single" w:color="auto" w:sz="4" w:space="0"/>
              <w:bottom w:val="single" w:color="auto" w:sz="4" w:space="0"/>
              <w:right w:val="single" w:color="auto" w:sz="4" w:space="0"/>
            </w:tcBorders>
            <w:noWrap/>
          </w:tcPr>
          <w:p w:rsidRPr="00AD4DEC" w:rsidR="00F92286" w:rsidP="002533BB" w:rsidRDefault="00F92286" w14:paraId="375DA705" w14:textId="2A685251">
            <w:pPr>
              <w:rPr>
                <w:color w:val="000000" w:themeColor="text1"/>
                <w:szCs w:val="22"/>
              </w:rPr>
            </w:pPr>
            <w:r w:rsidRPr="00AD4DEC">
              <w:rPr>
                <w:color w:val="000000" w:themeColor="text1"/>
                <w:sz w:val="22"/>
                <w:szCs w:val="22"/>
              </w:rPr>
              <w:t>(I) Primary Disease or Condition Being Studied in the Trial, or the Focus of Study</w:t>
            </w:r>
            <w:r w:rsidRPr="002B0459">
              <w:rPr>
                <w:color w:val="FF0000"/>
                <w:sz w:val="22"/>
                <w:szCs w:val="22"/>
              </w:rPr>
              <w:t>*†</w:t>
            </w:r>
          </w:p>
        </w:tc>
        <w:tc>
          <w:tcPr>
            <w:tcW w:w="6863" w:type="dxa"/>
            <w:tcBorders>
              <w:top w:val="nil"/>
              <w:left w:val="nil"/>
              <w:bottom w:val="single" w:color="auto" w:sz="4" w:space="0"/>
              <w:right w:val="single" w:color="auto" w:sz="4" w:space="0"/>
            </w:tcBorders>
          </w:tcPr>
          <w:p w:rsidRPr="00AD4DEC" w:rsidR="00F92286" w:rsidP="002533BB" w:rsidRDefault="00F92286" w14:paraId="1EDD35E6" w14:textId="77777777">
            <w:pPr>
              <w:rPr>
                <w:color w:val="000000" w:themeColor="text1"/>
                <w:szCs w:val="22"/>
              </w:rPr>
            </w:pPr>
            <w:r w:rsidRPr="00AD4DEC">
              <w:rPr>
                <w:color w:val="000000" w:themeColor="text1"/>
                <w:sz w:val="22"/>
                <w:szCs w:val="22"/>
              </w:rPr>
              <w:t>(2)(A)(ii)(I)(gg) specifies the primary disease or condition being studied, or the focus of the study</w:t>
            </w:r>
          </w:p>
        </w:tc>
      </w:tr>
      <w:tr w:rsidRPr="00AD4DEC" w:rsidR="00AD4DEC" w:rsidTr="00F92286" w14:paraId="4B875E39" w14:textId="77777777">
        <w:trPr>
          <w:trHeight w:val="285"/>
        </w:trPr>
        <w:tc>
          <w:tcPr>
            <w:tcW w:w="3780" w:type="dxa"/>
            <w:tcBorders>
              <w:top w:val="nil"/>
              <w:left w:val="single" w:color="auto" w:sz="4" w:space="0"/>
              <w:bottom w:val="single" w:color="auto" w:sz="4" w:space="0"/>
              <w:right w:val="single" w:color="auto" w:sz="4" w:space="0"/>
            </w:tcBorders>
            <w:noWrap/>
          </w:tcPr>
          <w:p w:rsidRPr="00AD4DEC" w:rsidR="00F92286" w:rsidP="002533BB" w:rsidRDefault="00F92286" w14:paraId="3AE11AF0" w14:textId="7A3F0319">
            <w:pPr>
              <w:rPr>
                <w:color w:val="000000" w:themeColor="text1"/>
                <w:szCs w:val="22"/>
              </w:rPr>
            </w:pPr>
            <w:r w:rsidRPr="00AD4DEC">
              <w:rPr>
                <w:color w:val="000000" w:themeColor="text1"/>
                <w:sz w:val="22"/>
                <w:szCs w:val="22"/>
              </w:rPr>
              <w:t>(J) Intervention Name(s)</w:t>
            </w:r>
            <w:r w:rsidRPr="002B0459">
              <w:rPr>
                <w:color w:val="FF0000"/>
                <w:sz w:val="22"/>
                <w:szCs w:val="22"/>
              </w:rPr>
              <w:t>*†</w:t>
            </w:r>
          </w:p>
          <w:p w:rsidRPr="00AD4DEC" w:rsidR="00F92286" w:rsidP="002533BB" w:rsidRDefault="00F92286" w14:paraId="68D33829" w14:textId="77777777">
            <w:pPr>
              <w:rPr>
                <w:i/>
                <w:color w:val="000000" w:themeColor="text1"/>
                <w:szCs w:val="22"/>
                <w:highlight w:val="yellow"/>
              </w:rPr>
            </w:pPr>
            <w:r w:rsidRPr="00AD4DEC">
              <w:rPr>
                <w:i/>
                <w:color w:val="000000" w:themeColor="text1"/>
                <w:sz w:val="22"/>
                <w:szCs w:val="22"/>
              </w:rPr>
              <w:t xml:space="preserve">Includes </w:t>
            </w:r>
            <w:r w:rsidRPr="00EF79BF">
              <w:rPr>
                <w:i/>
                <w:color w:val="000000" w:themeColor="text1"/>
                <w:sz w:val="22"/>
                <w:szCs w:val="22"/>
              </w:rPr>
              <w:t>(K) other intervention name(s),</w:t>
            </w:r>
            <w:r w:rsidRPr="002B0459">
              <w:rPr>
                <w:i/>
                <w:color w:val="FF0000"/>
                <w:sz w:val="22"/>
                <w:szCs w:val="22"/>
              </w:rPr>
              <w:t>*</w:t>
            </w:r>
            <w:r w:rsidRPr="002B0459">
              <w:rPr>
                <w:color w:val="FF0000"/>
                <w:sz w:val="22"/>
                <w:szCs w:val="22"/>
              </w:rPr>
              <w:t>†</w:t>
            </w:r>
            <w:r w:rsidRPr="00EF79BF">
              <w:rPr>
                <w:i/>
                <w:color w:val="000000" w:themeColor="text1"/>
                <w:sz w:val="22"/>
                <w:szCs w:val="22"/>
              </w:rPr>
              <w:t xml:space="preserve"> (L) intervention </w:t>
            </w:r>
            <w:r w:rsidRPr="00EF79BF">
              <w:rPr>
                <w:i/>
                <w:color w:val="000000" w:themeColor="text1"/>
                <w:sz w:val="22"/>
                <w:szCs w:val="22"/>
              </w:rPr>
              <w:lastRenderedPageBreak/>
              <w:t>description,</w:t>
            </w:r>
            <w:r w:rsidRPr="002B0459">
              <w:rPr>
                <w:i/>
                <w:color w:val="FF0000"/>
                <w:sz w:val="22"/>
                <w:szCs w:val="22"/>
              </w:rPr>
              <w:t>*</w:t>
            </w:r>
            <w:r w:rsidRPr="002B0459">
              <w:rPr>
                <w:color w:val="FF0000"/>
                <w:sz w:val="22"/>
                <w:szCs w:val="22"/>
              </w:rPr>
              <w:t>†</w:t>
            </w:r>
            <w:r w:rsidRPr="00EF79BF">
              <w:rPr>
                <w:i/>
                <w:color w:val="000000" w:themeColor="text1"/>
                <w:sz w:val="22"/>
                <w:szCs w:val="22"/>
              </w:rPr>
              <w:t>(</w:t>
            </w:r>
            <w:r w:rsidRPr="00AD4DEC">
              <w:rPr>
                <w:i/>
                <w:color w:val="000000" w:themeColor="text1"/>
                <w:sz w:val="22"/>
                <w:szCs w:val="22"/>
              </w:rPr>
              <w:t>M) intervention type (e.g., drug, device, surgical procedure),</w:t>
            </w:r>
            <w:r w:rsidRPr="002B0459">
              <w:rPr>
                <w:i/>
                <w:color w:val="FF0000"/>
                <w:sz w:val="22"/>
                <w:szCs w:val="22"/>
              </w:rPr>
              <w:t>*</w:t>
            </w:r>
            <w:r w:rsidRPr="002B0459">
              <w:rPr>
                <w:color w:val="FF0000"/>
                <w:sz w:val="22"/>
                <w:szCs w:val="22"/>
              </w:rPr>
              <w:t>†</w:t>
            </w:r>
            <w:r w:rsidRPr="00AD4DEC">
              <w:rPr>
                <w:i/>
                <w:color w:val="000000" w:themeColor="text1"/>
                <w:sz w:val="22"/>
                <w:szCs w:val="22"/>
              </w:rPr>
              <w:t xml:space="preserve"> </w:t>
            </w:r>
            <w:r w:rsidRPr="00EF79BF">
              <w:rPr>
                <w:i/>
                <w:color w:val="000000" w:themeColor="text1"/>
                <w:sz w:val="22"/>
                <w:szCs w:val="22"/>
              </w:rPr>
              <w:t>(N) studies a U.S. FDA-regulated device product, (O) studies a U.S. FDA-regulated drug product, (P) device product not approved or cleared by U.S. FDA, (Q) post prior to U.S. FDA approval or clearance, and (R) product manufactured in and exported from the U.S.</w:t>
            </w:r>
          </w:p>
        </w:tc>
        <w:tc>
          <w:tcPr>
            <w:tcW w:w="6863" w:type="dxa"/>
            <w:tcBorders>
              <w:top w:val="nil"/>
              <w:left w:val="nil"/>
              <w:bottom w:val="single" w:color="auto" w:sz="4" w:space="0"/>
              <w:right w:val="single" w:color="auto" w:sz="4" w:space="0"/>
            </w:tcBorders>
          </w:tcPr>
          <w:p w:rsidRPr="00AD4DEC" w:rsidR="00F92286" w:rsidP="002533BB" w:rsidRDefault="00F92286" w14:paraId="0A1E67F8" w14:textId="77777777">
            <w:pPr>
              <w:rPr>
                <w:color w:val="000000" w:themeColor="text1"/>
                <w:szCs w:val="22"/>
                <w:highlight w:val="yellow"/>
              </w:rPr>
            </w:pPr>
            <w:r w:rsidRPr="00AD4DEC">
              <w:rPr>
                <w:color w:val="000000" w:themeColor="text1"/>
                <w:sz w:val="22"/>
                <w:szCs w:val="22"/>
              </w:rPr>
              <w:lastRenderedPageBreak/>
              <w:t xml:space="preserve">(2)(A)(ii)(I)(hh) specifies intervention name and intervention type.  </w:t>
            </w:r>
            <w:r w:rsidRPr="00AD4DEC">
              <w:rPr>
                <w:bCs/>
                <w:color w:val="000000" w:themeColor="text1"/>
                <w:sz w:val="22"/>
                <w:szCs w:val="22"/>
              </w:rPr>
              <w:t>FDA product regulation and approval status c</w:t>
            </w:r>
            <w:r w:rsidRPr="00AD4DEC">
              <w:rPr>
                <w:iCs/>
                <w:color w:val="000000" w:themeColor="text1"/>
                <w:sz w:val="22"/>
                <w:szCs w:val="22"/>
              </w:rPr>
              <w:t xml:space="preserve">ollected to determine which trials are required to be registered; to assess eligibility of device trials for </w:t>
            </w:r>
            <w:r w:rsidRPr="00AD4DEC">
              <w:rPr>
                <w:iCs/>
                <w:color w:val="000000" w:themeColor="text1"/>
                <w:sz w:val="22"/>
                <w:szCs w:val="22"/>
              </w:rPr>
              <w:lastRenderedPageBreak/>
              <w:t xml:space="preserve">delayed public posting in accordance with section (2)(D)(ii) </w:t>
            </w:r>
            <w:r w:rsidRPr="00EF79BF">
              <w:rPr>
                <w:iCs/>
                <w:color w:val="000000" w:themeColor="text1"/>
                <w:sz w:val="22"/>
                <w:szCs w:val="22"/>
              </w:rPr>
              <w:t xml:space="preserve">as well as the ability for sponsors to indicate that such device trials to be posted publicly (i.e., opt-out of delayed posting); </w:t>
            </w:r>
            <w:r w:rsidRPr="00AD4DEC">
              <w:rPr>
                <w:iCs/>
                <w:color w:val="000000" w:themeColor="text1"/>
                <w:sz w:val="22"/>
                <w:szCs w:val="22"/>
              </w:rPr>
              <w:t>and to assist in identifying trials for which results information will subsequently be required.</w:t>
            </w:r>
          </w:p>
        </w:tc>
      </w:tr>
      <w:tr w:rsidRPr="00AD4DEC" w:rsidR="00AD4DEC" w:rsidTr="00F92286" w14:paraId="3ECC6D89" w14:textId="77777777">
        <w:trPr>
          <w:trHeight w:val="285"/>
        </w:trPr>
        <w:tc>
          <w:tcPr>
            <w:tcW w:w="3780" w:type="dxa"/>
            <w:tcBorders>
              <w:top w:val="nil"/>
              <w:left w:val="single" w:color="auto" w:sz="4" w:space="0"/>
              <w:bottom w:val="single" w:color="auto" w:sz="6" w:space="0"/>
              <w:right w:val="single" w:color="auto" w:sz="4" w:space="0"/>
            </w:tcBorders>
            <w:noWrap/>
          </w:tcPr>
          <w:p w:rsidRPr="00EF79BF" w:rsidR="00F92286" w:rsidP="002533BB" w:rsidRDefault="00F92286" w14:paraId="000BDBEA" w14:textId="51E7499B">
            <w:pPr>
              <w:rPr>
                <w:color w:val="000000" w:themeColor="text1"/>
                <w:szCs w:val="22"/>
              </w:rPr>
            </w:pPr>
            <w:r w:rsidRPr="00EF79BF">
              <w:rPr>
                <w:color w:val="000000" w:themeColor="text1"/>
                <w:sz w:val="22"/>
                <w:szCs w:val="22"/>
              </w:rPr>
              <w:lastRenderedPageBreak/>
              <w:t>(S) Study Start Date</w:t>
            </w:r>
            <w:r w:rsidRPr="002B0459">
              <w:rPr>
                <w:color w:val="FF0000"/>
                <w:sz w:val="22"/>
                <w:szCs w:val="22"/>
              </w:rPr>
              <w:t>*</w:t>
            </w:r>
          </w:p>
        </w:tc>
        <w:tc>
          <w:tcPr>
            <w:tcW w:w="6863" w:type="dxa"/>
            <w:tcBorders>
              <w:top w:val="nil"/>
              <w:left w:val="nil"/>
              <w:bottom w:val="single" w:color="auto" w:sz="6" w:space="0"/>
              <w:right w:val="single" w:color="auto" w:sz="4" w:space="0"/>
            </w:tcBorders>
          </w:tcPr>
          <w:p w:rsidRPr="00AD4DEC" w:rsidR="00F92286" w:rsidP="002533BB" w:rsidRDefault="00F92286" w14:paraId="6200410D" w14:textId="77777777">
            <w:pPr>
              <w:rPr>
                <w:color w:val="000000" w:themeColor="text1"/>
                <w:szCs w:val="22"/>
                <w:highlight w:val="yellow"/>
              </w:rPr>
            </w:pPr>
            <w:r w:rsidRPr="00EF79BF">
              <w:rPr>
                <w:color w:val="000000" w:themeColor="text1"/>
                <w:sz w:val="22"/>
                <w:szCs w:val="22"/>
              </w:rPr>
              <w:t>(2)(A)(ii)(I)(ii) specifies study start date</w:t>
            </w:r>
          </w:p>
        </w:tc>
      </w:tr>
      <w:tr w:rsidRPr="00AD4DEC" w:rsidR="00AD4DEC" w:rsidTr="00F92286" w14:paraId="553D08CB" w14:textId="77777777">
        <w:trPr>
          <w:trHeight w:val="930"/>
        </w:trPr>
        <w:tc>
          <w:tcPr>
            <w:tcW w:w="3780" w:type="dxa"/>
            <w:tcBorders>
              <w:top w:val="single" w:color="auto" w:sz="6" w:space="0"/>
              <w:left w:val="single" w:color="auto" w:sz="4" w:space="0"/>
              <w:bottom w:val="single" w:color="auto" w:sz="4" w:space="0"/>
              <w:right w:val="single" w:color="auto" w:sz="4" w:space="0"/>
            </w:tcBorders>
            <w:noWrap/>
          </w:tcPr>
          <w:p w:rsidRPr="00AD4DEC" w:rsidR="00F92286" w:rsidP="002533BB" w:rsidRDefault="00F92286" w14:paraId="7751D39A" w14:textId="770EEDC9">
            <w:pPr>
              <w:rPr>
                <w:color w:val="000000" w:themeColor="text1"/>
                <w:szCs w:val="22"/>
              </w:rPr>
            </w:pPr>
            <w:r w:rsidRPr="00AD4DEC">
              <w:rPr>
                <w:color w:val="000000" w:themeColor="text1"/>
                <w:sz w:val="22"/>
                <w:szCs w:val="22"/>
              </w:rPr>
              <w:t>(T) Primary Completion Date</w:t>
            </w:r>
            <w:r w:rsidRPr="002B0459">
              <w:rPr>
                <w:color w:val="FF0000"/>
                <w:sz w:val="22"/>
                <w:szCs w:val="22"/>
              </w:rPr>
              <w:t>*</w:t>
            </w:r>
          </w:p>
        </w:tc>
        <w:tc>
          <w:tcPr>
            <w:tcW w:w="6863" w:type="dxa"/>
            <w:tcBorders>
              <w:top w:val="single" w:color="auto" w:sz="6" w:space="0"/>
              <w:left w:val="nil"/>
              <w:bottom w:val="single" w:color="auto" w:sz="4" w:space="0"/>
              <w:right w:val="single" w:color="auto" w:sz="4" w:space="0"/>
            </w:tcBorders>
          </w:tcPr>
          <w:p w:rsidRPr="00AD4DEC" w:rsidR="00F92286" w:rsidP="002533BB" w:rsidRDefault="00F92286" w14:paraId="192FAE43" w14:textId="77777777">
            <w:pPr>
              <w:rPr>
                <w:color w:val="000000" w:themeColor="text1"/>
                <w:szCs w:val="22"/>
              </w:rPr>
            </w:pPr>
            <w:r w:rsidRPr="00AD4DEC">
              <w:rPr>
                <w:color w:val="000000" w:themeColor="text1"/>
                <w:sz w:val="22"/>
                <w:szCs w:val="22"/>
              </w:rPr>
              <w:t>(2)(A)(ii)(I)(jj) specifies expected completion date. Completion date is defined in the statute as the date that the final subject was examined or received an intervention for the purposes of final collection of data for the primary outcome</w:t>
            </w:r>
          </w:p>
        </w:tc>
      </w:tr>
      <w:tr w:rsidRPr="00AD4DEC" w:rsidR="00AD4DEC" w:rsidTr="00EF79BF" w14:paraId="77BC02A4" w14:textId="77777777">
        <w:trPr>
          <w:trHeight w:val="930"/>
        </w:trPr>
        <w:tc>
          <w:tcPr>
            <w:tcW w:w="3780" w:type="dxa"/>
            <w:tcBorders>
              <w:top w:val="single" w:color="auto" w:sz="6" w:space="0"/>
              <w:left w:val="single" w:color="auto" w:sz="4" w:space="0"/>
              <w:bottom w:val="single" w:color="auto" w:sz="4" w:space="0"/>
              <w:right w:val="single" w:color="auto" w:sz="4" w:space="0"/>
            </w:tcBorders>
            <w:shd w:val="clear" w:color="auto" w:fill="auto"/>
            <w:noWrap/>
          </w:tcPr>
          <w:p w:rsidRPr="00AD4DEC" w:rsidR="00F92286" w:rsidP="002533BB" w:rsidRDefault="004A1BE9" w14:paraId="5DA41A5B" w14:textId="34182D0D">
            <w:pPr>
              <w:rPr>
                <w:color w:val="000000" w:themeColor="text1"/>
                <w:sz w:val="22"/>
                <w:szCs w:val="22"/>
                <w:highlight w:val="yellow"/>
              </w:rPr>
            </w:pPr>
            <w:r w:rsidRPr="004A1BE9">
              <w:rPr>
                <w:color w:val="000000" w:themeColor="text1"/>
                <w:sz w:val="22"/>
                <w:szCs w:val="22"/>
              </w:rPr>
              <w:t>(U) Study Completion Date</w:t>
            </w:r>
          </w:p>
        </w:tc>
        <w:tc>
          <w:tcPr>
            <w:tcW w:w="6863" w:type="dxa"/>
            <w:tcBorders>
              <w:top w:val="single" w:color="auto" w:sz="6" w:space="0"/>
              <w:left w:val="nil"/>
              <w:bottom w:val="single" w:color="auto" w:sz="4" w:space="0"/>
              <w:right w:val="single" w:color="auto" w:sz="4" w:space="0"/>
            </w:tcBorders>
          </w:tcPr>
          <w:p w:rsidRPr="00AD4DEC" w:rsidR="00F92286" w:rsidP="002533BB" w:rsidRDefault="00F92286" w14:paraId="7B93FF74" w14:textId="77777777">
            <w:pPr>
              <w:rPr>
                <w:color w:val="000000" w:themeColor="text1"/>
                <w:sz w:val="22"/>
                <w:szCs w:val="22"/>
                <w:highlight w:val="yellow"/>
              </w:rPr>
            </w:pPr>
            <w:r w:rsidRPr="00EF79BF">
              <w:rPr>
                <w:iCs/>
                <w:color w:val="000000" w:themeColor="text1"/>
                <w:sz w:val="22"/>
                <w:szCs w:val="22"/>
              </w:rPr>
              <w:t xml:space="preserve">Collected to identify </w:t>
            </w:r>
            <w:r w:rsidRPr="00EF79BF">
              <w:rPr>
                <w:bCs/>
                <w:color w:val="000000" w:themeColor="text1"/>
                <w:sz w:val="22"/>
                <w:szCs w:val="22"/>
              </w:rPr>
              <w:t xml:space="preserve">the date the final subject was examined or received an intervention for purposes of final collection of data for the study (e.g., last subject’s last visit). </w:t>
            </w:r>
            <w:r w:rsidRPr="00EF79BF">
              <w:rPr>
                <w:color w:val="000000" w:themeColor="text1"/>
                <w:sz w:val="22"/>
                <w:szCs w:val="22"/>
              </w:rPr>
              <w:t>Added using the authority in section 402(j)(2)(A)(iii).</w:t>
            </w:r>
          </w:p>
        </w:tc>
      </w:tr>
      <w:tr w:rsidRPr="00AD4DEC" w:rsidR="00AD4DEC" w:rsidTr="00F92286" w14:paraId="20EF9B5B" w14:textId="77777777">
        <w:trPr>
          <w:trHeight w:val="285"/>
        </w:trPr>
        <w:tc>
          <w:tcPr>
            <w:tcW w:w="3780" w:type="dxa"/>
            <w:tcBorders>
              <w:top w:val="nil"/>
              <w:left w:val="single" w:color="auto" w:sz="4" w:space="0"/>
              <w:bottom w:val="single" w:color="auto" w:sz="4" w:space="0"/>
              <w:right w:val="single" w:color="auto" w:sz="4" w:space="0"/>
            </w:tcBorders>
            <w:noWrap/>
          </w:tcPr>
          <w:p w:rsidRPr="00AD4DEC" w:rsidR="00F92286" w:rsidP="002533BB" w:rsidRDefault="00F92286" w14:paraId="5B2AB2D9" w14:textId="0DFA1000">
            <w:pPr>
              <w:rPr>
                <w:color w:val="000000" w:themeColor="text1"/>
                <w:szCs w:val="22"/>
              </w:rPr>
            </w:pPr>
            <w:r w:rsidRPr="00AD4DEC">
              <w:rPr>
                <w:color w:val="000000" w:themeColor="text1"/>
                <w:sz w:val="22"/>
                <w:szCs w:val="22"/>
              </w:rPr>
              <w:t>(V) Enrollment</w:t>
            </w:r>
          </w:p>
        </w:tc>
        <w:tc>
          <w:tcPr>
            <w:tcW w:w="6863" w:type="dxa"/>
            <w:tcBorders>
              <w:top w:val="nil"/>
              <w:left w:val="nil"/>
              <w:bottom w:val="single" w:color="auto" w:sz="4" w:space="0"/>
              <w:right w:val="single" w:color="auto" w:sz="4" w:space="0"/>
            </w:tcBorders>
          </w:tcPr>
          <w:p w:rsidRPr="00AD4DEC" w:rsidR="00F92286" w:rsidP="002533BB" w:rsidRDefault="00F92286" w14:paraId="101C18C9" w14:textId="77777777">
            <w:pPr>
              <w:rPr>
                <w:color w:val="000000" w:themeColor="text1"/>
                <w:szCs w:val="22"/>
              </w:rPr>
            </w:pPr>
            <w:r w:rsidRPr="00AD4DEC">
              <w:rPr>
                <w:color w:val="000000" w:themeColor="text1"/>
                <w:sz w:val="22"/>
                <w:szCs w:val="22"/>
              </w:rPr>
              <w:t>(2)(A)(ii)(I)(kk) specifies “the target number of subjects”</w:t>
            </w:r>
          </w:p>
        </w:tc>
      </w:tr>
      <w:tr w:rsidRPr="00AD4DEC" w:rsidR="00AD4DEC" w:rsidTr="00F92286" w14:paraId="2F5AC368" w14:textId="77777777">
        <w:trPr>
          <w:trHeight w:val="570"/>
        </w:trPr>
        <w:tc>
          <w:tcPr>
            <w:tcW w:w="3780" w:type="dxa"/>
            <w:tcBorders>
              <w:top w:val="nil"/>
              <w:left w:val="single" w:color="auto" w:sz="4" w:space="0"/>
              <w:bottom w:val="single" w:color="auto" w:sz="4" w:space="0"/>
              <w:right w:val="single" w:color="auto" w:sz="4" w:space="0"/>
            </w:tcBorders>
            <w:noWrap/>
          </w:tcPr>
          <w:p w:rsidRPr="00AD4DEC" w:rsidR="00F92286" w:rsidP="002533BB" w:rsidRDefault="00F92286" w14:paraId="46CC1EFD" w14:textId="51A55F0D">
            <w:pPr>
              <w:rPr>
                <w:color w:val="000000" w:themeColor="text1"/>
                <w:szCs w:val="22"/>
              </w:rPr>
            </w:pPr>
            <w:r w:rsidRPr="00AD4DEC">
              <w:rPr>
                <w:color w:val="000000" w:themeColor="text1"/>
                <w:sz w:val="22"/>
                <w:szCs w:val="22"/>
              </w:rPr>
              <w:t>(W) Primary Outcome Measure Information (including name, description, and time of assessment)</w:t>
            </w:r>
          </w:p>
        </w:tc>
        <w:tc>
          <w:tcPr>
            <w:tcW w:w="6863" w:type="dxa"/>
            <w:tcBorders>
              <w:top w:val="nil"/>
              <w:left w:val="nil"/>
              <w:bottom w:val="single" w:color="auto" w:sz="4" w:space="0"/>
              <w:right w:val="single" w:color="auto" w:sz="4" w:space="0"/>
            </w:tcBorders>
          </w:tcPr>
          <w:p w:rsidRPr="00AD4DEC" w:rsidR="00F92286" w:rsidP="002533BB" w:rsidRDefault="00F92286" w14:paraId="1FCDA5B5" w14:textId="77777777">
            <w:pPr>
              <w:rPr>
                <w:color w:val="000000" w:themeColor="text1"/>
                <w:szCs w:val="22"/>
              </w:rPr>
            </w:pPr>
            <w:r w:rsidRPr="00AD4DEC">
              <w:rPr>
                <w:color w:val="000000" w:themeColor="text1"/>
                <w:sz w:val="22"/>
                <w:szCs w:val="22"/>
              </w:rPr>
              <w:t>(2)(A)(ii)(I)(ll) specifies “outcomes, including primary and secondary outcome measures”</w:t>
            </w:r>
          </w:p>
        </w:tc>
      </w:tr>
      <w:tr w:rsidRPr="00AD4DEC" w:rsidR="00AD4DEC" w:rsidTr="00F92286" w14:paraId="3258FECF" w14:textId="77777777">
        <w:trPr>
          <w:trHeight w:val="570"/>
        </w:trPr>
        <w:tc>
          <w:tcPr>
            <w:tcW w:w="3780" w:type="dxa"/>
            <w:tcBorders>
              <w:top w:val="nil"/>
              <w:left w:val="single" w:color="auto" w:sz="4" w:space="0"/>
              <w:bottom w:val="single" w:color="auto" w:sz="4" w:space="0"/>
              <w:right w:val="single" w:color="auto" w:sz="4" w:space="0"/>
            </w:tcBorders>
            <w:noWrap/>
          </w:tcPr>
          <w:p w:rsidRPr="00AD4DEC" w:rsidR="00F92286" w:rsidP="002533BB" w:rsidRDefault="00F92286" w14:paraId="58F6A166" w14:textId="3E4F772D">
            <w:pPr>
              <w:rPr>
                <w:color w:val="000000" w:themeColor="text1"/>
                <w:szCs w:val="22"/>
              </w:rPr>
            </w:pPr>
            <w:r w:rsidRPr="00AD4DEC">
              <w:rPr>
                <w:color w:val="000000" w:themeColor="text1"/>
                <w:sz w:val="22"/>
                <w:szCs w:val="22"/>
              </w:rPr>
              <w:t>(X) Secondary Outcome Measure Information (including name, description, and time  point(s))</w:t>
            </w:r>
          </w:p>
        </w:tc>
        <w:tc>
          <w:tcPr>
            <w:tcW w:w="6863" w:type="dxa"/>
            <w:tcBorders>
              <w:top w:val="single" w:color="auto" w:sz="4" w:space="0"/>
              <w:left w:val="nil"/>
              <w:bottom w:val="single" w:color="auto" w:sz="4" w:space="0"/>
              <w:right w:val="single" w:color="auto" w:sz="6" w:space="0"/>
            </w:tcBorders>
          </w:tcPr>
          <w:p w:rsidRPr="00AD4DEC" w:rsidR="00F92286" w:rsidP="002533BB" w:rsidRDefault="00F92286" w14:paraId="089AB687" w14:textId="77777777">
            <w:pPr>
              <w:rPr>
                <w:color w:val="000000" w:themeColor="text1"/>
                <w:szCs w:val="22"/>
              </w:rPr>
            </w:pPr>
            <w:r w:rsidRPr="00AD4DEC">
              <w:rPr>
                <w:color w:val="000000" w:themeColor="text1"/>
                <w:sz w:val="22"/>
                <w:szCs w:val="22"/>
              </w:rPr>
              <w:t>(2)(A)(ii)(I)(ll) specifies “outcomes, including primary and secondary outcome measures”</w:t>
            </w:r>
          </w:p>
        </w:tc>
      </w:tr>
      <w:tr w:rsidRPr="00AD4DEC" w:rsidR="00AD4DEC" w:rsidTr="00F92286" w14:paraId="37E2E04F" w14:textId="77777777">
        <w:trPr>
          <w:trHeight w:val="285"/>
        </w:trPr>
        <w:tc>
          <w:tcPr>
            <w:tcW w:w="10643" w:type="dxa"/>
            <w:gridSpan w:val="2"/>
            <w:tcBorders>
              <w:top w:val="single" w:color="auto" w:sz="4" w:space="0"/>
              <w:left w:val="single" w:color="auto" w:sz="4" w:space="0"/>
              <w:bottom w:val="single" w:color="auto" w:sz="4" w:space="0"/>
              <w:right w:val="single" w:color="auto" w:sz="4" w:space="0"/>
            </w:tcBorders>
            <w:shd w:val="clear" w:color="auto" w:fill="CCFFCC"/>
            <w:noWrap/>
          </w:tcPr>
          <w:p w:rsidRPr="00AD4DEC" w:rsidR="002832F3" w:rsidP="002533BB" w:rsidRDefault="00951EA8" w14:paraId="1B3413A8" w14:textId="0A93FAC2">
            <w:pPr>
              <w:rPr>
                <w:b/>
                <w:color w:val="000000" w:themeColor="text1"/>
                <w:szCs w:val="22"/>
              </w:rPr>
            </w:pPr>
            <w:r w:rsidRPr="00AD4DEC">
              <w:rPr>
                <w:b/>
                <w:color w:val="000000" w:themeColor="text1"/>
                <w:sz w:val="22"/>
                <w:szCs w:val="22"/>
              </w:rPr>
              <w:t>(ii)</w:t>
            </w:r>
            <w:r w:rsidRPr="00AD4DEC" w:rsidR="002832F3">
              <w:rPr>
                <w:b/>
                <w:color w:val="000000" w:themeColor="text1"/>
                <w:sz w:val="22"/>
                <w:szCs w:val="22"/>
              </w:rPr>
              <w:t>. Recruitment Information</w:t>
            </w:r>
          </w:p>
        </w:tc>
      </w:tr>
      <w:tr w:rsidRPr="00AD4DEC" w:rsidR="00AD4DEC" w:rsidTr="00F92286" w14:paraId="71F4F4F7" w14:textId="77777777">
        <w:trPr>
          <w:trHeight w:val="285"/>
        </w:trPr>
        <w:tc>
          <w:tcPr>
            <w:tcW w:w="3780" w:type="dxa"/>
            <w:tcBorders>
              <w:top w:val="nil"/>
              <w:left w:val="single" w:color="auto" w:sz="4" w:space="0"/>
              <w:bottom w:val="single" w:color="auto" w:sz="4" w:space="0"/>
              <w:right w:val="single" w:color="auto" w:sz="4" w:space="0"/>
            </w:tcBorders>
            <w:noWrap/>
          </w:tcPr>
          <w:p w:rsidRPr="00AD4DEC" w:rsidR="00F92286" w:rsidP="002533BB" w:rsidRDefault="00F92286" w14:paraId="1D3715C2" w14:textId="451A06FD">
            <w:pPr>
              <w:rPr>
                <w:color w:val="000000" w:themeColor="text1"/>
                <w:szCs w:val="22"/>
              </w:rPr>
            </w:pPr>
            <w:r w:rsidRPr="00AD4DEC">
              <w:rPr>
                <w:color w:val="000000" w:themeColor="text1"/>
                <w:sz w:val="22"/>
                <w:szCs w:val="22"/>
              </w:rPr>
              <w:t>(A) Eligibility Criteria (</w:t>
            </w:r>
            <w:r w:rsidRPr="00AD4DEC">
              <w:rPr>
                <w:i/>
                <w:color w:val="000000" w:themeColor="text1"/>
                <w:sz w:val="22"/>
                <w:szCs w:val="22"/>
              </w:rPr>
              <w:t>includes study population description for observational studies</w:t>
            </w:r>
            <w:r w:rsidRPr="00AD4DEC">
              <w:rPr>
                <w:color w:val="000000" w:themeColor="text1"/>
                <w:sz w:val="22"/>
                <w:szCs w:val="22"/>
              </w:rPr>
              <w:t>)</w:t>
            </w:r>
            <w:r w:rsidRPr="002B0459">
              <w:rPr>
                <w:color w:val="FF0000"/>
                <w:sz w:val="22"/>
                <w:szCs w:val="22"/>
              </w:rPr>
              <w:t>†</w:t>
            </w:r>
          </w:p>
        </w:tc>
        <w:tc>
          <w:tcPr>
            <w:tcW w:w="6863" w:type="dxa"/>
            <w:tcBorders>
              <w:top w:val="nil"/>
              <w:left w:val="nil"/>
              <w:bottom w:val="single" w:color="auto" w:sz="4" w:space="0"/>
              <w:right w:val="single" w:color="auto" w:sz="4" w:space="0"/>
            </w:tcBorders>
          </w:tcPr>
          <w:p w:rsidRPr="00AD4DEC" w:rsidR="00F92286" w:rsidP="002533BB" w:rsidRDefault="00F92286" w14:paraId="654A6441" w14:textId="77777777">
            <w:pPr>
              <w:rPr>
                <w:color w:val="000000" w:themeColor="text1"/>
                <w:szCs w:val="22"/>
              </w:rPr>
            </w:pPr>
            <w:r w:rsidRPr="00AD4DEC">
              <w:rPr>
                <w:color w:val="000000" w:themeColor="text1"/>
                <w:sz w:val="22"/>
                <w:szCs w:val="22"/>
              </w:rPr>
              <w:t>(2)(A)(ii)(II)(aa) specifies “eligibility criteria”</w:t>
            </w:r>
          </w:p>
        </w:tc>
      </w:tr>
      <w:tr w:rsidRPr="00AD4DEC" w:rsidR="00AD4DEC" w:rsidTr="00F92286" w14:paraId="74957627" w14:textId="77777777">
        <w:trPr>
          <w:trHeight w:val="285"/>
        </w:trPr>
        <w:tc>
          <w:tcPr>
            <w:tcW w:w="3780" w:type="dxa"/>
            <w:tcBorders>
              <w:top w:val="nil"/>
              <w:left w:val="single" w:color="auto" w:sz="4" w:space="0"/>
              <w:bottom w:val="single" w:color="auto" w:sz="4" w:space="0"/>
              <w:right w:val="single" w:color="auto" w:sz="4" w:space="0"/>
            </w:tcBorders>
            <w:noWrap/>
          </w:tcPr>
          <w:p w:rsidRPr="00AD4DEC" w:rsidR="00F92286" w:rsidP="002533BB" w:rsidRDefault="00F92286" w14:paraId="45709724" w14:textId="6A48F9E6">
            <w:pPr>
              <w:rPr>
                <w:color w:val="000000" w:themeColor="text1"/>
                <w:szCs w:val="22"/>
              </w:rPr>
            </w:pPr>
            <w:r w:rsidRPr="00AD4DEC">
              <w:rPr>
                <w:color w:val="000000" w:themeColor="text1"/>
                <w:sz w:val="22"/>
                <w:szCs w:val="22"/>
              </w:rPr>
              <w:t>(B) Sex/Gender</w:t>
            </w:r>
            <w:r w:rsidRPr="002B0459">
              <w:rPr>
                <w:color w:val="FF0000"/>
                <w:sz w:val="22"/>
                <w:szCs w:val="22"/>
              </w:rPr>
              <w:t>†</w:t>
            </w:r>
          </w:p>
        </w:tc>
        <w:tc>
          <w:tcPr>
            <w:tcW w:w="6863" w:type="dxa"/>
            <w:tcBorders>
              <w:top w:val="nil"/>
              <w:left w:val="nil"/>
              <w:bottom w:val="single" w:color="auto" w:sz="4" w:space="0"/>
              <w:right w:val="single" w:color="auto" w:sz="4" w:space="0"/>
            </w:tcBorders>
          </w:tcPr>
          <w:p w:rsidRPr="00AD4DEC" w:rsidR="00F92286" w:rsidP="002533BB" w:rsidRDefault="00F92286" w14:paraId="0B631E7E" w14:textId="77777777">
            <w:pPr>
              <w:rPr>
                <w:color w:val="000000" w:themeColor="text1"/>
                <w:szCs w:val="22"/>
              </w:rPr>
            </w:pPr>
            <w:r w:rsidRPr="00AD4DEC">
              <w:rPr>
                <w:color w:val="000000" w:themeColor="text1"/>
                <w:sz w:val="22"/>
                <w:szCs w:val="22"/>
              </w:rPr>
              <w:t>(2)(A)(ii)(II)(bb) specifies “gender”</w:t>
            </w:r>
          </w:p>
        </w:tc>
      </w:tr>
      <w:tr w:rsidRPr="00AD4DEC" w:rsidR="00AD4DEC" w:rsidTr="00F92286" w14:paraId="14C84CA4" w14:textId="77777777">
        <w:trPr>
          <w:trHeight w:val="285"/>
        </w:trPr>
        <w:tc>
          <w:tcPr>
            <w:tcW w:w="3780" w:type="dxa"/>
            <w:tcBorders>
              <w:top w:val="nil"/>
              <w:left w:val="single" w:color="auto" w:sz="4" w:space="0"/>
              <w:bottom w:val="single" w:color="auto" w:sz="4" w:space="0"/>
              <w:right w:val="single" w:color="auto" w:sz="4" w:space="0"/>
            </w:tcBorders>
            <w:noWrap/>
          </w:tcPr>
          <w:p w:rsidRPr="00AD4DEC" w:rsidR="00F92286" w:rsidP="002533BB" w:rsidRDefault="00F92286" w14:paraId="253C71B6" w14:textId="412D9263">
            <w:pPr>
              <w:rPr>
                <w:color w:val="000000" w:themeColor="text1"/>
                <w:szCs w:val="22"/>
              </w:rPr>
            </w:pPr>
            <w:r w:rsidRPr="00AD4DEC">
              <w:rPr>
                <w:color w:val="000000" w:themeColor="text1"/>
                <w:sz w:val="22"/>
                <w:szCs w:val="22"/>
              </w:rPr>
              <w:t>(C) Age Limits</w:t>
            </w:r>
            <w:r w:rsidRPr="002B0459">
              <w:rPr>
                <w:color w:val="FF0000"/>
                <w:sz w:val="22"/>
                <w:szCs w:val="22"/>
              </w:rPr>
              <w:t>†</w:t>
            </w:r>
          </w:p>
        </w:tc>
        <w:tc>
          <w:tcPr>
            <w:tcW w:w="6863" w:type="dxa"/>
            <w:tcBorders>
              <w:top w:val="nil"/>
              <w:left w:val="nil"/>
              <w:bottom w:val="single" w:color="auto" w:sz="4" w:space="0"/>
              <w:right w:val="single" w:color="auto" w:sz="4" w:space="0"/>
            </w:tcBorders>
          </w:tcPr>
          <w:p w:rsidRPr="00AD4DEC" w:rsidR="00F92286" w:rsidP="002533BB" w:rsidRDefault="00F92286" w14:paraId="1AE315CE" w14:textId="77777777">
            <w:pPr>
              <w:rPr>
                <w:color w:val="000000" w:themeColor="text1"/>
                <w:szCs w:val="22"/>
              </w:rPr>
            </w:pPr>
            <w:r w:rsidRPr="00AD4DEC">
              <w:rPr>
                <w:color w:val="000000" w:themeColor="text1"/>
                <w:sz w:val="22"/>
                <w:szCs w:val="22"/>
              </w:rPr>
              <w:t>(2)(A)(ii)(II)(cc) specifies “age limits”</w:t>
            </w:r>
          </w:p>
        </w:tc>
      </w:tr>
      <w:tr w:rsidRPr="00AD4DEC" w:rsidR="00AD4DEC" w:rsidTr="00F92286" w14:paraId="76C7BDBA" w14:textId="77777777">
        <w:trPr>
          <w:trHeight w:val="315"/>
        </w:trPr>
        <w:tc>
          <w:tcPr>
            <w:tcW w:w="3780" w:type="dxa"/>
            <w:tcBorders>
              <w:top w:val="nil"/>
              <w:left w:val="single" w:color="auto" w:sz="4" w:space="0"/>
              <w:bottom w:val="single" w:color="auto" w:sz="4" w:space="0"/>
              <w:right w:val="single" w:color="auto" w:sz="4" w:space="0"/>
            </w:tcBorders>
            <w:noWrap/>
          </w:tcPr>
          <w:p w:rsidRPr="00AD4DEC" w:rsidR="00F92286" w:rsidP="002533BB" w:rsidRDefault="00F92286" w14:paraId="668EB5BA" w14:textId="79E5349F">
            <w:pPr>
              <w:rPr>
                <w:color w:val="000000" w:themeColor="text1"/>
                <w:szCs w:val="22"/>
                <w:highlight w:val="yellow"/>
              </w:rPr>
            </w:pPr>
            <w:r w:rsidRPr="00EF79BF">
              <w:rPr>
                <w:color w:val="000000" w:themeColor="text1"/>
                <w:sz w:val="22"/>
                <w:szCs w:val="22"/>
              </w:rPr>
              <w:t>(D) Accepts Healthy Volunteers</w:t>
            </w:r>
          </w:p>
        </w:tc>
        <w:tc>
          <w:tcPr>
            <w:tcW w:w="6863" w:type="dxa"/>
            <w:tcBorders>
              <w:top w:val="nil"/>
              <w:left w:val="nil"/>
              <w:bottom w:val="single" w:color="auto" w:sz="4" w:space="0"/>
              <w:right w:val="single" w:color="auto" w:sz="4" w:space="0"/>
            </w:tcBorders>
          </w:tcPr>
          <w:p w:rsidRPr="00AD4DEC" w:rsidR="00F92286" w:rsidP="002533BB" w:rsidRDefault="00F92286" w14:paraId="0BDEA0B4" w14:textId="77777777">
            <w:pPr>
              <w:rPr>
                <w:color w:val="000000" w:themeColor="text1"/>
                <w:szCs w:val="22"/>
                <w:highlight w:val="yellow"/>
              </w:rPr>
            </w:pPr>
            <w:r w:rsidRPr="00EF79BF">
              <w:rPr>
                <w:color w:val="000000" w:themeColor="text1"/>
                <w:sz w:val="22"/>
                <w:szCs w:val="22"/>
              </w:rPr>
              <w:t>(2)(A)(ii)(II)(dd) specifies “whether the trial accepts healthy volunteers”</w:t>
            </w:r>
          </w:p>
        </w:tc>
      </w:tr>
      <w:tr w:rsidRPr="00AD4DEC" w:rsidR="00AD4DEC" w:rsidTr="00F92286" w14:paraId="1CB5F168" w14:textId="77777777">
        <w:trPr>
          <w:trHeight w:val="285"/>
        </w:trPr>
        <w:tc>
          <w:tcPr>
            <w:tcW w:w="3780" w:type="dxa"/>
            <w:tcBorders>
              <w:top w:val="nil"/>
              <w:left w:val="single" w:color="auto" w:sz="4" w:space="0"/>
              <w:bottom w:val="single" w:color="auto" w:sz="4" w:space="0"/>
              <w:right w:val="single" w:color="auto" w:sz="4" w:space="0"/>
            </w:tcBorders>
            <w:noWrap/>
          </w:tcPr>
          <w:p w:rsidRPr="00AD4DEC" w:rsidR="00F92286" w:rsidP="002533BB" w:rsidRDefault="00F92286" w14:paraId="4706BF44" w14:textId="79C971EE">
            <w:pPr>
              <w:rPr>
                <w:color w:val="000000" w:themeColor="text1"/>
                <w:szCs w:val="22"/>
              </w:rPr>
            </w:pPr>
            <w:r w:rsidRPr="00AD4DEC">
              <w:rPr>
                <w:color w:val="000000" w:themeColor="text1"/>
                <w:sz w:val="22"/>
                <w:szCs w:val="22"/>
              </w:rPr>
              <w:t>(E) Overall Recruitment Status</w:t>
            </w:r>
          </w:p>
        </w:tc>
        <w:tc>
          <w:tcPr>
            <w:tcW w:w="6863" w:type="dxa"/>
            <w:tcBorders>
              <w:top w:val="nil"/>
              <w:left w:val="nil"/>
              <w:bottom w:val="single" w:color="auto" w:sz="4" w:space="0"/>
              <w:right w:val="single" w:color="auto" w:sz="4" w:space="0"/>
            </w:tcBorders>
          </w:tcPr>
          <w:p w:rsidRPr="00AD4DEC" w:rsidR="00F92286" w:rsidP="002533BB" w:rsidRDefault="00F92286" w14:paraId="68E462FA" w14:textId="77777777">
            <w:pPr>
              <w:rPr>
                <w:color w:val="000000" w:themeColor="text1"/>
                <w:szCs w:val="22"/>
              </w:rPr>
            </w:pPr>
            <w:r w:rsidRPr="00AD4DEC">
              <w:rPr>
                <w:color w:val="000000" w:themeColor="text1"/>
                <w:sz w:val="22"/>
                <w:szCs w:val="22"/>
              </w:rPr>
              <w:t>(2)(A)(ii)(II)(ee) specifies “overall recruitment status”</w:t>
            </w:r>
          </w:p>
        </w:tc>
      </w:tr>
      <w:tr w:rsidRPr="00AD4DEC" w:rsidR="00AD4DEC" w:rsidTr="00F92286" w14:paraId="186E98E2" w14:textId="77777777">
        <w:trPr>
          <w:trHeight w:val="285"/>
        </w:trPr>
        <w:tc>
          <w:tcPr>
            <w:tcW w:w="3780" w:type="dxa"/>
            <w:tcBorders>
              <w:top w:val="nil"/>
              <w:left w:val="single" w:color="auto" w:sz="4" w:space="0"/>
              <w:bottom w:val="single" w:color="auto" w:sz="4" w:space="0"/>
              <w:right w:val="single" w:color="auto" w:sz="4" w:space="0"/>
            </w:tcBorders>
            <w:noWrap/>
          </w:tcPr>
          <w:p w:rsidRPr="00AD4DEC" w:rsidR="00F92286" w:rsidP="002533BB" w:rsidRDefault="00F92286" w14:paraId="54C0CAB9" w14:textId="77777777">
            <w:pPr>
              <w:rPr>
                <w:color w:val="000000" w:themeColor="text1"/>
                <w:sz w:val="22"/>
                <w:szCs w:val="22"/>
                <w:highlight w:val="yellow"/>
              </w:rPr>
            </w:pPr>
            <w:r w:rsidRPr="00EF79BF">
              <w:rPr>
                <w:color w:val="000000" w:themeColor="text1"/>
                <w:sz w:val="22"/>
                <w:szCs w:val="22"/>
              </w:rPr>
              <w:t>(F) Why Study Stopped</w:t>
            </w:r>
          </w:p>
        </w:tc>
        <w:tc>
          <w:tcPr>
            <w:tcW w:w="6863" w:type="dxa"/>
            <w:tcBorders>
              <w:top w:val="nil"/>
              <w:left w:val="nil"/>
              <w:bottom w:val="single" w:color="auto" w:sz="4" w:space="0"/>
              <w:right w:val="single" w:color="auto" w:sz="4" w:space="0"/>
            </w:tcBorders>
          </w:tcPr>
          <w:p w:rsidRPr="00AD4DEC" w:rsidR="00F92286" w:rsidP="002533BB" w:rsidRDefault="00F92286" w14:paraId="032E0B27" w14:textId="77777777">
            <w:pPr>
              <w:rPr>
                <w:color w:val="000000" w:themeColor="text1"/>
                <w:sz w:val="22"/>
                <w:szCs w:val="22"/>
                <w:highlight w:val="yellow"/>
              </w:rPr>
            </w:pPr>
            <w:r w:rsidRPr="00EF79BF">
              <w:rPr>
                <w:iCs/>
                <w:color w:val="000000" w:themeColor="text1"/>
                <w:sz w:val="22"/>
                <w:szCs w:val="22"/>
              </w:rPr>
              <w:t xml:space="preserve">Collected to help users understand why a study was “terminated,” “suspended,” or “withdrawn.” </w:t>
            </w:r>
            <w:r w:rsidRPr="00EF79BF">
              <w:rPr>
                <w:color w:val="000000" w:themeColor="text1"/>
                <w:sz w:val="22"/>
                <w:szCs w:val="22"/>
              </w:rPr>
              <w:t>Added using the authority in section 402(j)(2)(A)(iii).</w:t>
            </w:r>
          </w:p>
        </w:tc>
      </w:tr>
      <w:tr w:rsidRPr="00AD4DEC" w:rsidR="00AD4DEC" w:rsidTr="00F92286" w14:paraId="554CB6F2" w14:textId="77777777">
        <w:trPr>
          <w:trHeight w:val="285"/>
        </w:trPr>
        <w:tc>
          <w:tcPr>
            <w:tcW w:w="3780" w:type="dxa"/>
            <w:tcBorders>
              <w:top w:val="nil"/>
              <w:left w:val="single" w:color="auto" w:sz="4" w:space="0"/>
              <w:bottom w:val="single" w:color="auto" w:sz="4" w:space="0"/>
              <w:right w:val="single" w:color="auto" w:sz="4" w:space="0"/>
            </w:tcBorders>
            <w:noWrap/>
          </w:tcPr>
          <w:p w:rsidRPr="00AD4DEC" w:rsidR="00F92286" w:rsidP="002533BB" w:rsidRDefault="00F92286" w14:paraId="2358E7A8" w14:textId="1D28D956">
            <w:pPr>
              <w:rPr>
                <w:color w:val="000000" w:themeColor="text1"/>
                <w:szCs w:val="22"/>
              </w:rPr>
            </w:pPr>
            <w:r w:rsidRPr="00AD4DEC">
              <w:rPr>
                <w:color w:val="000000" w:themeColor="text1"/>
                <w:sz w:val="22"/>
                <w:szCs w:val="22"/>
              </w:rPr>
              <w:t>(G) Individual Site Status</w:t>
            </w:r>
          </w:p>
        </w:tc>
        <w:tc>
          <w:tcPr>
            <w:tcW w:w="6863" w:type="dxa"/>
            <w:tcBorders>
              <w:top w:val="nil"/>
              <w:left w:val="nil"/>
              <w:bottom w:val="single" w:color="auto" w:sz="4" w:space="0"/>
              <w:right w:val="single" w:color="auto" w:sz="4" w:space="0"/>
            </w:tcBorders>
          </w:tcPr>
          <w:p w:rsidRPr="00AD4DEC" w:rsidR="00F92286" w:rsidP="002533BB" w:rsidRDefault="00F92286" w14:paraId="24BBD7A6" w14:textId="77777777">
            <w:pPr>
              <w:rPr>
                <w:color w:val="000000" w:themeColor="text1"/>
                <w:szCs w:val="22"/>
              </w:rPr>
            </w:pPr>
            <w:r w:rsidRPr="00AD4DEC">
              <w:rPr>
                <w:color w:val="000000" w:themeColor="text1"/>
                <w:sz w:val="22"/>
                <w:szCs w:val="22"/>
              </w:rPr>
              <w:t>(2)(A)(ii)(II)(ff) specifies “individual site status”</w:t>
            </w:r>
          </w:p>
        </w:tc>
      </w:tr>
      <w:tr w:rsidRPr="00AD4DEC" w:rsidR="00AD4DEC" w:rsidTr="00F92286" w14:paraId="69BBF4BE" w14:textId="77777777">
        <w:trPr>
          <w:trHeight w:val="570"/>
        </w:trPr>
        <w:tc>
          <w:tcPr>
            <w:tcW w:w="3780" w:type="dxa"/>
            <w:tcBorders>
              <w:top w:val="nil"/>
              <w:left w:val="single" w:color="auto" w:sz="4" w:space="0"/>
              <w:bottom w:val="single" w:color="auto" w:sz="4" w:space="0"/>
              <w:right w:val="single" w:color="auto" w:sz="4" w:space="0"/>
            </w:tcBorders>
            <w:noWrap/>
          </w:tcPr>
          <w:p w:rsidRPr="00EF79BF" w:rsidR="00F92286" w:rsidP="002B0459" w:rsidRDefault="00F92286" w14:paraId="3F8F0BC2" w14:textId="55D533FD">
            <w:pPr>
              <w:rPr>
                <w:color w:val="000000" w:themeColor="text1"/>
                <w:szCs w:val="22"/>
              </w:rPr>
            </w:pPr>
            <w:r w:rsidRPr="00EF79BF">
              <w:rPr>
                <w:color w:val="000000" w:themeColor="text1"/>
                <w:sz w:val="22"/>
                <w:szCs w:val="22"/>
              </w:rPr>
              <w:t>(H) Availability of Expanded Access (</w:t>
            </w:r>
            <w:r w:rsidRPr="00EF79BF">
              <w:rPr>
                <w:i/>
                <w:color w:val="000000" w:themeColor="text1"/>
                <w:sz w:val="22"/>
                <w:szCs w:val="22"/>
              </w:rPr>
              <w:t>indication of whether there is expanded access and if, yes, NCT</w:t>
            </w:r>
            <w:r w:rsidR="002B0459">
              <w:rPr>
                <w:i/>
                <w:color w:val="000000" w:themeColor="text1"/>
                <w:sz w:val="22"/>
                <w:szCs w:val="22"/>
              </w:rPr>
              <w:t xml:space="preserve"> </w:t>
            </w:r>
            <w:r w:rsidRPr="00EF79BF">
              <w:rPr>
                <w:i/>
                <w:color w:val="000000" w:themeColor="text1"/>
                <w:sz w:val="22"/>
                <w:szCs w:val="22"/>
              </w:rPr>
              <w:t>number of expanded access record submitted in accordance with 42 CFR 11.28(c)</w:t>
            </w:r>
            <w:r w:rsidRPr="00EF79BF">
              <w:rPr>
                <w:color w:val="000000" w:themeColor="text1"/>
                <w:sz w:val="22"/>
                <w:szCs w:val="22"/>
              </w:rPr>
              <w:t>)</w:t>
            </w:r>
          </w:p>
        </w:tc>
        <w:tc>
          <w:tcPr>
            <w:tcW w:w="6863" w:type="dxa"/>
            <w:tcBorders>
              <w:top w:val="nil"/>
              <w:left w:val="nil"/>
              <w:bottom w:val="single" w:color="auto" w:sz="4" w:space="0"/>
              <w:right w:val="single" w:color="auto" w:sz="4" w:space="0"/>
            </w:tcBorders>
          </w:tcPr>
          <w:p w:rsidRPr="00EF79BF" w:rsidR="00F92286" w:rsidP="002533BB" w:rsidRDefault="00F92286" w14:paraId="6DC2EAF0" w14:textId="77777777">
            <w:pPr>
              <w:rPr>
                <w:color w:val="000000" w:themeColor="text1"/>
                <w:szCs w:val="22"/>
              </w:rPr>
            </w:pPr>
            <w:r w:rsidRPr="00EF79BF">
              <w:rPr>
                <w:color w:val="000000" w:themeColor="text1"/>
                <w:sz w:val="22"/>
                <w:szCs w:val="22"/>
              </w:rPr>
              <w:t>(2)(A)(ii)(II)(gg) specifies “...whether or not there is expanded access to the drug and how to obtain information about such access”</w:t>
            </w:r>
          </w:p>
        </w:tc>
      </w:tr>
      <w:tr w:rsidRPr="00AD4DEC" w:rsidR="00AD4DEC" w:rsidTr="00F92286" w14:paraId="721B6B09" w14:textId="77777777">
        <w:trPr>
          <w:trHeight w:val="285"/>
        </w:trPr>
        <w:tc>
          <w:tcPr>
            <w:tcW w:w="10643" w:type="dxa"/>
            <w:gridSpan w:val="2"/>
            <w:tcBorders>
              <w:top w:val="single" w:color="auto" w:sz="4" w:space="0"/>
              <w:left w:val="single" w:color="auto" w:sz="4" w:space="0"/>
              <w:bottom w:val="single" w:color="auto" w:sz="4" w:space="0"/>
              <w:right w:val="single" w:color="auto" w:sz="4" w:space="0"/>
            </w:tcBorders>
            <w:shd w:val="clear" w:color="auto" w:fill="CCFFCC"/>
            <w:noWrap/>
          </w:tcPr>
          <w:p w:rsidRPr="00AD4DEC" w:rsidR="002832F3" w:rsidP="002533BB" w:rsidRDefault="00BE0D07" w14:paraId="6AA90B17" w14:textId="77777777">
            <w:pPr>
              <w:rPr>
                <w:b/>
                <w:color w:val="000000" w:themeColor="text1"/>
                <w:szCs w:val="22"/>
              </w:rPr>
            </w:pPr>
            <w:r w:rsidRPr="00AD4DEC">
              <w:rPr>
                <w:b/>
                <w:color w:val="000000" w:themeColor="text1"/>
                <w:sz w:val="22"/>
                <w:szCs w:val="22"/>
              </w:rPr>
              <w:t>(iii)</w:t>
            </w:r>
            <w:r w:rsidRPr="00AD4DEC" w:rsidR="002832F3">
              <w:rPr>
                <w:b/>
                <w:color w:val="000000" w:themeColor="text1"/>
                <w:sz w:val="22"/>
                <w:szCs w:val="22"/>
              </w:rPr>
              <w:t>. Location and Contact Information</w:t>
            </w:r>
          </w:p>
        </w:tc>
      </w:tr>
      <w:tr w:rsidRPr="00AD4DEC" w:rsidR="00AD4DEC" w:rsidTr="00F92286" w14:paraId="6269C63B" w14:textId="77777777">
        <w:trPr>
          <w:trHeight w:val="285"/>
        </w:trPr>
        <w:tc>
          <w:tcPr>
            <w:tcW w:w="3780" w:type="dxa"/>
            <w:tcBorders>
              <w:top w:val="nil"/>
              <w:left w:val="single" w:color="auto" w:sz="4" w:space="0"/>
              <w:bottom w:val="single" w:color="auto" w:sz="4" w:space="0"/>
              <w:right w:val="single" w:color="auto" w:sz="4" w:space="0"/>
            </w:tcBorders>
            <w:noWrap/>
          </w:tcPr>
          <w:p w:rsidRPr="00AD4DEC" w:rsidR="00F92286" w:rsidP="002533BB" w:rsidRDefault="00F92286" w14:paraId="3AFA4CBD" w14:textId="77777777">
            <w:pPr>
              <w:rPr>
                <w:color w:val="000000" w:themeColor="text1"/>
                <w:szCs w:val="22"/>
              </w:rPr>
            </w:pPr>
            <w:r w:rsidRPr="00AD4DEC">
              <w:rPr>
                <w:color w:val="000000" w:themeColor="text1"/>
                <w:sz w:val="22"/>
                <w:szCs w:val="22"/>
              </w:rPr>
              <w:t>(A) Name of the Sponsor</w:t>
            </w:r>
            <w:r w:rsidRPr="000A61BD">
              <w:rPr>
                <w:color w:val="FF0000"/>
                <w:sz w:val="22"/>
                <w:szCs w:val="22"/>
              </w:rPr>
              <w:t>*†</w:t>
            </w:r>
          </w:p>
        </w:tc>
        <w:tc>
          <w:tcPr>
            <w:tcW w:w="6863" w:type="dxa"/>
            <w:tcBorders>
              <w:top w:val="nil"/>
              <w:left w:val="nil"/>
              <w:bottom w:val="single" w:color="auto" w:sz="4" w:space="0"/>
              <w:right w:val="single" w:color="auto" w:sz="4" w:space="0"/>
            </w:tcBorders>
          </w:tcPr>
          <w:p w:rsidRPr="00AD4DEC" w:rsidR="00F92286" w:rsidP="002533BB" w:rsidRDefault="00F92286" w14:paraId="2F5EC9A0" w14:textId="77777777">
            <w:pPr>
              <w:rPr>
                <w:color w:val="000000" w:themeColor="text1"/>
                <w:szCs w:val="22"/>
              </w:rPr>
            </w:pPr>
            <w:r w:rsidRPr="00AD4DEC">
              <w:rPr>
                <w:color w:val="000000" w:themeColor="text1"/>
                <w:sz w:val="22"/>
                <w:szCs w:val="22"/>
              </w:rPr>
              <w:t>(2)(A)(ii)(III)(aa) specifies “the name of the sponsor”</w:t>
            </w:r>
          </w:p>
        </w:tc>
      </w:tr>
      <w:tr w:rsidRPr="00AD4DEC" w:rsidR="00AD4DEC" w:rsidTr="00F92286" w14:paraId="58577F1A" w14:textId="77777777">
        <w:trPr>
          <w:trHeight w:val="570"/>
        </w:trPr>
        <w:tc>
          <w:tcPr>
            <w:tcW w:w="3780" w:type="dxa"/>
            <w:tcBorders>
              <w:top w:val="nil"/>
              <w:left w:val="single" w:color="auto" w:sz="4" w:space="0"/>
              <w:bottom w:val="single" w:color="auto" w:sz="4" w:space="0"/>
              <w:right w:val="single" w:color="auto" w:sz="4" w:space="0"/>
            </w:tcBorders>
            <w:noWrap/>
          </w:tcPr>
          <w:p w:rsidRPr="00AD4DEC" w:rsidR="00F92286" w:rsidP="002533BB" w:rsidRDefault="00F92286" w14:paraId="42A3D924" w14:textId="77777777">
            <w:pPr>
              <w:rPr>
                <w:color w:val="000000" w:themeColor="text1"/>
                <w:szCs w:val="22"/>
              </w:rPr>
            </w:pPr>
            <w:r w:rsidRPr="00AD4DEC">
              <w:rPr>
                <w:color w:val="000000" w:themeColor="text1"/>
                <w:sz w:val="22"/>
                <w:szCs w:val="22"/>
              </w:rPr>
              <w:t xml:space="preserve">(B) Responsible Party, by Official Title (type, </w:t>
            </w:r>
            <w:r w:rsidRPr="00AD4DEC">
              <w:rPr>
                <w:i/>
                <w:color w:val="000000" w:themeColor="text1"/>
                <w:sz w:val="22"/>
                <w:szCs w:val="22"/>
              </w:rPr>
              <w:t>name, official title, organizational affiliation</w:t>
            </w:r>
            <w:r w:rsidRPr="00AD4DEC">
              <w:rPr>
                <w:color w:val="000000" w:themeColor="text1"/>
                <w:sz w:val="22"/>
                <w:szCs w:val="22"/>
              </w:rPr>
              <w:t>)</w:t>
            </w:r>
            <w:r w:rsidRPr="000A61BD">
              <w:rPr>
                <w:color w:val="FF0000"/>
                <w:sz w:val="22"/>
                <w:szCs w:val="22"/>
              </w:rPr>
              <w:t>*†</w:t>
            </w:r>
          </w:p>
        </w:tc>
        <w:tc>
          <w:tcPr>
            <w:tcW w:w="6863" w:type="dxa"/>
            <w:tcBorders>
              <w:top w:val="nil"/>
              <w:left w:val="nil"/>
              <w:bottom w:val="single" w:color="auto" w:sz="4" w:space="0"/>
              <w:right w:val="single" w:color="auto" w:sz="4" w:space="0"/>
            </w:tcBorders>
          </w:tcPr>
          <w:p w:rsidRPr="00AD4DEC" w:rsidR="00F92286" w:rsidP="002533BB" w:rsidRDefault="00F92286" w14:paraId="22CE1DBC" w14:textId="77777777">
            <w:pPr>
              <w:rPr>
                <w:color w:val="000000" w:themeColor="text1"/>
                <w:szCs w:val="22"/>
              </w:rPr>
            </w:pPr>
            <w:r w:rsidRPr="00AD4DEC">
              <w:rPr>
                <w:color w:val="000000" w:themeColor="text1"/>
                <w:sz w:val="22"/>
                <w:szCs w:val="22"/>
              </w:rPr>
              <w:t>(2)(A)(ii)(III)(bb) specifies “the responsible party, by official title”</w:t>
            </w:r>
            <w:r w:rsidRPr="00AD4DEC">
              <w:rPr>
                <w:i/>
                <w:iCs/>
                <w:color w:val="000000" w:themeColor="text1"/>
                <w:sz w:val="22"/>
                <w:szCs w:val="22"/>
              </w:rPr>
              <w:t>)</w:t>
            </w:r>
          </w:p>
        </w:tc>
      </w:tr>
      <w:tr w:rsidRPr="00AD4DEC" w:rsidR="00AD4DEC" w:rsidTr="00F92286" w14:paraId="2DD3364F" w14:textId="77777777">
        <w:trPr>
          <w:trHeight w:val="1140"/>
        </w:trPr>
        <w:tc>
          <w:tcPr>
            <w:tcW w:w="3780" w:type="dxa"/>
            <w:tcBorders>
              <w:top w:val="nil"/>
              <w:left w:val="single" w:color="auto" w:sz="4" w:space="0"/>
              <w:bottom w:val="single" w:color="auto" w:sz="4" w:space="0"/>
              <w:right w:val="single" w:color="auto" w:sz="4" w:space="0"/>
            </w:tcBorders>
            <w:noWrap/>
          </w:tcPr>
          <w:p w:rsidRPr="00AD4DEC" w:rsidR="00F92286" w:rsidP="002533BB" w:rsidRDefault="00F92286" w14:paraId="228141C1" w14:textId="77777777">
            <w:pPr>
              <w:rPr>
                <w:color w:val="000000" w:themeColor="text1"/>
                <w:szCs w:val="22"/>
              </w:rPr>
            </w:pPr>
            <w:r w:rsidRPr="00AD4DEC">
              <w:rPr>
                <w:color w:val="000000" w:themeColor="text1"/>
                <w:sz w:val="22"/>
                <w:szCs w:val="22"/>
              </w:rPr>
              <w:lastRenderedPageBreak/>
              <w:t>(C) Facility Name (</w:t>
            </w:r>
            <w:r w:rsidRPr="00AD4DEC">
              <w:rPr>
                <w:i/>
                <w:color w:val="000000" w:themeColor="text1"/>
                <w:sz w:val="22"/>
                <w:szCs w:val="22"/>
              </w:rPr>
              <w:t>facility location – city, state, country, zip/postal code</w:t>
            </w:r>
            <w:r w:rsidRPr="00AD4DEC">
              <w:rPr>
                <w:color w:val="000000" w:themeColor="text1"/>
                <w:sz w:val="22"/>
                <w:szCs w:val="22"/>
              </w:rPr>
              <w:t>)</w:t>
            </w:r>
          </w:p>
        </w:tc>
        <w:tc>
          <w:tcPr>
            <w:tcW w:w="6863" w:type="dxa"/>
            <w:tcBorders>
              <w:top w:val="nil"/>
              <w:left w:val="single" w:color="auto" w:sz="4" w:space="0"/>
              <w:bottom w:val="single" w:color="auto" w:sz="4" w:space="0"/>
              <w:right w:val="single" w:color="auto" w:sz="4" w:space="0"/>
            </w:tcBorders>
          </w:tcPr>
          <w:p w:rsidRPr="00AD4DEC" w:rsidR="00F92286" w:rsidP="002533BB" w:rsidRDefault="00F92286" w14:paraId="53C453E4" w14:textId="77777777">
            <w:pPr>
              <w:rPr>
                <w:color w:val="000000" w:themeColor="text1"/>
                <w:szCs w:val="22"/>
              </w:rPr>
            </w:pPr>
            <w:r w:rsidRPr="00AD4DEC">
              <w:rPr>
                <w:color w:val="000000" w:themeColor="text1"/>
                <w:sz w:val="22"/>
                <w:szCs w:val="22"/>
              </w:rPr>
              <w:t>(2)(A)(ii)(III)(cc) specifies “the facility name and facility contact information (including the city, State, and zip code for each clinical trial location, or a toll-free number through which such location may be accessed)”</w:t>
            </w:r>
          </w:p>
        </w:tc>
      </w:tr>
      <w:tr w:rsidRPr="00AD4DEC" w:rsidR="00AD4DEC" w:rsidTr="00F92286" w14:paraId="006438B4" w14:textId="77777777">
        <w:trPr>
          <w:trHeight w:val="1140"/>
        </w:trPr>
        <w:tc>
          <w:tcPr>
            <w:tcW w:w="3780" w:type="dxa"/>
            <w:tcBorders>
              <w:top w:val="nil"/>
              <w:left w:val="single" w:color="auto" w:sz="4" w:space="0"/>
              <w:bottom w:val="single" w:color="auto" w:sz="4" w:space="0"/>
              <w:right w:val="single" w:color="auto" w:sz="4" w:space="0"/>
            </w:tcBorders>
            <w:noWrap/>
          </w:tcPr>
          <w:p w:rsidRPr="00AD4DEC" w:rsidR="00F92286" w:rsidP="002533BB" w:rsidRDefault="00F92286" w14:paraId="4E82D19C" w14:textId="77777777">
            <w:pPr>
              <w:rPr>
                <w:color w:val="000000" w:themeColor="text1"/>
                <w:szCs w:val="22"/>
              </w:rPr>
            </w:pPr>
            <w:r w:rsidRPr="00AD4DEC">
              <w:rPr>
                <w:color w:val="000000" w:themeColor="text1"/>
                <w:sz w:val="22"/>
                <w:szCs w:val="22"/>
              </w:rPr>
              <w:t>(C) Facility Contact (</w:t>
            </w:r>
            <w:r w:rsidRPr="00AD4DEC">
              <w:rPr>
                <w:i/>
                <w:color w:val="000000" w:themeColor="text1"/>
                <w:sz w:val="22"/>
                <w:szCs w:val="22"/>
              </w:rPr>
              <w:t>name,  phone or email</w:t>
            </w:r>
            <w:r w:rsidRPr="00AD4DEC">
              <w:rPr>
                <w:color w:val="000000" w:themeColor="text1"/>
                <w:sz w:val="22"/>
                <w:szCs w:val="22"/>
              </w:rPr>
              <w:t>)</w:t>
            </w:r>
          </w:p>
        </w:tc>
        <w:tc>
          <w:tcPr>
            <w:tcW w:w="6863" w:type="dxa"/>
            <w:tcBorders>
              <w:top w:val="nil"/>
              <w:left w:val="single" w:color="auto" w:sz="4" w:space="0"/>
              <w:bottom w:val="single" w:color="auto" w:sz="4" w:space="0"/>
              <w:right w:val="single" w:color="auto" w:sz="4" w:space="0"/>
            </w:tcBorders>
          </w:tcPr>
          <w:p w:rsidRPr="00AD4DEC" w:rsidR="00F92286" w:rsidP="002533BB" w:rsidRDefault="00F92286" w14:paraId="0BB02ABD" w14:textId="77777777">
            <w:pPr>
              <w:rPr>
                <w:color w:val="000000" w:themeColor="text1"/>
                <w:szCs w:val="22"/>
              </w:rPr>
            </w:pPr>
            <w:r w:rsidRPr="00AD4DEC">
              <w:rPr>
                <w:color w:val="000000" w:themeColor="text1"/>
                <w:sz w:val="22"/>
                <w:szCs w:val="22"/>
              </w:rPr>
              <w:t>(2)(A)(ii)(III)(cc) specifies “the facility name and facility contact information (including the city, State, and zip code for each clinical trial location, or a toll-free number through which such location may be accessed)”</w:t>
            </w:r>
          </w:p>
        </w:tc>
      </w:tr>
      <w:tr w:rsidRPr="00AD4DEC" w:rsidR="00AD4DEC" w:rsidTr="00F92286" w14:paraId="55D3E194" w14:textId="77777777">
        <w:trPr>
          <w:trHeight w:val="285"/>
        </w:trPr>
        <w:tc>
          <w:tcPr>
            <w:tcW w:w="3780" w:type="dxa"/>
            <w:tcBorders>
              <w:top w:val="nil"/>
              <w:left w:val="single" w:color="auto" w:sz="4" w:space="0"/>
              <w:bottom w:val="nil"/>
              <w:right w:val="single" w:color="auto" w:sz="4" w:space="0"/>
            </w:tcBorders>
            <w:noWrap/>
          </w:tcPr>
          <w:p w:rsidRPr="00AD4DEC" w:rsidR="00F92286" w:rsidP="002533BB" w:rsidRDefault="00F92286" w14:paraId="7246D1E0" w14:textId="77777777">
            <w:pPr>
              <w:rPr>
                <w:color w:val="000000" w:themeColor="text1"/>
                <w:szCs w:val="22"/>
              </w:rPr>
            </w:pPr>
            <w:r w:rsidRPr="00AD4DEC">
              <w:rPr>
                <w:color w:val="000000" w:themeColor="text1"/>
                <w:sz w:val="22"/>
                <w:szCs w:val="22"/>
              </w:rPr>
              <w:t>(C) Central Contact (</w:t>
            </w:r>
            <w:r w:rsidRPr="00AD4DEC">
              <w:rPr>
                <w:i/>
                <w:color w:val="000000" w:themeColor="text1"/>
                <w:sz w:val="22"/>
                <w:szCs w:val="22"/>
              </w:rPr>
              <w:t>name, title, toll-free telephone number or email address</w:t>
            </w:r>
            <w:r w:rsidRPr="00AD4DEC">
              <w:rPr>
                <w:color w:val="000000" w:themeColor="text1"/>
                <w:sz w:val="22"/>
                <w:szCs w:val="22"/>
              </w:rPr>
              <w:t>)</w:t>
            </w:r>
            <w:r w:rsidRPr="000A61BD">
              <w:rPr>
                <w:color w:val="FF0000"/>
                <w:sz w:val="22"/>
                <w:szCs w:val="22"/>
              </w:rPr>
              <w:t>*†</w:t>
            </w:r>
          </w:p>
        </w:tc>
        <w:tc>
          <w:tcPr>
            <w:tcW w:w="6863" w:type="dxa"/>
            <w:tcBorders>
              <w:top w:val="nil"/>
              <w:left w:val="single" w:color="auto" w:sz="4" w:space="0"/>
              <w:bottom w:val="single" w:color="auto" w:sz="4" w:space="0"/>
              <w:right w:val="single" w:color="auto" w:sz="4" w:space="0"/>
            </w:tcBorders>
          </w:tcPr>
          <w:p w:rsidRPr="00AD4DEC" w:rsidR="00F92286" w:rsidP="002533BB" w:rsidRDefault="00F92286" w14:paraId="21EE80E7" w14:textId="77777777">
            <w:pPr>
              <w:rPr>
                <w:color w:val="000000" w:themeColor="text1"/>
                <w:szCs w:val="22"/>
              </w:rPr>
            </w:pPr>
            <w:r w:rsidRPr="00AD4DEC">
              <w:rPr>
                <w:color w:val="000000" w:themeColor="text1"/>
                <w:sz w:val="22"/>
                <w:szCs w:val="22"/>
              </w:rPr>
              <w:t>(2)(A)(ii)(III)(cc) specifies “ ...or a toll-free number through which such location may be accessed”</w:t>
            </w:r>
          </w:p>
        </w:tc>
      </w:tr>
      <w:tr w:rsidRPr="00AD4DEC" w:rsidR="00AD4DEC" w:rsidTr="00F92286" w14:paraId="597FDE8E" w14:textId="77777777">
        <w:trPr>
          <w:trHeight w:val="285"/>
        </w:trPr>
        <w:tc>
          <w:tcPr>
            <w:tcW w:w="10643" w:type="dxa"/>
            <w:gridSpan w:val="2"/>
            <w:tcBorders>
              <w:top w:val="single" w:color="auto" w:sz="4" w:space="0"/>
              <w:left w:val="single" w:color="auto" w:sz="4" w:space="0"/>
              <w:bottom w:val="single" w:color="auto" w:sz="4" w:space="0"/>
              <w:right w:val="single" w:color="auto" w:sz="4" w:space="0"/>
            </w:tcBorders>
            <w:shd w:val="clear" w:color="auto" w:fill="CCFFCC"/>
            <w:noWrap/>
          </w:tcPr>
          <w:p w:rsidRPr="00AD4DEC" w:rsidR="002832F3" w:rsidP="002533BB" w:rsidRDefault="00507E85" w14:paraId="3C81C56E" w14:textId="77777777">
            <w:pPr>
              <w:rPr>
                <w:b/>
                <w:color w:val="000000" w:themeColor="text1"/>
                <w:szCs w:val="22"/>
              </w:rPr>
            </w:pPr>
            <w:r w:rsidRPr="00AD4DEC">
              <w:rPr>
                <w:b/>
                <w:color w:val="000000" w:themeColor="text1"/>
                <w:sz w:val="22"/>
                <w:szCs w:val="22"/>
              </w:rPr>
              <w:t>(iv)</w:t>
            </w:r>
            <w:r w:rsidRPr="00AD4DEC" w:rsidR="002832F3">
              <w:rPr>
                <w:b/>
                <w:color w:val="000000" w:themeColor="text1"/>
                <w:sz w:val="22"/>
                <w:szCs w:val="22"/>
              </w:rPr>
              <w:t>. Administrative Data</w:t>
            </w:r>
          </w:p>
        </w:tc>
      </w:tr>
      <w:tr w:rsidRPr="00AD4DEC" w:rsidR="00AD4DEC" w:rsidTr="00F92286" w14:paraId="469FAC79" w14:textId="77777777">
        <w:trPr>
          <w:trHeight w:val="285"/>
        </w:trPr>
        <w:tc>
          <w:tcPr>
            <w:tcW w:w="3780" w:type="dxa"/>
            <w:tcBorders>
              <w:top w:val="nil"/>
              <w:left w:val="single" w:color="auto" w:sz="4" w:space="0"/>
              <w:bottom w:val="single" w:color="auto" w:sz="4" w:space="0"/>
              <w:right w:val="single" w:color="auto" w:sz="4" w:space="0"/>
            </w:tcBorders>
            <w:noWrap/>
          </w:tcPr>
          <w:p w:rsidRPr="00AD4DEC" w:rsidR="00F92286" w:rsidP="002533BB" w:rsidRDefault="00F92286" w14:paraId="5A579CDB" w14:textId="77777777">
            <w:pPr>
              <w:rPr>
                <w:color w:val="000000" w:themeColor="text1"/>
                <w:szCs w:val="22"/>
              </w:rPr>
            </w:pPr>
            <w:r w:rsidRPr="00AD4DEC">
              <w:rPr>
                <w:color w:val="000000" w:themeColor="text1"/>
                <w:sz w:val="22"/>
                <w:szCs w:val="22"/>
              </w:rPr>
              <w:t>(A) Unique Protocol Identification Number</w:t>
            </w:r>
            <w:r w:rsidRPr="000A61BD">
              <w:rPr>
                <w:color w:val="FF0000"/>
                <w:sz w:val="22"/>
                <w:szCs w:val="22"/>
              </w:rPr>
              <w:t>*†</w:t>
            </w:r>
          </w:p>
        </w:tc>
        <w:tc>
          <w:tcPr>
            <w:tcW w:w="6863" w:type="dxa"/>
            <w:tcBorders>
              <w:top w:val="nil"/>
              <w:left w:val="nil"/>
              <w:bottom w:val="single" w:color="auto" w:sz="4" w:space="0"/>
              <w:right w:val="single" w:color="auto" w:sz="4" w:space="0"/>
            </w:tcBorders>
          </w:tcPr>
          <w:p w:rsidRPr="00AD4DEC" w:rsidR="00F92286" w:rsidP="002533BB" w:rsidRDefault="00F92286" w14:paraId="6E296F4C" w14:textId="77777777">
            <w:pPr>
              <w:rPr>
                <w:color w:val="000000" w:themeColor="text1"/>
                <w:szCs w:val="22"/>
              </w:rPr>
            </w:pPr>
            <w:r w:rsidRPr="00AD4DEC">
              <w:rPr>
                <w:color w:val="000000" w:themeColor="text1"/>
                <w:sz w:val="22"/>
                <w:szCs w:val="22"/>
              </w:rPr>
              <w:t>(2)(A)(ii)(IV)(aa) specifies “the unique protocol identification number”</w:t>
            </w:r>
          </w:p>
        </w:tc>
      </w:tr>
      <w:tr w:rsidRPr="00AD4DEC" w:rsidR="00AD4DEC" w:rsidTr="00F92286" w14:paraId="3DDE75CB" w14:textId="77777777">
        <w:trPr>
          <w:trHeight w:val="300"/>
        </w:trPr>
        <w:tc>
          <w:tcPr>
            <w:tcW w:w="3780" w:type="dxa"/>
            <w:tcBorders>
              <w:top w:val="nil"/>
              <w:left w:val="single" w:color="auto" w:sz="4" w:space="0"/>
              <w:bottom w:val="single" w:color="auto" w:sz="4" w:space="0"/>
              <w:right w:val="single" w:color="auto" w:sz="4" w:space="0"/>
            </w:tcBorders>
            <w:noWrap/>
          </w:tcPr>
          <w:p w:rsidRPr="00EF79BF" w:rsidR="00F92286" w:rsidP="002533BB" w:rsidRDefault="00F92286" w14:paraId="36707125" w14:textId="77777777">
            <w:pPr>
              <w:rPr>
                <w:color w:val="000000" w:themeColor="text1"/>
                <w:szCs w:val="22"/>
              </w:rPr>
            </w:pPr>
            <w:r w:rsidRPr="00EF79BF">
              <w:rPr>
                <w:color w:val="000000" w:themeColor="text1"/>
                <w:sz w:val="22"/>
                <w:szCs w:val="22"/>
              </w:rPr>
              <w:t>(B) Secondary</w:t>
            </w:r>
            <w:r w:rsidRPr="00EF79BF" w:rsidDel="00E76B62">
              <w:rPr>
                <w:color w:val="000000" w:themeColor="text1"/>
                <w:sz w:val="22"/>
                <w:szCs w:val="22"/>
              </w:rPr>
              <w:t xml:space="preserve"> </w:t>
            </w:r>
            <w:r w:rsidRPr="00EF79BF">
              <w:rPr>
                <w:color w:val="000000" w:themeColor="text1"/>
                <w:sz w:val="22"/>
                <w:szCs w:val="22"/>
              </w:rPr>
              <w:t>ID (</w:t>
            </w:r>
            <w:r w:rsidRPr="00EF79BF">
              <w:rPr>
                <w:i/>
                <w:color w:val="000000" w:themeColor="text1"/>
                <w:sz w:val="22"/>
                <w:szCs w:val="22"/>
              </w:rPr>
              <w:t>including ID Type</w:t>
            </w:r>
            <w:r w:rsidRPr="00EF79BF">
              <w:rPr>
                <w:color w:val="000000" w:themeColor="text1"/>
                <w:sz w:val="22"/>
                <w:szCs w:val="22"/>
              </w:rPr>
              <w:t>)</w:t>
            </w:r>
            <w:r w:rsidRPr="000A61BD">
              <w:rPr>
                <w:color w:val="FF0000"/>
                <w:sz w:val="22"/>
                <w:szCs w:val="22"/>
              </w:rPr>
              <w:t>*†</w:t>
            </w:r>
          </w:p>
        </w:tc>
        <w:tc>
          <w:tcPr>
            <w:tcW w:w="6863" w:type="dxa"/>
            <w:tcBorders>
              <w:top w:val="nil"/>
              <w:left w:val="nil"/>
              <w:bottom w:val="single" w:color="auto" w:sz="4" w:space="0"/>
              <w:right w:val="single" w:color="auto" w:sz="4" w:space="0"/>
            </w:tcBorders>
          </w:tcPr>
          <w:p w:rsidRPr="00EF79BF" w:rsidR="00F92286" w:rsidP="002533BB" w:rsidRDefault="00F92286" w14:paraId="12B17B93" w14:textId="77777777">
            <w:pPr>
              <w:rPr>
                <w:color w:val="000000" w:themeColor="text1"/>
                <w:szCs w:val="22"/>
              </w:rPr>
            </w:pPr>
            <w:r w:rsidRPr="00EF79BF">
              <w:rPr>
                <w:color w:val="000000" w:themeColor="text1"/>
                <w:sz w:val="22"/>
                <w:szCs w:val="22"/>
              </w:rPr>
              <w:t>(2)(A)(ii)(IV)(bb) specifies “other protocol identification numbers, if any”</w:t>
            </w:r>
          </w:p>
        </w:tc>
      </w:tr>
      <w:tr w:rsidRPr="00AD4DEC" w:rsidR="00AD4DEC" w:rsidTr="00F92286" w14:paraId="02080A23" w14:textId="77777777">
        <w:trPr>
          <w:trHeight w:val="570"/>
        </w:trPr>
        <w:tc>
          <w:tcPr>
            <w:tcW w:w="3780" w:type="dxa"/>
            <w:tcBorders>
              <w:top w:val="nil"/>
              <w:left w:val="single" w:color="auto" w:sz="4" w:space="0"/>
              <w:bottom w:val="single" w:color="auto" w:sz="4" w:space="0"/>
              <w:right w:val="single" w:color="auto" w:sz="4" w:space="0"/>
            </w:tcBorders>
            <w:noWrap/>
          </w:tcPr>
          <w:p w:rsidRPr="00AD4DEC" w:rsidR="00F92286" w:rsidP="002533BB" w:rsidRDefault="00F92286" w14:paraId="7F3B9025" w14:textId="77777777">
            <w:pPr>
              <w:rPr>
                <w:color w:val="000000" w:themeColor="text1"/>
                <w:szCs w:val="22"/>
              </w:rPr>
            </w:pPr>
            <w:r w:rsidRPr="00AD4DEC">
              <w:rPr>
                <w:color w:val="000000" w:themeColor="text1"/>
                <w:sz w:val="22"/>
                <w:szCs w:val="22"/>
              </w:rPr>
              <w:t>(C) U.S. Food and Drug Administration IND or IDE Number (</w:t>
            </w:r>
            <w:r w:rsidRPr="00AD4DEC">
              <w:rPr>
                <w:i/>
                <w:color w:val="000000" w:themeColor="text1"/>
                <w:sz w:val="22"/>
                <w:szCs w:val="22"/>
              </w:rPr>
              <w:t>including grantor name, IND/IDE number, IND/IDE serial number</w:t>
            </w:r>
            <w:r w:rsidRPr="00AD4DEC">
              <w:rPr>
                <w:color w:val="000000" w:themeColor="text1"/>
                <w:sz w:val="22"/>
                <w:szCs w:val="22"/>
              </w:rPr>
              <w:t>)</w:t>
            </w:r>
            <w:r w:rsidRPr="000A61BD">
              <w:rPr>
                <w:color w:val="FF0000"/>
                <w:sz w:val="22"/>
                <w:szCs w:val="22"/>
              </w:rPr>
              <w:t>†</w:t>
            </w:r>
          </w:p>
        </w:tc>
        <w:tc>
          <w:tcPr>
            <w:tcW w:w="6863" w:type="dxa"/>
            <w:tcBorders>
              <w:top w:val="nil"/>
              <w:left w:val="nil"/>
              <w:bottom w:val="single" w:color="auto" w:sz="4" w:space="0"/>
              <w:right w:val="single" w:color="auto" w:sz="4" w:space="0"/>
            </w:tcBorders>
          </w:tcPr>
          <w:p w:rsidRPr="00AD4DEC" w:rsidR="00F92286" w:rsidP="0057431B" w:rsidRDefault="00F92286" w14:paraId="2B15E53C" w14:textId="15FC6E47">
            <w:pPr>
              <w:rPr>
                <w:color w:val="000000" w:themeColor="text1"/>
                <w:szCs w:val="22"/>
              </w:rPr>
            </w:pPr>
            <w:r w:rsidRPr="00AD4DEC">
              <w:rPr>
                <w:color w:val="000000" w:themeColor="text1"/>
                <w:sz w:val="22"/>
                <w:szCs w:val="22"/>
              </w:rPr>
              <w:t>(2)(A)(ii)(IV)(cc) “the Food and Drug Administration IND/IDE protocol number</w:t>
            </w:r>
            <w:r w:rsidRPr="00AD4DEC" w:rsidR="0057431B">
              <w:rPr>
                <w:color w:val="000000" w:themeColor="text1"/>
                <w:sz w:val="22"/>
                <w:szCs w:val="22"/>
              </w:rPr>
              <w:t>.</w:t>
            </w:r>
            <w:r w:rsidRPr="00AD4DEC">
              <w:rPr>
                <w:color w:val="000000" w:themeColor="text1"/>
                <w:sz w:val="22"/>
                <w:szCs w:val="22"/>
              </w:rPr>
              <w:t>”  IND/IDE grantor, IND/IDE number, and IND/IDE serial number are considered the components of a complete IND/IDE protocol number. (Note:  IND/IDE information is not made public</w:t>
            </w:r>
            <w:r w:rsidRPr="00AD4DEC" w:rsidR="0057431B">
              <w:rPr>
                <w:color w:val="000000" w:themeColor="text1"/>
                <w:sz w:val="22"/>
                <w:szCs w:val="22"/>
              </w:rPr>
              <w:t>.</w:t>
            </w:r>
            <w:r w:rsidRPr="00AD4DEC">
              <w:rPr>
                <w:color w:val="000000" w:themeColor="text1"/>
                <w:sz w:val="22"/>
                <w:szCs w:val="22"/>
              </w:rPr>
              <w:t>)</w:t>
            </w:r>
          </w:p>
        </w:tc>
      </w:tr>
      <w:tr w:rsidRPr="00AD4DEC" w:rsidR="00AD4DEC" w:rsidTr="00F92286" w14:paraId="3A3FE07A" w14:textId="77777777">
        <w:trPr>
          <w:trHeight w:val="872"/>
        </w:trPr>
        <w:tc>
          <w:tcPr>
            <w:tcW w:w="3780" w:type="dxa"/>
            <w:tcBorders>
              <w:top w:val="single" w:color="auto" w:sz="4" w:space="0"/>
              <w:left w:val="single" w:color="auto" w:sz="4" w:space="0"/>
              <w:bottom w:val="single" w:color="auto" w:sz="4" w:space="0"/>
              <w:right w:val="single" w:color="auto" w:sz="4" w:space="0"/>
            </w:tcBorders>
            <w:noWrap/>
          </w:tcPr>
          <w:p w:rsidRPr="00AD4DEC" w:rsidR="00F92286" w:rsidP="002533BB" w:rsidRDefault="00F92286" w14:paraId="1AA0F1AC" w14:textId="77777777">
            <w:pPr>
              <w:rPr>
                <w:bCs/>
                <w:color w:val="000000" w:themeColor="text1"/>
                <w:szCs w:val="22"/>
              </w:rPr>
            </w:pPr>
            <w:r w:rsidRPr="00AD4DEC">
              <w:rPr>
                <w:bCs/>
                <w:color w:val="000000" w:themeColor="text1"/>
                <w:sz w:val="22"/>
                <w:szCs w:val="22"/>
              </w:rPr>
              <w:t>(D) Human Subjects Protection Review Board Status</w:t>
            </w:r>
            <w:r w:rsidRPr="000A61BD">
              <w:rPr>
                <w:bCs/>
                <w:color w:val="FF0000"/>
                <w:sz w:val="22"/>
                <w:szCs w:val="22"/>
              </w:rPr>
              <w:t>*</w:t>
            </w:r>
          </w:p>
        </w:tc>
        <w:tc>
          <w:tcPr>
            <w:tcW w:w="6863" w:type="dxa"/>
            <w:tcBorders>
              <w:top w:val="single" w:color="auto" w:sz="4" w:space="0"/>
              <w:left w:val="nil"/>
              <w:bottom w:val="single" w:color="auto" w:sz="4" w:space="0"/>
              <w:right w:val="single" w:color="auto" w:sz="4" w:space="0"/>
            </w:tcBorders>
          </w:tcPr>
          <w:p w:rsidRPr="00AD4DEC" w:rsidR="00F92286" w:rsidP="002533BB" w:rsidRDefault="00F92286" w14:paraId="2B6419D6" w14:textId="77777777">
            <w:pPr>
              <w:rPr>
                <w:iCs/>
                <w:color w:val="000000" w:themeColor="text1"/>
                <w:szCs w:val="22"/>
              </w:rPr>
            </w:pPr>
            <w:r w:rsidRPr="00AD4DEC">
              <w:rPr>
                <w:iCs/>
                <w:color w:val="000000" w:themeColor="text1"/>
                <w:sz w:val="22"/>
                <w:szCs w:val="22"/>
              </w:rPr>
              <w:t xml:space="preserve">Collected to ensure users </w:t>
            </w:r>
            <w:r w:rsidRPr="00AD4DEC">
              <w:rPr>
                <w:color w:val="000000" w:themeColor="text1"/>
                <w:sz w:val="22"/>
                <w:szCs w:val="22"/>
              </w:rPr>
              <w:t>that registered trials conform with relevant human research protection policies. Added using the authority in section 402(j)(2)(A)(iii).</w:t>
            </w:r>
          </w:p>
        </w:tc>
      </w:tr>
      <w:tr w:rsidRPr="00AD4DEC" w:rsidR="00AD4DEC" w:rsidTr="00F92286" w14:paraId="749508C8" w14:textId="77777777">
        <w:trPr>
          <w:trHeight w:val="285"/>
        </w:trPr>
        <w:tc>
          <w:tcPr>
            <w:tcW w:w="3780" w:type="dxa"/>
            <w:tcBorders>
              <w:top w:val="nil"/>
              <w:left w:val="single" w:color="auto" w:sz="4" w:space="0"/>
              <w:bottom w:val="single" w:color="auto" w:sz="4" w:space="0"/>
              <w:right w:val="single" w:color="auto" w:sz="4" w:space="0"/>
            </w:tcBorders>
            <w:noWrap/>
          </w:tcPr>
          <w:p w:rsidRPr="00AD4DEC" w:rsidR="00F92286" w:rsidP="002533BB" w:rsidRDefault="00F92286" w14:paraId="15D1C4AE" w14:textId="77777777">
            <w:pPr>
              <w:rPr>
                <w:color w:val="000000" w:themeColor="text1"/>
                <w:szCs w:val="22"/>
              </w:rPr>
            </w:pPr>
            <w:r w:rsidRPr="00AD4DEC">
              <w:rPr>
                <w:color w:val="000000" w:themeColor="text1"/>
                <w:sz w:val="22"/>
                <w:szCs w:val="22"/>
              </w:rPr>
              <w:t>(E) Record Verification Date</w:t>
            </w:r>
            <w:r w:rsidRPr="000A61BD">
              <w:rPr>
                <w:color w:val="FF0000"/>
                <w:sz w:val="22"/>
                <w:szCs w:val="22"/>
              </w:rPr>
              <w:t>*†</w:t>
            </w:r>
          </w:p>
        </w:tc>
        <w:tc>
          <w:tcPr>
            <w:tcW w:w="6863" w:type="dxa"/>
            <w:tcBorders>
              <w:top w:val="nil"/>
              <w:left w:val="nil"/>
              <w:bottom w:val="single" w:color="auto" w:sz="4" w:space="0"/>
              <w:right w:val="single" w:color="auto" w:sz="4" w:space="0"/>
            </w:tcBorders>
          </w:tcPr>
          <w:p w:rsidRPr="00AD4DEC" w:rsidR="00F92286" w:rsidP="002533BB" w:rsidRDefault="00F92286" w14:paraId="2B72F7B1" w14:textId="77777777">
            <w:pPr>
              <w:rPr>
                <w:color w:val="000000" w:themeColor="text1"/>
                <w:szCs w:val="22"/>
              </w:rPr>
            </w:pPr>
            <w:r w:rsidRPr="00AD4DEC">
              <w:rPr>
                <w:color w:val="000000" w:themeColor="text1"/>
                <w:sz w:val="22"/>
                <w:szCs w:val="22"/>
              </w:rPr>
              <w:t>(2)(A)(ii)(IV)(cc) specifies “record verification date”</w:t>
            </w:r>
          </w:p>
        </w:tc>
      </w:tr>
      <w:tr w:rsidRPr="00AD4DEC" w:rsidR="00AD4DEC" w:rsidTr="00F92286" w14:paraId="38D33F93" w14:textId="77777777">
        <w:trPr>
          <w:trHeight w:val="285"/>
        </w:trPr>
        <w:tc>
          <w:tcPr>
            <w:tcW w:w="3780" w:type="dxa"/>
            <w:tcBorders>
              <w:top w:val="nil"/>
              <w:left w:val="single" w:color="auto" w:sz="4" w:space="0"/>
              <w:bottom w:val="single" w:color="auto" w:sz="4" w:space="0"/>
              <w:right w:val="single" w:color="auto" w:sz="4" w:space="0"/>
            </w:tcBorders>
            <w:noWrap/>
          </w:tcPr>
          <w:p w:rsidRPr="00AD4DEC" w:rsidR="00F92286" w:rsidP="002533BB" w:rsidRDefault="00F92286" w14:paraId="5E691900" w14:textId="77777777">
            <w:pPr>
              <w:rPr>
                <w:color w:val="000000" w:themeColor="text1"/>
                <w:sz w:val="22"/>
                <w:szCs w:val="22"/>
              </w:rPr>
            </w:pPr>
            <w:r w:rsidRPr="00AD4DEC">
              <w:rPr>
                <w:color w:val="000000" w:themeColor="text1"/>
                <w:sz w:val="22"/>
                <w:szCs w:val="22"/>
              </w:rPr>
              <w:t>(F) Responsible Party Contact Information</w:t>
            </w:r>
            <w:r w:rsidRPr="000A61BD">
              <w:rPr>
                <w:color w:val="FF0000"/>
                <w:sz w:val="22"/>
                <w:szCs w:val="22"/>
              </w:rPr>
              <w:t>*†</w:t>
            </w:r>
          </w:p>
        </w:tc>
        <w:tc>
          <w:tcPr>
            <w:tcW w:w="6863" w:type="dxa"/>
            <w:tcBorders>
              <w:top w:val="nil"/>
              <w:left w:val="nil"/>
              <w:bottom w:val="single" w:color="auto" w:sz="4" w:space="0"/>
              <w:right w:val="single" w:color="auto" w:sz="4" w:space="0"/>
            </w:tcBorders>
          </w:tcPr>
          <w:p w:rsidRPr="00AD4DEC" w:rsidR="00F92286" w:rsidP="002533BB" w:rsidRDefault="00F92286" w14:paraId="00F10180" w14:textId="77777777">
            <w:pPr>
              <w:rPr>
                <w:color w:val="000000" w:themeColor="text1"/>
                <w:sz w:val="22"/>
                <w:szCs w:val="22"/>
              </w:rPr>
            </w:pPr>
            <w:r w:rsidRPr="00AD4DEC">
              <w:rPr>
                <w:color w:val="000000" w:themeColor="text1"/>
                <w:sz w:val="22"/>
                <w:szCs w:val="22"/>
              </w:rPr>
              <w:t>(1)(B) specifies “the Secretary shall develop a mechanism by which the responsible party for each applicable clinical trial shall submit the identity and contact information of such responsible party at the time of submission of clinical trial information under paragraph (2).” (Note: co</w:t>
            </w:r>
            <w:r w:rsidRPr="00AD4DEC">
              <w:rPr>
                <w:iCs/>
                <w:color w:val="000000" w:themeColor="text1"/>
                <w:sz w:val="22"/>
                <w:szCs w:val="22"/>
              </w:rPr>
              <w:t>ntact information not made public)</w:t>
            </w:r>
          </w:p>
        </w:tc>
      </w:tr>
    </w:tbl>
    <w:p w:rsidRPr="00AD4DEC" w:rsidR="0051439C" w:rsidP="002533BB" w:rsidRDefault="0051439C" w14:paraId="1B3ACD76" w14:textId="77777777">
      <w:pPr>
        <w:pStyle w:val="NormalWeb"/>
        <w:spacing w:before="0" w:beforeAutospacing="0" w:after="0" w:afterAutospacing="0"/>
        <w:ind w:left="720"/>
        <w:rPr>
          <w:color w:val="000000" w:themeColor="text1"/>
        </w:rPr>
      </w:pPr>
    </w:p>
    <w:p w:rsidRPr="00AD4DEC" w:rsidR="004A4C22" w:rsidP="002533BB" w:rsidRDefault="004A4C22" w14:paraId="39E8EBC1" w14:textId="77777777">
      <w:pPr>
        <w:pStyle w:val="NormalWeb"/>
        <w:spacing w:before="0" w:beforeAutospacing="0" w:after="0" w:afterAutospacing="0"/>
        <w:ind w:left="720"/>
        <w:rPr>
          <w:color w:val="000000" w:themeColor="text1"/>
        </w:rPr>
      </w:pPr>
      <w:r w:rsidRPr="000A61BD">
        <w:rPr>
          <w:color w:val="FF0000"/>
        </w:rPr>
        <w:t>*</w:t>
      </w:r>
      <w:r w:rsidRPr="00AD4DEC">
        <w:rPr>
          <w:color w:val="000000" w:themeColor="text1"/>
        </w:rPr>
        <w:t xml:space="preserve">Indicates </w:t>
      </w:r>
      <w:r w:rsidRPr="00AD4DEC" w:rsidR="009E4104">
        <w:rPr>
          <w:color w:val="000000" w:themeColor="text1"/>
        </w:rPr>
        <w:t xml:space="preserve">the </w:t>
      </w:r>
      <w:r w:rsidRPr="00AD4DEC">
        <w:rPr>
          <w:color w:val="000000" w:themeColor="text1"/>
        </w:rPr>
        <w:t xml:space="preserve">subset of information </w:t>
      </w:r>
      <w:r w:rsidRPr="00AD4DEC" w:rsidR="009E4104">
        <w:rPr>
          <w:color w:val="000000" w:themeColor="text1"/>
        </w:rPr>
        <w:t xml:space="preserve">required </w:t>
      </w:r>
      <w:r w:rsidRPr="00AD4DEC" w:rsidR="008259C4">
        <w:rPr>
          <w:rFonts w:eastAsia="Calibri"/>
          <w:color w:val="000000" w:themeColor="text1"/>
          <w:bdr w:val="none" w:color="auto" w:sz="0" w:space="0" w:frame="1"/>
        </w:rPr>
        <w:t xml:space="preserve">in </w:t>
      </w:r>
      <w:r w:rsidRPr="00AD4DEC" w:rsidR="004E4102">
        <w:rPr>
          <w:rFonts w:eastAsia="Calibri"/>
          <w:color w:val="000000" w:themeColor="text1"/>
          <w:bdr w:val="none" w:color="auto" w:sz="0" w:space="0" w:frame="1"/>
        </w:rPr>
        <w:t xml:space="preserve">42 CFR </w:t>
      </w:r>
      <w:r w:rsidRPr="00AD4DEC" w:rsidR="008259C4">
        <w:rPr>
          <w:color w:val="000000" w:themeColor="text1"/>
        </w:rPr>
        <w:t>11.28(b)</w:t>
      </w:r>
      <w:r w:rsidRPr="00AD4DEC" w:rsidR="00110739">
        <w:rPr>
          <w:color w:val="000000" w:themeColor="text1"/>
        </w:rPr>
        <w:t>(2)</w:t>
      </w:r>
      <w:r w:rsidRPr="00AD4DEC" w:rsidR="008259C4">
        <w:rPr>
          <w:color w:val="000000" w:themeColor="text1"/>
        </w:rPr>
        <w:t xml:space="preserve"> </w:t>
      </w:r>
      <w:r w:rsidRPr="00AD4DEC" w:rsidR="00AB7EE2">
        <w:rPr>
          <w:color w:val="000000" w:themeColor="text1"/>
        </w:rPr>
        <w:t xml:space="preserve">for registration of a </w:t>
      </w:r>
      <w:r w:rsidRPr="00AD4DEC">
        <w:rPr>
          <w:color w:val="000000" w:themeColor="text1"/>
        </w:rPr>
        <w:t xml:space="preserve">pediatric postmarket surveillance of a device product that is not a clinical trial </w:t>
      </w:r>
      <w:r w:rsidRPr="00AD4DEC" w:rsidR="00EF0D23">
        <w:rPr>
          <w:rFonts w:eastAsia="Calibri"/>
          <w:color w:val="000000" w:themeColor="text1"/>
          <w:bdr w:val="none" w:color="auto" w:sz="0" w:space="0" w:frame="1"/>
        </w:rPr>
        <w:t>conducted under section 522 of the Federal Food, Drug, and Cosmetic Act (21 U.S.C. 360l)</w:t>
      </w:r>
      <w:r w:rsidRPr="00AD4DEC" w:rsidR="00AB7EE2">
        <w:rPr>
          <w:rFonts w:eastAsia="Calibri"/>
          <w:color w:val="000000" w:themeColor="text1"/>
          <w:bdr w:val="none" w:color="auto" w:sz="0" w:space="0" w:frame="1"/>
        </w:rPr>
        <w:t xml:space="preserve"> as specified</w:t>
      </w:r>
      <w:r w:rsidRPr="00AD4DEC" w:rsidR="00151EE1">
        <w:rPr>
          <w:color w:val="000000" w:themeColor="text1"/>
        </w:rPr>
        <w:t>.</w:t>
      </w:r>
    </w:p>
    <w:p w:rsidRPr="00AD4DEC" w:rsidR="00426153" w:rsidP="002533BB" w:rsidRDefault="00426153" w14:paraId="3C4F5C9F" w14:textId="77777777">
      <w:pPr>
        <w:pStyle w:val="NormalWeb"/>
        <w:spacing w:before="0" w:beforeAutospacing="0" w:after="0" w:afterAutospacing="0"/>
        <w:ind w:left="720"/>
        <w:rPr>
          <w:color w:val="000000" w:themeColor="text1"/>
        </w:rPr>
      </w:pPr>
    </w:p>
    <w:p w:rsidRPr="00AD4DEC" w:rsidR="005E2721" w:rsidP="004B039C" w:rsidRDefault="00E555A7" w14:paraId="0C7C2E09" w14:textId="086F0DE7">
      <w:pPr>
        <w:ind w:left="720"/>
        <w:rPr>
          <w:color w:val="000000" w:themeColor="text1"/>
        </w:rPr>
      </w:pPr>
      <w:r w:rsidRPr="000A61BD">
        <w:rPr>
          <w:color w:val="FF0000"/>
          <w:sz w:val="22"/>
          <w:szCs w:val="22"/>
        </w:rPr>
        <w:t>†</w:t>
      </w:r>
      <w:r w:rsidRPr="00AD4DEC">
        <w:rPr>
          <w:color w:val="000000" w:themeColor="text1"/>
        </w:rPr>
        <w:t xml:space="preserve">Indicates </w:t>
      </w:r>
      <w:r w:rsidRPr="00AD4DEC" w:rsidR="009E4104">
        <w:rPr>
          <w:color w:val="000000" w:themeColor="text1"/>
        </w:rPr>
        <w:t xml:space="preserve">the </w:t>
      </w:r>
      <w:r w:rsidRPr="00AD4DEC">
        <w:rPr>
          <w:color w:val="000000" w:themeColor="text1"/>
        </w:rPr>
        <w:t xml:space="preserve">subset of information </w:t>
      </w:r>
      <w:r w:rsidRPr="00AD4DEC" w:rsidR="009E4104">
        <w:rPr>
          <w:color w:val="000000" w:themeColor="text1"/>
        </w:rPr>
        <w:t xml:space="preserve">required </w:t>
      </w:r>
      <w:r w:rsidRPr="00AD4DEC" w:rsidR="008259C4">
        <w:rPr>
          <w:color w:val="000000" w:themeColor="text1"/>
        </w:rPr>
        <w:t xml:space="preserve">in </w:t>
      </w:r>
      <w:r w:rsidRPr="00AD4DEC" w:rsidR="004E4102">
        <w:rPr>
          <w:rFonts w:eastAsia="Calibri"/>
          <w:color w:val="000000" w:themeColor="text1"/>
          <w:bdr w:val="none" w:color="auto" w:sz="0" w:space="0" w:frame="1"/>
        </w:rPr>
        <w:t>42 CFR</w:t>
      </w:r>
      <w:r w:rsidRPr="00AD4DEC" w:rsidR="008259C4">
        <w:rPr>
          <w:color w:val="000000" w:themeColor="text1"/>
        </w:rPr>
        <w:t xml:space="preserve"> 11.28(c) </w:t>
      </w:r>
      <w:r w:rsidRPr="00AD4DEC" w:rsidR="00AB7EE2">
        <w:rPr>
          <w:color w:val="000000" w:themeColor="text1"/>
        </w:rPr>
        <w:t xml:space="preserve">for registration of </w:t>
      </w:r>
      <w:r w:rsidRPr="00AD4DEC" w:rsidR="00B120B5">
        <w:rPr>
          <w:color w:val="000000" w:themeColor="text1"/>
        </w:rPr>
        <w:t>each</w:t>
      </w:r>
      <w:r w:rsidRPr="00AD4DEC">
        <w:rPr>
          <w:color w:val="000000" w:themeColor="text1"/>
        </w:rPr>
        <w:t xml:space="preserve"> investigational drug product (including a biological product) </w:t>
      </w:r>
      <w:r w:rsidRPr="00AD4DEC" w:rsidR="009E4104">
        <w:rPr>
          <w:color w:val="000000" w:themeColor="text1"/>
        </w:rPr>
        <w:t>available through expanded access</w:t>
      </w:r>
      <w:r w:rsidRPr="00AD4DEC" w:rsidR="00EF0D23">
        <w:rPr>
          <w:color w:val="000000" w:themeColor="text1"/>
        </w:rPr>
        <w:t>, as specified</w:t>
      </w:r>
      <w:r w:rsidRPr="00AD4DEC" w:rsidR="009E4104">
        <w:rPr>
          <w:color w:val="000000" w:themeColor="text1"/>
        </w:rPr>
        <w:t xml:space="preserve"> </w:t>
      </w:r>
      <w:r w:rsidRPr="00AD4DEC" w:rsidR="00EF0D23">
        <w:rPr>
          <w:rFonts w:eastAsia="Calibri"/>
          <w:color w:val="000000" w:themeColor="text1"/>
          <w:bdr w:val="none" w:color="auto" w:sz="0" w:space="0" w:frame="1"/>
        </w:rPr>
        <w:t xml:space="preserve">in </w:t>
      </w:r>
      <w:r w:rsidRPr="00AD4DEC" w:rsidR="00066878">
        <w:rPr>
          <w:rFonts w:eastAsia="Calibri"/>
          <w:color w:val="000000" w:themeColor="text1"/>
          <w:bdr w:val="none" w:color="auto" w:sz="0" w:space="0" w:frame="1"/>
        </w:rPr>
        <w:t>section 561 of the Federal Food, Drug, and Cosmetic Act (21 U.S.C. 360bbb)</w:t>
      </w:r>
      <w:r w:rsidRPr="00AD4DEC" w:rsidR="00EF0D23">
        <w:rPr>
          <w:rFonts w:eastAsia="Calibri"/>
          <w:color w:val="000000" w:themeColor="text1"/>
          <w:bdr w:val="none" w:color="auto" w:sz="0" w:space="0" w:frame="1"/>
        </w:rPr>
        <w:t>,</w:t>
      </w:r>
      <w:r w:rsidRPr="00AD4DEC" w:rsidR="00066878">
        <w:rPr>
          <w:rFonts w:eastAsia="Calibri"/>
          <w:color w:val="000000" w:themeColor="text1"/>
          <w:bdr w:val="none" w:color="auto" w:sz="0" w:space="0" w:frame="1"/>
        </w:rPr>
        <w:t xml:space="preserve"> </w:t>
      </w:r>
      <w:r w:rsidRPr="00AD4DEC" w:rsidR="009E4104">
        <w:rPr>
          <w:color w:val="000000" w:themeColor="text1"/>
        </w:rPr>
        <w:t xml:space="preserve">and </w:t>
      </w:r>
      <w:r w:rsidRPr="00AD4DEC">
        <w:rPr>
          <w:color w:val="000000" w:themeColor="text1"/>
        </w:rPr>
        <w:t xml:space="preserve">studied in applicable drug clinical trials </w:t>
      </w:r>
      <w:r w:rsidRPr="00AD4DEC" w:rsidR="00AB7EE2">
        <w:rPr>
          <w:color w:val="000000" w:themeColor="text1"/>
        </w:rPr>
        <w:t xml:space="preserve">(i.e., for which </w:t>
      </w:r>
      <w:r w:rsidRPr="00AD4DEC" w:rsidR="00C20788">
        <w:rPr>
          <w:color w:val="000000" w:themeColor="text1"/>
        </w:rPr>
        <w:t>Availability</w:t>
      </w:r>
      <w:r w:rsidRPr="00AD4DEC" w:rsidR="00AB7EE2">
        <w:rPr>
          <w:color w:val="000000" w:themeColor="text1"/>
        </w:rPr>
        <w:t xml:space="preserve"> of Expanded Access in </w:t>
      </w:r>
      <w:r w:rsidRPr="00AD4DEC" w:rsidR="004E4102">
        <w:rPr>
          <w:rFonts w:eastAsia="Calibri"/>
          <w:color w:val="000000" w:themeColor="text1"/>
          <w:bdr w:val="none" w:color="auto" w:sz="0" w:space="0" w:frame="1"/>
        </w:rPr>
        <w:t>42 CFR</w:t>
      </w:r>
      <w:r w:rsidRPr="00AD4DEC" w:rsidR="00AB7EE2">
        <w:rPr>
          <w:color w:val="000000" w:themeColor="text1"/>
        </w:rPr>
        <w:t xml:space="preserve"> 11.28(a)(2)(ii)(H) is indicated)</w:t>
      </w:r>
      <w:r w:rsidRPr="00AD4DEC">
        <w:rPr>
          <w:color w:val="000000" w:themeColor="text1"/>
        </w:rPr>
        <w:t>.</w:t>
      </w:r>
      <w:r w:rsidRPr="00AD4DEC" w:rsidR="00066878">
        <w:rPr>
          <w:color w:val="000000" w:themeColor="text1"/>
        </w:rPr>
        <w:t xml:space="preserve"> </w:t>
      </w:r>
      <w:r w:rsidRPr="00AD4DEC" w:rsidR="000842FB">
        <w:rPr>
          <w:color w:val="000000" w:themeColor="text1"/>
        </w:rPr>
        <w:t xml:space="preserve"> </w:t>
      </w:r>
      <w:r w:rsidRPr="00AD4DEC" w:rsidR="00C20788">
        <w:rPr>
          <w:color w:val="000000" w:themeColor="text1"/>
        </w:rPr>
        <w:t>Additionally</w:t>
      </w:r>
      <w:r w:rsidRPr="00AD4DEC" w:rsidR="00EF0D23">
        <w:rPr>
          <w:color w:val="000000" w:themeColor="text1"/>
        </w:rPr>
        <w:t>, the following t</w:t>
      </w:r>
      <w:r w:rsidRPr="00AD4DEC" w:rsidR="00066878">
        <w:rPr>
          <w:color w:val="000000" w:themeColor="text1"/>
        </w:rPr>
        <w:t xml:space="preserve">wo data elements </w:t>
      </w:r>
      <w:r w:rsidRPr="00AD4DEC" w:rsidR="00EF0D23">
        <w:rPr>
          <w:color w:val="000000" w:themeColor="text1"/>
        </w:rPr>
        <w:t xml:space="preserve">are only </w:t>
      </w:r>
      <w:r w:rsidRPr="00AD4DEC" w:rsidR="00066878">
        <w:rPr>
          <w:color w:val="000000" w:themeColor="text1"/>
        </w:rPr>
        <w:t>require</w:t>
      </w:r>
      <w:r w:rsidRPr="00AD4DEC" w:rsidR="00EF0D23">
        <w:rPr>
          <w:color w:val="000000" w:themeColor="text1"/>
        </w:rPr>
        <w:t>d</w:t>
      </w:r>
      <w:r w:rsidRPr="00AD4DEC" w:rsidR="00066878">
        <w:rPr>
          <w:color w:val="000000" w:themeColor="text1"/>
        </w:rPr>
        <w:t xml:space="preserve"> for expanded access records: Expanded Access Type and Expanded Access Status as specified in </w:t>
      </w:r>
      <w:r w:rsidRPr="00AD4DEC" w:rsidR="004E4102">
        <w:rPr>
          <w:rFonts w:eastAsia="Calibri"/>
          <w:color w:val="000000" w:themeColor="text1"/>
          <w:bdr w:val="none" w:color="auto" w:sz="0" w:space="0" w:frame="1"/>
        </w:rPr>
        <w:t>42 CFR</w:t>
      </w:r>
      <w:r w:rsidRPr="00AD4DEC" w:rsidR="00066878">
        <w:rPr>
          <w:color w:val="000000" w:themeColor="text1"/>
        </w:rPr>
        <w:t xml:space="preserve"> 11.28(c)(1)(x) and (2)(iv), respectively.</w:t>
      </w:r>
      <w:r w:rsidRPr="00AD4DEC" w:rsidR="005E2721">
        <w:rPr>
          <w:color w:val="000000" w:themeColor="text1"/>
        </w:rPr>
        <w:t xml:space="preserve">  </w:t>
      </w:r>
      <w:r w:rsidRPr="00AD4DEC" w:rsidR="00F0420A">
        <w:rPr>
          <w:color w:val="000000" w:themeColor="text1"/>
        </w:rPr>
        <w:t>See Attachment 3 for a list of expanded access data element definitions and the data entry screenshots.</w:t>
      </w:r>
    </w:p>
    <w:p w:rsidRPr="00AD4DEC" w:rsidR="00426153" w:rsidP="002533BB" w:rsidRDefault="00426153" w14:paraId="4BA11BD9" w14:textId="77777777">
      <w:pPr>
        <w:ind w:left="720"/>
        <w:rPr>
          <w:color w:val="000000" w:themeColor="text1"/>
        </w:rPr>
      </w:pPr>
    </w:p>
    <w:p w:rsidRPr="00AD4DEC" w:rsidR="00C66F8E" w:rsidP="002533BB" w:rsidRDefault="00C66F8E" w14:paraId="6C7D5305" w14:textId="77777777">
      <w:pPr>
        <w:pStyle w:val="NormalWeb"/>
        <w:spacing w:before="0" w:beforeAutospacing="0" w:after="0" w:afterAutospacing="0"/>
        <w:ind w:left="720"/>
        <w:rPr>
          <w:color w:val="000000" w:themeColor="text1"/>
        </w:rPr>
      </w:pPr>
      <w:r w:rsidRPr="00AD4DEC">
        <w:rPr>
          <w:color w:val="000000" w:themeColor="text1"/>
        </w:rPr>
        <w:t xml:space="preserve">In addition to the items listed in Table 2-1, respondents may submit optional data elements </w:t>
      </w:r>
      <w:r w:rsidRPr="00AD4DEC" w:rsidR="000842FB">
        <w:rPr>
          <w:color w:val="000000" w:themeColor="text1"/>
        </w:rPr>
        <w:t xml:space="preserve">in order </w:t>
      </w:r>
      <w:r w:rsidRPr="00AD4DEC">
        <w:rPr>
          <w:color w:val="000000" w:themeColor="text1"/>
        </w:rPr>
        <w:t>to provide a more complete record of the clinical trial</w:t>
      </w:r>
      <w:r w:rsidRPr="00AD4DEC" w:rsidR="007D6EC3">
        <w:rPr>
          <w:color w:val="000000" w:themeColor="text1"/>
        </w:rPr>
        <w:t xml:space="preserve">, </w:t>
      </w:r>
      <w:r w:rsidRPr="00AD4DEC" w:rsidR="006D05A2">
        <w:rPr>
          <w:color w:val="000000" w:themeColor="text1"/>
        </w:rPr>
        <w:t xml:space="preserve">meet </w:t>
      </w:r>
      <w:r w:rsidRPr="00AD4DEC">
        <w:rPr>
          <w:color w:val="000000" w:themeColor="text1"/>
        </w:rPr>
        <w:t xml:space="preserve">the requirements of </w:t>
      </w:r>
      <w:r w:rsidRPr="00AD4DEC">
        <w:rPr>
          <w:color w:val="000000" w:themeColor="text1"/>
        </w:rPr>
        <w:lastRenderedPageBreak/>
        <w:t xml:space="preserve">other </w:t>
      </w:r>
      <w:r w:rsidRPr="00AD4DEC" w:rsidR="006D05A2">
        <w:rPr>
          <w:color w:val="000000" w:themeColor="text1"/>
        </w:rPr>
        <w:t xml:space="preserve">policies related to the disclosure of </w:t>
      </w:r>
      <w:r w:rsidRPr="00AD4DEC">
        <w:rPr>
          <w:color w:val="000000" w:themeColor="text1"/>
        </w:rPr>
        <w:t xml:space="preserve">clinical trial </w:t>
      </w:r>
      <w:r w:rsidRPr="00AD4DEC" w:rsidR="009956FB">
        <w:rPr>
          <w:color w:val="000000" w:themeColor="text1"/>
        </w:rPr>
        <w:t>information (</w:t>
      </w:r>
      <w:r w:rsidRPr="00AD4DEC">
        <w:rPr>
          <w:color w:val="000000" w:themeColor="text1"/>
        </w:rPr>
        <w:t xml:space="preserve">such as that of the </w:t>
      </w:r>
      <w:r w:rsidRPr="00AD4DEC" w:rsidR="00DC2779">
        <w:rPr>
          <w:color w:val="000000" w:themeColor="text1"/>
        </w:rPr>
        <w:t>ICMJE</w:t>
      </w:r>
      <w:r w:rsidRPr="00AD4DEC">
        <w:rPr>
          <w:color w:val="000000" w:themeColor="text1"/>
        </w:rPr>
        <w:t xml:space="preserve">, which requires registration as a precondition for considering </w:t>
      </w:r>
      <w:r w:rsidRPr="00AD4DEC" w:rsidR="005D6934">
        <w:rPr>
          <w:color w:val="000000" w:themeColor="text1"/>
        </w:rPr>
        <w:t xml:space="preserve">manuscripts reporting clinical </w:t>
      </w:r>
      <w:r w:rsidRPr="00AD4DEC">
        <w:rPr>
          <w:color w:val="000000" w:themeColor="text1"/>
        </w:rPr>
        <w:t>research for publication)</w:t>
      </w:r>
      <w:r w:rsidRPr="00AD4DEC" w:rsidR="007D6EC3">
        <w:rPr>
          <w:color w:val="000000" w:themeColor="text1"/>
        </w:rPr>
        <w:t>, or facilitate the registration of patient registries</w:t>
      </w:r>
      <w:r w:rsidRPr="00AD4DEC" w:rsidR="001324C4">
        <w:rPr>
          <w:color w:val="000000" w:themeColor="text1"/>
        </w:rPr>
        <w:t xml:space="preserve"> (i.e</w:t>
      </w:r>
      <w:r w:rsidRPr="00AD4DEC" w:rsidR="00C20788">
        <w:rPr>
          <w:color w:val="000000" w:themeColor="text1"/>
        </w:rPr>
        <w:t>.</w:t>
      </w:r>
      <w:r w:rsidRPr="00AD4DEC" w:rsidR="001324C4">
        <w:rPr>
          <w:color w:val="000000" w:themeColor="text1"/>
        </w:rPr>
        <w:t>, types of “observational studies”)</w:t>
      </w:r>
      <w:r w:rsidRPr="00AD4DEC">
        <w:rPr>
          <w:color w:val="000000" w:themeColor="text1"/>
        </w:rPr>
        <w:t>. Optional information consists of those elements listed below.</w:t>
      </w:r>
    </w:p>
    <w:p w:rsidRPr="00AD4DEC" w:rsidR="002533BB" w:rsidP="002533BB" w:rsidRDefault="002533BB" w14:paraId="214274EC" w14:textId="77777777">
      <w:pPr>
        <w:pStyle w:val="NormalWeb"/>
        <w:spacing w:before="0" w:beforeAutospacing="0" w:after="0" w:afterAutospacing="0"/>
        <w:ind w:left="720"/>
        <w:rPr>
          <w:color w:val="000000" w:themeColor="text1"/>
        </w:rPr>
      </w:pPr>
    </w:p>
    <w:p w:rsidRPr="00AD4DEC" w:rsidR="00C66F8E" w:rsidP="002533BB" w:rsidRDefault="00C66F8E" w14:paraId="1EE6E0BA" w14:textId="77777777">
      <w:pPr>
        <w:pStyle w:val="NormalWeb"/>
        <w:numPr>
          <w:ilvl w:val="0"/>
          <w:numId w:val="2"/>
        </w:numPr>
        <w:spacing w:before="0" w:beforeAutospacing="0" w:after="0" w:afterAutospacing="0"/>
        <w:rPr>
          <w:color w:val="000000" w:themeColor="text1"/>
        </w:rPr>
      </w:pPr>
      <w:r w:rsidRPr="00AD4DEC">
        <w:rPr>
          <w:color w:val="000000" w:themeColor="text1"/>
        </w:rPr>
        <w:t>links to related Web-based information (e.g., publications regarding the trial, addi</w:t>
      </w:r>
      <w:r w:rsidRPr="00AD4DEC" w:rsidR="00C045F2">
        <w:rPr>
          <w:color w:val="000000" w:themeColor="text1"/>
        </w:rPr>
        <w:t>tional enrollment information),</w:t>
      </w:r>
    </w:p>
    <w:p w:rsidRPr="00AD4DEC" w:rsidR="00C66F8E" w:rsidP="002533BB" w:rsidRDefault="00C66F8E" w14:paraId="1A48076E" w14:textId="77777777">
      <w:pPr>
        <w:pStyle w:val="NormalWeb"/>
        <w:numPr>
          <w:ilvl w:val="0"/>
          <w:numId w:val="2"/>
        </w:numPr>
        <w:spacing w:before="0" w:beforeAutospacing="0" w:after="0" w:afterAutospacing="0"/>
        <w:rPr>
          <w:color w:val="000000" w:themeColor="text1"/>
        </w:rPr>
      </w:pPr>
      <w:r w:rsidRPr="00AD4DEC">
        <w:rPr>
          <w:color w:val="000000" w:themeColor="text1"/>
        </w:rPr>
        <w:t>keywords to f</w:t>
      </w:r>
      <w:r w:rsidRPr="00AD4DEC" w:rsidR="00C045F2">
        <w:rPr>
          <w:color w:val="000000" w:themeColor="text1"/>
        </w:rPr>
        <w:t>acilitate search and retrieval,</w:t>
      </w:r>
    </w:p>
    <w:p w:rsidRPr="00AD4DEC" w:rsidR="00C66F8E" w:rsidP="002533BB" w:rsidRDefault="00C66F8E" w14:paraId="5851C1DA" w14:textId="3BAB700C">
      <w:pPr>
        <w:pStyle w:val="NormalWeb"/>
        <w:numPr>
          <w:ilvl w:val="0"/>
          <w:numId w:val="2"/>
        </w:numPr>
        <w:spacing w:before="0" w:beforeAutospacing="0" w:after="0" w:afterAutospacing="0"/>
        <w:rPr>
          <w:color w:val="000000" w:themeColor="text1"/>
        </w:rPr>
      </w:pPr>
      <w:r w:rsidRPr="00AD4DEC">
        <w:rPr>
          <w:color w:val="000000" w:themeColor="text1"/>
        </w:rPr>
        <w:t xml:space="preserve">overall study official </w:t>
      </w:r>
      <w:r w:rsidRPr="00977183" w:rsidR="00A052A3">
        <w:rPr>
          <w:color w:val="000000" w:themeColor="text1"/>
          <w:highlight w:val="yellow"/>
        </w:rPr>
        <w:t>and investigators at facilit</w:t>
      </w:r>
      <w:r w:rsidR="005D201B">
        <w:rPr>
          <w:color w:val="000000" w:themeColor="text1"/>
          <w:highlight w:val="yellow"/>
        </w:rPr>
        <w:t>y</w:t>
      </w:r>
      <w:r w:rsidRPr="00977183" w:rsidR="00A052A3">
        <w:rPr>
          <w:color w:val="000000" w:themeColor="text1"/>
          <w:highlight w:val="yellow"/>
        </w:rPr>
        <w:t xml:space="preserve"> sites</w:t>
      </w:r>
      <w:r w:rsidR="00A052A3">
        <w:rPr>
          <w:color w:val="000000" w:themeColor="text1"/>
        </w:rPr>
        <w:t xml:space="preserve"> </w:t>
      </w:r>
      <w:r w:rsidRPr="00AD4DEC" w:rsidR="00426153">
        <w:rPr>
          <w:color w:val="000000" w:themeColor="text1"/>
        </w:rPr>
        <w:t>(</w:t>
      </w:r>
      <w:r w:rsidRPr="00AD4DEC">
        <w:rPr>
          <w:color w:val="000000" w:themeColor="text1"/>
        </w:rPr>
        <w:t>required by the ICMJE</w:t>
      </w:r>
      <w:r w:rsidRPr="00AD4DEC" w:rsidR="00875CD4">
        <w:rPr>
          <w:color w:val="000000" w:themeColor="text1"/>
        </w:rPr>
        <w:t xml:space="preserve"> policy</w:t>
      </w:r>
      <w:r w:rsidRPr="00AD4DEC" w:rsidR="00426153">
        <w:rPr>
          <w:color w:val="000000" w:themeColor="text1"/>
        </w:rPr>
        <w:t>)</w:t>
      </w:r>
      <w:r w:rsidRPr="00AD4DEC" w:rsidR="000E3AF5">
        <w:rPr>
          <w:color w:val="000000" w:themeColor="text1"/>
        </w:rPr>
        <w:t>,</w:t>
      </w:r>
    </w:p>
    <w:p w:rsidRPr="00AD4DEC" w:rsidR="00C66F8E" w:rsidP="002533BB" w:rsidRDefault="00C66F8E" w14:paraId="5386BF8E" w14:textId="77777777">
      <w:pPr>
        <w:pStyle w:val="NormalWeb"/>
        <w:numPr>
          <w:ilvl w:val="0"/>
          <w:numId w:val="2"/>
        </w:numPr>
        <w:spacing w:before="0" w:beforeAutospacing="0" w:after="0" w:afterAutospacing="0"/>
        <w:rPr>
          <w:color w:val="000000" w:themeColor="text1"/>
        </w:rPr>
      </w:pPr>
      <w:r w:rsidRPr="00AD4DEC">
        <w:rPr>
          <w:color w:val="000000" w:themeColor="text1"/>
        </w:rPr>
        <w:t>biospecimen retention and biospecimen description (for observational studies only)</w:t>
      </w:r>
      <w:r w:rsidRPr="00AD4DEC" w:rsidR="00000F72">
        <w:rPr>
          <w:color w:val="000000" w:themeColor="text1"/>
        </w:rPr>
        <w:t>,</w:t>
      </w:r>
    </w:p>
    <w:p w:rsidRPr="00AD4DEC" w:rsidR="00C66F8E" w:rsidP="002533BB" w:rsidRDefault="00C66F8E" w14:paraId="736F91FC" w14:textId="77777777">
      <w:pPr>
        <w:pStyle w:val="NormalWeb"/>
        <w:numPr>
          <w:ilvl w:val="0"/>
          <w:numId w:val="2"/>
        </w:numPr>
        <w:spacing w:before="0" w:beforeAutospacing="0" w:after="0" w:afterAutospacing="0"/>
        <w:rPr>
          <w:color w:val="000000" w:themeColor="text1"/>
        </w:rPr>
      </w:pPr>
      <w:r w:rsidRPr="00AD4DEC">
        <w:rPr>
          <w:color w:val="000000" w:themeColor="text1"/>
        </w:rPr>
        <w:t>detailed description of the trial/study</w:t>
      </w:r>
      <w:r w:rsidRPr="00AD4DEC" w:rsidR="000E3AF5">
        <w:rPr>
          <w:color w:val="000000" w:themeColor="text1"/>
        </w:rPr>
        <w:t>,</w:t>
      </w:r>
    </w:p>
    <w:p w:rsidR="00C66F8E" w:rsidP="002533BB" w:rsidRDefault="00C66F8E" w14:paraId="1A4063DD" w14:textId="0F915C6B">
      <w:pPr>
        <w:pStyle w:val="NormalWeb"/>
        <w:numPr>
          <w:ilvl w:val="0"/>
          <w:numId w:val="2"/>
        </w:numPr>
        <w:spacing w:before="0" w:beforeAutospacing="0" w:after="0" w:afterAutospacing="0"/>
        <w:rPr>
          <w:color w:val="000000" w:themeColor="text1"/>
        </w:rPr>
      </w:pPr>
      <w:r w:rsidRPr="00AD4DEC">
        <w:rPr>
          <w:color w:val="000000" w:themeColor="text1"/>
        </w:rPr>
        <w:t xml:space="preserve">names of collaborators </w:t>
      </w:r>
      <w:r w:rsidRPr="00AD4DEC" w:rsidR="00426153">
        <w:rPr>
          <w:color w:val="000000" w:themeColor="text1"/>
        </w:rPr>
        <w:t>(</w:t>
      </w:r>
      <w:r w:rsidRPr="00AD4DEC">
        <w:rPr>
          <w:color w:val="000000" w:themeColor="text1"/>
        </w:rPr>
        <w:t>required by the ICMJE</w:t>
      </w:r>
      <w:r w:rsidRPr="00AD4DEC" w:rsidR="00875CD4">
        <w:rPr>
          <w:color w:val="000000" w:themeColor="text1"/>
        </w:rPr>
        <w:t xml:space="preserve"> policy</w:t>
      </w:r>
      <w:r w:rsidRPr="00AD4DEC" w:rsidR="00426153">
        <w:rPr>
          <w:color w:val="000000" w:themeColor="text1"/>
        </w:rPr>
        <w:t>)</w:t>
      </w:r>
      <w:r w:rsidRPr="00AD4DEC">
        <w:rPr>
          <w:color w:val="000000" w:themeColor="text1"/>
        </w:rPr>
        <w:t xml:space="preserve">, </w:t>
      </w:r>
    </w:p>
    <w:p w:rsidRPr="00AD4DEC" w:rsidR="00302D67" w:rsidP="002533BB" w:rsidRDefault="00302D67" w14:paraId="56933A8E" w14:textId="0715813E">
      <w:pPr>
        <w:pStyle w:val="NormalWeb"/>
        <w:numPr>
          <w:ilvl w:val="0"/>
          <w:numId w:val="2"/>
        </w:numPr>
        <w:spacing w:before="0" w:beforeAutospacing="0" w:after="0" w:afterAutospacing="0"/>
        <w:rPr>
          <w:color w:val="000000" w:themeColor="text1"/>
        </w:rPr>
      </w:pPr>
      <w:r>
        <w:rPr>
          <w:color w:val="000000" w:themeColor="text1"/>
        </w:rPr>
        <w:t>contact information for a backup central and facility persons for when the central and facility persons and not available to answer questions</w:t>
      </w:r>
    </w:p>
    <w:p w:rsidR="00C66F8E" w:rsidP="002533BB" w:rsidRDefault="00C66F8E" w14:paraId="3343DDBE" w14:textId="1B77BDF5">
      <w:pPr>
        <w:pStyle w:val="NormalWeb"/>
        <w:numPr>
          <w:ilvl w:val="0"/>
          <w:numId w:val="2"/>
        </w:numPr>
        <w:spacing w:before="0" w:beforeAutospacing="0" w:after="0" w:afterAutospacing="0"/>
        <w:rPr>
          <w:color w:val="000000" w:themeColor="text1"/>
        </w:rPr>
      </w:pPr>
      <w:r w:rsidRPr="00AD4DEC">
        <w:rPr>
          <w:color w:val="000000" w:themeColor="text1"/>
        </w:rPr>
        <w:t>whether or not a data monitoring committee has been established for the trial,</w:t>
      </w:r>
    </w:p>
    <w:p w:rsidRPr="00977183" w:rsidR="004B039C" w:rsidP="002533BB" w:rsidRDefault="004B039C" w14:paraId="5BBF0E02" w14:textId="086A5340">
      <w:pPr>
        <w:pStyle w:val="NormalWeb"/>
        <w:numPr>
          <w:ilvl w:val="0"/>
          <w:numId w:val="2"/>
        </w:numPr>
        <w:spacing w:before="0" w:beforeAutospacing="0" w:after="0" w:afterAutospacing="0"/>
        <w:rPr>
          <w:color w:val="000000" w:themeColor="text1"/>
          <w:highlight w:val="yellow"/>
        </w:rPr>
      </w:pPr>
      <w:r w:rsidRPr="00977183">
        <w:rPr>
          <w:color w:val="000000" w:themeColor="text1"/>
          <w:highlight w:val="yellow"/>
        </w:rPr>
        <w:t xml:space="preserve">authorization by a responsible party for NIH to post publicly clinical trial registration information for a clinical study of a device product that has not been previously approved or cleared (that would otherwise be subject to delayed posting) to implement </w:t>
      </w:r>
      <w:r w:rsidRPr="00977183" w:rsidR="00F846FC">
        <w:rPr>
          <w:color w:val="000000" w:themeColor="text1"/>
          <w:highlight w:val="yellow"/>
        </w:rPr>
        <w:t xml:space="preserve">the provision in </w:t>
      </w:r>
      <w:r w:rsidRPr="00977183">
        <w:rPr>
          <w:color w:val="000000" w:themeColor="text1"/>
          <w:highlight w:val="yellow"/>
        </w:rPr>
        <w:t>42 CFR 11.35(b)(2)(ii)</w:t>
      </w:r>
    </w:p>
    <w:p w:rsidRPr="00AD4DEC" w:rsidR="007D6EC3" w:rsidP="002533BB" w:rsidRDefault="007D6EC3" w14:paraId="4D9E8E4D" w14:textId="1A8F1FBC">
      <w:pPr>
        <w:pStyle w:val="NormalWeb"/>
        <w:numPr>
          <w:ilvl w:val="0"/>
          <w:numId w:val="2"/>
        </w:numPr>
        <w:spacing w:before="0" w:beforeAutospacing="0" w:after="0" w:afterAutospacing="0"/>
        <w:rPr>
          <w:color w:val="000000" w:themeColor="text1"/>
        </w:rPr>
      </w:pPr>
      <w:r w:rsidRPr="00AD4DEC">
        <w:rPr>
          <w:color w:val="000000" w:themeColor="text1"/>
        </w:rPr>
        <w:t>Patient registry observational study sub-type</w:t>
      </w:r>
      <w:r w:rsidRPr="00AD4DEC" w:rsidR="00C456F9">
        <w:rPr>
          <w:color w:val="000000" w:themeColor="text1"/>
        </w:rPr>
        <w:t xml:space="preserve"> </w:t>
      </w:r>
      <w:r w:rsidRPr="00AD4DEC" w:rsidR="00426153">
        <w:rPr>
          <w:color w:val="000000" w:themeColor="text1"/>
        </w:rPr>
        <w:t>(</w:t>
      </w:r>
      <w:r w:rsidRPr="005030AC" w:rsidR="00602666">
        <w:rPr>
          <w:color w:val="000000" w:themeColor="text1"/>
          <w:highlight w:val="yellow"/>
        </w:rPr>
        <w:t>previously</w:t>
      </w:r>
      <w:r w:rsidR="00602666">
        <w:rPr>
          <w:color w:val="000000" w:themeColor="text1"/>
        </w:rPr>
        <w:t xml:space="preserve"> </w:t>
      </w:r>
      <w:r w:rsidRPr="00AD4DEC" w:rsidR="00C456F9">
        <w:rPr>
          <w:color w:val="000000" w:themeColor="text1"/>
        </w:rPr>
        <w:t>required by the A</w:t>
      </w:r>
      <w:r w:rsidRPr="00AD4DEC" w:rsidR="00D40771">
        <w:rPr>
          <w:color w:val="000000" w:themeColor="text1"/>
        </w:rPr>
        <w:t xml:space="preserve">gency for </w:t>
      </w:r>
      <w:r w:rsidRPr="00AD4DEC" w:rsidR="00C456F9">
        <w:rPr>
          <w:color w:val="000000" w:themeColor="text1"/>
        </w:rPr>
        <w:t>H</w:t>
      </w:r>
      <w:r w:rsidRPr="00AD4DEC" w:rsidR="00D40771">
        <w:rPr>
          <w:color w:val="000000" w:themeColor="text1"/>
        </w:rPr>
        <w:t xml:space="preserve">ealthcare </w:t>
      </w:r>
      <w:r w:rsidRPr="00AD4DEC" w:rsidR="00C456F9">
        <w:rPr>
          <w:color w:val="000000" w:themeColor="text1"/>
        </w:rPr>
        <w:t>R</w:t>
      </w:r>
      <w:r w:rsidRPr="00AD4DEC" w:rsidR="00D40771">
        <w:rPr>
          <w:color w:val="000000" w:themeColor="text1"/>
        </w:rPr>
        <w:t xml:space="preserve">esearch and </w:t>
      </w:r>
      <w:r w:rsidRPr="00AD4DEC" w:rsidR="00C456F9">
        <w:rPr>
          <w:color w:val="000000" w:themeColor="text1"/>
        </w:rPr>
        <w:t>Q</w:t>
      </w:r>
      <w:r w:rsidRPr="00AD4DEC" w:rsidR="00D40771">
        <w:rPr>
          <w:color w:val="000000" w:themeColor="text1"/>
        </w:rPr>
        <w:t>uality (AHRQ)</w:t>
      </w:r>
      <w:r w:rsidRPr="00AD4DEC" w:rsidR="00C456F9">
        <w:rPr>
          <w:color w:val="000000" w:themeColor="text1"/>
        </w:rPr>
        <w:t xml:space="preserve"> </w:t>
      </w:r>
      <w:r w:rsidRPr="00AD4DEC" w:rsidR="00D40771">
        <w:rPr>
          <w:color w:val="000000" w:themeColor="text1"/>
        </w:rPr>
        <w:t>Registry of Patient Registries (</w:t>
      </w:r>
      <w:r w:rsidRPr="00AD4DEC" w:rsidR="00C456F9">
        <w:rPr>
          <w:color w:val="000000" w:themeColor="text1"/>
        </w:rPr>
        <w:t>RoPR</w:t>
      </w:r>
      <w:r w:rsidRPr="00AD4DEC" w:rsidR="00D40771">
        <w:rPr>
          <w:color w:val="000000" w:themeColor="text1"/>
        </w:rPr>
        <w:t>)</w:t>
      </w:r>
      <w:r w:rsidRPr="00B23283" w:rsidR="00602666">
        <w:rPr>
          <w:color w:val="000000" w:themeColor="text1"/>
          <w:highlight w:val="yellow"/>
        </w:rPr>
        <w:t xml:space="preserve">, which stopped </w:t>
      </w:r>
      <w:r w:rsidRPr="00B23283" w:rsidR="005030AC">
        <w:rPr>
          <w:color w:val="000000" w:themeColor="text1"/>
          <w:highlight w:val="yellow"/>
        </w:rPr>
        <w:t xml:space="preserve">RoPR </w:t>
      </w:r>
      <w:r w:rsidRPr="00B23283" w:rsidR="00602666">
        <w:rPr>
          <w:color w:val="000000" w:themeColor="text1"/>
          <w:highlight w:val="yellow"/>
        </w:rPr>
        <w:t>operations on April 15, 2019 after funding ended</w:t>
      </w:r>
      <w:r w:rsidRPr="00AD4DEC" w:rsidR="00426153">
        <w:rPr>
          <w:color w:val="000000" w:themeColor="text1"/>
        </w:rPr>
        <w:t>)</w:t>
      </w:r>
      <w:r w:rsidRPr="00AD4DEC" w:rsidR="000E3AF5">
        <w:rPr>
          <w:color w:val="000000" w:themeColor="text1"/>
        </w:rPr>
        <w:t>,</w:t>
      </w:r>
    </w:p>
    <w:p w:rsidRPr="00AD4DEC" w:rsidR="006F4074" w:rsidP="002533BB" w:rsidRDefault="006F4074" w14:paraId="56C5F65D" w14:textId="77777777">
      <w:pPr>
        <w:pStyle w:val="NormalWeb"/>
        <w:numPr>
          <w:ilvl w:val="0"/>
          <w:numId w:val="2"/>
        </w:numPr>
        <w:spacing w:before="0" w:beforeAutospacing="0" w:after="0" w:afterAutospacing="0"/>
        <w:rPr>
          <w:color w:val="000000" w:themeColor="text1"/>
        </w:rPr>
      </w:pPr>
      <w:r w:rsidRPr="00AD4DEC">
        <w:rPr>
          <w:color w:val="000000" w:themeColor="text1"/>
        </w:rPr>
        <w:t xml:space="preserve">Information about </w:t>
      </w:r>
      <w:r w:rsidRPr="00AD4DEC" w:rsidR="00E64694">
        <w:rPr>
          <w:color w:val="000000" w:themeColor="text1"/>
        </w:rPr>
        <w:t xml:space="preserve">an </w:t>
      </w:r>
      <w:r w:rsidRPr="00AD4DEC">
        <w:rPr>
          <w:color w:val="000000" w:themeColor="text1"/>
        </w:rPr>
        <w:t>Institutional Review Board</w:t>
      </w:r>
      <w:r w:rsidRPr="00AD4DEC" w:rsidR="00E64694">
        <w:rPr>
          <w:color w:val="000000" w:themeColor="text1"/>
        </w:rPr>
        <w:t>,</w:t>
      </w:r>
      <w:r w:rsidRPr="00AD4DEC">
        <w:rPr>
          <w:color w:val="000000" w:themeColor="text1"/>
        </w:rPr>
        <w:t xml:space="preserve"> other than approval status</w:t>
      </w:r>
    </w:p>
    <w:p w:rsidRPr="00AD4DEC" w:rsidR="002C0F25" w:rsidP="002533BB" w:rsidRDefault="002C0F25" w14:paraId="03893830" w14:textId="3932BCC4">
      <w:pPr>
        <w:pStyle w:val="NormalWeb"/>
        <w:numPr>
          <w:ilvl w:val="0"/>
          <w:numId w:val="2"/>
        </w:numPr>
        <w:spacing w:before="0" w:beforeAutospacing="0" w:after="0" w:afterAutospacing="0"/>
        <w:rPr>
          <w:color w:val="000000" w:themeColor="text1"/>
        </w:rPr>
      </w:pPr>
      <w:r w:rsidRPr="00AD4DEC">
        <w:rPr>
          <w:color w:val="000000" w:themeColor="text1"/>
        </w:rPr>
        <w:t>Information about pla</w:t>
      </w:r>
      <w:r w:rsidRPr="00AD4DEC" w:rsidR="00C456F9">
        <w:rPr>
          <w:color w:val="000000" w:themeColor="text1"/>
        </w:rPr>
        <w:t>n</w:t>
      </w:r>
      <w:r w:rsidRPr="00AD4DEC">
        <w:rPr>
          <w:color w:val="000000" w:themeColor="text1"/>
        </w:rPr>
        <w:t>s for</w:t>
      </w:r>
      <w:r w:rsidRPr="00AD4DEC" w:rsidR="00C456F9">
        <w:rPr>
          <w:color w:val="000000" w:themeColor="text1"/>
        </w:rPr>
        <w:t>,</w:t>
      </w:r>
      <w:r w:rsidRPr="00AD4DEC">
        <w:rPr>
          <w:color w:val="000000" w:themeColor="text1"/>
        </w:rPr>
        <w:t xml:space="preserve"> and the availability of</w:t>
      </w:r>
      <w:r w:rsidRPr="00AD4DEC" w:rsidR="00C456F9">
        <w:rPr>
          <w:color w:val="000000" w:themeColor="text1"/>
        </w:rPr>
        <w:t>,</w:t>
      </w:r>
      <w:r w:rsidRPr="00AD4DEC">
        <w:rPr>
          <w:color w:val="000000" w:themeColor="text1"/>
        </w:rPr>
        <w:t xml:space="preserve"> individual patient data (IPD) for sharing with other researchers</w:t>
      </w:r>
      <w:r w:rsidRPr="00AD4DEC" w:rsidR="001C23E2">
        <w:rPr>
          <w:color w:val="000000" w:themeColor="text1"/>
        </w:rPr>
        <w:t xml:space="preserve"> </w:t>
      </w:r>
      <w:r w:rsidRPr="00AD4DEC" w:rsidR="00426153">
        <w:rPr>
          <w:color w:val="000000" w:themeColor="text1"/>
        </w:rPr>
        <w:t>(</w:t>
      </w:r>
      <w:r w:rsidRPr="00AD4DEC" w:rsidR="001C23E2">
        <w:rPr>
          <w:color w:val="000000" w:themeColor="text1"/>
        </w:rPr>
        <w:t xml:space="preserve">proposed by the </w:t>
      </w:r>
      <w:r w:rsidRPr="00AD4DEC" w:rsidR="005D3721">
        <w:rPr>
          <w:color w:val="000000" w:themeColor="text1"/>
        </w:rPr>
        <w:t xml:space="preserve">2016 </w:t>
      </w:r>
      <w:r w:rsidRPr="00AD4DEC" w:rsidR="001C23E2">
        <w:rPr>
          <w:color w:val="000000" w:themeColor="text1"/>
        </w:rPr>
        <w:t>Institute of Medicine report</w:t>
      </w:r>
      <w:r w:rsidRPr="00B23283" w:rsidR="00E31E39">
        <w:rPr>
          <w:color w:val="000000" w:themeColor="text1"/>
          <w:highlight w:val="yellow"/>
        </w:rPr>
        <w:t>;</w:t>
      </w:r>
      <w:r w:rsidRPr="00B23283" w:rsidR="001C23E2">
        <w:rPr>
          <w:color w:val="000000" w:themeColor="text1"/>
          <w:highlight w:val="yellow"/>
        </w:rPr>
        <w:t xml:space="preserve"> </w:t>
      </w:r>
      <w:r w:rsidRPr="00B23283" w:rsidR="00E31E39">
        <w:rPr>
          <w:color w:val="000000" w:themeColor="text1"/>
          <w:highlight w:val="yellow"/>
        </w:rPr>
        <w:t xml:space="preserve">registration of an IPD sharing plan and specific data elements is required by </w:t>
      </w:r>
      <w:r w:rsidRPr="00B23283" w:rsidR="00C456F9">
        <w:rPr>
          <w:color w:val="000000" w:themeColor="text1"/>
          <w:highlight w:val="yellow"/>
        </w:rPr>
        <w:t xml:space="preserve">the </w:t>
      </w:r>
      <w:r w:rsidRPr="00B23283" w:rsidR="001C23E2">
        <w:rPr>
          <w:color w:val="000000" w:themeColor="text1"/>
          <w:highlight w:val="yellow"/>
        </w:rPr>
        <w:t>ICMJE</w:t>
      </w:r>
      <w:r w:rsidRPr="00B23283" w:rsidR="00E31E39">
        <w:rPr>
          <w:color w:val="000000" w:themeColor="text1"/>
          <w:highlight w:val="yellow"/>
        </w:rPr>
        <w:t xml:space="preserve"> for </w:t>
      </w:r>
      <w:r w:rsidRPr="00B23283" w:rsidR="00E31E39">
        <w:rPr>
          <w:highlight w:val="yellow"/>
        </w:rPr>
        <w:t>clinical trials that begin enrolling participants on January 1, 2019</w:t>
      </w:r>
      <w:r w:rsidRPr="00AD4DEC" w:rsidR="00426153">
        <w:rPr>
          <w:color w:val="000000" w:themeColor="text1"/>
        </w:rPr>
        <w:t>)</w:t>
      </w:r>
      <w:r w:rsidRPr="00AD4DEC" w:rsidR="000E3AF5">
        <w:rPr>
          <w:color w:val="000000" w:themeColor="text1"/>
        </w:rPr>
        <w:t>, and</w:t>
      </w:r>
    </w:p>
    <w:p w:rsidRPr="00AD4DEC" w:rsidR="001E50CB" w:rsidP="002533BB" w:rsidRDefault="007D6EC3" w14:paraId="5442F762" w14:textId="7F717E82">
      <w:pPr>
        <w:pStyle w:val="NormalWeb"/>
        <w:numPr>
          <w:ilvl w:val="0"/>
          <w:numId w:val="2"/>
        </w:numPr>
        <w:spacing w:before="0" w:beforeAutospacing="0" w:after="0" w:afterAutospacing="0"/>
        <w:rPr>
          <w:color w:val="000000" w:themeColor="text1"/>
        </w:rPr>
      </w:pPr>
      <w:r w:rsidRPr="00AD4DEC">
        <w:rPr>
          <w:color w:val="000000" w:themeColor="text1"/>
        </w:rPr>
        <w:t>Target follow-up duration (for patient registries).</w:t>
      </w:r>
    </w:p>
    <w:p w:rsidRPr="00AD4DEC" w:rsidR="002533BB" w:rsidP="002533BB" w:rsidRDefault="002533BB" w14:paraId="7AC98D66" w14:textId="77777777">
      <w:pPr>
        <w:autoSpaceDE w:val="0"/>
        <w:autoSpaceDN w:val="0"/>
        <w:adjustRightInd w:val="0"/>
        <w:ind w:left="720"/>
        <w:rPr>
          <w:color w:val="000000" w:themeColor="text1"/>
        </w:rPr>
      </w:pPr>
    </w:p>
    <w:p w:rsidRPr="00AD4DEC" w:rsidR="00865303" w:rsidP="002533BB" w:rsidRDefault="00865303" w14:paraId="41EF3356" w14:textId="0EAD1F18">
      <w:pPr>
        <w:autoSpaceDE w:val="0"/>
        <w:autoSpaceDN w:val="0"/>
        <w:adjustRightInd w:val="0"/>
        <w:ind w:left="720"/>
        <w:rPr>
          <w:color w:val="000000" w:themeColor="text1"/>
        </w:rPr>
      </w:pPr>
      <w:r w:rsidRPr="00AD4DEC">
        <w:rPr>
          <w:color w:val="000000" w:themeColor="text1"/>
        </w:rPr>
        <w:t>Before registering a study, a data provider must establish an account in the ClinicalTrials.gov</w:t>
      </w:r>
      <w:r w:rsidRPr="00AD4DEC" w:rsidR="00661121">
        <w:rPr>
          <w:color w:val="000000" w:themeColor="text1"/>
        </w:rPr>
        <w:t xml:space="preserve"> </w:t>
      </w:r>
      <w:r w:rsidRPr="00AD4DEC" w:rsidR="000A7160">
        <w:rPr>
          <w:color w:val="000000" w:themeColor="text1"/>
        </w:rPr>
        <w:t xml:space="preserve">data entry system, which is known as </w:t>
      </w:r>
      <w:r w:rsidRPr="00AD4DEC" w:rsidR="002B01A0">
        <w:rPr>
          <w:color w:val="000000" w:themeColor="text1"/>
        </w:rPr>
        <w:t xml:space="preserve">the </w:t>
      </w:r>
      <w:r w:rsidRPr="00AD4DEC" w:rsidR="005F4A60">
        <w:rPr>
          <w:color w:val="000000" w:themeColor="text1"/>
        </w:rPr>
        <w:t>P</w:t>
      </w:r>
      <w:r w:rsidRPr="00AD4DEC">
        <w:rPr>
          <w:color w:val="000000" w:themeColor="text1"/>
        </w:rPr>
        <w:t xml:space="preserve">rotocol </w:t>
      </w:r>
      <w:r w:rsidRPr="00AD4DEC" w:rsidR="005F4A60">
        <w:rPr>
          <w:color w:val="000000" w:themeColor="text1"/>
        </w:rPr>
        <w:t>R</w:t>
      </w:r>
      <w:r w:rsidRPr="00AD4DEC">
        <w:rPr>
          <w:color w:val="000000" w:themeColor="text1"/>
        </w:rPr>
        <w:t xml:space="preserve">egistration </w:t>
      </w:r>
      <w:r w:rsidRPr="00AD4DEC" w:rsidR="000A7160">
        <w:rPr>
          <w:color w:val="000000" w:themeColor="text1"/>
        </w:rPr>
        <w:t xml:space="preserve">and Results </w:t>
      </w:r>
      <w:r w:rsidRPr="00AD4DEC" w:rsidR="005F4A60">
        <w:rPr>
          <w:color w:val="000000" w:themeColor="text1"/>
        </w:rPr>
        <w:t>S</w:t>
      </w:r>
      <w:r w:rsidRPr="00AD4DEC">
        <w:rPr>
          <w:color w:val="000000" w:themeColor="text1"/>
        </w:rPr>
        <w:t xml:space="preserve">ystem (PRS). </w:t>
      </w:r>
      <w:r w:rsidRPr="00AD4DEC" w:rsidR="001B4D86">
        <w:rPr>
          <w:color w:val="000000" w:themeColor="text1"/>
        </w:rPr>
        <w:t xml:space="preserve">This will typically be done by an organization </w:t>
      </w:r>
      <w:r w:rsidRPr="00AD4DEC" w:rsidR="0024394F">
        <w:rPr>
          <w:color w:val="000000" w:themeColor="text1"/>
        </w:rPr>
        <w:t xml:space="preserve">that sponsors clinical </w:t>
      </w:r>
      <w:r w:rsidRPr="00AD4DEC" w:rsidR="004D40B4">
        <w:rPr>
          <w:color w:val="000000" w:themeColor="text1"/>
        </w:rPr>
        <w:t>research</w:t>
      </w:r>
      <w:r w:rsidRPr="00AD4DEC" w:rsidR="0024394F">
        <w:rPr>
          <w:color w:val="000000" w:themeColor="text1"/>
        </w:rPr>
        <w:t xml:space="preserve">. </w:t>
      </w:r>
      <w:r w:rsidRPr="00AD4DEC" w:rsidR="000842FB">
        <w:rPr>
          <w:color w:val="000000" w:themeColor="text1"/>
        </w:rPr>
        <w:t xml:space="preserve"> </w:t>
      </w:r>
      <w:r w:rsidRPr="00AD4DEC">
        <w:rPr>
          <w:color w:val="000000" w:themeColor="text1"/>
        </w:rPr>
        <w:t xml:space="preserve">A PRS account </w:t>
      </w:r>
      <w:r w:rsidRPr="00AD4DEC" w:rsidR="001B4D86">
        <w:rPr>
          <w:color w:val="000000" w:themeColor="text1"/>
        </w:rPr>
        <w:t xml:space="preserve">does not </w:t>
      </w:r>
      <w:r w:rsidRPr="00AD4DEC">
        <w:rPr>
          <w:color w:val="000000" w:themeColor="text1"/>
        </w:rPr>
        <w:t xml:space="preserve">need </w:t>
      </w:r>
      <w:r w:rsidRPr="00AD4DEC" w:rsidR="001B4D86">
        <w:rPr>
          <w:color w:val="000000" w:themeColor="text1"/>
        </w:rPr>
        <w:t>to</w:t>
      </w:r>
      <w:r w:rsidRPr="00AD4DEC">
        <w:rPr>
          <w:color w:val="000000" w:themeColor="text1"/>
        </w:rPr>
        <w:t xml:space="preserve"> be established each time a study is registered</w:t>
      </w:r>
      <w:r w:rsidRPr="00AD4DEC" w:rsidR="001B4D86">
        <w:rPr>
          <w:color w:val="000000" w:themeColor="text1"/>
        </w:rPr>
        <w:t>; o</w:t>
      </w:r>
      <w:r w:rsidRPr="00AD4DEC">
        <w:rPr>
          <w:color w:val="000000" w:themeColor="text1"/>
        </w:rPr>
        <w:t>nce a</w:t>
      </w:r>
      <w:r w:rsidRPr="00AD4DEC" w:rsidR="001B4D86">
        <w:rPr>
          <w:color w:val="000000" w:themeColor="text1"/>
        </w:rPr>
        <w:t>n organization has established a</w:t>
      </w:r>
      <w:r w:rsidRPr="00AD4DEC">
        <w:rPr>
          <w:color w:val="000000" w:themeColor="text1"/>
        </w:rPr>
        <w:t xml:space="preserve"> PRS account</w:t>
      </w:r>
      <w:r w:rsidRPr="00AD4DEC" w:rsidR="001B4D86">
        <w:rPr>
          <w:color w:val="000000" w:themeColor="text1"/>
        </w:rPr>
        <w:t xml:space="preserve">, it may use </w:t>
      </w:r>
      <w:r w:rsidRPr="00AD4DEC" w:rsidR="00FE45DD">
        <w:rPr>
          <w:color w:val="000000" w:themeColor="text1"/>
        </w:rPr>
        <w:t>the account</w:t>
      </w:r>
      <w:r w:rsidRPr="00AD4DEC" w:rsidR="001B4D86">
        <w:rPr>
          <w:color w:val="000000" w:themeColor="text1"/>
        </w:rPr>
        <w:t xml:space="preserve"> </w:t>
      </w:r>
      <w:r w:rsidRPr="00AD4DEC">
        <w:rPr>
          <w:color w:val="000000" w:themeColor="text1"/>
        </w:rPr>
        <w:t xml:space="preserve">to register, submit results, and update information </w:t>
      </w:r>
      <w:r w:rsidRPr="00AD4DEC" w:rsidR="00FE45DD">
        <w:rPr>
          <w:color w:val="000000" w:themeColor="text1"/>
        </w:rPr>
        <w:t>for</w:t>
      </w:r>
      <w:r w:rsidRPr="00AD4DEC">
        <w:rPr>
          <w:color w:val="000000" w:themeColor="text1"/>
        </w:rPr>
        <w:t xml:space="preserve"> any number of clinical studies.  </w:t>
      </w:r>
      <w:r w:rsidRPr="00AD4DEC" w:rsidR="00FE45DD">
        <w:rPr>
          <w:color w:val="000000" w:themeColor="text1"/>
        </w:rPr>
        <w:t>Collection of this information</w:t>
      </w:r>
      <w:r w:rsidRPr="00AD4DEC" w:rsidR="00CB3879">
        <w:rPr>
          <w:color w:val="000000" w:themeColor="text1"/>
        </w:rPr>
        <w:t xml:space="preserve"> allows </w:t>
      </w:r>
      <w:r w:rsidRPr="00AD4DEC" w:rsidR="00472114">
        <w:rPr>
          <w:color w:val="000000" w:themeColor="text1"/>
        </w:rPr>
        <w:t xml:space="preserve">the </w:t>
      </w:r>
      <w:r w:rsidRPr="00AD4DEC">
        <w:rPr>
          <w:color w:val="000000" w:themeColor="text1"/>
        </w:rPr>
        <w:t xml:space="preserve">NLM </w:t>
      </w:r>
      <w:r w:rsidRPr="00AD4DEC" w:rsidR="00CB3879">
        <w:rPr>
          <w:color w:val="000000" w:themeColor="text1"/>
        </w:rPr>
        <w:t xml:space="preserve">to verify the existence of a data submitter's organization and </w:t>
      </w:r>
      <w:r w:rsidRPr="00AD4DEC" w:rsidR="00056C5B">
        <w:rPr>
          <w:color w:val="000000" w:themeColor="text1"/>
        </w:rPr>
        <w:t>have</w:t>
      </w:r>
      <w:r w:rsidRPr="00AD4DEC" w:rsidR="00CB3879">
        <w:rPr>
          <w:color w:val="000000" w:themeColor="text1"/>
        </w:rPr>
        <w:t xml:space="preserve"> a </w:t>
      </w:r>
      <w:r w:rsidRPr="00AD4DEC" w:rsidR="00472114">
        <w:rPr>
          <w:color w:val="000000" w:themeColor="text1"/>
        </w:rPr>
        <w:t xml:space="preserve">designated </w:t>
      </w:r>
      <w:r w:rsidRPr="00AD4DEC" w:rsidR="005D62B3">
        <w:rPr>
          <w:color w:val="000000" w:themeColor="text1"/>
        </w:rPr>
        <w:t xml:space="preserve">individual as the </w:t>
      </w:r>
      <w:r w:rsidRPr="00AD4DEC" w:rsidR="00CB3879">
        <w:rPr>
          <w:color w:val="000000" w:themeColor="text1"/>
        </w:rPr>
        <w:t>point of contact</w:t>
      </w:r>
      <w:r w:rsidRPr="00AD4DEC" w:rsidR="00472114">
        <w:rPr>
          <w:color w:val="000000" w:themeColor="text1"/>
        </w:rPr>
        <w:t xml:space="preserve"> from the submitter’s organization</w:t>
      </w:r>
      <w:r w:rsidRPr="00AD4DEC" w:rsidR="00056C5B">
        <w:rPr>
          <w:color w:val="000000" w:themeColor="text1"/>
        </w:rPr>
        <w:t xml:space="preserve">.  Establishment of a </w:t>
      </w:r>
      <w:r w:rsidRPr="00AD4DEC" w:rsidR="00412A7D">
        <w:rPr>
          <w:color w:val="000000" w:themeColor="text1"/>
        </w:rPr>
        <w:t xml:space="preserve">PRS </w:t>
      </w:r>
      <w:r w:rsidRPr="00AD4DEC" w:rsidR="00056C5B">
        <w:rPr>
          <w:color w:val="000000" w:themeColor="text1"/>
        </w:rPr>
        <w:t xml:space="preserve">account also provides a mechanism for organizations to, in turn, authorize individual users (e.g., responsible </w:t>
      </w:r>
      <w:r w:rsidRPr="00AD4DEC" w:rsidR="00271DA0">
        <w:rPr>
          <w:color w:val="000000" w:themeColor="text1"/>
        </w:rPr>
        <w:t>p</w:t>
      </w:r>
      <w:r w:rsidRPr="00AD4DEC" w:rsidR="008D6F35">
        <w:rPr>
          <w:color w:val="000000" w:themeColor="text1"/>
        </w:rPr>
        <w:t>arties</w:t>
      </w:r>
      <w:r w:rsidRPr="00AD4DEC" w:rsidR="00056C5B">
        <w:rPr>
          <w:color w:val="000000" w:themeColor="text1"/>
        </w:rPr>
        <w:t xml:space="preserve">) to enter data for individual studies. </w:t>
      </w:r>
      <w:r w:rsidRPr="00AD4DEC" w:rsidR="00FE45DD">
        <w:rPr>
          <w:color w:val="000000" w:themeColor="text1"/>
        </w:rPr>
        <w:t xml:space="preserve"> The information collected in the PRS Account Application Form is listed in Table 2-2.</w:t>
      </w:r>
      <w:r w:rsidR="00FA0DCE">
        <w:rPr>
          <w:color w:val="000000" w:themeColor="text1"/>
        </w:rPr>
        <w:t xml:space="preserve">  </w:t>
      </w:r>
      <w:r w:rsidRPr="00CC6074" w:rsidR="00FA0DCE">
        <w:rPr>
          <w:color w:val="000000" w:themeColor="text1"/>
          <w:highlight w:val="yellow"/>
        </w:rPr>
        <w:t>All elements are required to be submitted, except for those marked “optional.”</w:t>
      </w:r>
    </w:p>
    <w:p w:rsidRPr="00AD4DEC" w:rsidR="00865303" w:rsidP="002533BB" w:rsidRDefault="00865303" w14:paraId="10913E8A" w14:textId="77777777">
      <w:pPr>
        <w:autoSpaceDE w:val="0"/>
        <w:autoSpaceDN w:val="0"/>
        <w:adjustRightInd w:val="0"/>
        <w:ind w:left="720"/>
        <w:rPr>
          <w:color w:val="000000" w:themeColor="text1"/>
        </w:rPr>
      </w:pPr>
    </w:p>
    <w:p w:rsidRPr="00AD4DEC" w:rsidR="00865303" w:rsidP="002533BB" w:rsidRDefault="00865303" w14:paraId="2F18F4DF" w14:textId="77777777">
      <w:pPr>
        <w:autoSpaceDE w:val="0"/>
        <w:autoSpaceDN w:val="0"/>
        <w:adjustRightInd w:val="0"/>
        <w:ind w:left="720"/>
        <w:jc w:val="center"/>
        <w:rPr>
          <w:b/>
          <w:color w:val="000000" w:themeColor="text1"/>
        </w:rPr>
      </w:pPr>
      <w:r w:rsidRPr="00AD4DEC">
        <w:rPr>
          <w:b/>
          <w:color w:val="000000" w:themeColor="text1"/>
        </w:rPr>
        <w:t>Table 2-</w:t>
      </w:r>
      <w:r w:rsidRPr="00AD4DEC" w:rsidR="00661121">
        <w:rPr>
          <w:b/>
          <w:color w:val="000000" w:themeColor="text1"/>
        </w:rPr>
        <w:t>2</w:t>
      </w:r>
      <w:r w:rsidRPr="00AD4DEC">
        <w:rPr>
          <w:b/>
          <w:color w:val="000000" w:themeColor="text1"/>
        </w:rPr>
        <w:t xml:space="preserve"> Information collection in the PRS Account Application Form</w:t>
      </w:r>
    </w:p>
    <w:p w:rsidRPr="00AD4DEC" w:rsidR="00865303" w:rsidP="002533BB" w:rsidRDefault="00865303" w14:paraId="6B76E673" w14:textId="77777777">
      <w:pPr>
        <w:autoSpaceDE w:val="0"/>
        <w:autoSpaceDN w:val="0"/>
        <w:adjustRightInd w:val="0"/>
        <w:ind w:left="720"/>
        <w:rPr>
          <w:color w:val="000000" w:themeColor="text1"/>
        </w:rPr>
      </w:pPr>
    </w:p>
    <w:tbl>
      <w:tblPr>
        <w:tblW w:w="10441" w:type="dxa"/>
        <w:tblInd w:w="-162" w:type="dxa"/>
        <w:tblLook w:val="04A0" w:firstRow="1" w:lastRow="0" w:firstColumn="1" w:lastColumn="0" w:noHBand="0" w:noVBand="1"/>
      </w:tblPr>
      <w:tblGrid>
        <w:gridCol w:w="3061"/>
        <w:gridCol w:w="7380"/>
      </w:tblGrid>
      <w:tr w:rsidRPr="00AD4DEC" w:rsidR="00AD4DEC" w:rsidTr="0051439C" w14:paraId="0F93D11D" w14:textId="77777777">
        <w:trPr>
          <w:trHeight w:val="315"/>
        </w:trPr>
        <w:tc>
          <w:tcPr>
            <w:tcW w:w="3061" w:type="dxa"/>
            <w:tcBorders>
              <w:top w:val="single" w:color="auto" w:sz="4" w:space="0"/>
              <w:left w:val="single" w:color="auto" w:sz="4" w:space="0"/>
              <w:bottom w:val="single" w:color="auto" w:sz="4" w:space="0"/>
              <w:right w:val="single" w:color="000000" w:sz="4" w:space="0"/>
            </w:tcBorders>
            <w:shd w:val="clear" w:color="auto" w:fill="D9D9D9" w:themeFill="background1" w:themeFillShade="D9"/>
            <w:noWrap/>
            <w:hideMark/>
          </w:tcPr>
          <w:p w:rsidRPr="00AD4DEC" w:rsidR="00865303" w:rsidP="006E231C" w:rsidRDefault="00865303" w14:paraId="4B73C901" w14:textId="77777777">
            <w:pPr>
              <w:jc w:val="center"/>
              <w:rPr>
                <w:b/>
                <w:bCs/>
                <w:color w:val="000000" w:themeColor="text1"/>
                <w:kern w:val="0"/>
                <w:szCs w:val="24"/>
              </w:rPr>
            </w:pPr>
            <w:r w:rsidRPr="00AD4DEC">
              <w:rPr>
                <w:b/>
                <w:bCs/>
                <w:color w:val="000000" w:themeColor="text1"/>
                <w:kern w:val="0"/>
                <w:szCs w:val="24"/>
              </w:rPr>
              <w:t>Data Element</w:t>
            </w:r>
          </w:p>
        </w:tc>
        <w:tc>
          <w:tcPr>
            <w:tcW w:w="7380" w:type="dxa"/>
            <w:tcBorders>
              <w:top w:val="single" w:color="auto" w:sz="4" w:space="0"/>
              <w:left w:val="nil"/>
              <w:bottom w:val="single" w:color="auto" w:sz="4" w:space="0"/>
              <w:right w:val="single" w:color="auto" w:sz="4" w:space="0"/>
            </w:tcBorders>
            <w:shd w:val="clear" w:color="auto" w:fill="D9D9D9" w:themeFill="background1" w:themeFillShade="D9"/>
            <w:noWrap/>
            <w:hideMark/>
          </w:tcPr>
          <w:p w:rsidRPr="00AD4DEC" w:rsidR="00865303" w:rsidP="006E231C" w:rsidRDefault="00865303" w14:paraId="33F315B0" w14:textId="77777777">
            <w:pPr>
              <w:jc w:val="center"/>
              <w:rPr>
                <w:b/>
                <w:bCs/>
                <w:color w:val="000000" w:themeColor="text1"/>
                <w:kern w:val="0"/>
                <w:szCs w:val="24"/>
              </w:rPr>
            </w:pPr>
            <w:r w:rsidRPr="00AD4DEC">
              <w:rPr>
                <w:b/>
                <w:bCs/>
                <w:color w:val="000000" w:themeColor="text1"/>
                <w:kern w:val="0"/>
                <w:szCs w:val="24"/>
              </w:rPr>
              <w:t>Definition/Description</w:t>
            </w:r>
          </w:p>
        </w:tc>
      </w:tr>
      <w:tr w:rsidRPr="00AD4DEC" w:rsidR="00AD4DEC" w:rsidTr="0051439C" w14:paraId="456DE239" w14:textId="77777777">
        <w:trPr>
          <w:trHeight w:val="315"/>
        </w:trPr>
        <w:tc>
          <w:tcPr>
            <w:tcW w:w="10441" w:type="dxa"/>
            <w:gridSpan w:val="2"/>
            <w:tcBorders>
              <w:top w:val="single" w:color="auto" w:sz="4" w:space="0"/>
              <w:left w:val="single" w:color="auto" w:sz="4" w:space="0"/>
              <w:bottom w:val="single" w:color="auto" w:sz="4" w:space="0"/>
              <w:right w:val="single" w:color="000000" w:sz="4" w:space="0"/>
            </w:tcBorders>
            <w:shd w:val="clear" w:color="000000" w:fill="CCFFCC"/>
            <w:noWrap/>
            <w:hideMark/>
          </w:tcPr>
          <w:p w:rsidRPr="00AD4DEC" w:rsidR="00865303" w:rsidP="002533BB" w:rsidRDefault="00865303" w14:paraId="34CA06A6" w14:textId="77777777">
            <w:pPr>
              <w:rPr>
                <w:b/>
                <w:bCs/>
                <w:color w:val="000000" w:themeColor="text1"/>
                <w:kern w:val="0"/>
                <w:sz w:val="22"/>
                <w:szCs w:val="22"/>
              </w:rPr>
            </w:pPr>
            <w:r w:rsidRPr="00AD4DEC">
              <w:rPr>
                <w:b/>
                <w:bCs/>
                <w:color w:val="000000" w:themeColor="text1"/>
                <w:kern w:val="0"/>
                <w:sz w:val="22"/>
                <w:szCs w:val="22"/>
              </w:rPr>
              <w:t>1. Organization/Sponsor Information</w:t>
            </w:r>
          </w:p>
        </w:tc>
      </w:tr>
      <w:tr w:rsidRPr="00AD4DEC" w:rsidR="00AD4DEC" w:rsidTr="0051439C" w14:paraId="1CA1EC4F" w14:textId="77777777">
        <w:trPr>
          <w:trHeight w:val="449"/>
        </w:trPr>
        <w:tc>
          <w:tcPr>
            <w:tcW w:w="3061" w:type="dxa"/>
            <w:tcBorders>
              <w:top w:val="nil"/>
              <w:left w:val="single" w:color="auto" w:sz="4" w:space="0"/>
              <w:bottom w:val="single" w:color="auto" w:sz="4" w:space="0"/>
              <w:right w:val="single" w:color="auto" w:sz="4" w:space="0"/>
            </w:tcBorders>
            <w:shd w:val="clear" w:color="000000" w:fill="FFFFFF"/>
            <w:noWrap/>
            <w:hideMark/>
          </w:tcPr>
          <w:p w:rsidRPr="00AD4DEC" w:rsidR="0051439C" w:rsidP="002533BB" w:rsidRDefault="0051439C" w14:paraId="238C8F55" w14:textId="77777777">
            <w:pPr>
              <w:rPr>
                <w:color w:val="000000" w:themeColor="text1"/>
                <w:kern w:val="0"/>
                <w:sz w:val="22"/>
                <w:szCs w:val="22"/>
              </w:rPr>
            </w:pPr>
            <w:r w:rsidRPr="00AD4DEC">
              <w:rPr>
                <w:color w:val="000000" w:themeColor="text1"/>
                <w:kern w:val="0"/>
                <w:sz w:val="22"/>
                <w:szCs w:val="22"/>
              </w:rPr>
              <w:t> Type of Organization</w:t>
            </w:r>
          </w:p>
        </w:tc>
        <w:tc>
          <w:tcPr>
            <w:tcW w:w="7380" w:type="dxa"/>
            <w:tcBorders>
              <w:top w:val="nil"/>
              <w:left w:val="nil"/>
              <w:bottom w:val="single" w:color="auto" w:sz="4" w:space="0"/>
              <w:right w:val="single" w:color="auto" w:sz="4" w:space="0"/>
            </w:tcBorders>
            <w:shd w:val="clear" w:color="000000" w:fill="FFFFFF"/>
            <w:hideMark/>
          </w:tcPr>
          <w:p w:rsidRPr="00AD4DEC" w:rsidR="0051439C" w:rsidP="002533BB" w:rsidRDefault="0051439C" w14:paraId="6263758F" w14:textId="77777777">
            <w:pPr>
              <w:rPr>
                <w:color w:val="000000" w:themeColor="text1"/>
                <w:kern w:val="0"/>
                <w:sz w:val="22"/>
                <w:szCs w:val="22"/>
              </w:rPr>
            </w:pPr>
            <w:r w:rsidRPr="00AD4DEC">
              <w:rPr>
                <w:color w:val="000000" w:themeColor="text1"/>
                <w:kern w:val="0"/>
                <w:sz w:val="22"/>
                <w:szCs w:val="22"/>
              </w:rPr>
              <w:t>May be a Government Agency, Industry, University, Nonprofit Organization, or Other</w:t>
            </w:r>
          </w:p>
        </w:tc>
      </w:tr>
      <w:tr w:rsidRPr="00AD4DEC" w:rsidR="00AD4DEC" w:rsidTr="0051439C" w14:paraId="5BFE77A8" w14:textId="77777777">
        <w:trPr>
          <w:trHeight w:val="315"/>
        </w:trPr>
        <w:tc>
          <w:tcPr>
            <w:tcW w:w="3061" w:type="dxa"/>
            <w:tcBorders>
              <w:top w:val="nil"/>
              <w:left w:val="single" w:color="auto" w:sz="4" w:space="0"/>
              <w:bottom w:val="single" w:color="auto" w:sz="4" w:space="0"/>
              <w:right w:val="single" w:color="auto" w:sz="4" w:space="0"/>
            </w:tcBorders>
            <w:shd w:val="clear" w:color="000000" w:fill="FFFFFF"/>
            <w:noWrap/>
            <w:hideMark/>
          </w:tcPr>
          <w:p w:rsidRPr="00AD4DEC" w:rsidR="0051439C" w:rsidP="002533BB" w:rsidRDefault="0051439C" w14:paraId="0AF341C2" w14:textId="77777777">
            <w:pPr>
              <w:rPr>
                <w:color w:val="000000" w:themeColor="text1"/>
                <w:kern w:val="0"/>
                <w:sz w:val="22"/>
                <w:szCs w:val="22"/>
              </w:rPr>
            </w:pPr>
            <w:r w:rsidRPr="00AD4DEC">
              <w:rPr>
                <w:color w:val="000000" w:themeColor="text1"/>
                <w:kern w:val="0"/>
                <w:sz w:val="22"/>
                <w:szCs w:val="22"/>
              </w:rPr>
              <w:t> Country</w:t>
            </w:r>
          </w:p>
        </w:tc>
        <w:tc>
          <w:tcPr>
            <w:tcW w:w="7380" w:type="dxa"/>
            <w:tcBorders>
              <w:top w:val="nil"/>
              <w:left w:val="nil"/>
              <w:bottom w:val="single" w:color="auto" w:sz="4" w:space="0"/>
              <w:right w:val="single" w:color="auto" w:sz="4" w:space="0"/>
            </w:tcBorders>
            <w:shd w:val="clear" w:color="000000" w:fill="FFFFFF"/>
            <w:hideMark/>
          </w:tcPr>
          <w:p w:rsidRPr="00AD4DEC" w:rsidR="0051439C" w:rsidP="002533BB" w:rsidRDefault="0051439C" w14:paraId="312E65A7" w14:textId="77777777">
            <w:pPr>
              <w:rPr>
                <w:color w:val="000000" w:themeColor="text1"/>
                <w:kern w:val="0"/>
                <w:sz w:val="22"/>
                <w:szCs w:val="22"/>
              </w:rPr>
            </w:pPr>
            <w:r w:rsidRPr="00AD4DEC">
              <w:rPr>
                <w:color w:val="000000" w:themeColor="text1"/>
                <w:kern w:val="0"/>
                <w:sz w:val="22"/>
                <w:szCs w:val="22"/>
              </w:rPr>
              <w:t>Country of the sponsoring organization.</w:t>
            </w:r>
          </w:p>
        </w:tc>
      </w:tr>
      <w:tr w:rsidRPr="00AD4DEC" w:rsidR="00AD4DEC" w:rsidTr="0051439C" w14:paraId="18218D30" w14:textId="77777777">
        <w:trPr>
          <w:trHeight w:val="315"/>
        </w:trPr>
        <w:tc>
          <w:tcPr>
            <w:tcW w:w="3061" w:type="dxa"/>
            <w:tcBorders>
              <w:top w:val="nil"/>
              <w:left w:val="single" w:color="auto" w:sz="4" w:space="0"/>
              <w:bottom w:val="single" w:color="auto" w:sz="4" w:space="0"/>
              <w:right w:val="single" w:color="auto" w:sz="4" w:space="0"/>
            </w:tcBorders>
            <w:shd w:val="clear" w:color="000000" w:fill="FFFFFF"/>
            <w:noWrap/>
            <w:hideMark/>
          </w:tcPr>
          <w:p w:rsidRPr="00AD4DEC" w:rsidR="0051439C" w:rsidP="002533BB" w:rsidRDefault="0051439C" w14:paraId="4C414684" w14:textId="77777777">
            <w:pPr>
              <w:rPr>
                <w:color w:val="000000" w:themeColor="text1"/>
                <w:kern w:val="0"/>
                <w:sz w:val="22"/>
                <w:szCs w:val="22"/>
              </w:rPr>
            </w:pPr>
            <w:r w:rsidRPr="00AD4DEC">
              <w:rPr>
                <w:color w:val="000000" w:themeColor="text1"/>
                <w:kern w:val="0"/>
                <w:sz w:val="22"/>
                <w:szCs w:val="22"/>
              </w:rPr>
              <w:t> Organization Name</w:t>
            </w:r>
          </w:p>
        </w:tc>
        <w:tc>
          <w:tcPr>
            <w:tcW w:w="7380" w:type="dxa"/>
            <w:tcBorders>
              <w:top w:val="nil"/>
              <w:left w:val="nil"/>
              <w:bottom w:val="single" w:color="auto" w:sz="4" w:space="0"/>
              <w:right w:val="single" w:color="auto" w:sz="4" w:space="0"/>
            </w:tcBorders>
            <w:shd w:val="clear" w:color="000000" w:fill="FFFFFF"/>
            <w:hideMark/>
          </w:tcPr>
          <w:p w:rsidRPr="00AD4DEC" w:rsidR="0051439C" w:rsidP="002533BB" w:rsidRDefault="0051439C" w14:paraId="7F3B11A9" w14:textId="77777777">
            <w:pPr>
              <w:rPr>
                <w:color w:val="000000" w:themeColor="text1"/>
                <w:kern w:val="0"/>
                <w:sz w:val="22"/>
                <w:szCs w:val="22"/>
              </w:rPr>
            </w:pPr>
            <w:r w:rsidRPr="00AD4DEC">
              <w:rPr>
                <w:color w:val="000000" w:themeColor="text1"/>
                <w:kern w:val="0"/>
                <w:sz w:val="22"/>
                <w:szCs w:val="22"/>
              </w:rPr>
              <w:t>Official name of sponsoring organization.</w:t>
            </w:r>
          </w:p>
        </w:tc>
      </w:tr>
      <w:tr w:rsidRPr="00AD4DEC" w:rsidR="00AD4DEC" w:rsidTr="0051439C" w14:paraId="3DC2528B" w14:textId="77777777">
        <w:trPr>
          <w:trHeight w:val="630"/>
        </w:trPr>
        <w:tc>
          <w:tcPr>
            <w:tcW w:w="3061" w:type="dxa"/>
            <w:tcBorders>
              <w:top w:val="nil"/>
              <w:left w:val="single" w:color="auto" w:sz="4" w:space="0"/>
              <w:bottom w:val="single" w:color="auto" w:sz="4" w:space="0"/>
              <w:right w:val="single" w:color="auto" w:sz="4" w:space="0"/>
            </w:tcBorders>
            <w:shd w:val="clear" w:color="000000" w:fill="FFFFFF"/>
            <w:noWrap/>
            <w:hideMark/>
          </w:tcPr>
          <w:p w:rsidRPr="00AD4DEC" w:rsidR="0051439C" w:rsidP="002533BB" w:rsidRDefault="0051439C" w14:paraId="5A32299A" w14:textId="77777777">
            <w:pPr>
              <w:rPr>
                <w:color w:val="000000" w:themeColor="text1"/>
                <w:kern w:val="0"/>
                <w:sz w:val="22"/>
                <w:szCs w:val="22"/>
              </w:rPr>
            </w:pPr>
            <w:r w:rsidRPr="00AD4DEC">
              <w:rPr>
                <w:color w:val="000000" w:themeColor="text1"/>
                <w:kern w:val="0"/>
                <w:sz w:val="22"/>
                <w:szCs w:val="22"/>
              </w:rPr>
              <w:t> Organization Address</w:t>
            </w:r>
          </w:p>
        </w:tc>
        <w:tc>
          <w:tcPr>
            <w:tcW w:w="7380" w:type="dxa"/>
            <w:tcBorders>
              <w:top w:val="nil"/>
              <w:left w:val="nil"/>
              <w:bottom w:val="single" w:color="auto" w:sz="4" w:space="0"/>
              <w:right w:val="single" w:color="auto" w:sz="4" w:space="0"/>
            </w:tcBorders>
            <w:shd w:val="clear" w:color="000000" w:fill="FFFFFF"/>
            <w:hideMark/>
          </w:tcPr>
          <w:p w:rsidRPr="00AD4DEC" w:rsidR="0051439C" w:rsidP="002533BB" w:rsidRDefault="0051439C" w14:paraId="5172D781" w14:textId="77777777">
            <w:pPr>
              <w:rPr>
                <w:color w:val="000000" w:themeColor="text1"/>
                <w:kern w:val="0"/>
                <w:sz w:val="22"/>
                <w:szCs w:val="22"/>
              </w:rPr>
            </w:pPr>
            <w:r w:rsidRPr="00AD4DEC">
              <w:rPr>
                <w:color w:val="000000" w:themeColor="text1"/>
                <w:kern w:val="0"/>
                <w:sz w:val="22"/>
                <w:szCs w:val="22"/>
              </w:rPr>
              <w:t>Mailing address for the headquarters of the sponsoring organization, including street address, city, state or province, postal code, and country (if different from the Country information submitted above, e.g., if using a mailing address different from the country of the organization’s headquarters).</w:t>
            </w:r>
          </w:p>
        </w:tc>
      </w:tr>
      <w:tr w:rsidRPr="00AD4DEC" w:rsidR="00AD4DEC" w:rsidTr="0051439C" w14:paraId="0916440C" w14:textId="77777777">
        <w:trPr>
          <w:trHeight w:val="620"/>
        </w:trPr>
        <w:tc>
          <w:tcPr>
            <w:tcW w:w="3061" w:type="dxa"/>
            <w:tcBorders>
              <w:top w:val="nil"/>
              <w:left w:val="single" w:color="auto" w:sz="4" w:space="0"/>
              <w:bottom w:val="single" w:color="auto" w:sz="4" w:space="0"/>
              <w:right w:val="single" w:color="auto" w:sz="4" w:space="0"/>
            </w:tcBorders>
            <w:shd w:val="clear" w:color="000000" w:fill="FFFFFF"/>
            <w:noWrap/>
            <w:hideMark/>
          </w:tcPr>
          <w:p w:rsidRPr="00AD4DEC" w:rsidR="0051439C" w:rsidP="002533BB" w:rsidRDefault="0051439C" w14:paraId="62E580CD" w14:textId="752E1DCC">
            <w:pPr>
              <w:rPr>
                <w:color w:val="000000" w:themeColor="text1"/>
                <w:kern w:val="0"/>
                <w:sz w:val="22"/>
                <w:szCs w:val="22"/>
              </w:rPr>
            </w:pPr>
            <w:r w:rsidRPr="00AD4DEC">
              <w:rPr>
                <w:color w:val="000000" w:themeColor="text1"/>
                <w:kern w:val="0"/>
                <w:sz w:val="22"/>
                <w:szCs w:val="22"/>
              </w:rPr>
              <w:t>Organization Abbreviations and Acronyms</w:t>
            </w:r>
            <w:r w:rsidR="00CD0618">
              <w:rPr>
                <w:color w:val="000000" w:themeColor="text1"/>
                <w:kern w:val="0"/>
                <w:sz w:val="22"/>
                <w:szCs w:val="22"/>
              </w:rPr>
              <w:t xml:space="preserve"> </w:t>
            </w:r>
            <w:r w:rsidRPr="00CC6074" w:rsidR="00FA0DCE">
              <w:rPr>
                <w:color w:val="000000" w:themeColor="text1"/>
                <w:kern w:val="0"/>
                <w:sz w:val="22"/>
                <w:szCs w:val="22"/>
                <w:highlight w:val="yellow"/>
              </w:rPr>
              <w:t>[o</w:t>
            </w:r>
            <w:r w:rsidRPr="00CC6074" w:rsidR="00CD0618">
              <w:rPr>
                <w:color w:val="000000" w:themeColor="text1"/>
                <w:kern w:val="0"/>
                <w:sz w:val="22"/>
                <w:szCs w:val="22"/>
                <w:highlight w:val="yellow"/>
              </w:rPr>
              <w:t>ptional</w:t>
            </w:r>
            <w:r w:rsidRPr="00CC6074" w:rsidR="00FA0DCE">
              <w:rPr>
                <w:color w:val="000000" w:themeColor="text1"/>
                <w:kern w:val="0"/>
                <w:sz w:val="22"/>
                <w:szCs w:val="22"/>
                <w:highlight w:val="yellow"/>
              </w:rPr>
              <w:t>]</w:t>
            </w:r>
          </w:p>
        </w:tc>
        <w:tc>
          <w:tcPr>
            <w:tcW w:w="7380" w:type="dxa"/>
            <w:tcBorders>
              <w:top w:val="nil"/>
              <w:left w:val="nil"/>
              <w:bottom w:val="single" w:color="auto" w:sz="4" w:space="0"/>
              <w:right w:val="single" w:color="auto" w:sz="4" w:space="0"/>
            </w:tcBorders>
            <w:shd w:val="clear" w:color="000000" w:fill="FFFFFF"/>
            <w:hideMark/>
          </w:tcPr>
          <w:p w:rsidRPr="00AD4DEC" w:rsidR="0051439C" w:rsidP="002533BB" w:rsidRDefault="0051439C" w14:paraId="198B1E4E" w14:textId="77777777">
            <w:pPr>
              <w:rPr>
                <w:color w:val="000000" w:themeColor="text1"/>
                <w:kern w:val="0"/>
                <w:sz w:val="22"/>
                <w:szCs w:val="22"/>
              </w:rPr>
            </w:pPr>
            <w:r w:rsidRPr="00AD4DEC">
              <w:rPr>
                <w:color w:val="000000" w:themeColor="text1"/>
                <w:kern w:val="0"/>
                <w:sz w:val="22"/>
                <w:szCs w:val="22"/>
              </w:rPr>
              <w:t>Other names used by the sponsoring organization.</w:t>
            </w:r>
          </w:p>
        </w:tc>
      </w:tr>
      <w:tr w:rsidRPr="00AD4DEC" w:rsidR="00AD4DEC" w:rsidTr="0051439C" w14:paraId="05C30D0E" w14:textId="77777777">
        <w:trPr>
          <w:trHeight w:val="630"/>
        </w:trPr>
        <w:tc>
          <w:tcPr>
            <w:tcW w:w="3061" w:type="dxa"/>
            <w:tcBorders>
              <w:top w:val="nil"/>
              <w:left w:val="single" w:color="auto" w:sz="4" w:space="0"/>
              <w:bottom w:val="single" w:color="auto" w:sz="4" w:space="0"/>
              <w:right w:val="single" w:color="auto" w:sz="4" w:space="0"/>
            </w:tcBorders>
            <w:shd w:val="clear" w:color="000000" w:fill="FFFFFF"/>
            <w:noWrap/>
            <w:hideMark/>
          </w:tcPr>
          <w:p w:rsidRPr="00AD4DEC" w:rsidR="0051439C" w:rsidP="002533BB" w:rsidRDefault="0051439C" w14:paraId="363D2C31" w14:textId="77777777">
            <w:pPr>
              <w:rPr>
                <w:color w:val="000000" w:themeColor="text1"/>
                <w:kern w:val="0"/>
                <w:sz w:val="22"/>
                <w:szCs w:val="22"/>
              </w:rPr>
            </w:pPr>
            <w:r w:rsidRPr="00AD4DEC">
              <w:rPr>
                <w:color w:val="000000" w:themeColor="text1"/>
                <w:kern w:val="0"/>
                <w:sz w:val="22"/>
                <w:szCs w:val="22"/>
              </w:rPr>
              <w:t>Parent Organizations (</w:t>
            </w:r>
            <w:r w:rsidRPr="00AD4DEC">
              <w:rPr>
                <w:i/>
                <w:iCs/>
                <w:color w:val="000000" w:themeColor="text1"/>
                <w:kern w:val="0"/>
                <w:sz w:val="22"/>
                <w:szCs w:val="22"/>
              </w:rPr>
              <w:t>if applicable</w:t>
            </w:r>
            <w:r w:rsidRPr="00AD4DEC">
              <w:rPr>
                <w:color w:val="000000" w:themeColor="text1"/>
                <w:kern w:val="0"/>
                <w:sz w:val="22"/>
                <w:szCs w:val="22"/>
              </w:rPr>
              <w:t>)</w:t>
            </w:r>
          </w:p>
        </w:tc>
        <w:tc>
          <w:tcPr>
            <w:tcW w:w="7380" w:type="dxa"/>
            <w:tcBorders>
              <w:top w:val="nil"/>
              <w:left w:val="nil"/>
              <w:bottom w:val="single" w:color="auto" w:sz="4" w:space="0"/>
              <w:right w:val="single" w:color="auto" w:sz="4" w:space="0"/>
            </w:tcBorders>
            <w:shd w:val="clear" w:color="000000" w:fill="FFFFFF"/>
            <w:hideMark/>
          </w:tcPr>
          <w:p w:rsidRPr="00AD4DEC" w:rsidR="0051439C" w:rsidP="002533BB" w:rsidRDefault="0051439C" w14:paraId="63D5379A" w14:textId="77777777">
            <w:pPr>
              <w:rPr>
                <w:color w:val="000000" w:themeColor="text1"/>
                <w:kern w:val="0"/>
                <w:sz w:val="22"/>
                <w:szCs w:val="22"/>
              </w:rPr>
            </w:pPr>
            <w:r w:rsidRPr="00AD4DEC">
              <w:rPr>
                <w:color w:val="000000" w:themeColor="text1"/>
                <w:kern w:val="0"/>
                <w:sz w:val="22"/>
                <w:szCs w:val="22"/>
              </w:rPr>
              <w:t>Name(s) of any larger organization(s) with which the sponsoring organization is affiliated and relationship(s), such as subdivision, division, or department.</w:t>
            </w:r>
          </w:p>
        </w:tc>
      </w:tr>
      <w:tr w:rsidRPr="00AD4DEC" w:rsidR="00AD4DEC" w:rsidTr="0051439C" w14:paraId="3ECB71AA" w14:textId="77777777">
        <w:trPr>
          <w:trHeight w:val="485"/>
        </w:trPr>
        <w:tc>
          <w:tcPr>
            <w:tcW w:w="3061" w:type="dxa"/>
            <w:tcBorders>
              <w:top w:val="nil"/>
              <w:left w:val="single" w:color="auto" w:sz="4" w:space="0"/>
              <w:bottom w:val="single" w:color="auto" w:sz="4" w:space="0"/>
              <w:right w:val="single" w:color="auto" w:sz="4" w:space="0"/>
            </w:tcBorders>
            <w:shd w:val="clear" w:color="000000" w:fill="FFFFFF"/>
            <w:noWrap/>
            <w:hideMark/>
          </w:tcPr>
          <w:p w:rsidRPr="00AD4DEC" w:rsidR="0051439C" w:rsidP="002533BB" w:rsidRDefault="0045702F" w14:paraId="26D87A19" w14:textId="19BD88A7">
            <w:pPr>
              <w:rPr>
                <w:color w:val="000000" w:themeColor="text1"/>
                <w:kern w:val="0"/>
                <w:sz w:val="22"/>
                <w:szCs w:val="22"/>
              </w:rPr>
            </w:pPr>
            <w:r w:rsidRPr="00CC6074">
              <w:rPr>
                <w:color w:val="000000" w:themeColor="text1"/>
                <w:kern w:val="0"/>
                <w:sz w:val="22"/>
                <w:szCs w:val="22"/>
                <w:highlight w:val="yellow"/>
              </w:rPr>
              <w:t>Name of Individual</w:t>
            </w:r>
          </w:p>
        </w:tc>
        <w:tc>
          <w:tcPr>
            <w:tcW w:w="7380" w:type="dxa"/>
            <w:tcBorders>
              <w:top w:val="nil"/>
              <w:left w:val="nil"/>
              <w:bottom w:val="single" w:color="auto" w:sz="4" w:space="0"/>
              <w:right w:val="single" w:color="auto" w:sz="4" w:space="0"/>
            </w:tcBorders>
            <w:shd w:val="clear" w:color="000000" w:fill="FFFFFF"/>
            <w:hideMark/>
          </w:tcPr>
          <w:p w:rsidRPr="00AD4DEC" w:rsidR="0051439C" w:rsidP="002533BB" w:rsidRDefault="0051439C" w14:paraId="59D0EAC5" w14:textId="4DC81A30">
            <w:pPr>
              <w:rPr>
                <w:color w:val="000000" w:themeColor="text1"/>
                <w:kern w:val="0"/>
                <w:sz w:val="22"/>
                <w:szCs w:val="22"/>
              </w:rPr>
            </w:pPr>
            <w:r w:rsidRPr="00AD4DEC">
              <w:rPr>
                <w:color w:val="000000" w:themeColor="text1"/>
                <w:kern w:val="0"/>
                <w:sz w:val="22"/>
                <w:szCs w:val="22"/>
              </w:rPr>
              <w:t>Name of</w:t>
            </w:r>
            <w:r w:rsidR="00FD04A9">
              <w:rPr>
                <w:color w:val="000000" w:themeColor="text1"/>
                <w:kern w:val="0"/>
                <w:sz w:val="22"/>
                <w:szCs w:val="22"/>
              </w:rPr>
              <w:t xml:space="preserve"> </w:t>
            </w:r>
            <w:r w:rsidRPr="00CC6074" w:rsidR="0045702F">
              <w:rPr>
                <w:color w:val="000000" w:themeColor="text1"/>
                <w:kern w:val="0"/>
                <w:sz w:val="22"/>
                <w:szCs w:val="22"/>
                <w:highlight w:val="yellow"/>
              </w:rPr>
              <w:t>individual who is a designated employee of the sponsoring organization that is the responsible party</w:t>
            </w:r>
            <w:r w:rsidRPr="00CC6074">
              <w:rPr>
                <w:color w:val="000000" w:themeColor="text1"/>
                <w:kern w:val="0"/>
                <w:sz w:val="22"/>
                <w:szCs w:val="22"/>
                <w:highlight w:val="yellow"/>
              </w:rPr>
              <w:t xml:space="preserve">. </w:t>
            </w:r>
            <w:r w:rsidRPr="00CC6074" w:rsidR="005066ED">
              <w:rPr>
                <w:color w:val="000000" w:themeColor="text1"/>
                <w:kern w:val="0"/>
                <w:sz w:val="22"/>
                <w:szCs w:val="22"/>
                <w:highlight w:val="yellow"/>
              </w:rPr>
              <w:t>This person may be contacted by ClinicalTrials.gov to verify information about the sponsoring organization and must have the authority to represent the sponsoring organization.</w:t>
            </w:r>
          </w:p>
        </w:tc>
      </w:tr>
      <w:tr w:rsidRPr="00AD4DEC" w:rsidR="00AD4DEC" w:rsidTr="0051439C" w14:paraId="68A75EA1" w14:textId="77777777">
        <w:trPr>
          <w:trHeight w:val="530"/>
        </w:trPr>
        <w:tc>
          <w:tcPr>
            <w:tcW w:w="3061" w:type="dxa"/>
            <w:tcBorders>
              <w:top w:val="nil"/>
              <w:left w:val="single" w:color="auto" w:sz="4" w:space="0"/>
              <w:bottom w:val="single" w:color="auto" w:sz="4" w:space="0"/>
              <w:right w:val="single" w:color="auto" w:sz="4" w:space="0"/>
            </w:tcBorders>
            <w:shd w:val="clear" w:color="000000" w:fill="FFFFFF"/>
            <w:noWrap/>
            <w:hideMark/>
          </w:tcPr>
          <w:p w:rsidRPr="00AD4DEC" w:rsidR="0051439C" w:rsidP="002533BB" w:rsidRDefault="0051439C" w14:paraId="1DD46864" w14:textId="2EC59528">
            <w:pPr>
              <w:rPr>
                <w:color w:val="000000" w:themeColor="text1"/>
                <w:kern w:val="0"/>
                <w:sz w:val="22"/>
                <w:szCs w:val="22"/>
              </w:rPr>
            </w:pPr>
            <w:r w:rsidRPr="00AD4DEC">
              <w:rPr>
                <w:color w:val="000000" w:themeColor="text1"/>
                <w:kern w:val="0"/>
                <w:sz w:val="22"/>
                <w:szCs w:val="22"/>
              </w:rPr>
              <w:t>Phone</w:t>
            </w:r>
          </w:p>
        </w:tc>
        <w:tc>
          <w:tcPr>
            <w:tcW w:w="7380" w:type="dxa"/>
            <w:tcBorders>
              <w:top w:val="nil"/>
              <w:left w:val="nil"/>
              <w:bottom w:val="single" w:color="auto" w:sz="4" w:space="0"/>
              <w:right w:val="single" w:color="auto" w:sz="4" w:space="0"/>
            </w:tcBorders>
            <w:shd w:val="clear" w:color="000000" w:fill="FFFFFF"/>
            <w:hideMark/>
          </w:tcPr>
          <w:p w:rsidRPr="00AD4DEC" w:rsidR="0051439C" w:rsidP="002533BB" w:rsidRDefault="0051439C" w14:paraId="78B591CD" w14:textId="10A17F14">
            <w:pPr>
              <w:rPr>
                <w:color w:val="000000" w:themeColor="text1"/>
                <w:kern w:val="0"/>
                <w:sz w:val="22"/>
                <w:szCs w:val="22"/>
              </w:rPr>
            </w:pPr>
            <w:r w:rsidRPr="00AD4DEC">
              <w:rPr>
                <w:color w:val="000000" w:themeColor="text1"/>
                <w:kern w:val="0"/>
                <w:sz w:val="22"/>
                <w:szCs w:val="22"/>
              </w:rPr>
              <w:t>Primary phone number for the</w:t>
            </w:r>
            <w:r w:rsidR="00FD04A9">
              <w:rPr>
                <w:color w:val="000000" w:themeColor="text1"/>
                <w:kern w:val="0"/>
                <w:sz w:val="22"/>
                <w:szCs w:val="22"/>
              </w:rPr>
              <w:t xml:space="preserve"> </w:t>
            </w:r>
            <w:r w:rsidRPr="001473C2" w:rsidR="00DD09D9">
              <w:rPr>
                <w:color w:val="000000" w:themeColor="text1"/>
                <w:kern w:val="0"/>
                <w:sz w:val="22"/>
                <w:szCs w:val="22"/>
                <w:highlight w:val="yellow"/>
              </w:rPr>
              <w:t>individual representing the sponsoring organization that is the responsible party</w:t>
            </w:r>
            <w:r w:rsidRPr="00AD4DEC">
              <w:rPr>
                <w:color w:val="000000" w:themeColor="text1"/>
                <w:kern w:val="0"/>
                <w:sz w:val="22"/>
                <w:szCs w:val="22"/>
              </w:rPr>
              <w:t>, including country code, area code, and extension.</w:t>
            </w:r>
          </w:p>
        </w:tc>
      </w:tr>
      <w:tr w:rsidRPr="00AD4DEC" w:rsidR="00AD4DEC" w:rsidTr="0051439C" w14:paraId="4AB956CF" w14:textId="77777777">
        <w:trPr>
          <w:trHeight w:val="260"/>
        </w:trPr>
        <w:tc>
          <w:tcPr>
            <w:tcW w:w="3061" w:type="dxa"/>
            <w:tcBorders>
              <w:top w:val="nil"/>
              <w:left w:val="single" w:color="auto" w:sz="4" w:space="0"/>
              <w:bottom w:val="single" w:color="auto" w:sz="4" w:space="0"/>
              <w:right w:val="single" w:color="auto" w:sz="4" w:space="0"/>
            </w:tcBorders>
            <w:shd w:val="clear" w:color="000000" w:fill="FFFFFF"/>
            <w:noWrap/>
            <w:hideMark/>
          </w:tcPr>
          <w:p w:rsidRPr="00AD4DEC" w:rsidR="0051439C" w:rsidP="002533BB" w:rsidRDefault="0051439C" w14:paraId="77E63BBF" w14:textId="004341E5">
            <w:pPr>
              <w:rPr>
                <w:color w:val="000000" w:themeColor="text1"/>
                <w:kern w:val="0"/>
                <w:sz w:val="22"/>
                <w:szCs w:val="22"/>
              </w:rPr>
            </w:pPr>
            <w:r w:rsidRPr="00AD4DEC">
              <w:rPr>
                <w:color w:val="000000" w:themeColor="text1"/>
                <w:kern w:val="0"/>
                <w:sz w:val="22"/>
                <w:szCs w:val="22"/>
              </w:rPr>
              <w:t>Email</w:t>
            </w:r>
          </w:p>
        </w:tc>
        <w:tc>
          <w:tcPr>
            <w:tcW w:w="7380" w:type="dxa"/>
            <w:tcBorders>
              <w:top w:val="nil"/>
              <w:left w:val="nil"/>
              <w:bottom w:val="single" w:color="auto" w:sz="4" w:space="0"/>
              <w:right w:val="single" w:color="auto" w:sz="4" w:space="0"/>
            </w:tcBorders>
            <w:shd w:val="clear" w:color="000000" w:fill="FFFFFF"/>
            <w:hideMark/>
          </w:tcPr>
          <w:p w:rsidRPr="00AD4DEC" w:rsidR="0051439C" w:rsidP="002533BB" w:rsidRDefault="0051439C" w14:paraId="568F18DA" w14:textId="2F439E5F">
            <w:pPr>
              <w:rPr>
                <w:color w:val="000000" w:themeColor="text1"/>
                <w:kern w:val="0"/>
                <w:sz w:val="22"/>
                <w:szCs w:val="22"/>
              </w:rPr>
            </w:pPr>
            <w:r w:rsidRPr="00AD4DEC">
              <w:rPr>
                <w:color w:val="000000" w:themeColor="text1"/>
                <w:kern w:val="0"/>
                <w:sz w:val="22"/>
                <w:szCs w:val="22"/>
              </w:rPr>
              <w:t xml:space="preserve">Primary email address for the </w:t>
            </w:r>
            <w:r w:rsidRPr="001473C2" w:rsidR="00A54D96">
              <w:rPr>
                <w:color w:val="000000" w:themeColor="text1"/>
                <w:kern w:val="0"/>
                <w:sz w:val="22"/>
                <w:szCs w:val="22"/>
                <w:highlight w:val="yellow"/>
              </w:rPr>
              <w:t>individual representing the sponsoring organization that is the responsible party</w:t>
            </w:r>
            <w:r w:rsidRPr="00AD4DEC">
              <w:rPr>
                <w:color w:val="000000" w:themeColor="text1"/>
                <w:kern w:val="0"/>
                <w:sz w:val="22"/>
                <w:szCs w:val="22"/>
              </w:rPr>
              <w:t>.</w:t>
            </w:r>
          </w:p>
        </w:tc>
      </w:tr>
      <w:tr w:rsidRPr="00AD4DEC" w:rsidR="00AD4DEC" w:rsidTr="0051439C" w14:paraId="2C713A87" w14:textId="77777777">
        <w:trPr>
          <w:trHeight w:val="315"/>
        </w:trPr>
        <w:tc>
          <w:tcPr>
            <w:tcW w:w="3061" w:type="dxa"/>
            <w:tcBorders>
              <w:top w:val="nil"/>
              <w:left w:val="single" w:color="auto" w:sz="4" w:space="0"/>
              <w:bottom w:val="single" w:color="auto" w:sz="4" w:space="0"/>
              <w:right w:val="single" w:color="auto" w:sz="4" w:space="0"/>
            </w:tcBorders>
            <w:shd w:val="clear" w:color="000000" w:fill="FFFFFF"/>
            <w:noWrap/>
            <w:hideMark/>
          </w:tcPr>
          <w:p w:rsidRPr="00AD4DEC" w:rsidR="0051439C" w:rsidP="002533BB" w:rsidRDefault="0051439C" w14:paraId="43442774" w14:textId="501F747C">
            <w:pPr>
              <w:rPr>
                <w:color w:val="000000" w:themeColor="text1"/>
                <w:kern w:val="0"/>
                <w:sz w:val="22"/>
                <w:szCs w:val="22"/>
              </w:rPr>
            </w:pPr>
            <w:r w:rsidRPr="00AD4DEC">
              <w:rPr>
                <w:color w:val="000000" w:themeColor="text1"/>
                <w:kern w:val="0"/>
                <w:sz w:val="22"/>
                <w:szCs w:val="22"/>
              </w:rPr>
              <w:t xml:space="preserve">Organization </w:t>
            </w:r>
            <w:r w:rsidRPr="001473C2" w:rsidR="009128C0">
              <w:rPr>
                <w:color w:val="000000" w:themeColor="text1"/>
                <w:kern w:val="0"/>
                <w:sz w:val="22"/>
                <w:szCs w:val="22"/>
                <w:highlight w:val="yellow"/>
              </w:rPr>
              <w:t xml:space="preserve">Web Site </w:t>
            </w:r>
            <w:r w:rsidRPr="001473C2" w:rsidR="003D667B">
              <w:rPr>
                <w:color w:val="000000" w:themeColor="text1"/>
                <w:kern w:val="0"/>
                <w:sz w:val="22"/>
                <w:szCs w:val="22"/>
                <w:highlight w:val="yellow"/>
              </w:rPr>
              <w:t>[o</w:t>
            </w:r>
            <w:r w:rsidRPr="001473C2" w:rsidR="00CD0618">
              <w:rPr>
                <w:color w:val="000000" w:themeColor="text1"/>
                <w:kern w:val="0"/>
                <w:sz w:val="22"/>
                <w:szCs w:val="22"/>
                <w:highlight w:val="yellow"/>
              </w:rPr>
              <w:t>ptional</w:t>
            </w:r>
            <w:r w:rsidRPr="001473C2" w:rsidR="003D667B">
              <w:rPr>
                <w:color w:val="000000" w:themeColor="text1"/>
                <w:kern w:val="0"/>
                <w:sz w:val="22"/>
                <w:szCs w:val="22"/>
                <w:highlight w:val="yellow"/>
              </w:rPr>
              <w:t>]</w:t>
            </w:r>
          </w:p>
        </w:tc>
        <w:tc>
          <w:tcPr>
            <w:tcW w:w="7380" w:type="dxa"/>
            <w:tcBorders>
              <w:top w:val="nil"/>
              <w:left w:val="nil"/>
              <w:bottom w:val="single" w:color="auto" w:sz="4" w:space="0"/>
              <w:right w:val="single" w:color="auto" w:sz="4" w:space="0"/>
            </w:tcBorders>
            <w:shd w:val="clear" w:color="000000" w:fill="FFFFFF"/>
            <w:hideMark/>
          </w:tcPr>
          <w:p w:rsidRPr="00AD4DEC" w:rsidR="0051439C" w:rsidP="002533BB" w:rsidRDefault="0051439C" w14:paraId="28AA6855" w14:textId="77777777">
            <w:pPr>
              <w:rPr>
                <w:color w:val="000000" w:themeColor="text1"/>
                <w:kern w:val="0"/>
                <w:sz w:val="22"/>
                <w:szCs w:val="22"/>
              </w:rPr>
            </w:pPr>
            <w:r w:rsidRPr="00AD4DEC">
              <w:rPr>
                <w:color w:val="000000" w:themeColor="text1"/>
                <w:kern w:val="0"/>
                <w:sz w:val="22"/>
                <w:szCs w:val="22"/>
              </w:rPr>
              <w:t>Official Web address of the organization.</w:t>
            </w:r>
          </w:p>
        </w:tc>
      </w:tr>
      <w:tr w:rsidRPr="00AD4DEC" w:rsidR="00AD4DEC" w:rsidTr="0051439C" w14:paraId="3F108342" w14:textId="77777777">
        <w:trPr>
          <w:trHeight w:val="305"/>
        </w:trPr>
        <w:tc>
          <w:tcPr>
            <w:tcW w:w="3061" w:type="dxa"/>
            <w:tcBorders>
              <w:top w:val="nil"/>
              <w:left w:val="single" w:color="auto" w:sz="4" w:space="0"/>
              <w:bottom w:val="single" w:color="auto" w:sz="4" w:space="0"/>
              <w:right w:val="single" w:color="auto" w:sz="4" w:space="0"/>
            </w:tcBorders>
            <w:shd w:val="clear" w:color="000000" w:fill="FFFFFF"/>
            <w:noWrap/>
            <w:hideMark/>
          </w:tcPr>
          <w:p w:rsidRPr="00AD4DEC" w:rsidR="0051439C" w:rsidP="002533BB" w:rsidRDefault="0051439C" w14:paraId="0EDF28FC" w14:textId="53110BFF">
            <w:pPr>
              <w:rPr>
                <w:color w:val="000000" w:themeColor="text1"/>
                <w:kern w:val="0"/>
                <w:sz w:val="22"/>
                <w:szCs w:val="22"/>
              </w:rPr>
            </w:pPr>
            <w:r w:rsidRPr="00AD4DEC">
              <w:rPr>
                <w:color w:val="000000" w:themeColor="text1"/>
                <w:kern w:val="0"/>
                <w:sz w:val="22"/>
                <w:szCs w:val="22"/>
              </w:rPr>
              <w:t>Funding Organization</w:t>
            </w:r>
            <w:r w:rsidR="00CD0618">
              <w:rPr>
                <w:color w:val="000000" w:themeColor="text1"/>
                <w:kern w:val="0"/>
                <w:sz w:val="22"/>
                <w:szCs w:val="22"/>
              </w:rPr>
              <w:t xml:space="preserve"> </w:t>
            </w:r>
            <w:r w:rsidRPr="001473C2" w:rsidR="003D667B">
              <w:rPr>
                <w:color w:val="000000" w:themeColor="text1"/>
                <w:kern w:val="0"/>
                <w:sz w:val="22"/>
                <w:szCs w:val="22"/>
                <w:highlight w:val="yellow"/>
              </w:rPr>
              <w:t>[o</w:t>
            </w:r>
            <w:r w:rsidRPr="001473C2" w:rsidR="00CD0618">
              <w:rPr>
                <w:color w:val="000000" w:themeColor="text1"/>
                <w:kern w:val="0"/>
                <w:sz w:val="22"/>
                <w:szCs w:val="22"/>
                <w:highlight w:val="yellow"/>
              </w:rPr>
              <w:t>ptonal</w:t>
            </w:r>
            <w:r w:rsidRPr="001473C2" w:rsidR="003D667B">
              <w:rPr>
                <w:color w:val="000000" w:themeColor="text1"/>
                <w:kern w:val="0"/>
                <w:sz w:val="22"/>
                <w:szCs w:val="22"/>
                <w:highlight w:val="yellow"/>
              </w:rPr>
              <w:t>]</w:t>
            </w:r>
          </w:p>
        </w:tc>
        <w:tc>
          <w:tcPr>
            <w:tcW w:w="7380" w:type="dxa"/>
            <w:tcBorders>
              <w:top w:val="nil"/>
              <w:left w:val="nil"/>
              <w:bottom w:val="single" w:color="auto" w:sz="4" w:space="0"/>
              <w:right w:val="single" w:color="auto" w:sz="4" w:space="0"/>
            </w:tcBorders>
            <w:shd w:val="clear" w:color="000000" w:fill="FFFFFF"/>
            <w:hideMark/>
          </w:tcPr>
          <w:p w:rsidRPr="00AD4DEC" w:rsidR="0051439C" w:rsidP="002533BB" w:rsidRDefault="0051439C" w14:paraId="2233FA28" w14:textId="77777777">
            <w:pPr>
              <w:rPr>
                <w:color w:val="000000" w:themeColor="text1"/>
                <w:kern w:val="0"/>
                <w:sz w:val="22"/>
                <w:szCs w:val="22"/>
              </w:rPr>
            </w:pPr>
            <w:r w:rsidRPr="00AD4DEC">
              <w:rPr>
                <w:color w:val="000000" w:themeColor="text1"/>
                <w:kern w:val="0"/>
                <w:sz w:val="22"/>
                <w:szCs w:val="22"/>
              </w:rPr>
              <w:t xml:space="preserve">Name of the primary funding source for the trials that the organization registers. </w:t>
            </w:r>
          </w:p>
        </w:tc>
      </w:tr>
      <w:tr w:rsidRPr="00AD4DEC" w:rsidR="00AD4DEC" w:rsidTr="0051439C" w14:paraId="43FF898A" w14:textId="77777777">
        <w:trPr>
          <w:trHeight w:val="315"/>
        </w:trPr>
        <w:tc>
          <w:tcPr>
            <w:tcW w:w="10441" w:type="dxa"/>
            <w:gridSpan w:val="2"/>
            <w:tcBorders>
              <w:top w:val="single" w:color="auto" w:sz="4" w:space="0"/>
              <w:left w:val="single" w:color="auto" w:sz="4" w:space="0"/>
              <w:bottom w:val="single" w:color="auto" w:sz="4" w:space="0"/>
              <w:right w:val="single" w:color="000000" w:sz="4" w:space="0"/>
            </w:tcBorders>
            <w:shd w:val="clear" w:color="000000" w:fill="CCFFCC"/>
            <w:noWrap/>
            <w:hideMark/>
          </w:tcPr>
          <w:p w:rsidRPr="00AD4DEC" w:rsidR="00865303" w:rsidP="002533BB" w:rsidRDefault="00865303" w14:paraId="778853B0" w14:textId="27C9D2A6">
            <w:pPr>
              <w:rPr>
                <w:b/>
                <w:bCs/>
                <w:color w:val="000000" w:themeColor="text1"/>
                <w:kern w:val="0"/>
                <w:sz w:val="22"/>
                <w:szCs w:val="22"/>
              </w:rPr>
            </w:pPr>
            <w:r w:rsidRPr="00AD4DEC">
              <w:rPr>
                <w:b/>
                <w:bCs/>
                <w:color w:val="000000" w:themeColor="text1"/>
                <w:kern w:val="0"/>
                <w:sz w:val="22"/>
                <w:szCs w:val="22"/>
              </w:rPr>
              <w:t xml:space="preserve">2. </w:t>
            </w:r>
            <w:r w:rsidRPr="001473C2" w:rsidR="00CD0618">
              <w:rPr>
                <w:b/>
                <w:bCs/>
                <w:color w:val="000000" w:themeColor="text1"/>
                <w:kern w:val="0"/>
                <w:sz w:val="22"/>
                <w:szCs w:val="22"/>
                <w:highlight w:val="yellow"/>
              </w:rPr>
              <w:t>PRS</w:t>
            </w:r>
            <w:r w:rsidR="00CD0618">
              <w:rPr>
                <w:b/>
                <w:bCs/>
                <w:color w:val="000000" w:themeColor="text1"/>
                <w:kern w:val="0"/>
                <w:sz w:val="22"/>
                <w:szCs w:val="22"/>
              </w:rPr>
              <w:t xml:space="preserve"> </w:t>
            </w:r>
            <w:r w:rsidRPr="00AD4DEC">
              <w:rPr>
                <w:b/>
                <w:bCs/>
                <w:color w:val="000000" w:themeColor="text1"/>
                <w:kern w:val="0"/>
                <w:sz w:val="22"/>
                <w:szCs w:val="22"/>
              </w:rPr>
              <w:t>Administrator Information</w:t>
            </w:r>
          </w:p>
        </w:tc>
      </w:tr>
      <w:tr w:rsidRPr="00AD4DEC" w:rsidR="00AD4DEC" w:rsidTr="0051439C" w14:paraId="363B6FAF" w14:textId="77777777">
        <w:trPr>
          <w:trHeight w:val="665"/>
        </w:trPr>
        <w:tc>
          <w:tcPr>
            <w:tcW w:w="3061" w:type="dxa"/>
            <w:tcBorders>
              <w:top w:val="nil"/>
              <w:left w:val="single" w:color="auto" w:sz="4" w:space="0"/>
              <w:bottom w:val="single" w:color="auto" w:sz="4" w:space="0"/>
              <w:right w:val="single" w:color="auto" w:sz="4" w:space="0"/>
            </w:tcBorders>
            <w:shd w:val="clear" w:color="auto" w:fill="auto"/>
            <w:noWrap/>
            <w:hideMark/>
          </w:tcPr>
          <w:p w:rsidRPr="00AD4DEC" w:rsidR="0051439C" w:rsidP="002533BB" w:rsidRDefault="0051439C" w14:paraId="3D4C3DB0" w14:textId="77777777">
            <w:pPr>
              <w:rPr>
                <w:color w:val="000000" w:themeColor="text1"/>
                <w:kern w:val="0"/>
                <w:sz w:val="22"/>
                <w:szCs w:val="22"/>
              </w:rPr>
            </w:pPr>
            <w:r w:rsidRPr="00AD4DEC">
              <w:rPr>
                <w:color w:val="000000" w:themeColor="text1"/>
                <w:kern w:val="0"/>
                <w:sz w:val="22"/>
                <w:szCs w:val="22"/>
              </w:rPr>
              <w:t>Administrator Name</w:t>
            </w:r>
          </w:p>
        </w:tc>
        <w:tc>
          <w:tcPr>
            <w:tcW w:w="7380" w:type="dxa"/>
            <w:tcBorders>
              <w:top w:val="nil"/>
              <w:left w:val="nil"/>
              <w:bottom w:val="single" w:color="auto" w:sz="4" w:space="0"/>
              <w:right w:val="single" w:color="auto" w:sz="4" w:space="0"/>
            </w:tcBorders>
            <w:shd w:val="clear" w:color="auto" w:fill="auto"/>
            <w:hideMark/>
          </w:tcPr>
          <w:p w:rsidRPr="00AD4DEC" w:rsidR="0051439C" w:rsidP="002533BB" w:rsidRDefault="0051439C" w14:paraId="30E75883" w14:textId="295B7451">
            <w:pPr>
              <w:rPr>
                <w:color w:val="000000" w:themeColor="text1"/>
                <w:kern w:val="0"/>
                <w:sz w:val="22"/>
                <w:szCs w:val="22"/>
              </w:rPr>
            </w:pPr>
            <w:r w:rsidRPr="00AD4DEC">
              <w:rPr>
                <w:color w:val="000000" w:themeColor="text1"/>
                <w:kern w:val="0"/>
                <w:sz w:val="22"/>
                <w:szCs w:val="22"/>
              </w:rPr>
              <w:t xml:space="preserve">Full name of person who is authorized by the sponsor to update and maintain data in the PRS. </w:t>
            </w:r>
            <w:r w:rsidRPr="001473C2" w:rsidR="0039348A">
              <w:rPr>
                <w:color w:val="000000" w:themeColor="text1"/>
                <w:kern w:val="0"/>
                <w:sz w:val="22"/>
                <w:szCs w:val="22"/>
                <w:highlight w:val="yellow"/>
              </w:rPr>
              <w:t>The PRS Administrator will also serve as the point of contact for questions about the sponsoring organization's data.</w:t>
            </w:r>
          </w:p>
        </w:tc>
      </w:tr>
      <w:tr w:rsidRPr="00AD4DEC" w:rsidR="00AD4DEC" w:rsidTr="0051439C" w14:paraId="7E46C29B" w14:textId="77777777">
        <w:trPr>
          <w:trHeight w:val="521"/>
        </w:trPr>
        <w:tc>
          <w:tcPr>
            <w:tcW w:w="3061" w:type="dxa"/>
            <w:tcBorders>
              <w:top w:val="nil"/>
              <w:left w:val="single" w:color="auto" w:sz="4" w:space="0"/>
              <w:bottom w:val="single" w:color="auto" w:sz="4" w:space="0"/>
              <w:right w:val="single" w:color="auto" w:sz="4" w:space="0"/>
            </w:tcBorders>
            <w:shd w:val="clear" w:color="auto" w:fill="auto"/>
            <w:noWrap/>
            <w:hideMark/>
          </w:tcPr>
          <w:p w:rsidRPr="00AD4DEC" w:rsidR="0051439C" w:rsidP="002533BB" w:rsidRDefault="0051439C" w14:paraId="21385B1A" w14:textId="24C844B9">
            <w:pPr>
              <w:rPr>
                <w:color w:val="000000" w:themeColor="text1"/>
                <w:kern w:val="0"/>
                <w:sz w:val="22"/>
                <w:szCs w:val="22"/>
              </w:rPr>
            </w:pPr>
            <w:r w:rsidRPr="00AD4DEC">
              <w:rPr>
                <w:color w:val="000000" w:themeColor="text1"/>
                <w:kern w:val="0"/>
                <w:sz w:val="22"/>
                <w:szCs w:val="22"/>
              </w:rPr>
              <w:t>Affiliation</w:t>
            </w:r>
            <w:r w:rsidR="0039348A">
              <w:rPr>
                <w:color w:val="000000" w:themeColor="text1"/>
                <w:kern w:val="0"/>
                <w:sz w:val="22"/>
                <w:szCs w:val="22"/>
              </w:rPr>
              <w:t xml:space="preserve"> </w:t>
            </w:r>
            <w:r w:rsidRPr="001473C2" w:rsidR="003D667B">
              <w:rPr>
                <w:color w:val="000000" w:themeColor="text1"/>
                <w:kern w:val="0"/>
                <w:sz w:val="22"/>
                <w:szCs w:val="22"/>
                <w:highlight w:val="yellow"/>
              </w:rPr>
              <w:t>[o</w:t>
            </w:r>
            <w:r w:rsidRPr="001473C2" w:rsidR="0039348A">
              <w:rPr>
                <w:color w:val="000000" w:themeColor="text1"/>
                <w:kern w:val="0"/>
                <w:sz w:val="22"/>
                <w:szCs w:val="22"/>
                <w:highlight w:val="yellow"/>
              </w:rPr>
              <w:t>ptional</w:t>
            </w:r>
            <w:r w:rsidRPr="001473C2" w:rsidR="003D667B">
              <w:rPr>
                <w:color w:val="000000" w:themeColor="text1"/>
                <w:kern w:val="0"/>
                <w:sz w:val="22"/>
                <w:szCs w:val="22"/>
                <w:highlight w:val="yellow"/>
              </w:rPr>
              <w:t>]</w:t>
            </w:r>
          </w:p>
        </w:tc>
        <w:tc>
          <w:tcPr>
            <w:tcW w:w="7380" w:type="dxa"/>
            <w:tcBorders>
              <w:top w:val="nil"/>
              <w:left w:val="nil"/>
              <w:bottom w:val="single" w:color="auto" w:sz="4" w:space="0"/>
              <w:right w:val="single" w:color="auto" w:sz="4" w:space="0"/>
            </w:tcBorders>
            <w:shd w:val="clear" w:color="auto" w:fill="auto"/>
            <w:hideMark/>
          </w:tcPr>
          <w:p w:rsidRPr="00AD4DEC" w:rsidR="0051439C" w:rsidP="002533BB" w:rsidRDefault="0051439C" w14:paraId="0A0BB5B6" w14:textId="07806894">
            <w:pPr>
              <w:rPr>
                <w:color w:val="000000" w:themeColor="text1"/>
                <w:kern w:val="0"/>
                <w:sz w:val="22"/>
                <w:szCs w:val="22"/>
              </w:rPr>
            </w:pPr>
            <w:r w:rsidRPr="00AD4DEC">
              <w:rPr>
                <w:color w:val="000000" w:themeColor="text1"/>
                <w:kern w:val="0"/>
                <w:sz w:val="22"/>
                <w:szCs w:val="22"/>
              </w:rPr>
              <w:t xml:space="preserve">Official name of organizational affiliation of the </w:t>
            </w:r>
            <w:r w:rsidRPr="001473C2" w:rsidR="0039348A">
              <w:rPr>
                <w:color w:val="000000" w:themeColor="text1"/>
                <w:kern w:val="0"/>
                <w:sz w:val="22"/>
                <w:szCs w:val="22"/>
                <w:highlight w:val="yellow"/>
              </w:rPr>
              <w:t>PRS</w:t>
            </w:r>
            <w:r w:rsidR="0039348A">
              <w:rPr>
                <w:color w:val="000000" w:themeColor="text1"/>
                <w:kern w:val="0"/>
                <w:sz w:val="22"/>
                <w:szCs w:val="22"/>
              </w:rPr>
              <w:t xml:space="preserve"> </w:t>
            </w:r>
            <w:r w:rsidRPr="00AD4DEC">
              <w:rPr>
                <w:color w:val="000000" w:themeColor="text1"/>
                <w:kern w:val="0"/>
                <w:sz w:val="22"/>
                <w:szCs w:val="22"/>
              </w:rPr>
              <w:t xml:space="preserve">Administrator, if different from the sponsoring organization. </w:t>
            </w:r>
          </w:p>
        </w:tc>
      </w:tr>
      <w:tr w:rsidRPr="00AD4DEC" w:rsidR="00AD4DEC" w:rsidTr="0051439C" w14:paraId="5B860636" w14:textId="77777777">
        <w:trPr>
          <w:trHeight w:val="449"/>
        </w:trPr>
        <w:tc>
          <w:tcPr>
            <w:tcW w:w="3061" w:type="dxa"/>
            <w:tcBorders>
              <w:top w:val="nil"/>
              <w:left w:val="single" w:color="auto" w:sz="4" w:space="0"/>
              <w:bottom w:val="single" w:color="auto" w:sz="4" w:space="0"/>
              <w:right w:val="single" w:color="auto" w:sz="4" w:space="0"/>
            </w:tcBorders>
            <w:shd w:val="clear" w:color="auto" w:fill="auto"/>
            <w:noWrap/>
            <w:hideMark/>
          </w:tcPr>
          <w:p w:rsidRPr="00AD4DEC" w:rsidR="0051439C" w:rsidP="002533BB" w:rsidRDefault="0051439C" w14:paraId="7BA4BD0D" w14:textId="77777777">
            <w:pPr>
              <w:rPr>
                <w:color w:val="000000" w:themeColor="text1"/>
                <w:kern w:val="0"/>
                <w:sz w:val="22"/>
                <w:szCs w:val="22"/>
              </w:rPr>
            </w:pPr>
            <w:r w:rsidRPr="00AD4DEC">
              <w:rPr>
                <w:color w:val="000000" w:themeColor="text1"/>
                <w:kern w:val="0"/>
                <w:sz w:val="22"/>
                <w:szCs w:val="22"/>
              </w:rPr>
              <w:t>Administrator Phone</w:t>
            </w:r>
          </w:p>
        </w:tc>
        <w:tc>
          <w:tcPr>
            <w:tcW w:w="7380" w:type="dxa"/>
            <w:tcBorders>
              <w:top w:val="nil"/>
              <w:left w:val="nil"/>
              <w:bottom w:val="single" w:color="auto" w:sz="4" w:space="0"/>
              <w:right w:val="single" w:color="auto" w:sz="4" w:space="0"/>
            </w:tcBorders>
            <w:shd w:val="clear" w:color="auto" w:fill="auto"/>
            <w:hideMark/>
          </w:tcPr>
          <w:p w:rsidRPr="00AD4DEC" w:rsidR="0051439C" w:rsidP="002533BB" w:rsidRDefault="0051439C" w14:paraId="79F58897" w14:textId="6D3DED69">
            <w:pPr>
              <w:rPr>
                <w:color w:val="000000" w:themeColor="text1"/>
                <w:kern w:val="0"/>
                <w:sz w:val="22"/>
                <w:szCs w:val="22"/>
              </w:rPr>
            </w:pPr>
            <w:r w:rsidRPr="00AD4DEC">
              <w:rPr>
                <w:color w:val="000000" w:themeColor="text1"/>
                <w:kern w:val="0"/>
                <w:sz w:val="22"/>
                <w:szCs w:val="22"/>
              </w:rPr>
              <w:t xml:space="preserve">Primary phone number of the </w:t>
            </w:r>
            <w:r w:rsidRPr="001473C2" w:rsidR="00004078">
              <w:rPr>
                <w:color w:val="000000" w:themeColor="text1"/>
                <w:kern w:val="0"/>
                <w:sz w:val="22"/>
                <w:szCs w:val="22"/>
                <w:highlight w:val="yellow"/>
              </w:rPr>
              <w:t>PRS</w:t>
            </w:r>
            <w:r w:rsidR="00004078">
              <w:rPr>
                <w:color w:val="000000" w:themeColor="text1"/>
                <w:kern w:val="0"/>
                <w:sz w:val="22"/>
                <w:szCs w:val="22"/>
              </w:rPr>
              <w:t xml:space="preserve"> </w:t>
            </w:r>
            <w:r w:rsidRPr="00AD4DEC">
              <w:rPr>
                <w:color w:val="000000" w:themeColor="text1"/>
                <w:kern w:val="0"/>
                <w:sz w:val="22"/>
                <w:szCs w:val="22"/>
              </w:rPr>
              <w:t xml:space="preserve">Administrator, including country code, area code, and extension. </w:t>
            </w:r>
          </w:p>
        </w:tc>
      </w:tr>
      <w:tr w:rsidRPr="00AD4DEC" w:rsidR="00AD4DEC" w:rsidTr="0051439C" w14:paraId="732EA313" w14:textId="77777777">
        <w:trPr>
          <w:trHeight w:val="315"/>
        </w:trPr>
        <w:tc>
          <w:tcPr>
            <w:tcW w:w="3061" w:type="dxa"/>
            <w:tcBorders>
              <w:top w:val="nil"/>
              <w:left w:val="single" w:color="auto" w:sz="4" w:space="0"/>
              <w:bottom w:val="single" w:color="auto" w:sz="4" w:space="0"/>
              <w:right w:val="single" w:color="auto" w:sz="4" w:space="0"/>
            </w:tcBorders>
            <w:shd w:val="clear" w:color="auto" w:fill="auto"/>
            <w:noWrap/>
            <w:hideMark/>
          </w:tcPr>
          <w:p w:rsidRPr="00AD4DEC" w:rsidR="0051439C" w:rsidP="002533BB" w:rsidRDefault="0051439C" w14:paraId="3FA91B1C" w14:textId="77777777">
            <w:pPr>
              <w:rPr>
                <w:color w:val="000000" w:themeColor="text1"/>
                <w:kern w:val="0"/>
                <w:sz w:val="22"/>
                <w:szCs w:val="22"/>
              </w:rPr>
            </w:pPr>
            <w:r w:rsidRPr="00AD4DEC">
              <w:rPr>
                <w:color w:val="000000" w:themeColor="text1"/>
                <w:kern w:val="0"/>
                <w:sz w:val="22"/>
                <w:szCs w:val="22"/>
              </w:rPr>
              <w:t>Administrator Email</w:t>
            </w:r>
          </w:p>
        </w:tc>
        <w:tc>
          <w:tcPr>
            <w:tcW w:w="7380" w:type="dxa"/>
            <w:tcBorders>
              <w:top w:val="nil"/>
              <w:left w:val="nil"/>
              <w:bottom w:val="single" w:color="auto" w:sz="4" w:space="0"/>
              <w:right w:val="single" w:color="auto" w:sz="4" w:space="0"/>
            </w:tcBorders>
            <w:shd w:val="clear" w:color="auto" w:fill="auto"/>
            <w:hideMark/>
          </w:tcPr>
          <w:p w:rsidRPr="00AD4DEC" w:rsidR="0051439C" w:rsidP="002533BB" w:rsidRDefault="0051439C" w14:paraId="5581E4AD" w14:textId="61C49655">
            <w:pPr>
              <w:rPr>
                <w:color w:val="000000" w:themeColor="text1"/>
                <w:kern w:val="0"/>
                <w:sz w:val="22"/>
                <w:szCs w:val="22"/>
              </w:rPr>
            </w:pPr>
            <w:r w:rsidRPr="00AD4DEC">
              <w:rPr>
                <w:color w:val="000000" w:themeColor="text1"/>
                <w:kern w:val="0"/>
                <w:sz w:val="22"/>
                <w:szCs w:val="22"/>
              </w:rPr>
              <w:t xml:space="preserve">Email address for contacting the </w:t>
            </w:r>
            <w:r w:rsidRPr="001473C2" w:rsidR="00004078">
              <w:rPr>
                <w:color w:val="000000" w:themeColor="text1"/>
                <w:kern w:val="0"/>
                <w:sz w:val="22"/>
                <w:szCs w:val="22"/>
                <w:highlight w:val="yellow"/>
              </w:rPr>
              <w:t>PRS A</w:t>
            </w:r>
            <w:r w:rsidRPr="00AD4DEC">
              <w:rPr>
                <w:color w:val="000000" w:themeColor="text1"/>
                <w:kern w:val="0"/>
                <w:sz w:val="22"/>
                <w:szCs w:val="22"/>
              </w:rPr>
              <w:t xml:space="preserve">dministrator. </w:t>
            </w:r>
          </w:p>
        </w:tc>
      </w:tr>
      <w:tr w:rsidRPr="00AD4DEC" w:rsidR="00AD4DEC" w:rsidTr="0051439C" w14:paraId="2F68977D" w14:textId="77777777">
        <w:trPr>
          <w:trHeight w:val="315"/>
        </w:trPr>
        <w:tc>
          <w:tcPr>
            <w:tcW w:w="3061" w:type="dxa"/>
            <w:tcBorders>
              <w:top w:val="single" w:color="auto" w:sz="4" w:space="0"/>
              <w:left w:val="single" w:color="auto" w:sz="4" w:space="0"/>
              <w:bottom w:val="single" w:color="auto" w:sz="4" w:space="0"/>
              <w:right w:val="nil"/>
            </w:tcBorders>
            <w:shd w:val="clear" w:color="000000" w:fill="CCFFCC"/>
            <w:noWrap/>
            <w:hideMark/>
          </w:tcPr>
          <w:p w:rsidRPr="00AD4DEC" w:rsidR="00865303" w:rsidP="002533BB" w:rsidRDefault="00865303" w14:paraId="5F331520" w14:textId="77777777">
            <w:pPr>
              <w:rPr>
                <w:b/>
                <w:bCs/>
                <w:color w:val="000000" w:themeColor="text1"/>
                <w:kern w:val="0"/>
                <w:sz w:val="22"/>
                <w:szCs w:val="22"/>
              </w:rPr>
            </w:pPr>
            <w:r w:rsidRPr="00AD4DEC">
              <w:rPr>
                <w:b/>
                <w:bCs/>
                <w:color w:val="000000" w:themeColor="text1"/>
                <w:kern w:val="0"/>
                <w:sz w:val="22"/>
                <w:szCs w:val="22"/>
              </w:rPr>
              <w:t>3. Regulatory Information</w:t>
            </w:r>
          </w:p>
        </w:tc>
        <w:tc>
          <w:tcPr>
            <w:tcW w:w="7380" w:type="dxa"/>
            <w:tcBorders>
              <w:top w:val="nil"/>
              <w:left w:val="nil"/>
              <w:bottom w:val="single" w:color="auto" w:sz="4" w:space="0"/>
              <w:right w:val="single" w:color="auto" w:sz="4" w:space="0"/>
            </w:tcBorders>
            <w:shd w:val="clear" w:color="000000" w:fill="CCFFCC"/>
            <w:hideMark/>
          </w:tcPr>
          <w:p w:rsidRPr="00AD4DEC" w:rsidR="00865303" w:rsidP="002533BB" w:rsidRDefault="00865303" w14:paraId="45BE44F7" w14:textId="77777777">
            <w:pPr>
              <w:rPr>
                <w:color w:val="000000" w:themeColor="text1"/>
                <w:kern w:val="0"/>
                <w:sz w:val="22"/>
                <w:szCs w:val="22"/>
              </w:rPr>
            </w:pPr>
            <w:r w:rsidRPr="00AD4DEC">
              <w:rPr>
                <w:color w:val="000000" w:themeColor="text1"/>
                <w:kern w:val="0"/>
                <w:sz w:val="22"/>
                <w:szCs w:val="22"/>
              </w:rPr>
              <w:t> </w:t>
            </w:r>
          </w:p>
        </w:tc>
      </w:tr>
      <w:tr w:rsidRPr="00AD4DEC" w:rsidR="00AD4DEC" w:rsidTr="0051439C" w14:paraId="4CD4E378" w14:textId="77777777">
        <w:trPr>
          <w:trHeight w:val="755"/>
        </w:trPr>
        <w:tc>
          <w:tcPr>
            <w:tcW w:w="3061" w:type="dxa"/>
            <w:tcBorders>
              <w:top w:val="nil"/>
              <w:left w:val="single" w:color="auto" w:sz="4" w:space="0"/>
              <w:bottom w:val="single" w:color="auto" w:sz="4" w:space="0"/>
              <w:right w:val="single" w:color="auto" w:sz="4" w:space="0"/>
            </w:tcBorders>
            <w:shd w:val="clear" w:color="auto" w:fill="auto"/>
            <w:noWrap/>
            <w:hideMark/>
          </w:tcPr>
          <w:p w:rsidRPr="00AD4DEC" w:rsidR="0051439C" w:rsidP="002533BB" w:rsidRDefault="0051439C" w14:paraId="5A88757E" w14:textId="77777777">
            <w:pPr>
              <w:rPr>
                <w:color w:val="000000" w:themeColor="text1"/>
                <w:kern w:val="0"/>
                <w:sz w:val="22"/>
                <w:szCs w:val="22"/>
              </w:rPr>
            </w:pPr>
            <w:r w:rsidRPr="00AD4DEC">
              <w:rPr>
                <w:color w:val="000000" w:themeColor="text1"/>
                <w:kern w:val="0"/>
                <w:sz w:val="22"/>
                <w:szCs w:val="22"/>
              </w:rPr>
              <w:t>Regulatory Authority</w:t>
            </w:r>
          </w:p>
        </w:tc>
        <w:tc>
          <w:tcPr>
            <w:tcW w:w="7380" w:type="dxa"/>
            <w:tcBorders>
              <w:top w:val="nil"/>
              <w:left w:val="nil"/>
              <w:bottom w:val="single" w:color="auto" w:sz="4" w:space="0"/>
              <w:right w:val="single" w:color="auto" w:sz="4" w:space="0"/>
            </w:tcBorders>
            <w:shd w:val="clear" w:color="auto" w:fill="auto"/>
            <w:hideMark/>
          </w:tcPr>
          <w:p w:rsidRPr="00AD4DEC" w:rsidR="0051439C" w:rsidP="002533BB" w:rsidRDefault="0051439C" w14:paraId="40104FDF" w14:textId="77777777">
            <w:pPr>
              <w:rPr>
                <w:color w:val="000000" w:themeColor="text1"/>
                <w:kern w:val="0"/>
                <w:sz w:val="22"/>
                <w:szCs w:val="22"/>
              </w:rPr>
            </w:pPr>
            <w:r w:rsidRPr="00AD4DEC">
              <w:rPr>
                <w:color w:val="000000" w:themeColor="text1"/>
                <w:kern w:val="0"/>
                <w:sz w:val="22"/>
                <w:szCs w:val="22"/>
              </w:rPr>
              <w:t xml:space="preserve">Name of the organization with regulatory authority over the trials that this organization registers, e.g., a national or international health authority or an institutional review board or ethics committee. </w:t>
            </w:r>
          </w:p>
        </w:tc>
      </w:tr>
      <w:tr w:rsidRPr="00AD4DEC" w:rsidR="00AD4DEC" w:rsidTr="0051439C" w14:paraId="5746894E" w14:textId="77777777">
        <w:trPr>
          <w:trHeight w:val="557"/>
        </w:trPr>
        <w:tc>
          <w:tcPr>
            <w:tcW w:w="3061" w:type="dxa"/>
            <w:tcBorders>
              <w:top w:val="nil"/>
              <w:left w:val="single" w:color="auto" w:sz="4" w:space="0"/>
              <w:bottom w:val="single" w:color="auto" w:sz="4" w:space="0"/>
              <w:right w:val="single" w:color="auto" w:sz="4" w:space="0"/>
            </w:tcBorders>
            <w:shd w:val="clear" w:color="auto" w:fill="auto"/>
            <w:noWrap/>
            <w:hideMark/>
          </w:tcPr>
          <w:p w:rsidRPr="00AD4DEC" w:rsidR="0051439C" w:rsidP="002533BB" w:rsidRDefault="0051439C" w14:paraId="66DC96C7" w14:textId="77777777">
            <w:pPr>
              <w:rPr>
                <w:color w:val="000000" w:themeColor="text1"/>
                <w:kern w:val="0"/>
                <w:sz w:val="22"/>
                <w:szCs w:val="22"/>
              </w:rPr>
            </w:pPr>
            <w:r w:rsidRPr="00AD4DEC">
              <w:rPr>
                <w:color w:val="000000" w:themeColor="text1"/>
                <w:kern w:val="0"/>
                <w:sz w:val="22"/>
                <w:szCs w:val="22"/>
              </w:rPr>
              <w:t>Regulatory Authority Address</w:t>
            </w:r>
          </w:p>
        </w:tc>
        <w:tc>
          <w:tcPr>
            <w:tcW w:w="7380" w:type="dxa"/>
            <w:tcBorders>
              <w:top w:val="nil"/>
              <w:left w:val="nil"/>
              <w:bottom w:val="single" w:color="auto" w:sz="4" w:space="0"/>
              <w:right w:val="single" w:color="auto" w:sz="4" w:space="0"/>
            </w:tcBorders>
            <w:shd w:val="clear" w:color="auto" w:fill="auto"/>
            <w:hideMark/>
          </w:tcPr>
          <w:p w:rsidRPr="00AD4DEC" w:rsidR="0051439C" w:rsidP="002533BB" w:rsidRDefault="0051439C" w14:paraId="37912BB5" w14:textId="77777777">
            <w:pPr>
              <w:rPr>
                <w:color w:val="000000" w:themeColor="text1"/>
                <w:kern w:val="0"/>
                <w:sz w:val="22"/>
                <w:szCs w:val="22"/>
              </w:rPr>
            </w:pPr>
            <w:r w:rsidRPr="00AD4DEC">
              <w:rPr>
                <w:color w:val="000000" w:themeColor="text1"/>
                <w:kern w:val="0"/>
                <w:sz w:val="22"/>
                <w:szCs w:val="22"/>
              </w:rPr>
              <w:t>Mailing address of the regulatory authority, including street address, city, state or province, postal code, and country.</w:t>
            </w:r>
          </w:p>
        </w:tc>
      </w:tr>
    </w:tbl>
    <w:p w:rsidRPr="00CD0618" w:rsidR="00CD0618" w:rsidP="002533BB" w:rsidRDefault="00CD0618" w14:paraId="7C6A168B" w14:textId="77777777">
      <w:pPr>
        <w:autoSpaceDE w:val="0"/>
        <w:autoSpaceDN w:val="0"/>
        <w:adjustRightInd w:val="0"/>
        <w:ind w:firstLine="720"/>
        <w:rPr>
          <w:snapToGrid w:val="0"/>
          <w:color w:val="000000" w:themeColor="text1"/>
        </w:rPr>
      </w:pPr>
    </w:p>
    <w:p w:rsidRPr="00AD4DEC" w:rsidR="00C66F8E" w:rsidP="002533BB" w:rsidRDefault="007E43BF" w14:paraId="763D0D34" w14:textId="0CEFBF85">
      <w:pPr>
        <w:autoSpaceDE w:val="0"/>
        <w:autoSpaceDN w:val="0"/>
        <w:adjustRightInd w:val="0"/>
        <w:ind w:firstLine="720"/>
        <w:rPr>
          <w:i/>
          <w:color w:val="000000" w:themeColor="text1"/>
        </w:rPr>
      </w:pPr>
      <w:r w:rsidRPr="00AD4DEC">
        <w:rPr>
          <w:i/>
          <w:snapToGrid w:val="0"/>
          <w:color w:val="000000" w:themeColor="text1"/>
        </w:rPr>
        <w:t xml:space="preserve">Data Elements </w:t>
      </w:r>
      <w:r w:rsidRPr="00AD4DEC" w:rsidR="00D40A63">
        <w:rPr>
          <w:i/>
          <w:snapToGrid w:val="0"/>
          <w:color w:val="000000" w:themeColor="text1"/>
        </w:rPr>
        <w:t xml:space="preserve">Required </w:t>
      </w:r>
      <w:r w:rsidRPr="00AD4DEC" w:rsidR="00C66F8E">
        <w:rPr>
          <w:i/>
          <w:color w:val="000000" w:themeColor="text1"/>
        </w:rPr>
        <w:t xml:space="preserve">for </w:t>
      </w:r>
      <w:r w:rsidRPr="00AD4DEC">
        <w:rPr>
          <w:i/>
          <w:color w:val="000000" w:themeColor="text1"/>
        </w:rPr>
        <w:t>R</w:t>
      </w:r>
      <w:r w:rsidRPr="00AD4DEC" w:rsidR="00C66F8E">
        <w:rPr>
          <w:i/>
          <w:color w:val="000000" w:themeColor="text1"/>
        </w:rPr>
        <w:t>esults</w:t>
      </w:r>
      <w:r w:rsidRPr="00AD4DEC">
        <w:rPr>
          <w:i/>
          <w:color w:val="000000" w:themeColor="text1"/>
        </w:rPr>
        <w:t xml:space="preserve"> Information Submission</w:t>
      </w:r>
      <w:r w:rsidRPr="00AD4DEC" w:rsidR="00617B36">
        <w:rPr>
          <w:i/>
          <w:color w:val="000000" w:themeColor="text1"/>
        </w:rPr>
        <w:t xml:space="preserve"> in </w:t>
      </w:r>
      <w:r w:rsidRPr="00AD4DEC" w:rsidR="004E4102">
        <w:rPr>
          <w:rFonts w:eastAsia="Calibri"/>
          <w:i/>
          <w:color w:val="000000" w:themeColor="text1"/>
          <w:bdr w:val="none" w:color="auto" w:sz="0" w:space="0" w:frame="1"/>
        </w:rPr>
        <w:t xml:space="preserve">42 CFR </w:t>
      </w:r>
      <w:r w:rsidRPr="00AD4DEC" w:rsidR="00617B36">
        <w:rPr>
          <w:i/>
          <w:color w:val="000000" w:themeColor="text1"/>
        </w:rPr>
        <w:t>11.48</w:t>
      </w:r>
    </w:p>
    <w:p w:rsidRPr="00AD4DEC" w:rsidR="004C0D40" w:rsidP="002533BB" w:rsidRDefault="004C0D40" w14:paraId="1F306B85" w14:textId="77777777">
      <w:pPr>
        <w:autoSpaceDE w:val="0"/>
        <w:autoSpaceDN w:val="0"/>
        <w:adjustRightInd w:val="0"/>
        <w:rPr>
          <w:color w:val="000000" w:themeColor="text1"/>
          <w:szCs w:val="24"/>
        </w:rPr>
      </w:pPr>
    </w:p>
    <w:p w:rsidRPr="00AD4DEC" w:rsidR="00C66F8E" w:rsidP="002533BB" w:rsidRDefault="00BA31BA" w14:paraId="1F9988E3" w14:textId="7A679F5C">
      <w:pPr>
        <w:autoSpaceDE w:val="0"/>
        <w:autoSpaceDN w:val="0"/>
        <w:adjustRightInd w:val="0"/>
        <w:ind w:left="720"/>
        <w:rPr>
          <w:color w:val="000000" w:themeColor="text1"/>
          <w:szCs w:val="24"/>
        </w:rPr>
      </w:pPr>
      <w:r w:rsidRPr="00AD4DEC">
        <w:rPr>
          <w:color w:val="000000" w:themeColor="text1"/>
          <w:szCs w:val="24"/>
        </w:rPr>
        <w:t>R</w:t>
      </w:r>
      <w:r w:rsidRPr="00AD4DEC" w:rsidR="00C66F8E">
        <w:rPr>
          <w:color w:val="000000" w:themeColor="text1"/>
          <w:szCs w:val="24"/>
        </w:rPr>
        <w:t xml:space="preserve">esults </w:t>
      </w:r>
      <w:r w:rsidRPr="00AD4DEC" w:rsidR="002B08E7">
        <w:rPr>
          <w:color w:val="000000" w:themeColor="text1"/>
          <w:szCs w:val="24"/>
        </w:rPr>
        <w:t xml:space="preserve">information, which has been collected </w:t>
      </w:r>
      <w:r w:rsidRPr="00AD4DEC" w:rsidR="00FD60BC">
        <w:rPr>
          <w:color w:val="000000" w:themeColor="text1"/>
          <w:szCs w:val="24"/>
        </w:rPr>
        <w:t xml:space="preserve">by ClinicalTrials.gov </w:t>
      </w:r>
      <w:r w:rsidRPr="00AD4DEC" w:rsidR="002B08E7">
        <w:rPr>
          <w:color w:val="000000" w:themeColor="text1"/>
          <w:szCs w:val="24"/>
        </w:rPr>
        <w:t xml:space="preserve">since September 23, 2008, </w:t>
      </w:r>
      <w:r w:rsidRPr="00AD4DEC" w:rsidR="00C66F8E">
        <w:rPr>
          <w:color w:val="000000" w:themeColor="text1"/>
          <w:szCs w:val="24"/>
        </w:rPr>
        <w:t>derives from statutory language in FDAAA</w:t>
      </w:r>
      <w:r w:rsidRPr="00AD4DEC" w:rsidR="00D7115F">
        <w:rPr>
          <w:color w:val="000000" w:themeColor="text1"/>
          <w:szCs w:val="24"/>
        </w:rPr>
        <w:t xml:space="preserve"> for “Basic Results” </w:t>
      </w:r>
      <w:r w:rsidRPr="00AD4DEC" w:rsidR="00426153">
        <w:rPr>
          <w:color w:val="000000" w:themeColor="text1"/>
          <w:szCs w:val="24"/>
        </w:rPr>
        <w:t>(</w:t>
      </w:r>
      <w:r w:rsidRPr="00AD4DEC" w:rsidR="00D7115F">
        <w:rPr>
          <w:iCs/>
          <w:color w:val="000000" w:themeColor="text1"/>
          <w:szCs w:val="24"/>
        </w:rPr>
        <w:t>section 402</w:t>
      </w:r>
      <w:r w:rsidRPr="00AD4DEC" w:rsidR="00D7115F">
        <w:rPr>
          <w:color w:val="000000" w:themeColor="text1"/>
          <w:szCs w:val="24"/>
        </w:rPr>
        <w:t xml:space="preserve">(j)(3)(C) </w:t>
      </w:r>
      <w:r w:rsidRPr="00AD4DEC" w:rsidR="00D7115F">
        <w:rPr>
          <w:color w:val="000000" w:themeColor="text1"/>
          <w:szCs w:val="24"/>
        </w:rPr>
        <w:lastRenderedPageBreak/>
        <w:t>of the PHS Act</w:t>
      </w:r>
      <w:r w:rsidRPr="00AD4DEC" w:rsidR="00426153">
        <w:rPr>
          <w:color w:val="000000" w:themeColor="text1"/>
          <w:szCs w:val="24"/>
        </w:rPr>
        <w:t>)</w:t>
      </w:r>
      <w:r w:rsidRPr="00AD4DEC" w:rsidR="00D7115F">
        <w:rPr>
          <w:color w:val="000000" w:themeColor="text1"/>
          <w:szCs w:val="24"/>
        </w:rPr>
        <w:t xml:space="preserve"> and “Adverse Events” </w:t>
      </w:r>
      <w:r w:rsidRPr="00AD4DEC" w:rsidR="00426153">
        <w:rPr>
          <w:color w:val="000000" w:themeColor="text1"/>
          <w:szCs w:val="24"/>
        </w:rPr>
        <w:t>(</w:t>
      </w:r>
      <w:r w:rsidRPr="00AD4DEC" w:rsidR="00D7115F">
        <w:rPr>
          <w:iCs/>
          <w:color w:val="000000" w:themeColor="text1"/>
          <w:szCs w:val="24"/>
        </w:rPr>
        <w:t>section 402</w:t>
      </w:r>
      <w:r w:rsidRPr="00AD4DEC" w:rsidR="00D7115F">
        <w:rPr>
          <w:color w:val="000000" w:themeColor="text1"/>
          <w:szCs w:val="24"/>
        </w:rPr>
        <w:t>(j)(3)(I) of the PHS Act</w:t>
      </w:r>
      <w:r w:rsidRPr="00AD4DEC" w:rsidR="00426153">
        <w:rPr>
          <w:color w:val="000000" w:themeColor="text1"/>
          <w:szCs w:val="24"/>
        </w:rPr>
        <w:t>)</w:t>
      </w:r>
      <w:r w:rsidRPr="00AD4DEC" w:rsidR="00E705D7">
        <w:rPr>
          <w:color w:val="000000" w:themeColor="text1"/>
          <w:szCs w:val="24"/>
        </w:rPr>
        <w:t xml:space="preserve">. </w:t>
      </w:r>
      <w:r w:rsidRPr="00AD4DEC" w:rsidR="003D0BD2">
        <w:rPr>
          <w:color w:val="000000" w:themeColor="text1"/>
          <w:szCs w:val="24"/>
        </w:rPr>
        <w:t xml:space="preserve"> </w:t>
      </w:r>
      <w:r w:rsidRPr="00AD4DEC" w:rsidR="00C66F8E">
        <w:rPr>
          <w:color w:val="000000" w:themeColor="text1"/>
          <w:szCs w:val="24"/>
        </w:rPr>
        <w:t xml:space="preserve">The Act </w:t>
      </w:r>
      <w:r w:rsidRPr="00AD4DEC" w:rsidR="00E705D7">
        <w:rPr>
          <w:color w:val="000000" w:themeColor="text1"/>
          <w:szCs w:val="24"/>
        </w:rPr>
        <w:t xml:space="preserve">also </w:t>
      </w:r>
      <w:r w:rsidRPr="00AD4DEC" w:rsidR="00C66F8E">
        <w:rPr>
          <w:color w:val="000000" w:themeColor="text1"/>
          <w:szCs w:val="24"/>
        </w:rPr>
        <w:t xml:space="preserve">requires </w:t>
      </w:r>
      <w:r w:rsidRPr="00AD4DEC" w:rsidR="00E705D7">
        <w:rPr>
          <w:color w:val="000000" w:themeColor="text1"/>
          <w:szCs w:val="24"/>
        </w:rPr>
        <w:t xml:space="preserve">HHS to consider requiring </w:t>
      </w:r>
      <w:r w:rsidRPr="00AD4DEC" w:rsidR="00875CD4">
        <w:rPr>
          <w:color w:val="000000" w:themeColor="text1"/>
          <w:szCs w:val="24"/>
        </w:rPr>
        <w:t xml:space="preserve">the submission of results information for certain trials of unapproved products whether approval “was sought of not,” </w:t>
      </w:r>
      <w:r w:rsidRPr="00AD4DEC" w:rsidR="00E705D7">
        <w:rPr>
          <w:color w:val="000000" w:themeColor="text1"/>
          <w:szCs w:val="24"/>
        </w:rPr>
        <w:t>specific results information (e.g., “summaries of the clinical trial and its results”)</w:t>
      </w:r>
      <w:r w:rsidRPr="00AD4DEC" w:rsidR="00875CD4">
        <w:rPr>
          <w:color w:val="000000" w:themeColor="text1"/>
          <w:szCs w:val="24"/>
        </w:rPr>
        <w:t>,</w:t>
      </w:r>
      <w:r w:rsidRPr="00AD4DEC" w:rsidR="00E705D7">
        <w:rPr>
          <w:color w:val="000000" w:themeColor="text1"/>
          <w:szCs w:val="24"/>
        </w:rPr>
        <w:t xml:space="preserve"> and “Such other categories as the Secretary determines appropriate” by rulemaking </w:t>
      </w:r>
      <w:r w:rsidRPr="00AD4DEC" w:rsidR="00426153">
        <w:rPr>
          <w:color w:val="000000" w:themeColor="text1"/>
          <w:szCs w:val="24"/>
        </w:rPr>
        <w:t>(</w:t>
      </w:r>
      <w:r w:rsidRPr="00AD4DEC" w:rsidR="00E705D7">
        <w:rPr>
          <w:iCs/>
          <w:color w:val="000000" w:themeColor="text1"/>
          <w:szCs w:val="24"/>
        </w:rPr>
        <w:t>section 402</w:t>
      </w:r>
      <w:r w:rsidRPr="00AD4DEC" w:rsidR="00E705D7">
        <w:rPr>
          <w:color w:val="000000" w:themeColor="text1"/>
          <w:szCs w:val="24"/>
        </w:rPr>
        <w:t>(j)(D) of the PHS Act</w:t>
      </w:r>
      <w:r w:rsidRPr="00AD4DEC" w:rsidR="00426153">
        <w:rPr>
          <w:color w:val="000000" w:themeColor="text1"/>
          <w:szCs w:val="24"/>
        </w:rPr>
        <w:t>)</w:t>
      </w:r>
      <w:r w:rsidRPr="00AD4DEC" w:rsidR="00E705D7">
        <w:rPr>
          <w:color w:val="000000" w:themeColor="text1"/>
          <w:szCs w:val="24"/>
        </w:rPr>
        <w:t xml:space="preserve">. </w:t>
      </w:r>
      <w:r w:rsidRPr="00AD4DEC" w:rsidR="008C565E">
        <w:rPr>
          <w:color w:val="000000" w:themeColor="text1"/>
          <w:szCs w:val="24"/>
        </w:rPr>
        <w:t>In addition to these “Basic Results,”</w:t>
      </w:r>
      <w:r w:rsidRPr="00AD4DEC" w:rsidR="00EA0917">
        <w:rPr>
          <w:color w:val="000000" w:themeColor="text1"/>
          <w:szCs w:val="24"/>
        </w:rPr>
        <w:t xml:space="preserve"> the</w:t>
      </w:r>
      <w:r w:rsidRPr="00AD4DEC" w:rsidR="00312F10">
        <w:rPr>
          <w:color w:val="000000" w:themeColor="text1"/>
          <w:szCs w:val="24"/>
        </w:rPr>
        <w:t xml:space="preserve"> final rule requires the submission of the “full protocol … to help evaluate the results of the trial” as well as other specified data elements within the FDAAA-specified “Basic Results” categories. </w:t>
      </w:r>
      <w:r w:rsidRPr="00AD4DEC" w:rsidR="003D0BD2">
        <w:rPr>
          <w:color w:val="000000" w:themeColor="text1"/>
          <w:szCs w:val="24"/>
        </w:rPr>
        <w:t xml:space="preserve"> </w:t>
      </w:r>
      <w:r w:rsidRPr="00AD4DEC" w:rsidR="00312F10">
        <w:rPr>
          <w:color w:val="000000" w:themeColor="text1"/>
          <w:szCs w:val="24"/>
        </w:rPr>
        <w:t xml:space="preserve">Thus, the final rule requires </w:t>
      </w:r>
      <w:r w:rsidRPr="00AD4DEC" w:rsidR="00C66F8E">
        <w:rPr>
          <w:color w:val="000000" w:themeColor="text1"/>
          <w:szCs w:val="24"/>
        </w:rPr>
        <w:t xml:space="preserve">the submission of </w:t>
      </w:r>
      <w:r w:rsidRPr="00AD4DEC" w:rsidR="00526BEF">
        <w:rPr>
          <w:color w:val="000000" w:themeColor="text1"/>
          <w:szCs w:val="24"/>
        </w:rPr>
        <w:t xml:space="preserve">up to </w:t>
      </w:r>
      <w:r w:rsidRPr="00AD4DEC" w:rsidR="00C20788">
        <w:rPr>
          <w:color w:val="000000" w:themeColor="text1"/>
          <w:szCs w:val="24"/>
        </w:rPr>
        <w:t>seven</w:t>
      </w:r>
      <w:r w:rsidRPr="00AD4DEC" w:rsidR="00526BEF">
        <w:rPr>
          <w:color w:val="000000" w:themeColor="text1"/>
          <w:szCs w:val="24"/>
        </w:rPr>
        <w:t xml:space="preserve"> </w:t>
      </w:r>
      <w:r w:rsidRPr="00AD4DEC" w:rsidR="00C66F8E">
        <w:rPr>
          <w:color w:val="000000" w:themeColor="text1"/>
          <w:szCs w:val="24"/>
        </w:rPr>
        <w:t xml:space="preserve">types of </w:t>
      </w:r>
      <w:r w:rsidRPr="00AD4DEC" w:rsidR="00E93102">
        <w:rPr>
          <w:color w:val="000000" w:themeColor="text1"/>
          <w:szCs w:val="24"/>
        </w:rPr>
        <w:t xml:space="preserve">results </w:t>
      </w:r>
      <w:r w:rsidRPr="00AD4DEC" w:rsidR="00C66F8E">
        <w:rPr>
          <w:color w:val="000000" w:themeColor="text1"/>
          <w:szCs w:val="24"/>
        </w:rPr>
        <w:t xml:space="preserve">information for </w:t>
      </w:r>
      <w:r w:rsidRPr="00AD4DEC" w:rsidR="001854EB">
        <w:rPr>
          <w:color w:val="000000" w:themeColor="text1"/>
          <w:szCs w:val="24"/>
        </w:rPr>
        <w:t xml:space="preserve">applicable clinical trials of </w:t>
      </w:r>
      <w:r w:rsidRPr="00AD4DEC" w:rsidR="00C66F8E">
        <w:rPr>
          <w:color w:val="000000" w:themeColor="text1"/>
          <w:szCs w:val="24"/>
        </w:rPr>
        <w:t>drug</w:t>
      </w:r>
      <w:r w:rsidRPr="00AD4DEC" w:rsidR="005A102B">
        <w:rPr>
          <w:color w:val="000000" w:themeColor="text1"/>
          <w:szCs w:val="24"/>
        </w:rPr>
        <w:t xml:space="preserve"> product</w:t>
      </w:r>
      <w:r w:rsidRPr="00AD4DEC" w:rsidR="00C66F8E">
        <w:rPr>
          <w:color w:val="000000" w:themeColor="text1"/>
          <w:szCs w:val="24"/>
        </w:rPr>
        <w:t>s</w:t>
      </w:r>
      <w:r w:rsidRPr="00AD4DEC" w:rsidR="001F4F34">
        <w:rPr>
          <w:color w:val="000000" w:themeColor="text1"/>
          <w:szCs w:val="24"/>
        </w:rPr>
        <w:t>,</w:t>
      </w:r>
      <w:r w:rsidRPr="00AD4DEC" w:rsidR="00C66F8E">
        <w:rPr>
          <w:color w:val="000000" w:themeColor="text1"/>
          <w:szCs w:val="24"/>
        </w:rPr>
        <w:t xml:space="preserve"> </w:t>
      </w:r>
      <w:r w:rsidRPr="00AD4DEC" w:rsidR="001F4F34">
        <w:rPr>
          <w:color w:val="000000" w:themeColor="text1"/>
          <w:szCs w:val="24"/>
        </w:rPr>
        <w:t xml:space="preserve">regardless of approval status </w:t>
      </w:r>
      <w:r w:rsidRPr="00AD4DEC" w:rsidR="00C66F8E">
        <w:rPr>
          <w:color w:val="000000" w:themeColor="text1"/>
          <w:szCs w:val="24"/>
        </w:rPr>
        <w:t>under section 505 of the Federal Food, Drug, and Cosmetic Act</w:t>
      </w:r>
      <w:r w:rsidRPr="00AD4DEC" w:rsidR="001F4F34">
        <w:rPr>
          <w:color w:val="000000" w:themeColor="text1"/>
          <w:szCs w:val="24"/>
        </w:rPr>
        <w:t>;</w:t>
      </w:r>
      <w:r w:rsidRPr="00AD4DEC" w:rsidR="00C66F8E">
        <w:rPr>
          <w:color w:val="000000" w:themeColor="text1"/>
          <w:szCs w:val="24"/>
        </w:rPr>
        <w:t xml:space="preserve"> </w:t>
      </w:r>
      <w:r w:rsidRPr="00AD4DEC" w:rsidR="005A102B">
        <w:rPr>
          <w:color w:val="000000" w:themeColor="text1"/>
          <w:szCs w:val="24"/>
        </w:rPr>
        <w:t>biological products</w:t>
      </w:r>
      <w:r w:rsidRPr="00AD4DEC" w:rsidR="00526BEF">
        <w:rPr>
          <w:color w:val="000000" w:themeColor="text1"/>
          <w:szCs w:val="24"/>
        </w:rPr>
        <w:t>,</w:t>
      </w:r>
      <w:r w:rsidRPr="00AD4DEC" w:rsidR="005A102B">
        <w:rPr>
          <w:color w:val="000000" w:themeColor="text1"/>
          <w:szCs w:val="24"/>
        </w:rPr>
        <w:t xml:space="preserve"> </w:t>
      </w:r>
      <w:r w:rsidRPr="00AD4DEC" w:rsidR="001F4F34">
        <w:rPr>
          <w:color w:val="000000" w:themeColor="text1"/>
          <w:szCs w:val="24"/>
        </w:rPr>
        <w:t xml:space="preserve">regardless of </w:t>
      </w:r>
      <w:r w:rsidRPr="00AD4DEC" w:rsidR="00C66F8E">
        <w:rPr>
          <w:color w:val="000000" w:themeColor="text1"/>
          <w:szCs w:val="24"/>
        </w:rPr>
        <w:t>licens</w:t>
      </w:r>
      <w:r w:rsidRPr="00AD4DEC" w:rsidR="001F4F34">
        <w:rPr>
          <w:color w:val="000000" w:themeColor="text1"/>
          <w:szCs w:val="24"/>
        </w:rPr>
        <w:t>ure</w:t>
      </w:r>
      <w:r w:rsidRPr="00AD4DEC" w:rsidR="00C66F8E">
        <w:rPr>
          <w:color w:val="000000" w:themeColor="text1"/>
          <w:szCs w:val="24"/>
        </w:rPr>
        <w:t xml:space="preserve"> </w:t>
      </w:r>
      <w:r w:rsidRPr="00AD4DEC" w:rsidR="001F4F34">
        <w:rPr>
          <w:color w:val="000000" w:themeColor="text1"/>
          <w:szCs w:val="24"/>
        </w:rPr>
        <w:t xml:space="preserve">status </w:t>
      </w:r>
      <w:r w:rsidRPr="00AD4DEC" w:rsidR="00C66F8E">
        <w:rPr>
          <w:color w:val="000000" w:themeColor="text1"/>
          <w:szCs w:val="24"/>
        </w:rPr>
        <w:t>under section 351 of the Public Health Service Act</w:t>
      </w:r>
      <w:r w:rsidRPr="00AD4DEC" w:rsidR="001F4F34">
        <w:rPr>
          <w:color w:val="000000" w:themeColor="text1"/>
          <w:szCs w:val="24"/>
        </w:rPr>
        <w:t>;</w:t>
      </w:r>
      <w:r w:rsidRPr="00AD4DEC" w:rsidR="00C66F8E">
        <w:rPr>
          <w:color w:val="000000" w:themeColor="text1"/>
          <w:szCs w:val="24"/>
        </w:rPr>
        <w:t xml:space="preserve"> and device</w:t>
      </w:r>
      <w:r w:rsidRPr="00AD4DEC" w:rsidR="005A102B">
        <w:rPr>
          <w:color w:val="000000" w:themeColor="text1"/>
          <w:szCs w:val="24"/>
        </w:rPr>
        <w:t xml:space="preserve"> product</w:t>
      </w:r>
      <w:r w:rsidRPr="00AD4DEC" w:rsidR="00C66F8E">
        <w:rPr>
          <w:color w:val="000000" w:themeColor="text1"/>
          <w:szCs w:val="24"/>
        </w:rPr>
        <w:t>s</w:t>
      </w:r>
      <w:r w:rsidRPr="00AD4DEC" w:rsidR="00526BEF">
        <w:rPr>
          <w:color w:val="000000" w:themeColor="text1"/>
          <w:szCs w:val="24"/>
        </w:rPr>
        <w:t>,</w:t>
      </w:r>
      <w:r w:rsidRPr="00AD4DEC" w:rsidR="00C66F8E">
        <w:rPr>
          <w:color w:val="000000" w:themeColor="text1"/>
          <w:szCs w:val="24"/>
        </w:rPr>
        <w:t xml:space="preserve"> </w:t>
      </w:r>
      <w:r w:rsidRPr="00AD4DEC" w:rsidR="001F4F34">
        <w:rPr>
          <w:color w:val="000000" w:themeColor="text1"/>
          <w:szCs w:val="24"/>
        </w:rPr>
        <w:t xml:space="preserve">regardless of </w:t>
      </w:r>
      <w:r w:rsidRPr="00AD4DEC" w:rsidR="00C66F8E">
        <w:rPr>
          <w:color w:val="000000" w:themeColor="text1"/>
          <w:szCs w:val="24"/>
        </w:rPr>
        <w:t>clear</w:t>
      </w:r>
      <w:r w:rsidRPr="00AD4DEC" w:rsidR="001F4F34">
        <w:rPr>
          <w:color w:val="000000" w:themeColor="text1"/>
          <w:szCs w:val="24"/>
        </w:rPr>
        <w:t>ance status</w:t>
      </w:r>
      <w:r w:rsidRPr="00AD4DEC" w:rsidR="00C66F8E">
        <w:rPr>
          <w:color w:val="000000" w:themeColor="text1"/>
          <w:szCs w:val="24"/>
        </w:rPr>
        <w:t xml:space="preserve"> under section 510(k) of the Federal Food, Drug, and Cosmetic Act or </w:t>
      </w:r>
      <w:r w:rsidRPr="00AD4DEC" w:rsidR="001F4F34">
        <w:rPr>
          <w:color w:val="000000" w:themeColor="text1"/>
          <w:szCs w:val="24"/>
        </w:rPr>
        <w:t xml:space="preserve">approval status </w:t>
      </w:r>
      <w:r w:rsidRPr="00AD4DEC" w:rsidR="00C66F8E">
        <w:rPr>
          <w:color w:val="000000" w:themeColor="text1"/>
          <w:szCs w:val="24"/>
        </w:rPr>
        <w:t xml:space="preserve">under section 515 or 520(m) of </w:t>
      </w:r>
      <w:r w:rsidRPr="00AD4DEC" w:rsidR="00B85AE0">
        <w:rPr>
          <w:color w:val="000000" w:themeColor="text1"/>
          <w:szCs w:val="24"/>
        </w:rPr>
        <w:t xml:space="preserve">the Federal Food, Drug, and Cosmetic </w:t>
      </w:r>
      <w:r w:rsidRPr="00AD4DEC" w:rsidR="00C66F8E">
        <w:rPr>
          <w:color w:val="000000" w:themeColor="text1"/>
          <w:szCs w:val="24"/>
        </w:rPr>
        <w:t>Act:</w:t>
      </w:r>
    </w:p>
    <w:p w:rsidRPr="00AD4DEC" w:rsidR="00C66F8E" w:rsidP="002533BB" w:rsidRDefault="00C66F8E" w14:paraId="60252F73" w14:textId="77777777">
      <w:pPr>
        <w:autoSpaceDE w:val="0"/>
        <w:autoSpaceDN w:val="0"/>
        <w:adjustRightInd w:val="0"/>
        <w:ind w:left="720"/>
        <w:rPr>
          <w:color w:val="000000" w:themeColor="text1"/>
          <w:highlight w:val="yellow"/>
        </w:rPr>
      </w:pPr>
    </w:p>
    <w:p w:rsidRPr="00AD4DEC" w:rsidR="00C66F8E" w:rsidP="002533BB" w:rsidRDefault="00E722D7" w14:paraId="0D9A3775" w14:textId="2B2F7F64">
      <w:pPr>
        <w:pStyle w:val="Default"/>
        <w:numPr>
          <w:ilvl w:val="0"/>
          <w:numId w:val="6"/>
        </w:numPr>
        <w:tabs>
          <w:tab w:val="left" w:pos="1260"/>
        </w:tabs>
        <w:ind w:left="1260" w:hanging="540"/>
        <w:rPr>
          <w:color w:val="000000" w:themeColor="text1"/>
        </w:rPr>
      </w:pPr>
      <w:r w:rsidRPr="00AD4DEC">
        <w:rPr>
          <w:i/>
          <w:color w:val="000000" w:themeColor="text1"/>
        </w:rPr>
        <w:t xml:space="preserve">Demographic and Baseline Characteristics of the Patient Sample </w:t>
      </w:r>
      <w:r w:rsidRPr="00AD4DEC">
        <w:rPr>
          <w:color w:val="000000" w:themeColor="text1"/>
        </w:rPr>
        <w:t>– A table of the demographic and baseline data collected overall and for each arm of the clinical trial to describe the patients who participated in the clinical trial, including the number of patients who dropped out of the clinical trial and the number of patients excluded from the analysis, if any.</w:t>
      </w:r>
      <w:r w:rsidRPr="00AD4DEC" w:rsidR="005769DB">
        <w:rPr>
          <w:color w:val="000000" w:themeColor="text1"/>
        </w:rPr>
        <w:t xml:space="preserve"> </w:t>
      </w:r>
      <w:r w:rsidRPr="00AD4DEC" w:rsidR="00426153">
        <w:rPr>
          <w:color w:val="000000" w:themeColor="text1"/>
        </w:rPr>
        <w:t>(</w:t>
      </w:r>
      <w:r w:rsidRPr="00AD4DEC" w:rsidR="005769DB">
        <w:rPr>
          <w:iCs/>
          <w:color w:val="000000" w:themeColor="text1"/>
        </w:rPr>
        <w:t>section 402</w:t>
      </w:r>
      <w:r w:rsidRPr="00AD4DEC" w:rsidR="005769DB">
        <w:rPr>
          <w:color w:val="000000" w:themeColor="text1"/>
        </w:rPr>
        <w:t>(j)(3)(C)(i) of the PHS Act</w:t>
      </w:r>
      <w:r w:rsidRPr="00AD4DEC" w:rsidR="00426153">
        <w:rPr>
          <w:color w:val="000000" w:themeColor="text1"/>
        </w:rPr>
        <w:t>)</w:t>
      </w:r>
      <w:r w:rsidRPr="00AD4DEC" w:rsidR="00C66F8E">
        <w:rPr>
          <w:color w:val="000000" w:themeColor="text1"/>
        </w:rPr>
        <w:t xml:space="preserve"> </w:t>
      </w:r>
    </w:p>
    <w:p w:rsidRPr="00AD4DEC" w:rsidR="00C66F8E" w:rsidP="002533BB" w:rsidRDefault="00C66F8E" w14:paraId="704E2D76" w14:textId="77777777">
      <w:pPr>
        <w:pStyle w:val="Default"/>
        <w:tabs>
          <w:tab w:val="left" w:pos="1260"/>
        </w:tabs>
        <w:ind w:left="1260" w:hanging="540"/>
        <w:rPr>
          <w:color w:val="000000" w:themeColor="text1"/>
        </w:rPr>
      </w:pPr>
    </w:p>
    <w:p w:rsidRPr="00AD4DEC" w:rsidR="00C66F8E" w:rsidP="002533BB" w:rsidRDefault="00E722D7" w14:paraId="0232FD49" w14:textId="500D37C6">
      <w:pPr>
        <w:numPr>
          <w:ilvl w:val="0"/>
          <w:numId w:val="6"/>
        </w:numPr>
        <w:tabs>
          <w:tab w:val="left" w:pos="1260"/>
        </w:tabs>
        <w:autoSpaceDE w:val="0"/>
        <w:autoSpaceDN w:val="0"/>
        <w:adjustRightInd w:val="0"/>
        <w:ind w:left="1260" w:hanging="540"/>
        <w:rPr>
          <w:color w:val="000000" w:themeColor="text1"/>
          <w:szCs w:val="24"/>
        </w:rPr>
      </w:pPr>
      <w:r w:rsidRPr="00AD4DEC">
        <w:rPr>
          <w:i/>
          <w:color w:val="000000" w:themeColor="text1"/>
        </w:rPr>
        <w:t>Primary and Secondary Outcomes</w:t>
      </w:r>
      <w:r w:rsidRPr="00AD4DEC" w:rsidR="00492CD7">
        <w:rPr>
          <w:i/>
          <w:color w:val="000000" w:themeColor="text1"/>
        </w:rPr>
        <w:t xml:space="preserve"> and Statistical Analyses</w:t>
      </w:r>
      <w:r w:rsidRPr="00AD4DEC">
        <w:rPr>
          <w:color w:val="000000" w:themeColor="text1"/>
        </w:rPr>
        <w:t xml:space="preserve"> - The primary and secondary outcome measures, and a table of values for each of the primary and secondary outcome measures for each arm of the clinical trial, including the results of scientifically appropriate tests of the statistical significance of such outcome measures.</w:t>
      </w:r>
      <w:r w:rsidRPr="00AD4DEC" w:rsidR="00674F28">
        <w:rPr>
          <w:color w:val="000000" w:themeColor="text1"/>
        </w:rPr>
        <w:t xml:space="preserve"> </w:t>
      </w:r>
      <w:r w:rsidRPr="00AD4DEC" w:rsidR="00426153">
        <w:rPr>
          <w:color w:val="000000" w:themeColor="text1"/>
          <w:szCs w:val="24"/>
        </w:rPr>
        <w:t>(</w:t>
      </w:r>
      <w:r w:rsidRPr="00AD4DEC" w:rsidR="00674F28">
        <w:rPr>
          <w:iCs/>
          <w:color w:val="000000" w:themeColor="text1"/>
          <w:szCs w:val="24"/>
        </w:rPr>
        <w:t>section 402</w:t>
      </w:r>
      <w:r w:rsidRPr="00AD4DEC" w:rsidR="00674F28">
        <w:rPr>
          <w:color w:val="000000" w:themeColor="text1"/>
          <w:szCs w:val="24"/>
        </w:rPr>
        <w:t>(j)(3)(C)(ii) of the PHS Act</w:t>
      </w:r>
      <w:r w:rsidRPr="00AD4DEC" w:rsidR="00426153">
        <w:rPr>
          <w:color w:val="000000" w:themeColor="text1"/>
          <w:szCs w:val="24"/>
        </w:rPr>
        <w:t>)</w:t>
      </w:r>
    </w:p>
    <w:p w:rsidRPr="00AD4DEC" w:rsidR="00226DF0" w:rsidP="002533BB" w:rsidRDefault="00226DF0" w14:paraId="792B7EE8" w14:textId="77777777">
      <w:pPr>
        <w:tabs>
          <w:tab w:val="left" w:pos="1260"/>
        </w:tabs>
        <w:autoSpaceDE w:val="0"/>
        <w:autoSpaceDN w:val="0"/>
        <w:adjustRightInd w:val="0"/>
        <w:ind w:left="720"/>
        <w:rPr>
          <w:color w:val="000000" w:themeColor="text1"/>
          <w:szCs w:val="24"/>
        </w:rPr>
      </w:pPr>
    </w:p>
    <w:p w:rsidRPr="00AD4DEC" w:rsidR="00C66F8E" w:rsidP="002533BB" w:rsidRDefault="00E722D7" w14:paraId="14B07CA1" w14:textId="56D90A8D">
      <w:pPr>
        <w:pStyle w:val="Default"/>
        <w:numPr>
          <w:ilvl w:val="0"/>
          <w:numId w:val="6"/>
        </w:numPr>
        <w:ind w:left="1260" w:hanging="540"/>
        <w:rPr>
          <w:color w:val="000000" w:themeColor="text1"/>
          <w:highlight w:val="yellow"/>
        </w:rPr>
      </w:pPr>
      <w:r w:rsidRPr="007E36C8">
        <w:rPr>
          <w:i/>
          <w:color w:val="000000" w:themeColor="text1"/>
        </w:rPr>
        <w:t>A</w:t>
      </w:r>
      <w:r w:rsidRPr="00AD4DEC">
        <w:rPr>
          <w:i/>
          <w:color w:val="000000" w:themeColor="text1"/>
        </w:rPr>
        <w:t>dverse Events</w:t>
      </w:r>
      <w:r w:rsidRPr="00AD4DEC">
        <w:rPr>
          <w:color w:val="000000" w:themeColor="text1"/>
        </w:rPr>
        <w:t xml:space="preserve"> – A table of anticipated and unanticipated serious adverse events grouped by organ system, with number and frequency of such event in each arm of the clinical trial and a table of anticipated and unanticipated adverse events that are not included in the first table that exceed a frequency of five percent within any arm of the clinical trial, grouped by organ system, with number and frequency of such event in each arm of the clinical trial.</w:t>
      </w:r>
      <w:r w:rsidRPr="00AD4DEC" w:rsidR="00674F28">
        <w:rPr>
          <w:color w:val="000000" w:themeColor="text1"/>
        </w:rPr>
        <w:t xml:space="preserve"> </w:t>
      </w:r>
      <w:r w:rsidRPr="00AD4DEC" w:rsidR="00426153">
        <w:rPr>
          <w:color w:val="000000" w:themeColor="text1"/>
        </w:rPr>
        <w:t>(</w:t>
      </w:r>
      <w:r w:rsidRPr="00AD4DEC" w:rsidR="00674F28">
        <w:rPr>
          <w:iCs/>
          <w:color w:val="000000" w:themeColor="text1"/>
        </w:rPr>
        <w:t>section 402</w:t>
      </w:r>
      <w:r w:rsidRPr="00AD4DEC" w:rsidR="00674F28">
        <w:rPr>
          <w:color w:val="000000" w:themeColor="text1"/>
        </w:rPr>
        <w:t>(j)(3)(I)(iii)(I) and (II) of the PHS Act</w:t>
      </w:r>
      <w:r w:rsidRPr="00AD4DEC" w:rsidR="00426153">
        <w:rPr>
          <w:color w:val="000000" w:themeColor="text1"/>
        </w:rPr>
        <w:t>)</w:t>
      </w:r>
      <w:r w:rsidRPr="00AD4DEC" w:rsidR="00B3559E">
        <w:rPr>
          <w:color w:val="000000" w:themeColor="text1"/>
        </w:rPr>
        <w:t xml:space="preserve">. </w:t>
      </w:r>
      <w:r w:rsidRPr="00AD4DEC" w:rsidR="009E390A">
        <w:rPr>
          <w:color w:val="000000" w:themeColor="text1"/>
        </w:rPr>
        <w:t xml:space="preserve"> </w:t>
      </w:r>
      <w:r w:rsidRPr="00EF79BF" w:rsidR="00B3559E">
        <w:rPr>
          <w:color w:val="000000" w:themeColor="text1"/>
        </w:rPr>
        <w:t xml:space="preserve">The final rule also requires the </w:t>
      </w:r>
      <w:r w:rsidRPr="00EF79BF" w:rsidR="00C20788">
        <w:rPr>
          <w:color w:val="000000" w:themeColor="text1"/>
        </w:rPr>
        <w:t>submission</w:t>
      </w:r>
      <w:r w:rsidRPr="00EF79BF" w:rsidR="00B3559E">
        <w:rPr>
          <w:color w:val="000000" w:themeColor="text1"/>
        </w:rPr>
        <w:t xml:space="preserve"> of information for a </w:t>
      </w:r>
      <w:r w:rsidRPr="00EF79BF" w:rsidR="00C314E2">
        <w:rPr>
          <w:color w:val="000000" w:themeColor="text1"/>
        </w:rPr>
        <w:t xml:space="preserve">third </w:t>
      </w:r>
      <w:r w:rsidRPr="00EF79BF" w:rsidR="00B3559E">
        <w:rPr>
          <w:color w:val="000000" w:themeColor="text1"/>
        </w:rPr>
        <w:t xml:space="preserve">table of all-cause mortality, and about methods used for collecting adverse event information (e.g., the specific period or time frame over which adverse events were collected, whether </w:t>
      </w:r>
      <w:r w:rsidRPr="00EF79BF" w:rsidR="00171266">
        <w:rPr>
          <w:color w:val="000000" w:themeColor="text1"/>
        </w:rPr>
        <w:t>adverse events were collected systematically or non-systematically)</w:t>
      </w:r>
      <w:r w:rsidRPr="00EF79BF" w:rsidR="00B40583">
        <w:rPr>
          <w:color w:val="000000" w:themeColor="text1"/>
        </w:rPr>
        <w:t>.</w:t>
      </w:r>
    </w:p>
    <w:p w:rsidRPr="00EF79BF" w:rsidR="00C66F8E" w:rsidP="002533BB" w:rsidRDefault="00C66F8E" w14:paraId="51A9D7B9" w14:textId="77777777">
      <w:pPr>
        <w:pStyle w:val="Default"/>
        <w:ind w:left="720"/>
        <w:rPr>
          <w:color w:val="000000" w:themeColor="text1"/>
        </w:rPr>
      </w:pPr>
    </w:p>
    <w:p w:rsidRPr="00EF79BF" w:rsidR="00C66F8E" w:rsidP="002533BB" w:rsidRDefault="00052DA4" w14:paraId="7BC5A6A0" w14:textId="4F0F4183">
      <w:pPr>
        <w:pStyle w:val="Default"/>
        <w:numPr>
          <w:ilvl w:val="0"/>
          <w:numId w:val="6"/>
        </w:numPr>
        <w:tabs>
          <w:tab w:val="left" w:pos="1260"/>
        </w:tabs>
        <w:ind w:left="1260" w:hanging="540"/>
        <w:rPr>
          <w:color w:val="000000" w:themeColor="text1"/>
        </w:rPr>
      </w:pPr>
      <w:r w:rsidRPr="00EF79BF">
        <w:rPr>
          <w:i/>
          <w:color w:val="000000" w:themeColor="text1"/>
        </w:rPr>
        <w:t>P</w:t>
      </w:r>
      <w:r w:rsidRPr="00EF79BF" w:rsidR="00E722D7">
        <w:rPr>
          <w:i/>
          <w:color w:val="000000" w:themeColor="text1"/>
        </w:rPr>
        <w:t>rotocol</w:t>
      </w:r>
      <w:r w:rsidRPr="00EF79BF" w:rsidR="00C314E2">
        <w:rPr>
          <w:i/>
          <w:color w:val="000000" w:themeColor="text1"/>
        </w:rPr>
        <w:t xml:space="preserve"> and Statistical Analysis Plan (SAP)</w:t>
      </w:r>
      <w:r w:rsidRPr="00EF79BF" w:rsidR="00E722D7">
        <w:rPr>
          <w:i/>
          <w:color w:val="000000" w:themeColor="text1"/>
        </w:rPr>
        <w:t xml:space="preserve"> </w:t>
      </w:r>
      <w:r w:rsidRPr="00EF79BF">
        <w:rPr>
          <w:color w:val="000000" w:themeColor="text1"/>
        </w:rPr>
        <w:t>–</w:t>
      </w:r>
      <w:r w:rsidRPr="00EF79BF" w:rsidR="00E722D7">
        <w:rPr>
          <w:color w:val="000000" w:themeColor="text1"/>
        </w:rPr>
        <w:t xml:space="preserve"> </w:t>
      </w:r>
      <w:r w:rsidRPr="00EF79BF" w:rsidR="003D0BD2">
        <w:rPr>
          <w:color w:val="000000" w:themeColor="text1"/>
        </w:rPr>
        <w:t xml:space="preserve">The full protocol or such information on the protocol for the trial as may be necessary to help to evaluate the results of the trial </w:t>
      </w:r>
      <w:r w:rsidRPr="00EF79BF" w:rsidR="00426153">
        <w:rPr>
          <w:color w:val="000000" w:themeColor="text1"/>
        </w:rPr>
        <w:t>(</w:t>
      </w:r>
      <w:r w:rsidRPr="00EF79BF">
        <w:rPr>
          <w:iCs/>
          <w:color w:val="000000" w:themeColor="text1"/>
        </w:rPr>
        <w:t>section 402</w:t>
      </w:r>
      <w:r w:rsidRPr="00EF79BF">
        <w:rPr>
          <w:color w:val="000000" w:themeColor="text1"/>
        </w:rPr>
        <w:t>(j)(3)(D)(iii)(III) of the PHS Act</w:t>
      </w:r>
      <w:r w:rsidRPr="00EF79BF" w:rsidR="00426153">
        <w:rPr>
          <w:color w:val="000000" w:themeColor="text1"/>
        </w:rPr>
        <w:t>)</w:t>
      </w:r>
      <w:r w:rsidRPr="00EF79BF" w:rsidR="003D0BD2">
        <w:rPr>
          <w:color w:val="000000" w:themeColor="text1"/>
        </w:rPr>
        <w:t xml:space="preserve">. The final rule also requires the </w:t>
      </w:r>
      <w:r w:rsidRPr="00EF79BF" w:rsidR="00C20788">
        <w:rPr>
          <w:color w:val="000000" w:themeColor="text1"/>
        </w:rPr>
        <w:t>submission</w:t>
      </w:r>
      <w:r w:rsidRPr="00EF79BF" w:rsidR="003D0BD2">
        <w:rPr>
          <w:color w:val="000000" w:themeColor="text1"/>
        </w:rPr>
        <w:t xml:space="preserve"> of the SAP if it is a separate document. </w:t>
      </w:r>
    </w:p>
    <w:p w:rsidRPr="00AD4DEC" w:rsidR="00E451C3" w:rsidP="002533BB" w:rsidRDefault="00E451C3" w14:paraId="689640D5" w14:textId="77777777">
      <w:pPr>
        <w:pStyle w:val="ListParagraph"/>
        <w:ind w:left="0"/>
        <w:rPr>
          <w:color w:val="000000" w:themeColor="text1"/>
        </w:rPr>
      </w:pPr>
    </w:p>
    <w:p w:rsidRPr="00AD4DEC" w:rsidR="00E451C3" w:rsidP="002533BB" w:rsidRDefault="00ED2414" w14:paraId="67421D31" w14:textId="205C0085">
      <w:pPr>
        <w:pStyle w:val="Default"/>
        <w:numPr>
          <w:ilvl w:val="0"/>
          <w:numId w:val="6"/>
        </w:numPr>
        <w:tabs>
          <w:tab w:val="left" w:pos="1260"/>
        </w:tabs>
        <w:ind w:left="1260" w:hanging="540"/>
        <w:rPr>
          <w:color w:val="000000" w:themeColor="text1"/>
        </w:rPr>
      </w:pPr>
      <w:r w:rsidRPr="00AD4DEC">
        <w:rPr>
          <w:i/>
          <w:color w:val="000000" w:themeColor="text1"/>
        </w:rPr>
        <w:t xml:space="preserve">Results </w:t>
      </w:r>
      <w:r w:rsidRPr="00AD4DEC" w:rsidR="00E722D7">
        <w:rPr>
          <w:i/>
          <w:color w:val="000000" w:themeColor="text1"/>
        </w:rPr>
        <w:t>Point of Contact</w:t>
      </w:r>
      <w:r w:rsidRPr="00AD4DEC" w:rsidR="00E722D7">
        <w:rPr>
          <w:color w:val="000000" w:themeColor="text1"/>
        </w:rPr>
        <w:t xml:space="preserve"> - A point of contact for scientific information about the clinical trial results.</w:t>
      </w:r>
      <w:r w:rsidRPr="00AD4DEC" w:rsidR="001C036B">
        <w:rPr>
          <w:color w:val="000000" w:themeColor="text1"/>
        </w:rPr>
        <w:t xml:space="preserve"> </w:t>
      </w:r>
      <w:r w:rsidRPr="00AD4DEC" w:rsidR="00426153">
        <w:rPr>
          <w:color w:val="000000" w:themeColor="text1"/>
        </w:rPr>
        <w:t>(</w:t>
      </w:r>
      <w:r w:rsidRPr="00AD4DEC" w:rsidR="001C036B">
        <w:rPr>
          <w:iCs/>
          <w:color w:val="000000" w:themeColor="text1"/>
        </w:rPr>
        <w:t>section 402</w:t>
      </w:r>
      <w:r w:rsidRPr="00AD4DEC" w:rsidR="001C036B">
        <w:rPr>
          <w:color w:val="000000" w:themeColor="text1"/>
        </w:rPr>
        <w:t>(j)(3)(C)(iii) of the PHS Act</w:t>
      </w:r>
      <w:r w:rsidRPr="00AD4DEC" w:rsidR="00426153">
        <w:rPr>
          <w:color w:val="000000" w:themeColor="text1"/>
        </w:rPr>
        <w:t>)</w:t>
      </w:r>
    </w:p>
    <w:p w:rsidRPr="00AD4DEC" w:rsidR="00E722D7" w:rsidP="002533BB" w:rsidRDefault="00E722D7" w14:paraId="6E66DDA1" w14:textId="77777777">
      <w:pPr>
        <w:pStyle w:val="ListParagraph"/>
        <w:rPr>
          <w:color w:val="000000" w:themeColor="text1"/>
        </w:rPr>
      </w:pPr>
    </w:p>
    <w:p w:rsidRPr="00AD4DEC" w:rsidR="00E722D7" w:rsidP="002533BB" w:rsidRDefault="00E722D7" w14:paraId="7B515ADA" w14:textId="23108FF2">
      <w:pPr>
        <w:pStyle w:val="Default"/>
        <w:numPr>
          <w:ilvl w:val="0"/>
          <w:numId w:val="6"/>
        </w:numPr>
        <w:tabs>
          <w:tab w:val="left" w:pos="1260"/>
        </w:tabs>
        <w:ind w:left="1260" w:hanging="540"/>
        <w:rPr>
          <w:color w:val="000000" w:themeColor="text1"/>
        </w:rPr>
      </w:pPr>
      <w:r w:rsidRPr="00AD4DEC">
        <w:rPr>
          <w:i/>
          <w:color w:val="000000" w:themeColor="text1"/>
        </w:rPr>
        <w:lastRenderedPageBreak/>
        <w:t>Certain Agreements</w:t>
      </w:r>
      <w:r w:rsidRPr="00AD4DEC">
        <w:rPr>
          <w:color w:val="000000" w:themeColor="text1"/>
        </w:rPr>
        <w:t xml:space="preserve"> - Whether there exists an agreement (other than an agreement solely to comply with applicable provisions of law protecting the privacy of participants) between the sponsor or its agent and the principal investigator (unless the sponsor is an employer of the principal investigator) that restricts in any manner the ability of the principal investigator, after the completion date of the trial, to discuss the results of the trial at a scientific meeting or any other public or private forum, or to publish in a scientific or academic journal information concerning the results of the trial.</w:t>
      </w:r>
      <w:r w:rsidRPr="00AD4DEC" w:rsidR="001C036B">
        <w:rPr>
          <w:color w:val="000000" w:themeColor="text1"/>
        </w:rPr>
        <w:t xml:space="preserve"> </w:t>
      </w:r>
      <w:r w:rsidRPr="00AD4DEC" w:rsidR="00426153">
        <w:rPr>
          <w:color w:val="000000" w:themeColor="text1"/>
        </w:rPr>
        <w:t>(</w:t>
      </w:r>
      <w:r w:rsidRPr="00AD4DEC" w:rsidR="001C036B">
        <w:rPr>
          <w:iCs/>
          <w:color w:val="000000" w:themeColor="text1"/>
        </w:rPr>
        <w:t>section 402</w:t>
      </w:r>
      <w:r w:rsidRPr="00AD4DEC" w:rsidR="001C036B">
        <w:rPr>
          <w:color w:val="000000" w:themeColor="text1"/>
        </w:rPr>
        <w:t>(j)(3)(C)(iv) of the PHS Act</w:t>
      </w:r>
      <w:r w:rsidRPr="00AD4DEC" w:rsidR="00426153">
        <w:rPr>
          <w:color w:val="000000" w:themeColor="text1"/>
        </w:rPr>
        <w:t>)</w:t>
      </w:r>
    </w:p>
    <w:p w:rsidRPr="00EF79BF" w:rsidR="002A0259" w:rsidP="002533BB" w:rsidRDefault="002A0259" w14:paraId="7B1756A7" w14:textId="77777777">
      <w:pPr>
        <w:pStyle w:val="ListParagraph"/>
        <w:rPr>
          <w:color w:val="000000" w:themeColor="text1"/>
        </w:rPr>
      </w:pPr>
    </w:p>
    <w:p w:rsidRPr="00EF79BF" w:rsidR="002A0259" w:rsidP="002533BB" w:rsidRDefault="002A0259" w14:paraId="49642F71" w14:textId="34C95CFD">
      <w:pPr>
        <w:pStyle w:val="Default"/>
        <w:numPr>
          <w:ilvl w:val="0"/>
          <w:numId w:val="6"/>
        </w:numPr>
        <w:tabs>
          <w:tab w:val="left" w:pos="1260"/>
        </w:tabs>
        <w:ind w:left="1260" w:hanging="540"/>
        <w:rPr>
          <w:color w:val="000000" w:themeColor="text1"/>
        </w:rPr>
      </w:pPr>
      <w:r w:rsidRPr="00EF79BF">
        <w:rPr>
          <w:rFonts w:eastAsia="Calibri"/>
          <w:i/>
          <w:color w:val="000000" w:themeColor="text1"/>
          <w:u w:color="000000"/>
          <w:bdr w:val="nil"/>
        </w:rPr>
        <w:t>Additional Results Information for Applicable Device Clinical Trials of Unapproved or Uncleared Device Products</w:t>
      </w:r>
      <w:r w:rsidRPr="00EF79BF" w:rsidR="00F960E7">
        <w:rPr>
          <w:rFonts w:eastAsia="Calibri"/>
          <w:i/>
          <w:color w:val="000000" w:themeColor="text1"/>
          <w:u w:color="000000"/>
          <w:bdr w:val="nil"/>
        </w:rPr>
        <w:t xml:space="preserve"> </w:t>
      </w:r>
      <w:r w:rsidRPr="00EF79BF" w:rsidR="00F960E7">
        <w:rPr>
          <w:rFonts w:eastAsia="Calibri"/>
          <w:color w:val="000000" w:themeColor="text1"/>
          <w:u w:color="000000"/>
          <w:bdr w:val="nil"/>
        </w:rPr>
        <w:t xml:space="preserve">– </w:t>
      </w:r>
      <w:r w:rsidRPr="00EF79BF" w:rsidR="00341B89">
        <w:rPr>
          <w:rFonts w:eastAsia="Calibri"/>
          <w:color w:val="000000" w:themeColor="text1"/>
          <w:u w:color="000000"/>
          <w:bdr w:val="nil"/>
        </w:rPr>
        <w:t>42 CFR</w:t>
      </w:r>
      <w:r w:rsidRPr="00EF79BF" w:rsidR="00F960E7">
        <w:rPr>
          <w:rFonts w:eastAsia="Calibri"/>
          <w:color w:val="000000" w:themeColor="text1"/>
          <w:u w:color="000000"/>
          <w:bdr w:val="nil"/>
        </w:rPr>
        <w:t xml:space="preserve"> 11.42 requires responsible parties to submit results information for all applicable clinical trials, including those studying unapproved, unlicensed, or uncleared drug products, biological products, or device products.</w:t>
      </w:r>
      <w:r w:rsidRPr="00EF79BF" w:rsidR="009E390A">
        <w:rPr>
          <w:rFonts w:eastAsia="Calibri"/>
          <w:color w:val="000000" w:themeColor="text1"/>
          <w:u w:color="000000"/>
          <w:bdr w:val="nil"/>
        </w:rPr>
        <w:t xml:space="preserve"> </w:t>
      </w:r>
      <w:r w:rsidRPr="00EF79BF" w:rsidR="00F960E7">
        <w:rPr>
          <w:rFonts w:eastAsia="Calibri"/>
          <w:color w:val="000000" w:themeColor="text1"/>
          <w:u w:color="000000"/>
          <w:bdr w:val="nil"/>
        </w:rPr>
        <w:t xml:space="preserve"> However, </w:t>
      </w:r>
      <w:r w:rsidRPr="00EF79BF" w:rsidR="004E4102">
        <w:rPr>
          <w:rFonts w:eastAsia="Calibri"/>
          <w:color w:val="000000" w:themeColor="text1"/>
          <w:bdr w:val="none" w:color="auto" w:sz="0" w:space="0" w:frame="1"/>
        </w:rPr>
        <w:t xml:space="preserve">42 CFR </w:t>
      </w:r>
      <w:r w:rsidRPr="00EF79BF" w:rsidR="00F960E7">
        <w:rPr>
          <w:rFonts w:eastAsia="Calibri"/>
          <w:color w:val="000000" w:themeColor="text1"/>
          <w:u w:color="000000"/>
          <w:bdr w:val="nil"/>
        </w:rPr>
        <w:t xml:space="preserve">11.35(b)(2)(i) specifies that the Director will post publicly submitted registration information for such trials “not earlier than the date of FDA approval or clearance,” unless authorized by a responsible party to post the registration as soon as practicable as specified in </w:t>
      </w:r>
      <w:r w:rsidRPr="00EF79BF" w:rsidR="004E4102">
        <w:rPr>
          <w:rFonts w:eastAsia="Calibri"/>
          <w:color w:val="000000" w:themeColor="text1"/>
          <w:bdr w:val="none" w:color="auto" w:sz="0" w:space="0" w:frame="1"/>
        </w:rPr>
        <w:t xml:space="preserve">42 CFR </w:t>
      </w:r>
      <w:r w:rsidRPr="00EF79BF" w:rsidR="00F960E7">
        <w:rPr>
          <w:rFonts w:eastAsia="Calibri"/>
          <w:color w:val="000000" w:themeColor="text1"/>
          <w:u w:color="000000"/>
          <w:bdr w:val="nil"/>
        </w:rPr>
        <w:t xml:space="preserve">11.35(b)(2)(ii). Thus, for an applicable device clinical trial of an unapproved or uncleared device product and for which clinical trial registration information has not been posted publicly at Clinical Trials.gov at the time of results submission, the responsible party </w:t>
      </w:r>
      <w:r w:rsidRPr="00EF79BF" w:rsidR="00DB1BD4">
        <w:rPr>
          <w:rFonts w:eastAsia="Calibri"/>
          <w:color w:val="000000" w:themeColor="text1"/>
          <w:u w:color="000000"/>
          <w:bdr w:val="nil"/>
        </w:rPr>
        <w:t>must</w:t>
      </w:r>
      <w:r w:rsidRPr="00EF79BF" w:rsidR="00F960E7">
        <w:rPr>
          <w:rFonts w:eastAsia="Calibri"/>
          <w:color w:val="000000" w:themeColor="text1"/>
          <w:u w:color="000000"/>
          <w:bdr w:val="nil"/>
        </w:rPr>
        <w:t xml:space="preserve"> </w:t>
      </w:r>
      <w:r w:rsidRPr="00EF79BF" w:rsidR="00DB1BD4">
        <w:rPr>
          <w:rFonts w:eastAsia="Calibri"/>
          <w:color w:val="000000" w:themeColor="text1"/>
          <w:u w:color="000000"/>
          <w:bdr w:val="nil"/>
        </w:rPr>
        <w:t xml:space="preserve">submit </w:t>
      </w:r>
      <w:r w:rsidRPr="00EF79BF" w:rsidR="00F960E7">
        <w:rPr>
          <w:rFonts w:eastAsia="Calibri"/>
          <w:color w:val="000000" w:themeColor="text1"/>
          <w:u w:color="000000"/>
          <w:bdr w:val="nil"/>
        </w:rPr>
        <w:t>additional results data elements that are similar to registration data elements</w:t>
      </w:r>
      <w:r w:rsidRPr="00EF79BF" w:rsidR="00DB1BD4">
        <w:rPr>
          <w:rFonts w:eastAsia="Calibri"/>
          <w:color w:val="000000" w:themeColor="text1"/>
          <w:u w:color="000000"/>
          <w:bdr w:val="nil"/>
        </w:rPr>
        <w:t xml:space="preserve"> and </w:t>
      </w:r>
      <w:r w:rsidRPr="00EF79BF" w:rsidR="00DB1BD4">
        <w:rPr>
          <w:color w:val="000000" w:themeColor="text1"/>
        </w:rPr>
        <w:t>necessary to enhance access to and understanding of the posted results information</w:t>
      </w:r>
      <w:r w:rsidRPr="00EF79BF" w:rsidR="00DB1BD4">
        <w:rPr>
          <w:rFonts w:eastAsia="Calibri"/>
          <w:color w:val="000000" w:themeColor="text1"/>
          <w:u w:color="000000"/>
          <w:bdr w:val="nil"/>
        </w:rPr>
        <w:t xml:space="preserve">. Although these required results data elements were not explicitly specified in FDAAA, they were added </w:t>
      </w:r>
      <w:r w:rsidRPr="00EF79BF" w:rsidR="00D05722">
        <w:rPr>
          <w:rFonts w:eastAsia="Calibri"/>
          <w:color w:val="000000" w:themeColor="text1"/>
          <w:u w:color="000000"/>
          <w:bdr w:val="nil"/>
        </w:rPr>
        <w:t xml:space="preserve">by HHS </w:t>
      </w:r>
      <w:r w:rsidRPr="00EF79BF" w:rsidR="00DB1BD4">
        <w:rPr>
          <w:rFonts w:eastAsia="Calibri"/>
          <w:color w:val="000000" w:themeColor="text1"/>
          <w:u w:color="000000"/>
          <w:bdr w:val="nil"/>
        </w:rPr>
        <w:t xml:space="preserve">using the authority granted </w:t>
      </w:r>
      <w:r w:rsidRPr="00EF79BF" w:rsidR="00112B1C">
        <w:rPr>
          <w:rFonts w:eastAsia="Calibri"/>
          <w:color w:val="000000" w:themeColor="text1"/>
          <w:u w:color="000000"/>
          <w:bdr w:val="nil"/>
        </w:rPr>
        <w:t>to require by rulemaking “[s]uch other categories as the Secretary determines appropriate</w:t>
      </w:r>
      <w:r w:rsidRPr="00EF79BF" w:rsidR="00441CFF">
        <w:rPr>
          <w:rFonts w:eastAsia="Calibri"/>
          <w:color w:val="000000" w:themeColor="text1"/>
          <w:u w:color="000000"/>
          <w:bdr w:val="nil"/>
        </w:rPr>
        <w:t>.</w:t>
      </w:r>
      <w:r w:rsidRPr="00EF79BF" w:rsidR="00112B1C">
        <w:rPr>
          <w:rFonts w:eastAsia="Calibri"/>
          <w:color w:val="000000" w:themeColor="text1"/>
          <w:u w:color="000000"/>
          <w:bdr w:val="nil"/>
        </w:rPr>
        <w:t xml:space="preserve">” </w:t>
      </w:r>
      <w:r w:rsidRPr="00EF79BF" w:rsidR="00426153">
        <w:rPr>
          <w:rFonts w:eastAsia="Calibri"/>
          <w:color w:val="000000" w:themeColor="text1"/>
          <w:u w:color="000000"/>
          <w:bdr w:val="nil"/>
        </w:rPr>
        <w:t>(</w:t>
      </w:r>
      <w:r w:rsidRPr="00EF79BF" w:rsidR="00DB1BD4">
        <w:rPr>
          <w:color w:val="000000" w:themeColor="text1"/>
        </w:rPr>
        <w:t>section 402(j)(3)(D)(iii)(IV) of the P</w:t>
      </w:r>
      <w:r w:rsidRPr="00EF79BF" w:rsidR="00112B1C">
        <w:rPr>
          <w:color w:val="000000" w:themeColor="text1"/>
        </w:rPr>
        <w:t xml:space="preserve">HS </w:t>
      </w:r>
      <w:r w:rsidRPr="00EF79BF" w:rsidR="00DB1BD4">
        <w:rPr>
          <w:color w:val="000000" w:themeColor="text1"/>
        </w:rPr>
        <w:t>Act</w:t>
      </w:r>
      <w:r w:rsidRPr="00EF79BF" w:rsidR="00426153">
        <w:rPr>
          <w:color w:val="000000" w:themeColor="text1"/>
        </w:rPr>
        <w:t>)</w:t>
      </w:r>
    </w:p>
    <w:p w:rsidRPr="00AD4DEC" w:rsidR="00C66F8E" w:rsidP="002533BB" w:rsidRDefault="00C66F8E" w14:paraId="237CD5BF" w14:textId="77777777">
      <w:pPr>
        <w:autoSpaceDE w:val="0"/>
        <w:autoSpaceDN w:val="0"/>
        <w:adjustRightInd w:val="0"/>
        <w:ind w:left="720"/>
        <w:rPr>
          <w:color w:val="000000" w:themeColor="text1"/>
          <w:highlight w:val="yellow"/>
        </w:rPr>
      </w:pPr>
    </w:p>
    <w:p w:rsidRPr="00AD4DEC" w:rsidR="00B51269" w:rsidP="002533BB" w:rsidRDefault="00B51269" w14:paraId="0720D61C" w14:textId="77777777">
      <w:pPr>
        <w:autoSpaceDE w:val="0"/>
        <w:autoSpaceDN w:val="0"/>
        <w:adjustRightInd w:val="0"/>
        <w:ind w:left="720"/>
        <w:rPr>
          <w:color w:val="000000" w:themeColor="text1"/>
        </w:rPr>
      </w:pPr>
      <w:r w:rsidRPr="00AD4DEC">
        <w:rPr>
          <w:color w:val="000000" w:themeColor="text1"/>
        </w:rPr>
        <w:t>In the information collection</w:t>
      </w:r>
      <w:r w:rsidRPr="00AD4DEC" w:rsidR="00735AE2">
        <w:rPr>
          <w:color w:val="000000" w:themeColor="text1"/>
        </w:rPr>
        <w:t xml:space="preserve"> under the final rule</w:t>
      </w:r>
      <w:r w:rsidRPr="00AD4DEC">
        <w:rPr>
          <w:color w:val="000000" w:themeColor="text1"/>
        </w:rPr>
        <w:t xml:space="preserve">, the specific information to be submitted for results </w:t>
      </w:r>
      <w:r w:rsidRPr="00AD4DEC" w:rsidR="002A604C">
        <w:rPr>
          <w:color w:val="000000" w:themeColor="text1"/>
        </w:rPr>
        <w:t xml:space="preserve">data elements </w:t>
      </w:r>
      <w:r w:rsidRPr="00AD4DEC">
        <w:rPr>
          <w:color w:val="000000" w:themeColor="text1"/>
        </w:rPr>
        <w:t>consists of the following:</w:t>
      </w:r>
    </w:p>
    <w:p w:rsidRPr="00AD4DEC" w:rsidR="00B51269" w:rsidP="002533BB" w:rsidRDefault="00B51269" w14:paraId="11C29BDC" w14:textId="77777777">
      <w:pPr>
        <w:autoSpaceDE w:val="0"/>
        <w:autoSpaceDN w:val="0"/>
        <w:adjustRightInd w:val="0"/>
        <w:ind w:left="720"/>
        <w:rPr>
          <w:color w:val="000000" w:themeColor="text1"/>
        </w:rPr>
      </w:pPr>
    </w:p>
    <w:p w:rsidRPr="00AD4DEC" w:rsidR="000D291C" w:rsidP="002533BB" w:rsidRDefault="00C66F8E" w14:paraId="71E1F66C" w14:textId="3B6382A1">
      <w:pPr>
        <w:autoSpaceDE w:val="0"/>
        <w:autoSpaceDN w:val="0"/>
        <w:adjustRightInd w:val="0"/>
        <w:ind w:left="1080"/>
        <w:rPr>
          <w:color w:val="000000" w:themeColor="text1"/>
        </w:rPr>
      </w:pPr>
      <w:r w:rsidRPr="00AD4DEC">
        <w:rPr>
          <w:color w:val="000000" w:themeColor="text1"/>
        </w:rPr>
        <w:t xml:space="preserve">For the first item, </w:t>
      </w:r>
      <w:r w:rsidRPr="00AD4DEC" w:rsidR="004B4184">
        <w:rPr>
          <w:color w:val="000000" w:themeColor="text1"/>
        </w:rPr>
        <w:t>the information is divided into two parts: 1) information about participant flow, and 2) information about the demographics and baseline characteristics of the patient sample (overall and by each arm of the trial). For participant flow, respondents must indicate the number of subjects that started the trial (overall and by arm), the number of subjects that completed the trial (overall and by arm</w:t>
      </w:r>
      <w:r w:rsidRPr="00AD4DEC" w:rsidR="00E91E55">
        <w:rPr>
          <w:color w:val="000000" w:themeColor="text1"/>
        </w:rPr>
        <w:t>) and</w:t>
      </w:r>
      <w:r w:rsidRPr="00AD4DEC" w:rsidR="004B4184">
        <w:rPr>
          <w:color w:val="000000" w:themeColor="text1"/>
        </w:rPr>
        <w:t xml:space="preserve"> provide more detailed information about activities before the assignment of participants to the different arms of the trial.  Optionally, respondents may indicate the number of subjects that reach other important milestones in the clinical trial (as defined by the respondent) or proceed through different periods of the trial.  Respondents also have the option of indicating the specific reasons that patients dropped out of the trial and of providing more detailed information about recruitment of patients to different arms of the trial.  This optional information provides a more complete description of the trial that can aid in interpreting and understanding the results.  This objective is consistent with the statutory requirements to provide information to help ensure that information in the results database does not mislead patients </w:t>
      </w:r>
      <w:r w:rsidRPr="00AD4DEC" w:rsidR="00426153">
        <w:rPr>
          <w:color w:val="000000" w:themeColor="text1"/>
        </w:rPr>
        <w:t>(</w:t>
      </w:r>
      <w:r w:rsidRPr="00AD4DEC" w:rsidR="004B4184">
        <w:rPr>
          <w:color w:val="000000" w:themeColor="text1"/>
        </w:rPr>
        <w:t>section 402(j)(3)(B)(iv) of the PHS Act</w:t>
      </w:r>
      <w:r w:rsidRPr="00AD4DEC" w:rsidR="00426153">
        <w:rPr>
          <w:color w:val="000000" w:themeColor="text1"/>
        </w:rPr>
        <w:t>)</w:t>
      </w:r>
      <w:r w:rsidRPr="00AD4DEC" w:rsidR="004B4184">
        <w:rPr>
          <w:color w:val="000000" w:themeColor="text1"/>
        </w:rPr>
        <w:t xml:space="preserve"> and enhances patient understanding of the results of clinical trials </w:t>
      </w:r>
      <w:r w:rsidRPr="00AD4DEC" w:rsidR="00426153">
        <w:rPr>
          <w:color w:val="000000" w:themeColor="text1"/>
        </w:rPr>
        <w:t>(</w:t>
      </w:r>
      <w:r w:rsidRPr="00AD4DEC" w:rsidR="004B4184">
        <w:rPr>
          <w:color w:val="000000" w:themeColor="text1"/>
        </w:rPr>
        <w:t>402(j)(3)(D)(i) of the PHS Act</w:t>
      </w:r>
      <w:r w:rsidRPr="00AD4DEC" w:rsidR="00426153">
        <w:rPr>
          <w:color w:val="000000" w:themeColor="text1"/>
        </w:rPr>
        <w:t>)</w:t>
      </w:r>
      <w:r w:rsidRPr="00AD4DEC" w:rsidR="004B4184">
        <w:rPr>
          <w:color w:val="000000" w:themeColor="text1"/>
        </w:rPr>
        <w:t xml:space="preserve">. </w:t>
      </w:r>
    </w:p>
    <w:p w:rsidRPr="00AD4DEC" w:rsidR="000D291C" w:rsidP="002533BB" w:rsidRDefault="000D291C" w14:paraId="04B79396" w14:textId="77777777">
      <w:pPr>
        <w:autoSpaceDE w:val="0"/>
        <w:autoSpaceDN w:val="0"/>
        <w:adjustRightInd w:val="0"/>
        <w:ind w:left="1080"/>
        <w:rPr>
          <w:color w:val="000000" w:themeColor="text1"/>
        </w:rPr>
      </w:pPr>
    </w:p>
    <w:p w:rsidRPr="00AD4DEC" w:rsidR="00C66F8E" w:rsidDel="000B0C44" w:rsidP="002533BB" w:rsidRDefault="000D291C" w14:paraId="11A588D5" w14:textId="77777777">
      <w:pPr>
        <w:autoSpaceDE w:val="0"/>
        <w:autoSpaceDN w:val="0"/>
        <w:adjustRightInd w:val="0"/>
        <w:ind w:left="1080"/>
        <w:rPr>
          <w:color w:val="000000" w:themeColor="text1"/>
        </w:rPr>
      </w:pPr>
      <w:r w:rsidRPr="00AD4DEC">
        <w:rPr>
          <w:color w:val="000000" w:themeColor="text1"/>
        </w:rPr>
        <w:t xml:space="preserve">The information collected for demographic and baseline characteristics of the patient population will, by necessity, vary from one clinical trial to another.  Respondents must indicate the overall number of baseline participants, overall number of units analyzed (if not human participants), and any clarifying/explanatory information.  This information provides users of ClinicalTrials.gov with clear information about the number of subjects that were ultimately enrolled in a trial and for whom baseline measures were collected.  While some demographic and baseline characteristics (e.g., gender and age) are common to virtually all clinical trials, many others are trial-specific (e.g., the presence or absence of a particular disease or physiological characteristic).  Hence, respondents must submit information on </w:t>
      </w:r>
      <w:r w:rsidRPr="00AD4DEC" w:rsidR="00F35C5B">
        <w:rPr>
          <w:color w:val="000000" w:themeColor="text1"/>
        </w:rPr>
        <w:t xml:space="preserve">the following </w:t>
      </w:r>
      <w:r w:rsidRPr="00AD4DEC">
        <w:rPr>
          <w:color w:val="000000" w:themeColor="text1"/>
        </w:rPr>
        <w:t>specific demographic characteristics</w:t>
      </w:r>
      <w:r w:rsidRPr="00AD4DEC" w:rsidR="00E300EC">
        <w:rPr>
          <w:color w:val="000000" w:themeColor="text1"/>
        </w:rPr>
        <w:t xml:space="preserve"> </w:t>
      </w:r>
      <w:r w:rsidRPr="00AD4DEC" w:rsidR="00F35C5B">
        <w:rPr>
          <w:color w:val="000000" w:themeColor="text1"/>
        </w:rPr>
        <w:t xml:space="preserve">only </w:t>
      </w:r>
      <w:r w:rsidRPr="00AD4DEC" w:rsidR="00E300EC">
        <w:rPr>
          <w:color w:val="000000" w:themeColor="text1"/>
        </w:rPr>
        <w:t>if specified in the protocol</w:t>
      </w:r>
      <w:r w:rsidRPr="00AD4DEC">
        <w:rPr>
          <w:color w:val="000000" w:themeColor="text1"/>
        </w:rPr>
        <w:t>: age,</w:t>
      </w:r>
      <w:r w:rsidRPr="00AD4DEC" w:rsidR="00086EA9">
        <w:rPr>
          <w:color w:val="000000" w:themeColor="text1"/>
        </w:rPr>
        <w:t xml:space="preserve"> </w:t>
      </w:r>
      <w:r w:rsidRPr="00AD4DEC">
        <w:rPr>
          <w:color w:val="000000" w:themeColor="text1"/>
        </w:rPr>
        <w:t>sex</w:t>
      </w:r>
      <w:r w:rsidRPr="00AD4DEC" w:rsidR="00E300EC">
        <w:rPr>
          <w:color w:val="000000" w:themeColor="text1"/>
        </w:rPr>
        <w:t>/gender</w:t>
      </w:r>
      <w:r w:rsidRPr="00AD4DEC">
        <w:rPr>
          <w:color w:val="000000" w:themeColor="text1"/>
        </w:rPr>
        <w:t xml:space="preserve">, and race/ethnicity.  Respondents must also submit information on any other </w:t>
      </w:r>
      <w:r w:rsidRPr="00AD4DEC" w:rsidR="00C20788">
        <w:rPr>
          <w:color w:val="000000" w:themeColor="text1"/>
        </w:rPr>
        <w:t>baseline</w:t>
      </w:r>
      <w:r w:rsidRPr="00AD4DEC">
        <w:rPr>
          <w:color w:val="000000" w:themeColor="text1"/>
        </w:rPr>
        <w:t xml:space="preserve"> characteristics used in the analysis of the primary outcome measure(s), but have the option of specifying additional, trial-specific categories of demographic and baseline information, and providing the corresponding data.  To provide additional flexibility and reduce the burden on respondents, demographic and baseline characteristic data can be reported in a variety of ways, consistent with the way it was collected during the study:  as raw numbers, measures of central tendency (e.g., means, medians), or by relevant categories (e.g., numbers of patients with or without a particular disease or characteristic), using the measurement units most appropriate to the clinical trial.  In order </w:t>
      </w:r>
      <w:r w:rsidRPr="00AD4DEC" w:rsidR="00B9161A">
        <w:rPr>
          <w:color w:val="000000" w:themeColor="text1"/>
        </w:rPr>
        <w:t xml:space="preserve">to </w:t>
      </w:r>
      <w:r w:rsidRPr="00AD4DEC">
        <w:rPr>
          <w:color w:val="000000" w:themeColor="text1"/>
        </w:rPr>
        <w:t>enable this flexibility, respondents must provide descriptive information about the submitted data, in addition to the numerical data values themselves.  For example, they must to provide the name/label for each variable (e.g., baseline blood pressure), the unit of measure (e.g., millimeters of mercury), and indicate whether the submitted data represent a measure of central tendency (e.g., statistical mean or median) or the number of patients in different categories (e.g., high blood pressure, low blood pressure).  The PRS uses this information to generate the appropriate row and column headings for the tables into which the data itself will be submitted.</w:t>
      </w:r>
      <w:r w:rsidRPr="00AD4DEC" w:rsidDel="000B0C44" w:rsidR="00C66F8E">
        <w:rPr>
          <w:color w:val="000000" w:themeColor="text1"/>
        </w:rPr>
        <w:t xml:space="preserve"> </w:t>
      </w:r>
    </w:p>
    <w:p w:rsidRPr="00AD4DEC" w:rsidR="00C66F8E" w:rsidP="002533BB" w:rsidRDefault="00C66F8E" w14:paraId="167F14B8" w14:textId="77777777">
      <w:pPr>
        <w:autoSpaceDE w:val="0"/>
        <w:autoSpaceDN w:val="0"/>
        <w:adjustRightInd w:val="0"/>
        <w:ind w:left="1080"/>
        <w:rPr>
          <w:color w:val="000000" w:themeColor="text1"/>
        </w:rPr>
      </w:pPr>
    </w:p>
    <w:p w:rsidRPr="00AD4DEC" w:rsidR="00C66F8E" w:rsidP="002533BB" w:rsidRDefault="00C66F8E" w14:paraId="244A994F" w14:textId="77777777">
      <w:pPr>
        <w:autoSpaceDE w:val="0"/>
        <w:autoSpaceDN w:val="0"/>
        <w:adjustRightInd w:val="0"/>
        <w:ind w:left="1080"/>
        <w:rPr>
          <w:color w:val="000000" w:themeColor="text1"/>
        </w:rPr>
      </w:pPr>
      <w:r w:rsidRPr="00AD4DEC">
        <w:rPr>
          <w:color w:val="000000" w:themeColor="text1"/>
        </w:rPr>
        <w:t xml:space="preserve">For the second item, </w:t>
      </w:r>
      <w:r w:rsidRPr="00AD4DEC" w:rsidR="00492CD7">
        <w:rPr>
          <w:color w:val="000000" w:themeColor="text1"/>
        </w:rPr>
        <w:t>(primary and secondary outcome measures</w:t>
      </w:r>
      <w:r w:rsidRPr="00AD4DEC" w:rsidR="00921D08">
        <w:rPr>
          <w:color w:val="000000" w:themeColor="text1"/>
        </w:rPr>
        <w:t xml:space="preserve"> and statistical analyses</w:t>
      </w:r>
      <w:r w:rsidRPr="00AD4DEC" w:rsidR="00492CD7">
        <w:rPr>
          <w:color w:val="000000" w:themeColor="text1"/>
        </w:rPr>
        <w:t xml:space="preserve">), a similar approach is taken.  Respondents must provide explanatory information about the </w:t>
      </w:r>
      <w:r w:rsidRPr="00AD4DEC" w:rsidR="00C20788">
        <w:rPr>
          <w:color w:val="000000" w:themeColor="text1"/>
        </w:rPr>
        <w:t>participants</w:t>
      </w:r>
      <w:r w:rsidRPr="00AD4DEC" w:rsidR="00492CD7">
        <w:rPr>
          <w:color w:val="000000" w:themeColor="text1"/>
        </w:rPr>
        <w:t xml:space="preserve"> analyzed and indicate the number of participants analyzed for each outcome measure specified in their study protocol (the outcome measures will have been submitted to the database during the registration process, but may be modified by the respondent when submitting results). For each outcome measure specified in the protocol, respondents submit both descriptive information and the outcome data itself.  Required descriptive information includes the type of outcome measure (primary, secondary, other pre-specified or post-hoc), the name or title of the outcome measure (if different from the name/title submitted to the database during registration), the measurement type (number, measure of central tendency, categorical, etc.) and the units of measurement.  Consistent with the statute, respondents are also required to submit information about the statistical analysis used for the outcome measures, such as the p-value or confidence interval for scientifically appropriate tests of statistical analysis significance.</w:t>
      </w:r>
      <w:r w:rsidRPr="00AD4DEC">
        <w:rPr>
          <w:color w:val="000000" w:themeColor="text1"/>
        </w:rPr>
        <w:t xml:space="preserve"> </w:t>
      </w:r>
    </w:p>
    <w:p w:rsidRPr="00AD4DEC" w:rsidR="00C66F8E" w:rsidP="002533BB" w:rsidRDefault="00C66F8E" w14:paraId="5CE82398" w14:textId="77777777">
      <w:pPr>
        <w:autoSpaceDE w:val="0"/>
        <w:autoSpaceDN w:val="0"/>
        <w:adjustRightInd w:val="0"/>
        <w:ind w:left="1080"/>
        <w:rPr>
          <w:color w:val="000000" w:themeColor="text1"/>
        </w:rPr>
      </w:pPr>
    </w:p>
    <w:p w:rsidRPr="00AD4DEC" w:rsidR="006D6383" w:rsidP="002533BB" w:rsidRDefault="00B51269" w14:paraId="50AA6B63" w14:textId="3E5E8F4E">
      <w:pPr>
        <w:autoSpaceDE w:val="0"/>
        <w:autoSpaceDN w:val="0"/>
        <w:adjustRightInd w:val="0"/>
        <w:ind w:left="1080"/>
        <w:rPr>
          <w:color w:val="000000" w:themeColor="text1"/>
        </w:rPr>
      </w:pPr>
      <w:r w:rsidRPr="00AD4DEC">
        <w:rPr>
          <w:color w:val="000000" w:themeColor="text1"/>
        </w:rPr>
        <w:lastRenderedPageBreak/>
        <w:t xml:space="preserve">For the third item, </w:t>
      </w:r>
      <w:r w:rsidRPr="00AD4DEC" w:rsidR="006D6383">
        <w:rPr>
          <w:color w:val="000000" w:themeColor="text1"/>
        </w:rPr>
        <w:t xml:space="preserve">adverse event information, the information collection is consistent with the provisions in FDAAA calling for tables of information about serious adverse events and frequent adverse events, by arm and organized by organ system </w:t>
      </w:r>
      <w:r w:rsidRPr="00AD4DEC" w:rsidR="00426153">
        <w:rPr>
          <w:color w:val="000000" w:themeColor="text1"/>
        </w:rPr>
        <w:t>(</w:t>
      </w:r>
      <w:r w:rsidRPr="00AD4DEC" w:rsidR="006D6383">
        <w:rPr>
          <w:color w:val="000000" w:themeColor="text1"/>
        </w:rPr>
        <w:t>section 402(j)(3)(I)(ii) and (iii) of the PHS Act</w:t>
      </w:r>
      <w:r w:rsidRPr="00AD4DEC" w:rsidR="00426153">
        <w:rPr>
          <w:color w:val="000000" w:themeColor="text1"/>
        </w:rPr>
        <w:t>)</w:t>
      </w:r>
      <w:r w:rsidRPr="00AD4DEC" w:rsidR="006D6383">
        <w:rPr>
          <w:color w:val="000000" w:themeColor="text1"/>
        </w:rPr>
        <w:t>.  The submission of this information has been required as part of results information for any trial for which results are submitted on or after September 27, 2009</w:t>
      </w:r>
      <w:r w:rsidRPr="00AD4DEC" w:rsidR="00C20788">
        <w:rPr>
          <w:color w:val="000000" w:themeColor="text1"/>
        </w:rPr>
        <w:t xml:space="preserve"> </w:t>
      </w:r>
      <w:r w:rsidRPr="00AD4DEC" w:rsidR="006D6383">
        <w:rPr>
          <w:color w:val="000000" w:themeColor="text1"/>
        </w:rPr>
        <w:t>in accordance with section 402(j)(3)(I)(ii) of the PHS Act</w:t>
      </w:r>
      <w:r w:rsidRPr="00AD4DEC" w:rsidR="001536F5">
        <w:rPr>
          <w:color w:val="000000" w:themeColor="text1"/>
        </w:rPr>
        <w:t>.</w:t>
      </w:r>
    </w:p>
    <w:p w:rsidRPr="00AD4DEC" w:rsidR="001536F5" w:rsidP="002533BB" w:rsidRDefault="001536F5" w14:paraId="34E6A7C2" w14:textId="77777777">
      <w:pPr>
        <w:autoSpaceDE w:val="0"/>
        <w:autoSpaceDN w:val="0"/>
        <w:adjustRightInd w:val="0"/>
        <w:ind w:left="1080"/>
        <w:rPr>
          <w:color w:val="000000" w:themeColor="text1"/>
        </w:rPr>
      </w:pPr>
    </w:p>
    <w:p w:rsidRPr="00AD4DEC" w:rsidR="001536F5" w:rsidP="002533BB" w:rsidRDefault="001536F5" w14:paraId="0FBE7B72" w14:textId="77777777">
      <w:pPr>
        <w:autoSpaceDE w:val="0"/>
        <w:autoSpaceDN w:val="0"/>
        <w:adjustRightInd w:val="0"/>
        <w:ind w:left="1080"/>
        <w:rPr>
          <w:color w:val="000000" w:themeColor="text1"/>
        </w:rPr>
      </w:pPr>
      <w:r w:rsidRPr="00AD4DEC">
        <w:rPr>
          <w:color w:val="000000" w:themeColor="text1"/>
        </w:rPr>
        <w:t xml:space="preserve">The general approach taken to collect adverse event information is similar to that for items 1 and 2.  For two of the adverse events tables (i.e., serious. and frequent), respondents must indicate the total number of participants affected and the total number of participants at risk, by arm. We have found that such information is necessary to calculate the overall frequency of events within each table. </w:t>
      </w:r>
      <w:r w:rsidRPr="00AD4DEC" w:rsidR="003D0BD2">
        <w:rPr>
          <w:color w:val="000000" w:themeColor="text1"/>
        </w:rPr>
        <w:t xml:space="preserve"> </w:t>
      </w:r>
      <w:r w:rsidRPr="00AD4DEC">
        <w:rPr>
          <w:color w:val="000000" w:themeColor="text1"/>
        </w:rPr>
        <w:t>In addition, this information facilitates data entry by allowing data providers to submit the number of participants at risk a single time for all individual adverse events in a table (i.e., data providers only need to provide this information for any individual adverse event that involves a different number of participants at risk).</w:t>
      </w:r>
      <w:r w:rsidRPr="00AD4DEC" w:rsidR="003D0BD2">
        <w:rPr>
          <w:color w:val="000000" w:themeColor="text1"/>
        </w:rPr>
        <w:t xml:space="preserve"> </w:t>
      </w:r>
      <w:r w:rsidRPr="00AD4DEC">
        <w:rPr>
          <w:color w:val="000000" w:themeColor="text1"/>
        </w:rPr>
        <w:t xml:space="preserve"> For the frequent adverse events table, the frequency threshold for reporting adverse events must be indicated.  FDAAA specifies the submission of all non-serious adverse events which exceed a frequency of 5 percent in any arm; we permit the submission of information exceeding a lower frequency threshold on an optional basis (this approach allows the submission of more data than the minimum required by law).  For each adverse event included in one of these two tables, respondents must submit the following information:  the name of the adverse event, the organ system to which the adverse event relates, the number of participants affected by that adverse event (by arm), and the number of participants that were at risk (by arm) if different from the total number of participants at risk.  </w:t>
      </w:r>
      <w:r w:rsidRPr="00EF79BF">
        <w:rPr>
          <w:color w:val="000000" w:themeColor="text1"/>
        </w:rPr>
        <w:t>Respondents must also submit the following additional descriptive information about the reported adverse events:  the time frame during which adverse events were collected (which may differ across events in the same study), a brief description of any adverse event definition(s) used in the trial that differs from the definitions specified in the final rule, the type of collection approach used to collect adverse events (i.e., systematic or non-systematic), and the total number of deaths observed in the trial due to any cause</w:t>
      </w:r>
      <w:r w:rsidRPr="00EF79BF" w:rsidR="004B1CD8">
        <w:rPr>
          <w:color w:val="000000" w:themeColor="text1"/>
        </w:rPr>
        <w:t xml:space="preserve"> (as a third all-cause mortality table)</w:t>
      </w:r>
      <w:r w:rsidRPr="00EF79BF">
        <w:rPr>
          <w:color w:val="000000" w:themeColor="text1"/>
        </w:rPr>
        <w:t>.</w:t>
      </w:r>
      <w:r w:rsidRPr="00EF79BF" w:rsidR="003D0BD2">
        <w:rPr>
          <w:color w:val="000000" w:themeColor="text1"/>
        </w:rPr>
        <w:t xml:space="preserve"> </w:t>
      </w:r>
      <w:r w:rsidRPr="00EF79BF">
        <w:rPr>
          <w:color w:val="000000" w:themeColor="text1"/>
        </w:rPr>
        <w:t xml:space="preserve"> </w:t>
      </w:r>
      <w:r w:rsidRPr="00AD4DEC">
        <w:rPr>
          <w:color w:val="000000" w:themeColor="text1"/>
        </w:rPr>
        <w:t xml:space="preserve">Respondents may </w:t>
      </w:r>
      <w:r w:rsidRPr="00AD4DEC" w:rsidR="004B1CD8">
        <w:rPr>
          <w:color w:val="000000" w:themeColor="text1"/>
        </w:rPr>
        <w:t>choose to</w:t>
      </w:r>
      <w:r w:rsidRPr="00AD4DEC">
        <w:rPr>
          <w:color w:val="000000" w:themeColor="text1"/>
        </w:rPr>
        <w:t xml:space="preserve"> submit the name of any standardized vocabularies used to name the adverse events and the number of occurrences of each adverse event reported (by arm).  Our experience in operating ClinicalTrials.gov indicates that such information is helpful to those trying to interpret submitted adverse event information.</w:t>
      </w:r>
    </w:p>
    <w:p w:rsidRPr="00AD4DEC" w:rsidR="00C66F8E" w:rsidP="002533BB" w:rsidRDefault="00C66F8E" w14:paraId="19928036" w14:textId="77777777">
      <w:pPr>
        <w:autoSpaceDE w:val="0"/>
        <w:autoSpaceDN w:val="0"/>
        <w:adjustRightInd w:val="0"/>
        <w:ind w:left="1080"/>
        <w:rPr>
          <w:color w:val="000000" w:themeColor="text1"/>
          <w:highlight w:val="yellow"/>
        </w:rPr>
      </w:pPr>
    </w:p>
    <w:p w:rsidRPr="00281F2F" w:rsidR="000B0C44" w:rsidP="002533BB" w:rsidRDefault="00B51269" w14:paraId="244D4926" w14:textId="0AD08B6A">
      <w:pPr>
        <w:autoSpaceDE w:val="0"/>
        <w:autoSpaceDN w:val="0"/>
        <w:adjustRightInd w:val="0"/>
        <w:ind w:left="1080"/>
        <w:rPr>
          <w:iCs/>
          <w:color w:val="000000" w:themeColor="text1"/>
          <w:szCs w:val="24"/>
          <w:u w:val="single"/>
        </w:rPr>
      </w:pPr>
      <w:r w:rsidRPr="00EF79BF">
        <w:rPr>
          <w:color w:val="000000" w:themeColor="text1"/>
        </w:rPr>
        <w:t>For the fourth item</w:t>
      </w:r>
      <w:r w:rsidRPr="00EF79BF" w:rsidR="000B0C44">
        <w:rPr>
          <w:color w:val="000000" w:themeColor="text1"/>
        </w:rPr>
        <w:t xml:space="preserve">, </w:t>
      </w:r>
      <w:r w:rsidRPr="00EF79BF" w:rsidR="00C20788">
        <w:rPr>
          <w:color w:val="000000" w:themeColor="text1"/>
        </w:rPr>
        <w:t>respondents</w:t>
      </w:r>
      <w:r w:rsidRPr="00EF79BF" w:rsidR="000B0C44">
        <w:rPr>
          <w:color w:val="000000" w:themeColor="text1"/>
        </w:rPr>
        <w:t xml:space="preserve"> must submit a copy of the full protocol</w:t>
      </w:r>
      <w:r w:rsidRPr="00EF79BF" w:rsidR="00472ED9">
        <w:rPr>
          <w:color w:val="000000" w:themeColor="text1"/>
        </w:rPr>
        <w:t xml:space="preserve"> and the SAP (if not included in the protocol)</w:t>
      </w:r>
      <w:r w:rsidRPr="00EF79BF" w:rsidR="000B0C44">
        <w:rPr>
          <w:color w:val="000000" w:themeColor="text1"/>
        </w:rPr>
        <w:t xml:space="preserve">, including all amendments approved by the time that results information is initially submitted, that apply to all sites in the trial. Further, the protocol </w:t>
      </w:r>
      <w:r w:rsidRPr="00EF79BF" w:rsidR="00606EF9">
        <w:rPr>
          <w:color w:val="000000" w:themeColor="text1"/>
        </w:rPr>
        <w:t xml:space="preserve">(and SAP, as appropriate) </w:t>
      </w:r>
      <w:r w:rsidRPr="00EF79BF" w:rsidR="000B0C44">
        <w:rPr>
          <w:color w:val="000000" w:themeColor="text1"/>
        </w:rPr>
        <w:t xml:space="preserve">must be submitted </w:t>
      </w:r>
      <w:r w:rsidRPr="00EF79BF" w:rsidR="00606EF9">
        <w:rPr>
          <w:color w:val="000000" w:themeColor="text1"/>
        </w:rPr>
        <w:t xml:space="preserve">with </w:t>
      </w:r>
      <w:r w:rsidRPr="008E7172" w:rsidR="00281F2F">
        <w:rPr>
          <w:color w:val="000000" w:themeColor="text1"/>
          <w:highlight w:val="yellow"/>
        </w:rPr>
        <w:t>information</w:t>
      </w:r>
      <w:r w:rsidR="00281F2F">
        <w:rPr>
          <w:color w:val="000000" w:themeColor="text1"/>
        </w:rPr>
        <w:t xml:space="preserve"> </w:t>
      </w:r>
      <w:r w:rsidRPr="00281F2F" w:rsidR="006C1B40">
        <w:rPr>
          <w:color w:val="000000" w:themeColor="text1"/>
        </w:rPr>
        <w:t xml:space="preserve">identifying </w:t>
      </w:r>
      <w:r w:rsidRPr="00281F2F" w:rsidR="00606EF9">
        <w:rPr>
          <w:color w:val="000000" w:themeColor="text1"/>
        </w:rPr>
        <w:t xml:space="preserve">the </w:t>
      </w:r>
      <w:r w:rsidRPr="008E7172" w:rsidR="00281F2F">
        <w:rPr>
          <w:rFonts w:eastAsia="Calibri"/>
          <w:iCs/>
          <w:color w:val="000000" w:themeColor="text1"/>
          <w:szCs w:val="24"/>
          <w:highlight w:val="yellow"/>
          <w:u w:color="000000"/>
          <w:bdr w:val="nil"/>
        </w:rPr>
        <w:t>type of document (e.g., study protocol only or study protocol combined with SAP)</w:t>
      </w:r>
      <w:r w:rsidR="00281F2F">
        <w:rPr>
          <w:rFonts w:eastAsia="Calibri"/>
          <w:iCs/>
          <w:color w:val="000000" w:themeColor="text1"/>
          <w:szCs w:val="24"/>
          <w:u w:color="000000"/>
          <w:bdr w:val="nil"/>
        </w:rPr>
        <w:t xml:space="preserve"> </w:t>
      </w:r>
      <w:r w:rsidRPr="00281F2F" w:rsidR="00606EF9">
        <w:rPr>
          <w:rFonts w:eastAsia="Calibri"/>
          <w:iCs/>
          <w:color w:val="000000" w:themeColor="text1"/>
          <w:szCs w:val="24"/>
          <w:u w:color="000000"/>
          <w:bdr w:val="nil"/>
        </w:rPr>
        <w:t xml:space="preserve">and the date of the protocol and SAP, </w:t>
      </w:r>
      <w:r w:rsidRPr="00281F2F" w:rsidR="000B0C44">
        <w:rPr>
          <w:color w:val="000000" w:themeColor="text1"/>
        </w:rPr>
        <w:t xml:space="preserve">in </w:t>
      </w:r>
      <w:r w:rsidRPr="008E7172" w:rsidR="00281F2F">
        <w:rPr>
          <w:highlight w:val="yellow"/>
        </w:rPr>
        <w:t xml:space="preserve">Portable Document Format Archival (PDF/A) </w:t>
      </w:r>
      <w:r w:rsidRPr="008E7172" w:rsidR="00FD6068">
        <w:rPr>
          <w:highlight w:val="yellow"/>
        </w:rPr>
        <w:t>or PDF Universal Accessibility (PDF/UA) (encouraged)</w:t>
      </w:r>
      <w:r w:rsidR="00FD6068">
        <w:t xml:space="preserve"> </w:t>
      </w:r>
      <w:r w:rsidRPr="00281F2F" w:rsidR="000B0C44">
        <w:rPr>
          <w:color w:val="000000" w:themeColor="text1"/>
        </w:rPr>
        <w:t>format</w:t>
      </w:r>
      <w:r w:rsidRPr="00281F2F" w:rsidR="004720AE">
        <w:rPr>
          <w:color w:val="000000" w:themeColor="text1"/>
        </w:rPr>
        <w:t xml:space="preserve">.  </w:t>
      </w:r>
      <w:r w:rsidRPr="008E7172" w:rsidR="003E73A6">
        <w:rPr>
          <w:color w:val="000000" w:themeColor="text1"/>
          <w:highlight w:val="yellow"/>
        </w:rPr>
        <w:t xml:space="preserve">Respondents may choose to </w:t>
      </w:r>
      <w:r w:rsidRPr="008E7172" w:rsidR="00E91E55">
        <w:rPr>
          <w:color w:val="000000" w:themeColor="text1"/>
          <w:highlight w:val="yellow"/>
        </w:rPr>
        <w:t>submit</w:t>
      </w:r>
      <w:r w:rsidRPr="008E7172" w:rsidR="003E73A6">
        <w:rPr>
          <w:color w:val="000000" w:themeColor="text1"/>
          <w:highlight w:val="yellow"/>
        </w:rPr>
        <w:t xml:space="preserve"> informed consent forms.</w:t>
      </w:r>
      <w:r w:rsidR="003E73A6">
        <w:rPr>
          <w:color w:val="000000" w:themeColor="text1"/>
        </w:rPr>
        <w:t xml:space="preserve">  </w:t>
      </w:r>
      <w:r w:rsidRPr="00281F2F" w:rsidR="000B0C44">
        <w:rPr>
          <w:color w:val="000000" w:themeColor="text1"/>
        </w:rPr>
        <w:t>For point of contact, the information to be collected consists of the name (or official title) of the point-of-contact, the organization name, telephone number, and email address.</w:t>
      </w:r>
    </w:p>
    <w:p w:rsidRPr="00281F2F" w:rsidR="000B0C44" w:rsidP="002533BB" w:rsidRDefault="000B0C44" w14:paraId="43FBECC1" w14:textId="77777777">
      <w:pPr>
        <w:autoSpaceDE w:val="0"/>
        <w:autoSpaceDN w:val="0"/>
        <w:adjustRightInd w:val="0"/>
        <w:ind w:left="1080"/>
        <w:rPr>
          <w:color w:val="000000" w:themeColor="text1"/>
        </w:rPr>
      </w:pPr>
    </w:p>
    <w:p w:rsidRPr="00AD4DEC" w:rsidR="000B0C44" w:rsidP="002533BB" w:rsidRDefault="000B0C44" w14:paraId="32B67990" w14:textId="77777777">
      <w:pPr>
        <w:autoSpaceDE w:val="0"/>
        <w:autoSpaceDN w:val="0"/>
        <w:adjustRightInd w:val="0"/>
        <w:ind w:left="1080"/>
        <w:rPr>
          <w:color w:val="000000" w:themeColor="text1"/>
        </w:rPr>
      </w:pPr>
      <w:r w:rsidRPr="00AD4DEC">
        <w:rPr>
          <w:color w:val="000000" w:themeColor="text1"/>
        </w:rPr>
        <w:t xml:space="preserve">For </w:t>
      </w:r>
      <w:r w:rsidRPr="00AD4DEC" w:rsidR="00FB1821">
        <w:rPr>
          <w:color w:val="000000" w:themeColor="text1"/>
        </w:rPr>
        <w:t xml:space="preserve">certain agreements, the respondent </w:t>
      </w:r>
      <w:r w:rsidRPr="00AD4DEC" w:rsidR="00F87084">
        <w:rPr>
          <w:color w:val="000000" w:themeColor="text1"/>
        </w:rPr>
        <w:t xml:space="preserve">is </w:t>
      </w:r>
      <w:r w:rsidRPr="00AD4DEC" w:rsidR="00FB1821">
        <w:rPr>
          <w:color w:val="000000" w:themeColor="text1"/>
        </w:rPr>
        <w:t>to indicate whether or not the principal investigator (PI) is an employee of the sponsoring organization: if the response is “yes,” then no additional information needs to be provided, consistent with statute’s exclusion; if the response is “no</w:t>
      </w:r>
      <w:r w:rsidRPr="00AD4DEC" w:rsidR="00F87084">
        <w:rPr>
          <w:color w:val="000000" w:themeColor="text1"/>
        </w:rPr>
        <w:t>,</w:t>
      </w:r>
      <w:r w:rsidRPr="00AD4DEC" w:rsidR="00FB1821">
        <w:rPr>
          <w:color w:val="000000" w:themeColor="text1"/>
        </w:rPr>
        <w:t xml:space="preserve">” then the respondent is required to indicate whether such an agreement exists and, if so, </w:t>
      </w:r>
      <w:r w:rsidRPr="00AD4DEC" w:rsidR="00BA188D">
        <w:rPr>
          <w:color w:val="000000" w:themeColor="text1"/>
        </w:rPr>
        <w:t xml:space="preserve">may optionally indicate </w:t>
      </w:r>
      <w:r w:rsidRPr="00AD4DEC" w:rsidR="00FB1821">
        <w:rPr>
          <w:color w:val="000000" w:themeColor="text1"/>
        </w:rPr>
        <w:t>whether the restriction lasts for fewer than 60 days, between 60 and 180 days, or some other period of time.  Information about the duration of the restriction is intended to distinguish between restrictions that fall within standard industry practice (approximately 60 days) and those that exceed it.</w:t>
      </w:r>
    </w:p>
    <w:p w:rsidRPr="00AD4DEC" w:rsidR="00B677AA" w:rsidP="002533BB" w:rsidRDefault="00B677AA" w14:paraId="1D624DCD" w14:textId="77777777">
      <w:pPr>
        <w:autoSpaceDE w:val="0"/>
        <w:autoSpaceDN w:val="0"/>
        <w:adjustRightInd w:val="0"/>
        <w:ind w:left="1080"/>
        <w:rPr>
          <w:color w:val="000000" w:themeColor="text1"/>
          <w:highlight w:val="yellow"/>
        </w:rPr>
      </w:pPr>
    </w:p>
    <w:p w:rsidRPr="00EF79BF" w:rsidR="00B677AA" w:rsidP="002533BB" w:rsidRDefault="006F1211" w14:paraId="5F4F65B2" w14:textId="77777777">
      <w:pPr>
        <w:autoSpaceDE w:val="0"/>
        <w:autoSpaceDN w:val="0"/>
        <w:adjustRightInd w:val="0"/>
        <w:ind w:left="1080"/>
        <w:rPr>
          <w:color w:val="000000" w:themeColor="text1"/>
        </w:rPr>
      </w:pPr>
      <w:r w:rsidRPr="00EF79BF">
        <w:rPr>
          <w:color w:val="000000" w:themeColor="text1"/>
        </w:rPr>
        <w:t xml:space="preserve">If results information is submitted for an applicable device clinical trial of an unapproved or uncleared device for which registration information has not been posted on ClinicalTrials.gov, then </w:t>
      </w:r>
      <w:r w:rsidRPr="00EF79BF" w:rsidR="00B677AA">
        <w:rPr>
          <w:color w:val="000000" w:themeColor="text1"/>
        </w:rPr>
        <w:t xml:space="preserve">the respondent must provide </w:t>
      </w:r>
      <w:r w:rsidRPr="00EF79BF">
        <w:rPr>
          <w:color w:val="000000" w:themeColor="text1"/>
        </w:rPr>
        <w:t xml:space="preserve">additional results </w:t>
      </w:r>
      <w:r w:rsidRPr="00EF79BF" w:rsidR="00B677AA">
        <w:rPr>
          <w:color w:val="000000" w:themeColor="text1"/>
        </w:rPr>
        <w:t xml:space="preserve">information for 31 </w:t>
      </w:r>
      <w:r w:rsidRPr="00EF79BF">
        <w:rPr>
          <w:color w:val="000000" w:themeColor="text1"/>
        </w:rPr>
        <w:t xml:space="preserve">results </w:t>
      </w:r>
      <w:r w:rsidRPr="00EF79BF" w:rsidR="00B677AA">
        <w:rPr>
          <w:color w:val="000000" w:themeColor="text1"/>
        </w:rPr>
        <w:t>data elements, as defined in the final rule</w:t>
      </w:r>
      <w:r w:rsidRPr="00EF79BF">
        <w:rPr>
          <w:color w:val="000000" w:themeColor="text1"/>
        </w:rPr>
        <w:t xml:space="preserve"> and listed </w:t>
      </w:r>
      <w:r w:rsidRPr="00EF79BF" w:rsidR="000F437F">
        <w:rPr>
          <w:color w:val="000000" w:themeColor="text1"/>
        </w:rPr>
        <w:t xml:space="preserve">for item 7 </w:t>
      </w:r>
      <w:r w:rsidRPr="00EF79BF" w:rsidR="00EA5377">
        <w:rPr>
          <w:color w:val="000000" w:themeColor="text1"/>
        </w:rPr>
        <w:t xml:space="preserve">(“Additional Clinical Trial Results Information for Applicable Device Clinical Trials of Unapproved or Uncleared Device Products”) </w:t>
      </w:r>
      <w:r w:rsidRPr="00EF79BF">
        <w:rPr>
          <w:color w:val="000000" w:themeColor="text1"/>
        </w:rPr>
        <w:t>in Ta</w:t>
      </w:r>
      <w:r w:rsidRPr="00EF79BF" w:rsidR="000F437F">
        <w:rPr>
          <w:color w:val="000000" w:themeColor="text1"/>
        </w:rPr>
        <w:t>b</w:t>
      </w:r>
      <w:r w:rsidRPr="00EF79BF">
        <w:rPr>
          <w:color w:val="000000" w:themeColor="text1"/>
        </w:rPr>
        <w:t>le 2-3 (below)</w:t>
      </w:r>
      <w:r w:rsidRPr="00EF79BF" w:rsidR="00B677AA">
        <w:rPr>
          <w:color w:val="000000" w:themeColor="text1"/>
        </w:rPr>
        <w:t>.</w:t>
      </w:r>
    </w:p>
    <w:p w:rsidRPr="00AD4DEC" w:rsidR="000B0C44" w:rsidP="002533BB" w:rsidRDefault="000B0C44" w14:paraId="03FD4EA9" w14:textId="77777777">
      <w:pPr>
        <w:autoSpaceDE w:val="0"/>
        <w:autoSpaceDN w:val="0"/>
        <w:adjustRightInd w:val="0"/>
        <w:ind w:left="1080"/>
        <w:rPr>
          <w:color w:val="000000" w:themeColor="text1"/>
          <w:highlight w:val="yellow"/>
        </w:rPr>
      </w:pPr>
    </w:p>
    <w:p w:rsidRPr="00AD4DEC" w:rsidR="001536F5" w:rsidP="002533BB" w:rsidRDefault="00C31639" w14:paraId="27BF5993" w14:textId="77777777">
      <w:pPr>
        <w:autoSpaceDE w:val="0"/>
        <w:autoSpaceDN w:val="0"/>
        <w:adjustRightInd w:val="0"/>
        <w:ind w:left="1080"/>
        <w:rPr>
          <w:color w:val="000000" w:themeColor="text1"/>
        </w:rPr>
      </w:pPr>
      <w:r w:rsidRPr="00AD4DEC">
        <w:rPr>
          <w:color w:val="000000" w:themeColor="text1"/>
        </w:rPr>
        <w:t>Additionally, r</w:t>
      </w:r>
      <w:r w:rsidRPr="00AD4DEC" w:rsidR="001536F5">
        <w:rPr>
          <w:color w:val="000000" w:themeColor="text1"/>
        </w:rPr>
        <w:t xml:space="preserve">espondents may provide </w:t>
      </w:r>
      <w:r w:rsidRPr="00AD4DEC">
        <w:rPr>
          <w:color w:val="000000" w:themeColor="text1"/>
        </w:rPr>
        <w:t xml:space="preserve">optional </w:t>
      </w:r>
      <w:r w:rsidRPr="00AD4DEC" w:rsidR="001536F5">
        <w:rPr>
          <w:color w:val="000000" w:themeColor="text1"/>
        </w:rPr>
        <w:t>information</w:t>
      </w:r>
      <w:r w:rsidRPr="00AD4DEC" w:rsidR="00207F6E">
        <w:rPr>
          <w:color w:val="000000" w:themeColor="text1"/>
        </w:rPr>
        <w:t xml:space="preserve"> in a free-text field</w:t>
      </w:r>
      <w:r w:rsidRPr="00AD4DEC" w:rsidR="001536F5">
        <w:rPr>
          <w:color w:val="000000" w:themeColor="text1"/>
        </w:rPr>
        <w:t>, as desired, to describe important limitations of the results information (including adverse events) or caveats for interpreting it.  Such information is intended to improve the ability of database users to understand the information.</w:t>
      </w:r>
    </w:p>
    <w:p w:rsidRPr="00AD4DEC" w:rsidR="00C66F8E" w:rsidP="002533BB" w:rsidRDefault="00C66F8E" w14:paraId="72DC2E5F" w14:textId="77777777">
      <w:pPr>
        <w:autoSpaceDE w:val="0"/>
        <w:autoSpaceDN w:val="0"/>
        <w:adjustRightInd w:val="0"/>
        <w:ind w:left="720"/>
        <w:rPr>
          <w:color w:val="000000" w:themeColor="text1"/>
        </w:rPr>
      </w:pPr>
    </w:p>
    <w:p w:rsidRPr="00AD4DEC" w:rsidR="00C55319" w:rsidP="002533BB" w:rsidRDefault="00C66F8E" w14:paraId="03EBE7C7" w14:textId="0706BBC0">
      <w:pPr>
        <w:autoSpaceDE w:val="0"/>
        <w:autoSpaceDN w:val="0"/>
        <w:adjustRightInd w:val="0"/>
        <w:ind w:left="1080"/>
        <w:rPr>
          <w:color w:val="000000" w:themeColor="text1"/>
        </w:rPr>
      </w:pPr>
      <w:r w:rsidRPr="00AD4DEC">
        <w:rPr>
          <w:color w:val="000000" w:themeColor="text1"/>
        </w:rPr>
        <w:t xml:space="preserve">The table below summarizes the information collection for results information.  </w:t>
      </w:r>
      <w:r w:rsidRPr="00AD4DEC" w:rsidR="00352751">
        <w:rPr>
          <w:color w:val="000000" w:themeColor="text1"/>
        </w:rPr>
        <w:t xml:space="preserve">All </w:t>
      </w:r>
      <w:r w:rsidRPr="00AD4DEC">
        <w:rPr>
          <w:color w:val="000000" w:themeColor="text1"/>
        </w:rPr>
        <w:t>elements are required to be submitted</w:t>
      </w:r>
      <w:r w:rsidRPr="00AD4DEC" w:rsidR="00352751">
        <w:rPr>
          <w:color w:val="000000" w:themeColor="text1"/>
        </w:rPr>
        <w:t>,</w:t>
      </w:r>
      <w:r w:rsidRPr="00AD4DEC">
        <w:rPr>
          <w:color w:val="000000" w:themeColor="text1"/>
        </w:rPr>
        <w:t xml:space="preserve"> </w:t>
      </w:r>
      <w:r w:rsidRPr="00AD4DEC" w:rsidR="00352751">
        <w:rPr>
          <w:color w:val="000000" w:themeColor="text1"/>
        </w:rPr>
        <w:t>except for those marked “</w:t>
      </w:r>
      <w:r w:rsidRPr="00AD4DEC">
        <w:rPr>
          <w:color w:val="000000" w:themeColor="text1"/>
        </w:rPr>
        <w:t>optional.</w:t>
      </w:r>
      <w:r w:rsidRPr="00AD4DEC" w:rsidR="00352751">
        <w:rPr>
          <w:color w:val="000000" w:themeColor="text1"/>
        </w:rPr>
        <w:t>”</w:t>
      </w:r>
      <w:r w:rsidRPr="00AD4DEC" w:rsidR="009465A9">
        <w:rPr>
          <w:color w:val="000000" w:themeColor="text1"/>
        </w:rPr>
        <w:t xml:space="preserve"> </w:t>
      </w:r>
      <w:r w:rsidRPr="00AD4DEC" w:rsidR="004720AE">
        <w:rPr>
          <w:color w:val="000000" w:themeColor="text1"/>
        </w:rPr>
        <w:t xml:space="preserve"> See Attachment 4 for the results data element definitions and Attachment 5 for the results data entry screenshots.  </w:t>
      </w:r>
    </w:p>
    <w:p w:rsidRPr="00AD4DEC" w:rsidR="00C55319" w:rsidP="002533BB" w:rsidRDefault="00C55319" w14:paraId="0C277B1D" w14:textId="77777777">
      <w:pPr>
        <w:autoSpaceDE w:val="0"/>
        <w:autoSpaceDN w:val="0"/>
        <w:adjustRightInd w:val="0"/>
        <w:rPr>
          <w:color w:val="000000" w:themeColor="text1"/>
          <w:highlight w:val="yellow"/>
        </w:rPr>
      </w:pPr>
    </w:p>
    <w:p w:rsidRPr="00AD4DEC" w:rsidR="006E231C" w:rsidP="002533BB" w:rsidRDefault="00D86AA1" w14:paraId="4BB934F0" w14:textId="77777777">
      <w:pPr>
        <w:autoSpaceDE w:val="0"/>
        <w:autoSpaceDN w:val="0"/>
        <w:adjustRightInd w:val="0"/>
        <w:jc w:val="center"/>
        <w:rPr>
          <w:b/>
          <w:color w:val="000000" w:themeColor="text1"/>
        </w:rPr>
      </w:pPr>
      <w:r w:rsidRPr="00AD4DEC">
        <w:rPr>
          <w:b/>
          <w:color w:val="000000" w:themeColor="text1"/>
        </w:rPr>
        <w:t>Table 2-3</w:t>
      </w:r>
      <w:r w:rsidRPr="00AD4DEC" w:rsidR="00C66F8E">
        <w:rPr>
          <w:b/>
          <w:color w:val="000000" w:themeColor="text1"/>
        </w:rPr>
        <w:t xml:space="preserve"> Information collect</w:t>
      </w:r>
      <w:r w:rsidRPr="00AD4DEC" w:rsidR="00EA5377">
        <w:rPr>
          <w:b/>
          <w:color w:val="000000" w:themeColor="text1"/>
        </w:rPr>
        <w:t>ion</w:t>
      </w:r>
      <w:r w:rsidRPr="00AD4DEC" w:rsidR="00C66F8E">
        <w:rPr>
          <w:b/>
          <w:color w:val="000000" w:themeColor="text1"/>
        </w:rPr>
        <w:t xml:space="preserve"> for </w:t>
      </w:r>
      <w:r w:rsidRPr="00AD4DEC" w:rsidR="009E78E3">
        <w:rPr>
          <w:b/>
          <w:color w:val="000000" w:themeColor="text1"/>
        </w:rPr>
        <w:t xml:space="preserve">the expanded </w:t>
      </w:r>
      <w:r w:rsidRPr="00AD4DEC" w:rsidR="00434E08">
        <w:rPr>
          <w:b/>
          <w:color w:val="000000" w:themeColor="text1"/>
        </w:rPr>
        <w:t>clinical trial</w:t>
      </w:r>
      <w:r w:rsidRPr="00AD4DEC" w:rsidR="009E78E3">
        <w:rPr>
          <w:b/>
          <w:color w:val="000000" w:themeColor="text1"/>
        </w:rPr>
        <w:t>s</w:t>
      </w:r>
      <w:r w:rsidRPr="00AD4DEC" w:rsidR="00434E08">
        <w:rPr>
          <w:b/>
          <w:color w:val="000000" w:themeColor="text1"/>
        </w:rPr>
        <w:t xml:space="preserve"> results</w:t>
      </w:r>
      <w:r w:rsidRPr="00AD4DEC" w:rsidR="00DF6258">
        <w:rPr>
          <w:b/>
          <w:color w:val="000000" w:themeColor="text1"/>
        </w:rPr>
        <w:t xml:space="preserve"> </w:t>
      </w:r>
      <w:r w:rsidRPr="00AD4DEC" w:rsidR="009E78E3">
        <w:rPr>
          <w:b/>
          <w:color w:val="000000" w:themeColor="text1"/>
        </w:rPr>
        <w:t xml:space="preserve">database </w:t>
      </w:r>
    </w:p>
    <w:p w:rsidRPr="00AD4DEC" w:rsidR="00C66F8E" w:rsidP="002533BB" w:rsidRDefault="00DF6258" w14:paraId="61AAB564" w14:textId="3DD02594">
      <w:pPr>
        <w:autoSpaceDE w:val="0"/>
        <w:autoSpaceDN w:val="0"/>
        <w:adjustRightInd w:val="0"/>
        <w:jc w:val="center"/>
        <w:rPr>
          <w:b/>
          <w:color w:val="000000" w:themeColor="text1"/>
        </w:rPr>
      </w:pPr>
      <w:r w:rsidRPr="00AD4DEC">
        <w:rPr>
          <w:b/>
          <w:color w:val="000000" w:themeColor="text1"/>
        </w:rPr>
        <w:t xml:space="preserve">under </w:t>
      </w:r>
      <w:r w:rsidRPr="00AD4DEC" w:rsidR="00BB0669">
        <w:rPr>
          <w:b/>
          <w:color w:val="000000" w:themeColor="text1"/>
        </w:rPr>
        <w:t>42 CFR</w:t>
      </w:r>
      <w:r w:rsidRPr="00AD4DEC" w:rsidR="00B174CC">
        <w:rPr>
          <w:b/>
          <w:color w:val="000000" w:themeColor="text1"/>
        </w:rPr>
        <w:t xml:space="preserve"> 11.48</w:t>
      </w:r>
      <w:r w:rsidR="00307815">
        <w:rPr>
          <w:b/>
          <w:color w:val="000000" w:themeColor="text1"/>
        </w:rPr>
        <w:t>(a)</w:t>
      </w:r>
    </w:p>
    <w:p w:rsidRPr="00AD4DEC" w:rsidR="002533BB" w:rsidP="002533BB" w:rsidRDefault="002533BB" w14:paraId="0D8C46BF" w14:textId="77777777">
      <w:pPr>
        <w:pStyle w:val="NormalWeb"/>
        <w:spacing w:before="0" w:beforeAutospacing="0" w:after="0" w:afterAutospacing="0"/>
        <w:ind w:left="360"/>
        <w:jc w:val="center"/>
        <w:outlineLvl w:val="0"/>
        <w:rPr>
          <w:color w:val="000000" w:themeColor="text1"/>
        </w:rPr>
      </w:pPr>
    </w:p>
    <w:tbl>
      <w:tblPr>
        <w:tblW w:w="10710" w:type="dxa"/>
        <w:tblInd w:w="-252" w:type="dxa"/>
        <w:tblLook w:val="0000" w:firstRow="0" w:lastRow="0" w:firstColumn="0" w:lastColumn="0" w:noHBand="0" w:noVBand="0"/>
      </w:tblPr>
      <w:tblGrid>
        <w:gridCol w:w="4860"/>
        <w:gridCol w:w="5850"/>
      </w:tblGrid>
      <w:tr w:rsidRPr="00AD4DEC" w:rsidR="00AD4DEC" w:rsidTr="00CA7592" w14:paraId="3D6DBCC5" w14:textId="77777777">
        <w:trPr>
          <w:trHeight w:val="600"/>
        </w:trPr>
        <w:tc>
          <w:tcPr>
            <w:tcW w:w="4860" w:type="dxa"/>
            <w:tcBorders>
              <w:top w:val="single" w:color="auto" w:sz="4" w:space="0"/>
              <w:left w:val="single" w:color="auto" w:sz="4" w:space="0"/>
              <w:bottom w:val="nil"/>
              <w:right w:val="nil"/>
            </w:tcBorders>
            <w:shd w:val="clear" w:color="auto" w:fill="D9D9D9" w:themeFill="background1" w:themeFillShade="D9"/>
            <w:noWrap/>
          </w:tcPr>
          <w:p w:rsidRPr="00AD4DEC" w:rsidR="00CA7592" w:rsidP="002533BB" w:rsidRDefault="00C66F8E" w14:paraId="588E936E" w14:textId="77777777">
            <w:pPr>
              <w:jc w:val="center"/>
              <w:rPr>
                <w:b/>
                <w:bCs/>
                <w:color w:val="000000" w:themeColor="text1"/>
                <w:sz w:val="22"/>
                <w:szCs w:val="22"/>
              </w:rPr>
            </w:pPr>
            <w:r w:rsidRPr="00AD4DEC">
              <w:rPr>
                <w:b/>
                <w:bCs/>
                <w:color w:val="000000" w:themeColor="text1"/>
                <w:sz w:val="22"/>
                <w:szCs w:val="22"/>
              </w:rPr>
              <w:t>Data Element</w:t>
            </w:r>
            <w:r w:rsidRPr="00AD4DEC" w:rsidR="009B4DC4">
              <w:rPr>
                <w:b/>
                <w:bCs/>
                <w:color w:val="000000" w:themeColor="text1"/>
                <w:sz w:val="22"/>
                <w:szCs w:val="22"/>
              </w:rPr>
              <w:t xml:space="preserve"> and Regulatory Citation </w:t>
            </w:r>
          </w:p>
          <w:p w:rsidRPr="00AD4DEC" w:rsidR="00C66F8E" w:rsidP="002533BB" w:rsidRDefault="009B4DC4" w14:paraId="70BABB99" w14:textId="77777777">
            <w:pPr>
              <w:jc w:val="center"/>
              <w:rPr>
                <w:b/>
                <w:bCs/>
                <w:color w:val="000000" w:themeColor="text1"/>
                <w:sz w:val="22"/>
                <w:szCs w:val="22"/>
              </w:rPr>
            </w:pPr>
            <w:r w:rsidRPr="00AD4DEC">
              <w:rPr>
                <w:bCs/>
                <w:color w:val="000000" w:themeColor="text1"/>
                <w:sz w:val="22"/>
                <w:szCs w:val="22"/>
              </w:rPr>
              <w:t>[</w:t>
            </w:r>
            <w:r w:rsidRPr="00AD4DEC" w:rsidR="00357ACA">
              <w:rPr>
                <w:bCs/>
                <w:color w:val="000000" w:themeColor="text1"/>
                <w:sz w:val="22"/>
                <w:szCs w:val="22"/>
              </w:rPr>
              <w:t xml:space="preserve">42 CFR </w:t>
            </w:r>
            <w:r w:rsidRPr="00AD4DEC">
              <w:rPr>
                <w:bCs/>
                <w:color w:val="000000" w:themeColor="text1"/>
                <w:sz w:val="22"/>
                <w:szCs w:val="22"/>
              </w:rPr>
              <w:t>11.48(a)]</w:t>
            </w:r>
          </w:p>
          <w:p w:rsidRPr="00AD4DEC" w:rsidR="00C66F8E" w:rsidP="002533BB" w:rsidRDefault="00C66F8E" w14:paraId="46BBD837" w14:textId="77777777">
            <w:pPr>
              <w:jc w:val="center"/>
              <w:rPr>
                <w:b/>
                <w:bCs/>
                <w:color w:val="000000" w:themeColor="text1"/>
                <w:sz w:val="22"/>
                <w:szCs w:val="22"/>
              </w:rPr>
            </w:pPr>
          </w:p>
        </w:tc>
        <w:tc>
          <w:tcPr>
            <w:tcW w:w="585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AD4DEC" w:rsidR="00CA7592" w:rsidP="002533BB" w:rsidRDefault="00C66F8E" w14:paraId="2F6284BB" w14:textId="77777777">
            <w:pPr>
              <w:jc w:val="center"/>
              <w:rPr>
                <w:b/>
                <w:bCs/>
                <w:color w:val="000000" w:themeColor="text1"/>
                <w:sz w:val="22"/>
                <w:szCs w:val="22"/>
              </w:rPr>
            </w:pPr>
            <w:r w:rsidRPr="00AD4DEC">
              <w:rPr>
                <w:b/>
                <w:bCs/>
                <w:color w:val="000000" w:themeColor="text1"/>
                <w:sz w:val="22"/>
                <w:szCs w:val="22"/>
              </w:rPr>
              <w:t xml:space="preserve">Justification </w:t>
            </w:r>
          </w:p>
          <w:p w:rsidRPr="00AD4DEC" w:rsidR="00C66F8E" w:rsidP="002533BB" w:rsidRDefault="00C66F8E" w14:paraId="718AD019" w14:textId="01EA42B6">
            <w:pPr>
              <w:jc w:val="center"/>
              <w:rPr>
                <w:b/>
                <w:bCs/>
                <w:color w:val="000000" w:themeColor="text1"/>
                <w:sz w:val="22"/>
                <w:szCs w:val="22"/>
              </w:rPr>
            </w:pPr>
            <w:r w:rsidRPr="00AD4DEC">
              <w:rPr>
                <w:bCs/>
                <w:color w:val="000000" w:themeColor="text1"/>
                <w:sz w:val="22"/>
                <w:szCs w:val="22"/>
              </w:rPr>
              <w:t>[</w:t>
            </w:r>
            <w:r w:rsidRPr="00AD4DEC" w:rsidR="004A6120">
              <w:rPr>
                <w:bCs/>
                <w:color w:val="000000" w:themeColor="text1"/>
                <w:sz w:val="22"/>
                <w:szCs w:val="22"/>
              </w:rPr>
              <w:t xml:space="preserve">Statutory </w:t>
            </w:r>
            <w:r w:rsidRPr="00AD4DEC" w:rsidR="00FE4A47">
              <w:rPr>
                <w:bCs/>
                <w:color w:val="000000" w:themeColor="text1"/>
                <w:sz w:val="22"/>
                <w:szCs w:val="22"/>
              </w:rPr>
              <w:t>R</w:t>
            </w:r>
            <w:r w:rsidRPr="00AD4DEC">
              <w:rPr>
                <w:bCs/>
                <w:color w:val="000000" w:themeColor="text1"/>
                <w:sz w:val="22"/>
                <w:szCs w:val="22"/>
              </w:rPr>
              <w:t xml:space="preserve">eferences are to </w:t>
            </w:r>
            <w:r w:rsidRPr="00AD4DEC" w:rsidR="00FE4A47">
              <w:rPr>
                <w:bCs/>
                <w:color w:val="000000" w:themeColor="text1"/>
                <w:sz w:val="22"/>
                <w:szCs w:val="22"/>
              </w:rPr>
              <w:t xml:space="preserve">section </w:t>
            </w:r>
            <w:r w:rsidRPr="00AD4DEC">
              <w:rPr>
                <w:bCs/>
                <w:color w:val="000000" w:themeColor="text1"/>
                <w:sz w:val="22"/>
                <w:szCs w:val="22"/>
              </w:rPr>
              <w:t>4</w:t>
            </w:r>
            <w:r w:rsidRPr="00AD4DEC" w:rsidR="00FE4A47">
              <w:rPr>
                <w:bCs/>
                <w:color w:val="000000" w:themeColor="text1"/>
                <w:sz w:val="22"/>
                <w:szCs w:val="22"/>
              </w:rPr>
              <w:t>0</w:t>
            </w:r>
            <w:r w:rsidRPr="00AD4DEC">
              <w:rPr>
                <w:bCs/>
                <w:color w:val="000000" w:themeColor="text1"/>
                <w:sz w:val="22"/>
                <w:szCs w:val="22"/>
              </w:rPr>
              <w:t xml:space="preserve">2(j) </w:t>
            </w:r>
            <w:r w:rsidRPr="00AD4DEC" w:rsidR="00FE4A47">
              <w:rPr>
                <w:bCs/>
                <w:color w:val="000000" w:themeColor="text1"/>
                <w:sz w:val="22"/>
                <w:szCs w:val="22"/>
              </w:rPr>
              <w:t>of the PHS Act</w:t>
            </w:r>
            <w:r w:rsidRPr="00AD4DEC">
              <w:rPr>
                <w:bCs/>
                <w:color w:val="000000" w:themeColor="text1"/>
                <w:sz w:val="22"/>
                <w:szCs w:val="22"/>
              </w:rPr>
              <w:t>]</w:t>
            </w:r>
          </w:p>
          <w:p w:rsidRPr="00AD4DEC" w:rsidR="00C66F8E" w:rsidP="002533BB" w:rsidRDefault="00C66F8E" w14:paraId="755E4AF0" w14:textId="77777777">
            <w:pPr>
              <w:jc w:val="center"/>
              <w:rPr>
                <w:b/>
                <w:bCs/>
                <w:color w:val="000000" w:themeColor="text1"/>
                <w:sz w:val="22"/>
                <w:szCs w:val="22"/>
              </w:rPr>
            </w:pPr>
          </w:p>
        </w:tc>
      </w:tr>
      <w:tr w:rsidRPr="00AD4DEC" w:rsidR="00AD4DEC" w:rsidTr="00CA7592" w14:paraId="3AFB56FD" w14:textId="77777777">
        <w:trPr>
          <w:trHeight w:val="285"/>
        </w:trPr>
        <w:tc>
          <w:tcPr>
            <w:tcW w:w="4860" w:type="dxa"/>
            <w:tcBorders>
              <w:top w:val="single" w:color="auto" w:sz="4" w:space="0"/>
              <w:left w:val="single" w:color="auto" w:sz="4" w:space="0"/>
              <w:bottom w:val="single" w:color="auto" w:sz="4" w:space="0"/>
              <w:right w:val="nil"/>
            </w:tcBorders>
            <w:shd w:val="clear" w:color="auto" w:fill="CCFFCC"/>
            <w:noWrap/>
          </w:tcPr>
          <w:p w:rsidRPr="00AD4DEC" w:rsidR="00C66F8E" w:rsidP="002533BB" w:rsidRDefault="003A6B41" w14:paraId="35EF947A" w14:textId="77777777">
            <w:pPr>
              <w:rPr>
                <w:b/>
                <w:color w:val="000000" w:themeColor="text1"/>
                <w:sz w:val="22"/>
                <w:szCs w:val="22"/>
              </w:rPr>
            </w:pPr>
            <w:r w:rsidRPr="00AD4DEC">
              <w:rPr>
                <w:b/>
                <w:color w:val="000000" w:themeColor="text1"/>
                <w:sz w:val="22"/>
                <w:szCs w:val="22"/>
              </w:rPr>
              <w:t>(</w:t>
            </w:r>
            <w:r w:rsidRPr="00AD4DEC" w:rsidR="00F55111">
              <w:rPr>
                <w:b/>
                <w:color w:val="000000" w:themeColor="text1"/>
                <w:sz w:val="22"/>
                <w:szCs w:val="22"/>
              </w:rPr>
              <w:t>1</w:t>
            </w:r>
            <w:r w:rsidRPr="00AD4DEC">
              <w:rPr>
                <w:b/>
                <w:color w:val="000000" w:themeColor="text1"/>
                <w:sz w:val="22"/>
                <w:szCs w:val="22"/>
              </w:rPr>
              <w:t>)</w:t>
            </w:r>
            <w:r w:rsidRPr="00AD4DEC" w:rsidR="00843BC9">
              <w:rPr>
                <w:b/>
                <w:color w:val="000000" w:themeColor="text1"/>
                <w:sz w:val="22"/>
                <w:szCs w:val="22"/>
              </w:rPr>
              <w:t>. Participant F</w:t>
            </w:r>
            <w:r w:rsidRPr="00AD4DEC" w:rsidR="00C66F8E">
              <w:rPr>
                <w:b/>
                <w:color w:val="000000" w:themeColor="text1"/>
                <w:sz w:val="22"/>
                <w:szCs w:val="22"/>
              </w:rPr>
              <w:t>low (by arm)</w:t>
            </w:r>
          </w:p>
        </w:tc>
        <w:tc>
          <w:tcPr>
            <w:tcW w:w="5850" w:type="dxa"/>
            <w:tcBorders>
              <w:top w:val="nil"/>
              <w:left w:val="single" w:color="auto" w:sz="4" w:space="0"/>
              <w:bottom w:val="single" w:color="auto" w:sz="4" w:space="0"/>
              <w:right w:val="single" w:color="auto" w:sz="4" w:space="0"/>
            </w:tcBorders>
            <w:shd w:val="clear" w:color="auto" w:fill="CCFFCC"/>
          </w:tcPr>
          <w:p w:rsidRPr="00AD4DEC" w:rsidR="00C66F8E" w:rsidP="00390202" w:rsidRDefault="00C66F8E" w14:paraId="431FEE07" w14:textId="25B86136">
            <w:pPr>
              <w:rPr>
                <w:color w:val="000000" w:themeColor="text1"/>
                <w:sz w:val="22"/>
                <w:szCs w:val="22"/>
              </w:rPr>
            </w:pPr>
            <w:r w:rsidRPr="00AD4DEC">
              <w:rPr>
                <w:color w:val="000000" w:themeColor="text1"/>
                <w:sz w:val="22"/>
                <w:szCs w:val="22"/>
              </w:rPr>
              <w:t xml:space="preserve">(3)(C)(i) “A table of the demographic and baseline data collected overall and for each arm of the clinical trial to describe the patients who participated in the clinical trial </w:t>
            </w:r>
            <w:r w:rsidRPr="00AD4DEC">
              <w:rPr>
                <w:i/>
                <w:color w:val="000000" w:themeColor="text1"/>
                <w:sz w:val="22"/>
                <w:szCs w:val="22"/>
              </w:rPr>
              <w:t>for each arm of the clinical trial</w:t>
            </w:r>
            <w:r w:rsidRPr="00AD4DEC">
              <w:rPr>
                <w:color w:val="000000" w:themeColor="text1"/>
                <w:sz w:val="22"/>
                <w:szCs w:val="22"/>
              </w:rPr>
              <w:t xml:space="preserve"> . . . </w:t>
            </w:r>
            <w:r w:rsidRPr="00AD4DEC">
              <w:rPr>
                <w:i/>
                <w:color w:val="000000" w:themeColor="text1"/>
                <w:sz w:val="22"/>
                <w:szCs w:val="22"/>
              </w:rPr>
              <w:t>including the number of patients who dropped out of the clinical trial and the number of patients excluded from the analysis, if any</w:t>
            </w:r>
            <w:r w:rsidRPr="00AD4DEC">
              <w:rPr>
                <w:color w:val="000000" w:themeColor="text1"/>
                <w:sz w:val="22"/>
                <w:szCs w:val="22"/>
              </w:rPr>
              <w:t>”</w:t>
            </w:r>
          </w:p>
        </w:tc>
      </w:tr>
      <w:tr w:rsidRPr="00AD4DEC" w:rsidR="00AD4DEC" w:rsidTr="00FA1EFE" w14:paraId="79B99622" w14:textId="77777777">
        <w:trPr>
          <w:trHeight w:val="285"/>
        </w:trPr>
        <w:tc>
          <w:tcPr>
            <w:tcW w:w="4860" w:type="dxa"/>
            <w:tcBorders>
              <w:top w:val="nil"/>
              <w:left w:val="single" w:color="auto" w:sz="4" w:space="0"/>
              <w:bottom w:val="single" w:color="auto" w:sz="4" w:space="0"/>
              <w:right w:val="single" w:color="auto" w:sz="4" w:space="0"/>
            </w:tcBorders>
            <w:noWrap/>
          </w:tcPr>
          <w:p w:rsidRPr="00AD4DEC" w:rsidR="00F92286" w:rsidP="002533BB" w:rsidRDefault="00F92286" w14:paraId="0BB4A7B2" w14:textId="55F27D4C">
            <w:pPr>
              <w:rPr>
                <w:color w:val="000000" w:themeColor="text1"/>
                <w:sz w:val="22"/>
                <w:szCs w:val="22"/>
              </w:rPr>
            </w:pPr>
            <w:r w:rsidRPr="00AD4DEC">
              <w:rPr>
                <w:color w:val="000000" w:themeColor="text1"/>
                <w:sz w:val="22"/>
                <w:szCs w:val="22"/>
              </w:rPr>
              <w:t>(i) Arm information for each arm</w:t>
            </w:r>
          </w:p>
        </w:tc>
        <w:tc>
          <w:tcPr>
            <w:tcW w:w="5850" w:type="dxa"/>
            <w:tcBorders>
              <w:top w:val="single" w:color="auto" w:sz="4" w:space="0"/>
              <w:left w:val="nil"/>
              <w:bottom w:val="single" w:color="auto" w:sz="4" w:space="0"/>
              <w:right w:val="single" w:color="auto" w:sz="4" w:space="0"/>
            </w:tcBorders>
          </w:tcPr>
          <w:p w:rsidRPr="00AD4DEC" w:rsidR="00F92286" w:rsidP="002533BB" w:rsidRDefault="00F92286" w14:paraId="2C920AEB" w14:textId="77777777">
            <w:pPr>
              <w:rPr>
                <w:color w:val="000000" w:themeColor="text1"/>
                <w:sz w:val="22"/>
                <w:szCs w:val="22"/>
              </w:rPr>
            </w:pPr>
          </w:p>
        </w:tc>
      </w:tr>
      <w:tr w:rsidRPr="00AD4DEC" w:rsidR="00AD4DEC" w:rsidTr="00FA1EFE" w14:paraId="1A90C066" w14:textId="77777777">
        <w:trPr>
          <w:trHeight w:val="305"/>
        </w:trPr>
        <w:tc>
          <w:tcPr>
            <w:tcW w:w="4860" w:type="dxa"/>
            <w:tcBorders>
              <w:top w:val="nil"/>
              <w:left w:val="single" w:color="auto" w:sz="4" w:space="0"/>
              <w:bottom w:val="single" w:color="auto" w:sz="4" w:space="0"/>
              <w:right w:val="single" w:color="auto" w:sz="4" w:space="0"/>
            </w:tcBorders>
            <w:noWrap/>
          </w:tcPr>
          <w:p w:rsidRPr="00AD4DEC" w:rsidR="00F92286" w:rsidP="002533BB" w:rsidRDefault="00F92286" w14:paraId="2282A2D9" w14:textId="77777777">
            <w:pPr>
              <w:rPr>
                <w:color w:val="000000" w:themeColor="text1"/>
                <w:sz w:val="22"/>
                <w:szCs w:val="22"/>
                <w:highlight w:val="yellow"/>
              </w:rPr>
            </w:pPr>
            <w:r w:rsidRPr="00EF79BF">
              <w:rPr>
                <w:color w:val="000000" w:themeColor="text1"/>
                <w:sz w:val="22"/>
                <w:szCs w:val="22"/>
              </w:rPr>
              <w:t xml:space="preserve">(ii) Pre-assignment information </w:t>
            </w:r>
          </w:p>
        </w:tc>
        <w:tc>
          <w:tcPr>
            <w:tcW w:w="5850" w:type="dxa"/>
            <w:tcBorders>
              <w:top w:val="nil"/>
              <w:left w:val="nil"/>
              <w:bottom w:val="single" w:color="auto" w:sz="4" w:space="0"/>
              <w:right w:val="single" w:color="auto" w:sz="4" w:space="0"/>
            </w:tcBorders>
          </w:tcPr>
          <w:p w:rsidRPr="00AD4DEC" w:rsidR="00F92286" w:rsidP="002533BB" w:rsidRDefault="00F92286" w14:paraId="08AE1CBA" w14:textId="77777777">
            <w:pPr>
              <w:rPr>
                <w:color w:val="000000" w:themeColor="text1"/>
                <w:sz w:val="22"/>
                <w:szCs w:val="22"/>
                <w:highlight w:val="yellow"/>
              </w:rPr>
            </w:pPr>
          </w:p>
        </w:tc>
      </w:tr>
      <w:tr w:rsidRPr="00AD4DEC" w:rsidR="00AD4DEC" w:rsidTr="00FA1EFE" w14:paraId="0C2D4024" w14:textId="77777777">
        <w:trPr>
          <w:trHeight w:val="285"/>
        </w:trPr>
        <w:tc>
          <w:tcPr>
            <w:tcW w:w="4860" w:type="dxa"/>
            <w:tcBorders>
              <w:top w:val="nil"/>
              <w:left w:val="single" w:color="auto" w:sz="4" w:space="0"/>
              <w:bottom w:val="single" w:color="auto" w:sz="4" w:space="0"/>
              <w:right w:val="single" w:color="auto" w:sz="4" w:space="0"/>
            </w:tcBorders>
            <w:noWrap/>
          </w:tcPr>
          <w:p w:rsidRPr="00AD4DEC" w:rsidR="00F92286" w:rsidP="002533BB" w:rsidRDefault="00F92286" w14:paraId="156DDB55" w14:textId="77777777">
            <w:pPr>
              <w:rPr>
                <w:color w:val="000000" w:themeColor="text1"/>
                <w:sz w:val="22"/>
                <w:szCs w:val="22"/>
              </w:rPr>
            </w:pPr>
            <w:r w:rsidRPr="00AD4DEC">
              <w:rPr>
                <w:color w:val="000000" w:themeColor="text1"/>
                <w:sz w:val="22"/>
                <w:szCs w:val="22"/>
              </w:rPr>
              <w:t xml:space="preserve">Period titles, defined by respondent [optional] </w:t>
            </w:r>
          </w:p>
        </w:tc>
        <w:tc>
          <w:tcPr>
            <w:tcW w:w="5850" w:type="dxa"/>
            <w:tcBorders>
              <w:top w:val="single" w:color="auto" w:sz="4" w:space="0"/>
              <w:left w:val="nil"/>
              <w:bottom w:val="single" w:color="auto" w:sz="4" w:space="0"/>
              <w:right w:val="single" w:color="auto" w:sz="4" w:space="0"/>
            </w:tcBorders>
          </w:tcPr>
          <w:p w:rsidRPr="00AD4DEC" w:rsidR="00F92286" w:rsidP="002533BB" w:rsidRDefault="00F92286" w14:paraId="3283FA7C" w14:textId="77777777">
            <w:pPr>
              <w:rPr>
                <w:color w:val="000000" w:themeColor="text1"/>
                <w:sz w:val="22"/>
                <w:szCs w:val="22"/>
              </w:rPr>
            </w:pPr>
          </w:p>
        </w:tc>
      </w:tr>
      <w:tr w:rsidRPr="00AD4DEC" w:rsidR="00AD4DEC" w:rsidTr="00FA1EFE" w14:paraId="59F93355" w14:textId="77777777">
        <w:trPr>
          <w:trHeight w:val="285"/>
        </w:trPr>
        <w:tc>
          <w:tcPr>
            <w:tcW w:w="4860" w:type="dxa"/>
            <w:tcBorders>
              <w:top w:val="nil"/>
              <w:left w:val="single" w:color="auto" w:sz="4" w:space="0"/>
              <w:bottom w:val="single" w:color="auto" w:sz="4" w:space="0"/>
              <w:right w:val="single" w:color="auto" w:sz="4" w:space="0"/>
            </w:tcBorders>
            <w:noWrap/>
          </w:tcPr>
          <w:p w:rsidRPr="00AD4DEC" w:rsidR="00F92286" w:rsidP="002533BB" w:rsidRDefault="00F92286" w14:paraId="57E0F332" w14:textId="77777777">
            <w:pPr>
              <w:rPr>
                <w:color w:val="000000" w:themeColor="text1"/>
                <w:sz w:val="22"/>
                <w:szCs w:val="22"/>
              </w:rPr>
            </w:pPr>
            <w:r w:rsidRPr="00AD4DEC">
              <w:rPr>
                <w:color w:val="000000" w:themeColor="text1"/>
                <w:sz w:val="22"/>
                <w:szCs w:val="22"/>
              </w:rPr>
              <w:t>(iii) Number of subjects that started the trial and each defined period (overall and by arm)</w:t>
            </w:r>
          </w:p>
        </w:tc>
        <w:tc>
          <w:tcPr>
            <w:tcW w:w="5850" w:type="dxa"/>
            <w:tcBorders>
              <w:top w:val="single" w:color="auto" w:sz="4" w:space="0"/>
              <w:left w:val="nil"/>
              <w:bottom w:val="single" w:color="auto" w:sz="4" w:space="0"/>
              <w:right w:val="single" w:color="auto" w:sz="4" w:space="0"/>
            </w:tcBorders>
          </w:tcPr>
          <w:p w:rsidRPr="00AD4DEC" w:rsidR="00F92286" w:rsidP="002533BB" w:rsidRDefault="00F92286" w14:paraId="6BDEB601" w14:textId="77777777">
            <w:pPr>
              <w:rPr>
                <w:color w:val="000000" w:themeColor="text1"/>
                <w:sz w:val="22"/>
                <w:szCs w:val="22"/>
              </w:rPr>
            </w:pPr>
            <w:r w:rsidRPr="00AD4DEC">
              <w:rPr>
                <w:color w:val="000000" w:themeColor="text1"/>
                <w:sz w:val="22"/>
                <w:szCs w:val="22"/>
              </w:rPr>
              <w:t>(3)(C)(iv) [above]</w:t>
            </w:r>
          </w:p>
        </w:tc>
      </w:tr>
      <w:tr w:rsidRPr="00AD4DEC" w:rsidR="00AD4DEC" w:rsidTr="00FA1EFE" w14:paraId="60D6717C" w14:textId="77777777">
        <w:trPr>
          <w:trHeight w:val="285"/>
        </w:trPr>
        <w:tc>
          <w:tcPr>
            <w:tcW w:w="4860" w:type="dxa"/>
            <w:tcBorders>
              <w:top w:val="nil"/>
              <w:left w:val="single" w:color="auto" w:sz="4" w:space="0"/>
              <w:bottom w:val="single" w:color="auto" w:sz="4" w:space="0"/>
              <w:right w:val="single" w:color="auto" w:sz="4" w:space="0"/>
            </w:tcBorders>
            <w:noWrap/>
          </w:tcPr>
          <w:p w:rsidRPr="00AD4DEC" w:rsidR="00F92286" w:rsidP="002533BB" w:rsidRDefault="00F92286" w14:paraId="6C192CBD" w14:textId="77777777">
            <w:pPr>
              <w:rPr>
                <w:color w:val="000000" w:themeColor="text1"/>
                <w:sz w:val="22"/>
                <w:szCs w:val="22"/>
              </w:rPr>
            </w:pPr>
            <w:r w:rsidRPr="00AD4DEC">
              <w:rPr>
                <w:color w:val="000000" w:themeColor="text1"/>
                <w:sz w:val="22"/>
                <w:szCs w:val="22"/>
              </w:rPr>
              <w:t>(iii) Number of subjects that completed the trial and each defined period (overall and by arm)</w:t>
            </w:r>
          </w:p>
        </w:tc>
        <w:tc>
          <w:tcPr>
            <w:tcW w:w="5850" w:type="dxa"/>
            <w:tcBorders>
              <w:top w:val="single" w:color="auto" w:sz="4" w:space="0"/>
              <w:left w:val="nil"/>
              <w:bottom w:val="single" w:color="auto" w:sz="4" w:space="0"/>
              <w:right w:val="single" w:color="auto" w:sz="4" w:space="0"/>
            </w:tcBorders>
          </w:tcPr>
          <w:p w:rsidRPr="00AD4DEC" w:rsidR="00F92286" w:rsidP="002533BB" w:rsidRDefault="00F92286" w14:paraId="1CD635B0" w14:textId="77777777">
            <w:pPr>
              <w:rPr>
                <w:color w:val="000000" w:themeColor="text1"/>
                <w:sz w:val="22"/>
                <w:szCs w:val="22"/>
              </w:rPr>
            </w:pPr>
            <w:r w:rsidRPr="00AD4DEC">
              <w:rPr>
                <w:color w:val="000000" w:themeColor="text1"/>
                <w:sz w:val="22"/>
                <w:szCs w:val="22"/>
              </w:rPr>
              <w:t>Allows calculation of number of patients that dropped out of the study.</w:t>
            </w:r>
          </w:p>
        </w:tc>
      </w:tr>
      <w:tr w:rsidRPr="00AD4DEC" w:rsidR="00AD4DEC" w:rsidTr="00FA1EFE" w14:paraId="294C4A69" w14:textId="77777777">
        <w:trPr>
          <w:trHeight w:val="285"/>
        </w:trPr>
        <w:tc>
          <w:tcPr>
            <w:tcW w:w="4860" w:type="dxa"/>
            <w:tcBorders>
              <w:top w:val="nil"/>
              <w:left w:val="single" w:color="auto" w:sz="4" w:space="0"/>
              <w:bottom w:val="single" w:color="auto" w:sz="4" w:space="0"/>
              <w:right w:val="single" w:color="auto" w:sz="4" w:space="0"/>
            </w:tcBorders>
            <w:noWrap/>
          </w:tcPr>
          <w:p w:rsidRPr="00AD4DEC" w:rsidR="00F92286" w:rsidP="002533BB" w:rsidRDefault="00F92286" w14:paraId="4A3D93AD" w14:textId="77777777">
            <w:pPr>
              <w:rPr>
                <w:color w:val="000000" w:themeColor="text1"/>
                <w:sz w:val="22"/>
                <w:szCs w:val="22"/>
              </w:rPr>
            </w:pPr>
            <w:r w:rsidRPr="00AD4DEC">
              <w:rPr>
                <w:color w:val="000000" w:themeColor="text1"/>
                <w:sz w:val="22"/>
                <w:szCs w:val="22"/>
              </w:rPr>
              <w:lastRenderedPageBreak/>
              <w:t xml:space="preserve">Number of subjects that reached other trial/period milestones (defined by the respondent) [optional]  </w:t>
            </w:r>
          </w:p>
        </w:tc>
        <w:tc>
          <w:tcPr>
            <w:tcW w:w="5850" w:type="dxa"/>
            <w:tcBorders>
              <w:top w:val="nil"/>
              <w:left w:val="nil"/>
              <w:bottom w:val="single" w:color="auto" w:sz="4" w:space="0"/>
              <w:right w:val="single" w:color="auto" w:sz="4" w:space="0"/>
            </w:tcBorders>
          </w:tcPr>
          <w:p w:rsidRPr="00AD4DEC" w:rsidR="00F92286" w:rsidP="002533BB" w:rsidRDefault="00F92286" w14:paraId="37574058" w14:textId="77777777">
            <w:pPr>
              <w:rPr>
                <w:color w:val="000000" w:themeColor="text1"/>
                <w:sz w:val="22"/>
                <w:szCs w:val="22"/>
                <w:highlight w:val="yellow"/>
              </w:rPr>
            </w:pPr>
          </w:p>
        </w:tc>
      </w:tr>
      <w:tr w:rsidRPr="00AD4DEC" w:rsidR="00AD4DEC" w:rsidTr="00FA1EFE" w14:paraId="47B87484" w14:textId="77777777">
        <w:trPr>
          <w:trHeight w:val="285"/>
        </w:trPr>
        <w:tc>
          <w:tcPr>
            <w:tcW w:w="4860" w:type="dxa"/>
            <w:tcBorders>
              <w:top w:val="nil"/>
              <w:left w:val="single" w:color="auto" w:sz="4" w:space="0"/>
              <w:bottom w:val="single" w:color="auto" w:sz="4" w:space="0"/>
              <w:right w:val="single" w:color="auto" w:sz="4" w:space="0"/>
            </w:tcBorders>
            <w:noWrap/>
          </w:tcPr>
          <w:p w:rsidRPr="00AD4DEC" w:rsidR="00F92286" w:rsidP="002533BB" w:rsidRDefault="00F92286" w14:paraId="23DCA287" w14:textId="77777777">
            <w:pPr>
              <w:rPr>
                <w:color w:val="000000" w:themeColor="text1"/>
                <w:sz w:val="22"/>
                <w:szCs w:val="22"/>
              </w:rPr>
            </w:pPr>
            <w:r w:rsidRPr="00AD4DEC">
              <w:rPr>
                <w:color w:val="000000" w:themeColor="text1"/>
                <w:sz w:val="22"/>
                <w:szCs w:val="22"/>
              </w:rPr>
              <w:t>Reasons for not completed (reasons and number of subjects withdrawing for each reason) [optional]</w:t>
            </w:r>
          </w:p>
        </w:tc>
        <w:tc>
          <w:tcPr>
            <w:tcW w:w="5850" w:type="dxa"/>
            <w:tcBorders>
              <w:top w:val="nil"/>
              <w:left w:val="nil"/>
              <w:bottom w:val="single" w:color="auto" w:sz="4" w:space="0"/>
              <w:right w:val="single" w:color="auto" w:sz="4" w:space="0"/>
            </w:tcBorders>
          </w:tcPr>
          <w:p w:rsidRPr="00AD4DEC" w:rsidR="00F92286" w:rsidP="002533BB" w:rsidRDefault="00F92286" w14:paraId="6253E657" w14:textId="77777777">
            <w:pPr>
              <w:rPr>
                <w:color w:val="000000" w:themeColor="text1"/>
                <w:sz w:val="22"/>
                <w:szCs w:val="22"/>
                <w:highlight w:val="yellow"/>
              </w:rPr>
            </w:pPr>
          </w:p>
        </w:tc>
      </w:tr>
      <w:tr w:rsidRPr="00AD4DEC" w:rsidR="00AD4DEC" w:rsidTr="00FA1EFE" w14:paraId="0A9048E7" w14:textId="77777777">
        <w:trPr>
          <w:trHeight w:val="285"/>
        </w:trPr>
        <w:tc>
          <w:tcPr>
            <w:tcW w:w="4860" w:type="dxa"/>
            <w:tcBorders>
              <w:top w:val="nil"/>
              <w:left w:val="single" w:color="auto" w:sz="4" w:space="0"/>
              <w:bottom w:val="single" w:color="auto" w:sz="4" w:space="0"/>
              <w:right w:val="single" w:color="auto" w:sz="4" w:space="0"/>
            </w:tcBorders>
            <w:noWrap/>
          </w:tcPr>
          <w:p w:rsidRPr="00AD4DEC" w:rsidR="00F92286" w:rsidP="002533BB" w:rsidRDefault="00F92286" w14:paraId="58BBBEE6" w14:textId="77777777">
            <w:pPr>
              <w:rPr>
                <w:color w:val="000000" w:themeColor="text1"/>
                <w:sz w:val="22"/>
                <w:szCs w:val="22"/>
              </w:rPr>
            </w:pPr>
            <w:r w:rsidRPr="00AD4DEC">
              <w:rPr>
                <w:color w:val="000000" w:themeColor="text1"/>
                <w:sz w:val="22"/>
                <w:szCs w:val="22"/>
              </w:rPr>
              <w:t>Recruitment details [optional]</w:t>
            </w:r>
          </w:p>
        </w:tc>
        <w:tc>
          <w:tcPr>
            <w:tcW w:w="5850" w:type="dxa"/>
            <w:tcBorders>
              <w:top w:val="nil"/>
              <w:left w:val="nil"/>
              <w:bottom w:val="single" w:color="auto" w:sz="4" w:space="0"/>
              <w:right w:val="single" w:color="auto" w:sz="4" w:space="0"/>
            </w:tcBorders>
          </w:tcPr>
          <w:p w:rsidRPr="00AD4DEC" w:rsidR="00F92286" w:rsidP="002533BB" w:rsidRDefault="00F92286" w14:paraId="35975B24" w14:textId="77777777">
            <w:pPr>
              <w:rPr>
                <w:color w:val="000000" w:themeColor="text1"/>
                <w:sz w:val="22"/>
                <w:szCs w:val="22"/>
                <w:highlight w:val="yellow"/>
              </w:rPr>
            </w:pPr>
          </w:p>
        </w:tc>
      </w:tr>
      <w:tr w:rsidRPr="00AD4DEC" w:rsidR="00AD4DEC" w:rsidTr="00CA7592" w14:paraId="27965B9B" w14:textId="77777777">
        <w:trPr>
          <w:trHeight w:val="285"/>
        </w:trPr>
        <w:tc>
          <w:tcPr>
            <w:tcW w:w="4860" w:type="dxa"/>
            <w:tcBorders>
              <w:top w:val="single" w:color="auto" w:sz="4" w:space="0"/>
              <w:left w:val="single" w:color="auto" w:sz="4" w:space="0"/>
              <w:bottom w:val="single" w:color="auto" w:sz="4" w:space="0"/>
              <w:right w:val="nil"/>
            </w:tcBorders>
            <w:shd w:val="clear" w:color="auto" w:fill="CCFFCC"/>
            <w:noWrap/>
          </w:tcPr>
          <w:p w:rsidRPr="00AD4DEC" w:rsidR="00C66F8E" w:rsidP="002533BB" w:rsidRDefault="00A14815" w14:paraId="5C496AB5" w14:textId="77777777">
            <w:pPr>
              <w:rPr>
                <w:b/>
                <w:color w:val="000000" w:themeColor="text1"/>
                <w:sz w:val="22"/>
                <w:szCs w:val="22"/>
              </w:rPr>
            </w:pPr>
            <w:r w:rsidRPr="00AD4DEC">
              <w:rPr>
                <w:b/>
                <w:color w:val="000000" w:themeColor="text1"/>
                <w:sz w:val="22"/>
                <w:szCs w:val="22"/>
              </w:rPr>
              <w:t>(</w:t>
            </w:r>
            <w:r w:rsidRPr="00AD4DEC" w:rsidR="00ED0214">
              <w:rPr>
                <w:b/>
                <w:color w:val="000000" w:themeColor="text1"/>
                <w:sz w:val="22"/>
                <w:szCs w:val="22"/>
              </w:rPr>
              <w:t>2</w:t>
            </w:r>
            <w:r w:rsidRPr="00AD4DEC">
              <w:rPr>
                <w:b/>
                <w:color w:val="000000" w:themeColor="text1"/>
                <w:sz w:val="22"/>
                <w:szCs w:val="22"/>
              </w:rPr>
              <w:t>)</w:t>
            </w:r>
            <w:r w:rsidRPr="00AD4DEC" w:rsidR="00C66F8E">
              <w:rPr>
                <w:b/>
                <w:color w:val="000000" w:themeColor="text1"/>
                <w:sz w:val="22"/>
                <w:szCs w:val="22"/>
              </w:rPr>
              <w:t xml:space="preserve">. </w:t>
            </w:r>
            <w:r w:rsidRPr="00AD4DEC" w:rsidR="00B844BC">
              <w:rPr>
                <w:b/>
                <w:color w:val="000000" w:themeColor="text1"/>
                <w:sz w:val="22"/>
                <w:szCs w:val="22"/>
              </w:rPr>
              <w:t xml:space="preserve">Demographic and </w:t>
            </w:r>
            <w:r w:rsidRPr="00AD4DEC" w:rsidR="00C66F8E">
              <w:rPr>
                <w:b/>
                <w:color w:val="000000" w:themeColor="text1"/>
                <w:sz w:val="22"/>
                <w:szCs w:val="22"/>
              </w:rPr>
              <w:t>Baseline Characteristics (overall and by arm)</w:t>
            </w:r>
          </w:p>
        </w:tc>
        <w:tc>
          <w:tcPr>
            <w:tcW w:w="5850" w:type="dxa"/>
            <w:tcBorders>
              <w:top w:val="nil"/>
              <w:left w:val="single" w:color="auto" w:sz="4" w:space="0"/>
              <w:bottom w:val="single" w:color="auto" w:sz="4" w:space="0"/>
              <w:right w:val="single" w:color="auto" w:sz="4" w:space="0"/>
            </w:tcBorders>
            <w:shd w:val="clear" w:color="auto" w:fill="CCFFCC"/>
          </w:tcPr>
          <w:p w:rsidRPr="00AD4DEC" w:rsidR="00C66F8E" w:rsidP="00465B8F" w:rsidRDefault="00C66F8E" w14:paraId="078F82B7" w14:textId="2D76271D">
            <w:pPr>
              <w:rPr>
                <w:color w:val="000000" w:themeColor="text1"/>
                <w:sz w:val="22"/>
                <w:szCs w:val="22"/>
              </w:rPr>
            </w:pPr>
            <w:r w:rsidRPr="00AD4DEC">
              <w:rPr>
                <w:color w:val="000000" w:themeColor="text1"/>
                <w:sz w:val="22"/>
                <w:szCs w:val="22"/>
              </w:rPr>
              <w:t>(3)(C)(i) “A table of the demographic and baseline data collected overall and for each arm of the clinical trial to describe the patients who participated in the clinical trial</w:t>
            </w:r>
            <w:r w:rsidRPr="00AD4DEC" w:rsidR="00B844BC">
              <w:rPr>
                <w:color w:val="000000" w:themeColor="text1"/>
                <w:sz w:val="22"/>
                <w:szCs w:val="22"/>
              </w:rPr>
              <w:t>”</w:t>
            </w:r>
          </w:p>
        </w:tc>
      </w:tr>
      <w:tr w:rsidRPr="00AD4DEC" w:rsidR="00AD4DEC" w:rsidTr="00FA1EFE" w14:paraId="3337D4D6" w14:textId="77777777">
        <w:trPr>
          <w:trHeight w:val="300"/>
        </w:trPr>
        <w:tc>
          <w:tcPr>
            <w:tcW w:w="4860" w:type="dxa"/>
            <w:tcBorders>
              <w:top w:val="nil"/>
              <w:left w:val="single" w:color="auto" w:sz="4" w:space="0"/>
              <w:bottom w:val="single" w:color="auto" w:sz="4" w:space="0"/>
              <w:right w:val="single" w:color="auto" w:sz="4" w:space="0"/>
            </w:tcBorders>
            <w:noWrap/>
          </w:tcPr>
          <w:p w:rsidRPr="00AD4DEC" w:rsidR="00F92286" w:rsidP="002533BB" w:rsidRDefault="00F92286" w14:paraId="4C2328D5" w14:textId="77777777">
            <w:pPr>
              <w:rPr>
                <w:color w:val="000000" w:themeColor="text1"/>
                <w:sz w:val="22"/>
                <w:szCs w:val="22"/>
                <w:highlight w:val="yellow"/>
              </w:rPr>
            </w:pPr>
            <w:r w:rsidRPr="00AD4DEC">
              <w:rPr>
                <w:color w:val="000000" w:themeColor="text1"/>
                <w:sz w:val="22"/>
                <w:szCs w:val="22"/>
              </w:rPr>
              <w:t>(i) Arm/group information for each arm</w:t>
            </w:r>
          </w:p>
        </w:tc>
        <w:tc>
          <w:tcPr>
            <w:tcW w:w="5850" w:type="dxa"/>
            <w:tcBorders>
              <w:top w:val="nil"/>
              <w:left w:val="nil"/>
              <w:bottom w:val="single" w:color="auto" w:sz="4" w:space="0"/>
              <w:right w:val="single" w:color="auto" w:sz="4" w:space="0"/>
            </w:tcBorders>
          </w:tcPr>
          <w:p w:rsidRPr="00AD4DEC" w:rsidR="00F92286" w:rsidP="002533BB" w:rsidRDefault="00F92286" w14:paraId="7BE249D8" w14:textId="77777777">
            <w:pPr>
              <w:rPr>
                <w:color w:val="000000" w:themeColor="text1"/>
                <w:sz w:val="22"/>
                <w:szCs w:val="22"/>
                <w:highlight w:val="yellow"/>
              </w:rPr>
            </w:pPr>
          </w:p>
        </w:tc>
      </w:tr>
      <w:tr w:rsidRPr="00AD4DEC" w:rsidR="00AD4DEC" w:rsidTr="00FA1EFE" w14:paraId="3BF51F43" w14:textId="77777777">
        <w:trPr>
          <w:trHeight w:val="300"/>
        </w:trPr>
        <w:tc>
          <w:tcPr>
            <w:tcW w:w="4860" w:type="dxa"/>
            <w:tcBorders>
              <w:top w:val="nil"/>
              <w:left w:val="single" w:color="auto" w:sz="4" w:space="0"/>
              <w:bottom w:val="single" w:color="auto" w:sz="4" w:space="0"/>
              <w:right w:val="single" w:color="auto" w:sz="4" w:space="0"/>
            </w:tcBorders>
            <w:noWrap/>
          </w:tcPr>
          <w:p w:rsidRPr="00AD4DEC" w:rsidR="00F92286" w:rsidP="002533BB" w:rsidRDefault="00F92286" w14:paraId="3EAD4471" w14:textId="77777777">
            <w:pPr>
              <w:rPr>
                <w:color w:val="000000" w:themeColor="text1"/>
                <w:sz w:val="22"/>
                <w:szCs w:val="22"/>
              </w:rPr>
            </w:pPr>
            <w:r w:rsidRPr="00EF79BF">
              <w:rPr>
                <w:color w:val="000000" w:themeColor="text1"/>
                <w:sz w:val="22"/>
                <w:szCs w:val="22"/>
              </w:rPr>
              <w:t>(ii) Analysis population information (</w:t>
            </w:r>
            <w:r w:rsidRPr="00EF79BF">
              <w:rPr>
                <w:i/>
                <w:color w:val="000000" w:themeColor="text1"/>
                <w:sz w:val="22"/>
                <w:szCs w:val="22"/>
              </w:rPr>
              <w:t>including overall number of baseline participants, overall number of units analyzed,</w:t>
            </w:r>
            <w:r w:rsidRPr="00EF79BF" w:rsidDel="00513B75">
              <w:rPr>
                <w:i/>
                <w:color w:val="000000" w:themeColor="text1"/>
                <w:sz w:val="22"/>
                <w:szCs w:val="22"/>
              </w:rPr>
              <w:t xml:space="preserve"> </w:t>
            </w:r>
            <w:r w:rsidRPr="00EF79BF">
              <w:rPr>
                <w:i/>
                <w:color w:val="000000" w:themeColor="text1"/>
                <w:sz w:val="22"/>
                <w:szCs w:val="22"/>
              </w:rPr>
              <w:t>and any clarifying/explanatory information</w:t>
            </w:r>
            <w:r w:rsidRPr="00EF79BF">
              <w:rPr>
                <w:color w:val="000000" w:themeColor="text1"/>
                <w:sz w:val="22"/>
                <w:szCs w:val="22"/>
              </w:rPr>
              <w:t>)</w:t>
            </w:r>
          </w:p>
        </w:tc>
        <w:tc>
          <w:tcPr>
            <w:tcW w:w="5850" w:type="dxa"/>
            <w:tcBorders>
              <w:top w:val="nil"/>
              <w:left w:val="nil"/>
              <w:bottom w:val="single" w:color="auto" w:sz="4" w:space="0"/>
              <w:right w:val="single" w:color="auto" w:sz="4" w:space="0"/>
            </w:tcBorders>
          </w:tcPr>
          <w:p w:rsidRPr="00AD4DEC" w:rsidR="00F92286" w:rsidP="002533BB" w:rsidRDefault="00F92286" w14:paraId="18276FB5" w14:textId="77777777">
            <w:pPr>
              <w:rPr>
                <w:color w:val="000000" w:themeColor="text1"/>
                <w:sz w:val="22"/>
                <w:szCs w:val="22"/>
                <w:highlight w:val="yellow"/>
              </w:rPr>
            </w:pPr>
          </w:p>
        </w:tc>
      </w:tr>
      <w:tr w:rsidRPr="00AD4DEC" w:rsidR="00AD4DEC" w:rsidTr="00FA1EFE" w14:paraId="3A4C048D" w14:textId="77777777">
        <w:trPr>
          <w:trHeight w:val="300"/>
        </w:trPr>
        <w:tc>
          <w:tcPr>
            <w:tcW w:w="4860" w:type="dxa"/>
            <w:tcBorders>
              <w:top w:val="nil"/>
              <w:left w:val="single" w:color="auto" w:sz="4" w:space="0"/>
              <w:bottom w:val="single" w:color="auto" w:sz="4" w:space="0"/>
              <w:right w:val="single" w:color="auto" w:sz="4" w:space="0"/>
            </w:tcBorders>
            <w:noWrap/>
          </w:tcPr>
          <w:p w:rsidRPr="00AD4DEC" w:rsidR="00F92286" w:rsidP="002533BB" w:rsidRDefault="00F92286" w14:paraId="03F9A85F" w14:textId="77777777">
            <w:pPr>
              <w:rPr>
                <w:color w:val="000000" w:themeColor="text1"/>
                <w:sz w:val="22"/>
                <w:szCs w:val="22"/>
              </w:rPr>
            </w:pPr>
            <w:r w:rsidRPr="00AD4DEC">
              <w:rPr>
                <w:color w:val="000000" w:themeColor="text1"/>
                <w:sz w:val="22"/>
                <w:szCs w:val="22"/>
              </w:rPr>
              <w:t>(iii) Baseline measure information:</w:t>
            </w:r>
          </w:p>
        </w:tc>
        <w:tc>
          <w:tcPr>
            <w:tcW w:w="5850" w:type="dxa"/>
            <w:tcBorders>
              <w:top w:val="nil"/>
              <w:left w:val="nil"/>
              <w:bottom w:val="single" w:color="auto" w:sz="4" w:space="0"/>
              <w:right w:val="single" w:color="auto" w:sz="4" w:space="0"/>
            </w:tcBorders>
          </w:tcPr>
          <w:p w:rsidRPr="00AD4DEC" w:rsidR="00F92286" w:rsidP="002533BB" w:rsidRDefault="00F92286" w14:paraId="1BBCEFE6" w14:textId="77777777">
            <w:pPr>
              <w:rPr>
                <w:color w:val="000000" w:themeColor="text1"/>
                <w:sz w:val="22"/>
                <w:szCs w:val="22"/>
                <w:highlight w:val="yellow"/>
              </w:rPr>
            </w:pPr>
          </w:p>
        </w:tc>
      </w:tr>
      <w:tr w:rsidRPr="00AD4DEC" w:rsidR="00AD4DEC" w:rsidTr="00FA1EFE" w14:paraId="113D1C56" w14:textId="77777777">
        <w:trPr>
          <w:trHeight w:val="300"/>
        </w:trPr>
        <w:tc>
          <w:tcPr>
            <w:tcW w:w="4860" w:type="dxa"/>
            <w:tcBorders>
              <w:top w:val="nil"/>
              <w:left w:val="single" w:color="auto" w:sz="4" w:space="0"/>
              <w:bottom w:val="single" w:color="auto" w:sz="4" w:space="0"/>
              <w:right w:val="single" w:color="auto" w:sz="4" w:space="0"/>
            </w:tcBorders>
            <w:noWrap/>
          </w:tcPr>
          <w:p w:rsidRPr="00AD4DEC" w:rsidR="00F92286" w:rsidP="002533BB" w:rsidRDefault="00F92286" w14:paraId="5FF0E5A4" w14:textId="77777777">
            <w:pPr>
              <w:numPr>
                <w:ilvl w:val="0"/>
                <w:numId w:val="9"/>
              </w:numPr>
              <w:ind w:left="222" w:hanging="180"/>
              <w:rPr>
                <w:color w:val="000000" w:themeColor="text1"/>
                <w:sz w:val="22"/>
                <w:szCs w:val="22"/>
              </w:rPr>
            </w:pPr>
            <w:r w:rsidRPr="00AD4DEC">
              <w:rPr>
                <w:color w:val="000000" w:themeColor="text1"/>
                <w:sz w:val="22"/>
                <w:szCs w:val="22"/>
              </w:rPr>
              <w:t>Age (mean, median, or by age category)</w:t>
            </w:r>
          </w:p>
        </w:tc>
        <w:tc>
          <w:tcPr>
            <w:tcW w:w="5850" w:type="dxa"/>
            <w:tcBorders>
              <w:top w:val="nil"/>
              <w:left w:val="nil"/>
              <w:bottom w:val="single" w:color="auto" w:sz="4" w:space="0"/>
              <w:right w:val="single" w:color="auto" w:sz="4" w:space="0"/>
            </w:tcBorders>
          </w:tcPr>
          <w:p w:rsidRPr="00AD4DEC" w:rsidR="00F92286" w:rsidP="002533BB" w:rsidRDefault="00AD4DEC" w14:paraId="37A6B366" w14:textId="28C75CDA">
            <w:pPr>
              <w:rPr>
                <w:color w:val="000000" w:themeColor="text1"/>
                <w:sz w:val="22"/>
                <w:szCs w:val="22"/>
              </w:rPr>
            </w:pPr>
            <w:r w:rsidRPr="00AD4DEC">
              <w:rPr>
                <w:color w:val="000000" w:themeColor="text1"/>
                <w:sz w:val="22"/>
                <w:szCs w:val="22"/>
              </w:rPr>
              <w:t xml:space="preserve"> </w:t>
            </w:r>
          </w:p>
        </w:tc>
      </w:tr>
      <w:tr w:rsidRPr="00AD4DEC" w:rsidR="00AD4DEC" w:rsidTr="00FA1EFE" w14:paraId="46865FDE" w14:textId="77777777">
        <w:trPr>
          <w:trHeight w:val="300"/>
        </w:trPr>
        <w:tc>
          <w:tcPr>
            <w:tcW w:w="4860" w:type="dxa"/>
            <w:tcBorders>
              <w:top w:val="nil"/>
              <w:left w:val="single" w:color="auto" w:sz="4" w:space="0"/>
              <w:bottom w:val="single" w:color="auto" w:sz="4" w:space="0"/>
              <w:right w:val="single" w:color="auto" w:sz="4" w:space="0"/>
            </w:tcBorders>
            <w:noWrap/>
          </w:tcPr>
          <w:p w:rsidRPr="00AD4DEC" w:rsidR="00F92286" w:rsidP="002533BB" w:rsidRDefault="00F92286" w14:paraId="49DAA477" w14:textId="77777777">
            <w:pPr>
              <w:numPr>
                <w:ilvl w:val="0"/>
                <w:numId w:val="9"/>
              </w:numPr>
              <w:ind w:left="222" w:hanging="180"/>
              <w:rPr>
                <w:color w:val="000000" w:themeColor="text1"/>
                <w:sz w:val="22"/>
                <w:szCs w:val="22"/>
              </w:rPr>
            </w:pPr>
            <w:r w:rsidRPr="00AD4DEC">
              <w:rPr>
                <w:color w:val="000000" w:themeColor="text1"/>
                <w:sz w:val="22"/>
                <w:szCs w:val="22"/>
              </w:rPr>
              <w:t>Sex/Gender</w:t>
            </w:r>
          </w:p>
        </w:tc>
        <w:tc>
          <w:tcPr>
            <w:tcW w:w="5850" w:type="dxa"/>
            <w:tcBorders>
              <w:top w:val="nil"/>
              <w:left w:val="nil"/>
              <w:bottom w:val="single" w:color="auto" w:sz="4" w:space="0"/>
              <w:right w:val="single" w:color="auto" w:sz="4" w:space="0"/>
            </w:tcBorders>
          </w:tcPr>
          <w:p w:rsidRPr="00AD4DEC" w:rsidR="00F92286" w:rsidP="002533BB" w:rsidRDefault="00AD4DEC" w14:paraId="63E4405F" w14:textId="10FFD804">
            <w:pPr>
              <w:rPr>
                <w:color w:val="000000" w:themeColor="text1"/>
                <w:sz w:val="22"/>
                <w:szCs w:val="22"/>
              </w:rPr>
            </w:pPr>
            <w:r w:rsidRPr="00AD4DEC">
              <w:rPr>
                <w:color w:val="000000" w:themeColor="text1"/>
                <w:sz w:val="22"/>
                <w:szCs w:val="22"/>
              </w:rPr>
              <w:t xml:space="preserve"> </w:t>
            </w:r>
          </w:p>
        </w:tc>
      </w:tr>
      <w:tr w:rsidRPr="00AD4DEC" w:rsidR="00AD4DEC" w:rsidTr="00FA1EFE" w14:paraId="72C9DC09" w14:textId="77777777">
        <w:trPr>
          <w:trHeight w:val="300"/>
        </w:trPr>
        <w:tc>
          <w:tcPr>
            <w:tcW w:w="4860" w:type="dxa"/>
            <w:tcBorders>
              <w:top w:val="nil"/>
              <w:left w:val="single" w:color="auto" w:sz="4" w:space="0"/>
              <w:bottom w:val="single" w:color="auto" w:sz="4" w:space="0"/>
              <w:right w:val="single" w:color="auto" w:sz="4" w:space="0"/>
            </w:tcBorders>
            <w:noWrap/>
          </w:tcPr>
          <w:p w:rsidRPr="00EF79BF" w:rsidR="00F92286" w:rsidP="002533BB" w:rsidRDefault="00F92286" w14:paraId="472353A7" w14:textId="77777777">
            <w:pPr>
              <w:numPr>
                <w:ilvl w:val="0"/>
                <w:numId w:val="9"/>
              </w:numPr>
              <w:ind w:left="222" w:hanging="180"/>
              <w:rPr>
                <w:color w:val="000000" w:themeColor="text1"/>
                <w:sz w:val="22"/>
                <w:szCs w:val="22"/>
              </w:rPr>
            </w:pPr>
            <w:r w:rsidRPr="00EF79BF">
              <w:rPr>
                <w:color w:val="000000" w:themeColor="text1"/>
                <w:sz w:val="22"/>
                <w:szCs w:val="22"/>
              </w:rPr>
              <w:t>Race/Ethnicity</w:t>
            </w:r>
          </w:p>
        </w:tc>
        <w:tc>
          <w:tcPr>
            <w:tcW w:w="5850" w:type="dxa"/>
            <w:tcBorders>
              <w:top w:val="nil"/>
              <w:left w:val="nil"/>
              <w:bottom w:val="single" w:color="auto" w:sz="4" w:space="0"/>
              <w:right w:val="single" w:color="auto" w:sz="4" w:space="0"/>
            </w:tcBorders>
          </w:tcPr>
          <w:p w:rsidRPr="00AD4DEC" w:rsidR="00F92286" w:rsidP="002533BB" w:rsidRDefault="00AD4DEC" w14:paraId="314D051C" w14:textId="420EDD0F">
            <w:pPr>
              <w:rPr>
                <w:color w:val="000000" w:themeColor="text1"/>
                <w:sz w:val="22"/>
                <w:szCs w:val="22"/>
              </w:rPr>
            </w:pPr>
            <w:r w:rsidRPr="00AD4DEC">
              <w:rPr>
                <w:color w:val="000000" w:themeColor="text1"/>
                <w:sz w:val="22"/>
                <w:szCs w:val="22"/>
              </w:rPr>
              <w:t xml:space="preserve"> </w:t>
            </w:r>
          </w:p>
        </w:tc>
      </w:tr>
      <w:tr w:rsidRPr="00AD4DEC" w:rsidR="00AD4DEC" w:rsidTr="00FA1EFE" w14:paraId="11096D3E" w14:textId="77777777">
        <w:trPr>
          <w:trHeight w:val="300"/>
        </w:trPr>
        <w:tc>
          <w:tcPr>
            <w:tcW w:w="4860" w:type="dxa"/>
            <w:tcBorders>
              <w:top w:val="nil"/>
              <w:left w:val="single" w:color="auto" w:sz="4" w:space="0"/>
              <w:bottom w:val="single" w:color="auto" w:sz="4" w:space="0"/>
              <w:right w:val="single" w:color="auto" w:sz="4" w:space="0"/>
            </w:tcBorders>
            <w:noWrap/>
          </w:tcPr>
          <w:p w:rsidRPr="00EF79BF" w:rsidR="00F92286" w:rsidP="002533BB" w:rsidRDefault="00F92286" w14:paraId="5927EAB9" w14:textId="77777777">
            <w:pPr>
              <w:numPr>
                <w:ilvl w:val="0"/>
                <w:numId w:val="9"/>
              </w:numPr>
              <w:ind w:left="222" w:hanging="180"/>
              <w:rPr>
                <w:color w:val="000000" w:themeColor="text1"/>
                <w:sz w:val="22"/>
                <w:szCs w:val="22"/>
              </w:rPr>
            </w:pPr>
            <w:r w:rsidRPr="00EF79BF">
              <w:rPr>
                <w:color w:val="000000" w:themeColor="text1"/>
                <w:sz w:val="22"/>
                <w:szCs w:val="22"/>
              </w:rPr>
              <w:t>Other baseline characteristics used in the analysis of the primary outcome measure(s).</w:t>
            </w:r>
          </w:p>
        </w:tc>
        <w:tc>
          <w:tcPr>
            <w:tcW w:w="5850" w:type="dxa"/>
            <w:tcBorders>
              <w:top w:val="nil"/>
              <w:left w:val="nil"/>
              <w:bottom w:val="single" w:color="auto" w:sz="4" w:space="0"/>
              <w:right w:val="single" w:color="auto" w:sz="4" w:space="0"/>
            </w:tcBorders>
          </w:tcPr>
          <w:p w:rsidRPr="00AD4DEC" w:rsidR="00F92286" w:rsidP="002533BB" w:rsidRDefault="00F92286" w14:paraId="6B64B1E4" w14:textId="77777777">
            <w:pPr>
              <w:rPr>
                <w:color w:val="000000" w:themeColor="text1"/>
                <w:sz w:val="22"/>
                <w:szCs w:val="22"/>
              </w:rPr>
            </w:pPr>
          </w:p>
        </w:tc>
      </w:tr>
      <w:tr w:rsidRPr="00AD4DEC" w:rsidR="00AD4DEC" w:rsidTr="00FA1EFE" w14:paraId="662DB04B" w14:textId="77777777">
        <w:trPr>
          <w:trHeight w:val="300"/>
        </w:trPr>
        <w:tc>
          <w:tcPr>
            <w:tcW w:w="4860" w:type="dxa"/>
            <w:tcBorders>
              <w:top w:val="nil"/>
              <w:left w:val="single" w:color="auto" w:sz="4" w:space="0"/>
              <w:bottom w:val="single" w:color="auto" w:sz="4" w:space="0"/>
              <w:right w:val="single" w:color="auto" w:sz="4" w:space="0"/>
            </w:tcBorders>
            <w:noWrap/>
          </w:tcPr>
          <w:p w:rsidRPr="00AD4DEC" w:rsidR="00F92286" w:rsidP="002533BB" w:rsidRDefault="00F92286" w14:paraId="624102C5" w14:textId="77777777">
            <w:pPr>
              <w:numPr>
                <w:ilvl w:val="0"/>
                <w:numId w:val="9"/>
              </w:numPr>
              <w:ind w:left="222" w:hanging="180"/>
              <w:rPr>
                <w:color w:val="000000" w:themeColor="text1"/>
                <w:sz w:val="22"/>
                <w:szCs w:val="22"/>
              </w:rPr>
            </w:pPr>
            <w:r w:rsidRPr="00AD4DEC">
              <w:rPr>
                <w:color w:val="000000" w:themeColor="text1"/>
                <w:sz w:val="22"/>
                <w:szCs w:val="22"/>
              </w:rPr>
              <w:t>Other baseline characteristics of importance to the clinical trial (e.g., number or percentage with a relevant medical pre-condition). [optional].</w:t>
            </w:r>
          </w:p>
        </w:tc>
        <w:tc>
          <w:tcPr>
            <w:tcW w:w="5850" w:type="dxa"/>
            <w:tcBorders>
              <w:top w:val="nil"/>
              <w:left w:val="nil"/>
              <w:bottom w:val="single" w:color="auto" w:sz="4" w:space="0"/>
              <w:right w:val="single" w:color="auto" w:sz="4" w:space="0"/>
            </w:tcBorders>
          </w:tcPr>
          <w:p w:rsidRPr="00AD4DEC" w:rsidR="00F92286" w:rsidP="002533BB" w:rsidRDefault="00F92286" w14:paraId="73142072" w14:textId="77777777">
            <w:pPr>
              <w:rPr>
                <w:color w:val="000000" w:themeColor="text1"/>
                <w:sz w:val="22"/>
                <w:szCs w:val="22"/>
                <w:highlight w:val="yellow"/>
              </w:rPr>
            </w:pPr>
          </w:p>
        </w:tc>
      </w:tr>
      <w:tr w:rsidRPr="00AD4DEC" w:rsidR="00AD4DEC" w:rsidTr="00FA1EFE" w14:paraId="6BDC827E" w14:textId="77777777">
        <w:trPr>
          <w:trHeight w:val="300"/>
        </w:trPr>
        <w:tc>
          <w:tcPr>
            <w:tcW w:w="4860" w:type="dxa"/>
            <w:tcBorders>
              <w:top w:val="nil"/>
              <w:left w:val="single" w:color="auto" w:sz="4" w:space="0"/>
              <w:bottom w:val="single" w:color="auto" w:sz="4" w:space="0"/>
              <w:right w:val="single" w:color="auto" w:sz="4" w:space="0"/>
            </w:tcBorders>
            <w:noWrap/>
          </w:tcPr>
          <w:p w:rsidRPr="00AD4DEC" w:rsidR="00F92286" w:rsidP="002533BB" w:rsidRDefault="00F92286" w14:paraId="50286DB1" w14:textId="77777777">
            <w:pPr>
              <w:pStyle w:val="ListParagraph"/>
              <w:numPr>
                <w:ilvl w:val="0"/>
                <w:numId w:val="9"/>
              </w:numPr>
              <w:ind w:left="222" w:hanging="180"/>
              <w:rPr>
                <w:color w:val="000000" w:themeColor="text1"/>
                <w:sz w:val="22"/>
                <w:szCs w:val="22"/>
              </w:rPr>
            </w:pPr>
            <w:r w:rsidRPr="00AD4DEC">
              <w:rPr>
                <w:color w:val="000000" w:themeColor="text1"/>
                <w:sz w:val="22"/>
                <w:szCs w:val="22"/>
              </w:rPr>
              <w:t>Descriptive information about each baseline characteristic.</w:t>
            </w:r>
            <w:r w:rsidRPr="00AD4DEC" w:rsidDel="00237E1A">
              <w:rPr>
                <w:color w:val="000000" w:themeColor="text1"/>
                <w:sz w:val="22"/>
                <w:szCs w:val="22"/>
              </w:rPr>
              <w:t xml:space="preserve"> </w:t>
            </w:r>
          </w:p>
        </w:tc>
        <w:tc>
          <w:tcPr>
            <w:tcW w:w="5850" w:type="dxa"/>
            <w:tcBorders>
              <w:top w:val="nil"/>
              <w:left w:val="nil"/>
              <w:bottom w:val="single" w:color="auto" w:sz="4" w:space="0"/>
              <w:right w:val="single" w:color="auto" w:sz="4" w:space="0"/>
            </w:tcBorders>
          </w:tcPr>
          <w:p w:rsidRPr="00AD4DEC" w:rsidR="00F92286" w:rsidP="002533BB" w:rsidRDefault="00F92286" w14:paraId="3A04F94B" w14:textId="77777777">
            <w:pPr>
              <w:rPr>
                <w:color w:val="000000" w:themeColor="text1"/>
                <w:sz w:val="22"/>
                <w:szCs w:val="22"/>
                <w:highlight w:val="yellow"/>
              </w:rPr>
            </w:pPr>
          </w:p>
        </w:tc>
      </w:tr>
      <w:tr w:rsidRPr="00AD4DEC" w:rsidR="00AD4DEC" w:rsidTr="00FA1EFE" w14:paraId="15A0AB36" w14:textId="77777777">
        <w:trPr>
          <w:trHeight w:val="300"/>
        </w:trPr>
        <w:tc>
          <w:tcPr>
            <w:tcW w:w="4860" w:type="dxa"/>
            <w:tcBorders>
              <w:top w:val="nil"/>
              <w:left w:val="single" w:color="auto" w:sz="4" w:space="0"/>
              <w:bottom w:val="single" w:color="auto" w:sz="4" w:space="0"/>
              <w:right w:val="single" w:color="auto" w:sz="4" w:space="0"/>
            </w:tcBorders>
            <w:noWrap/>
          </w:tcPr>
          <w:p w:rsidRPr="00AD4DEC" w:rsidR="00F92286" w:rsidP="002533BB" w:rsidRDefault="00F92286" w14:paraId="289FD64B" w14:textId="77777777">
            <w:pPr>
              <w:numPr>
                <w:ilvl w:val="0"/>
                <w:numId w:val="7"/>
              </w:numPr>
              <w:ind w:left="222" w:hanging="180"/>
              <w:rPr>
                <w:color w:val="000000" w:themeColor="text1"/>
                <w:sz w:val="22"/>
                <w:szCs w:val="22"/>
              </w:rPr>
            </w:pPr>
            <w:r w:rsidRPr="00AD4DEC">
              <w:rPr>
                <w:color w:val="000000" w:themeColor="text1"/>
                <w:sz w:val="22"/>
                <w:szCs w:val="22"/>
              </w:rPr>
              <w:t>Measurement type, i.e., number, measure of central tendency (e.g., mean, median geometric mean).</w:t>
            </w:r>
          </w:p>
        </w:tc>
        <w:tc>
          <w:tcPr>
            <w:tcW w:w="5850" w:type="dxa"/>
            <w:tcBorders>
              <w:top w:val="nil"/>
              <w:left w:val="nil"/>
              <w:bottom w:val="single" w:color="auto" w:sz="4" w:space="0"/>
              <w:right w:val="single" w:color="auto" w:sz="4" w:space="0"/>
            </w:tcBorders>
          </w:tcPr>
          <w:p w:rsidRPr="00AD4DEC" w:rsidR="00F92286" w:rsidP="002533BB" w:rsidRDefault="00F92286" w14:paraId="16ECCDD2" w14:textId="77777777">
            <w:pPr>
              <w:rPr>
                <w:color w:val="000000" w:themeColor="text1"/>
                <w:sz w:val="22"/>
                <w:szCs w:val="22"/>
                <w:highlight w:val="yellow"/>
              </w:rPr>
            </w:pPr>
          </w:p>
        </w:tc>
      </w:tr>
      <w:tr w:rsidRPr="00AD4DEC" w:rsidR="00AD4DEC" w:rsidTr="00FA1EFE" w14:paraId="7F4E0872" w14:textId="77777777">
        <w:trPr>
          <w:trHeight w:val="300"/>
        </w:trPr>
        <w:tc>
          <w:tcPr>
            <w:tcW w:w="4860" w:type="dxa"/>
            <w:tcBorders>
              <w:top w:val="nil"/>
              <w:left w:val="single" w:color="auto" w:sz="4" w:space="0"/>
              <w:bottom w:val="single" w:color="auto" w:sz="4" w:space="0"/>
              <w:right w:val="single" w:color="auto" w:sz="4" w:space="0"/>
            </w:tcBorders>
            <w:noWrap/>
          </w:tcPr>
          <w:p w:rsidRPr="00AD4DEC" w:rsidR="00F92286" w:rsidP="002533BB" w:rsidRDefault="00F92286" w14:paraId="387E315D" w14:textId="77777777">
            <w:pPr>
              <w:numPr>
                <w:ilvl w:val="0"/>
                <w:numId w:val="7"/>
              </w:numPr>
              <w:ind w:left="222" w:hanging="180"/>
              <w:rPr>
                <w:color w:val="000000" w:themeColor="text1"/>
                <w:sz w:val="22"/>
                <w:szCs w:val="22"/>
              </w:rPr>
            </w:pPr>
            <w:r w:rsidRPr="00AD4DEC">
              <w:rPr>
                <w:color w:val="000000" w:themeColor="text1"/>
                <w:sz w:val="22"/>
                <w:szCs w:val="22"/>
              </w:rPr>
              <w:t>Measure of dispersion (e.g., standard deviation, full range), if a central tendency reported</w:t>
            </w:r>
          </w:p>
        </w:tc>
        <w:tc>
          <w:tcPr>
            <w:tcW w:w="5850" w:type="dxa"/>
            <w:tcBorders>
              <w:top w:val="nil"/>
              <w:left w:val="nil"/>
              <w:bottom w:val="single" w:color="auto" w:sz="4" w:space="0"/>
              <w:right w:val="single" w:color="auto" w:sz="4" w:space="0"/>
            </w:tcBorders>
          </w:tcPr>
          <w:p w:rsidRPr="00AD4DEC" w:rsidR="00F92286" w:rsidP="002533BB" w:rsidRDefault="00F92286" w14:paraId="5C3884DD" w14:textId="77777777">
            <w:pPr>
              <w:rPr>
                <w:color w:val="000000" w:themeColor="text1"/>
                <w:sz w:val="22"/>
                <w:szCs w:val="22"/>
                <w:highlight w:val="yellow"/>
              </w:rPr>
            </w:pPr>
          </w:p>
        </w:tc>
      </w:tr>
      <w:tr w:rsidRPr="00AD4DEC" w:rsidR="00AD4DEC" w:rsidTr="00FA1EFE" w14:paraId="4673D640" w14:textId="77777777">
        <w:trPr>
          <w:trHeight w:val="300"/>
        </w:trPr>
        <w:tc>
          <w:tcPr>
            <w:tcW w:w="4860" w:type="dxa"/>
            <w:tcBorders>
              <w:top w:val="nil"/>
              <w:left w:val="single" w:color="auto" w:sz="4" w:space="0"/>
              <w:bottom w:val="single" w:color="auto" w:sz="4" w:space="0"/>
              <w:right w:val="single" w:color="auto" w:sz="4" w:space="0"/>
            </w:tcBorders>
            <w:noWrap/>
          </w:tcPr>
          <w:p w:rsidRPr="00AD4DEC" w:rsidR="00F92286" w:rsidP="002533BB" w:rsidRDefault="00F92286" w14:paraId="712EECAB" w14:textId="77777777">
            <w:pPr>
              <w:numPr>
                <w:ilvl w:val="0"/>
                <w:numId w:val="7"/>
              </w:numPr>
              <w:ind w:left="222" w:hanging="180"/>
              <w:rPr>
                <w:color w:val="000000" w:themeColor="text1"/>
                <w:sz w:val="22"/>
                <w:szCs w:val="22"/>
              </w:rPr>
            </w:pPr>
            <w:r w:rsidRPr="00AD4DEC">
              <w:rPr>
                <w:color w:val="000000" w:themeColor="text1"/>
                <w:sz w:val="22"/>
                <w:szCs w:val="22"/>
              </w:rPr>
              <w:t>Names of the categories into which data are divided, if a categorical measurement</w:t>
            </w:r>
          </w:p>
        </w:tc>
        <w:tc>
          <w:tcPr>
            <w:tcW w:w="5850" w:type="dxa"/>
            <w:tcBorders>
              <w:top w:val="nil"/>
              <w:left w:val="nil"/>
              <w:bottom w:val="single" w:color="auto" w:sz="4" w:space="0"/>
              <w:right w:val="single" w:color="auto" w:sz="4" w:space="0"/>
            </w:tcBorders>
          </w:tcPr>
          <w:p w:rsidRPr="00AD4DEC" w:rsidR="00F92286" w:rsidP="002533BB" w:rsidRDefault="00F92286" w14:paraId="303A44F2" w14:textId="77777777">
            <w:pPr>
              <w:rPr>
                <w:color w:val="000000" w:themeColor="text1"/>
                <w:sz w:val="22"/>
                <w:szCs w:val="22"/>
                <w:highlight w:val="yellow"/>
              </w:rPr>
            </w:pPr>
          </w:p>
        </w:tc>
      </w:tr>
      <w:tr w:rsidRPr="00AD4DEC" w:rsidR="00AD4DEC" w:rsidTr="00FA1EFE" w14:paraId="7C99AE67" w14:textId="77777777">
        <w:trPr>
          <w:trHeight w:val="300"/>
        </w:trPr>
        <w:tc>
          <w:tcPr>
            <w:tcW w:w="4860" w:type="dxa"/>
            <w:tcBorders>
              <w:top w:val="nil"/>
              <w:left w:val="single" w:color="auto" w:sz="4" w:space="0"/>
              <w:bottom w:val="single" w:color="auto" w:sz="4" w:space="0"/>
              <w:right w:val="single" w:color="auto" w:sz="4" w:space="0"/>
            </w:tcBorders>
            <w:noWrap/>
          </w:tcPr>
          <w:p w:rsidRPr="00AD4DEC" w:rsidR="00F92286" w:rsidP="002533BB" w:rsidRDefault="00F92286" w14:paraId="451F8BD9" w14:textId="77777777">
            <w:pPr>
              <w:numPr>
                <w:ilvl w:val="0"/>
                <w:numId w:val="8"/>
              </w:numPr>
              <w:ind w:left="222" w:hanging="180"/>
              <w:rPr>
                <w:color w:val="000000" w:themeColor="text1"/>
                <w:sz w:val="22"/>
                <w:szCs w:val="22"/>
              </w:rPr>
            </w:pPr>
            <w:r w:rsidRPr="00AD4DEC">
              <w:rPr>
                <w:color w:val="000000" w:themeColor="text1"/>
                <w:sz w:val="22"/>
                <w:szCs w:val="22"/>
              </w:rPr>
              <w:t>Unit of measure</w:t>
            </w:r>
          </w:p>
        </w:tc>
        <w:tc>
          <w:tcPr>
            <w:tcW w:w="5850" w:type="dxa"/>
            <w:tcBorders>
              <w:top w:val="nil"/>
              <w:left w:val="nil"/>
              <w:bottom w:val="single" w:color="auto" w:sz="4" w:space="0"/>
              <w:right w:val="single" w:color="auto" w:sz="4" w:space="0"/>
            </w:tcBorders>
          </w:tcPr>
          <w:p w:rsidRPr="00AD4DEC" w:rsidR="00F92286" w:rsidP="002533BB" w:rsidRDefault="00F92286" w14:paraId="6644E889" w14:textId="77777777">
            <w:pPr>
              <w:rPr>
                <w:color w:val="000000" w:themeColor="text1"/>
                <w:sz w:val="22"/>
                <w:szCs w:val="22"/>
                <w:highlight w:val="yellow"/>
              </w:rPr>
            </w:pPr>
          </w:p>
        </w:tc>
      </w:tr>
      <w:tr w:rsidRPr="00AD4DEC" w:rsidR="00AD4DEC" w:rsidTr="00FA1EFE" w14:paraId="53483674" w14:textId="77777777">
        <w:trPr>
          <w:trHeight w:val="300"/>
        </w:trPr>
        <w:tc>
          <w:tcPr>
            <w:tcW w:w="4860" w:type="dxa"/>
            <w:tcBorders>
              <w:top w:val="nil"/>
              <w:left w:val="single" w:color="auto" w:sz="4" w:space="0"/>
              <w:bottom w:val="single" w:color="auto" w:sz="4" w:space="0"/>
              <w:right w:val="single" w:color="auto" w:sz="4" w:space="0"/>
            </w:tcBorders>
            <w:noWrap/>
          </w:tcPr>
          <w:p w:rsidRPr="00AD4DEC" w:rsidR="00F92286" w:rsidP="002533BB" w:rsidRDefault="00F92286" w14:paraId="45B15D83" w14:textId="77777777">
            <w:pPr>
              <w:ind w:left="42"/>
              <w:rPr>
                <w:color w:val="000000" w:themeColor="text1"/>
                <w:sz w:val="22"/>
                <w:szCs w:val="22"/>
              </w:rPr>
            </w:pPr>
            <w:r w:rsidRPr="00AD4DEC">
              <w:rPr>
                <w:color w:val="000000" w:themeColor="text1"/>
                <w:sz w:val="22"/>
                <w:szCs w:val="22"/>
              </w:rPr>
              <w:t>(iv) Baseline measure data</w:t>
            </w:r>
          </w:p>
        </w:tc>
        <w:tc>
          <w:tcPr>
            <w:tcW w:w="5850" w:type="dxa"/>
            <w:tcBorders>
              <w:top w:val="nil"/>
              <w:left w:val="nil"/>
              <w:bottom w:val="single" w:color="auto" w:sz="4" w:space="0"/>
              <w:right w:val="single" w:color="auto" w:sz="4" w:space="0"/>
            </w:tcBorders>
          </w:tcPr>
          <w:p w:rsidRPr="00AD4DEC" w:rsidR="00F92286" w:rsidP="002533BB" w:rsidRDefault="00F92286" w14:paraId="405D385E" w14:textId="77777777">
            <w:pPr>
              <w:rPr>
                <w:color w:val="000000" w:themeColor="text1"/>
                <w:sz w:val="22"/>
                <w:szCs w:val="22"/>
                <w:highlight w:val="yellow"/>
              </w:rPr>
            </w:pPr>
          </w:p>
        </w:tc>
      </w:tr>
      <w:tr w:rsidRPr="00AD4DEC" w:rsidR="00AD4DEC" w:rsidTr="00FA1EFE" w14:paraId="5A69030D" w14:textId="77777777">
        <w:trPr>
          <w:trHeight w:val="300"/>
        </w:trPr>
        <w:tc>
          <w:tcPr>
            <w:tcW w:w="4860" w:type="dxa"/>
            <w:tcBorders>
              <w:top w:val="nil"/>
              <w:left w:val="single" w:color="auto" w:sz="4" w:space="0"/>
              <w:bottom w:val="single" w:color="auto" w:sz="4" w:space="0"/>
              <w:right w:val="single" w:color="auto" w:sz="4" w:space="0"/>
            </w:tcBorders>
            <w:noWrap/>
          </w:tcPr>
          <w:p w:rsidRPr="00AD4DEC" w:rsidR="00F92286" w:rsidP="002533BB" w:rsidRDefault="00F92286" w14:paraId="7121111A" w14:textId="77777777">
            <w:pPr>
              <w:ind w:left="42"/>
              <w:rPr>
                <w:color w:val="000000" w:themeColor="text1"/>
                <w:sz w:val="22"/>
                <w:szCs w:val="22"/>
              </w:rPr>
            </w:pPr>
            <w:r w:rsidRPr="00AD4DEC">
              <w:rPr>
                <w:color w:val="000000" w:themeColor="text1"/>
                <w:sz w:val="22"/>
                <w:szCs w:val="22"/>
              </w:rPr>
              <w:t>(v) Number of baseline participants (and units), by arm or comparison group and overall (if applicable)</w:t>
            </w:r>
          </w:p>
        </w:tc>
        <w:tc>
          <w:tcPr>
            <w:tcW w:w="5850" w:type="dxa"/>
            <w:tcBorders>
              <w:top w:val="nil"/>
              <w:left w:val="nil"/>
              <w:bottom w:val="single" w:color="auto" w:sz="4" w:space="0"/>
              <w:right w:val="single" w:color="auto" w:sz="4" w:space="0"/>
            </w:tcBorders>
          </w:tcPr>
          <w:p w:rsidRPr="00AD4DEC" w:rsidR="00F92286" w:rsidP="002533BB" w:rsidRDefault="00F92286" w14:paraId="1C99FC19" w14:textId="77777777">
            <w:pPr>
              <w:rPr>
                <w:color w:val="000000" w:themeColor="text1"/>
                <w:sz w:val="22"/>
                <w:szCs w:val="22"/>
                <w:highlight w:val="yellow"/>
              </w:rPr>
            </w:pPr>
          </w:p>
        </w:tc>
      </w:tr>
      <w:tr w:rsidRPr="00AD4DEC" w:rsidR="00AD4DEC" w:rsidTr="00CA7592" w14:paraId="6AD9B88F" w14:textId="77777777">
        <w:trPr>
          <w:trHeight w:val="285"/>
        </w:trPr>
        <w:tc>
          <w:tcPr>
            <w:tcW w:w="4860" w:type="dxa"/>
            <w:tcBorders>
              <w:top w:val="single" w:color="auto" w:sz="4" w:space="0"/>
              <w:left w:val="single" w:color="auto" w:sz="4" w:space="0"/>
              <w:bottom w:val="single" w:color="auto" w:sz="4" w:space="0"/>
              <w:right w:val="nil"/>
            </w:tcBorders>
            <w:shd w:val="clear" w:color="auto" w:fill="CCFFCC"/>
            <w:noWrap/>
          </w:tcPr>
          <w:p w:rsidRPr="00AD4DEC" w:rsidR="00C66F8E" w:rsidP="002533BB" w:rsidRDefault="004D3DBA" w14:paraId="09A6FDDD" w14:textId="77777777">
            <w:pPr>
              <w:rPr>
                <w:b/>
                <w:color w:val="000000" w:themeColor="text1"/>
                <w:sz w:val="22"/>
                <w:szCs w:val="22"/>
              </w:rPr>
            </w:pPr>
            <w:r w:rsidRPr="00AD4DEC">
              <w:rPr>
                <w:b/>
                <w:color w:val="000000" w:themeColor="text1"/>
                <w:sz w:val="22"/>
                <w:szCs w:val="22"/>
              </w:rPr>
              <w:t>(</w:t>
            </w:r>
            <w:r w:rsidRPr="00AD4DEC" w:rsidR="00081941">
              <w:rPr>
                <w:b/>
                <w:color w:val="000000" w:themeColor="text1"/>
                <w:sz w:val="22"/>
                <w:szCs w:val="22"/>
              </w:rPr>
              <w:t>3</w:t>
            </w:r>
            <w:r w:rsidRPr="00AD4DEC">
              <w:rPr>
                <w:b/>
                <w:color w:val="000000" w:themeColor="text1"/>
                <w:sz w:val="22"/>
                <w:szCs w:val="22"/>
              </w:rPr>
              <w:t>)</w:t>
            </w:r>
            <w:r w:rsidRPr="00AD4DEC" w:rsidR="00C66F8E">
              <w:rPr>
                <w:b/>
                <w:color w:val="000000" w:themeColor="text1"/>
                <w:sz w:val="22"/>
                <w:szCs w:val="22"/>
              </w:rPr>
              <w:t>. Outcome</w:t>
            </w:r>
            <w:r w:rsidRPr="00AD4DEC" w:rsidR="007F6A5A">
              <w:rPr>
                <w:b/>
                <w:color w:val="000000" w:themeColor="text1"/>
                <w:sz w:val="22"/>
                <w:szCs w:val="22"/>
              </w:rPr>
              <w:t>s</w:t>
            </w:r>
            <w:r w:rsidRPr="00AD4DEC" w:rsidR="00C66F8E">
              <w:rPr>
                <w:b/>
                <w:color w:val="000000" w:themeColor="text1"/>
                <w:sz w:val="22"/>
                <w:szCs w:val="22"/>
              </w:rPr>
              <w:t xml:space="preserve"> measures (by arm)</w:t>
            </w:r>
            <w:r w:rsidRPr="00AD4DEC" w:rsidR="00492CD7">
              <w:rPr>
                <w:b/>
                <w:color w:val="000000" w:themeColor="text1"/>
                <w:sz w:val="22"/>
                <w:szCs w:val="22"/>
              </w:rPr>
              <w:t xml:space="preserve"> and statistical analyses</w:t>
            </w:r>
          </w:p>
        </w:tc>
        <w:tc>
          <w:tcPr>
            <w:tcW w:w="5850" w:type="dxa"/>
            <w:tcBorders>
              <w:top w:val="nil"/>
              <w:left w:val="single" w:color="auto" w:sz="4" w:space="0"/>
              <w:bottom w:val="single" w:color="auto" w:sz="4" w:space="0"/>
              <w:right w:val="single" w:color="auto" w:sz="4" w:space="0"/>
            </w:tcBorders>
            <w:shd w:val="clear" w:color="auto" w:fill="CCFFCC"/>
          </w:tcPr>
          <w:p w:rsidRPr="00AD4DEC" w:rsidR="00C66F8E" w:rsidP="00AD4DEC" w:rsidRDefault="00C66F8E" w14:paraId="6665CF97" w14:textId="4F435D7E">
            <w:pPr>
              <w:rPr>
                <w:color w:val="000000" w:themeColor="text1"/>
                <w:sz w:val="22"/>
                <w:szCs w:val="22"/>
              </w:rPr>
            </w:pPr>
            <w:r w:rsidRPr="00AD4DEC">
              <w:rPr>
                <w:color w:val="000000" w:themeColor="text1"/>
                <w:sz w:val="22"/>
                <w:szCs w:val="22"/>
              </w:rPr>
              <w:t xml:space="preserve"> (3)(C)(ii) </w:t>
            </w:r>
            <w:r w:rsidRPr="00AD4DEC" w:rsidR="00513B75">
              <w:rPr>
                <w:color w:val="000000" w:themeColor="text1"/>
                <w:sz w:val="22"/>
                <w:szCs w:val="22"/>
              </w:rPr>
              <w:t>“</w:t>
            </w:r>
            <w:r w:rsidRPr="00AD4DEC">
              <w:rPr>
                <w:color w:val="000000" w:themeColor="text1"/>
                <w:sz w:val="22"/>
                <w:szCs w:val="22"/>
              </w:rPr>
              <w:t>The primary and secondary outcome measures as submitted under paragraph (2)(A)(ii)(I)(ll), and a table of values for each of the primary and secondary outcome measures for each arm of the clinical trial. . .</w:t>
            </w:r>
            <w:r w:rsidRPr="00AD4DEC" w:rsidR="00513B75">
              <w:rPr>
                <w:color w:val="000000" w:themeColor="text1"/>
                <w:sz w:val="22"/>
                <w:szCs w:val="22"/>
              </w:rPr>
              <w:t>”</w:t>
            </w:r>
            <w:r w:rsidRPr="00AD4DEC">
              <w:rPr>
                <w:color w:val="000000" w:themeColor="text1"/>
                <w:sz w:val="22"/>
                <w:szCs w:val="22"/>
              </w:rPr>
              <w:t xml:space="preserve"> </w:t>
            </w:r>
          </w:p>
        </w:tc>
      </w:tr>
      <w:tr w:rsidRPr="00AD4DEC" w:rsidR="00AD4DEC" w:rsidTr="00FA1EFE" w14:paraId="5F8E2190" w14:textId="77777777">
        <w:trPr>
          <w:trHeight w:val="647"/>
        </w:trPr>
        <w:tc>
          <w:tcPr>
            <w:tcW w:w="4860" w:type="dxa"/>
            <w:tcBorders>
              <w:top w:val="nil"/>
              <w:left w:val="single" w:color="auto" w:sz="4" w:space="0"/>
              <w:bottom w:val="single" w:color="auto" w:sz="4" w:space="0"/>
              <w:right w:val="single" w:color="auto" w:sz="4" w:space="0"/>
            </w:tcBorders>
            <w:noWrap/>
          </w:tcPr>
          <w:p w:rsidRPr="00AD4DEC" w:rsidR="00F92286" w:rsidP="002533BB" w:rsidRDefault="00F92286" w14:paraId="77AA51DA" w14:textId="77777777">
            <w:pPr>
              <w:rPr>
                <w:color w:val="000000" w:themeColor="text1"/>
                <w:sz w:val="22"/>
                <w:szCs w:val="22"/>
              </w:rPr>
            </w:pPr>
            <w:r w:rsidRPr="00AD4DEC">
              <w:rPr>
                <w:color w:val="000000" w:themeColor="text1"/>
                <w:sz w:val="22"/>
                <w:szCs w:val="22"/>
              </w:rPr>
              <w:t>(i) Arm/group information for each arm</w:t>
            </w:r>
          </w:p>
        </w:tc>
        <w:tc>
          <w:tcPr>
            <w:tcW w:w="5850" w:type="dxa"/>
            <w:tcBorders>
              <w:top w:val="nil"/>
              <w:left w:val="nil"/>
              <w:bottom w:val="single" w:color="auto" w:sz="4" w:space="0"/>
              <w:right w:val="single" w:color="auto" w:sz="4" w:space="0"/>
            </w:tcBorders>
          </w:tcPr>
          <w:p w:rsidRPr="00AD4DEC" w:rsidR="00F92286" w:rsidP="002533BB" w:rsidRDefault="00F92286" w14:paraId="5C12FD59" w14:textId="77777777">
            <w:pPr>
              <w:rPr>
                <w:color w:val="000000" w:themeColor="text1"/>
                <w:sz w:val="22"/>
                <w:szCs w:val="22"/>
                <w:highlight w:val="yellow"/>
              </w:rPr>
            </w:pPr>
          </w:p>
        </w:tc>
      </w:tr>
      <w:tr w:rsidRPr="00AD4DEC" w:rsidR="00AD4DEC" w:rsidTr="00C9454E" w14:paraId="1155C8F3" w14:textId="77777777">
        <w:trPr>
          <w:trHeight w:val="440"/>
        </w:trPr>
        <w:tc>
          <w:tcPr>
            <w:tcW w:w="4860" w:type="dxa"/>
            <w:tcBorders>
              <w:top w:val="nil"/>
              <w:left w:val="single" w:color="auto" w:sz="4" w:space="0"/>
              <w:bottom w:val="single" w:color="auto" w:sz="4" w:space="0"/>
              <w:right w:val="single" w:color="auto" w:sz="4" w:space="0"/>
            </w:tcBorders>
            <w:noWrap/>
          </w:tcPr>
          <w:p w:rsidRPr="00AD4DEC" w:rsidR="00F92286" w:rsidP="002533BB" w:rsidRDefault="00F92286" w14:paraId="279E202D" w14:textId="77777777">
            <w:pPr>
              <w:rPr>
                <w:color w:val="000000" w:themeColor="text1"/>
                <w:sz w:val="22"/>
                <w:szCs w:val="22"/>
                <w:highlight w:val="yellow"/>
              </w:rPr>
            </w:pPr>
            <w:r w:rsidRPr="00EF79BF">
              <w:rPr>
                <w:color w:val="000000" w:themeColor="text1"/>
                <w:sz w:val="22"/>
                <w:szCs w:val="22"/>
              </w:rPr>
              <w:t>(ii) Analysis population information</w:t>
            </w:r>
          </w:p>
        </w:tc>
        <w:tc>
          <w:tcPr>
            <w:tcW w:w="5850" w:type="dxa"/>
            <w:tcBorders>
              <w:top w:val="nil"/>
              <w:left w:val="nil"/>
              <w:bottom w:val="single" w:color="auto" w:sz="4" w:space="0"/>
              <w:right w:val="single" w:color="auto" w:sz="4" w:space="0"/>
            </w:tcBorders>
          </w:tcPr>
          <w:p w:rsidRPr="00AD4DEC" w:rsidR="00F92286" w:rsidP="002533BB" w:rsidRDefault="00F92286" w14:paraId="7845302B" w14:textId="77777777">
            <w:pPr>
              <w:rPr>
                <w:color w:val="000000" w:themeColor="text1"/>
                <w:sz w:val="22"/>
                <w:szCs w:val="22"/>
                <w:highlight w:val="yellow"/>
              </w:rPr>
            </w:pPr>
          </w:p>
        </w:tc>
      </w:tr>
      <w:tr w:rsidRPr="00AD4DEC" w:rsidR="00AD4DEC" w:rsidTr="00FA1EFE" w14:paraId="2BE292BB" w14:textId="77777777">
        <w:trPr>
          <w:trHeight w:val="647"/>
        </w:trPr>
        <w:tc>
          <w:tcPr>
            <w:tcW w:w="4860" w:type="dxa"/>
            <w:tcBorders>
              <w:top w:val="nil"/>
              <w:left w:val="single" w:color="auto" w:sz="4" w:space="0"/>
              <w:bottom w:val="single" w:color="auto" w:sz="4" w:space="0"/>
              <w:right w:val="single" w:color="auto" w:sz="4" w:space="0"/>
            </w:tcBorders>
            <w:noWrap/>
          </w:tcPr>
          <w:p w:rsidRPr="00AD4DEC" w:rsidR="00F92286" w:rsidP="002533BB" w:rsidRDefault="00F92286" w14:paraId="721A2EB6" w14:textId="77777777">
            <w:pPr>
              <w:pStyle w:val="ListParagraph"/>
              <w:numPr>
                <w:ilvl w:val="0"/>
                <w:numId w:val="8"/>
              </w:numPr>
              <w:ind w:left="222" w:hanging="180"/>
              <w:rPr>
                <w:color w:val="000000" w:themeColor="text1"/>
                <w:sz w:val="22"/>
                <w:szCs w:val="22"/>
              </w:rPr>
            </w:pPr>
            <w:r w:rsidRPr="00AD4DEC">
              <w:rPr>
                <w:color w:val="000000" w:themeColor="text1"/>
                <w:sz w:val="22"/>
                <w:szCs w:val="22"/>
              </w:rPr>
              <w:t>Number of participants analyzed (per outcome measure, per arm/group) or number of units analyzed (i.e., if the analysis is not based on participants, but on the number of implants, lesions, eyes, etc., examined)</w:t>
            </w:r>
          </w:p>
        </w:tc>
        <w:tc>
          <w:tcPr>
            <w:tcW w:w="5850" w:type="dxa"/>
            <w:tcBorders>
              <w:top w:val="nil"/>
              <w:left w:val="nil"/>
              <w:bottom w:val="single" w:color="auto" w:sz="4" w:space="0"/>
              <w:right w:val="single" w:color="auto" w:sz="4" w:space="0"/>
            </w:tcBorders>
          </w:tcPr>
          <w:p w:rsidRPr="00AD4DEC" w:rsidR="00F92286" w:rsidP="002533BB" w:rsidRDefault="00F92286" w14:paraId="717EE34A" w14:textId="77777777">
            <w:pPr>
              <w:rPr>
                <w:color w:val="000000" w:themeColor="text1"/>
                <w:sz w:val="22"/>
                <w:szCs w:val="22"/>
                <w:highlight w:val="yellow"/>
              </w:rPr>
            </w:pPr>
          </w:p>
        </w:tc>
      </w:tr>
      <w:tr w:rsidRPr="00AD4DEC" w:rsidR="00AD4DEC" w:rsidTr="00FA1EFE" w14:paraId="1775A1BE" w14:textId="77777777">
        <w:trPr>
          <w:trHeight w:val="855"/>
        </w:trPr>
        <w:tc>
          <w:tcPr>
            <w:tcW w:w="4860" w:type="dxa"/>
            <w:tcBorders>
              <w:top w:val="nil"/>
              <w:left w:val="single" w:color="auto" w:sz="4" w:space="0"/>
              <w:bottom w:val="single" w:color="auto" w:sz="4" w:space="0"/>
              <w:right w:val="single" w:color="auto" w:sz="4" w:space="0"/>
            </w:tcBorders>
            <w:noWrap/>
          </w:tcPr>
          <w:p w:rsidRPr="00AD4DEC" w:rsidR="00F92286" w:rsidP="002533BB" w:rsidRDefault="00F92286" w14:paraId="3316DF3D" w14:textId="77777777">
            <w:pPr>
              <w:pStyle w:val="ListParagraph"/>
              <w:numPr>
                <w:ilvl w:val="0"/>
                <w:numId w:val="8"/>
              </w:numPr>
              <w:ind w:left="222" w:hanging="180"/>
              <w:rPr>
                <w:color w:val="000000" w:themeColor="text1"/>
                <w:sz w:val="22"/>
                <w:szCs w:val="22"/>
              </w:rPr>
            </w:pPr>
            <w:r w:rsidRPr="00AD4DEC">
              <w:rPr>
                <w:color w:val="000000" w:themeColor="text1"/>
                <w:sz w:val="22"/>
                <w:szCs w:val="22"/>
              </w:rPr>
              <w:lastRenderedPageBreak/>
              <w:t>Analysis population description (e.g., per protocol, intention to treat, other method)</w:t>
            </w:r>
          </w:p>
        </w:tc>
        <w:tc>
          <w:tcPr>
            <w:tcW w:w="5850" w:type="dxa"/>
            <w:tcBorders>
              <w:top w:val="nil"/>
              <w:left w:val="nil"/>
              <w:bottom w:val="single" w:color="auto" w:sz="4" w:space="0"/>
              <w:right w:val="single" w:color="auto" w:sz="4" w:space="0"/>
            </w:tcBorders>
          </w:tcPr>
          <w:p w:rsidRPr="00AD4DEC" w:rsidR="00F92286" w:rsidP="002533BB" w:rsidRDefault="00F92286" w14:paraId="0F7F087F" w14:textId="77777777">
            <w:pPr>
              <w:rPr>
                <w:color w:val="000000" w:themeColor="text1"/>
                <w:sz w:val="22"/>
                <w:szCs w:val="22"/>
                <w:highlight w:val="yellow"/>
              </w:rPr>
            </w:pPr>
          </w:p>
        </w:tc>
      </w:tr>
      <w:tr w:rsidRPr="00AD4DEC" w:rsidR="00AD4DEC" w:rsidTr="00FA1EFE" w14:paraId="709E04B9" w14:textId="77777777">
        <w:trPr>
          <w:trHeight w:val="593"/>
        </w:trPr>
        <w:tc>
          <w:tcPr>
            <w:tcW w:w="4860" w:type="dxa"/>
            <w:tcBorders>
              <w:top w:val="nil"/>
              <w:left w:val="single" w:color="auto" w:sz="4" w:space="0"/>
              <w:bottom w:val="single" w:color="auto" w:sz="4" w:space="0"/>
              <w:right w:val="single" w:color="auto" w:sz="4" w:space="0"/>
            </w:tcBorders>
            <w:noWrap/>
          </w:tcPr>
          <w:p w:rsidRPr="00AD4DEC" w:rsidR="00F92286" w:rsidP="002533BB" w:rsidRDefault="00F92286" w14:paraId="793F94E0" w14:textId="77777777">
            <w:pPr>
              <w:rPr>
                <w:color w:val="000000" w:themeColor="text1"/>
                <w:sz w:val="22"/>
                <w:szCs w:val="22"/>
              </w:rPr>
            </w:pPr>
            <w:r w:rsidRPr="00AD4DEC">
              <w:rPr>
                <w:color w:val="000000" w:themeColor="text1"/>
                <w:sz w:val="22"/>
                <w:szCs w:val="22"/>
              </w:rPr>
              <w:t>(iii) Descriptive information for each outcome measure (as below):</w:t>
            </w:r>
          </w:p>
        </w:tc>
        <w:tc>
          <w:tcPr>
            <w:tcW w:w="5850" w:type="dxa"/>
            <w:tcBorders>
              <w:top w:val="nil"/>
              <w:left w:val="nil"/>
              <w:bottom w:val="single" w:color="auto" w:sz="4" w:space="0"/>
              <w:right w:val="single" w:color="auto" w:sz="4" w:space="0"/>
            </w:tcBorders>
          </w:tcPr>
          <w:p w:rsidRPr="00AD4DEC" w:rsidR="00F92286" w:rsidP="002533BB" w:rsidRDefault="00F92286" w14:paraId="173F409A" w14:textId="77777777">
            <w:pPr>
              <w:rPr>
                <w:color w:val="000000" w:themeColor="text1"/>
                <w:sz w:val="22"/>
                <w:szCs w:val="22"/>
                <w:highlight w:val="yellow"/>
              </w:rPr>
            </w:pPr>
          </w:p>
        </w:tc>
      </w:tr>
      <w:tr w:rsidRPr="00AD4DEC" w:rsidR="00AD4DEC" w:rsidTr="00FA1EFE" w14:paraId="57C63C3D" w14:textId="77777777">
        <w:trPr>
          <w:trHeight w:val="557"/>
        </w:trPr>
        <w:tc>
          <w:tcPr>
            <w:tcW w:w="4860" w:type="dxa"/>
            <w:tcBorders>
              <w:top w:val="single" w:color="auto" w:sz="4" w:space="0"/>
              <w:left w:val="single" w:color="auto" w:sz="4" w:space="0"/>
              <w:bottom w:val="single" w:color="auto" w:sz="4" w:space="0"/>
              <w:right w:val="single" w:color="auto" w:sz="4" w:space="0"/>
            </w:tcBorders>
            <w:noWrap/>
          </w:tcPr>
          <w:p w:rsidRPr="00AD4DEC" w:rsidR="00F92286" w:rsidP="002533BB" w:rsidRDefault="00F92286" w14:paraId="111038C3" w14:textId="77777777">
            <w:pPr>
              <w:numPr>
                <w:ilvl w:val="0"/>
                <w:numId w:val="8"/>
              </w:numPr>
              <w:ind w:left="222" w:hanging="180"/>
              <w:rPr>
                <w:bCs/>
                <w:color w:val="000000" w:themeColor="text1"/>
                <w:sz w:val="22"/>
                <w:szCs w:val="22"/>
              </w:rPr>
            </w:pPr>
            <w:r w:rsidRPr="00AD4DEC">
              <w:rPr>
                <w:bCs/>
                <w:color w:val="000000" w:themeColor="text1"/>
                <w:sz w:val="22"/>
                <w:szCs w:val="22"/>
              </w:rPr>
              <w:t>Title of the outcome measure</w:t>
            </w:r>
          </w:p>
        </w:tc>
        <w:tc>
          <w:tcPr>
            <w:tcW w:w="5850" w:type="dxa"/>
            <w:tcBorders>
              <w:top w:val="single" w:color="auto" w:sz="4" w:space="0"/>
              <w:left w:val="nil"/>
              <w:bottom w:val="single" w:color="auto" w:sz="4" w:space="0"/>
              <w:right w:val="single" w:color="auto" w:sz="4" w:space="0"/>
            </w:tcBorders>
          </w:tcPr>
          <w:p w:rsidRPr="00AD4DEC" w:rsidR="00F92286" w:rsidP="002533BB" w:rsidRDefault="00F92286" w14:paraId="365E393A" w14:textId="77777777">
            <w:pPr>
              <w:rPr>
                <w:iCs/>
                <w:color w:val="000000" w:themeColor="text1"/>
                <w:sz w:val="22"/>
                <w:szCs w:val="22"/>
                <w:highlight w:val="yellow"/>
              </w:rPr>
            </w:pPr>
          </w:p>
        </w:tc>
      </w:tr>
      <w:tr w:rsidRPr="00AD4DEC" w:rsidR="00AD4DEC" w:rsidTr="00FA1EFE" w14:paraId="11BC01D8" w14:textId="77777777">
        <w:trPr>
          <w:trHeight w:val="557"/>
        </w:trPr>
        <w:tc>
          <w:tcPr>
            <w:tcW w:w="4860" w:type="dxa"/>
            <w:tcBorders>
              <w:top w:val="single" w:color="auto" w:sz="4" w:space="0"/>
              <w:left w:val="single" w:color="auto" w:sz="4" w:space="0"/>
              <w:bottom w:val="single" w:color="auto" w:sz="4" w:space="0"/>
              <w:right w:val="single" w:color="auto" w:sz="4" w:space="0"/>
            </w:tcBorders>
            <w:noWrap/>
          </w:tcPr>
          <w:p w:rsidRPr="00EF79BF" w:rsidR="00F92286" w:rsidP="002533BB" w:rsidRDefault="00F92286" w14:paraId="3E087B2C" w14:textId="77777777">
            <w:pPr>
              <w:numPr>
                <w:ilvl w:val="0"/>
                <w:numId w:val="8"/>
              </w:numPr>
              <w:ind w:left="222" w:hanging="180"/>
              <w:rPr>
                <w:bCs/>
                <w:color w:val="000000" w:themeColor="text1"/>
                <w:sz w:val="22"/>
                <w:szCs w:val="22"/>
              </w:rPr>
            </w:pPr>
            <w:r w:rsidRPr="00EF79BF">
              <w:rPr>
                <w:bCs/>
                <w:color w:val="000000" w:themeColor="text1"/>
                <w:sz w:val="22"/>
                <w:szCs w:val="22"/>
              </w:rPr>
              <w:t>Description of the metric used</w:t>
            </w:r>
          </w:p>
        </w:tc>
        <w:tc>
          <w:tcPr>
            <w:tcW w:w="5850" w:type="dxa"/>
            <w:tcBorders>
              <w:top w:val="single" w:color="auto" w:sz="4" w:space="0"/>
              <w:left w:val="nil"/>
              <w:bottom w:val="single" w:color="auto" w:sz="4" w:space="0"/>
              <w:right w:val="single" w:color="auto" w:sz="4" w:space="0"/>
            </w:tcBorders>
          </w:tcPr>
          <w:p w:rsidRPr="00EF79BF" w:rsidR="00F92286" w:rsidP="002533BB" w:rsidRDefault="00F92286" w14:paraId="666A2937" w14:textId="77777777">
            <w:pPr>
              <w:rPr>
                <w:iCs/>
                <w:color w:val="000000" w:themeColor="text1"/>
                <w:sz w:val="22"/>
                <w:szCs w:val="22"/>
              </w:rPr>
            </w:pPr>
          </w:p>
        </w:tc>
      </w:tr>
      <w:tr w:rsidRPr="00AD4DEC" w:rsidR="00AD4DEC" w:rsidTr="00FA1EFE" w14:paraId="2CDE91DE" w14:textId="77777777">
        <w:trPr>
          <w:trHeight w:val="557"/>
        </w:trPr>
        <w:tc>
          <w:tcPr>
            <w:tcW w:w="4860" w:type="dxa"/>
            <w:tcBorders>
              <w:top w:val="single" w:color="auto" w:sz="4" w:space="0"/>
              <w:left w:val="single" w:color="auto" w:sz="4" w:space="0"/>
              <w:bottom w:val="single" w:color="auto" w:sz="4" w:space="0"/>
              <w:right w:val="single" w:color="auto" w:sz="4" w:space="0"/>
            </w:tcBorders>
            <w:noWrap/>
          </w:tcPr>
          <w:p w:rsidRPr="00AD4DEC" w:rsidR="00F92286" w:rsidDel="002C2BEC" w:rsidP="002533BB" w:rsidRDefault="00F92286" w14:paraId="2330CE6F" w14:textId="77777777">
            <w:pPr>
              <w:numPr>
                <w:ilvl w:val="0"/>
                <w:numId w:val="8"/>
              </w:numPr>
              <w:ind w:left="222" w:hanging="180"/>
              <w:rPr>
                <w:bCs/>
                <w:color w:val="000000" w:themeColor="text1"/>
                <w:sz w:val="22"/>
                <w:szCs w:val="22"/>
              </w:rPr>
            </w:pPr>
            <w:r w:rsidRPr="00AD4DEC">
              <w:rPr>
                <w:bCs/>
                <w:color w:val="000000" w:themeColor="text1"/>
                <w:sz w:val="22"/>
                <w:szCs w:val="22"/>
              </w:rPr>
              <w:t>Outcome measure time point(s)</w:t>
            </w:r>
          </w:p>
        </w:tc>
        <w:tc>
          <w:tcPr>
            <w:tcW w:w="5850" w:type="dxa"/>
            <w:tcBorders>
              <w:top w:val="single" w:color="auto" w:sz="4" w:space="0"/>
              <w:left w:val="nil"/>
              <w:bottom w:val="single" w:color="auto" w:sz="4" w:space="0"/>
              <w:right w:val="single" w:color="auto" w:sz="4" w:space="0"/>
            </w:tcBorders>
          </w:tcPr>
          <w:p w:rsidRPr="00AD4DEC" w:rsidR="00F92286" w:rsidP="002533BB" w:rsidRDefault="00F92286" w14:paraId="226C394A" w14:textId="77777777">
            <w:pPr>
              <w:rPr>
                <w:iCs/>
                <w:color w:val="000000" w:themeColor="text1"/>
                <w:sz w:val="22"/>
                <w:szCs w:val="22"/>
                <w:highlight w:val="yellow"/>
              </w:rPr>
            </w:pPr>
          </w:p>
        </w:tc>
      </w:tr>
      <w:tr w:rsidRPr="00AD4DEC" w:rsidR="00AD4DEC" w:rsidTr="00FA1EFE" w14:paraId="65E818F2" w14:textId="77777777">
        <w:trPr>
          <w:trHeight w:val="872"/>
        </w:trPr>
        <w:tc>
          <w:tcPr>
            <w:tcW w:w="4860" w:type="dxa"/>
            <w:tcBorders>
              <w:top w:val="single" w:color="auto" w:sz="4" w:space="0"/>
              <w:left w:val="single" w:color="auto" w:sz="4" w:space="0"/>
              <w:bottom w:val="single" w:color="auto" w:sz="4" w:space="0"/>
              <w:right w:val="single" w:color="auto" w:sz="4" w:space="0"/>
            </w:tcBorders>
            <w:noWrap/>
          </w:tcPr>
          <w:p w:rsidRPr="00AD4DEC" w:rsidR="00F92286" w:rsidP="002533BB" w:rsidRDefault="00F92286" w14:paraId="0C21A31B" w14:textId="77777777">
            <w:pPr>
              <w:numPr>
                <w:ilvl w:val="0"/>
                <w:numId w:val="8"/>
              </w:numPr>
              <w:ind w:left="222" w:hanging="180"/>
              <w:rPr>
                <w:bCs/>
                <w:color w:val="000000" w:themeColor="text1"/>
                <w:sz w:val="22"/>
                <w:szCs w:val="22"/>
              </w:rPr>
            </w:pPr>
            <w:r w:rsidRPr="00AD4DEC">
              <w:rPr>
                <w:bCs/>
                <w:color w:val="000000" w:themeColor="text1"/>
                <w:sz w:val="22"/>
                <w:szCs w:val="22"/>
              </w:rPr>
              <w:t>Type of outcome measure (primary, secondary, other pre-specified, post-hoc)</w:t>
            </w:r>
          </w:p>
        </w:tc>
        <w:tc>
          <w:tcPr>
            <w:tcW w:w="5850" w:type="dxa"/>
            <w:tcBorders>
              <w:top w:val="single" w:color="auto" w:sz="4" w:space="0"/>
              <w:left w:val="nil"/>
              <w:bottom w:val="single" w:color="auto" w:sz="4" w:space="0"/>
              <w:right w:val="single" w:color="auto" w:sz="4" w:space="0"/>
            </w:tcBorders>
          </w:tcPr>
          <w:p w:rsidRPr="00AD4DEC" w:rsidR="00F92286" w:rsidP="002533BB" w:rsidRDefault="00F92286" w14:paraId="017AFA7C" w14:textId="77777777">
            <w:pPr>
              <w:rPr>
                <w:iCs/>
                <w:color w:val="000000" w:themeColor="text1"/>
                <w:sz w:val="22"/>
                <w:szCs w:val="22"/>
                <w:highlight w:val="yellow"/>
              </w:rPr>
            </w:pPr>
          </w:p>
        </w:tc>
      </w:tr>
      <w:tr w:rsidRPr="00AD4DEC" w:rsidR="00AD4DEC" w:rsidTr="00FA1EFE" w14:paraId="36217E9F" w14:textId="77777777">
        <w:trPr>
          <w:trHeight w:val="629"/>
        </w:trPr>
        <w:tc>
          <w:tcPr>
            <w:tcW w:w="4860" w:type="dxa"/>
            <w:tcBorders>
              <w:top w:val="single" w:color="auto" w:sz="4" w:space="0"/>
              <w:left w:val="single" w:color="auto" w:sz="4" w:space="0"/>
              <w:bottom w:val="single" w:color="auto" w:sz="4" w:space="0"/>
              <w:right w:val="single" w:color="auto" w:sz="4" w:space="0"/>
            </w:tcBorders>
            <w:noWrap/>
          </w:tcPr>
          <w:p w:rsidRPr="00EF79BF" w:rsidR="00F92286" w:rsidP="002533BB" w:rsidRDefault="00F92286" w14:paraId="10D9A9D9" w14:textId="77777777">
            <w:pPr>
              <w:numPr>
                <w:ilvl w:val="0"/>
                <w:numId w:val="8"/>
              </w:numPr>
              <w:ind w:left="222" w:hanging="180"/>
              <w:rPr>
                <w:bCs/>
                <w:color w:val="000000" w:themeColor="text1"/>
                <w:sz w:val="22"/>
                <w:szCs w:val="22"/>
              </w:rPr>
            </w:pPr>
            <w:r w:rsidRPr="00EF79BF">
              <w:rPr>
                <w:bCs/>
                <w:color w:val="000000" w:themeColor="text1"/>
                <w:sz w:val="22"/>
                <w:szCs w:val="22"/>
              </w:rPr>
              <w:t>Outcome measure reporting status (posted or not posted) [optional]</w:t>
            </w:r>
          </w:p>
        </w:tc>
        <w:tc>
          <w:tcPr>
            <w:tcW w:w="5850" w:type="dxa"/>
            <w:tcBorders>
              <w:top w:val="single" w:color="auto" w:sz="4" w:space="0"/>
              <w:left w:val="nil"/>
              <w:bottom w:val="single" w:color="auto" w:sz="4" w:space="0"/>
              <w:right w:val="single" w:color="auto" w:sz="4" w:space="0"/>
            </w:tcBorders>
          </w:tcPr>
          <w:p w:rsidRPr="00AD4DEC" w:rsidR="00F92286" w:rsidP="002533BB" w:rsidRDefault="00F92286" w14:paraId="0955A82D" w14:textId="77777777">
            <w:pPr>
              <w:rPr>
                <w:iCs/>
                <w:color w:val="000000" w:themeColor="text1"/>
                <w:sz w:val="22"/>
                <w:szCs w:val="22"/>
                <w:highlight w:val="yellow"/>
              </w:rPr>
            </w:pPr>
          </w:p>
        </w:tc>
      </w:tr>
      <w:tr w:rsidRPr="00AD4DEC" w:rsidR="00AD4DEC" w:rsidTr="00FA1EFE" w14:paraId="5DC28093" w14:textId="77777777">
        <w:trPr>
          <w:trHeight w:val="557"/>
        </w:trPr>
        <w:tc>
          <w:tcPr>
            <w:tcW w:w="4860" w:type="dxa"/>
            <w:tcBorders>
              <w:top w:val="single" w:color="auto" w:sz="4" w:space="0"/>
              <w:left w:val="single" w:color="auto" w:sz="4" w:space="0"/>
              <w:bottom w:val="single" w:color="auto" w:sz="4" w:space="0"/>
              <w:right w:val="single" w:color="auto" w:sz="4" w:space="0"/>
            </w:tcBorders>
            <w:noWrap/>
          </w:tcPr>
          <w:p w:rsidRPr="00AD4DEC" w:rsidR="00F92286" w:rsidP="002533BB" w:rsidRDefault="00F92286" w14:paraId="2215738C" w14:textId="77777777">
            <w:pPr>
              <w:numPr>
                <w:ilvl w:val="0"/>
                <w:numId w:val="8"/>
              </w:numPr>
              <w:ind w:left="222" w:hanging="180"/>
              <w:rPr>
                <w:bCs/>
                <w:color w:val="000000" w:themeColor="text1"/>
                <w:sz w:val="22"/>
                <w:szCs w:val="22"/>
              </w:rPr>
            </w:pPr>
            <w:r w:rsidRPr="00AD4DEC">
              <w:rPr>
                <w:bCs/>
                <w:color w:val="000000" w:themeColor="text1"/>
                <w:sz w:val="22"/>
                <w:szCs w:val="22"/>
              </w:rPr>
              <w:t>Measure type (i.e., number or measure of central tendency) and measure of dispersion (e.g., standard deviation, full range, etc.), if applicable</w:t>
            </w:r>
          </w:p>
        </w:tc>
        <w:tc>
          <w:tcPr>
            <w:tcW w:w="5850" w:type="dxa"/>
            <w:tcBorders>
              <w:top w:val="single" w:color="auto" w:sz="4" w:space="0"/>
              <w:left w:val="nil"/>
              <w:bottom w:val="single" w:color="auto" w:sz="4" w:space="0"/>
              <w:right w:val="single" w:color="auto" w:sz="4" w:space="0"/>
            </w:tcBorders>
          </w:tcPr>
          <w:p w:rsidRPr="00AD4DEC" w:rsidR="00F92286" w:rsidP="002533BB" w:rsidRDefault="00F92286" w14:paraId="2BFE81B3" w14:textId="77777777">
            <w:pPr>
              <w:rPr>
                <w:iCs/>
                <w:color w:val="000000" w:themeColor="text1"/>
                <w:sz w:val="22"/>
                <w:szCs w:val="22"/>
                <w:highlight w:val="yellow"/>
              </w:rPr>
            </w:pPr>
          </w:p>
        </w:tc>
      </w:tr>
      <w:tr w:rsidRPr="00AD4DEC" w:rsidR="00AD4DEC" w:rsidTr="00FA1EFE" w14:paraId="3676DD2F" w14:textId="77777777">
        <w:trPr>
          <w:trHeight w:val="557"/>
        </w:trPr>
        <w:tc>
          <w:tcPr>
            <w:tcW w:w="4860" w:type="dxa"/>
            <w:tcBorders>
              <w:top w:val="single" w:color="auto" w:sz="4" w:space="0"/>
              <w:left w:val="single" w:color="auto" w:sz="4" w:space="0"/>
              <w:bottom w:val="single" w:color="auto" w:sz="4" w:space="0"/>
              <w:right w:val="single" w:color="auto" w:sz="4" w:space="0"/>
            </w:tcBorders>
            <w:noWrap/>
          </w:tcPr>
          <w:p w:rsidRPr="00AD4DEC" w:rsidR="00F92286" w:rsidP="002533BB" w:rsidRDefault="00F92286" w14:paraId="5BE267BC" w14:textId="77777777">
            <w:pPr>
              <w:numPr>
                <w:ilvl w:val="0"/>
                <w:numId w:val="8"/>
              </w:numPr>
              <w:ind w:left="222" w:hanging="180"/>
              <w:rPr>
                <w:color w:val="000000" w:themeColor="text1"/>
                <w:sz w:val="22"/>
                <w:szCs w:val="22"/>
              </w:rPr>
            </w:pPr>
            <w:r w:rsidRPr="00AD4DEC">
              <w:rPr>
                <w:color w:val="000000" w:themeColor="text1"/>
                <w:sz w:val="22"/>
                <w:szCs w:val="22"/>
              </w:rPr>
              <w:t>Titles of the categories into which data are divided, if a categorical measure reported</w:t>
            </w:r>
          </w:p>
        </w:tc>
        <w:tc>
          <w:tcPr>
            <w:tcW w:w="5850" w:type="dxa"/>
            <w:tcBorders>
              <w:top w:val="single" w:color="auto" w:sz="4" w:space="0"/>
              <w:left w:val="nil"/>
              <w:bottom w:val="single" w:color="auto" w:sz="4" w:space="0"/>
              <w:right w:val="single" w:color="auto" w:sz="4" w:space="0"/>
            </w:tcBorders>
          </w:tcPr>
          <w:p w:rsidRPr="00AD4DEC" w:rsidR="00F92286" w:rsidP="002533BB" w:rsidRDefault="00F92286" w14:paraId="17B283CC" w14:textId="77777777">
            <w:pPr>
              <w:rPr>
                <w:iCs/>
                <w:color w:val="000000" w:themeColor="text1"/>
                <w:sz w:val="22"/>
                <w:szCs w:val="22"/>
                <w:highlight w:val="yellow"/>
              </w:rPr>
            </w:pPr>
          </w:p>
        </w:tc>
      </w:tr>
      <w:tr w:rsidRPr="00AD4DEC" w:rsidR="00AD4DEC" w:rsidTr="00FA1EFE" w14:paraId="0CE57A1D" w14:textId="77777777">
        <w:trPr>
          <w:trHeight w:val="557"/>
        </w:trPr>
        <w:tc>
          <w:tcPr>
            <w:tcW w:w="4860" w:type="dxa"/>
            <w:tcBorders>
              <w:top w:val="single" w:color="auto" w:sz="4" w:space="0"/>
              <w:left w:val="single" w:color="auto" w:sz="4" w:space="0"/>
              <w:bottom w:val="single" w:color="auto" w:sz="4" w:space="0"/>
              <w:right w:val="single" w:color="auto" w:sz="4" w:space="0"/>
            </w:tcBorders>
            <w:noWrap/>
          </w:tcPr>
          <w:p w:rsidRPr="00AD4DEC" w:rsidR="00F92286" w:rsidP="002533BB" w:rsidRDefault="00F92286" w14:paraId="4E1FCBC6" w14:textId="77777777">
            <w:pPr>
              <w:numPr>
                <w:ilvl w:val="0"/>
                <w:numId w:val="8"/>
              </w:numPr>
              <w:ind w:left="222" w:hanging="180"/>
              <w:rPr>
                <w:bCs/>
                <w:color w:val="000000" w:themeColor="text1"/>
                <w:sz w:val="22"/>
                <w:szCs w:val="22"/>
              </w:rPr>
            </w:pPr>
            <w:r w:rsidRPr="00AD4DEC">
              <w:rPr>
                <w:bCs/>
                <w:color w:val="000000" w:themeColor="text1"/>
                <w:sz w:val="22"/>
                <w:szCs w:val="22"/>
              </w:rPr>
              <w:t>Unit of measure and categories of measurement</w:t>
            </w:r>
          </w:p>
        </w:tc>
        <w:tc>
          <w:tcPr>
            <w:tcW w:w="5850" w:type="dxa"/>
            <w:tcBorders>
              <w:top w:val="single" w:color="auto" w:sz="4" w:space="0"/>
              <w:left w:val="nil"/>
              <w:bottom w:val="single" w:color="auto" w:sz="4" w:space="0"/>
              <w:right w:val="single" w:color="auto" w:sz="4" w:space="0"/>
            </w:tcBorders>
          </w:tcPr>
          <w:p w:rsidRPr="00AD4DEC" w:rsidR="00F92286" w:rsidP="002533BB" w:rsidRDefault="00F92286" w14:paraId="34D93C27" w14:textId="77777777">
            <w:pPr>
              <w:rPr>
                <w:iCs/>
                <w:color w:val="000000" w:themeColor="text1"/>
                <w:sz w:val="22"/>
                <w:szCs w:val="22"/>
                <w:highlight w:val="yellow"/>
              </w:rPr>
            </w:pPr>
          </w:p>
        </w:tc>
      </w:tr>
      <w:tr w:rsidRPr="00AD4DEC" w:rsidR="00AD4DEC" w:rsidTr="00FA1EFE" w14:paraId="15F73D25" w14:textId="77777777">
        <w:trPr>
          <w:trHeight w:val="557"/>
        </w:trPr>
        <w:tc>
          <w:tcPr>
            <w:tcW w:w="4860" w:type="dxa"/>
            <w:tcBorders>
              <w:top w:val="single" w:color="auto" w:sz="4" w:space="0"/>
              <w:left w:val="single" w:color="auto" w:sz="4" w:space="0"/>
              <w:bottom w:val="single" w:color="auto" w:sz="4" w:space="0"/>
              <w:right w:val="single" w:color="auto" w:sz="4" w:space="0"/>
            </w:tcBorders>
            <w:noWrap/>
          </w:tcPr>
          <w:p w:rsidRPr="00AD4DEC" w:rsidR="00F92286" w:rsidP="002533BB" w:rsidRDefault="00F92286" w14:paraId="0B3C7422" w14:textId="77777777">
            <w:pPr>
              <w:numPr>
                <w:ilvl w:val="0"/>
                <w:numId w:val="8"/>
              </w:numPr>
              <w:ind w:left="222" w:hanging="180"/>
              <w:rPr>
                <w:bCs/>
                <w:color w:val="000000" w:themeColor="text1"/>
                <w:sz w:val="22"/>
                <w:szCs w:val="22"/>
              </w:rPr>
            </w:pPr>
            <w:r w:rsidRPr="00AD4DEC">
              <w:rPr>
                <w:bCs/>
                <w:color w:val="000000" w:themeColor="text1"/>
                <w:sz w:val="22"/>
                <w:szCs w:val="22"/>
              </w:rPr>
              <w:t>Type of units analyzed (required when the analysis is not based on “participants” – e.g., eyes, lesions, or implants)</w:t>
            </w:r>
          </w:p>
        </w:tc>
        <w:tc>
          <w:tcPr>
            <w:tcW w:w="5850" w:type="dxa"/>
            <w:tcBorders>
              <w:top w:val="single" w:color="auto" w:sz="4" w:space="0"/>
              <w:left w:val="nil"/>
              <w:bottom w:val="single" w:color="auto" w:sz="4" w:space="0"/>
              <w:right w:val="single" w:color="auto" w:sz="4" w:space="0"/>
            </w:tcBorders>
          </w:tcPr>
          <w:p w:rsidRPr="00AD4DEC" w:rsidR="00F92286" w:rsidP="002533BB" w:rsidRDefault="00F92286" w14:paraId="293FF719" w14:textId="77777777">
            <w:pPr>
              <w:rPr>
                <w:iCs/>
                <w:color w:val="000000" w:themeColor="text1"/>
                <w:sz w:val="22"/>
                <w:szCs w:val="22"/>
                <w:highlight w:val="yellow"/>
              </w:rPr>
            </w:pPr>
          </w:p>
        </w:tc>
      </w:tr>
      <w:tr w:rsidRPr="00AD4DEC" w:rsidR="00AD4DEC" w:rsidTr="00FA1EFE" w14:paraId="46840632" w14:textId="77777777">
        <w:trPr>
          <w:trHeight w:val="332"/>
        </w:trPr>
        <w:tc>
          <w:tcPr>
            <w:tcW w:w="4860" w:type="dxa"/>
            <w:tcBorders>
              <w:top w:val="single" w:color="auto" w:sz="4" w:space="0"/>
              <w:left w:val="single" w:color="auto" w:sz="4" w:space="0"/>
              <w:bottom w:val="single" w:color="auto" w:sz="4" w:space="0"/>
              <w:right w:val="single" w:color="auto" w:sz="4" w:space="0"/>
            </w:tcBorders>
            <w:noWrap/>
          </w:tcPr>
          <w:p w:rsidRPr="00AD4DEC" w:rsidR="00F92286" w:rsidP="002533BB" w:rsidRDefault="00F92286" w14:paraId="7370EE68" w14:textId="77777777">
            <w:pPr>
              <w:rPr>
                <w:bCs/>
                <w:color w:val="000000" w:themeColor="text1"/>
                <w:sz w:val="22"/>
                <w:szCs w:val="22"/>
              </w:rPr>
            </w:pPr>
            <w:r w:rsidRPr="00AD4DEC">
              <w:rPr>
                <w:bCs/>
                <w:color w:val="000000" w:themeColor="text1"/>
                <w:sz w:val="22"/>
                <w:szCs w:val="22"/>
              </w:rPr>
              <w:t>(iv) Outcome measure data</w:t>
            </w:r>
          </w:p>
        </w:tc>
        <w:tc>
          <w:tcPr>
            <w:tcW w:w="5850" w:type="dxa"/>
            <w:tcBorders>
              <w:top w:val="single" w:color="auto" w:sz="4" w:space="0"/>
              <w:left w:val="nil"/>
              <w:bottom w:val="single" w:color="auto" w:sz="4" w:space="0"/>
              <w:right w:val="single" w:color="auto" w:sz="4" w:space="0"/>
            </w:tcBorders>
          </w:tcPr>
          <w:p w:rsidRPr="00AD4DEC" w:rsidR="00F92286" w:rsidP="002533BB" w:rsidRDefault="00F92286" w14:paraId="4E770191" w14:textId="77777777">
            <w:pPr>
              <w:rPr>
                <w:iCs/>
                <w:color w:val="000000" w:themeColor="text1"/>
                <w:sz w:val="22"/>
                <w:szCs w:val="22"/>
                <w:highlight w:val="yellow"/>
              </w:rPr>
            </w:pPr>
          </w:p>
        </w:tc>
      </w:tr>
      <w:tr w:rsidRPr="00AD4DEC" w:rsidR="00AD4DEC" w:rsidTr="00FA1EFE" w14:paraId="4020C94E" w14:textId="77777777">
        <w:trPr>
          <w:trHeight w:val="350"/>
        </w:trPr>
        <w:tc>
          <w:tcPr>
            <w:tcW w:w="4860" w:type="dxa"/>
            <w:tcBorders>
              <w:top w:val="single" w:color="auto" w:sz="4" w:space="0"/>
              <w:left w:val="single" w:color="auto" w:sz="4" w:space="0"/>
              <w:bottom w:val="single" w:color="auto" w:sz="4" w:space="0"/>
              <w:right w:val="single" w:color="auto" w:sz="4" w:space="0"/>
            </w:tcBorders>
            <w:noWrap/>
          </w:tcPr>
          <w:p w:rsidRPr="00AD4DEC" w:rsidR="00F92286" w:rsidP="002533BB" w:rsidRDefault="00F92286" w14:paraId="4621CB56" w14:textId="77777777">
            <w:pPr>
              <w:numPr>
                <w:ilvl w:val="0"/>
                <w:numId w:val="8"/>
              </w:numPr>
              <w:ind w:left="222" w:hanging="180"/>
              <w:rPr>
                <w:bCs/>
                <w:color w:val="000000" w:themeColor="text1"/>
                <w:sz w:val="22"/>
                <w:szCs w:val="22"/>
              </w:rPr>
            </w:pPr>
            <w:r w:rsidRPr="00AD4DEC">
              <w:rPr>
                <w:bCs/>
                <w:color w:val="000000" w:themeColor="text1"/>
                <w:sz w:val="22"/>
                <w:szCs w:val="22"/>
              </w:rPr>
              <w:t>Number</w:t>
            </w:r>
          </w:p>
        </w:tc>
        <w:tc>
          <w:tcPr>
            <w:tcW w:w="5850" w:type="dxa"/>
            <w:tcBorders>
              <w:top w:val="single" w:color="auto" w:sz="4" w:space="0"/>
              <w:left w:val="nil"/>
              <w:bottom w:val="single" w:color="auto" w:sz="4" w:space="0"/>
              <w:right w:val="single" w:color="auto" w:sz="4" w:space="0"/>
            </w:tcBorders>
          </w:tcPr>
          <w:p w:rsidRPr="00AD4DEC" w:rsidR="00F92286" w:rsidP="002533BB" w:rsidRDefault="00F92286" w14:paraId="19828B25" w14:textId="77777777">
            <w:pPr>
              <w:rPr>
                <w:iCs/>
                <w:color w:val="000000" w:themeColor="text1"/>
                <w:sz w:val="22"/>
                <w:szCs w:val="22"/>
                <w:highlight w:val="yellow"/>
              </w:rPr>
            </w:pPr>
          </w:p>
        </w:tc>
      </w:tr>
      <w:tr w:rsidRPr="00AD4DEC" w:rsidR="00AD4DEC" w:rsidTr="00FA1EFE" w14:paraId="51D8C8A4" w14:textId="77777777">
        <w:trPr>
          <w:trHeight w:val="341"/>
        </w:trPr>
        <w:tc>
          <w:tcPr>
            <w:tcW w:w="4860" w:type="dxa"/>
            <w:tcBorders>
              <w:top w:val="single" w:color="auto" w:sz="4" w:space="0"/>
              <w:left w:val="single" w:color="auto" w:sz="4" w:space="0"/>
              <w:bottom w:val="single" w:color="auto" w:sz="4" w:space="0"/>
              <w:right w:val="single" w:color="auto" w:sz="4" w:space="0"/>
            </w:tcBorders>
            <w:noWrap/>
          </w:tcPr>
          <w:p w:rsidRPr="00AD4DEC" w:rsidR="00F92286" w:rsidP="002533BB" w:rsidRDefault="00F92286" w14:paraId="1EE408C5" w14:textId="77777777">
            <w:pPr>
              <w:numPr>
                <w:ilvl w:val="0"/>
                <w:numId w:val="8"/>
              </w:numPr>
              <w:ind w:left="222" w:hanging="180"/>
              <w:rPr>
                <w:bCs/>
                <w:color w:val="000000" w:themeColor="text1"/>
                <w:sz w:val="22"/>
                <w:szCs w:val="22"/>
              </w:rPr>
            </w:pPr>
            <w:r w:rsidRPr="00AD4DEC">
              <w:rPr>
                <w:bCs/>
                <w:color w:val="000000" w:themeColor="text1"/>
                <w:sz w:val="22"/>
                <w:szCs w:val="22"/>
              </w:rPr>
              <w:t>Descriptive statistics, if applicable</w:t>
            </w:r>
          </w:p>
        </w:tc>
        <w:tc>
          <w:tcPr>
            <w:tcW w:w="5850" w:type="dxa"/>
            <w:tcBorders>
              <w:top w:val="single" w:color="auto" w:sz="4" w:space="0"/>
              <w:left w:val="nil"/>
              <w:bottom w:val="single" w:color="auto" w:sz="4" w:space="0"/>
              <w:right w:val="single" w:color="auto" w:sz="4" w:space="0"/>
            </w:tcBorders>
          </w:tcPr>
          <w:p w:rsidRPr="00AD4DEC" w:rsidR="00F92286" w:rsidP="002533BB" w:rsidRDefault="00F92286" w14:paraId="2D312803" w14:textId="77777777">
            <w:pPr>
              <w:rPr>
                <w:iCs/>
                <w:color w:val="000000" w:themeColor="text1"/>
                <w:sz w:val="22"/>
                <w:szCs w:val="22"/>
                <w:highlight w:val="yellow"/>
              </w:rPr>
            </w:pPr>
          </w:p>
        </w:tc>
      </w:tr>
      <w:tr w:rsidRPr="00AD4DEC" w:rsidR="00AD4DEC" w:rsidTr="00FA1EFE" w14:paraId="55BBEE7C" w14:textId="77777777">
        <w:trPr>
          <w:trHeight w:val="341"/>
        </w:trPr>
        <w:tc>
          <w:tcPr>
            <w:tcW w:w="4860" w:type="dxa"/>
            <w:tcBorders>
              <w:top w:val="single" w:color="auto" w:sz="4" w:space="0"/>
              <w:left w:val="single" w:color="auto" w:sz="4" w:space="0"/>
              <w:bottom w:val="single" w:color="auto" w:sz="4" w:space="0"/>
              <w:right w:val="single" w:color="auto" w:sz="4" w:space="0"/>
            </w:tcBorders>
            <w:noWrap/>
          </w:tcPr>
          <w:p w:rsidRPr="00EF79BF" w:rsidR="00F92286" w:rsidP="002533BB" w:rsidRDefault="00F92286" w14:paraId="0CBD9BAD" w14:textId="77777777">
            <w:pPr>
              <w:rPr>
                <w:bCs/>
                <w:color w:val="000000" w:themeColor="text1"/>
                <w:sz w:val="22"/>
                <w:szCs w:val="22"/>
              </w:rPr>
            </w:pPr>
            <w:r w:rsidRPr="00EF79BF">
              <w:rPr>
                <w:bCs/>
                <w:color w:val="000000" w:themeColor="text1"/>
                <w:sz w:val="22"/>
                <w:szCs w:val="22"/>
              </w:rPr>
              <w:t>(v) Statistical analyses (as below):</w:t>
            </w:r>
          </w:p>
        </w:tc>
        <w:tc>
          <w:tcPr>
            <w:tcW w:w="5850" w:type="dxa"/>
            <w:tcBorders>
              <w:top w:val="single" w:color="auto" w:sz="4" w:space="0"/>
              <w:left w:val="nil"/>
              <w:bottom w:val="single" w:color="auto" w:sz="4" w:space="0"/>
              <w:right w:val="single" w:color="auto" w:sz="4" w:space="0"/>
            </w:tcBorders>
          </w:tcPr>
          <w:p w:rsidRPr="00EF79BF" w:rsidR="00F92286" w:rsidP="002533BB" w:rsidRDefault="00F92286" w14:paraId="6109F2FE" w14:textId="77777777">
            <w:pPr>
              <w:rPr>
                <w:iCs/>
                <w:color w:val="000000" w:themeColor="text1"/>
                <w:sz w:val="22"/>
                <w:szCs w:val="22"/>
              </w:rPr>
            </w:pPr>
            <w:r w:rsidRPr="00EF79BF">
              <w:rPr>
                <w:color w:val="000000" w:themeColor="text1"/>
                <w:sz w:val="22"/>
                <w:szCs w:val="22"/>
              </w:rPr>
              <w:t>“. . . including the results of scientifically appropriate tests of the statistical significance of such outcome measures.”</w:t>
            </w:r>
          </w:p>
        </w:tc>
      </w:tr>
      <w:tr w:rsidRPr="00AD4DEC" w:rsidR="00AD4DEC" w:rsidTr="00FA1EFE" w14:paraId="184C4743" w14:textId="77777777">
        <w:trPr>
          <w:trHeight w:val="300"/>
        </w:trPr>
        <w:tc>
          <w:tcPr>
            <w:tcW w:w="4860" w:type="dxa"/>
            <w:tcBorders>
              <w:top w:val="single" w:color="auto" w:sz="4" w:space="0"/>
              <w:left w:val="single" w:color="auto" w:sz="4" w:space="0"/>
              <w:bottom w:val="single" w:color="auto" w:sz="4" w:space="0"/>
              <w:right w:val="single" w:color="auto" w:sz="4" w:space="0"/>
            </w:tcBorders>
            <w:noWrap/>
          </w:tcPr>
          <w:p w:rsidRPr="00EF79BF" w:rsidR="00F92286" w:rsidP="002533BB" w:rsidRDefault="00F92286" w14:paraId="455C1A28" w14:textId="77777777">
            <w:pPr>
              <w:numPr>
                <w:ilvl w:val="0"/>
                <w:numId w:val="11"/>
              </w:numPr>
              <w:ind w:left="222" w:hanging="180"/>
              <w:rPr>
                <w:color w:val="000000" w:themeColor="text1"/>
                <w:sz w:val="22"/>
                <w:szCs w:val="22"/>
              </w:rPr>
            </w:pPr>
            <w:r w:rsidRPr="00EF79BF">
              <w:rPr>
                <w:color w:val="000000" w:themeColor="text1"/>
                <w:sz w:val="22"/>
                <w:szCs w:val="22"/>
              </w:rPr>
              <w:t>Criteria for scientifically appropriate tests of statistical analysis significance</w:t>
            </w:r>
          </w:p>
        </w:tc>
        <w:tc>
          <w:tcPr>
            <w:tcW w:w="5850" w:type="dxa"/>
            <w:tcBorders>
              <w:top w:val="single" w:color="auto" w:sz="4" w:space="0"/>
              <w:left w:val="nil"/>
              <w:bottom w:val="single" w:color="auto" w:sz="4" w:space="0"/>
              <w:right w:val="single" w:color="auto" w:sz="4" w:space="0"/>
            </w:tcBorders>
          </w:tcPr>
          <w:p w:rsidRPr="00EF79BF" w:rsidR="00F92286" w:rsidP="002533BB" w:rsidRDefault="00F92286" w14:paraId="79644F8A" w14:textId="77777777">
            <w:pPr>
              <w:rPr>
                <w:color w:val="000000" w:themeColor="text1"/>
                <w:sz w:val="22"/>
                <w:szCs w:val="22"/>
              </w:rPr>
            </w:pPr>
          </w:p>
        </w:tc>
      </w:tr>
      <w:tr w:rsidRPr="00AD4DEC" w:rsidR="00AD4DEC" w:rsidTr="00FA1EFE" w14:paraId="1840EBB4" w14:textId="77777777">
        <w:trPr>
          <w:trHeight w:val="300"/>
        </w:trPr>
        <w:tc>
          <w:tcPr>
            <w:tcW w:w="4860" w:type="dxa"/>
            <w:tcBorders>
              <w:top w:val="single" w:color="auto" w:sz="4" w:space="0"/>
              <w:left w:val="single" w:color="auto" w:sz="4" w:space="0"/>
              <w:bottom w:val="single" w:color="auto" w:sz="4" w:space="0"/>
              <w:right w:val="single" w:color="auto" w:sz="4" w:space="0"/>
            </w:tcBorders>
            <w:noWrap/>
          </w:tcPr>
          <w:p w:rsidRPr="00EF79BF" w:rsidR="00F92286" w:rsidP="002533BB" w:rsidRDefault="00F92286" w14:paraId="331E6551" w14:textId="77777777">
            <w:pPr>
              <w:numPr>
                <w:ilvl w:val="0"/>
                <w:numId w:val="11"/>
              </w:numPr>
              <w:ind w:left="222" w:hanging="180"/>
              <w:rPr>
                <w:color w:val="000000" w:themeColor="text1"/>
                <w:sz w:val="22"/>
                <w:szCs w:val="22"/>
              </w:rPr>
            </w:pPr>
            <w:r w:rsidRPr="00EF79BF">
              <w:rPr>
                <w:color w:val="000000" w:themeColor="text1"/>
                <w:sz w:val="22"/>
                <w:szCs w:val="22"/>
              </w:rPr>
              <w:t xml:space="preserve">Statistical analysis overview, including comparison groups selected </w:t>
            </w:r>
          </w:p>
        </w:tc>
        <w:tc>
          <w:tcPr>
            <w:tcW w:w="5850" w:type="dxa"/>
            <w:tcBorders>
              <w:top w:val="single" w:color="auto" w:sz="4" w:space="0"/>
              <w:left w:val="nil"/>
              <w:bottom w:val="single" w:color="auto" w:sz="4" w:space="0"/>
              <w:right w:val="single" w:color="auto" w:sz="4" w:space="0"/>
            </w:tcBorders>
          </w:tcPr>
          <w:p w:rsidRPr="00EF79BF" w:rsidR="00F92286" w:rsidP="002533BB" w:rsidRDefault="00F92286" w14:paraId="3021B59C" w14:textId="77777777">
            <w:pPr>
              <w:rPr>
                <w:color w:val="000000" w:themeColor="text1"/>
                <w:sz w:val="22"/>
                <w:szCs w:val="22"/>
              </w:rPr>
            </w:pPr>
          </w:p>
        </w:tc>
      </w:tr>
      <w:tr w:rsidRPr="00AD4DEC" w:rsidR="00AD4DEC" w:rsidTr="00FA1EFE" w14:paraId="15E1D6CB" w14:textId="77777777">
        <w:trPr>
          <w:trHeight w:val="300"/>
        </w:trPr>
        <w:tc>
          <w:tcPr>
            <w:tcW w:w="4860" w:type="dxa"/>
            <w:tcBorders>
              <w:top w:val="single" w:color="auto" w:sz="4" w:space="0"/>
              <w:left w:val="single" w:color="auto" w:sz="4" w:space="0"/>
              <w:bottom w:val="single" w:color="auto" w:sz="4" w:space="0"/>
              <w:right w:val="single" w:color="auto" w:sz="4" w:space="0"/>
            </w:tcBorders>
            <w:noWrap/>
          </w:tcPr>
          <w:p w:rsidRPr="00EF79BF" w:rsidR="00F92286" w:rsidP="002533BB" w:rsidRDefault="00F92286" w14:paraId="2C3D76CD" w14:textId="77777777">
            <w:pPr>
              <w:numPr>
                <w:ilvl w:val="0"/>
                <w:numId w:val="11"/>
              </w:numPr>
              <w:ind w:left="222" w:hanging="180"/>
              <w:rPr>
                <w:color w:val="000000" w:themeColor="text1"/>
                <w:sz w:val="22"/>
                <w:szCs w:val="22"/>
              </w:rPr>
            </w:pPr>
            <w:r w:rsidRPr="00EF79BF">
              <w:rPr>
                <w:color w:val="000000" w:themeColor="text1"/>
                <w:sz w:val="22"/>
                <w:szCs w:val="22"/>
              </w:rPr>
              <w:t>Whether or not the analysis is a test of non-inferiority or equivalence [Y/N]</w:t>
            </w:r>
          </w:p>
        </w:tc>
        <w:tc>
          <w:tcPr>
            <w:tcW w:w="5850" w:type="dxa"/>
            <w:tcBorders>
              <w:top w:val="single" w:color="auto" w:sz="4" w:space="0"/>
              <w:left w:val="nil"/>
              <w:bottom w:val="single" w:color="auto" w:sz="4" w:space="0"/>
              <w:right w:val="single" w:color="auto" w:sz="4" w:space="0"/>
            </w:tcBorders>
          </w:tcPr>
          <w:p w:rsidRPr="00EF79BF" w:rsidR="00F92286" w:rsidP="002533BB" w:rsidRDefault="00F92286" w14:paraId="4D036260" w14:textId="77777777">
            <w:pPr>
              <w:rPr>
                <w:color w:val="000000" w:themeColor="text1"/>
                <w:sz w:val="22"/>
                <w:szCs w:val="22"/>
              </w:rPr>
            </w:pPr>
          </w:p>
        </w:tc>
      </w:tr>
      <w:tr w:rsidRPr="00AD4DEC" w:rsidR="00AD4DEC" w:rsidTr="00FA1EFE" w14:paraId="3C19128B" w14:textId="77777777">
        <w:trPr>
          <w:trHeight w:val="300"/>
        </w:trPr>
        <w:tc>
          <w:tcPr>
            <w:tcW w:w="4860" w:type="dxa"/>
            <w:tcBorders>
              <w:top w:val="single" w:color="auto" w:sz="4" w:space="0"/>
              <w:left w:val="single" w:color="auto" w:sz="4" w:space="0"/>
              <w:bottom w:val="single" w:color="auto" w:sz="4" w:space="0"/>
              <w:right w:val="single" w:color="auto" w:sz="4" w:space="0"/>
            </w:tcBorders>
            <w:noWrap/>
          </w:tcPr>
          <w:p w:rsidRPr="00EF79BF" w:rsidR="00F92286" w:rsidP="002533BB" w:rsidRDefault="00F92286" w14:paraId="737AA772" w14:textId="77777777">
            <w:pPr>
              <w:numPr>
                <w:ilvl w:val="0"/>
                <w:numId w:val="11"/>
              </w:numPr>
              <w:ind w:left="222" w:hanging="180"/>
              <w:rPr>
                <w:color w:val="000000" w:themeColor="text1"/>
                <w:sz w:val="22"/>
                <w:szCs w:val="22"/>
              </w:rPr>
            </w:pPr>
            <w:r w:rsidRPr="00EF79BF">
              <w:rPr>
                <w:color w:val="000000" w:themeColor="text1"/>
                <w:sz w:val="22"/>
                <w:szCs w:val="22"/>
              </w:rPr>
              <w:t>P-value or confidence interval (including the level, lower limit and upper limit)</w:t>
            </w:r>
          </w:p>
        </w:tc>
        <w:tc>
          <w:tcPr>
            <w:tcW w:w="5850" w:type="dxa"/>
            <w:tcBorders>
              <w:top w:val="single" w:color="auto" w:sz="4" w:space="0"/>
              <w:left w:val="nil"/>
              <w:bottom w:val="single" w:color="auto" w:sz="4" w:space="0"/>
              <w:right w:val="single" w:color="auto" w:sz="4" w:space="0"/>
            </w:tcBorders>
          </w:tcPr>
          <w:p w:rsidRPr="00EF79BF" w:rsidR="00F92286" w:rsidP="002533BB" w:rsidRDefault="00F92286" w14:paraId="4376B561" w14:textId="77777777">
            <w:pPr>
              <w:rPr>
                <w:color w:val="000000" w:themeColor="text1"/>
                <w:sz w:val="22"/>
                <w:szCs w:val="22"/>
              </w:rPr>
            </w:pPr>
          </w:p>
        </w:tc>
      </w:tr>
      <w:tr w:rsidRPr="00AD4DEC" w:rsidR="00AD4DEC" w:rsidTr="00FA1EFE" w14:paraId="2BD9F2AF" w14:textId="77777777">
        <w:trPr>
          <w:trHeight w:val="300"/>
        </w:trPr>
        <w:tc>
          <w:tcPr>
            <w:tcW w:w="4860" w:type="dxa"/>
            <w:tcBorders>
              <w:top w:val="single" w:color="auto" w:sz="4" w:space="0"/>
              <w:left w:val="single" w:color="auto" w:sz="4" w:space="0"/>
              <w:bottom w:val="single" w:color="auto" w:sz="4" w:space="0"/>
              <w:right w:val="single" w:color="auto" w:sz="4" w:space="0"/>
            </w:tcBorders>
            <w:noWrap/>
          </w:tcPr>
          <w:p w:rsidRPr="00EF79BF" w:rsidR="00F92286" w:rsidP="002533BB" w:rsidRDefault="00F92286" w14:paraId="17C3DA2A" w14:textId="77777777">
            <w:pPr>
              <w:numPr>
                <w:ilvl w:val="0"/>
                <w:numId w:val="11"/>
              </w:numPr>
              <w:ind w:left="222" w:hanging="180"/>
              <w:rPr>
                <w:color w:val="000000" w:themeColor="text1"/>
                <w:sz w:val="22"/>
                <w:szCs w:val="22"/>
              </w:rPr>
            </w:pPr>
            <w:r w:rsidRPr="00EF79BF">
              <w:rPr>
                <w:color w:val="000000" w:themeColor="text1"/>
                <w:sz w:val="22"/>
                <w:szCs w:val="22"/>
              </w:rPr>
              <w:t>Method of estimation – statistical test or estimation parameter and dispersion of confidence interval, required if P-value is reported</w:t>
            </w:r>
          </w:p>
        </w:tc>
        <w:tc>
          <w:tcPr>
            <w:tcW w:w="5850" w:type="dxa"/>
            <w:tcBorders>
              <w:top w:val="single" w:color="auto" w:sz="4" w:space="0"/>
              <w:left w:val="nil"/>
              <w:bottom w:val="single" w:color="auto" w:sz="4" w:space="0"/>
              <w:right w:val="single" w:color="auto" w:sz="4" w:space="0"/>
            </w:tcBorders>
          </w:tcPr>
          <w:p w:rsidRPr="00EF79BF" w:rsidR="00F92286" w:rsidP="002533BB" w:rsidRDefault="00F92286" w14:paraId="4F95408B" w14:textId="77777777">
            <w:pPr>
              <w:rPr>
                <w:color w:val="000000" w:themeColor="text1"/>
                <w:sz w:val="22"/>
                <w:szCs w:val="22"/>
              </w:rPr>
            </w:pPr>
          </w:p>
        </w:tc>
      </w:tr>
      <w:tr w:rsidRPr="00AD4DEC" w:rsidR="00AD4DEC" w:rsidTr="00CA7592" w14:paraId="22554850" w14:textId="77777777">
        <w:trPr>
          <w:trHeight w:val="300"/>
        </w:trPr>
        <w:tc>
          <w:tcPr>
            <w:tcW w:w="4860" w:type="dxa"/>
            <w:tcBorders>
              <w:top w:val="single" w:color="auto" w:sz="4" w:space="0"/>
              <w:left w:val="single" w:color="auto" w:sz="4" w:space="0"/>
              <w:bottom w:val="single" w:color="auto" w:sz="4" w:space="0"/>
              <w:right w:val="single" w:color="auto" w:sz="4" w:space="0"/>
            </w:tcBorders>
            <w:shd w:val="clear" w:color="auto" w:fill="CCFFCC"/>
            <w:noWrap/>
          </w:tcPr>
          <w:p w:rsidRPr="00AD4DEC" w:rsidR="009376C3" w:rsidP="002533BB" w:rsidRDefault="000D0C88" w14:paraId="633FE369" w14:textId="77777777">
            <w:pPr>
              <w:rPr>
                <w:b/>
                <w:color w:val="000000" w:themeColor="text1"/>
                <w:sz w:val="22"/>
                <w:szCs w:val="22"/>
              </w:rPr>
            </w:pPr>
            <w:r w:rsidRPr="00AD4DEC">
              <w:rPr>
                <w:b/>
                <w:color w:val="000000" w:themeColor="text1"/>
                <w:sz w:val="22"/>
                <w:szCs w:val="22"/>
              </w:rPr>
              <w:t>(</w:t>
            </w:r>
            <w:r w:rsidRPr="00AD4DEC" w:rsidR="00EC1787">
              <w:rPr>
                <w:b/>
                <w:color w:val="000000" w:themeColor="text1"/>
                <w:sz w:val="22"/>
                <w:szCs w:val="22"/>
              </w:rPr>
              <w:t>4</w:t>
            </w:r>
            <w:r w:rsidRPr="00AD4DEC">
              <w:rPr>
                <w:b/>
                <w:color w:val="000000" w:themeColor="text1"/>
                <w:sz w:val="22"/>
                <w:szCs w:val="22"/>
              </w:rPr>
              <w:t>)</w:t>
            </w:r>
            <w:r w:rsidRPr="00AD4DEC" w:rsidR="009376C3">
              <w:rPr>
                <w:b/>
                <w:color w:val="000000" w:themeColor="text1"/>
                <w:sz w:val="22"/>
                <w:szCs w:val="22"/>
              </w:rPr>
              <w:t xml:space="preserve">. Adverse </w:t>
            </w:r>
            <w:r w:rsidRPr="00AD4DEC" w:rsidR="00867509">
              <w:rPr>
                <w:b/>
                <w:color w:val="000000" w:themeColor="text1"/>
                <w:sz w:val="22"/>
                <w:szCs w:val="22"/>
              </w:rPr>
              <w:t>E</w:t>
            </w:r>
            <w:r w:rsidRPr="00AD4DEC" w:rsidR="009376C3">
              <w:rPr>
                <w:b/>
                <w:color w:val="000000" w:themeColor="text1"/>
                <w:sz w:val="22"/>
                <w:szCs w:val="22"/>
              </w:rPr>
              <w:t xml:space="preserve">vent </w:t>
            </w:r>
            <w:r w:rsidRPr="00AD4DEC" w:rsidR="00867509">
              <w:rPr>
                <w:b/>
                <w:color w:val="000000" w:themeColor="text1"/>
                <w:sz w:val="22"/>
                <w:szCs w:val="22"/>
              </w:rPr>
              <w:t>I</w:t>
            </w:r>
            <w:r w:rsidRPr="00AD4DEC" w:rsidR="009376C3">
              <w:rPr>
                <w:b/>
                <w:color w:val="000000" w:themeColor="text1"/>
                <w:sz w:val="22"/>
                <w:szCs w:val="22"/>
              </w:rPr>
              <w:t>nformation (by arm)</w:t>
            </w:r>
          </w:p>
        </w:tc>
        <w:tc>
          <w:tcPr>
            <w:tcW w:w="5850" w:type="dxa"/>
            <w:tcBorders>
              <w:top w:val="single" w:color="auto" w:sz="4" w:space="0"/>
              <w:left w:val="single" w:color="auto" w:sz="4" w:space="0"/>
              <w:bottom w:val="single" w:color="auto" w:sz="4" w:space="0"/>
              <w:right w:val="single" w:color="auto" w:sz="4" w:space="0"/>
            </w:tcBorders>
            <w:shd w:val="clear" w:color="auto" w:fill="CCFFCC"/>
          </w:tcPr>
          <w:p w:rsidRPr="00AD4DEC" w:rsidR="009376C3" w:rsidP="002533BB" w:rsidRDefault="009376C3" w14:paraId="25042A0F" w14:textId="161F047D">
            <w:pPr>
              <w:rPr>
                <w:color w:val="000000" w:themeColor="text1"/>
                <w:sz w:val="22"/>
                <w:szCs w:val="22"/>
              </w:rPr>
            </w:pPr>
            <w:r w:rsidRPr="00AD4DEC">
              <w:rPr>
                <w:color w:val="000000" w:themeColor="text1"/>
                <w:sz w:val="22"/>
                <w:szCs w:val="22"/>
              </w:rPr>
              <w:t>(3)(I)(</w:t>
            </w:r>
            <w:r w:rsidRPr="00AD4DEC" w:rsidR="00390202">
              <w:rPr>
                <w:color w:val="000000" w:themeColor="text1"/>
                <w:sz w:val="22"/>
                <w:szCs w:val="22"/>
              </w:rPr>
              <w:t>ii</w:t>
            </w:r>
            <w:r w:rsidRPr="00AD4DEC">
              <w:rPr>
                <w:color w:val="000000" w:themeColor="text1"/>
                <w:sz w:val="22"/>
                <w:szCs w:val="22"/>
              </w:rPr>
              <w:t>i)</w:t>
            </w:r>
            <w:r w:rsidRPr="00AD4DEC" w:rsidR="004D521E">
              <w:rPr>
                <w:color w:val="000000" w:themeColor="text1"/>
                <w:sz w:val="22"/>
                <w:szCs w:val="22"/>
              </w:rPr>
              <w:t>(I)</w:t>
            </w:r>
            <w:r w:rsidRPr="00AD4DEC">
              <w:rPr>
                <w:color w:val="000000" w:themeColor="text1"/>
                <w:sz w:val="22"/>
                <w:szCs w:val="22"/>
              </w:rPr>
              <w:t xml:space="preserve"> </w:t>
            </w:r>
            <w:r w:rsidRPr="00AD4DEC" w:rsidR="0084289B">
              <w:rPr>
                <w:color w:val="000000" w:themeColor="text1"/>
                <w:sz w:val="22"/>
                <w:szCs w:val="22"/>
              </w:rPr>
              <w:t>“</w:t>
            </w:r>
            <w:r w:rsidRPr="00AD4DEC">
              <w:rPr>
                <w:color w:val="000000" w:themeColor="text1"/>
                <w:sz w:val="22"/>
                <w:szCs w:val="22"/>
              </w:rPr>
              <w:t>A table of anticipated and unanticipated serious adverse events grouped by organ system, with number and frequency of such event in each arm of the clinical trial.</w:t>
            </w:r>
            <w:r w:rsidRPr="00AD4DEC" w:rsidR="0084289B">
              <w:rPr>
                <w:color w:val="000000" w:themeColor="text1"/>
                <w:sz w:val="22"/>
                <w:szCs w:val="22"/>
              </w:rPr>
              <w:t>”</w:t>
            </w:r>
          </w:p>
          <w:p w:rsidRPr="00AD4DEC" w:rsidR="009376C3" w:rsidP="002533BB" w:rsidRDefault="009376C3" w14:paraId="2BCE3F0B" w14:textId="60B78A93">
            <w:pPr>
              <w:rPr>
                <w:b/>
                <w:color w:val="000000" w:themeColor="text1"/>
                <w:sz w:val="22"/>
                <w:szCs w:val="22"/>
              </w:rPr>
            </w:pPr>
            <w:r w:rsidRPr="00AD4DEC">
              <w:rPr>
                <w:color w:val="000000" w:themeColor="text1"/>
                <w:sz w:val="22"/>
                <w:szCs w:val="22"/>
              </w:rPr>
              <w:lastRenderedPageBreak/>
              <w:t>(3)(I)(ii</w:t>
            </w:r>
            <w:r w:rsidRPr="00AD4DEC" w:rsidR="004D521E">
              <w:rPr>
                <w:color w:val="000000" w:themeColor="text1"/>
                <w:sz w:val="22"/>
                <w:szCs w:val="22"/>
              </w:rPr>
              <w:t>i</w:t>
            </w:r>
            <w:r w:rsidRPr="00AD4DEC">
              <w:rPr>
                <w:color w:val="000000" w:themeColor="text1"/>
                <w:sz w:val="22"/>
                <w:szCs w:val="22"/>
              </w:rPr>
              <w:t>)</w:t>
            </w:r>
            <w:r w:rsidRPr="00AD4DEC" w:rsidR="004D521E">
              <w:rPr>
                <w:color w:val="000000" w:themeColor="text1"/>
                <w:sz w:val="22"/>
                <w:szCs w:val="22"/>
              </w:rPr>
              <w:t>(II)</w:t>
            </w:r>
            <w:r w:rsidRPr="00AD4DEC">
              <w:rPr>
                <w:color w:val="000000" w:themeColor="text1"/>
                <w:sz w:val="22"/>
                <w:szCs w:val="22"/>
              </w:rPr>
              <w:t xml:space="preserve"> </w:t>
            </w:r>
            <w:r w:rsidRPr="00AD4DEC" w:rsidR="0084289B">
              <w:rPr>
                <w:color w:val="000000" w:themeColor="text1"/>
                <w:sz w:val="22"/>
                <w:szCs w:val="22"/>
              </w:rPr>
              <w:t>“</w:t>
            </w:r>
            <w:r w:rsidRPr="00AD4DEC">
              <w:rPr>
                <w:color w:val="000000" w:themeColor="text1"/>
                <w:sz w:val="22"/>
                <w:szCs w:val="22"/>
              </w:rPr>
              <w:t>A table of anticipated and unanticipated adverse events that are not included in the table described in subclause (I) that exceed a frequency of 5 percent within any arm of the clinical trial, grouped by organ system, with number and frequency of such event in each arm of the clinical trial.</w:t>
            </w:r>
            <w:r w:rsidRPr="00AD4DEC" w:rsidR="0084289B">
              <w:rPr>
                <w:color w:val="000000" w:themeColor="text1"/>
                <w:sz w:val="22"/>
                <w:szCs w:val="22"/>
              </w:rPr>
              <w:t>”</w:t>
            </w:r>
          </w:p>
        </w:tc>
      </w:tr>
      <w:tr w:rsidRPr="00AD4DEC" w:rsidR="00AD4DEC" w:rsidTr="00FA1EFE" w14:paraId="2E2448C9" w14:textId="77777777">
        <w:trPr>
          <w:trHeight w:val="300"/>
        </w:trPr>
        <w:tc>
          <w:tcPr>
            <w:tcW w:w="4860" w:type="dxa"/>
            <w:tcBorders>
              <w:top w:val="single" w:color="auto" w:sz="4" w:space="0"/>
              <w:left w:val="single" w:color="auto" w:sz="4" w:space="0"/>
              <w:bottom w:val="single" w:color="auto" w:sz="4" w:space="0"/>
              <w:right w:val="single" w:color="auto" w:sz="4" w:space="0"/>
            </w:tcBorders>
            <w:noWrap/>
          </w:tcPr>
          <w:p w:rsidRPr="00AD4DEC" w:rsidR="00F92286" w:rsidP="002533BB" w:rsidRDefault="00F92286" w14:paraId="4322B79A" w14:textId="77777777">
            <w:pPr>
              <w:rPr>
                <w:color w:val="000000" w:themeColor="text1"/>
                <w:sz w:val="22"/>
                <w:szCs w:val="22"/>
                <w:highlight w:val="yellow"/>
              </w:rPr>
            </w:pPr>
            <w:r w:rsidRPr="00AD4DEC">
              <w:rPr>
                <w:color w:val="000000" w:themeColor="text1"/>
                <w:sz w:val="22"/>
                <w:szCs w:val="22"/>
              </w:rPr>
              <w:lastRenderedPageBreak/>
              <w:t>(i) Information to describe the methods for collecting adverse events</w:t>
            </w:r>
          </w:p>
        </w:tc>
        <w:tc>
          <w:tcPr>
            <w:tcW w:w="5850" w:type="dxa"/>
            <w:tcBorders>
              <w:top w:val="single" w:color="auto" w:sz="4" w:space="0"/>
              <w:left w:val="single" w:color="auto" w:sz="4" w:space="0"/>
              <w:bottom w:val="single" w:color="auto" w:sz="4" w:space="0"/>
              <w:right w:val="single" w:color="auto" w:sz="4" w:space="0"/>
            </w:tcBorders>
          </w:tcPr>
          <w:p w:rsidRPr="00AD4DEC" w:rsidR="00F92286" w:rsidP="002533BB" w:rsidRDefault="00F92286" w14:paraId="25EA7201" w14:textId="77777777">
            <w:pPr>
              <w:rPr>
                <w:color w:val="000000" w:themeColor="text1"/>
                <w:sz w:val="22"/>
                <w:szCs w:val="22"/>
                <w:highlight w:val="yellow"/>
              </w:rPr>
            </w:pPr>
          </w:p>
        </w:tc>
      </w:tr>
      <w:tr w:rsidRPr="00AD4DEC" w:rsidR="00AD4DEC" w:rsidTr="00FA1EFE" w14:paraId="2712B895" w14:textId="77777777">
        <w:trPr>
          <w:trHeight w:val="300"/>
        </w:trPr>
        <w:tc>
          <w:tcPr>
            <w:tcW w:w="4860" w:type="dxa"/>
            <w:tcBorders>
              <w:top w:val="single" w:color="auto" w:sz="4" w:space="0"/>
              <w:left w:val="single" w:color="auto" w:sz="4" w:space="0"/>
              <w:bottom w:val="single" w:color="auto" w:sz="4" w:space="0"/>
              <w:right w:val="single" w:color="auto" w:sz="4" w:space="0"/>
            </w:tcBorders>
            <w:noWrap/>
          </w:tcPr>
          <w:p w:rsidRPr="00EF79BF" w:rsidR="00F92286" w:rsidP="002533BB" w:rsidRDefault="00F92286" w14:paraId="14F3D878" w14:textId="77777777">
            <w:pPr>
              <w:pStyle w:val="ListParagraph"/>
              <w:numPr>
                <w:ilvl w:val="0"/>
                <w:numId w:val="14"/>
              </w:numPr>
              <w:ind w:left="222" w:hanging="180"/>
              <w:rPr>
                <w:color w:val="000000" w:themeColor="text1"/>
                <w:sz w:val="22"/>
                <w:szCs w:val="22"/>
              </w:rPr>
            </w:pPr>
            <w:r w:rsidRPr="00EF79BF">
              <w:rPr>
                <w:color w:val="000000" w:themeColor="text1"/>
                <w:sz w:val="22"/>
                <w:szCs w:val="22"/>
              </w:rPr>
              <w:t>Time frame for adverse event collection</w:t>
            </w:r>
          </w:p>
        </w:tc>
        <w:tc>
          <w:tcPr>
            <w:tcW w:w="5850" w:type="dxa"/>
            <w:tcBorders>
              <w:top w:val="single" w:color="auto" w:sz="4" w:space="0"/>
              <w:left w:val="single" w:color="auto" w:sz="4" w:space="0"/>
              <w:bottom w:val="single" w:color="auto" w:sz="4" w:space="0"/>
              <w:right w:val="single" w:color="auto" w:sz="4" w:space="0"/>
            </w:tcBorders>
          </w:tcPr>
          <w:p w:rsidRPr="00AD4DEC" w:rsidR="00F92286" w:rsidP="002533BB" w:rsidRDefault="00F92286" w14:paraId="69C4342E" w14:textId="77777777">
            <w:pPr>
              <w:rPr>
                <w:color w:val="000000" w:themeColor="text1"/>
                <w:sz w:val="22"/>
                <w:szCs w:val="22"/>
                <w:highlight w:val="yellow"/>
              </w:rPr>
            </w:pPr>
          </w:p>
        </w:tc>
      </w:tr>
      <w:tr w:rsidRPr="00AD4DEC" w:rsidR="00AD4DEC" w:rsidTr="00FA1EFE" w14:paraId="72C91571" w14:textId="77777777">
        <w:trPr>
          <w:trHeight w:val="300"/>
        </w:trPr>
        <w:tc>
          <w:tcPr>
            <w:tcW w:w="4860" w:type="dxa"/>
            <w:tcBorders>
              <w:top w:val="single" w:color="auto" w:sz="4" w:space="0"/>
              <w:left w:val="single" w:color="auto" w:sz="4" w:space="0"/>
              <w:bottom w:val="single" w:color="auto" w:sz="4" w:space="0"/>
              <w:right w:val="single" w:color="auto" w:sz="4" w:space="0"/>
            </w:tcBorders>
            <w:noWrap/>
          </w:tcPr>
          <w:p w:rsidRPr="00EF79BF" w:rsidR="00F92286" w:rsidP="002533BB" w:rsidRDefault="00F92286" w14:paraId="7288E26F" w14:textId="77777777">
            <w:pPr>
              <w:pStyle w:val="ListParagraph"/>
              <w:numPr>
                <w:ilvl w:val="0"/>
                <w:numId w:val="14"/>
              </w:numPr>
              <w:ind w:left="222" w:hanging="180"/>
              <w:rPr>
                <w:color w:val="000000" w:themeColor="text1"/>
                <w:sz w:val="22"/>
                <w:szCs w:val="22"/>
              </w:rPr>
            </w:pPr>
            <w:r w:rsidRPr="00EF79BF">
              <w:rPr>
                <w:color w:val="000000" w:themeColor="text1"/>
                <w:sz w:val="22"/>
                <w:szCs w:val="22"/>
              </w:rPr>
              <w:t>Brief description of any adverse event definition(s) used in the trial that differs from the definitions specified in the final rule</w:t>
            </w:r>
          </w:p>
        </w:tc>
        <w:tc>
          <w:tcPr>
            <w:tcW w:w="5850" w:type="dxa"/>
            <w:tcBorders>
              <w:top w:val="single" w:color="auto" w:sz="4" w:space="0"/>
              <w:left w:val="single" w:color="auto" w:sz="4" w:space="0"/>
              <w:bottom w:val="single" w:color="auto" w:sz="4" w:space="0"/>
              <w:right w:val="single" w:color="auto" w:sz="4" w:space="0"/>
            </w:tcBorders>
          </w:tcPr>
          <w:p w:rsidRPr="00AD4DEC" w:rsidR="00F92286" w:rsidP="002533BB" w:rsidRDefault="00F92286" w14:paraId="0863ABF9" w14:textId="77777777">
            <w:pPr>
              <w:rPr>
                <w:color w:val="000000" w:themeColor="text1"/>
                <w:sz w:val="22"/>
                <w:szCs w:val="22"/>
                <w:highlight w:val="yellow"/>
              </w:rPr>
            </w:pPr>
          </w:p>
        </w:tc>
      </w:tr>
      <w:tr w:rsidRPr="00AD4DEC" w:rsidR="00AD4DEC" w:rsidTr="00FA1EFE" w14:paraId="346D622F" w14:textId="77777777">
        <w:trPr>
          <w:trHeight w:val="300"/>
        </w:trPr>
        <w:tc>
          <w:tcPr>
            <w:tcW w:w="4860" w:type="dxa"/>
            <w:tcBorders>
              <w:top w:val="single" w:color="auto" w:sz="4" w:space="0"/>
              <w:left w:val="single" w:color="auto" w:sz="4" w:space="0"/>
              <w:bottom w:val="single" w:color="auto" w:sz="4" w:space="0"/>
              <w:right w:val="single" w:color="auto" w:sz="4" w:space="0"/>
            </w:tcBorders>
            <w:noWrap/>
          </w:tcPr>
          <w:p w:rsidRPr="00EF79BF" w:rsidR="00F92286" w:rsidP="002533BB" w:rsidRDefault="00F92286" w14:paraId="2659F95C" w14:textId="77777777">
            <w:pPr>
              <w:pStyle w:val="ListParagraph"/>
              <w:numPr>
                <w:ilvl w:val="0"/>
                <w:numId w:val="14"/>
              </w:numPr>
              <w:ind w:left="222" w:hanging="180"/>
              <w:rPr>
                <w:color w:val="000000" w:themeColor="text1"/>
                <w:sz w:val="22"/>
                <w:szCs w:val="22"/>
              </w:rPr>
            </w:pPr>
            <w:r w:rsidRPr="00EF79BF">
              <w:rPr>
                <w:color w:val="000000" w:themeColor="text1"/>
                <w:sz w:val="22"/>
                <w:szCs w:val="22"/>
              </w:rPr>
              <w:t>Adverse event collection additional description</w:t>
            </w:r>
          </w:p>
        </w:tc>
        <w:tc>
          <w:tcPr>
            <w:tcW w:w="5850" w:type="dxa"/>
            <w:tcBorders>
              <w:top w:val="single" w:color="auto" w:sz="4" w:space="0"/>
              <w:left w:val="single" w:color="auto" w:sz="4" w:space="0"/>
              <w:bottom w:val="single" w:color="auto" w:sz="4" w:space="0"/>
              <w:right w:val="single" w:color="auto" w:sz="4" w:space="0"/>
            </w:tcBorders>
          </w:tcPr>
          <w:p w:rsidRPr="00AD4DEC" w:rsidR="00F92286" w:rsidP="002533BB" w:rsidRDefault="00F92286" w14:paraId="64BFFD82" w14:textId="77777777">
            <w:pPr>
              <w:rPr>
                <w:color w:val="000000" w:themeColor="text1"/>
                <w:sz w:val="22"/>
                <w:szCs w:val="22"/>
                <w:highlight w:val="yellow"/>
              </w:rPr>
            </w:pPr>
          </w:p>
        </w:tc>
      </w:tr>
      <w:tr w:rsidRPr="00AD4DEC" w:rsidR="00AD4DEC" w:rsidTr="00FA1EFE" w14:paraId="3EF2516F" w14:textId="77777777">
        <w:trPr>
          <w:trHeight w:val="300"/>
        </w:trPr>
        <w:tc>
          <w:tcPr>
            <w:tcW w:w="4860" w:type="dxa"/>
            <w:tcBorders>
              <w:top w:val="single" w:color="auto" w:sz="4" w:space="0"/>
              <w:left w:val="single" w:color="auto" w:sz="4" w:space="0"/>
              <w:bottom w:val="single" w:color="auto" w:sz="4" w:space="0"/>
              <w:right w:val="single" w:color="auto" w:sz="4" w:space="0"/>
            </w:tcBorders>
            <w:noWrap/>
          </w:tcPr>
          <w:p w:rsidRPr="00EF79BF" w:rsidR="00F92286" w:rsidP="002533BB" w:rsidRDefault="00F92286" w14:paraId="6AAF3485" w14:textId="77777777">
            <w:pPr>
              <w:pStyle w:val="ListParagraph"/>
              <w:numPr>
                <w:ilvl w:val="0"/>
                <w:numId w:val="14"/>
              </w:numPr>
              <w:ind w:left="222" w:hanging="180"/>
              <w:rPr>
                <w:color w:val="000000" w:themeColor="text1"/>
                <w:sz w:val="22"/>
                <w:szCs w:val="22"/>
              </w:rPr>
            </w:pPr>
            <w:r w:rsidRPr="00EF79BF">
              <w:rPr>
                <w:color w:val="000000" w:themeColor="text1"/>
                <w:sz w:val="22"/>
                <w:szCs w:val="22"/>
              </w:rPr>
              <w:t>Adverse event term (description of the event)</w:t>
            </w:r>
          </w:p>
        </w:tc>
        <w:tc>
          <w:tcPr>
            <w:tcW w:w="5850" w:type="dxa"/>
            <w:tcBorders>
              <w:top w:val="single" w:color="auto" w:sz="4" w:space="0"/>
              <w:left w:val="single" w:color="auto" w:sz="4" w:space="0"/>
              <w:bottom w:val="single" w:color="auto" w:sz="4" w:space="0"/>
              <w:right w:val="single" w:color="auto" w:sz="4" w:space="0"/>
            </w:tcBorders>
          </w:tcPr>
          <w:p w:rsidRPr="00AD4DEC" w:rsidR="00F92286" w:rsidP="002533BB" w:rsidRDefault="00F92286" w14:paraId="5E7EBBAA" w14:textId="77777777">
            <w:pPr>
              <w:rPr>
                <w:color w:val="000000" w:themeColor="text1"/>
                <w:sz w:val="22"/>
                <w:szCs w:val="22"/>
                <w:highlight w:val="yellow"/>
              </w:rPr>
            </w:pPr>
          </w:p>
        </w:tc>
      </w:tr>
      <w:tr w:rsidRPr="00AD4DEC" w:rsidR="00AD4DEC" w:rsidTr="00FA1EFE" w14:paraId="14F1AF8B" w14:textId="77777777">
        <w:trPr>
          <w:trHeight w:val="300"/>
        </w:trPr>
        <w:tc>
          <w:tcPr>
            <w:tcW w:w="4860" w:type="dxa"/>
            <w:tcBorders>
              <w:top w:val="single" w:color="auto" w:sz="4" w:space="0"/>
              <w:left w:val="single" w:color="auto" w:sz="4" w:space="0"/>
              <w:bottom w:val="single" w:color="auto" w:sz="4" w:space="0"/>
              <w:right w:val="single" w:color="auto" w:sz="4" w:space="0"/>
            </w:tcBorders>
            <w:noWrap/>
          </w:tcPr>
          <w:p w:rsidRPr="00AD4DEC" w:rsidR="00F92286" w:rsidP="002533BB" w:rsidRDefault="00F92286" w14:paraId="14D2B25B" w14:textId="77777777">
            <w:pPr>
              <w:pStyle w:val="ListParagraph"/>
              <w:numPr>
                <w:ilvl w:val="0"/>
                <w:numId w:val="14"/>
              </w:numPr>
              <w:ind w:left="222" w:hanging="180"/>
              <w:rPr>
                <w:color w:val="000000" w:themeColor="text1"/>
                <w:sz w:val="22"/>
                <w:szCs w:val="22"/>
              </w:rPr>
            </w:pPr>
            <w:r w:rsidRPr="00AD4DEC">
              <w:rPr>
                <w:color w:val="000000" w:themeColor="text1"/>
                <w:sz w:val="22"/>
                <w:szCs w:val="22"/>
              </w:rPr>
              <w:t>Source vocabulary name (if any) [optional]</w:t>
            </w:r>
          </w:p>
        </w:tc>
        <w:tc>
          <w:tcPr>
            <w:tcW w:w="5850" w:type="dxa"/>
            <w:tcBorders>
              <w:top w:val="single" w:color="auto" w:sz="4" w:space="0"/>
              <w:left w:val="single" w:color="auto" w:sz="4" w:space="0"/>
              <w:bottom w:val="single" w:color="auto" w:sz="4" w:space="0"/>
              <w:right w:val="single" w:color="auto" w:sz="4" w:space="0"/>
            </w:tcBorders>
          </w:tcPr>
          <w:p w:rsidRPr="00AD4DEC" w:rsidR="00F92286" w:rsidP="002533BB" w:rsidRDefault="00F92286" w14:paraId="721118CF" w14:textId="77777777">
            <w:pPr>
              <w:rPr>
                <w:color w:val="000000" w:themeColor="text1"/>
                <w:sz w:val="22"/>
                <w:szCs w:val="22"/>
                <w:highlight w:val="yellow"/>
              </w:rPr>
            </w:pPr>
          </w:p>
        </w:tc>
      </w:tr>
      <w:tr w:rsidRPr="00AD4DEC" w:rsidR="00AD4DEC" w:rsidTr="00FA1EFE" w14:paraId="41A15DEE" w14:textId="77777777">
        <w:trPr>
          <w:trHeight w:val="300"/>
        </w:trPr>
        <w:tc>
          <w:tcPr>
            <w:tcW w:w="4860" w:type="dxa"/>
            <w:tcBorders>
              <w:top w:val="single" w:color="auto" w:sz="4" w:space="0"/>
              <w:left w:val="single" w:color="auto" w:sz="4" w:space="0"/>
              <w:bottom w:val="single" w:color="auto" w:sz="4" w:space="0"/>
              <w:right w:val="single" w:color="auto" w:sz="4" w:space="0"/>
            </w:tcBorders>
            <w:noWrap/>
          </w:tcPr>
          <w:p w:rsidRPr="00AD4DEC" w:rsidR="002533BB" w:rsidP="002533BB" w:rsidRDefault="002533BB" w14:paraId="627387B6" w14:textId="77777777">
            <w:pPr>
              <w:pStyle w:val="ListParagraph"/>
              <w:numPr>
                <w:ilvl w:val="0"/>
                <w:numId w:val="14"/>
              </w:numPr>
              <w:ind w:left="222" w:hanging="180"/>
              <w:rPr>
                <w:color w:val="000000" w:themeColor="text1"/>
                <w:sz w:val="22"/>
                <w:szCs w:val="22"/>
              </w:rPr>
            </w:pPr>
            <w:r w:rsidRPr="00AD4DEC">
              <w:rPr>
                <w:color w:val="000000" w:themeColor="text1"/>
                <w:sz w:val="22"/>
                <w:szCs w:val="22"/>
              </w:rPr>
              <w:t>Organ system</w:t>
            </w:r>
          </w:p>
        </w:tc>
        <w:tc>
          <w:tcPr>
            <w:tcW w:w="5850" w:type="dxa"/>
            <w:tcBorders>
              <w:top w:val="single" w:color="auto" w:sz="4" w:space="0"/>
              <w:left w:val="single" w:color="auto" w:sz="4" w:space="0"/>
              <w:bottom w:val="single" w:color="auto" w:sz="4" w:space="0"/>
              <w:right w:val="single" w:color="auto" w:sz="4" w:space="0"/>
            </w:tcBorders>
          </w:tcPr>
          <w:p w:rsidRPr="00AD4DEC" w:rsidR="002533BB" w:rsidP="002533BB" w:rsidRDefault="002533BB" w14:paraId="052A44E3" w14:textId="77777777">
            <w:pPr>
              <w:rPr>
                <w:color w:val="000000" w:themeColor="text1"/>
                <w:sz w:val="22"/>
                <w:szCs w:val="22"/>
              </w:rPr>
            </w:pPr>
            <w:r w:rsidRPr="00AD4DEC">
              <w:rPr>
                <w:color w:val="000000" w:themeColor="text1"/>
                <w:sz w:val="22"/>
                <w:szCs w:val="22"/>
              </w:rPr>
              <w:t>“grouped by organ system” [(3)(I)(iii)]</w:t>
            </w:r>
          </w:p>
        </w:tc>
      </w:tr>
      <w:tr w:rsidRPr="00AD4DEC" w:rsidR="00AD4DEC" w:rsidTr="00FA1EFE" w14:paraId="5EAE1373" w14:textId="77777777">
        <w:trPr>
          <w:trHeight w:val="300"/>
        </w:trPr>
        <w:tc>
          <w:tcPr>
            <w:tcW w:w="4860" w:type="dxa"/>
            <w:tcBorders>
              <w:top w:val="single" w:color="auto" w:sz="4" w:space="0"/>
              <w:left w:val="single" w:color="auto" w:sz="4" w:space="0"/>
              <w:bottom w:val="single" w:color="auto" w:sz="4" w:space="0"/>
              <w:right w:val="single" w:color="auto" w:sz="4" w:space="0"/>
            </w:tcBorders>
            <w:noWrap/>
          </w:tcPr>
          <w:p w:rsidRPr="00EF79BF" w:rsidR="002533BB" w:rsidP="002533BB" w:rsidRDefault="002533BB" w14:paraId="3AA2E08B" w14:textId="77777777">
            <w:pPr>
              <w:pStyle w:val="ListParagraph"/>
              <w:numPr>
                <w:ilvl w:val="0"/>
                <w:numId w:val="15"/>
              </w:numPr>
              <w:ind w:left="222" w:hanging="180"/>
              <w:rPr>
                <w:color w:val="000000" w:themeColor="text1"/>
                <w:sz w:val="22"/>
                <w:szCs w:val="22"/>
              </w:rPr>
            </w:pPr>
            <w:r w:rsidRPr="00EF79BF">
              <w:rPr>
                <w:color w:val="000000" w:themeColor="text1"/>
                <w:sz w:val="22"/>
                <w:szCs w:val="22"/>
              </w:rPr>
              <w:t xml:space="preserve">Collection approach (e.g., systematic assessment or spontaneous report) </w:t>
            </w:r>
          </w:p>
        </w:tc>
        <w:tc>
          <w:tcPr>
            <w:tcW w:w="5850" w:type="dxa"/>
            <w:tcBorders>
              <w:top w:val="single" w:color="auto" w:sz="4" w:space="0"/>
              <w:left w:val="single" w:color="auto" w:sz="4" w:space="0"/>
              <w:bottom w:val="single" w:color="auto" w:sz="4" w:space="0"/>
              <w:right w:val="single" w:color="auto" w:sz="4" w:space="0"/>
            </w:tcBorders>
          </w:tcPr>
          <w:p w:rsidRPr="00AD4DEC" w:rsidR="002533BB" w:rsidP="002533BB" w:rsidRDefault="002533BB" w14:paraId="158D0965" w14:textId="77777777">
            <w:pPr>
              <w:rPr>
                <w:color w:val="000000" w:themeColor="text1"/>
                <w:sz w:val="22"/>
                <w:szCs w:val="22"/>
                <w:highlight w:val="yellow"/>
              </w:rPr>
            </w:pPr>
          </w:p>
        </w:tc>
      </w:tr>
      <w:tr w:rsidRPr="00AD4DEC" w:rsidR="00AD4DEC" w:rsidTr="00FA1EFE" w14:paraId="519022DF" w14:textId="77777777">
        <w:trPr>
          <w:trHeight w:val="300"/>
        </w:trPr>
        <w:tc>
          <w:tcPr>
            <w:tcW w:w="4860" w:type="dxa"/>
            <w:tcBorders>
              <w:top w:val="single" w:color="auto" w:sz="4" w:space="0"/>
              <w:left w:val="single" w:color="auto" w:sz="4" w:space="0"/>
              <w:bottom w:val="single" w:color="auto" w:sz="4" w:space="0"/>
              <w:right w:val="single" w:color="auto" w:sz="4" w:space="0"/>
            </w:tcBorders>
            <w:noWrap/>
          </w:tcPr>
          <w:p w:rsidRPr="00EF79BF" w:rsidR="002533BB" w:rsidP="002533BB" w:rsidRDefault="002533BB" w14:paraId="745705E5" w14:textId="77777777">
            <w:pPr>
              <w:rPr>
                <w:color w:val="000000" w:themeColor="text1"/>
                <w:sz w:val="22"/>
                <w:szCs w:val="22"/>
              </w:rPr>
            </w:pPr>
            <w:r w:rsidRPr="00EF79BF">
              <w:rPr>
                <w:color w:val="000000" w:themeColor="text1"/>
                <w:sz w:val="22"/>
                <w:szCs w:val="22"/>
              </w:rPr>
              <w:t>(ii) Information for completing adverse event tables, by arm or comparison group (including frequency threshold for reporting other (non-serious) adverse event and total number of deaths from all causes for the all-cause mortality table)</w:t>
            </w:r>
          </w:p>
        </w:tc>
        <w:tc>
          <w:tcPr>
            <w:tcW w:w="5850" w:type="dxa"/>
            <w:tcBorders>
              <w:top w:val="single" w:color="auto" w:sz="4" w:space="0"/>
              <w:left w:val="single" w:color="auto" w:sz="4" w:space="0"/>
              <w:bottom w:val="single" w:color="auto" w:sz="4" w:space="0"/>
              <w:right w:val="single" w:color="auto" w:sz="4" w:space="0"/>
            </w:tcBorders>
          </w:tcPr>
          <w:p w:rsidRPr="00EF79BF" w:rsidR="002533BB" w:rsidP="002533BB" w:rsidRDefault="002533BB" w14:paraId="498A168E" w14:textId="77777777">
            <w:pPr>
              <w:rPr>
                <w:color w:val="000000" w:themeColor="text1"/>
                <w:sz w:val="22"/>
                <w:szCs w:val="22"/>
              </w:rPr>
            </w:pPr>
            <w:r w:rsidRPr="00EF79BF">
              <w:rPr>
                <w:color w:val="000000" w:themeColor="text1"/>
                <w:sz w:val="22"/>
                <w:szCs w:val="22"/>
              </w:rPr>
              <w:t>Tables: (1) all serious adverse events, (2) all adverse events, other than serious adverse events, that exceed a frequency of 5 percent within any arm of the clinical trial; and (3) all-cause mortality, with the number and frequency of deaths due to any cause</w:t>
            </w:r>
          </w:p>
        </w:tc>
      </w:tr>
      <w:tr w:rsidRPr="00AD4DEC" w:rsidR="00AD4DEC" w:rsidTr="00FA1EFE" w14:paraId="40A984A9" w14:textId="77777777">
        <w:trPr>
          <w:trHeight w:val="300"/>
        </w:trPr>
        <w:tc>
          <w:tcPr>
            <w:tcW w:w="4860" w:type="dxa"/>
            <w:tcBorders>
              <w:top w:val="single" w:color="auto" w:sz="4" w:space="0"/>
              <w:left w:val="single" w:color="auto" w:sz="4" w:space="0"/>
              <w:bottom w:val="single" w:color="auto" w:sz="4" w:space="0"/>
              <w:right w:val="single" w:color="auto" w:sz="4" w:space="0"/>
            </w:tcBorders>
            <w:noWrap/>
          </w:tcPr>
          <w:p w:rsidRPr="00AD4DEC" w:rsidR="002533BB" w:rsidP="002533BB" w:rsidRDefault="002533BB" w14:paraId="2B2AB96E" w14:textId="77777777">
            <w:pPr>
              <w:rPr>
                <w:color w:val="000000" w:themeColor="text1"/>
                <w:sz w:val="22"/>
                <w:szCs w:val="22"/>
              </w:rPr>
            </w:pPr>
            <w:r w:rsidRPr="00AD4DEC">
              <w:rPr>
                <w:color w:val="000000" w:themeColor="text1"/>
                <w:sz w:val="22"/>
                <w:szCs w:val="22"/>
              </w:rPr>
              <w:t>(iii) Information for each table</w:t>
            </w:r>
          </w:p>
        </w:tc>
        <w:tc>
          <w:tcPr>
            <w:tcW w:w="5850" w:type="dxa"/>
            <w:tcBorders>
              <w:top w:val="single" w:color="auto" w:sz="4" w:space="0"/>
              <w:left w:val="single" w:color="auto" w:sz="4" w:space="0"/>
              <w:bottom w:val="single" w:color="auto" w:sz="4" w:space="0"/>
              <w:right w:val="single" w:color="auto" w:sz="4" w:space="0"/>
            </w:tcBorders>
          </w:tcPr>
          <w:p w:rsidRPr="00AD4DEC" w:rsidR="002533BB" w:rsidP="002533BB" w:rsidRDefault="002533BB" w14:paraId="21186A0F" w14:textId="77777777">
            <w:pPr>
              <w:rPr>
                <w:color w:val="000000" w:themeColor="text1"/>
                <w:sz w:val="22"/>
                <w:szCs w:val="22"/>
              </w:rPr>
            </w:pPr>
          </w:p>
        </w:tc>
      </w:tr>
      <w:tr w:rsidRPr="00AD4DEC" w:rsidR="00AD4DEC" w:rsidTr="00FA1EFE" w14:paraId="54C8CAAD" w14:textId="77777777">
        <w:trPr>
          <w:trHeight w:val="300"/>
        </w:trPr>
        <w:tc>
          <w:tcPr>
            <w:tcW w:w="4860" w:type="dxa"/>
            <w:tcBorders>
              <w:top w:val="single" w:color="auto" w:sz="4" w:space="0"/>
              <w:left w:val="single" w:color="auto" w:sz="4" w:space="0"/>
              <w:bottom w:val="single" w:color="auto" w:sz="4" w:space="0"/>
              <w:right w:val="single" w:color="auto" w:sz="4" w:space="0"/>
            </w:tcBorders>
            <w:noWrap/>
          </w:tcPr>
          <w:p w:rsidRPr="00AD4DEC" w:rsidR="002533BB" w:rsidP="002533BB" w:rsidRDefault="002533BB" w14:paraId="09CA3100" w14:textId="77777777">
            <w:pPr>
              <w:pStyle w:val="ListParagraph"/>
              <w:numPr>
                <w:ilvl w:val="0"/>
                <w:numId w:val="15"/>
              </w:numPr>
              <w:ind w:left="222" w:hanging="180"/>
              <w:rPr>
                <w:color w:val="000000" w:themeColor="text1"/>
                <w:sz w:val="22"/>
                <w:szCs w:val="22"/>
              </w:rPr>
            </w:pPr>
            <w:r w:rsidRPr="00AD4DEC">
              <w:rPr>
                <w:color w:val="000000" w:themeColor="text1"/>
                <w:sz w:val="22"/>
                <w:szCs w:val="22"/>
              </w:rPr>
              <w:t>Arm/group information for each arm</w:t>
            </w:r>
          </w:p>
        </w:tc>
        <w:tc>
          <w:tcPr>
            <w:tcW w:w="5850" w:type="dxa"/>
            <w:tcBorders>
              <w:top w:val="single" w:color="auto" w:sz="4" w:space="0"/>
              <w:left w:val="single" w:color="auto" w:sz="4" w:space="0"/>
              <w:bottom w:val="single" w:color="auto" w:sz="4" w:space="0"/>
              <w:right w:val="single" w:color="auto" w:sz="4" w:space="0"/>
            </w:tcBorders>
          </w:tcPr>
          <w:p w:rsidRPr="00AD4DEC" w:rsidR="002533BB" w:rsidP="002533BB" w:rsidRDefault="002533BB" w14:paraId="2CC676D0" w14:textId="77777777">
            <w:pPr>
              <w:rPr>
                <w:color w:val="000000" w:themeColor="text1"/>
                <w:sz w:val="22"/>
                <w:szCs w:val="22"/>
              </w:rPr>
            </w:pPr>
          </w:p>
        </w:tc>
      </w:tr>
      <w:tr w:rsidRPr="00AD4DEC" w:rsidR="00AD4DEC" w:rsidTr="00FA1EFE" w14:paraId="68DEC704" w14:textId="77777777">
        <w:trPr>
          <w:trHeight w:val="300"/>
        </w:trPr>
        <w:tc>
          <w:tcPr>
            <w:tcW w:w="4860" w:type="dxa"/>
            <w:tcBorders>
              <w:top w:val="single" w:color="auto" w:sz="4" w:space="0"/>
              <w:left w:val="single" w:color="auto" w:sz="4" w:space="0"/>
              <w:bottom w:val="single" w:color="auto" w:sz="4" w:space="0"/>
              <w:right w:val="single" w:color="auto" w:sz="4" w:space="0"/>
            </w:tcBorders>
            <w:noWrap/>
          </w:tcPr>
          <w:p w:rsidRPr="00AD4DEC" w:rsidR="002533BB" w:rsidP="002533BB" w:rsidRDefault="002533BB" w14:paraId="3D86A3D4" w14:textId="77777777">
            <w:pPr>
              <w:pStyle w:val="ListParagraph"/>
              <w:numPr>
                <w:ilvl w:val="0"/>
                <w:numId w:val="15"/>
              </w:numPr>
              <w:ind w:left="222" w:hanging="180"/>
              <w:rPr>
                <w:color w:val="000000" w:themeColor="text1"/>
                <w:sz w:val="22"/>
                <w:szCs w:val="22"/>
              </w:rPr>
            </w:pPr>
            <w:r w:rsidRPr="00AD4DEC">
              <w:rPr>
                <w:color w:val="000000" w:themeColor="text1"/>
                <w:sz w:val="22"/>
                <w:szCs w:val="22"/>
              </w:rPr>
              <w:t>Total number of participants affected</w:t>
            </w:r>
          </w:p>
        </w:tc>
        <w:tc>
          <w:tcPr>
            <w:tcW w:w="5850" w:type="dxa"/>
            <w:tcBorders>
              <w:top w:val="single" w:color="auto" w:sz="4" w:space="0"/>
              <w:left w:val="single" w:color="auto" w:sz="4" w:space="0"/>
              <w:bottom w:val="single" w:color="auto" w:sz="4" w:space="0"/>
              <w:right w:val="single" w:color="auto" w:sz="4" w:space="0"/>
            </w:tcBorders>
          </w:tcPr>
          <w:p w:rsidRPr="00AD4DEC" w:rsidR="002533BB" w:rsidP="002533BB" w:rsidRDefault="002533BB" w14:paraId="7147C1B2" w14:textId="77777777">
            <w:pPr>
              <w:rPr>
                <w:color w:val="000000" w:themeColor="text1"/>
                <w:sz w:val="22"/>
                <w:szCs w:val="22"/>
              </w:rPr>
            </w:pPr>
            <w:r w:rsidRPr="00AD4DEC">
              <w:rPr>
                <w:color w:val="000000" w:themeColor="text1"/>
                <w:sz w:val="22"/>
                <w:szCs w:val="22"/>
              </w:rPr>
              <w:t>“results information on serious adverse. . . events” and “results information on . . . frequent adverse events” [(3)(I)(i)]</w:t>
            </w:r>
          </w:p>
        </w:tc>
      </w:tr>
      <w:tr w:rsidRPr="00AD4DEC" w:rsidR="00AD4DEC" w:rsidTr="00FA1EFE" w14:paraId="639BC71E" w14:textId="77777777">
        <w:trPr>
          <w:trHeight w:val="300"/>
        </w:trPr>
        <w:tc>
          <w:tcPr>
            <w:tcW w:w="4860" w:type="dxa"/>
            <w:tcBorders>
              <w:top w:val="single" w:color="auto" w:sz="4" w:space="0"/>
              <w:left w:val="single" w:color="auto" w:sz="4" w:space="0"/>
              <w:bottom w:val="single" w:color="auto" w:sz="4" w:space="0"/>
              <w:right w:val="single" w:color="auto" w:sz="4" w:space="0"/>
            </w:tcBorders>
            <w:noWrap/>
          </w:tcPr>
          <w:p w:rsidRPr="00AD4DEC" w:rsidR="002533BB" w:rsidP="002533BB" w:rsidRDefault="002533BB" w14:paraId="3BFB1A34" w14:textId="77777777">
            <w:pPr>
              <w:pStyle w:val="ListParagraph"/>
              <w:numPr>
                <w:ilvl w:val="0"/>
                <w:numId w:val="15"/>
              </w:numPr>
              <w:ind w:left="222" w:hanging="180"/>
              <w:rPr>
                <w:color w:val="000000" w:themeColor="text1"/>
                <w:sz w:val="22"/>
                <w:szCs w:val="22"/>
              </w:rPr>
            </w:pPr>
            <w:r w:rsidRPr="00AD4DEC">
              <w:rPr>
                <w:color w:val="000000" w:themeColor="text1"/>
                <w:sz w:val="22"/>
                <w:szCs w:val="22"/>
              </w:rPr>
              <w:t>Total number of participants at risk</w:t>
            </w:r>
          </w:p>
        </w:tc>
        <w:tc>
          <w:tcPr>
            <w:tcW w:w="5850" w:type="dxa"/>
            <w:tcBorders>
              <w:top w:val="single" w:color="auto" w:sz="4" w:space="0"/>
              <w:left w:val="single" w:color="auto" w:sz="4" w:space="0"/>
              <w:bottom w:val="single" w:color="auto" w:sz="4" w:space="0"/>
              <w:right w:val="single" w:color="auto" w:sz="4" w:space="0"/>
            </w:tcBorders>
          </w:tcPr>
          <w:p w:rsidRPr="00AD4DEC" w:rsidR="002533BB" w:rsidP="002533BB" w:rsidRDefault="002533BB" w14:paraId="2B291F20" w14:textId="77777777">
            <w:pPr>
              <w:rPr>
                <w:color w:val="000000" w:themeColor="text1"/>
                <w:sz w:val="22"/>
                <w:szCs w:val="22"/>
              </w:rPr>
            </w:pPr>
          </w:p>
        </w:tc>
      </w:tr>
      <w:tr w:rsidRPr="00AD4DEC" w:rsidR="00AD4DEC" w:rsidTr="00FA1EFE" w14:paraId="19EE99A6" w14:textId="77777777">
        <w:trPr>
          <w:trHeight w:val="300"/>
        </w:trPr>
        <w:tc>
          <w:tcPr>
            <w:tcW w:w="4860" w:type="dxa"/>
            <w:tcBorders>
              <w:top w:val="single" w:color="auto" w:sz="4" w:space="0"/>
              <w:left w:val="single" w:color="auto" w:sz="4" w:space="0"/>
              <w:bottom w:val="single" w:color="auto" w:sz="4" w:space="0"/>
              <w:right w:val="single" w:color="auto" w:sz="4" w:space="0"/>
            </w:tcBorders>
            <w:noWrap/>
          </w:tcPr>
          <w:p w:rsidRPr="00AD4DEC" w:rsidR="002533BB" w:rsidP="002533BB" w:rsidRDefault="002533BB" w14:paraId="3940DBF7" w14:textId="77777777">
            <w:pPr>
              <w:pStyle w:val="ListParagraph"/>
              <w:numPr>
                <w:ilvl w:val="0"/>
                <w:numId w:val="15"/>
              </w:numPr>
              <w:ind w:left="222" w:hanging="180"/>
              <w:rPr>
                <w:color w:val="000000" w:themeColor="text1"/>
                <w:sz w:val="22"/>
                <w:szCs w:val="22"/>
              </w:rPr>
            </w:pPr>
            <w:r w:rsidRPr="00AD4DEC">
              <w:rPr>
                <w:color w:val="000000" w:themeColor="text1"/>
                <w:sz w:val="22"/>
                <w:szCs w:val="22"/>
              </w:rPr>
              <w:t>Adverse event term additional description</w:t>
            </w:r>
          </w:p>
        </w:tc>
        <w:tc>
          <w:tcPr>
            <w:tcW w:w="5850" w:type="dxa"/>
            <w:tcBorders>
              <w:top w:val="single" w:color="auto" w:sz="4" w:space="0"/>
              <w:left w:val="single" w:color="auto" w:sz="4" w:space="0"/>
              <w:bottom w:val="single" w:color="auto" w:sz="4" w:space="0"/>
              <w:right w:val="single" w:color="auto" w:sz="4" w:space="0"/>
            </w:tcBorders>
          </w:tcPr>
          <w:p w:rsidRPr="00AD4DEC" w:rsidR="002533BB" w:rsidP="002533BB" w:rsidRDefault="002533BB" w14:paraId="084353B2" w14:textId="77777777">
            <w:pPr>
              <w:rPr>
                <w:color w:val="000000" w:themeColor="text1"/>
                <w:sz w:val="22"/>
                <w:szCs w:val="22"/>
              </w:rPr>
            </w:pPr>
          </w:p>
        </w:tc>
      </w:tr>
      <w:tr w:rsidRPr="00AD4DEC" w:rsidR="00AD4DEC" w:rsidTr="00FA1EFE" w14:paraId="001FEB3C" w14:textId="77777777">
        <w:trPr>
          <w:trHeight w:val="300"/>
        </w:trPr>
        <w:tc>
          <w:tcPr>
            <w:tcW w:w="4860" w:type="dxa"/>
            <w:tcBorders>
              <w:top w:val="single" w:color="auto" w:sz="4" w:space="0"/>
              <w:left w:val="single" w:color="auto" w:sz="4" w:space="0"/>
              <w:bottom w:val="single" w:color="auto" w:sz="4" w:space="0"/>
              <w:right w:val="single" w:color="auto" w:sz="4" w:space="0"/>
            </w:tcBorders>
            <w:noWrap/>
          </w:tcPr>
          <w:p w:rsidRPr="00AD4DEC" w:rsidR="002533BB" w:rsidP="002533BB" w:rsidRDefault="002533BB" w14:paraId="39AE6722" w14:textId="77777777">
            <w:pPr>
              <w:pStyle w:val="ListParagraph"/>
              <w:numPr>
                <w:ilvl w:val="0"/>
                <w:numId w:val="16"/>
              </w:numPr>
              <w:ind w:left="222" w:hanging="180"/>
              <w:rPr>
                <w:color w:val="000000" w:themeColor="text1"/>
                <w:sz w:val="22"/>
                <w:szCs w:val="22"/>
              </w:rPr>
            </w:pPr>
            <w:r w:rsidRPr="00AD4DEC">
              <w:rPr>
                <w:color w:val="000000" w:themeColor="text1"/>
                <w:sz w:val="22"/>
                <w:szCs w:val="22"/>
              </w:rPr>
              <w:t>Adverse event data</w:t>
            </w:r>
          </w:p>
        </w:tc>
        <w:tc>
          <w:tcPr>
            <w:tcW w:w="5850" w:type="dxa"/>
            <w:tcBorders>
              <w:top w:val="single" w:color="auto" w:sz="4" w:space="0"/>
              <w:left w:val="single" w:color="auto" w:sz="4" w:space="0"/>
              <w:bottom w:val="single" w:color="auto" w:sz="4" w:space="0"/>
              <w:right w:val="single" w:color="auto" w:sz="4" w:space="0"/>
            </w:tcBorders>
          </w:tcPr>
          <w:p w:rsidRPr="00AD4DEC" w:rsidR="002533BB" w:rsidP="002533BB" w:rsidRDefault="002533BB" w14:paraId="72B76162" w14:textId="77777777">
            <w:pPr>
              <w:rPr>
                <w:color w:val="000000" w:themeColor="text1"/>
                <w:sz w:val="22"/>
                <w:szCs w:val="22"/>
              </w:rPr>
            </w:pPr>
          </w:p>
        </w:tc>
      </w:tr>
      <w:tr w:rsidRPr="00AD4DEC" w:rsidR="00AD4DEC" w:rsidTr="00FA1EFE" w14:paraId="60FA61B4" w14:textId="77777777">
        <w:trPr>
          <w:trHeight w:val="300"/>
        </w:trPr>
        <w:tc>
          <w:tcPr>
            <w:tcW w:w="4860" w:type="dxa"/>
            <w:tcBorders>
              <w:top w:val="single" w:color="auto" w:sz="4" w:space="0"/>
              <w:left w:val="single" w:color="auto" w:sz="4" w:space="0"/>
              <w:bottom w:val="single" w:color="auto" w:sz="4" w:space="0"/>
              <w:right w:val="single" w:color="auto" w:sz="4" w:space="0"/>
            </w:tcBorders>
            <w:noWrap/>
          </w:tcPr>
          <w:p w:rsidRPr="00AD4DEC" w:rsidR="002533BB" w:rsidP="002533BB" w:rsidRDefault="002533BB" w14:paraId="28AAA0A8" w14:textId="77777777">
            <w:pPr>
              <w:numPr>
                <w:ilvl w:val="1"/>
                <w:numId w:val="10"/>
              </w:numPr>
              <w:ind w:left="582" w:hanging="180"/>
              <w:rPr>
                <w:color w:val="000000" w:themeColor="text1"/>
                <w:sz w:val="22"/>
                <w:szCs w:val="22"/>
              </w:rPr>
            </w:pPr>
            <w:r w:rsidRPr="00AD4DEC">
              <w:rPr>
                <w:color w:val="000000" w:themeColor="text1"/>
                <w:sz w:val="22"/>
                <w:szCs w:val="22"/>
              </w:rPr>
              <w:t>Number of affected participants</w:t>
            </w:r>
          </w:p>
        </w:tc>
        <w:tc>
          <w:tcPr>
            <w:tcW w:w="5850" w:type="dxa"/>
            <w:tcBorders>
              <w:top w:val="single" w:color="auto" w:sz="4" w:space="0"/>
              <w:left w:val="single" w:color="auto" w:sz="4" w:space="0"/>
              <w:bottom w:val="single" w:color="auto" w:sz="4" w:space="0"/>
              <w:right w:val="single" w:color="auto" w:sz="4" w:space="0"/>
            </w:tcBorders>
          </w:tcPr>
          <w:p w:rsidRPr="00AD4DEC" w:rsidR="002533BB" w:rsidP="002533BB" w:rsidRDefault="002533BB" w14:paraId="34E21989" w14:textId="77777777">
            <w:pPr>
              <w:rPr>
                <w:color w:val="000000" w:themeColor="text1"/>
                <w:sz w:val="22"/>
                <w:szCs w:val="22"/>
              </w:rPr>
            </w:pPr>
            <w:r w:rsidRPr="00AD4DEC">
              <w:rPr>
                <w:color w:val="000000" w:themeColor="text1"/>
                <w:sz w:val="22"/>
                <w:szCs w:val="22"/>
              </w:rPr>
              <w:t>“number and frequency of such event in each arm of the clinical trial” [(3)(I)(iii)]</w:t>
            </w:r>
          </w:p>
        </w:tc>
      </w:tr>
      <w:tr w:rsidRPr="00AD4DEC" w:rsidR="00AD4DEC" w:rsidTr="00FA1EFE" w14:paraId="1ABD3B93" w14:textId="77777777">
        <w:trPr>
          <w:trHeight w:val="300"/>
        </w:trPr>
        <w:tc>
          <w:tcPr>
            <w:tcW w:w="4860" w:type="dxa"/>
            <w:tcBorders>
              <w:top w:val="single" w:color="auto" w:sz="4" w:space="0"/>
              <w:left w:val="single" w:color="auto" w:sz="4" w:space="0"/>
              <w:bottom w:val="single" w:color="auto" w:sz="4" w:space="0"/>
              <w:right w:val="single" w:color="auto" w:sz="4" w:space="0"/>
            </w:tcBorders>
            <w:noWrap/>
          </w:tcPr>
          <w:p w:rsidRPr="00AD4DEC" w:rsidR="002533BB" w:rsidP="002533BB" w:rsidRDefault="002533BB" w14:paraId="3FB371DD" w14:textId="77777777">
            <w:pPr>
              <w:numPr>
                <w:ilvl w:val="1"/>
                <w:numId w:val="10"/>
              </w:numPr>
              <w:ind w:left="582" w:hanging="180"/>
              <w:rPr>
                <w:color w:val="000000" w:themeColor="text1"/>
                <w:sz w:val="22"/>
                <w:szCs w:val="22"/>
              </w:rPr>
            </w:pPr>
            <w:r w:rsidRPr="00AD4DEC">
              <w:rPr>
                <w:color w:val="000000" w:themeColor="text1"/>
                <w:sz w:val="22"/>
                <w:szCs w:val="22"/>
              </w:rPr>
              <w:t>Number of events [optional]</w:t>
            </w:r>
          </w:p>
        </w:tc>
        <w:tc>
          <w:tcPr>
            <w:tcW w:w="5850" w:type="dxa"/>
            <w:tcBorders>
              <w:top w:val="single" w:color="auto" w:sz="4" w:space="0"/>
              <w:left w:val="single" w:color="auto" w:sz="4" w:space="0"/>
              <w:bottom w:val="single" w:color="auto" w:sz="4" w:space="0"/>
              <w:right w:val="single" w:color="auto" w:sz="4" w:space="0"/>
            </w:tcBorders>
          </w:tcPr>
          <w:p w:rsidRPr="00AD4DEC" w:rsidR="002533BB" w:rsidP="002533BB" w:rsidRDefault="002533BB" w14:paraId="62240413" w14:textId="77777777">
            <w:pPr>
              <w:rPr>
                <w:color w:val="000000" w:themeColor="text1"/>
                <w:sz w:val="22"/>
                <w:szCs w:val="22"/>
              </w:rPr>
            </w:pPr>
          </w:p>
        </w:tc>
      </w:tr>
      <w:tr w:rsidRPr="00AD4DEC" w:rsidR="00AD4DEC" w:rsidTr="00FA1EFE" w14:paraId="48C14265" w14:textId="77777777">
        <w:trPr>
          <w:trHeight w:val="300"/>
        </w:trPr>
        <w:tc>
          <w:tcPr>
            <w:tcW w:w="4860" w:type="dxa"/>
            <w:tcBorders>
              <w:top w:val="single" w:color="auto" w:sz="4" w:space="0"/>
              <w:left w:val="single" w:color="auto" w:sz="4" w:space="0"/>
              <w:bottom w:val="single" w:color="auto" w:sz="4" w:space="0"/>
              <w:right w:val="single" w:color="auto" w:sz="4" w:space="0"/>
            </w:tcBorders>
            <w:noWrap/>
          </w:tcPr>
          <w:p w:rsidRPr="00AD4DEC" w:rsidR="002533BB" w:rsidP="002533BB" w:rsidRDefault="002533BB" w14:paraId="582B3BA8" w14:textId="77777777">
            <w:pPr>
              <w:numPr>
                <w:ilvl w:val="1"/>
                <w:numId w:val="10"/>
              </w:numPr>
              <w:ind w:left="582" w:hanging="180"/>
              <w:rPr>
                <w:color w:val="000000" w:themeColor="text1"/>
                <w:sz w:val="22"/>
                <w:szCs w:val="22"/>
              </w:rPr>
            </w:pPr>
            <w:r w:rsidRPr="00AD4DEC">
              <w:rPr>
                <w:color w:val="000000" w:themeColor="text1"/>
                <w:sz w:val="22"/>
                <w:szCs w:val="22"/>
              </w:rPr>
              <w:t>Number of participants at risk</w:t>
            </w:r>
          </w:p>
        </w:tc>
        <w:tc>
          <w:tcPr>
            <w:tcW w:w="5850" w:type="dxa"/>
            <w:tcBorders>
              <w:top w:val="single" w:color="auto" w:sz="4" w:space="0"/>
              <w:left w:val="single" w:color="auto" w:sz="4" w:space="0"/>
              <w:bottom w:val="single" w:color="auto" w:sz="4" w:space="0"/>
              <w:right w:val="single" w:color="auto" w:sz="4" w:space="0"/>
            </w:tcBorders>
          </w:tcPr>
          <w:p w:rsidRPr="00AD4DEC" w:rsidR="002533BB" w:rsidP="002533BB" w:rsidRDefault="002533BB" w14:paraId="0D9C85AF" w14:textId="77777777">
            <w:pPr>
              <w:rPr>
                <w:color w:val="000000" w:themeColor="text1"/>
                <w:sz w:val="22"/>
                <w:szCs w:val="22"/>
              </w:rPr>
            </w:pPr>
            <w:r w:rsidRPr="00AD4DEC">
              <w:rPr>
                <w:color w:val="000000" w:themeColor="text1"/>
                <w:sz w:val="22"/>
                <w:szCs w:val="22"/>
              </w:rPr>
              <w:t>“number and frequency of such event in each arm of the clinical trial” [(3)(I)(iii)]</w:t>
            </w:r>
          </w:p>
        </w:tc>
      </w:tr>
      <w:tr w:rsidRPr="009F1D9D" w:rsidR="00AD4DEC" w:rsidTr="00CA7592" w14:paraId="3A6EC59D" w14:textId="77777777">
        <w:trPr>
          <w:trHeight w:val="300"/>
        </w:trPr>
        <w:tc>
          <w:tcPr>
            <w:tcW w:w="4860" w:type="dxa"/>
            <w:tcBorders>
              <w:top w:val="single" w:color="auto" w:sz="4" w:space="0"/>
              <w:left w:val="single" w:color="auto" w:sz="4" w:space="0"/>
              <w:bottom w:val="single" w:color="auto" w:sz="4" w:space="0"/>
              <w:right w:val="single" w:color="auto" w:sz="4" w:space="0"/>
            </w:tcBorders>
            <w:shd w:val="clear" w:color="auto" w:fill="CCFFCC"/>
            <w:noWrap/>
          </w:tcPr>
          <w:p w:rsidRPr="00EF79BF" w:rsidR="009201D3" w:rsidP="002533BB" w:rsidRDefault="002D319B" w14:paraId="391D02E5" w14:textId="77777777">
            <w:pPr>
              <w:rPr>
                <w:b/>
                <w:color w:val="000000" w:themeColor="text1"/>
                <w:sz w:val="22"/>
                <w:szCs w:val="22"/>
              </w:rPr>
            </w:pPr>
            <w:r w:rsidRPr="00EF79BF">
              <w:rPr>
                <w:b/>
                <w:color w:val="000000" w:themeColor="text1"/>
                <w:sz w:val="22"/>
                <w:szCs w:val="22"/>
              </w:rPr>
              <w:t>(</w:t>
            </w:r>
            <w:r w:rsidRPr="00EF79BF" w:rsidR="009201D3">
              <w:rPr>
                <w:b/>
                <w:color w:val="000000" w:themeColor="text1"/>
                <w:sz w:val="22"/>
                <w:szCs w:val="22"/>
              </w:rPr>
              <w:t>5</w:t>
            </w:r>
            <w:r w:rsidRPr="00EF79BF">
              <w:rPr>
                <w:b/>
                <w:color w:val="000000" w:themeColor="text1"/>
                <w:sz w:val="22"/>
                <w:szCs w:val="22"/>
              </w:rPr>
              <w:t>)</w:t>
            </w:r>
            <w:r w:rsidRPr="00EF79BF" w:rsidR="009201D3">
              <w:rPr>
                <w:b/>
                <w:color w:val="000000" w:themeColor="text1"/>
                <w:sz w:val="22"/>
                <w:szCs w:val="22"/>
              </w:rPr>
              <w:t>. Protocol</w:t>
            </w:r>
            <w:r w:rsidRPr="00EF79BF" w:rsidR="001D1E8F">
              <w:rPr>
                <w:b/>
                <w:color w:val="000000" w:themeColor="text1"/>
                <w:sz w:val="22"/>
                <w:szCs w:val="22"/>
              </w:rPr>
              <w:t xml:space="preserve"> and Statistical Analysis Plan</w:t>
            </w:r>
          </w:p>
        </w:tc>
        <w:tc>
          <w:tcPr>
            <w:tcW w:w="5850" w:type="dxa"/>
            <w:tcBorders>
              <w:top w:val="single" w:color="auto" w:sz="4" w:space="0"/>
              <w:left w:val="single" w:color="auto" w:sz="4" w:space="0"/>
              <w:bottom w:val="single" w:color="auto" w:sz="4" w:space="0"/>
              <w:right w:val="single" w:color="auto" w:sz="4" w:space="0"/>
            </w:tcBorders>
            <w:shd w:val="clear" w:color="auto" w:fill="CCFFCC"/>
          </w:tcPr>
          <w:p w:rsidRPr="00EF79BF" w:rsidR="009201D3" w:rsidP="002533BB" w:rsidRDefault="009201D3" w14:paraId="2904DBBE" w14:textId="77777777">
            <w:pPr>
              <w:rPr>
                <w:b/>
                <w:color w:val="000000" w:themeColor="text1"/>
                <w:sz w:val="22"/>
                <w:szCs w:val="22"/>
              </w:rPr>
            </w:pPr>
            <w:r w:rsidRPr="00EF79BF">
              <w:rPr>
                <w:color w:val="000000" w:themeColor="text1"/>
                <w:sz w:val="22"/>
                <w:szCs w:val="22"/>
              </w:rPr>
              <w:t>(3)(D)(iii)(III) “The full protocol… to help evaluate the results of the trial.”</w:t>
            </w:r>
          </w:p>
        </w:tc>
      </w:tr>
      <w:tr w:rsidRPr="009F1D9D" w:rsidR="00AD4DEC" w:rsidTr="00CA7592" w14:paraId="02D51B9E" w14:textId="77777777">
        <w:trPr>
          <w:trHeight w:val="285"/>
        </w:trPr>
        <w:tc>
          <w:tcPr>
            <w:tcW w:w="10710" w:type="dxa"/>
            <w:gridSpan w:val="2"/>
            <w:tcBorders>
              <w:top w:val="single" w:color="auto" w:sz="4" w:space="0"/>
              <w:left w:val="single" w:color="auto" w:sz="4" w:space="0"/>
              <w:bottom w:val="single" w:color="auto" w:sz="4" w:space="0"/>
              <w:right w:val="single" w:color="auto" w:sz="4" w:space="0"/>
            </w:tcBorders>
            <w:shd w:val="clear" w:color="auto" w:fill="CCFFCC"/>
            <w:noWrap/>
          </w:tcPr>
          <w:p w:rsidRPr="00EF79BF" w:rsidR="009201D3" w:rsidP="002533BB" w:rsidRDefault="002D319B" w14:paraId="469FFDB6" w14:textId="77777777">
            <w:pPr>
              <w:rPr>
                <w:color w:val="000000" w:themeColor="text1"/>
                <w:sz w:val="22"/>
                <w:szCs w:val="22"/>
              </w:rPr>
            </w:pPr>
            <w:r w:rsidRPr="00EF79BF">
              <w:rPr>
                <w:b/>
                <w:color w:val="000000" w:themeColor="text1"/>
                <w:sz w:val="22"/>
                <w:szCs w:val="22"/>
              </w:rPr>
              <w:t>(</w:t>
            </w:r>
            <w:r w:rsidRPr="00EF79BF" w:rsidR="009201D3">
              <w:rPr>
                <w:b/>
                <w:color w:val="000000" w:themeColor="text1"/>
                <w:sz w:val="22"/>
                <w:szCs w:val="22"/>
              </w:rPr>
              <w:t>6</w:t>
            </w:r>
            <w:r w:rsidRPr="00EF79BF">
              <w:rPr>
                <w:b/>
                <w:color w:val="000000" w:themeColor="text1"/>
                <w:sz w:val="22"/>
                <w:szCs w:val="22"/>
              </w:rPr>
              <w:t>)</w:t>
            </w:r>
            <w:r w:rsidRPr="00EF79BF" w:rsidR="009201D3">
              <w:rPr>
                <w:b/>
                <w:color w:val="000000" w:themeColor="text1"/>
                <w:sz w:val="22"/>
                <w:szCs w:val="22"/>
              </w:rPr>
              <w:t>. Administrative Information</w:t>
            </w:r>
          </w:p>
        </w:tc>
      </w:tr>
      <w:tr w:rsidRPr="00AD4DEC" w:rsidR="00AD4DEC" w:rsidTr="00FA1EFE" w14:paraId="2DDF24E5" w14:textId="77777777">
        <w:trPr>
          <w:trHeight w:val="285"/>
        </w:trPr>
        <w:tc>
          <w:tcPr>
            <w:tcW w:w="4860" w:type="dxa"/>
            <w:tcBorders>
              <w:top w:val="nil"/>
              <w:left w:val="single" w:color="auto" w:sz="4" w:space="0"/>
              <w:bottom w:val="single" w:color="auto" w:sz="4" w:space="0"/>
              <w:right w:val="single" w:color="auto" w:sz="4" w:space="0"/>
            </w:tcBorders>
            <w:noWrap/>
          </w:tcPr>
          <w:p w:rsidRPr="00AD4DEC" w:rsidR="002533BB" w:rsidP="002533BB" w:rsidRDefault="002533BB" w14:paraId="10FD7505" w14:textId="77777777">
            <w:pPr>
              <w:rPr>
                <w:color w:val="000000" w:themeColor="text1"/>
                <w:sz w:val="22"/>
                <w:szCs w:val="22"/>
              </w:rPr>
            </w:pPr>
            <w:r w:rsidRPr="00AD4DEC">
              <w:rPr>
                <w:color w:val="000000" w:themeColor="text1"/>
                <w:sz w:val="22"/>
                <w:szCs w:val="22"/>
              </w:rPr>
              <w:t>(i) Results Point of Contact (</w:t>
            </w:r>
            <w:r w:rsidRPr="00AD4DEC">
              <w:rPr>
                <w:i/>
                <w:color w:val="000000" w:themeColor="text1"/>
                <w:sz w:val="22"/>
                <w:szCs w:val="22"/>
              </w:rPr>
              <w:t>including name or official title, organization name, and email address</w:t>
            </w:r>
            <w:r w:rsidRPr="00AD4DEC">
              <w:rPr>
                <w:color w:val="000000" w:themeColor="text1"/>
                <w:sz w:val="22"/>
                <w:szCs w:val="22"/>
              </w:rPr>
              <w:t>)</w:t>
            </w:r>
          </w:p>
        </w:tc>
        <w:tc>
          <w:tcPr>
            <w:tcW w:w="5850" w:type="dxa"/>
            <w:tcBorders>
              <w:top w:val="single" w:color="auto" w:sz="4" w:space="0"/>
              <w:left w:val="single" w:color="auto" w:sz="4" w:space="0"/>
              <w:bottom w:val="single" w:color="auto" w:sz="4" w:space="0"/>
              <w:right w:val="single" w:color="auto" w:sz="4" w:space="0"/>
            </w:tcBorders>
            <w:shd w:val="clear" w:color="auto" w:fill="FFFFFF"/>
          </w:tcPr>
          <w:p w:rsidRPr="00AD4DEC" w:rsidR="002533BB" w:rsidP="002533BB" w:rsidRDefault="002533BB" w14:paraId="667EE9E0" w14:textId="77777777">
            <w:pPr>
              <w:rPr>
                <w:color w:val="000000" w:themeColor="text1"/>
                <w:sz w:val="22"/>
                <w:szCs w:val="22"/>
              </w:rPr>
            </w:pPr>
            <w:r w:rsidRPr="00AD4DEC">
              <w:rPr>
                <w:color w:val="000000" w:themeColor="text1"/>
                <w:sz w:val="22"/>
                <w:szCs w:val="22"/>
              </w:rPr>
              <w:t>(3)(C)(iii) “a point of contact for scientific information about the clinical trial results”</w:t>
            </w:r>
          </w:p>
        </w:tc>
      </w:tr>
      <w:tr w:rsidRPr="00AD4DEC" w:rsidR="00AD4DEC" w:rsidTr="00FA1EFE" w14:paraId="42BEDE71" w14:textId="77777777">
        <w:trPr>
          <w:trHeight w:val="285"/>
        </w:trPr>
        <w:tc>
          <w:tcPr>
            <w:tcW w:w="4860" w:type="dxa"/>
            <w:tcBorders>
              <w:top w:val="nil"/>
              <w:left w:val="single" w:color="auto" w:sz="4" w:space="0"/>
              <w:bottom w:val="single" w:color="auto" w:sz="4" w:space="0"/>
              <w:right w:val="single" w:color="auto" w:sz="4" w:space="0"/>
            </w:tcBorders>
            <w:noWrap/>
          </w:tcPr>
          <w:p w:rsidRPr="00AD4DEC" w:rsidR="002533BB" w:rsidP="002533BB" w:rsidRDefault="002533BB" w14:paraId="18E40CE2" w14:textId="77777777">
            <w:pPr>
              <w:rPr>
                <w:color w:val="000000" w:themeColor="text1"/>
                <w:sz w:val="22"/>
                <w:szCs w:val="22"/>
              </w:rPr>
            </w:pPr>
            <w:r w:rsidRPr="00AD4DEC">
              <w:rPr>
                <w:color w:val="000000" w:themeColor="text1"/>
                <w:sz w:val="22"/>
                <w:szCs w:val="22"/>
              </w:rPr>
              <w:t>(ii) Certain Agreements</w:t>
            </w:r>
          </w:p>
        </w:tc>
        <w:tc>
          <w:tcPr>
            <w:tcW w:w="5850" w:type="dxa"/>
            <w:tcBorders>
              <w:top w:val="single" w:color="auto" w:sz="4" w:space="0"/>
              <w:left w:val="single" w:color="auto" w:sz="4" w:space="0"/>
              <w:bottom w:val="single" w:color="auto" w:sz="4" w:space="0"/>
              <w:right w:val="single" w:color="auto" w:sz="4" w:space="0"/>
            </w:tcBorders>
            <w:shd w:val="clear" w:color="auto" w:fill="FFFFFF"/>
          </w:tcPr>
          <w:p w:rsidRPr="00AD4DEC" w:rsidR="002533BB" w:rsidP="002533BB" w:rsidRDefault="002533BB" w14:paraId="7FCEFCA2" w14:textId="77777777">
            <w:pPr>
              <w:rPr>
                <w:color w:val="000000" w:themeColor="text1"/>
                <w:sz w:val="22"/>
                <w:szCs w:val="22"/>
              </w:rPr>
            </w:pPr>
          </w:p>
        </w:tc>
      </w:tr>
      <w:tr w:rsidRPr="00AD4DEC" w:rsidR="00AD4DEC" w:rsidTr="00FA1EFE" w14:paraId="10956F6C" w14:textId="77777777">
        <w:trPr>
          <w:trHeight w:val="285"/>
        </w:trPr>
        <w:tc>
          <w:tcPr>
            <w:tcW w:w="4860" w:type="dxa"/>
            <w:tcBorders>
              <w:top w:val="nil"/>
              <w:left w:val="single" w:color="auto" w:sz="4" w:space="0"/>
              <w:bottom w:val="single" w:color="auto" w:sz="4" w:space="0"/>
              <w:right w:val="single" w:color="auto" w:sz="4" w:space="0"/>
            </w:tcBorders>
            <w:noWrap/>
          </w:tcPr>
          <w:p w:rsidRPr="00AD4DEC" w:rsidR="002533BB" w:rsidP="002533BB" w:rsidRDefault="002533BB" w14:paraId="56BD581E" w14:textId="77777777">
            <w:pPr>
              <w:pStyle w:val="ListParagraph"/>
              <w:numPr>
                <w:ilvl w:val="0"/>
                <w:numId w:val="16"/>
              </w:numPr>
              <w:ind w:left="222" w:hanging="180"/>
              <w:rPr>
                <w:color w:val="000000" w:themeColor="text1"/>
                <w:sz w:val="22"/>
                <w:szCs w:val="22"/>
              </w:rPr>
            </w:pPr>
            <w:r w:rsidRPr="00AD4DEC">
              <w:rPr>
                <w:color w:val="000000" w:themeColor="text1"/>
                <w:sz w:val="22"/>
                <w:szCs w:val="22"/>
              </w:rPr>
              <w:t xml:space="preserve">Whether all PIs are employees of the sponsor? [Y/N].  [If </w:t>
            </w:r>
            <w:r w:rsidRPr="00AD4DEC">
              <w:rPr>
                <w:i/>
                <w:color w:val="000000" w:themeColor="text1"/>
                <w:sz w:val="22"/>
                <w:szCs w:val="22"/>
              </w:rPr>
              <w:t>yes</w:t>
            </w:r>
            <w:r w:rsidRPr="00AD4DEC">
              <w:rPr>
                <w:color w:val="000000" w:themeColor="text1"/>
                <w:sz w:val="22"/>
                <w:szCs w:val="22"/>
              </w:rPr>
              <w:t>, then no additional information is required].</w:t>
            </w:r>
          </w:p>
        </w:tc>
        <w:tc>
          <w:tcPr>
            <w:tcW w:w="5850" w:type="dxa"/>
            <w:tcBorders>
              <w:top w:val="nil"/>
              <w:left w:val="nil"/>
              <w:bottom w:val="single" w:color="auto" w:sz="4" w:space="0"/>
              <w:right w:val="single" w:color="auto" w:sz="4" w:space="0"/>
            </w:tcBorders>
          </w:tcPr>
          <w:p w:rsidRPr="00AD4DEC" w:rsidR="002533BB" w:rsidP="002533BB" w:rsidRDefault="002533BB" w14:paraId="38EA5396" w14:textId="77777777">
            <w:pPr>
              <w:rPr>
                <w:color w:val="000000" w:themeColor="text1"/>
                <w:sz w:val="22"/>
                <w:szCs w:val="22"/>
              </w:rPr>
            </w:pPr>
            <w:r w:rsidRPr="00AD4DEC">
              <w:rPr>
                <w:color w:val="000000" w:themeColor="text1"/>
                <w:sz w:val="22"/>
                <w:szCs w:val="22"/>
              </w:rPr>
              <w:t>(3)(C)(iv) . . . “unless the sponsor is an employer of the principal investigator”</w:t>
            </w:r>
          </w:p>
        </w:tc>
      </w:tr>
      <w:tr w:rsidRPr="00AD4DEC" w:rsidR="00AD4DEC" w:rsidTr="00FA1EFE" w14:paraId="3E376E6C" w14:textId="77777777">
        <w:trPr>
          <w:trHeight w:val="285"/>
        </w:trPr>
        <w:tc>
          <w:tcPr>
            <w:tcW w:w="4860" w:type="dxa"/>
            <w:tcBorders>
              <w:top w:val="nil"/>
              <w:left w:val="single" w:color="auto" w:sz="4" w:space="0"/>
              <w:bottom w:val="single" w:color="auto" w:sz="4" w:space="0"/>
              <w:right w:val="single" w:color="auto" w:sz="4" w:space="0"/>
            </w:tcBorders>
            <w:noWrap/>
          </w:tcPr>
          <w:p w:rsidRPr="00AD4DEC" w:rsidR="002533BB" w:rsidP="002533BB" w:rsidRDefault="002533BB" w14:paraId="66EF5EFF" w14:textId="77777777">
            <w:pPr>
              <w:pStyle w:val="ListParagraph"/>
              <w:numPr>
                <w:ilvl w:val="0"/>
                <w:numId w:val="16"/>
              </w:numPr>
              <w:ind w:left="222" w:hanging="180"/>
              <w:rPr>
                <w:color w:val="000000" w:themeColor="text1"/>
                <w:sz w:val="22"/>
                <w:szCs w:val="22"/>
              </w:rPr>
            </w:pPr>
            <w:r w:rsidRPr="00AD4DEC">
              <w:rPr>
                <w:color w:val="000000" w:themeColor="text1"/>
                <w:sz w:val="22"/>
                <w:szCs w:val="22"/>
              </w:rPr>
              <w:t>Whether there are results disclosure restrictions on PIs [Y/N]?</w:t>
            </w:r>
          </w:p>
        </w:tc>
        <w:tc>
          <w:tcPr>
            <w:tcW w:w="5850" w:type="dxa"/>
            <w:tcBorders>
              <w:top w:val="nil"/>
              <w:left w:val="nil"/>
              <w:bottom w:val="single" w:color="auto" w:sz="4" w:space="0"/>
              <w:right w:val="single" w:color="auto" w:sz="4" w:space="0"/>
            </w:tcBorders>
          </w:tcPr>
          <w:p w:rsidRPr="00AD4DEC" w:rsidR="002533BB" w:rsidP="002533BB" w:rsidRDefault="002533BB" w14:paraId="081C3C06" w14:textId="77777777">
            <w:pPr>
              <w:rPr>
                <w:color w:val="000000" w:themeColor="text1"/>
                <w:sz w:val="22"/>
                <w:szCs w:val="22"/>
              </w:rPr>
            </w:pPr>
            <w:r w:rsidRPr="00AD4DEC">
              <w:rPr>
                <w:color w:val="000000" w:themeColor="text1"/>
                <w:sz w:val="22"/>
                <w:szCs w:val="22"/>
              </w:rPr>
              <w:t>(3)(C)(iv) . . . “whether there exists an agreement. . .”</w:t>
            </w:r>
          </w:p>
        </w:tc>
      </w:tr>
      <w:tr w:rsidRPr="00AD4DEC" w:rsidR="00AD4DEC" w:rsidTr="00FA1EFE" w14:paraId="05FD12C6" w14:textId="77777777">
        <w:trPr>
          <w:trHeight w:val="285"/>
        </w:trPr>
        <w:tc>
          <w:tcPr>
            <w:tcW w:w="4860" w:type="dxa"/>
            <w:tcBorders>
              <w:top w:val="nil"/>
              <w:left w:val="single" w:color="auto" w:sz="4" w:space="0"/>
              <w:bottom w:val="single" w:color="auto" w:sz="4" w:space="0"/>
              <w:right w:val="single" w:color="auto" w:sz="4" w:space="0"/>
            </w:tcBorders>
            <w:noWrap/>
          </w:tcPr>
          <w:p w:rsidRPr="00AD4DEC" w:rsidR="002533BB" w:rsidP="002533BB" w:rsidRDefault="002533BB" w14:paraId="1BE6CAFD" w14:textId="77777777">
            <w:pPr>
              <w:pStyle w:val="ListParagraph"/>
              <w:numPr>
                <w:ilvl w:val="0"/>
                <w:numId w:val="16"/>
              </w:numPr>
              <w:ind w:left="222" w:hanging="180"/>
              <w:rPr>
                <w:color w:val="000000" w:themeColor="text1"/>
                <w:sz w:val="22"/>
                <w:szCs w:val="22"/>
              </w:rPr>
            </w:pPr>
            <w:r w:rsidRPr="00AD4DEC">
              <w:rPr>
                <w:color w:val="000000" w:themeColor="text1"/>
                <w:sz w:val="22"/>
                <w:szCs w:val="22"/>
              </w:rPr>
              <w:t>PI disclosure restriction type (i.e., less than or equal to 60 days; 60-180 days; Other) [optional]</w:t>
            </w:r>
          </w:p>
        </w:tc>
        <w:tc>
          <w:tcPr>
            <w:tcW w:w="5850" w:type="dxa"/>
            <w:tcBorders>
              <w:top w:val="nil"/>
              <w:left w:val="nil"/>
              <w:bottom w:val="single" w:color="auto" w:sz="4" w:space="0"/>
              <w:right w:val="single" w:color="auto" w:sz="4" w:space="0"/>
            </w:tcBorders>
          </w:tcPr>
          <w:p w:rsidRPr="00AD4DEC" w:rsidR="002533BB" w:rsidP="002533BB" w:rsidRDefault="002533BB" w14:paraId="00061FC2" w14:textId="77777777">
            <w:pPr>
              <w:rPr>
                <w:color w:val="000000" w:themeColor="text1"/>
                <w:sz w:val="22"/>
                <w:szCs w:val="22"/>
              </w:rPr>
            </w:pPr>
            <w:r w:rsidRPr="00AD4DEC">
              <w:rPr>
                <w:color w:val="000000" w:themeColor="text1"/>
                <w:sz w:val="22"/>
                <w:szCs w:val="22"/>
              </w:rPr>
              <w:t>To determine whether the restriction extends beyond standard industry practice (approx. 60 days).</w:t>
            </w:r>
          </w:p>
        </w:tc>
      </w:tr>
      <w:tr w:rsidRPr="00AD4DEC" w:rsidR="00AD4DEC" w:rsidTr="00CA7592" w14:paraId="3930F5C9" w14:textId="77777777">
        <w:trPr>
          <w:trHeight w:val="285"/>
        </w:trPr>
        <w:tc>
          <w:tcPr>
            <w:tcW w:w="10710" w:type="dxa"/>
            <w:gridSpan w:val="2"/>
            <w:tcBorders>
              <w:top w:val="nil"/>
              <w:left w:val="single" w:color="auto" w:sz="4" w:space="0"/>
              <w:bottom w:val="single" w:color="auto" w:sz="4" w:space="0"/>
              <w:right w:val="single" w:color="auto" w:sz="4" w:space="0"/>
            </w:tcBorders>
            <w:shd w:val="clear" w:color="auto" w:fill="CCFFCC"/>
            <w:noWrap/>
          </w:tcPr>
          <w:p w:rsidRPr="00EF79BF" w:rsidR="00962D75" w:rsidP="002533BB" w:rsidRDefault="002D319B" w14:paraId="58C5D95F" w14:textId="77777777">
            <w:pPr>
              <w:rPr>
                <w:color w:val="000000" w:themeColor="text1"/>
                <w:sz w:val="22"/>
                <w:szCs w:val="22"/>
              </w:rPr>
            </w:pPr>
            <w:r w:rsidRPr="00EF79BF">
              <w:rPr>
                <w:b/>
                <w:color w:val="000000" w:themeColor="text1"/>
                <w:sz w:val="22"/>
                <w:szCs w:val="22"/>
              </w:rPr>
              <w:lastRenderedPageBreak/>
              <w:t>(</w:t>
            </w:r>
            <w:r w:rsidRPr="00EF79BF" w:rsidR="00962D75">
              <w:rPr>
                <w:b/>
                <w:color w:val="000000" w:themeColor="text1"/>
                <w:sz w:val="22"/>
                <w:szCs w:val="22"/>
              </w:rPr>
              <w:t>7</w:t>
            </w:r>
            <w:r w:rsidRPr="00EF79BF">
              <w:rPr>
                <w:b/>
                <w:color w:val="000000" w:themeColor="text1"/>
                <w:sz w:val="22"/>
                <w:szCs w:val="22"/>
              </w:rPr>
              <w:t>)</w:t>
            </w:r>
            <w:r w:rsidRPr="00EF79BF" w:rsidR="00962D75">
              <w:rPr>
                <w:b/>
                <w:color w:val="000000" w:themeColor="text1"/>
                <w:sz w:val="22"/>
                <w:szCs w:val="22"/>
              </w:rPr>
              <w:t>. Additional Clinical Trial Results Information for Applicable Device Clinical Trials of Unapproved or Uncleared Device Products</w:t>
            </w:r>
          </w:p>
        </w:tc>
      </w:tr>
      <w:tr w:rsidRPr="00AD4DEC" w:rsidR="00AD4DEC" w:rsidTr="00FA1EFE" w14:paraId="425FBB42" w14:textId="77777777">
        <w:trPr>
          <w:trHeight w:val="285"/>
        </w:trPr>
        <w:tc>
          <w:tcPr>
            <w:tcW w:w="4860" w:type="dxa"/>
            <w:tcBorders>
              <w:top w:val="nil"/>
              <w:left w:val="single" w:color="auto" w:sz="4" w:space="0"/>
              <w:bottom w:val="single" w:color="auto" w:sz="4" w:space="0"/>
              <w:right w:val="single" w:color="auto" w:sz="4" w:space="0"/>
            </w:tcBorders>
            <w:shd w:val="clear" w:color="auto" w:fill="auto"/>
            <w:noWrap/>
          </w:tcPr>
          <w:p w:rsidRPr="00EF79BF" w:rsidR="002533BB" w:rsidP="002533BB" w:rsidRDefault="002533BB" w14:paraId="30F129D9" w14:textId="77777777">
            <w:pPr>
              <w:ind w:left="42"/>
              <w:rPr>
                <w:color w:val="000000" w:themeColor="text1"/>
                <w:sz w:val="22"/>
                <w:szCs w:val="22"/>
              </w:rPr>
            </w:pPr>
            <w:r w:rsidRPr="00EF79BF">
              <w:rPr>
                <w:color w:val="000000" w:themeColor="text1"/>
                <w:sz w:val="22"/>
                <w:szCs w:val="22"/>
              </w:rPr>
              <w:t>(i) Consists of the following 31 results data elements, as described in Table 2-1 (above): Brief Title; Official Title; Brief Summary; Primary Purpose; Study Design; Study Type; Primary Disease or Condition Being Studied in the Trial, or the Focus of the Study; Intervention Name(s); Other Intervention Name(s); Intervention Description; Intervention Type; Device Product Not Approved or Cleared by U.S. FDA, if any studied intervention is a device product; Study Start Date; Primary Completion Date; Study Completion Date; Enrollment; Primary Outcome Measure Information; Secondary Outcome Measure Information; Eligibility Criteria; Sex/Gender; Age Limits; Accepts Healthy Volunteers; Overall Recruitment Status; Why Study Stopped; Name of the Sponsor; Responsible Party; Facility Name and Facility Location, for each participating facility in a clinical trial; Unique Protocol Identification Number; Secondary ID; Human Subjects Protection Review Board Status; and Record Verification Date.</w:t>
            </w:r>
          </w:p>
        </w:tc>
        <w:tc>
          <w:tcPr>
            <w:tcW w:w="5850" w:type="dxa"/>
            <w:tcBorders>
              <w:top w:val="nil"/>
              <w:left w:val="nil"/>
              <w:bottom w:val="single" w:color="auto" w:sz="4" w:space="0"/>
              <w:right w:val="single" w:color="auto" w:sz="4" w:space="0"/>
            </w:tcBorders>
            <w:shd w:val="clear" w:color="auto" w:fill="auto"/>
          </w:tcPr>
          <w:p w:rsidRPr="00EF79BF" w:rsidR="002533BB" w:rsidP="002533BB" w:rsidRDefault="002533BB" w14:paraId="2EDF2A1F" w14:textId="77777777">
            <w:pPr>
              <w:rPr>
                <w:color w:val="000000" w:themeColor="text1"/>
              </w:rPr>
            </w:pPr>
            <w:r w:rsidRPr="00EF79BF">
              <w:rPr>
                <w:color w:val="000000" w:themeColor="text1"/>
              </w:rPr>
              <w:t xml:space="preserve">Collected to enhance access to and understanding of the posted results information. </w:t>
            </w:r>
            <w:r w:rsidRPr="00EF79BF">
              <w:rPr>
                <w:color w:val="000000" w:themeColor="text1"/>
                <w:sz w:val="22"/>
                <w:szCs w:val="22"/>
              </w:rPr>
              <w:t>Added using the authority in section 402(j)(3)(D)(iii)(IV).</w:t>
            </w:r>
          </w:p>
        </w:tc>
      </w:tr>
      <w:tr w:rsidRPr="00AD4DEC" w:rsidR="00AD4DEC" w:rsidTr="00696089" w14:paraId="7273AC03" w14:textId="77777777">
        <w:trPr>
          <w:trHeight w:val="611"/>
        </w:trPr>
        <w:tc>
          <w:tcPr>
            <w:tcW w:w="4860" w:type="dxa"/>
            <w:tcBorders>
              <w:top w:val="nil"/>
              <w:left w:val="single" w:color="auto" w:sz="4" w:space="0"/>
              <w:bottom w:val="single" w:color="auto" w:sz="4" w:space="0"/>
              <w:right w:val="single" w:color="auto" w:sz="4" w:space="0"/>
            </w:tcBorders>
            <w:shd w:val="clear" w:color="auto" w:fill="auto"/>
            <w:noWrap/>
          </w:tcPr>
          <w:p w:rsidRPr="00EF79BF" w:rsidR="002533BB" w:rsidP="002533BB" w:rsidRDefault="002533BB" w14:paraId="1F8518D2" w14:textId="7D6B95EA">
            <w:pPr>
              <w:ind w:left="42"/>
              <w:rPr>
                <w:color w:val="000000" w:themeColor="text1"/>
                <w:sz w:val="22"/>
                <w:szCs w:val="22"/>
              </w:rPr>
            </w:pPr>
            <w:r w:rsidRPr="00EF79BF">
              <w:rPr>
                <w:color w:val="000000" w:themeColor="text1"/>
                <w:sz w:val="22"/>
                <w:szCs w:val="22"/>
              </w:rPr>
              <w:t>(ii)</w:t>
            </w:r>
            <w:r w:rsidR="008E7172">
              <w:rPr>
                <w:color w:val="000000" w:themeColor="text1"/>
                <w:sz w:val="22"/>
                <w:szCs w:val="22"/>
              </w:rPr>
              <w:t xml:space="preserve"> </w:t>
            </w:r>
            <w:r w:rsidRPr="00EF79BF">
              <w:rPr>
                <w:color w:val="000000" w:themeColor="text1"/>
                <w:sz w:val="22"/>
                <w:szCs w:val="22"/>
              </w:rPr>
              <w:t>An affirmation that any information previously submitted in (i) have been updated and are to be included as clinical trial results information.</w:t>
            </w:r>
          </w:p>
        </w:tc>
        <w:tc>
          <w:tcPr>
            <w:tcW w:w="5850" w:type="dxa"/>
            <w:tcBorders>
              <w:top w:val="nil"/>
              <w:left w:val="nil"/>
              <w:bottom w:val="single" w:color="auto" w:sz="4" w:space="0"/>
              <w:right w:val="single" w:color="auto" w:sz="4" w:space="0"/>
            </w:tcBorders>
            <w:shd w:val="clear" w:color="auto" w:fill="auto"/>
          </w:tcPr>
          <w:p w:rsidRPr="00EF79BF" w:rsidR="002533BB" w:rsidP="002533BB" w:rsidRDefault="002533BB" w14:paraId="5015E15E" w14:textId="77777777">
            <w:pPr>
              <w:rPr>
                <w:color w:val="000000" w:themeColor="text1"/>
              </w:rPr>
            </w:pPr>
          </w:p>
        </w:tc>
      </w:tr>
      <w:tr w:rsidRPr="00AD4DEC" w:rsidR="00AD4DEC" w:rsidTr="00CA7592" w14:paraId="018DC805" w14:textId="77777777">
        <w:trPr>
          <w:trHeight w:val="58"/>
        </w:trPr>
        <w:tc>
          <w:tcPr>
            <w:tcW w:w="10710" w:type="dxa"/>
            <w:gridSpan w:val="2"/>
            <w:tcBorders>
              <w:top w:val="single" w:color="auto" w:sz="4" w:space="0"/>
              <w:left w:val="single" w:color="auto" w:sz="4" w:space="0"/>
              <w:bottom w:val="single" w:color="auto" w:sz="4" w:space="0"/>
              <w:right w:val="single" w:color="auto" w:sz="4" w:space="0"/>
            </w:tcBorders>
            <w:shd w:val="clear" w:color="auto" w:fill="CCFFCC"/>
            <w:noWrap/>
          </w:tcPr>
          <w:p w:rsidRPr="00AD4DEC" w:rsidR="009B4DC4" w:rsidP="002533BB" w:rsidRDefault="00DF2B60" w14:paraId="5A9AD943" w14:textId="77777777">
            <w:pPr>
              <w:rPr>
                <w:b/>
                <w:color w:val="000000" w:themeColor="text1"/>
                <w:sz w:val="22"/>
                <w:szCs w:val="22"/>
              </w:rPr>
            </w:pPr>
            <w:r w:rsidRPr="00AD4DEC">
              <w:rPr>
                <w:b/>
                <w:color w:val="000000" w:themeColor="text1"/>
                <w:sz w:val="22"/>
                <w:szCs w:val="22"/>
              </w:rPr>
              <w:t>8</w:t>
            </w:r>
            <w:r w:rsidRPr="00AD4DEC" w:rsidR="009B4DC4">
              <w:rPr>
                <w:b/>
                <w:color w:val="000000" w:themeColor="text1"/>
                <w:sz w:val="22"/>
                <w:szCs w:val="22"/>
              </w:rPr>
              <w:t>. Overall Limitations and Caveats [optional</w:t>
            </w:r>
            <w:r w:rsidRPr="00AD4DEC" w:rsidR="00EF1B73">
              <w:rPr>
                <w:b/>
                <w:color w:val="000000" w:themeColor="text1"/>
                <w:sz w:val="22"/>
                <w:szCs w:val="22"/>
              </w:rPr>
              <w:t xml:space="preserve"> free-text field</w:t>
            </w:r>
            <w:r w:rsidRPr="00AD4DEC" w:rsidR="009B4DC4">
              <w:rPr>
                <w:b/>
                <w:color w:val="000000" w:themeColor="text1"/>
                <w:sz w:val="22"/>
                <w:szCs w:val="22"/>
              </w:rPr>
              <w:t>]</w:t>
            </w:r>
          </w:p>
        </w:tc>
      </w:tr>
    </w:tbl>
    <w:p w:rsidRPr="00AD4DEC" w:rsidR="002533BB" w:rsidP="002533BB" w:rsidRDefault="002533BB" w14:paraId="52BDB01D" w14:textId="77777777">
      <w:pPr>
        <w:ind w:left="720"/>
        <w:rPr>
          <w:color w:val="000000" w:themeColor="text1"/>
        </w:rPr>
      </w:pPr>
    </w:p>
    <w:p w:rsidRPr="00AD4DEC" w:rsidR="00962D75" w:rsidP="002533BB" w:rsidRDefault="00895F72" w14:paraId="0999CE59" w14:textId="395F8A07">
      <w:pPr>
        <w:ind w:left="720"/>
        <w:rPr>
          <w:color w:val="000000" w:themeColor="text1"/>
        </w:rPr>
      </w:pPr>
      <w:r w:rsidRPr="00AD4DEC">
        <w:rPr>
          <w:color w:val="000000" w:themeColor="text1"/>
        </w:rPr>
        <w:t xml:space="preserve">Information collection for </w:t>
      </w:r>
      <w:r w:rsidRPr="00AD4DEC" w:rsidR="00207F6E">
        <w:rPr>
          <w:color w:val="000000" w:themeColor="text1"/>
        </w:rPr>
        <w:t xml:space="preserve">results information for </w:t>
      </w:r>
      <w:r w:rsidRPr="00AD4DEC" w:rsidR="00962D75">
        <w:rPr>
          <w:color w:val="000000" w:themeColor="text1"/>
        </w:rPr>
        <w:t>a pediatric postmarket surveillance of a device product that is not a clinical trial</w:t>
      </w:r>
      <w:r w:rsidRPr="00AD4DEC">
        <w:rPr>
          <w:color w:val="000000" w:themeColor="text1"/>
        </w:rPr>
        <w:t xml:space="preserve"> requires that the </w:t>
      </w:r>
      <w:r w:rsidRPr="00AD4DEC" w:rsidR="00207F6E">
        <w:rPr>
          <w:color w:val="000000" w:themeColor="text1"/>
        </w:rPr>
        <w:t xml:space="preserve">responsible party </w:t>
      </w:r>
      <w:r w:rsidRPr="00AD4DEC">
        <w:rPr>
          <w:rFonts w:eastAsia="Calibri"/>
          <w:color w:val="000000" w:themeColor="text1"/>
          <w:u w:color="000000"/>
          <w:bdr w:val="nil"/>
        </w:rPr>
        <w:t xml:space="preserve">provide to ClinicalTrials.gov </w:t>
      </w:r>
      <w:r w:rsidRPr="00AD4DEC" w:rsidR="00207F6E">
        <w:rPr>
          <w:rFonts w:eastAsia="Calibri"/>
          <w:color w:val="000000" w:themeColor="text1"/>
          <w:u w:color="000000"/>
          <w:bdr w:val="nil"/>
        </w:rPr>
        <w:t xml:space="preserve">a copy of any final report that is submitted to FDA as specified in 21 CFR 822.38, as specified in </w:t>
      </w:r>
      <w:r w:rsidRPr="00AD4DEC" w:rsidR="00A838CE">
        <w:rPr>
          <w:rFonts w:eastAsia="Calibri"/>
          <w:color w:val="000000" w:themeColor="text1"/>
          <w:u w:color="000000"/>
          <w:bdr w:val="nil"/>
        </w:rPr>
        <w:t>42 CFR</w:t>
      </w:r>
      <w:r w:rsidRPr="00AD4DEC" w:rsidR="00207F6E">
        <w:rPr>
          <w:rFonts w:eastAsia="Calibri"/>
          <w:color w:val="000000" w:themeColor="text1"/>
          <w:u w:color="000000"/>
          <w:bdr w:val="nil"/>
        </w:rPr>
        <w:t xml:space="preserve"> 11.48(b).</w:t>
      </w:r>
    </w:p>
    <w:p w:rsidRPr="00AD4DEC" w:rsidR="002533BB" w:rsidP="002533BB" w:rsidRDefault="002533BB" w14:paraId="09D9FCB1" w14:textId="77777777">
      <w:pPr>
        <w:ind w:left="720"/>
        <w:rPr>
          <w:color w:val="000000" w:themeColor="text1"/>
        </w:rPr>
      </w:pPr>
    </w:p>
    <w:p w:rsidRPr="00AD4DEC" w:rsidR="008A28BA" w:rsidP="002533BB" w:rsidRDefault="00C66F8E" w14:paraId="6C8DDD1C" w14:textId="10F77143">
      <w:pPr>
        <w:ind w:left="720"/>
        <w:rPr>
          <w:color w:val="000000" w:themeColor="text1"/>
        </w:rPr>
      </w:pPr>
      <w:r w:rsidRPr="00AD4DEC">
        <w:rPr>
          <w:color w:val="000000" w:themeColor="text1"/>
        </w:rPr>
        <w:t xml:space="preserve">FDAAA provides for </w:t>
      </w:r>
      <w:r w:rsidRPr="00AD4DEC" w:rsidR="000363FA">
        <w:rPr>
          <w:color w:val="000000" w:themeColor="text1"/>
        </w:rPr>
        <w:t xml:space="preserve">responsible parties </w:t>
      </w:r>
      <w:r w:rsidRPr="00AD4DEC">
        <w:rPr>
          <w:color w:val="000000" w:themeColor="text1"/>
        </w:rPr>
        <w:t xml:space="preserve">to delay submission of results information if they submit a certification that they are seeking either initial approval or approval for a new use of the drug or device under investigation in the clinical trial </w:t>
      </w:r>
      <w:r w:rsidRPr="00AD4DEC" w:rsidR="00426153">
        <w:rPr>
          <w:color w:val="000000" w:themeColor="text1"/>
        </w:rPr>
        <w:t>(</w:t>
      </w:r>
      <w:r w:rsidRPr="00AD4DEC" w:rsidR="009E1E34">
        <w:rPr>
          <w:color w:val="000000" w:themeColor="text1"/>
        </w:rPr>
        <w:t>sections 402(j)</w:t>
      </w:r>
      <w:r w:rsidRPr="00AD4DEC">
        <w:rPr>
          <w:color w:val="000000" w:themeColor="text1"/>
        </w:rPr>
        <w:t>(3)(E)(iv) and (3)(E)(v)</w:t>
      </w:r>
      <w:r w:rsidRPr="00AD4DEC" w:rsidR="00426153">
        <w:rPr>
          <w:color w:val="000000" w:themeColor="text1"/>
        </w:rPr>
        <w:t>)</w:t>
      </w:r>
      <w:r w:rsidRPr="00AD4DEC">
        <w:rPr>
          <w:color w:val="000000" w:themeColor="text1"/>
        </w:rPr>
        <w:t xml:space="preserve">. </w:t>
      </w:r>
      <w:r w:rsidRPr="00AD4DEC" w:rsidR="009E390A">
        <w:rPr>
          <w:color w:val="000000" w:themeColor="text1"/>
        </w:rPr>
        <w:t xml:space="preserve"> </w:t>
      </w:r>
      <w:r w:rsidRPr="00AD4DEC" w:rsidR="002D7EE6">
        <w:rPr>
          <w:color w:val="000000" w:themeColor="text1"/>
        </w:rPr>
        <w:t xml:space="preserve">The final rule clarified and further modified </w:t>
      </w:r>
      <w:r w:rsidRPr="00AD4DEC" w:rsidR="00151ED3">
        <w:rPr>
          <w:color w:val="000000" w:themeColor="text1"/>
        </w:rPr>
        <w:t>this process in 42 CFR 11.44(c) and (b), respectively.</w:t>
      </w:r>
      <w:r w:rsidRPr="00AD4DEC">
        <w:rPr>
          <w:color w:val="000000" w:themeColor="text1"/>
        </w:rPr>
        <w:t xml:space="preserve"> </w:t>
      </w:r>
      <w:r w:rsidRPr="00AD4DEC" w:rsidR="009E390A">
        <w:rPr>
          <w:color w:val="000000" w:themeColor="text1"/>
        </w:rPr>
        <w:t xml:space="preserve"> </w:t>
      </w:r>
      <w:r w:rsidRPr="00AD4DEC" w:rsidR="00EB3560">
        <w:rPr>
          <w:color w:val="000000" w:themeColor="text1"/>
        </w:rPr>
        <w:t>Respondents must submit</w:t>
      </w:r>
      <w:r w:rsidRPr="00AD4DEC" w:rsidR="00B904EA">
        <w:rPr>
          <w:color w:val="000000" w:themeColor="text1"/>
        </w:rPr>
        <w:t xml:space="preserve"> directly through the PRS</w:t>
      </w:r>
      <w:r w:rsidRPr="00AD4DEC" w:rsidR="00EB3560">
        <w:rPr>
          <w:color w:val="000000" w:themeColor="text1"/>
        </w:rPr>
        <w:t xml:space="preserve"> an indication certifying that the trial qualifies for delayed </w:t>
      </w:r>
      <w:r w:rsidRPr="00AD4DEC" w:rsidR="004D24BD">
        <w:rPr>
          <w:color w:val="000000" w:themeColor="text1"/>
        </w:rPr>
        <w:t xml:space="preserve">results information </w:t>
      </w:r>
      <w:r w:rsidRPr="00AD4DEC" w:rsidR="00EB3560">
        <w:rPr>
          <w:color w:val="000000" w:themeColor="text1"/>
        </w:rPr>
        <w:t>submission under either 42 CFR 11.44(b) or (</w:t>
      </w:r>
      <w:r w:rsidRPr="00AD4DEC" w:rsidR="00B61C62">
        <w:rPr>
          <w:color w:val="000000" w:themeColor="text1"/>
        </w:rPr>
        <w:t>c</w:t>
      </w:r>
      <w:r w:rsidRPr="00AD4DEC" w:rsidR="00EB3560">
        <w:rPr>
          <w:color w:val="000000" w:themeColor="text1"/>
        </w:rPr>
        <w:t>)</w:t>
      </w:r>
      <w:r w:rsidRPr="00AD4DEC" w:rsidR="004720AE">
        <w:rPr>
          <w:color w:val="000000" w:themeColor="text1"/>
        </w:rPr>
        <w:t>.  See</w:t>
      </w:r>
      <w:r w:rsidRPr="00AD4DEC" w:rsidR="00DD1611">
        <w:rPr>
          <w:color w:val="000000" w:themeColor="text1"/>
        </w:rPr>
        <w:t xml:space="preserve"> Attachment 6</w:t>
      </w:r>
      <w:r w:rsidRPr="00AD4DEC" w:rsidR="00E110C1">
        <w:rPr>
          <w:color w:val="000000" w:themeColor="text1"/>
        </w:rPr>
        <w:t xml:space="preserve"> for </w:t>
      </w:r>
      <w:r w:rsidRPr="00AD4DEC" w:rsidR="004720AE">
        <w:rPr>
          <w:color w:val="000000" w:themeColor="text1"/>
        </w:rPr>
        <w:t xml:space="preserve">certification data element </w:t>
      </w:r>
      <w:r w:rsidRPr="00AD4DEC" w:rsidR="00E110C1">
        <w:rPr>
          <w:color w:val="000000" w:themeColor="text1"/>
        </w:rPr>
        <w:t>definition</w:t>
      </w:r>
      <w:r w:rsidRPr="00AD4DEC" w:rsidR="004720AE">
        <w:rPr>
          <w:color w:val="000000" w:themeColor="text1"/>
        </w:rPr>
        <w:t>s</w:t>
      </w:r>
      <w:r w:rsidRPr="00AD4DEC" w:rsidR="00E110C1">
        <w:rPr>
          <w:color w:val="000000" w:themeColor="text1"/>
        </w:rPr>
        <w:t xml:space="preserve"> </w:t>
      </w:r>
      <w:r w:rsidRPr="00AD4DEC" w:rsidR="004720AE">
        <w:rPr>
          <w:color w:val="000000" w:themeColor="text1"/>
        </w:rPr>
        <w:t xml:space="preserve">and data entry screenshots.  </w:t>
      </w:r>
    </w:p>
    <w:p w:rsidRPr="00AD4DEC" w:rsidR="002533BB" w:rsidP="002533BB" w:rsidRDefault="002533BB" w14:paraId="5982CC07" w14:textId="77777777">
      <w:pPr>
        <w:ind w:left="720"/>
        <w:rPr>
          <w:color w:val="000000" w:themeColor="text1"/>
        </w:rPr>
      </w:pPr>
    </w:p>
    <w:p w:rsidRPr="00AD4DEC" w:rsidR="008A28BA" w:rsidP="002533BB" w:rsidRDefault="008A28BA" w14:paraId="19685E88" w14:textId="061F1EF6">
      <w:pPr>
        <w:ind w:left="720"/>
        <w:rPr>
          <w:color w:val="000000" w:themeColor="text1"/>
        </w:rPr>
      </w:pPr>
      <w:r w:rsidRPr="00AD4DEC">
        <w:rPr>
          <w:color w:val="000000" w:themeColor="text1"/>
        </w:rPr>
        <w:t xml:space="preserve">FDAAA </w:t>
      </w:r>
      <w:r w:rsidRPr="00AD4DEC" w:rsidR="000363FA">
        <w:rPr>
          <w:color w:val="000000" w:themeColor="text1"/>
        </w:rPr>
        <w:t xml:space="preserve">also </w:t>
      </w:r>
      <w:r w:rsidRPr="00AD4DEC" w:rsidR="00B904EA">
        <w:rPr>
          <w:color w:val="000000" w:themeColor="text1"/>
        </w:rPr>
        <w:t>permits</w:t>
      </w:r>
      <w:r w:rsidRPr="00AD4DEC" w:rsidR="000363FA">
        <w:rPr>
          <w:color w:val="000000" w:themeColor="text1"/>
        </w:rPr>
        <w:t xml:space="preserve"> responsible parties </w:t>
      </w:r>
      <w:r w:rsidRPr="00AD4DEC" w:rsidR="00B904EA">
        <w:rPr>
          <w:color w:val="000000" w:themeColor="text1"/>
        </w:rPr>
        <w:t xml:space="preserve">to </w:t>
      </w:r>
      <w:r w:rsidRPr="00AD4DEC" w:rsidR="000363FA">
        <w:rPr>
          <w:color w:val="000000" w:themeColor="text1"/>
        </w:rPr>
        <w:t xml:space="preserve">request an extension of the deadline for submitting results if they submit a written request that demonstrates “good cause” for the extension and provides an estimate of the date on which the information will be submitted </w:t>
      </w:r>
      <w:r w:rsidRPr="00AD4DEC" w:rsidR="002533BB">
        <w:rPr>
          <w:color w:val="000000" w:themeColor="text1"/>
        </w:rPr>
        <w:t>(</w:t>
      </w:r>
      <w:r w:rsidRPr="00AD4DEC" w:rsidR="00770A76">
        <w:rPr>
          <w:color w:val="000000" w:themeColor="text1"/>
        </w:rPr>
        <w:t xml:space="preserve">section 402(j)( </w:t>
      </w:r>
      <w:r w:rsidRPr="00AD4DEC" w:rsidR="000363FA">
        <w:rPr>
          <w:color w:val="000000" w:themeColor="text1"/>
        </w:rPr>
        <w:t>(3)(E)(vi)</w:t>
      </w:r>
      <w:r w:rsidRPr="00AD4DEC" w:rsidR="002533BB">
        <w:rPr>
          <w:color w:val="000000" w:themeColor="text1"/>
        </w:rPr>
        <w:t>)</w:t>
      </w:r>
      <w:r w:rsidRPr="00AD4DEC" w:rsidR="000363FA">
        <w:rPr>
          <w:color w:val="000000" w:themeColor="text1"/>
        </w:rPr>
        <w:t xml:space="preserve">. </w:t>
      </w:r>
      <w:r w:rsidRPr="00AD4DEC">
        <w:rPr>
          <w:color w:val="000000" w:themeColor="text1"/>
        </w:rPr>
        <w:t xml:space="preserve"> </w:t>
      </w:r>
      <w:r w:rsidRPr="00AD4DEC" w:rsidR="002533BB">
        <w:rPr>
          <w:color w:val="000000" w:themeColor="text1"/>
        </w:rPr>
        <w:t xml:space="preserve">The provision at </w:t>
      </w:r>
      <w:r w:rsidRPr="00AD4DEC" w:rsidR="00E107E5">
        <w:rPr>
          <w:color w:val="000000" w:themeColor="text1"/>
        </w:rPr>
        <w:t>42 CFR 11.44(e)</w:t>
      </w:r>
      <w:r w:rsidRPr="00AD4DEC" w:rsidR="00C12944">
        <w:rPr>
          <w:color w:val="000000" w:themeColor="text1"/>
        </w:rPr>
        <w:t xml:space="preserve">, which implements this statutory provision, </w:t>
      </w:r>
      <w:r w:rsidRPr="00AD4DEC" w:rsidR="00E107E5">
        <w:rPr>
          <w:color w:val="000000" w:themeColor="text1"/>
        </w:rPr>
        <w:t xml:space="preserve">specifies that all </w:t>
      </w:r>
      <w:r w:rsidRPr="00AD4DEC">
        <w:rPr>
          <w:color w:val="000000" w:themeColor="text1"/>
        </w:rPr>
        <w:t xml:space="preserve">extension requests </w:t>
      </w:r>
      <w:r w:rsidRPr="00AD4DEC" w:rsidR="00E107E5">
        <w:rPr>
          <w:color w:val="000000" w:themeColor="text1"/>
        </w:rPr>
        <w:t xml:space="preserve">must be </w:t>
      </w:r>
      <w:r w:rsidRPr="00AD4DEC">
        <w:rPr>
          <w:color w:val="000000" w:themeColor="text1"/>
        </w:rPr>
        <w:t xml:space="preserve">submitted directly through </w:t>
      </w:r>
      <w:r w:rsidRPr="00AD4DEC">
        <w:rPr>
          <w:color w:val="000000" w:themeColor="text1"/>
        </w:rPr>
        <w:lastRenderedPageBreak/>
        <w:t>the</w:t>
      </w:r>
      <w:r w:rsidRPr="00AD4DEC" w:rsidR="00C66F8E">
        <w:rPr>
          <w:color w:val="000000" w:themeColor="text1"/>
        </w:rPr>
        <w:t xml:space="preserve"> </w:t>
      </w:r>
      <w:r w:rsidRPr="00AD4DEC" w:rsidR="00713586">
        <w:rPr>
          <w:color w:val="000000" w:themeColor="text1"/>
        </w:rPr>
        <w:t>PRS</w:t>
      </w:r>
      <w:r w:rsidRPr="00AD4DEC">
        <w:rPr>
          <w:color w:val="000000" w:themeColor="text1"/>
        </w:rPr>
        <w:t xml:space="preserve"> by entering the following information into the existing record for the trial of interest</w:t>
      </w:r>
      <w:r w:rsidRPr="00AD4DEC" w:rsidR="004720AE">
        <w:rPr>
          <w:color w:val="000000" w:themeColor="text1"/>
        </w:rPr>
        <w:t>.</w:t>
      </w:r>
    </w:p>
    <w:p w:rsidRPr="00AD4DEC" w:rsidR="002533BB" w:rsidP="002533BB" w:rsidRDefault="002533BB" w14:paraId="0ABFC51B" w14:textId="77777777">
      <w:pPr>
        <w:ind w:left="720"/>
        <w:rPr>
          <w:color w:val="000000" w:themeColor="text1"/>
        </w:rPr>
      </w:pPr>
    </w:p>
    <w:p w:rsidRPr="00AD4DEC" w:rsidR="008A28BA" w:rsidP="002533BB" w:rsidRDefault="008A28BA" w14:paraId="53FF357C" w14:textId="77777777">
      <w:pPr>
        <w:numPr>
          <w:ilvl w:val="0"/>
          <w:numId w:val="12"/>
        </w:numPr>
        <w:tabs>
          <w:tab w:val="left" w:pos="900"/>
        </w:tabs>
        <w:ind w:left="1170" w:firstLine="0"/>
        <w:rPr>
          <w:color w:val="000000" w:themeColor="text1"/>
        </w:rPr>
      </w:pPr>
      <w:r w:rsidRPr="00AD4DEC">
        <w:rPr>
          <w:color w:val="000000" w:themeColor="text1"/>
        </w:rPr>
        <w:t>An indication that a “good cause</w:t>
      </w:r>
      <w:r w:rsidRPr="00AD4DEC" w:rsidR="009E390A">
        <w:rPr>
          <w:color w:val="000000" w:themeColor="text1"/>
        </w:rPr>
        <w:t>”</w:t>
      </w:r>
      <w:r w:rsidRPr="00AD4DEC">
        <w:rPr>
          <w:color w:val="000000" w:themeColor="text1"/>
        </w:rPr>
        <w:t xml:space="preserve"> extension is requested (a </w:t>
      </w:r>
      <w:r w:rsidRPr="00AD4DEC" w:rsidR="0073448C">
        <w:rPr>
          <w:color w:val="000000" w:themeColor="text1"/>
        </w:rPr>
        <w:t>menu option</w:t>
      </w:r>
      <w:r w:rsidRPr="00AD4DEC">
        <w:rPr>
          <w:color w:val="000000" w:themeColor="text1"/>
        </w:rPr>
        <w:t>)</w:t>
      </w:r>
    </w:p>
    <w:p w:rsidRPr="00AD4DEC" w:rsidR="008A28BA" w:rsidP="002533BB" w:rsidRDefault="008A28BA" w14:paraId="00B3CB17" w14:textId="77777777">
      <w:pPr>
        <w:numPr>
          <w:ilvl w:val="0"/>
          <w:numId w:val="12"/>
        </w:numPr>
        <w:tabs>
          <w:tab w:val="left" w:pos="900"/>
        </w:tabs>
        <w:ind w:left="1170" w:firstLine="0"/>
        <w:rPr>
          <w:color w:val="000000" w:themeColor="text1"/>
          <w:szCs w:val="24"/>
        </w:rPr>
      </w:pPr>
      <w:r w:rsidRPr="00AD4DEC">
        <w:rPr>
          <w:color w:val="000000" w:themeColor="text1"/>
          <w:szCs w:val="24"/>
        </w:rPr>
        <w:t>The proposed date on which results information will be submitted</w:t>
      </w:r>
    </w:p>
    <w:p w:rsidRPr="00AD4DEC" w:rsidR="008A28BA" w:rsidP="002533BB" w:rsidRDefault="008A28BA" w14:paraId="0C82DA32" w14:textId="77777777">
      <w:pPr>
        <w:numPr>
          <w:ilvl w:val="0"/>
          <w:numId w:val="12"/>
        </w:numPr>
        <w:tabs>
          <w:tab w:val="left" w:pos="900"/>
        </w:tabs>
        <w:ind w:left="1170" w:firstLine="0"/>
        <w:rPr>
          <w:color w:val="000000" w:themeColor="text1"/>
          <w:szCs w:val="24"/>
        </w:rPr>
      </w:pPr>
      <w:r w:rsidRPr="00AD4DEC">
        <w:rPr>
          <w:color w:val="000000" w:themeColor="text1"/>
          <w:szCs w:val="24"/>
        </w:rPr>
        <w:t xml:space="preserve">An explanation </w:t>
      </w:r>
      <w:r w:rsidRPr="00AD4DEC" w:rsidR="00B904EA">
        <w:rPr>
          <w:color w:val="000000" w:themeColor="text1"/>
          <w:szCs w:val="24"/>
        </w:rPr>
        <w:t xml:space="preserve">(free-text) </w:t>
      </w:r>
      <w:r w:rsidRPr="00AD4DEC">
        <w:rPr>
          <w:color w:val="000000" w:themeColor="text1"/>
          <w:szCs w:val="24"/>
        </w:rPr>
        <w:t>of the “good cause” for requesting the extension</w:t>
      </w:r>
    </w:p>
    <w:p w:rsidRPr="00AD4DEC" w:rsidR="002533BB" w:rsidP="002533BB" w:rsidRDefault="002533BB" w14:paraId="79F95620" w14:textId="77777777">
      <w:pPr>
        <w:pStyle w:val="Default"/>
        <w:ind w:left="720"/>
        <w:rPr>
          <w:color w:val="000000" w:themeColor="text1"/>
        </w:rPr>
      </w:pPr>
    </w:p>
    <w:p w:rsidRPr="00AD4DEC" w:rsidR="002533BB" w:rsidP="002533BB" w:rsidRDefault="002533BB" w14:paraId="36B6776F" w14:textId="1EF6CBDD">
      <w:pPr>
        <w:pStyle w:val="Default"/>
        <w:ind w:left="720"/>
        <w:rPr>
          <w:color w:val="000000" w:themeColor="text1"/>
        </w:rPr>
      </w:pPr>
      <w:r w:rsidRPr="00AD4DEC">
        <w:rPr>
          <w:color w:val="000000" w:themeColor="text1"/>
        </w:rPr>
        <w:t>The extension request data element definitions and data entry screenshots appear in Attachment 7.</w:t>
      </w:r>
    </w:p>
    <w:p w:rsidRPr="00AD4DEC" w:rsidR="002533BB" w:rsidP="002533BB" w:rsidRDefault="002533BB" w14:paraId="4652FA55" w14:textId="77777777">
      <w:pPr>
        <w:pStyle w:val="Default"/>
        <w:ind w:left="720"/>
        <w:rPr>
          <w:color w:val="000000" w:themeColor="text1"/>
        </w:rPr>
      </w:pPr>
    </w:p>
    <w:p w:rsidRPr="00AD4DEC" w:rsidR="000363FA" w:rsidP="002533BB" w:rsidRDefault="00FE4A47" w14:paraId="12F9636B" w14:textId="1118DFA5">
      <w:pPr>
        <w:pStyle w:val="Default"/>
        <w:ind w:left="720"/>
        <w:rPr>
          <w:color w:val="000000" w:themeColor="text1"/>
        </w:rPr>
      </w:pPr>
      <w:r w:rsidRPr="00AD4DEC">
        <w:rPr>
          <w:color w:val="000000" w:themeColor="text1"/>
        </w:rPr>
        <w:t xml:space="preserve">Note that not all information submitted as part of a certification or extension request will be publicly displayed in ClinicalTrials.gov.  The fact that a responsible party (or associated manufacturer) has submitted a marketing application or premarket notification is considered confidential information.  Similarly, we do not post the explanation of the “good cause” for requesting an extension, although we may make available an anonymized list of </w:t>
      </w:r>
      <w:r w:rsidRPr="00AD4DEC" w:rsidR="003B36B2">
        <w:rPr>
          <w:color w:val="000000" w:themeColor="text1"/>
        </w:rPr>
        <w:t xml:space="preserve">general </w:t>
      </w:r>
      <w:r w:rsidRPr="00AD4DEC">
        <w:rPr>
          <w:color w:val="000000" w:themeColor="text1"/>
        </w:rPr>
        <w:t>reasons for which extension requests have been granted and/or denied.</w:t>
      </w:r>
      <w:r w:rsidRPr="00AD4DEC" w:rsidR="00245EEE">
        <w:rPr>
          <w:color w:val="000000" w:themeColor="text1"/>
        </w:rPr>
        <w:t xml:space="preserve"> Thus, </w:t>
      </w:r>
      <w:r w:rsidRPr="00AD4DEC" w:rsidR="00005C30">
        <w:rPr>
          <w:color w:val="000000" w:themeColor="text1"/>
        </w:rPr>
        <w:t xml:space="preserve">as specified in the final rule, </w:t>
      </w:r>
      <w:r w:rsidRPr="00AD4DEC" w:rsidR="00245EEE">
        <w:rPr>
          <w:color w:val="000000" w:themeColor="text1"/>
        </w:rPr>
        <w:t xml:space="preserve">the posted record for </w:t>
      </w:r>
      <w:r w:rsidRPr="00AD4DEC" w:rsidR="00AF54C7">
        <w:rPr>
          <w:color w:val="000000" w:themeColor="text1"/>
        </w:rPr>
        <w:t>a</w:t>
      </w:r>
      <w:r w:rsidRPr="00AD4DEC" w:rsidR="00245EEE">
        <w:rPr>
          <w:color w:val="000000" w:themeColor="text1"/>
        </w:rPr>
        <w:t xml:space="preserve"> clinical trial indicate</w:t>
      </w:r>
      <w:r w:rsidRPr="00E04106" w:rsidR="00DC69BC">
        <w:rPr>
          <w:color w:val="000000" w:themeColor="text1"/>
          <w:highlight w:val="yellow"/>
        </w:rPr>
        <w:t>s</w:t>
      </w:r>
      <w:r w:rsidRPr="00AD4DEC" w:rsidR="00245EEE">
        <w:rPr>
          <w:color w:val="000000" w:themeColor="text1"/>
        </w:rPr>
        <w:t xml:space="preserve"> that results information submission has been delayed</w:t>
      </w:r>
      <w:r w:rsidRPr="00AD4DEC" w:rsidR="00AF54C7">
        <w:rPr>
          <w:color w:val="000000" w:themeColor="text1"/>
        </w:rPr>
        <w:t xml:space="preserve"> in </w:t>
      </w:r>
      <w:r w:rsidRPr="00AD4DEC" w:rsidR="00E91E55">
        <w:rPr>
          <w:color w:val="000000" w:themeColor="text1"/>
        </w:rPr>
        <w:t>general but</w:t>
      </w:r>
      <w:r w:rsidRPr="00AD4DEC" w:rsidR="00245EEE">
        <w:rPr>
          <w:color w:val="000000" w:themeColor="text1"/>
        </w:rPr>
        <w:t xml:space="preserve"> </w:t>
      </w:r>
      <w:r w:rsidRPr="00E04106" w:rsidR="00DC69BC">
        <w:rPr>
          <w:color w:val="000000" w:themeColor="text1"/>
          <w:highlight w:val="yellow"/>
        </w:rPr>
        <w:t>does</w:t>
      </w:r>
      <w:r w:rsidR="00D45E21">
        <w:rPr>
          <w:color w:val="000000" w:themeColor="text1"/>
        </w:rPr>
        <w:t xml:space="preserve"> </w:t>
      </w:r>
      <w:r w:rsidRPr="00AD4DEC" w:rsidR="00245EEE">
        <w:rPr>
          <w:color w:val="000000" w:themeColor="text1"/>
        </w:rPr>
        <w:t>not specify the particular reason for the delay.</w:t>
      </w:r>
    </w:p>
    <w:p w:rsidRPr="00AD4DEC" w:rsidR="00AD3E16" w:rsidP="002533BB" w:rsidRDefault="00AD3E16" w14:paraId="26D4AE1D" w14:textId="77777777">
      <w:pPr>
        <w:pStyle w:val="Default"/>
        <w:rPr>
          <w:rFonts w:ascii="Arial" w:hAnsi="Arial" w:cs="Arial"/>
          <w:color w:val="000000" w:themeColor="text1"/>
        </w:rPr>
      </w:pPr>
    </w:p>
    <w:p w:rsidRPr="00AD4DEC" w:rsidR="00C66F8E" w:rsidP="002533BB" w:rsidRDefault="00C66F8E" w14:paraId="0467C825" w14:textId="77777777">
      <w:pPr>
        <w:tabs>
          <w:tab w:val="left" w:pos="720"/>
        </w:tabs>
        <w:rPr>
          <w:b/>
          <w:color w:val="000000" w:themeColor="text1"/>
        </w:rPr>
      </w:pPr>
      <w:r w:rsidRPr="00AD4DEC">
        <w:rPr>
          <w:b/>
          <w:color w:val="000000" w:themeColor="text1"/>
        </w:rPr>
        <w:t>A.3</w:t>
      </w:r>
      <w:r w:rsidRPr="00AD4DEC" w:rsidR="00056C5B">
        <w:rPr>
          <w:b/>
          <w:color w:val="000000" w:themeColor="text1"/>
        </w:rPr>
        <w:tab/>
      </w:r>
      <w:r w:rsidRPr="00AD4DEC">
        <w:rPr>
          <w:b/>
          <w:color w:val="000000" w:themeColor="text1"/>
          <w:u w:val="single"/>
        </w:rPr>
        <w:t>Use of Improved Information Technology and Burden Reduction</w:t>
      </w:r>
    </w:p>
    <w:p w:rsidRPr="00AD4DEC" w:rsidR="00C66F8E" w:rsidP="002533BB" w:rsidRDefault="00C66F8E" w14:paraId="1C75DB1E" w14:textId="77777777">
      <w:pPr>
        <w:rPr>
          <w:color w:val="000000" w:themeColor="text1"/>
        </w:rPr>
      </w:pPr>
    </w:p>
    <w:p w:rsidR="00124C69" w:rsidP="002533BB" w:rsidRDefault="00FE4A47" w14:paraId="41E5349B" w14:textId="34FE2F5C">
      <w:pPr>
        <w:autoSpaceDE w:val="0"/>
        <w:autoSpaceDN w:val="0"/>
        <w:adjustRightInd w:val="0"/>
        <w:ind w:left="720"/>
        <w:rPr>
          <w:color w:val="000000"/>
          <w:szCs w:val="24"/>
          <w:shd w:val="clear" w:color="auto" w:fill="FFFFFF"/>
        </w:rPr>
      </w:pPr>
      <w:r w:rsidRPr="00AD4DEC">
        <w:rPr>
          <w:iCs/>
          <w:color w:val="000000" w:themeColor="text1"/>
        </w:rPr>
        <w:t>FDAAA</w:t>
      </w:r>
      <w:r w:rsidRPr="00AD4DEC" w:rsidR="000015AF">
        <w:rPr>
          <w:iCs/>
          <w:color w:val="000000" w:themeColor="text1"/>
        </w:rPr>
        <w:t xml:space="preserve"> itself directs the Directo</w:t>
      </w:r>
      <w:r w:rsidRPr="00AD4DEC" w:rsidR="009E390A">
        <w:rPr>
          <w:iCs/>
          <w:color w:val="000000" w:themeColor="text1"/>
        </w:rPr>
        <w:t>r</w:t>
      </w:r>
      <w:r w:rsidRPr="00AD4DEC" w:rsidR="00713586">
        <w:rPr>
          <w:iCs/>
          <w:color w:val="000000" w:themeColor="text1"/>
        </w:rPr>
        <w:t xml:space="preserve"> of the</w:t>
      </w:r>
      <w:r w:rsidRPr="00AD4DEC" w:rsidR="000015AF">
        <w:rPr>
          <w:iCs/>
          <w:color w:val="000000" w:themeColor="text1"/>
        </w:rPr>
        <w:t xml:space="preserve"> NIH to “</w:t>
      </w:r>
      <w:r w:rsidRPr="00AD4DEC" w:rsidR="000015AF">
        <w:rPr>
          <w:color w:val="000000" w:themeColor="text1"/>
        </w:rPr>
        <w:t xml:space="preserve">ensure that the registry databank is made publicly available through the Internet” </w:t>
      </w:r>
      <w:r w:rsidRPr="00AD4DEC" w:rsidR="002533BB">
        <w:rPr>
          <w:color w:val="000000" w:themeColor="text1"/>
        </w:rPr>
        <w:t>(</w:t>
      </w:r>
      <w:r w:rsidRPr="00AD4DEC">
        <w:rPr>
          <w:color w:val="000000" w:themeColor="text1"/>
        </w:rPr>
        <w:t xml:space="preserve">section </w:t>
      </w:r>
      <w:r w:rsidRPr="00AD4DEC" w:rsidR="000015AF">
        <w:rPr>
          <w:iCs/>
          <w:color w:val="000000" w:themeColor="text1"/>
        </w:rPr>
        <w:t>4</w:t>
      </w:r>
      <w:r w:rsidRPr="00AD4DEC">
        <w:rPr>
          <w:iCs/>
          <w:color w:val="000000" w:themeColor="text1"/>
        </w:rPr>
        <w:t>0</w:t>
      </w:r>
      <w:r w:rsidRPr="00AD4DEC" w:rsidR="000015AF">
        <w:rPr>
          <w:iCs/>
          <w:color w:val="000000" w:themeColor="text1"/>
        </w:rPr>
        <w:t>2</w:t>
      </w:r>
      <w:r w:rsidRPr="00AD4DEC" w:rsidR="000015AF">
        <w:rPr>
          <w:color w:val="000000" w:themeColor="text1"/>
        </w:rPr>
        <w:t>(j))(2)(A)</w:t>
      </w:r>
      <w:r w:rsidRPr="00AD4DEC">
        <w:rPr>
          <w:color w:val="000000" w:themeColor="text1"/>
        </w:rPr>
        <w:t xml:space="preserve"> of the PHS Act</w:t>
      </w:r>
      <w:r w:rsidRPr="00AD4DEC" w:rsidR="002533BB">
        <w:rPr>
          <w:color w:val="000000" w:themeColor="text1"/>
        </w:rPr>
        <w:t>)</w:t>
      </w:r>
      <w:r w:rsidRPr="00AD4DEC" w:rsidR="000015AF">
        <w:rPr>
          <w:color w:val="000000" w:themeColor="text1"/>
        </w:rPr>
        <w:t xml:space="preserve">.  </w:t>
      </w:r>
      <w:r w:rsidRPr="00AD4DEC" w:rsidR="00434E08">
        <w:rPr>
          <w:color w:val="000000" w:themeColor="text1"/>
        </w:rPr>
        <w:t xml:space="preserve">ClinicalTrials.gov </w:t>
      </w:r>
      <w:r w:rsidRPr="00AD4DEC" w:rsidR="00C66F8E">
        <w:rPr>
          <w:color w:val="000000" w:themeColor="text1"/>
        </w:rPr>
        <w:t>u</w:t>
      </w:r>
      <w:r w:rsidR="00985D62">
        <w:rPr>
          <w:color w:val="000000" w:themeColor="text1"/>
        </w:rPr>
        <w:t>ses</w:t>
      </w:r>
      <w:r w:rsidRPr="00AD4DEC" w:rsidR="00C66F8E">
        <w:rPr>
          <w:color w:val="000000" w:themeColor="text1"/>
        </w:rPr>
        <w:t xml:space="preserve"> the latest software and Internet technologies </w:t>
      </w:r>
      <w:r w:rsidRPr="00AD4DEC" w:rsidR="000015AF">
        <w:rPr>
          <w:color w:val="000000" w:themeColor="text1"/>
        </w:rPr>
        <w:t xml:space="preserve">for submitting </w:t>
      </w:r>
      <w:r w:rsidRPr="00AD4DEC" w:rsidR="00C66F8E">
        <w:rPr>
          <w:color w:val="000000" w:themeColor="text1"/>
        </w:rPr>
        <w:t>registration</w:t>
      </w:r>
      <w:r w:rsidRPr="00AD4DEC" w:rsidR="000015AF">
        <w:rPr>
          <w:color w:val="000000" w:themeColor="text1"/>
        </w:rPr>
        <w:t xml:space="preserve"> and </w:t>
      </w:r>
      <w:r w:rsidRPr="00AD4DEC" w:rsidR="00C66F8E">
        <w:rPr>
          <w:color w:val="000000" w:themeColor="text1"/>
        </w:rPr>
        <w:t xml:space="preserve">results </w:t>
      </w:r>
      <w:r w:rsidRPr="00AD4DEC" w:rsidR="000015AF">
        <w:rPr>
          <w:color w:val="000000" w:themeColor="text1"/>
        </w:rPr>
        <w:t>information</w:t>
      </w:r>
      <w:r w:rsidRPr="00AD4DEC" w:rsidR="00C66F8E">
        <w:rPr>
          <w:color w:val="000000" w:themeColor="text1"/>
        </w:rPr>
        <w:t xml:space="preserve">, and </w:t>
      </w:r>
      <w:r w:rsidRPr="00AD4DEC" w:rsidR="004A4980">
        <w:rPr>
          <w:color w:val="000000" w:themeColor="text1"/>
        </w:rPr>
        <w:t xml:space="preserve">for </w:t>
      </w:r>
      <w:r w:rsidRPr="00AD4DEC" w:rsidR="00C66F8E">
        <w:rPr>
          <w:color w:val="000000" w:themeColor="text1"/>
        </w:rPr>
        <w:t>searching</w:t>
      </w:r>
      <w:r w:rsidRPr="00AD4DEC" w:rsidR="000015AF">
        <w:rPr>
          <w:color w:val="000000" w:themeColor="text1"/>
        </w:rPr>
        <w:t>/retrieving such information</w:t>
      </w:r>
      <w:r w:rsidRPr="00AD4DEC" w:rsidR="00C66F8E">
        <w:rPr>
          <w:color w:val="000000" w:themeColor="text1"/>
        </w:rPr>
        <w:t xml:space="preserve">.  </w:t>
      </w:r>
      <w:r w:rsidRPr="00AD4DEC" w:rsidR="000015AF">
        <w:rPr>
          <w:color w:val="000000" w:themeColor="text1"/>
        </w:rPr>
        <w:t>I</w:t>
      </w:r>
      <w:r w:rsidRPr="00AD4DEC" w:rsidR="00C66F8E">
        <w:rPr>
          <w:color w:val="000000" w:themeColor="text1"/>
        </w:rPr>
        <w:t xml:space="preserve">nformation can be entered </w:t>
      </w:r>
      <w:r w:rsidRPr="00AD4DEC" w:rsidR="00D6472F">
        <w:rPr>
          <w:color w:val="000000" w:themeColor="text1"/>
        </w:rPr>
        <w:t xml:space="preserve">manually </w:t>
      </w:r>
      <w:r w:rsidRPr="00AD4DEC" w:rsidR="00C66F8E">
        <w:rPr>
          <w:color w:val="000000" w:themeColor="text1"/>
        </w:rPr>
        <w:t xml:space="preserve">into electronic forms available </w:t>
      </w:r>
      <w:r w:rsidRPr="00AD4DEC" w:rsidR="006815EB">
        <w:rPr>
          <w:color w:val="000000" w:themeColor="text1"/>
        </w:rPr>
        <w:t xml:space="preserve">in </w:t>
      </w:r>
      <w:r w:rsidRPr="00AD4DEC" w:rsidR="00C66F8E">
        <w:rPr>
          <w:color w:val="000000" w:themeColor="text1"/>
        </w:rPr>
        <w:t xml:space="preserve">the </w:t>
      </w:r>
      <w:r w:rsidRPr="00AD4DEC" w:rsidR="00891B1D">
        <w:rPr>
          <w:color w:val="000000" w:themeColor="text1"/>
        </w:rPr>
        <w:t>PRS</w:t>
      </w:r>
      <w:r w:rsidRPr="00AD4DEC" w:rsidR="000015AF">
        <w:rPr>
          <w:color w:val="000000" w:themeColor="text1"/>
        </w:rPr>
        <w:t xml:space="preserve"> or can be uploaded automatically (and in batches) from computer systems that put it in a structured format specified in </w:t>
      </w:r>
      <w:r w:rsidRPr="00AD4DEC" w:rsidR="006815EB">
        <w:rPr>
          <w:color w:val="000000" w:themeColor="text1"/>
        </w:rPr>
        <w:t>the PRS</w:t>
      </w:r>
      <w:r w:rsidRPr="00AD4DEC" w:rsidR="00C66F8E">
        <w:rPr>
          <w:color w:val="000000" w:themeColor="text1"/>
        </w:rPr>
        <w:t xml:space="preserve">.  </w:t>
      </w:r>
      <w:r w:rsidRPr="00AD4DEC" w:rsidR="000015AF">
        <w:rPr>
          <w:color w:val="000000" w:themeColor="text1"/>
        </w:rPr>
        <w:t>T</w:t>
      </w:r>
      <w:r w:rsidRPr="00AD4DEC" w:rsidR="00C66F8E">
        <w:rPr>
          <w:color w:val="000000" w:themeColor="text1"/>
        </w:rPr>
        <w:t xml:space="preserve">o minimize the burden on respondents and ensure data consistency between registration and results </w:t>
      </w:r>
      <w:r w:rsidRPr="00AD4DEC" w:rsidR="006815EB">
        <w:rPr>
          <w:color w:val="000000" w:themeColor="text1"/>
        </w:rPr>
        <w:t xml:space="preserve">sections of study </w:t>
      </w:r>
      <w:r w:rsidRPr="00AD4DEC" w:rsidR="00C66F8E">
        <w:rPr>
          <w:color w:val="000000" w:themeColor="text1"/>
        </w:rPr>
        <w:t>records</w:t>
      </w:r>
      <w:r w:rsidRPr="00AD4DEC" w:rsidR="000015AF">
        <w:rPr>
          <w:color w:val="000000" w:themeColor="text1"/>
        </w:rPr>
        <w:t>, relevant clinical trial registration information is imported into results information templates</w:t>
      </w:r>
      <w:r w:rsidRPr="00AD4DEC" w:rsidR="00C66F8E">
        <w:rPr>
          <w:color w:val="000000" w:themeColor="text1"/>
        </w:rPr>
        <w:t xml:space="preserve">.  In addition, </w:t>
      </w:r>
      <w:r w:rsidRPr="00AD4DEC" w:rsidR="009043A1">
        <w:rPr>
          <w:color w:val="000000" w:themeColor="text1"/>
        </w:rPr>
        <w:t xml:space="preserve">the </w:t>
      </w:r>
      <w:r w:rsidRPr="00AD4DEC" w:rsidR="00C66F8E">
        <w:rPr>
          <w:color w:val="000000" w:themeColor="text1"/>
        </w:rPr>
        <w:t xml:space="preserve">data entry system for results </w:t>
      </w:r>
      <w:r w:rsidRPr="00AD4DEC" w:rsidR="000015AF">
        <w:rPr>
          <w:color w:val="000000" w:themeColor="text1"/>
        </w:rPr>
        <w:t xml:space="preserve">submission </w:t>
      </w:r>
      <w:r w:rsidRPr="00AD4DEC" w:rsidR="006815EB">
        <w:rPr>
          <w:color w:val="000000" w:themeColor="text1"/>
        </w:rPr>
        <w:t xml:space="preserve">in the PRS </w:t>
      </w:r>
      <w:r w:rsidRPr="00AD4DEC" w:rsidR="00C66F8E">
        <w:rPr>
          <w:color w:val="000000" w:themeColor="text1"/>
        </w:rPr>
        <w:t xml:space="preserve">has been designed to allow </w:t>
      </w:r>
      <w:r w:rsidRPr="00985D62" w:rsidR="00C66F8E">
        <w:rPr>
          <w:color w:val="000000" w:themeColor="text1"/>
          <w:szCs w:val="24"/>
        </w:rPr>
        <w:t xml:space="preserve">respondents considerable flexibility in </w:t>
      </w:r>
      <w:r w:rsidRPr="00985D62" w:rsidR="000015AF">
        <w:rPr>
          <w:color w:val="000000" w:themeColor="text1"/>
          <w:szCs w:val="24"/>
        </w:rPr>
        <w:t xml:space="preserve">submitting </w:t>
      </w:r>
      <w:r w:rsidRPr="00985D62" w:rsidR="00C66F8E">
        <w:rPr>
          <w:color w:val="000000" w:themeColor="text1"/>
          <w:szCs w:val="24"/>
        </w:rPr>
        <w:t xml:space="preserve">required data in a way that matches their own data analysis plans and formats </w:t>
      </w:r>
      <w:r w:rsidRPr="00985D62" w:rsidR="009043A1">
        <w:rPr>
          <w:color w:val="000000" w:themeColor="text1"/>
          <w:szCs w:val="24"/>
        </w:rPr>
        <w:t xml:space="preserve">common to </w:t>
      </w:r>
      <w:r w:rsidRPr="00985D62" w:rsidR="00C66F8E">
        <w:rPr>
          <w:color w:val="000000" w:themeColor="text1"/>
          <w:szCs w:val="24"/>
        </w:rPr>
        <w:t>reporting results in journal articles and other publications.</w:t>
      </w:r>
      <w:r w:rsidR="00985D62">
        <w:rPr>
          <w:color w:val="000000"/>
          <w:szCs w:val="24"/>
          <w:shd w:val="clear" w:color="auto" w:fill="FFFFFF"/>
        </w:rPr>
        <w:t xml:space="preserve">  </w:t>
      </w:r>
      <w:r w:rsidR="00F264B1">
        <w:rPr>
          <w:color w:val="000000"/>
          <w:szCs w:val="24"/>
          <w:shd w:val="clear" w:color="auto" w:fill="FFFFFF"/>
        </w:rPr>
        <w:t>E</w:t>
      </w:r>
      <w:r w:rsidR="00AE6B93">
        <w:rPr>
          <w:color w:val="000000"/>
          <w:szCs w:val="24"/>
          <w:shd w:val="clear" w:color="auto" w:fill="FFFFFF"/>
        </w:rPr>
        <w:t>nhancements</w:t>
      </w:r>
      <w:r w:rsidR="00985D62">
        <w:rPr>
          <w:color w:val="000000"/>
          <w:szCs w:val="24"/>
          <w:shd w:val="clear" w:color="auto" w:fill="FFFFFF"/>
        </w:rPr>
        <w:t xml:space="preserve"> are continuing to be made to </w:t>
      </w:r>
      <w:r w:rsidR="004A1AB1">
        <w:rPr>
          <w:color w:val="000000"/>
          <w:szCs w:val="24"/>
          <w:shd w:val="clear" w:color="auto" w:fill="FFFFFF"/>
        </w:rPr>
        <w:t>improve the usability of the system to all stakeholders.</w:t>
      </w:r>
    </w:p>
    <w:p w:rsidR="00873563" w:rsidP="002533BB" w:rsidRDefault="00873563" w14:paraId="6BEED5CD" w14:textId="77777777">
      <w:pPr>
        <w:autoSpaceDE w:val="0"/>
        <w:autoSpaceDN w:val="0"/>
        <w:adjustRightInd w:val="0"/>
        <w:ind w:left="720"/>
        <w:rPr>
          <w:color w:val="000000" w:themeColor="text1"/>
          <w:szCs w:val="24"/>
        </w:rPr>
      </w:pPr>
    </w:p>
    <w:p w:rsidRPr="00AD4DEC" w:rsidR="00985D62" w:rsidP="002533BB" w:rsidRDefault="00985D62" w14:paraId="40B0E026" w14:textId="77777777">
      <w:pPr>
        <w:autoSpaceDE w:val="0"/>
        <w:autoSpaceDN w:val="0"/>
        <w:adjustRightInd w:val="0"/>
        <w:ind w:left="720"/>
        <w:rPr>
          <w:color w:val="000000" w:themeColor="text1"/>
        </w:rPr>
      </w:pPr>
    </w:p>
    <w:p w:rsidRPr="00AD4DEC" w:rsidR="00C66F8E" w:rsidP="002533BB" w:rsidRDefault="00C66F8E" w14:paraId="111FFE4C" w14:textId="77777777">
      <w:pPr>
        <w:tabs>
          <w:tab w:val="left" w:pos="720"/>
        </w:tabs>
        <w:rPr>
          <w:b/>
          <w:color w:val="000000" w:themeColor="text1"/>
          <w:u w:val="single"/>
        </w:rPr>
      </w:pPr>
      <w:r w:rsidRPr="00AD4DEC">
        <w:rPr>
          <w:b/>
          <w:color w:val="000000" w:themeColor="text1"/>
        </w:rPr>
        <w:t>A.4</w:t>
      </w:r>
      <w:r w:rsidRPr="00AD4DEC">
        <w:rPr>
          <w:b/>
          <w:color w:val="000000" w:themeColor="text1"/>
        </w:rPr>
        <w:tab/>
      </w:r>
      <w:r w:rsidRPr="00AD4DEC">
        <w:rPr>
          <w:b/>
          <w:color w:val="000000" w:themeColor="text1"/>
          <w:u w:val="single"/>
        </w:rPr>
        <w:t>Efforts to Identify Duplication and Use of Similar Information</w:t>
      </w:r>
    </w:p>
    <w:p w:rsidRPr="00AD4DEC" w:rsidR="00C66F8E" w:rsidP="002533BB" w:rsidRDefault="00C66F8E" w14:paraId="136B50E0" w14:textId="77777777">
      <w:pPr>
        <w:rPr>
          <w:color w:val="000000" w:themeColor="text1"/>
        </w:rPr>
      </w:pPr>
    </w:p>
    <w:p w:rsidRPr="00AD4DEC" w:rsidR="00C66F8E" w:rsidP="002533BB" w:rsidRDefault="00C66F8E" w14:paraId="170A5BBF" w14:textId="58112619">
      <w:pPr>
        <w:ind w:left="720"/>
        <w:rPr>
          <w:color w:val="000000" w:themeColor="text1"/>
        </w:rPr>
      </w:pPr>
      <w:r w:rsidRPr="00AD4DEC">
        <w:rPr>
          <w:color w:val="000000" w:themeColor="text1"/>
        </w:rPr>
        <w:t>ClinicalTrials</w:t>
      </w:r>
      <w:r w:rsidRPr="00AD4DEC" w:rsidR="00434E08">
        <w:rPr>
          <w:color w:val="000000" w:themeColor="text1"/>
        </w:rPr>
        <w:t>.gov i</w:t>
      </w:r>
      <w:r w:rsidRPr="00AD4DEC">
        <w:rPr>
          <w:color w:val="000000" w:themeColor="text1"/>
        </w:rPr>
        <w:t xml:space="preserve">s </w:t>
      </w:r>
      <w:r w:rsidRPr="00AD4DEC" w:rsidR="00434E08">
        <w:rPr>
          <w:color w:val="000000" w:themeColor="text1"/>
        </w:rPr>
        <w:t xml:space="preserve">a </w:t>
      </w:r>
      <w:r w:rsidRPr="00AD4DEC">
        <w:rPr>
          <w:color w:val="000000" w:themeColor="text1"/>
        </w:rPr>
        <w:t>unique</w:t>
      </w:r>
      <w:r w:rsidRPr="00AD4DEC" w:rsidR="00434E08">
        <w:rPr>
          <w:color w:val="000000" w:themeColor="text1"/>
        </w:rPr>
        <w:t xml:space="preserve"> information resource</w:t>
      </w:r>
      <w:r w:rsidRPr="00AD4DEC" w:rsidR="00AE57A8">
        <w:rPr>
          <w:color w:val="000000" w:themeColor="text1"/>
        </w:rPr>
        <w:t xml:space="preserve">, </w:t>
      </w:r>
      <w:r w:rsidRPr="00AD4DEC" w:rsidR="00434E08">
        <w:rPr>
          <w:color w:val="000000" w:themeColor="text1"/>
        </w:rPr>
        <w:t>contain</w:t>
      </w:r>
      <w:r w:rsidRPr="00AD4DEC" w:rsidR="00AE57A8">
        <w:rPr>
          <w:color w:val="000000" w:themeColor="text1"/>
        </w:rPr>
        <w:t>ing</w:t>
      </w:r>
      <w:r w:rsidRPr="00AD4DEC" w:rsidR="00434E08">
        <w:rPr>
          <w:color w:val="000000" w:themeColor="text1"/>
        </w:rPr>
        <w:t xml:space="preserve"> r</w:t>
      </w:r>
      <w:r w:rsidRPr="00AD4DEC">
        <w:rPr>
          <w:color w:val="000000" w:themeColor="text1"/>
        </w:rPr>
        <w:t xml:space="preserve">egistration information on </w:t>
      </w:r>
      <w:r w:rsidRPr="00AD4DEC" w:rsidR="00341B89">
        <w:rPr>
          <w:color w:val="000000" w:themeColor="text1"/>
        </w:rPr>
        <w:t>nearly</w:t>
      </w:r>
      <w:r w:rsidRPr="00AD4DEC" w:rsidR="00EF69EA">
        <w:rPr>
          <w:color w:val="000000" w:themeColor="text1"/>
        </w:rPr>
        <w:t xml:space="preserve"> </w:t>
      </w:r>
      <w:r w:rsidRPr="001B16B7" w:rsidR="00C97AD9">
        <w:rPr>
          <w:color w:val="000000" w:themeColor="text1"/>
          <w:highlight w:val="yellow"/>
        </w:rPr>
        <w:t>318,000</w:t>
      </w:r>
      <w:r w:rsidRPr="00AD4DEC" w:rsidR="00EF69EA">
        <w:rPr>
          <w:color w:val="000000" w:themeColor="text1"/>
        </w:rPr>
        <w:t xml:space="preserve"> </w:t>
      </w:r>
      <w:r w:rsidRPr="00AD4DEC">
        <w:rPr>
          <w:color w:val="000000" w:themeColor="text1"/>
        </w:rPr>
        <w:t xml:space="preserve">clinical </w:t>
      </w:r>
      <w:r w:rsidRPr="00AD4DEC" w:rsidR="00EF69EA">
        <w:rPr>
          <w:color w:val="000000" w:themeColor="text1"/>
        </w:rPr>
        <w:t xml:space="preserve">studies </w:t>
      </w:r>
      <w:r w:rsidRPr="00AD4DEC">
        <w:rPr>
          <w:color w:val="000000" w:themeColor="text1"/>
        </w:rPr>
        <w:t xml:space="preserve">in more than </w:t>
      </w:r>
      <w:r w:rsidRPr="001B16B7" w:rsidR="00C97AD9">
        <w:rPr>
          <w:color w:val="000000" w:themeColor="text1"/>
          <w:highlight w:val="yellow"/>
        </w:rPr>
        <w:t>200</w:t>
      </w:r>
      <w:r w:rsidR="00C97AD9">
        <w:rPr>
          <w:color w:val="000000" w:themeColor="text1"/>
        </w:rPr>
        <w:t xml:space="preserve"> </w:t>
      </w:r>
      <w:r w:rsidRPr="00AD4DEC">
        <w:rPr>
          <w:color w:val="000000" w:themeColor="text1"/>
        </w:rPr>
        <w:t>countries</w:t>
      </w:r>
      <w:r w:rsidRPr="00AD4DEC" w:rsidR="00644695">
        <w:rPr>
          <w:color w:val="000000" w:themeColor="text1"/>
        </w:rPr>
        <w:t xml:space="preserve"> as of </w:t>
      </w:r>
      <w:r w:rsidRPr="00AD4DEC" w:rsidR="005120E8">
        <w:rPr>
          <w:color w:val="000000" w:themeColor="text1"/>
        </w:rPr>
        <w:t xml:space="preserve">September </w:t>
      </w:r>
      <w:r w:rsidRPr="001B16B7" w:rsidR="00C97AD9">
        <w:rPr>
          <w:color w:val="000000" w:themeColor="text1"/>
          <w:highlight w:val="yellow"/>
        </w:rPr>
        <w:t>30</w:t>
      </w:r>
      <w:r w:rsidRPr="00AD4DEC" w:rsidR="00644695">
        <w:rPr>
          <w:color w:val="000000" w:themeColor="text1"/>
        </w:rPr>
        <w:t xml:space="preserve">, </w:t>
      </w:r>
      <w:r w:rsidRPr="001B16B7" w:rsidR="00C97AD9">
        <w:rPr>
          <w:color w:val="000000" w:themeColor="text1"/>
          <w:highlight w:val="yellow"/>
        </w:rPr>
        <w:t>2019</w:t>
      </w:r>
      <w:r w:rsidRPr="00AD4DEC">
        <w:rPr>
          <w:color w:val="000000" w:themeColor="text1"/>
        </w:rPr>
        <w:t xml:space="preserve">.  No comparable </w:t>
      </w:r>
      <w:r w:rsidRPr="00AD4DEC" w:rsidR="00EF69EA">
        <w:rPr>
          <w:color w:val="000000" w:themeColor="text1"/>
        </w:rPr>
        <w:t xml:space="preserve">public </w:t>
      </w:r>
      <w:r w:rsidRPr="00AD4DEC">
        <w:rPr>
          <w:color w:val="000000" w:themeColor="text1"/>
        </w:rPr>
        <w:t xml:space="preserve">listing of clinical trials exists in the world.  While some companies make </w:t>
      </w:r>
      <w:r w:rsidRPr="00AD4DEC" w:rsidR="005F5325">
        <w:rPr>
          <w:color w:val="000000" w:themeColor="text1"/>
        </w:rPr>
        <w:t xml:space="preserve">some </w:t>
      </w:r>
      <w:r w:rsidRPr="00AD4DEC">
        <w:rPr>
          <w:color w:val="000000" w:themeColor="text1"/>
        </w:rPr>
        <w:t>clinical trial information available through commercial databases, these efforts are not as comprehensive as ClinicalTrials.gov and contain limited information on only a select subset of trials.  Similarly, the results information collect</w:t>
      </w:r>
      <w:r w:rsidRPr="00AD4DEC" w:rsidR="000015AF">
        <w:rPr>
          <w:color w:val="000000" w:themeColor="text1"/>
        </w:rPr>
        <w:t xml:space="preserve">ed by </w:t>
      </w:r>
      <w:r w:rsidRPr="00AD4DEC">
        <w:rPr>
          <w:color w:val="000000" w:themeColor="text1"/>
        </w:rPr>
        <w:t xml:space="preserve">ClinicalTrials.gov </w:t>
      </w:r>
      <w:r w:rsidRPr="00AD4DEC" w:rsidR="000015AF">
        <w:rPr>
          <w:color w:val="000000" w:themeColor="text1"/>
        </w:rPr>
        <w:t>is</w:t>
      </w:r>
      <w:r w:rsidRPr="00AD4DEC">
        <w:rPr>
          <w:color w:val="000000" w:themeColor="text1"/>
        </w:rPr>
        <w:t xml:space="preserve"> unique.  </w:t>
      </w:r>
      <w:r w:rsidRPr="00AD4DEC" w:rsidR="00AD5781">
        <w:rPr>
          <w:color w:val="000000" w:themeColor="text1"/>
        </w:rPr>
        <w:t>While a</w:t>
      </w:r>
      <w:r w:rsidRPr="00AD4DEC">
        <w:rPr>
          <w:color w:val="000000" w:themeColor="text1"/>
        </w:rPr>
        <w:t xml:space="preserve"> small number of pharmaceutical companies have created public </w:t>
      </w:r>
      <w:r w:rsidRPr="00AD4DEC" w:rsidR="000015AF">
        <w:rPr>
          <w:color w:val="000000" w:themeColor="text1"/>
        </w:rPr>
        <w:t>w</w:t>
      </w:r>
      <w:r w:rsidRPr="00AD4DEC">
        <w:rPr>
          <w:color w:val="000000" w:themeColor="text1"/>
        </w:rPr>
        <w:t xml:space="preserve">ebsites </w:t>
      </w:r>
      <w:r w:rsidRPr="00AD4DEC">
        <w:rPr>
          <w:color w:val="000000" w:themeColor="text1"/>
        </w:rPr>
        <w:lastRenderedPageBreak/>
        <w:t xml:space="preserve">containing results of their clinical studies, they are limited to the company’s trials and results are not structured to allow easy comparison among </w:t>
      </w:r>
      <w:r w:rsidRPr="00AD4DEC" w:rsidR="000015AF">
        <w:rPr>
          <w:color w:val="000000" w:themeColor="text1"/>
        </w:rPr>
        <w:t xml:space="preserve">trials in different </w:t>
      </w:r>
      <w:r w:rsidRPr="00AD4DEC">
        <w:rPr>
          <w:color w:val="000000" w:themeColor="text1"/>
        </w:rPr>
        <w:t xml:space="preserve">databases.  </w:t>
      </w:r>
      <w:bookmarkStart w:name="OLE_LINK5" w:id="2"/>
      <w:r w:rsidRPr="00AD4DEC">
        <w:rPr>
          <w:color w:val="000000" w:themeColor="text1"/>
        </w:rPr>
        <w:t>The industry association PhRMA established a publicly accessible results database for member companies</w:t>
      </w:r>
      <w:r w:rsidRPr="00AD4DEC" w:rsidR="00EF6B0A">
        <w:rPr>
          <w:color w:val="000000" w:themeColor="text1"/>
        </w:rPr>
        <w:t>, but</w:t>
      </w:r>
      <w:r w:rsidRPr="00AD4DEC">
        <w:rPr>
          <w:color w:val="000000" w:themeColor="text1"/>
        </w:rPr>
        <w:t xml:space="preserve"> submission of information </w:t>
      </w:r>
      <w:r w:rsidRPr="00AD4DEC" w:rsidR="00972081">
        <w:rPr>
          <w:color w:val="000000" w:themeColor="text1"/>
        </w:rPr>
        <w:t xml:space="preserve">was </w:t>
      </w:r>
      <w:r w:rsidRPr="00AD4DEC">
        <w:rPr>
          <w:color w:val="000000" w:themeColor="text1"/>
        </w:rPr>
        <w:t xml:space="preserve">voluntary and therefore limited.  </w:t>
      </w:r>
      <w:r w:rsidRPr="00AD4DEC" w:rsidR="00972081">
        <w:rPr>
          <w:color w:val="000000" w:themeColor="text1"/>
        </w:rPr>
        <w:t xml:space="preserve">PhRMA </w:t>
      </w:r>
      <w:r w:rsidRPr="00AD4DEC" w:rsidR="006E4B67">
        <w:rPr>
          <w:color w:val="000000" w:themeColor="text1"/>
        </w:rPr>
        <w:t>decommissioned and removed</w:t>
      </w:r>
      <w:r w:rsidRPr="00AD4DEC" w:rsidR="00FA5682">
        <w:rPr>
          <w:color w:val="000000" w:themeColor="text1"/>
        </w:rPr>
        <w:t xml:space="preserve"> </w:t>
      </w:r>
      <w:r w:rsidRPr="00AD4DEC" w:rsidR="00972081">
        <w:rPr>
          <w:color w:val="000000" w:themeColor="text1"/>
        </w:rPr>
        <w:t xml:space="preserve">this results database </w:t>
      </w:r>
      <w:r w:rsidRPr="00AD4DEC" w:rsidR="00FA5682">
        <w:rPr>
          <w:color w:val="000000" w:themeColor="text1"/>
        </w:rPr>
        <w:t xml:space="preserve">in </w:t>
      </w:r>
      <w:r w:rsidRPr="00AD4DEC" w:rsidR="00972081">
        <w:rPr>
          <w:color w:val="000000" w:themeColor="text1"/>
        </w:rPr>
        <w:t>201</w:t>
      </w:r>
      <w:r w:rsidRPr="00AD4DEC" w:rsidR="004C4BE7">
        <w:rPr>
          <w:color w:val="000000" w:themeColor="text1"/>
        </w:rPr>
        <w:t>2</w:t>
      </w:r>
      <w:r w:rsidRPr="00AD4DEC" w:rsidR="00972081">
        <w:rPr>
          <w:color w:val="000000" w:themeColor="text1"/>
        </w:rPr>
        <w:t>.</w:t>
      </w:r>
    </w:p>
    <w:bookmarkEnd w:id="2"/>
    <w:p w:rsidRPr="00AD4DEC" w:rsidR="00972081" w:rsidP="002533BB" w:rsidRDefault="00972081" w14:paraId="036E74F9" w14:textId="77777777">
      <w:pPr>
        <w:ind w:left="720"/>
        <w:rPr>
          <w:color w:val="000000" w:themeColor="text1"/>
        </w:rPr>
      </w:pPr>
    </w:p>
    <w:p w:rsidRPr="00AD4DEC" w:rsidR="00C66F8E" w:rsidP="002533BB" w:rsidRDefault="00C66F8E" w14:paraId="3F8A2BFB" w14:textId="0C2F4F7E">
      <w:pPr>
        <w:ind w:left="720"/>
        <w:rPr>
          <w:color w:val="000000" w:themeColor="text1"/>
        </w:rPr>
      </w:pPr>
      <w:r w:rsidRPr="00AD4DEC">
        <w:rPr>
          <w:color w:val="000000" w:themeColor="text1"/>
        </w:rPr>
        <w:t xml:space="preserve">Much of the registration information to be collected under FDAAA </w:t>
      </w:r>
      <w:r w:rsidRPr="00AD4DEC" w:rsidR="00AE57A8">
        <w:rPr>
          <w:color w:val="000000" w:themeColor="text1"/>
        </w:rPr>
        <w:t xml:space="preserve">and the final rule </w:t>
      </w:r>
      <w:r w:rsidRPr="00AD4DEC">
        <w:rPr>
          <w:color w:val="000000" w:themeColor="text1"/>
        </w:rPr>
        <w:t xml:space="preserve">is currently submitted to FDA in a different format </w:t>
      </w:r>
      <w:r w:rsidRPr="00AD4DEC" w:rsidR="00AE57A8">
        <w:rPr>
          <w:color w:val="000000" w:themeColor="text1"/>
        </w:rPr>
        <w:t xml:space="preserve">and in considerably more detail </w:t>
      </w:r>
      <w:r w:rsidRPr="00AD4DEC">
        <w:rPr>
          <w:color w:val="000000" w:themeColor="text1"/>
        </w:rPr>
        <w:t xml:space="preserve">by </w:t>
      </w:r>
      <w:r w:rsidRPr="00AD4DEC" w:rsidR="00972081">
        <w:rPr>
          <w:color w:val="000000" w:themeColor="text1"/>
        </w:rPr>
        <w:t xml:space="preserve">holders </w:t>
      </w:r>
      <w:r w:rsidRPr="00AD4DEC">
        <w:rPr>
          <w:color w:val="000000" w:themeColor="text1"/>
        </w:rPr>
        <w:t xml:space="preserve">of </w:t>
      </w:r>
      <w:r w:rsidRPr="00AD4DEC" w:rsidR="00366519">
        <w:rPr>
          <w:color w:val="000000" w:themeColor="text1"/>
        </w:rPr>
        <w:t>i</w:t>
      </w:r>
      <w:r w:rsidRPr="00AD4DEC">
        <w:rPr>
          <w:color w:val="000000" w:themeColor="text1"/>
        </w:rPr>
        <w:t xml:space="preserve">nvestigational </w:t>
      </w:r>
      <w:r w:rsidRPr="00AD4DEC" w:rsidR="00366519">
        <w:rPr>
          <w:color w:val="000000" w:themeColor="text1"/>
        </w:rPr>
        <w:t>n</w:t>
      </w:r>
      <w:r w:rsidRPr="00AD4DEC">
        <w:rPr>
          <w:color w:val="000000" w:themeColor="text1"/>
        </w:rPr>
        <w:t xml:space="preserve">ew </w:t>
      </w:r>
      <w:r w:rsidRPr="00AD4DEC" w:rsidR="00366519">
        <w:rPr>
          <w:color w:val="000000" w:themeColor="text1"/>
        </w:rPr>
        <w:t>d</w:t>
      </w:r>
      <w:r w:rsidRPr="00AD4DEC">
        <w:rPr>
          <w:color w:val="000000" w:themeColor="text1"/>
        </w:rPr>
        <w:t xml:space="preserve">rug </w:t>
      </w:r>
      <w:r w:rsidRPr="00AD4DEC" w:rsidR="00972081">
        <w:rPr>
          <w:color w:val="000000" w:themeColor="text1"/>
        </w:rPr>
        <w:t xml:space="preserve">applications </w:t>
      </w:r>
      <w:r w:rsidRPr="00AD4DEC">
        <w:rPr>
          <w:color w:val="000000" w:themeColor="text1"/>
        </w:rPr>
        <w:t>(IND</w:t>
      </w:r>
      <w:r w:rsidRPr="00AD4DEC" w:rsidR="00972081">
        <w:rPr>
          <w:color w:val="000000" w:themeColor="text1"/>
        </w:rPr>
        <w:t>s</w:t>
      </w:r>
      <w:r w:rsidRPr="00AD4DEC">
        <w:rPr>
          <w:color w:val="000000" w:themeColor="text1"/>
        </w:rPr>
        <w:t xml:space="preserve">) and </w:t>
      </w:r>
      <w:r w:rsidRPr="00AD4DEC" w:rsidR="00366519">
        <w:rPr>
          <w:color w:val="000000" w:themeColor="text1"/>
        </w:rPr>
        <w:t>i</w:t>
      </w:r>
      <w:r w:rsidRPr="00AD4DEC">
        <w:rPr>
          <w:color w:val="000000" w:themeColor="text1"/>
        </w:rPr>
        <w:t xml:space="preserve">nvestigational </w:t>
      </w:r>
      <w:r w:rsidRPr="00AD4DEC" w:rsidR="00366519">
        <w:rPr>
          <w:color w:val="000000" w:themeColor="text1"/>
        </w:rPr>
        <w:t>d</w:t>
      </w:r>
      <w:r w:rsidRPr="00AD4DEC">
        <w:rPr>
          <w:color w:val="000000" w:themeColor="text1"/>
        </w:rPr>
        <w:t xml:space="preserve">evice </w:t>
      </w:r>
      <w:r w:rsidRPr="00AD4DEC" w:rsidR="00366519">
        <w:rPr>
          <w:color w:val="000000" w:themeColor="text1"/>
        </w:rPr>
        <w:t>e</w:t>
      </w:r>
      <w:r w:rsidRPr="00AD4DEC">
        <w:rPr>
          <w:color w:val="000000" w:themeColor="text1"/>
        </w:rPr>
        <w:t>xemption</w:t>
      </w:r>
      <w:r w:rsidRPr="00AD4DEC" w:rsidR="00972081">
        <w:rPr>
          <w:color w:val="000000" w:themeColor="text1"/>
        </w:rPr>
        <w:t>s</w:t>
      </w:r>
      <w:r w:rsidRPr="00AD4DEC">
        <w:rPr>
          <w:color w:val="000000" w:themeColor="text1"/>
        </w:rPr>
        <w:t xml:space="preserve"> (IDE</w:t>
      </w:r>
      <w:r w:rsidRPr="00AD4DEC" w:rsidR="00972081">
        <w:rPr>
          <w:color w:val="000000" w:themeColor="text1"/>
        </w:rPr>
        <w:t>s</w:t>
      </w:r>
      <w:r w:rsidRPr="00AD4DEC">
        <w:rPr>
          <w:color w:val="000000" w:themeColor="text1"/>
        </w:rPr>
        <w:t xml:space="preserve">) under </w:t>
      </w:r>
      <w:r w:rsidRPr="00AD4DEC" w:rsidR="00366519">
        <w:rPr>
          <w:color w:val="000000" w:themeColor="text1"/>
        </w:rPr>
        <w:t>f</w:t>
      </w:r>
      <w:r w:rsidRPr="00AD4DEC">
        <w:rPr>
          <w:color w:val="000000" w:themeColor="text1"/>
        </w:rPr>
        <w:t xml:space="preserve">ederal </w:t>
      </w:r>
      <w:r w:rsidRPr="00AD4DEC" w:rsidR="00E91E55">
        <w:rPr>
          <w:color w:val="000000" w:themeColor="text1"/>
        </w:rPr>
        <w:t>regulations but</w:t>
      </w:r>
      <w:r w:rsidRPr="00AD4DEC">
        <w:rPr>
          <w:color w:val="000000" w:themeColor="text1"/>
        </w:rPr>
        <w:t xml:space="preserve"> is not publicly available.  IND/IDE submissions are confidential and </w:t>
      </w:r>
      <w:r w:rsidRPr="00AD4DEC" w:rsidR="00E91E55">
        <w:rPr>
          <w:color w:val="000000" w:themeColor="text1"/>
        </w:rPr>
        <w:t>proprietary and</w:t>
      </w:r>
      <w:r w:rsidRPr="00AD4DEC">
        <w:rPr>
          <w:color w:val="000000" w:themeColor="text1"/>
        </w:rPr>
        <w:t xml:space="preserve"> are not subject to release under </w:t>
      </w:r>
      <w:r w:rsidRPr="00AD4DEC" w:rsidR="00644695">
        <w:rPr>
          <w:color w:val="000000" w:themeColor="text1"/>
        </w:rPr>
        <w:t xml:space="preserve">the Freedom of Information Act </w:t>
      </w:r>
      <w:r w:rsidRPr="00AD4DEC">
        <w:rPr>
          <w:color w:val="000000" w:themeColor="text1"/>
        </w:rPr>
        <w:t>(</w:t>
      </w:r>
      <w:r w:rsidRPr="00AD4DEC" w:rsidR="00644695">
        <w:rPr>
          <w:color w:val="000000" w:themeColor="text1"/>
        </w:rPr>
        <w:t xml:space="preserve">5 U.S.C. </w:t>
      </w:r>
      <w:r w:rsidRPr="00AD4DEC" w:rsidR="002C6D5B">
        <w:rPr>
          <w:color w:val="000000" w:themeColor="text1"/>
        </w:rPr>
        <w:t>552</w:t>
      </w:r>
      <w:r w:rsidRPr="00AD4DEC">
        <w:rPr>
          <w:color w:val="000000" w:themeColor="text1"/>
        </w:rPr>
        <w:t xml:space="preserve">).  Similarly, FDA receives </w:t>
      </w:r>
      <w:r w:rsidRPr="00AD4DEC" w:rsidR="00EE3DEA">
        <w:rPr>
          <w:color w:val="000000" w:themeColor="text1"/>
        </w:rPr>
        <w:t xml:space="preserve">detailed </w:t>
      </w:r>
      <w:r w:rsidRPr="00AD4DEC">
        <w:rPr>
          <w:color w:val="000000" w:themeColor="text1"/>
        </w:rPr>
        <w:t>information about the results of clinical trials when the manufacturer of a drug</w:t>
      </w:r>
      <w:r w:rsidRPr="00AD4DEC" w:rsidR="00B2146D">
        <w:rPr>
          <w:color w:val="000000" w:themeColor="text1"/>
        </w:rPr>
        <w:t xml:space="preserve"> product</w:t>
      </w:r>
      <w:r w:rsidRPr="00AD4DEC" w:rsidR="00EE3DEA">
        <w:rPr>
          <w:color w:val="000000" w:themeColor="text1"/>
        </w:rPr>
        <w:t>, biological</w:t>
      </w:r>
      <w:r w:rsidRPr="00AD4DEC" w:rsidR="00B2146D">
        <w:rPr>
          <w:color w:val="000000" w:themeColor="text1"/>
        </w:rPr>
        <w:t xml:space="preserve"> product</w:t>
      </w:r>
      <w:r w:rsidRPr="00AD4DEC" w:rsidR="00EE3DEA">
        <w:rPr>
          <w:color w:val="000000" w:themeColor="text1"/>
        </w:rPr>
        <w:t>,</w:t>
      </w:r>
      <w:r w:rsidRPr="00AD4DEC">
        <w:rPr>
          <w:color w:val="000000" w:themeColor="text1"/>
        </w:rPr>
        <w:t xml:space="preserve"> or device </w:t>
      </w:r>
      <w:r w:rsidRPr="00AD4DEC" w:rsidR="00EE3DEA">
        <w:rPr>
          <w:color w:val="000000" w:themeColor="text1"/>
        </w:rPr>
        <w:t xml:space="preserve">product </w:t>
      </w:r>
      <w:r w:rsidRPr="00AD4DEC">
        <w:rPr>
          <w:color w:val="000000" w:themeColor="text1"/>
        </w:rPr>
        <w:t xml:space="preserve">submits an application for approval, </w:t>
      </w:r>
      <w:r w:rsidRPr="00AD4DEC" w:rsidR="00EE3DEA">
        <w:rPr>
          <w:color w:val="000000" w:themeColor="text1"/>
        </w:rPr>
        <w:t xml:space="preserve">licensure, or clearance, </w:t>
      </w:r>
      <w:r w:rsidRPr="00AD4DEC">
        <w:rPr>
          <w:color w:val="000000" w:themeColor="text1"/>
        </w:rPr>
        <w:t xml:space="preserve">but such information is not made public in a systematic fashion, is not comparable across studies, and is heavily redacted.  Scientific journals contain </w:t>
      </w:r>
      <w:r w:rsidRPr="00AD4DEC" w:rsidR="00732B4B">
        <w:rPr>
          <w:color w:val="000000" w:themeColor="text1"/>
        </w:rPr>
        <w:t xml:space="preserve">selected </w:t>
      </w:r>
      <w:r w:rsidRPr="00AD4DEC">
        <w:rPr>
          <w:color w:val="000000" w:themeColor="text1"/>
        </w:rPr>
        <w:t xml:space="preserve">results for some clinical </w:t>
      </w:r>
      <w:r w:rsidRPr="00AD4DEC" w:rsidR="00E91E55">
        <w:rPr>
          <w:color w:val="000000" w:themeColor="text1"/>
        </w:rPr>
        <w:t>trials but</w:t>
      </w:r>
      <w:r w:rsidRPr="00AD4DEC">
        <w:rPr>
          <w:color w:val="000000" w:themeColor="text1"/>
        </w:rPr>
        <w:t xml:space="preserve"> results of many clinical studies are never submitted for publication.  Recent research indicates that negative or inconclusive trials are particularly underrepresented in the literature.  Indeed, the lack of publicly accessible information about clinical trials was one of the factors that motivated the develo</w:t>
      </w:r>
      <w:r w:rsidRPr="00AD4DEC" w:rsidR="00732B4B">
        <w:rPr>
          <w:color w:val="000000" w:themeColor="text1"/>
        </w:rPr>
        <w:t>pment of Title VIII of FDAAA.</w:t>
      </w:r>
    </w:p>
    <w:p w:rsidRPr="00AD4DEC" w:rsidR="00C66F8E" w:rsidP="002533BB" w:rsidRDefault="00C66F8E" w14:paraId="32C60683" w14:textId="77777777">
      <w:pPr>
        <w:ind w:left="720"/>
        <w:rPr>
          <w:color w:val="000000" w:themeColor="text1"/>
        </w:rPr>
      </w:pPr>
    </w:p>
    <w:p w:rsidR="00C66F8E" w:rsidP="002533BB" w:rsidRDefault="00C66F8E" w14:paraId="71F4B09F" w14:textId="24EF6AE5">
      <w:pPr>
        <w:ind w:left="720"/>
        <w:rPr>
          <w:color w:val="000000" w:themeColor="text1"/>
        </w:rPr>
      </w:pPr>
      <w:r w:rsidRPr="00AD4DEC">
        <w:rPr>
          <w:color w:val="000000" w:themeColor="text1"/>
        </w:rPr>
        <w:t xml:space="preserve">The specific processes developed for submitting trial information by responsible parties under FDAAA provide for public availability of clinical trial registration and results information while being sensitive to the needs of data submitters, e.g., by minimizing reporting burden and protecting FDA submissions from unauthorized release. </w:t>
      </w:r>
      <w:r w:rsidRPr="00AD4DEC" w:rsidR="004C4BE7">
        <w:rPr>
          <w:color w:val="000000" w:themeColor="text1"/>
        </w:rPr>
        <w:t xml:space="preserve"> </w:t>
      </w:r>
      <w:r w:rsidRPr="00AD4DEC">
        <w:rPr>
          <w:color w:val="000000" w:themeColor="text1"/>
        </w:rPr>
        <w:t xml:space="preserve">Considerable attention has been devoted to development of the processes for registering trials with ClinicalTrials.gov to minimize the possibility for duplicate submission of registration information </w:t>
      </w:r>
      <w:r w:rsidRPr="00AD4DEC" w:rsidR="00972081">
        <w:rPr>
          <w:color w:val="000000" w:themeColor="text1"/>
        </w:rPr>
        <w:t xml:space="preserve">(e.g., registration of a single </w:t>
      </w:r>
      <w:r w:rsidRPr="00AD4DEC">
        <w:rPr>
          <w:color w:val="000000" w:themeColor="text1"/>
        </w:rPr>
        <w:t>multi-site trial</w:t>
      </w:r>
      <w:r w:rsidRPr="00AD4DEC" w:rsidR="00972081">
        <w:rPr>
          <w:color w:val="000000" w:themeColor="text1"/>
        </w:rPr>
        <w:t xml:space="preserve"> by more than one trial site)</w:t>
      </w:r>
      <w:r w:rsidRPr="00AD4DEC">
        <w:rPr>
          <w:color w:val="000000" w:themeColor="text1"/>
        </w:rPr>
        <w:t xml:space="preserve">.  Processes for results reporting have been developed so as to ensure the flexibility to report </w:t>
      </w:r>
      <w:r w:rsidRPr="00E04106" w:rsidR="00D04813">
        <w:rPr>
          <w:color w:val="000000" w:themeColor="text1"/>
          <w:highlight w:val="yellow"/>
        </w:rPr>
        <w:t>findings</w:t>
      </w:r>
      <w:r w:rsidRPr="00AD4DEC" w:rsidR="008A753A">
        <w:rPr>
          <w:color w:val="000000" w:themeColor="text1"/>
        </w:rPr>
        <w:t xml:space="preserve"> </w:t>
      </w:r>
      <w:r w:rsidRPr="00AD4DEC">
        <w:rPr>
          <w:color w:val="000000" w:themeColor="text1"/>
        </w:rPr>
        <w:t xml:space="preserve">from </w:t>
      </w:r>
      <w:r w:rsidRPr="00AD4DEC" w:rsidR="00972081">
        <w:rPr>
          <w:color w:val="000000" w:themeColor="text1"/>
        </w:rPr>
        <w:t>trials with different designs</w:t>
      </w:r>
      <w:r w:rsidRPr="00AD4DEC">
        <w:rPr>
          <w:color w:val="000000" w:themeColor="text1"/>
        </w:rPr>
        <w:t xml:space="preserve">, while providing consistency in the types of information reported. </w:t>
      </w:r>
      <w:r w:rsidRPr="00AD4DEC" w:rsidR="004C4BE7">
        <w:rPr>
          <w:color w:val="000000" w:themeColor="text1"/>
        </w:rPr>
        <w:t xml:space="preserve"> </w:t>
      </w:r>
      <w:r w:rsidRPr="00AD4DEC">
        <w:rPr>
          <w:color w:val="000000" w:themeColor="text1"/>
        </w:rPr>
        <w:t>To minimize the burden on respondents</w:t>
      </w:r>
      <w:r w:rsidRPr="00AD4DEC" w:rsidR="00633849">
        <w:rPr>
          <w:color w:val="000000" w:themeColor="text1"/>
        </w:rPr>
        <w:t xml:space="preserve"> further</w:t>
      </w:r>
      <w:r w:rsidRPr="00AD4DEC">
        <w:rPr>
          <w:color w:val="000000" w:themeColor="text1"/>
        </w:rPr>
        <w:t xml:space="preserve">, the required results </w:t>
      </w:r>
      <w:r w:rsidRPr="00AD4DEC" w:rsidR="00633849">
        <w:rPr>
          <w:color w:val="000000" w:themeColor="text1"/>
        </w:rPr>
        <w:t xml:space="preserve">information </w:t>
      </w:r>
      <w:r w:rsidRPr="00AD4DEC">
        <w:rPr>
          <w:color w:val="000000" w:themeColor="text1"/>
        </w:rPr>
        <w:t xml:space="preserve">tables were designed to </w:t>
      </w:r>
      <w:r w:rsidRPr="00AD4DEC" w:rsidR="00972081">
        <w:rPr>
          <w:color w:val="000000" w:themeColor="text1"/>
        </w:rPr>
        <w:t xml:space="preserve">be </w:t>
      </w:r>
      <w:r w:rsidRPr="00AD4DEC">
        <w:rPr>
          <w:color w:val="000000" w:themeColor="text1"/>
        </w:rPr>
        <w:t xml:space="preserve">similar to those published in scientific journals and use terminology that is widely used in practice. </w:t>
      </w:r>
    </w:p>
    <w:p w:rsidR="00841244" w:rsidP="002533BB" w:rsidRDefault="00841244" w14:paraId="60F730AE" w14:textId="77777777">
      <w:pPr>
        <w:ind w:left="720"/>
        <w:rPr>
          <w:color w:val="000000" w:themeColor="text1"/>
        </w:rPr>
      </w:pPr>
    </w:p>
    <w:p w:rsidRPr="00AD4DEC" w:rsidR="00C66F8E" w:rsidP="002533BB" w:rsidRDefault="00C66F8E" w14:paraId="5328A637" w14:textId="77777777">
      <w:pPr>
        <w:ind w:left="720"/>
        <w:rPr>
          <w:color w:val="000000" w:themeColor="text1"/>
        </w:rPr>
      </w:pPr>
    </w:p>
    <w:p w:rsidRPr="00AD4DEC" w:rsidR="00C66F8E" w:rsidP="002533BB" w:rsidRDefault="00C66F8E" w14:paraId="597D7FE5" w14:textId="77777777">
      <w:pPr>
        <w:tabs>
          <w:tab w:val="left" w:pos="720"/>
          <w:tab w:val="left" w:pos="810"/>
        </w:tabs>
        <w:rPr>
          <w:b/>
          <w:color w:val="000000" w:themeColor="text1"/>
          <w:u w:val="single"/>
        </w:rPr>
      </w:pPr>
      <w:r w:rsidRPr="00AD4DEC">
        <w:rPr>
          <w:b/>
          <w:color w:val="000000" w:themeColor="text1"/>
        </w:rPr>
        <w:t>A.5</w:t>
      </w:r>
      <w:r w:rsidRPr="00AD4DEC">
        <w:rPr>
          <w:b/>
          <w:color w:val="000000" w:themeColor="text1"/>
        </w:rPr>
        <w:tab/>
      </w:r>
      <w:r w:rsidRPr="00AD4DEC">
        <w:rPr>
          <w:b/>
          <w:color w:val="000000" w:themeColor="text1"/>
        </w:rPr>
        <w:tab/>
      </w:r>
      <w:r w:rsidRPr="00AD4DEC">
        <w:rPr>
          <w:b/>
          <w:color w:val="000000" w:themeColor="text1"/>
          <w:u w:val="single"/>
        </w:rPr>
        <w:t>Impact on Small Businesses or Other Small Entities</w:t>
      </w:r>
    </w:p>
    <w:p w:rsidRPr="00AD4DEC" w:rsidR="00C66F8E" w:rsidP="002533BB" w:rsidRDefault="00C66F8E" w14:paraId="3EA04DF5" w14:textId="77777777">
      <w:pPr>
        <w:rPr>
          <w:color w:val="000000" w:themeColor="text1"/>
          <w:u w:val="single"/>
        </w:rPr>
      </w:pPr>
    </w:p>
    <w:p w:rsidRPr="00AD4DEC" w:rsidR="00C66F8E" w:rsidP="002533BB" w:rsidRDefault="003022BA" w14:paraId="26DB7AB6" w14:textId="75115B4F">
      <w:pPr>
        <w:ind w:left="720"/>
        <w:rPr>
          <w:color w:val="000000" w:themeColor="text1"/>
        </w:rPr>
      </w:pPr>
      <w:r w:rsidRPr="00AD4DEC">
        <w:rPr>
          <w:color w:val="000000" w:themeColor="text1"/>
        </w:rPr>
        <w:t xml:space="preserve">We believe that </w:t>
      </w:r>
      <w:r w:rsidRPr="00241C18" w:rsidR="00241C18">
        <w:rPr>
          <w:color w:val="000000" w:themeColor="text1"/>
          <w:highlight w:val="yellow"/>
        </w:rPr>
        <w:t>this information collection</w:t>
      </w:r>
      <w:r w:rsidRPr="00AD4DEC">
        <w:rPr>
          <w:color w:val="000000" w:themeColor="text1"/>
        </w:rPr>
        <w:t xml:space="preserve"> is not likely to have a significant economic impact on a substantial number of small entities.</w:t>
      </w:r>
      <w:r w:rsidRPr="00AD4DEC" w:rsidR="00C66F8E">
        <w:rPr>
          <w:color w:val="000000" w:themeColor="text1"/>
        </w:rPr>
        <w:t xml:space="preserve"> </w:t>
      </w:r>
      <w:r w:rsidRPr="00AD4DEC" w:rsidR="000015AF">
        <w:rPr>
          <w:color w:val="000000" w:themeColor="text1"/>
        </w:rPr>
        <w:t xml:space="preserve"> </w:t>
      </w:r>
      <w:r w:rsidRPr="00AD4DEC" w:rsidR="00C66F8E">
        <w:rPr>
          <w:color w:val="000000" w:themeColor="text1"/>
        </w:rPr>
        <w:t xml:space="preserve">While a number of the </w:t>
      </w:r>
      <w:r w:rsidRPr="00AD4DEC" w:rsidR="00972081">
        <w:rPr>
          <w:color w:val="000000" w:themeColor="text1"/>
        </w:rPr>
        <w:t xml:space="preserve">responsible </w:t>
      </w:r>
      <w:r w:rsidRPr="00AD4DEC" w:rsidR="00C66F8E">
        <w:rPr>
          <w:color w:val="000000" w:themeColor="text1"/>
        </w:rPr>
        <w:t xml:space="preserve">parties </w:t>
      </w:r>
      <w:r w:rsidRPr="00AD4DEC" w:rsidR="000015AF">
        <w:rPr>
          <w:color w:val="000000" w:themeColor="text1"/>
        </w:rPr>
        <w:t xml:space="preserve">submitting </w:t>
      </w:r>
      <w:r w:rsidRPr="00AD4DEC" w:rsidR="00C66F8E">
        <w:rPr>
          <w:color w:val="000000" w:themeColor="text1"/>
        </w:rPr>
        <w:t xml:space="preserve">clinical trial </w:t>
      </w:r>
      <w:r w:rsidRPr="00AD4DEC" w:rsidR="000015AF">
        <w:rPr>
          <w:color w:val="000000" w:themeColor="text1"/>
        </w:rPr>
        <w:t xml:space="preserve">registration and results </w:t>
      </w:r>
      <w:r w:rsidRPr="00AD4DEC" w:rsidR="00C66F8E">
        <w:rPr>
          <w:color w:val="000000" w:themeColor="text1"/>
        </w:rPr>
        <w:t xml:space="preserve">information </w:t>
      </w:r>
      <w:r w:rsidRPr="00AD4DEC" w:rsidR="006F581E">
        <w:rPr>
          <w:color w:val="000000" w:themeColor="text1"/>
        </w:rPr>
        <w:t>are s</w:t>
      </w:r>
      <w:r w:rsidRPr="00AD4DEC" w:rsidR="00C66F8E">
        <w:rPr>
          <w:color w:val="000000" w:themeColor="text1"/>
        </w:rPr>
        <w:t>mall businesses and entities (e.g., physician practices, start</w:t>
      </w:r>
      <w:r w:rsidRPr="00AD4DEC" w:rsidR="00FA15F4">
        <w:rPr>
          <w:color w:val="000000" w:themeColor="text1"/>
        </w:rPr>
        <w:t>-</w:t>
      </w:r>
      <w:r w:rsidRPr="00AD4DEC" w:rsidR="00C66F8E">
        <w:rPr>
          <w:color w:val="000000" w:themeColor="text1"/>
        </w:rPr>
        <w:t xml:space="preserve">up or small companies that produce medical devices), </w:t>
      </w:r>
      <w:r w:rsidRPr="00AD4DEC" w:rsidR="00AE55BB">
        <w:rPr>
          <w:color w:val="000000" w:themeColor="text1"/>
        </w:rPr>
        <w:t xml:space="preserve">we expect that they will also have a </w:t>
      </w:r>
      <w:r w:rsidRPr="00AD4DEC" w:rsidR="004C4BE7">
        <w:rPr>
          <w:color w:val="000000" w:themeColor="text1"/>
        </w:rPr>
        <w:t xml:space="preserve">small </w:t>
      </w:r>
      <w:r w:rsidRPr="00AD4DEC" w:rsidR="00AE55BB">
        <w:rPr>
          <w:color w:val="000000" w:themeColor="text1"/>
        </w:rPr>
        <w:t xml:space="preserve">number of ongoing trials at any point in time, limiting </w:t>
      </w:r>
      <w:r w:rsidRPr="00AD4DEC">
        <w:rPr>
          <w:color w:val="000000" w:themeColor="text1"/>
        </w:rPr>
        <w:t xml:space="preserve">their </w:t>
      </w:r>
      <w:r w:rsidRPr="00AD4DEC" w:rsidR="00AE55BB">
        <w:rPr>
          <w:color w:val="000000" w:themeColor="text1"/>
        </w:rPr>
        <w:t xml:space="preserve">burden.  In general, </w:t>
      </w:r>
      <w:r w:rsidRPr="00AD4DEC" w:rsidR="00C66F8E">
        <w:rPr>
          <w:color w:val="000000" w:themeColor="text1"/>
        </w:rPr>
        <w:t>the preparation and submission of the required information for the databank represent</w:t>
      </w:r>
      <w:r w:rsidRPr="00AD4DEC" w:rsidR="006F581E">
        <w:rPr>
          <w:color w:val="000000" w:themeColor="text1"/>
        </w:rPr>
        <w:t>s</w:t>
      </w:r>
      <w:r w:rsidRPr="00AD4DEC" w:rsidR="00C66F8E">
        <w:rPr>
          <w:color w:val="000000" w:themeColor="text1"/>
        </w:rPr>
        <w:t xml:space="preserve"> a small proportion of the total administrative burden for any business (large or small) conducting a clinical trial.</w:t>
      </w:r>
      <w:r w:rsidRPr="00AD4DEC" w:rsidR="006F581E">
        <w:rPr>
          <w:color w:val="000000" w:themeColor="text1"/>
        </w:rPr>
        <w:t xml:space="preserve"> </w:t>
      </w:r>
      <w:r w:rsidRPr="00AD4DEC" w:rsidR="00C66F8E">
        <w:rPr>
          <w:color w:val="000000" w:themeColor="text1"/>
        </w:rPr>
        <w:t xml:space="preserve"> Organizations involved in conducting clinical trials must sustain a substantial administrative burden</w:t>
      </w:r>
      <w:r w:rsidRPr="00AD4DEC" w:rsidR="00DD5832">
        <w:rPr>
          <w:color w:val="000000" w:themeColor="text1"/>
        </w:rPr>
        <w:t xml:space="preserve"> (e.g., </w:t>
      </w:r>
      <w:r w:rsidRPr="00AD4DEC" w:rsidR="000316DA">
        <w:rPr>
          <w:color w:val="000000" w:themeColor="text1"/>
        </w:rPr>
        <w:lastRenderedPageBreak/>
        <w:t xml:space="preserve">submissions to the </w:t>
      </w:r>
      <w:r w:rsidRPr="00AD4DEC" w:rsidR="00DD5832">
        <w:rPr>
          <w:color w:val="000000" w:themeColor="text1"/>
        </w:rPr>
        <w:t>FDA, institutional review boards, funding agencies such as NIH, data monitoring committees)</w:t>
      </w:r>
      <w:r w:rsidRPr="00AD4DEC" w:rsidR="00C66F8E">
        <w:rPr>
          <w:color w:val="000000" w:themeColor="text1"/>
        </w:rPr>
        <w:t xml:space="preserve">.  These efforts far outweigh the effort needed to register, summarize results, and update records in the </w:t>
      </w:r>
      <w:r w:rsidRPr="00AD4DEC" w:rsidR="00DD5832">
        <w:rPr>
          <w:color w:val="000000" w:themeColor="text1"/>
        </w:rPr>
        <w:t>C</w:t>
      </w:r>
      <w:r w:rsidRPr="00AD4DEC" w:rsidR="00C66F8E">
        <w:rPr>
          <w:color w:val="000000" w:themeColor="text1"/>
        </w:rPr>
        <w:t xml:space="preserve">linical </w:t>
      </w:r>
      <w:r w:rsidRPr="00AD4DEC" w:rsidR="00DD5832">
        <w:rPr>
          <w:color w:val="000000" w:themeColor="text1"/>
        </w:rPr>
        <w:t>T</w:t>
      </w:r>
      <w:r w:rsidRPr="00AD4DEC" w:rsidR="00C66F8E">
        <w:rPr>
          <w:color w:val="000000" w:themeColor="text1"/>
        </w:rPr>
        <w:t xml:space="preserve">rial </w:t>
      </w:r>
      <w:r w:rsidRPr="00AD4DEC" w:rsidR="00DD5832">
        <w:rPr>
          <w:color w:val="000000" w:themeColor="text1"/>
        </w:rPr>
        <w:t>R</w:t>
      </w:r>
      <w:r w:rsidRPr="00AD4DEC" w:rsidR="00C66F8E">
        <w:rPr>
          <w:color w:val="000000" w:themeColor="text1"/>
        </w:rPr>
        <w:t xml:space="preserve">egistry </w:t>
      </w:r>
      <w:r w:rsidRPr="00AD4DEC" w:rsidR="00DD5832">
        <w:rPr>
          <w:color w:val="000000" w:themeColor="text1"/>
        </w:rPr>
        <w:t>and Results D</w:t>
      </w:r>
      <w:r w:rsidRPr="00AD4DEC" w:rsidR="00C66F8E">
        <w:rPr>
          <w:color w:val="000000" w:themeColor="text1"/>
        </w:rPr>
        <w:t xml:space="preserve">atabank. </w:t>
      </w:r>
      <w:r w:rsidRPr="00AD4DEC" w:rsidR="000015AF">
        <w:rPr>
          <w:color w:val="000000" w:themeColor="text1"/>
        </w:rPr>
        <w:t xml:space="preserve"> </w:t>
      </w:r>
      <w:r w:rsidRPr="00AD4DEC" w:rsidR="006F581E">
        <w:rPr>
          <w:color w:val="000000" w:themeColor="text1"/>
        </w:rPr>
        <w:t>Furthermore</w:t>
      </w:r>
      <w:r w:rsidRPr="00AD4DEC" w:rsidR="00AE6B93">
        <w:rPr>
          <w:color w:val="000000" w:themeColor="text1"/>
        </w:rPr>
        <w:t>, of</w:t>
      </w:r>
      <w:r w:rsidRPr="00AD4DEC" w:rsidR="00C66F8E">
        <w:rPr>
          <w:color w:val="000000" w:themeColor="text1"/>
        </w:rPr>
        <w:t xml:space="preserve"> the information to be supplied to </w:t>
      </w:r>
      <w:r w:rsidRPr="00AD4DEC" w:rsidR="000316DA">
        <w:rPr>
          <w:color w:val="000000" w:themeColor="text1"/>
        </w:rPr>
        <w:t>ClinicalTrials.gov</w:t>
      </w:r>
      <w:r w:rsidRPr="00AD4DEC" w:rsidR="00C66F8E">
        <w:rPr>
          <w:color w:val="000000" w:themeColor="text1"/>
        </w:rPr>
        <w:t xml:space="preserve"> is</w:t>
      </w:r>
      <w:r w:rsidRPr="00AD4DEC" w:rsidR="006A48B7">
        <w:rPr>
          <w:color w:val="000000" w:themeColor="text1"/>
        </w:rPr>
        <w:t>, in general,</w:t>
      </w:r>
      <w:r w:rsidRPr="00AD4DEC" w:rsidR="00C66F8E">
        <w:rPr>
          <w:color w:val="000000" w:themeColor="text1"/>
        </w:rPr>
        <w:t xml:space="preserve"> already compiled for the study protocol, scientific and ethical reviews, regulatory </w:t>
      </w:r>
      <w:r w:rsidRPr="00AD4DEC" w:rsidR="006F581E">
        <w:rPr>
          <w:color w:val="000000" w:themeColor="text1"/>
        </w:rPr>
        <w:t>reviews</w:t>
      </w:r>
      <w:r w:rsidRPr="00AD4DEC" w:rsidR="00C66F8E">
        <w:rPr>
          <w:color w:val="000000" w:themeColor="text1"/>
        </w:rPr>
        <w:t>, recruitment of subjects to participate in the trials</w:t>
      </w:r>
      <w:r w:rsidRPr="00AD4DEC" w:rsidR="006F581E">
        <w:rPr>
          <w:color w:val="000000" w:themeColor="text1"/>
        </w:rPr>
        <w:t xml:space="preserve">, the preparation of journal publications, </w:t>
      </w:r>
      <w:r w:rsidRPr="00AD4DEC" w:rsidR="00AE6B93">
        <w:rPr>
          <w:color w:val="000000" w:themeColor="text1"/>
        </w:rPr>
        <w:t>and compliance</w:t>
      </w:r>
      <w:r w:rsidRPr="00AD4DEC" w:rsidR="00C66F8E">
        <w:rPr>
          <w:color w:val="000000" w:themeColor="text1"/>
        </w:rPr>
        <w:t xml:space="preserve"> with policies of the </w:t>
      </w:r>
      <w:r w:rsidRPr="00AD4DEC" w:rsidR="0034092A">
        <w:rPr>
          <w:color w:val="000000" w:themeColor="text1"/>
        </w:rPr>
        <w:t xml:space="preserve">ICMJE </w:t>
      </w:r>
      <w:r w:rsidRPr="00AD4DEC" w:rsidR="00C66F8E">
        <w:rPr>
          <w:color w:val="000000" w:themeColor="text1"/>
        </w:rPr>
        <w:t>and World Health Organization</w:t>
      </w:r>
      <w:r w:rsidRPr="00AD4DEC" w:rsidR="000316DA">
        <w:rPr>
          <w:color w:val="000000" w:themeColor="text1"/>
        </w:rPr>
        <w:t xml:space="preserve"> (WHO)</w:t>
      </w:r>
      <w:r w:rsidRPr="00AD4DEC" w:rsidR="004C4BE7">
        <w:rPr>
          <w:color w:val="000000" w:themeColor="text1"/>
        </w:rPr>
        <w:t>, and submissions to the FDA</w:t>
      </w:r>
      <w:r w:rsidRPr="00AD4DEC" w:rsidR="006F581E">
        <w:rPr>
          <w:color w:val="000000" w:themeColor="text1"/>
        </w:rPr>
        <w:t xml:space="preserve">.  </w:t>
      </w:r>
      <w:r w:rsidRPr="00F83EB3" w:rsidR="00BC35F4">
        <w:rPr>
          <w:color w:val="000000" w:themeColor="text1"/>
          <w:highlight w:val="yellow"/>
        </w:rPr>
        <w:t>As noted in the preamble section of the final rule: “</w:t>
      </w:r>
      <w:r w:rsidRPr="00F83EB3" w:rsidR="00BC35F4">
        <w:rPr>
          <w:highlight w:val="yellow"/>
        </w:rPr>
        <w:t xml:space="preserve">This final rule does not impose requirements on the design or conduct of clinical trials or on the data that must be collected during clinical trials. Instead it specifies how data that were collected and analyzed in accordance with a clinical trial's protocol are submitted to </w:t>
      </w:r>
      <w:r w:rsidRPr="00F83EB3" w:rsidR="00BC35F4">
        <w:rPr>
          <w:rStyle w:val="Emphasis"/>
          <w:highlight w:val="yellow"/>
        </w:rPr>
        <w:t>ClinicalTrials.gov</w:t>
      </w:r>
      <w:r w:rsidRPr="00F83EB3" w:rsidR="00BC35F4">
        <w:rPr>
          <w:highlight w:val="yellow"/>
        </w:rPr>
        <w:t xml:space="preserve">. (81 FR </w:t>
      </w:r>
      <w:r w:rsidRPr="00F83EB3" w:rsidR="00BC35F4">
        <w:rPr>
          <w:rStyle w:val="text"/>
          <w:highlight w:val="yellow"/>
        </w:rPr>
        <w:t>64982)</w:t>
      </w:r>
      <w:r w:rsidRPr="00F83EB3" w:rsidR="00BC35F4">
        <w:rPr>
          <w:highlight w:val="yellow"/>
        </w:rPr>
        <w:t>”</w:t>
      </w:r>
      <w:r w:rsidR="00BC35F4">
        <w:t xml:space="preserve"> </w:t>
      </w:r>
      <w:r w:rsidRPr="00AD4DEC" w:rsidR="006F581E">
        <w:rPr>
          <w:color w:val="000000" w:themeColor="text1"/>
        </w:rPr>
        <w:t xml:space="preserve">Thus, </w:t>
      </w:r>
      <w:r w:rsidRPr="00AD4DEC" w:rsidR="00C66F8E">
        <w:rPr>
          <w:color w:val="000000" w:themeColor="text1"/>
        </w:rPr>
        <w:t xml:space="preserve">the additional burden of this information collection (on large and small entities) is </w:t>
      </w:r>
      <w:r w:rsidRPr="00AD4DEC" w:rsidR="006F581E">
        <w:rPr>
          <w:color w:val="000000" w:themeColor="text1"/>
        </w:rPr>
        <w:t>the time needed to submit the information to ClinicalTrials.gov in the format specified</w:t>
      </w:r>
      <w:r w:rsidRPr="00AD4DEC" w:rsidR="00EC6DC8">
        <w:rPr>
          <w:color w:val="000000" w:themeColor="text1"/>
        </w:rPr>
        <w:t>.</w:t>
      </w:r>
      <w:r w:rsidRPr="00AD4DEC" w:rsidR="00C66F8E">
        <w:rPr>
          <w:color w:val="000000" w:themeColor="text1"/>
        </w:rPr>
        <w:t xml:space="preserve"> </w:t>
      </w:r>
      <w:r w:rsidRPr="00AD4DEC" w:rsidR="004C4BE7">
        <w:rPr>
          <w:color w:val="000000" w:themeColor="text1"/>
        </w:rPr>
        <w:t xml:space="preserve"> </w:t>
      </w:r>
      <w:r w:rsidRPr="00AD4DEC" w:rsidR="000015AF">
        <w:rPr>
          <w:color w:val="000000" w:themeColor="text1"/>
        </w:rPr>
        <w:t>M</w:t>
      </w:r>
      <w:r w:rsidRPr="00AD4DEC" w:rsidR="00C66F8E">
        <w:rPr>
          <w:color w:val="000000" w:themeColor="text1"/>
        </w:rPr>
        <w:t xml:space="preserve">any </w:t>
      </w:r>
      <w:r w:rsidRPr="00AD4DEC" w:rsidR="004C4BE7">
        <w:rPr>
          <w:color w:val="000000" w:themeColor="text1"/>
        </w:rPr>
        <w:t>small entities</w:t>
      </w:r>
      <w:r w:rsidRPr="00AD4DEC" w:rsidR="00A94BEF">
        <w:rPr>
          <w:color w:val="000000" w:themeColor="text1"/>
        </w:rPr>
        <w:t xml:space="preserve"> </w:t>
      </w:r>
      <w:r w:rsidRPr="00AD4DEC" w:rsidR="00FA15F4">
        <w:rPr>
          <w:color w:val="000000" w:themeColor="text1"/>
        </w:rPr>
        <w:t xml:space="preserve">choose to </w:t>
      </w:r>
      <w:r w:rsidRPr="00AD4DEC" w:rsidR="00C66F8E">
        <w:rPr>
          <w:color w:val="000000" w:themeColor="text1"/>
        </w:rPr>
        <w:t>list information in the ClinicalTrials.gov</w:t>
      </w:r>
      <w:r w:rsidRPr="00AD4DEC" w:rsidR="00FA15F4">
        <w:rPr>
          <w:color w:val="000000" w:themeColor="text1"/>
        </w:rPr>
        <w:t xml:space="preserve"> for clinical studies that are not subject to federal law</w:t>
      </w:r>
      <w:r w:rsidRPr="00AD4DEC" w:rsidR="000015AF">
        <w:rPr>
          <w:color w:val="000000" w:themeColor="text1"/>
        </w:rPr>
        <w:t>,</w:t>
      </w:r>
      <w:r w:rsidRPr="00AD4DEC" w:rsidR="00C66F8E">
        <w:rPr>
          <w:color w:val="000000" w:themeColor="text1"/>
        </w:rPr>
        <w:t xml:space="preserve"> suggest</w:t>
      </w:r>
      <w:r w:rsidRPr="00AD4DEC" w:rsidR="000015AF">
        <w:rPr>
          <w:color w:val="000000" w:themeColor="text1"/>
        </w:rPr>
        <w:t>ing</w:t>
      </w:r>
      <w:r w:rsidRPr="00AD4DEC" w:rsidR="00C66F8E">
        <w:rPr>
          <w:color w:val="000000" w:themeColor="text1"/>
        </w:rPr>
        <w:t xml:space="preserve"> that the benefits of </w:t>
      </w:r>
      <w:r w:rsidRPr="00AD4DEC" w:rsidR="000015AF">
        <w:rPr>
          <w:color w:val="000000" w:themeColor="text1"/>
        </w:rPr>
        <w:t>registration and results</w:t>
      </w:r>
      <w:r w:rsidRPr="00AD4DEC" w:rsidR="00745E50">
        <w:rPr>
          <w:color w:val="000000" w:themeColor="text1"/>
        </w:rPr>
        <w:t xml:space="preserve"> information</w:t>
      </w:r>
      <w:r w:rsidRPr="00AD4DEC" w:rsidR="000015AF">
        <w:rPr>
          <w:color w:val="000000" w:themeColor="text1"/>
        </w:rPr>
        <w:t xml:space="preserve"> submission</w:t>
      </w:r>
      <w:r w:rsidRPr="00AD4DEC" w:rsidR="00C66F8E">
        <w:rPr>
          <w:color w:val="000000" w:themeColor="text1"/>
        </w:rPr>
        <w:t xml:space="preserve"> outweigh the costs of the effort involved.  </w:t>
      </w:r>
      <w:r w:rsidRPr="00AD4DEC">
        <w:rPr>
          <w:color w:val="000000" w:themeColor="text1"/>
        </w:rPr>
        <w:t>Lastly, t</w:t>
      </w:r>
      <w:r w:rsidRPr="00AD4DEC" w:rsidR="00C66F8E">
        <w:rPr>
          <w:color w:val="000000" w:themeColor="text1"/>
        </w:rPr>
        <w:t xml:space="preserve">he efforts that have been made to develop results </w:t>
      </w:r>
      <w:r w:rsidRPr="00AD4DEC" w:rsidR="000015AF">
        <w:rPr>
          <w:color w:val="000000" w:themeColor="text1"/>
        </w:rPr>
        <w:t xml:space="preserve">submission </w:t>
      </w:r>
      <w:r w:rsidRPr="00AD4DEC" w:rsidR="00C66F8E">
        <w:rPr>
          <w:color w:val="000000" w:themeColor="text1"/>
        </w:rPr>
        <w:t>structures that are similar to those used in preparing scientific publications and reports to the FDA should further minimize the burden on small entities.</w:t>
      </w:r>
    </w:p>
    <w:p w:rsidRPr="00AD4DEC" w:rsidR="00C66F8E" w:rsidP="002533BB" w:rsidRDefault="00C66F8E" w14:paraId="4CFF4F44" w14:textId="77777777">
      <w:pPr>
        <w:rPr>
          <w:color w:val="000000" w:themeColor="text1"/>
        </w:rPr>
      </w:pPr>
    </w:p>
    <w:p w:rsidRPr="00AD4DEC" w:rsidR="00C66F8E" w:rsidP="002533BB" w:rsidRDefault="00C66F8E" w14:paraId="7990B18D" w14:textId="77777777">
      <w:pPr>
        <w:rPr>
          <w:b/>
          <w:color w:val="000000" w:themeColor="text1"/>
        </w:rPr>
      </w:pPr>
      <w:r w:rsidRPr="00AD4DEC">
        <w:rPr>
          <w:b/>
          <w:color w:val="000000" w:themeColor="text1"/>
        </w:rPr>
        <w:t>A.6</w:t>
      </w:r>
      <w:r w:rsidRPr="00AD4DEC">
        <w:rPr>
          <w:b/>
          <w:color w:val="000000" w:themeColor="text1"/>
        </w:rPr>
        <w:tab/>
      </w:r>
      <w:r w:rsidRPr="00AD4DEC">
        <w:rPr>
          <w:b/>
          <w:color w:val="000000" w:themeColor="text1"/>
          <w:u w:val="single"/>
        </w:rPr>
        <w:t>Consequences of Collecting the Information Less Frequently</w:t>
      </w:r>
    </w:p>
    <w:p w:rsidRPr="00AD4DEC" w:rsidR="00C66F8E" w:rsidP="002533BB" w:rsidRDefault="00C66F8E" w14:paraId="3EF863DC" w14:textId="77777777">
      <w:pPr>
        <w:rPr>
          <w:color w:val="000000" w:themeColor="text1"/>
        </w:rPr>
      </w:pPr>
    </w:p>
    <w:p w:rsidRPr="00AD4DEC" w:rsidR="00C66F8E" w:rsidP="002533BB" w:rsidRDefault="004C4BE7" w14:paraId="5A1BCFA7" w14:textId="12264DFF">
      <w:pPr>
        <w:autoSpaceDE w:val="0"/>
        <w:autoSpaceDN w:val="0"/>
        <w:adjustRightInd w:val="0"/>
        <w:ind w:left="720"/>
        <w:rPr>
          <w:color w:val="000000" w:themeColor="text1"/>
        </w:rPr>
      </w:pPr>
      <w:r w:rsidRPr="00AD4DEC">
        <w:rPr>
          <w:color w:val="000000" w:themeColor="text1"/>
        </w:rPr>
        <w:t xml:space="preserve">For applicable clinical trials that are subject to </w:t>
      </w:r>
      <w:r w:rsidRPr="00AD4DEC" w:rsidR="00CE354B">
        <w:rPr>
          <w:color w:val="000000" w:themeColor="text1"/>
        </w:rPr>
        <w:t xml:space="preserve">the </w:t>
      </w:r>
      <w:r w:rsidRPr="00810240" w:rsidR="00810240">
        <w:rPr>
          <w:color w:val="000000" w:themeColor="text1"/>
          <w:highlight w:val="yellow"/>
        </w:rPr>
        <w:t>regulations</w:t>
      </w:r>
      <w:r w:rsidRPr="00AD4DEC" w:rsidR="00CE354B">
        <w:rPr>
          <w:color w:val="000000" w:themeColor="text1"/>
        </w:rPr>
        <w:t xml:space="preserve"> implementing </w:t>
      </w:r>
      <w:r w:rsidRPr="00AD4DEC">
        <w:rPr>
          <w:color w:val="000000" w:themeColor="text1"/>
        </w:rPr>
        <w:t>Title VIII of FDAAA</w:t>
      </w:r>
      <w:r w:rsidRPr="00AD4DEC" w:rsidR="000D2088">
        <w:rPr>
          <w:color w:val="000000" w:themeColor="text1"/>
        </w:rPr>
        <w:t xml:space="preserve"> (i.e., 42 CFR part 11)</w:t>
      </w:r>
      <w:r w:rsidRPr="00AD4DEC">
        <w:rPr>
          <w:color w:val="000000" w:themeColor="text1"/>
        </w:rPr>
        <w:t xml:space="preserve">, </w:t>
      </w:r>
      <w:r w:rsidRPr="00AD4DEC" w:rsidR="006F581E">
        <w:rPr>
          <w:color w:val="000000" w:themeColor="text1"/>
        </w:rPr>
        <w:t>r</w:t>
      </w:r>
      <w:r w:rsidRPr="00AD4DEC" w:rsidR="00C66F8E">
        <w:rPr>
          <w:color w:val="000000" w:themeColor="text1"/>
        </w:rPr>
        <w:t xml:space="preserve">egistration information </w:t>
      </w:r>
      <w:r w:rsidRPr="00AD4DEC" w:rsidR="000015AF">
        <w:rPr>
          <w:color w:val="000000" w:themeColor="text1"/>
        </w:rPr>
        <w:t xml:space="preserve">must be submitted when </w:t>
      </w:r>
      <w:r w:rsidRPr="00AD4DEC" w:rsidR="00C66F8E">
        <w:rPr>
          <w:color w:val="000000" w:themeColor="text1"/>
        </w:rPr>
        <w:t xml:space="preserve">trials are initiated </w:t>
      </w:r>
      <w:r w:rsidRPr="00AD4DEC" w:rsidR="000015AF">
        <w:rPr>
          <w:color w:val="000000" w:themeColor="text1"/>
        </w:rPr>
        <w:t>and updat</w:t>
      </w:r>
      <w:r w:rsidRPr="00AD4DEC" w:rsidR="006F581E">
        <w:rPr>
          <w:color w:val="000000" w:themeColor="text1"/>
        </w:rPr>
        <w:t xml:space="preserve">ed </w:t>
      </w:r>
      <w:r w:rsidRPr="00AD4DEC" w:rsidR="000015AF">
        <w:rPr>
          <w:color w:val="000000" w:themeColor="text1"/>
        </w:rPr>
        <w:t>periodically to reflect changes in the conduct of the study</w:t>
      </w:r>
      <w:r w:rsidRPr="00AD4DEC" w:rsidR="00C66F8E">
        <w:rPr>
          <w:color w:val="000000" w:themeColor="text1"/>
        </w:rPr>
        <w:t xml:space="preserve">.  In general, the law requires that trials be registered </w:t>
      </w:r>
      <w:r w:rsidRPr="00AD4DEC" w:rsidR="007A028D">
        <w:rPr>
          <w:color w:val="000000" w:themeColor="text1"/>
        </w:rPr>
        <w:t xml:space="preserve">not later than </w:t>
      </w:r>
      <w:r w:rsidRPr="00AD4DEC" w:rsidR="00C66F8E">
        <w:rPr>
          <w:color w:val="000000" w:themeColor="text1"/>
        </w:rPr>
        <w:t xml:space="preserve">21 days </w:t>
      </w:r>
      <w:r w:rsidRPr="00AD4DEC" w:rsidR="007A028D">
        <w:rPr>
          <w:color w:val="000000" w:themeColor="text1"/>
        </w:rPr>
        <w:t>after enrolling</w:t>
      </w:r>
      <w:r w:rsidRPr="00AD4DEC" w:rsidR="00C66F8E">
        <w:rPr>
          <w:color w:val="000000" w:themeColor="text1"/>
        </w:rPr>
        <w:t xml:space="preserve"> the first </w:t>
      </w:r>
      <w:r w:rsidRPr="00AD4DEC" w:rsidR="007A028D">
        <w:rPr>
          <w:color w:val="000000" w:themeColor="text1"/>
        </w:rPr>
        <w:t>subject</w:t>
      </w:r>
      <w:r w:rsidRPr="00AD4DEC" w:rsidR="00C66F8E">
        <w:rPr>
          <w:color w:val="000000" w:themeColor="text1"/>
        </w:rPr>
        <w:t xml:space="preserve"> </w:t>
      </w:r>
      <w:r w:rsidRPr="00AD4DEC" w:rsidR="00426153">
        <w:rPr>
          <w:color w:val="000000" w:themeColor="text1"/>
        </w:rPr>
        <w:t>(</w:t>
      </w:r>
      <w:r w:rsidRPr="00AD4DEC" w:rsidR="00B37DDE">
        <w:rPr>
          <w:iCs/>
          <w:color w:val="000000" w:themeColor="text1"/>
        </w:rPr>
        <w:t>s</w:t>
      </w:r>
      <w:r w:rsidRPr="00AD4DEC" w:rsidR="00C66F8E">
        <w:rPr>
          <w:iCs/>
          <w:color w:val="000000" w:themeColor="text1"/>
        </w:rPr>
        <w:t>ection 4</w:t>
      </w:r>
      <w:r w:rsidRPr="00AD4DEC" w:rsidR="00AE55BB">
        <w:rPr>
          <w:iCs/>
          <w:color w:val="000000" w:themeColor="text1"/>
        </w:rPr>
        <w:t>0</w:t>
      </w:r>
      <w:r w:rsidRPr="00AD4DEC" w:rsidR="00C66F8E">
        <w:rPr>
          <w:iCs/>
          <w:color w:val="000000" w:themeColor="text1"/>
        </w:rPr>
        <w:t>2</w:t>
      </w:r>
      <w:r w:rsidRPr="00AD4DEC" w:rsidR="00C66F8E">
        <w:rPr>
          <w:color w:val="000000" w:themeColor="text1"/>
        </w:rPr>
        <w:t>(j)(2)(C)</w:t>
      </w:r>
      <w:r w:rsidRPr="00AD4DEC" w:rsidR="00AE55BB">
        <w:rPr>
          <w:color w:val="000000" w:themeColor="text1"/>
        </w:rPr>
        <w:t xml:space="preserve"> of the PHS Act</w:t>
      </w:r>
      <w:r w:rsidRPr="00AD4DEC" w:rsidR="00426153">
        <w:rPr>
          <w:color w:val="000000" w:themeColor="text1"/>
        </w:rPr>
        <w:t>)</w:t>
      </w:r>
      <w:r w:rsidRPr="00AD4DEC" w:rsidR="00C66F8E">
        <w:rPr>
          <w:color w:val="000000" w:themeColor="text1"/>
        </w:rPr>
        <w:t xml:space="preserve">.  </w:t>
      </w:r>
      <w:r w:rsidR="00B13467">
        <w:rPr>
          <w:color w:val="000000" w:themeColor="text1"/>
        </w:rPr>
        <w:t>S</w:t>
      </w:r>
      <w:r w:rsidRPr="00AD4DEC" w:rsidR="007A028D">
        <w:rPr>
          <w:color w:val="000000" w:themeColor="text1"/>
        </w:rPr>
        <w:t>ubmitted i</w:t>
      </w:r>
      <w:r w:rsidRPr="00AD4DEC" w:rsidR="00C66F8E">
        <w:rPr>
          <w:color w:val="000000" w:themeColor="text1"/>
        </w:rPr>
        <w:t>nformation must be updated at least once every 12 months if there are any changes to report</w:t>
      </w:r>
      <w:r w:rsidRPr="00AD4DEC" w:rsidR="007A028D">
        <w:rPr>
          <w:color w:val="000000" w:themeColor="text1"/>
        </w:rPr>
        <w:t xml:space="preserve">, but </w:t>
      </w:r>
      <w:r w:rsidRPr="00AD4DEC" w:rsidR="00C66F8E">
        <w:rPr>
          <w:color w:val="000000" w:themeColor="text1"/>
        </w:rPr>
        <w:t xml:space="preserve">changes in recruitment status </w:t>
      </w:r>
      <w:r w:rsidRPr="00AD4DEC" w:rsidR="00EB5957">
        <w:rPr>
          <w:color w:val="000000" w:themeColor="text1"/>
        </w:rPr>
        <w:t xml:space="preserve">and other data elements specified in the final rule </w:t>
      </w:r>
      <w:r w:rsidRPr="00AD4DEC" w:rsidR="00C66F8E">
        <w:rPr>
          <w:color w:val="000000" w:themeColor="text1"/>
        </w:rPr>
        <w:t>must be reported within 30 days of such change</w:t>
      </w:r>
      <w:r w:rsidRPr="00895F87" w:rsidR="00895F87">
        <w:rPr>
          <w:color w:val="000000" w:themeColor="text1"/>
        </w:rPr>
        <w:t xml:space="preserve"> </w:t>
      </w:r>
      <w:r w:rsidRPr="00AD4DEC" w:rsidR="00895F87">
        <w:rPr>
          <w:color w:val="000000" w:themeColor="text1"/>
        </w:rPr>
        <w:t>(42 CFR 11.64(a))</w:t>
      </w:r>
      <w:r w:rsidRPr="00AD4DEC" w:rsidR="00C66F8E">
        <w:rPr>
          <w:color w:val="000000" w:themeColor="text1"/>
        </w:rPr>
        <w:t xml:space="preserve">. </w:t>
      </w:r>
      <w:r w:rsidRPr="00AD4DEC">
        <w:rPr>
          <w:color w:val="000000" w:themeColor="text1"/>
        </w:rPr>
        <w:t xml:space="preserve"> </w:t>
      </w:r>
      <w:r w:rsidRPr="00AD4DEC" w:rsidR="00C66F8E">
        <w:rPr>
          <w:color w:val="000000" w:themeColor="text1"/>
        </w:rPr>
        <w:t xml:space="preserve">Results information is required </w:t>
      </w:r>
      <w:r w:rsidRPr="00AD4DEC" w:rsidR="007A028D">
        <w:rPr>
          <w:color w:val="000000" w:themeColor="text1"/>
        </w:rPr>
        <w:t>to</w:t>
      </w:r>
      <w:r w:rsidRPr="00AD4DEC" w:rsidR="00C66F8E">
        <w:rPr>
          <w:color w:val="000000" w:themeColor="text1"/>
        </w:rPr>
        <w:t xml:space="preserve"> be submitted to the data</w:t>
      </w:r>
      <w:r w:rsidRPr="00AD4DEC" w:rsidR="007A028D">
        <w:rPr>
          <w:color w:val="000000" w:themeColor="text1"/>
        </w:rPr>
        <w:t xml:space="preserve"> </w:t>
      </w:r>
      <w:r w:rsidRPr="00AD4DEC" w:rsidR="00C66F8E">
        <w:rPr>
          <w:color w:val="000000" w:themeColor="text1"/>
        </w:rPr>
        <w:t xml:space="preserve">bank within 12 months of the </w:t>
      </w:r>
      <w:r w:rsidRPr="00AD4DEC" w:rsidR="003650D1">
        <w:rPr>
          <w:color w:val="000000" w:themeColor="text1"/>
        </w:rPr>
        <w:t xml:space="preserve">primary </w:t>
      </w:r>
      <w:r w:rsidRPr="00AD4DEC" w:rsidR="00C66F8E">
        <w:rPr>
          <w:color w:val="000000" w:themeColor="text1"/>
        </w:rPr>
        <w:t xml:space="preserve">completion date.  The </w:t>
      </w:r>
      <w:r w:rsidRPr="00AD4DEC">
        <w:rPr>
          <w:color w:val="000000" w:themeColor="text1"/>
        </w:rPr>
        <w:t xml:space="preserve">submission </w:t>
      </w:r>
      <w:r w:rsidRPr="00AD4DEC" w:rsidR="00C66F8E">
        <w:rPr>
          <w:color w:val="000000" w:themeColor="text1"/>
        </w:rPr>
        <w:t xml:space="preserve">deadline can be extended if the responsible party certifies that </w:t>
      </w:r>
      <w:r w:rsidRPr="00AD4DEC">
        <w:rPr>
          <w:color w:val="000000" w:themeColor="text1"/>
        </w:rPr>
        <w:t>the manufacturer</w:t>
      </w:r>
      <w:r w:rsidRPr="00AD4DEC" w:rsidR="00C66F8E">
        <w:rPr>
          <w:color w:val="000000" w:themeColor="text1"/>
        </w:rPr>
        <w:t xml:space="preserve"> is seeking </w:t>
      </w:r>
      <w:r w:rsidRPr="00AD4DEC" w:rsidR="007F665E">
        <w:rPr>
          <w:color w:val="000000" w:themeColor="text1"/>
        </w:rPr>
        <w:t xml:space="preserve">or plans to seek FDA approval, licensure, or clearance for an </w:t>
      </w:r>
      <w:r w:rsidRPr="00AD4DEC" w:rsidR="00C66F8E">
        <w:rPr>
          <w:color w:val="000000" w:themeColor="text1"/>
        </w:rPr>
        <w:t xml:space="preserve">initial </w:t>
      </w:r>
      <w:r w:rsidRPr="00AD4DEC" w:rsidR="00257C78">
        <w:rPr>
          <w:color w:val="000000" w:themeColor="text1"/>
        </w:rPr>
        <w:t xml:space="preserve">or new use </w:t>
      </w:r>
      <w:r w:rsidRPr="00AD4DEC" w:rsidR="00C66F8E">
        <w:rPr>
          <w:color w:val="000000" w:themeColor="text1"/>
        </w:rPr>
        <w:t>for the drug</w:t>
      </w:r>
      <w:r w:rsidRPr="00AD4DEC" w:rsidR="007F665E">
        <w:rPr>
          <w:color w:val="000000" w:themeColor="text1"/>
        </w:rPr>
        <w:t xml:space="preserve"> product</w:t>
      </w:r>
      <w:r w:rsidRPr="00AD4DEC" w:rsidR="00C66F8E">
        <w:rPr>
          <w:color w:val="000000" w:themeColor="text1"/>
        </w:rPr>
        <w:t>, biologic</w:t>
      </w:r>
      <w:r w:rsidRPr="00AD4DEC" w:rsidR="007F665E">
        <w:rPr>
          <w:color w:val="000000" w:themeColor="text1"/>
        </w:rPr>
        <w:t xml:space="preserve"> product</w:t>
      </w:r>
      <w:r w:rsidRPr="00AD4DEC" w:rsidR="00C66F8E">
        <w:rPr>
          <w:color w:val="000000" w:themeColor="text1"/>
        </w:rPr>
        <w:t xml:space="preserve">, or device </w:t>
      </w:r>
      <w:r w:rsidRPr="00AD4DEC" w:rsidR="007F665E">
        <w:rPr>
          <w:color w:val="000000" w:themeColor="text1"/>
        </w:rPr>
        <w:t xml:space="preserve">product </w:t>
      </w:r>
      <w:r w:rsidRPr="00AD4DEC" w:rsidR="00C66F8E">
        <w:rPr>
          <w:color w:val="000000" w:themeColor="text1"/>
        </w:rPr>
        <w:t xml:space="preserve">under study.  </w:t>
      </w:r>
      <w:r w:rsidRPr="00AD4DEC" w:rsidR="000316DA">
        <w:rPr>
          <w:color w:val="000000" w:themeColor="text1"/>
        </w:rPr>
        <w:t xml:space="preserve">The responsible party may also request an extension of the submission deadline for “good cause.”  </w:t>
      </w:r>
      <w:r w:rsidRPr="00AD4DEC" w:rsidR="00C66F8E">
        <w:rPr>
          <w:color w:val="000000" w:themeColor="text1"/>
        </w:rPr>
        <w:t xml:space="preserve">Less frequent </w:t>
      </w:r>
      <w:r w:rsidRPr="00AD4DEC" w:rsidR="007A028D">
        <w:rPr>
          <w:color w:val="000000" w:themeColor="text1"/>
        </w:rPr>
        <w:t>submission and updating of information would be</w:t>
      </w:r>
      <w:r w:rsidRPr="00AD4DEC" w:rsidR="00C66F8E">
        <w:rPr>
          <w:color w:val="000000" w:themeColor="text1"/>
        </w:rPr>
        <w:t xml:space="preserve"> inconsistent with the </w:t>
      </w:r>
      <w:r w:rsidRPr="00AD4DEC">
        <w:rPr>
          <w:color w:val="000000" w:themeColor="text1"/>
        </w:rPr>
        <w:t>law</w:t>
      </w:r>
      <w:r w:rsidRPr="00AD4DEC" w:rsidR="00C66F8E">
        <w:rPr>
          <w:color w:val="000000" w:themeColor="text1"/>
        </w:rPr>
        <w:t xml:space="preserve"> and would cause delays, gaps, and errors in the publicly available information about clinical trials, compromising the databank’s utility as a resource for patient recruitment and for providing reliable, up-to-date information to the public about ongoing trials and completed trials.</w:t>
      </w:r>
    </w:p>
    <w:p w:rsidRPr="00AD4DEC" w:rsidR="00C66F8E" w:rsidP="002533BB" w:rsidRDefault="00C66F8E" w14:paraId="77FA269C" w14:textId="77777777">
      <w:pPr>
        <w:rPr>
          <w:color w:val="000000" w:themeColor="text1"/>
        </w:rPr>
      </w:pPr>
    </w:p>
    <w:p w:rsidRPr="00AD4DEC" w:rsidR="00C66F8E" w:rsidP="002533BB" w:rsidRDefault="00C66F8E" w14:paraId="52A832EB" w14:textId="77777777">
      <w:pPr>
        <w:rPr>
          <w:b/>
          <w:color w:val="000000" w:themeColor="text1"/>
          <w:u w:val="single"/>
        </w:rPr>
      </w:pPr>
      <w:r w:rsidRPr="00AD4DEC">
        <w:rPr>
          <w:b/>
          <w:color w:val="000000" w:themeColor="text1"/>
        </w:rPr>
        <w:t xml:space="preserve">A.7 </w:t>
      </w:r>
      <w:r w:rsidRPr="00AD4DEC">
        <w:rPr>
          <w:b/>
          <w:color w:val="000000" w:themeColor="text1"/>
        </w:rPr>
        <w:tab/>
      </w:r>
      <w:r w:rsidRPr="00AD4DEC">
        <w:rPr>
          <w:b/>
          <w:color w:val="000000" w:themeColor="text1"/>
          <w:u w:val="single"/>
        </w:rPr>
        <w:t>Special Circumstances Relating to the Guidelines of 5 CFR 1320.5</w:t>
      </w:r>
    </w:p>
    <w:p w:rsidRPr="00AD4DEC" w:rsidR="00C66F8E" w:rsidP="002533BB" w:rsidRDefault="00C66F8E" w14:paraId="19B65224" w14:textId="77777777">
      <w:pPr>
        <w:rPr>
          <w:color w:val="000000" w:themeColor="text1"/>
          <w:u w:val="single"/>
        </w:rPr>
      </w:pPr>
    </w:p>
    <w:p w:rsidRPr="00AD4DEC" w:rsidR="00C66F8E" w:rsidP="002533BB" w:rsidRDefault="00C66F8E" w14:paraId="0279F0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themeColor="text1"/>
        </w:rPr>
      </w:pPr>
      <w:r w:rsidRPr="00AD4DEC">
        <w:rPr>
          <w:color w:val="000000" w:themeColor="text1"/>
        </w:rPr>
        <w:t>This collection ful</w:t>
      </w:r>
      <w:r w:rsidRPr="00AD4DEC" w:rsidR="005001D6">
        <w:rPr>
          <w:color w:val="000000" w:themeColor="text1"/>
        </w:rPr>
        <w:t>ly complies with 5 CFR 1320.5.</w:t>
      </w:r>
    </w:p>
    <w:p w:rsidRPr="00AD4DEC" w:rsidR="00C66F8E" w:rsidP="002533BB" w:rsidRDefault="00C66F8E" w14:paraId="1B147A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themeColor="text1"/>
        </w:rPr>
      </w:pPr>
    </w:p>
    <w:p w:rsidRPr="00E9642B" w:rsidR="00C66F8E" w:rsidP="002533BB" w:rsidRDefault="00C66F8E" w14:paraId="7BB871B3" w14:textId="77777777">
      <w:pPr>
        <w:ind w:left="720" w:hanging="720"/>
        <w:rPr>
          <w:b/>
          <w:color w:val="000000" w:themeColor="text1"/>
          <w:u w:val="single"/>
        </w:rPr>
      </w:pPr>
      <w:r w:rsidRPr="00AD4DEC">
        <w:rPr>
          <w:b/>
          <w:color w:val="000000" w:themeColor="text1"/>
        </w:rPr>
        <w:t>A.8</w:t>
      </w:r>
      <w:r w:rsidRPr="00AD4DEC">
        <w:rPr>
          <w:b/>
          <w:color w:val="000000" w:themeColor="text1"/>
        </w:rPr>
        <w:tab/>
      </w:r>
      <w:r w:rsidRPr="00E9642B">
        <w:rPr>
          <w:b/>
          <w:color w:val="000000" w:themeColor="text1"/>
          <w:u w:val="single"/>
        </w:rPr>
        <w:t>Comments in Response to the Federal Register Notice and Efforts to Consult Outside the Agency</w:t>
      </w:r>
    </w:p>
    <w:p w:rsidRPr="00AD4DEC" w:rsidR="00EB5CAD" w:rsidP="002533BB" w:rsidRDefault="00EB5CAD" w14:paraId="6DEEE5B2" w14:textId="77777777">
      <w:pPr>
        <w:ind w:left="720" w:hanging="720"/>
        <w:rPr>
          <w:b/>
          <w:color w:val="000000" w:themeColor="text1"/>
          <w:highlight w:val="yellow"/>
        </w:rPr>
      </w:pPr>
    </w:p>
    <w:p w:rsidR="002770D9" w:rsidP="002533BB" w:rsidRDefault="002770D9" w14:paraId="053DC5E6" w14:textId="344016C4">
      <w:pPr>
        <w:ind w:left="720"/>
        <w:rPr>
          <w:color w:val="C00000"/>
        </w:rPr>
      </w:pPr>
      <w:r w:rsidRPr="00426CE0">
        <w:rPr>
          <w:highlight w:val="yellow"/>
        </w:rPr>
        <w:t xml:space="preserve">The information collection proposed in this statement was originally published in the Federal Register on </w:t>
      </w:r>
      <w:r w:rsidRPr="00E70EC0" w:rsidR="00591F76">
        <w:rPr>
          <w:highlight w:val="yellow"/>
        </w:rPr>
        <w:t xml:space="preserve">November </w:t>
      </w:r>
      <w:r w:rsidRPr="00E70EC0" w:rsidR="00E70EC0">
        <w:rPr>
          <w:highlight w:val="yellow"/>
        </w:rPr>
        <w:t>19</w:t>
      </w:r>
      <w:r w:rsidRPr="00E70EC0" w:rsidR="00591F76">
        <w:rPr>
          <w:highlight w:val="yellow"/>
        </w:rPr>
        <w:t xml:space="preserve">, </w:t>
      </w:r>
      <w:r w:rsidRPr="00426CE0" w:rsidR="00591F76">
        <w:rPr>
          <w:highlight w:val="yellow"/>
        </w:rPr>
        <w:t>2019</w:t>
      </w:r>
      <w:r w:rsidRPr="00426CE0">
        <w:rPr>
          <w:highlight w:val="yellow"/>
        </w:rPr>
        <w:t xml:space="preserve"> </w:t>
      </w:r>
      <w:r w:rsidRPr="00E70EC0">
        <w:rPr>
          <w:highlight w:val="yellow"/>
        </w:rPr>
        <w:t xml:space="preserve">(Vol. </w:t>
      </w:r>
      <w:r w:rsidRPr="00E70EC0" w:rsidR="00E70EC0">
        <w:rPr>
          <w:highlight w:val="yellow"/>
        </w:rPr>
        <w:t>84</w:t>
      </w:r>
      <w:r w:rsidRPr="00426CE0">
        <w:rPr>
          <w:highlight w:val="yellow"/>
        </w:rPr>
        <w:t>, No</w:t>
      </w:r>
      <w:r w:rsidRPr="00E70EC0">
        <w:rPr>
          <w:highlight w:val="yellow"/>
        </w:rPr>
        <w:t xml:space="preserve">. </w:t>
      </w:r>
      <w:r w:rsidRPr="00E70EC0" w:rsidR="00E70EC0">
        <w:rPr>
          <w:highlight w:val="yellow"/>
        </w:rPr>
        <w:t>223</w:t>
      </w:r>
      <w:r w:rsidRPr="00E70EC0">
        <w:rPr>
          <w:highlight w:val="yellow"/>
        </w:rPr>
        <w:t xml:space="preserve">, p. </w:t>
      </w:r>
      <w:r w:rsidRPr="00E70EC0" w:rsidR="00E70EC0">
        <w:rPr>
          <w:highlight w:val="yellow"/>
        </w:rPr>
        <w:t>63884</w:t>
      </w:r>
      <w:r w:rsidRPr="00426CE0">
        <w:rPr>
          <w:highlight w:val="yellow"/>
        </w:rPr>
        <w:t xml:space="preserve">) and allowed 60-days for public comment.  </w:t>
      </w:r>
      <w:r w:rsidR="009B3B63">
        <w:rPr>
          <w:highlight w:val="yellow"/>
        </w:rPr>
        <w:t xml:space="preserve">No </w:t>
      </w:r>
      <w:r w:rsidRPr="00426CE0" w:rsidR="00591F76">
        <w:rPr>
          <w:highlight w:val="yellow"/>
        </w:rPr>
        <w:t>public comments were received</w:t>
      </w:r>
      <w:r w:rsidR="009B3B63">
        <w:rPr>
          <w:color w:val="C00000"/>
        </w:rPr>
        <w:t>.</w:t>
      </w:r>
    </w:p>
    <w:p w:rsidR="009B3B63" w:rsidP="002533BB" w:rsidRDefault="009B3B63" w14:paraId="19B62DAE" w14:textId="77777777">
      <w:pPr>
        <w:ind w:left="720"/>
        <w:rPr>
          <w:color w:val="000000" w:themeColor="text1"/>
        </w:rPr>
      </w:pPr>
    </w:p>
    <w:p w:rsidRPr="007D08CC" w:rsidR="00C66F8E" w:rsidP="00640A1C" w:rsidRDefault="00E91E55" w14:paraId="231DE357" w14:textId="41AB1739">
      <w:pPr>
        <w:ind w:left="720"/>
        <w:rPr>
          <w:color w:val="000000" w:themeColor="text1"/>
        </w:rPr>
      </w:pPr>
      <w:bookmarkStart w:name="_GoBack" w:id="3"/>
      <w:bookmarkEnd w:id="3"/>
      <w:r w:rsidRPr="009F1E3A">
        <w:rPr>
          <w:color w:val="000000" w:themeColor="text1"/>
          <w:highlight w:val="yellow"/>
        </w:rPr>
        <w:t>Starting</w:t>
      </w:r>
      <w:r w:rsidRPr="009F1E3A" w:rsidR="00965639">
        <w:rPr>
          <w:color w:val="000000" w:themeColor="text1"/>
          <w:highlight w:val="yellow"/>
        </w:rPr>
        <w:t xml:space="preserve"> in June </w:t>
      </w:r>
      <w:r w:rsidRPr="009F1E3A" w:rsidR="00FC2AAF">
        <w:rPr>
          <w:color w:val="000000" w:themeColor="text1"/>
          <w:highlight w:val="yellow"/>
        </w:rPr>
        <w:t xml:space="preserve">2019, </w:t>
      </w:r>
      <w:r w:rsidRPr="009F1E3A" w:rsidR="00235EF5">
        <w:rPr>
          <w:color w:val="000000" w:themeColor="text1"/>
          <w:highlight w:val="yellow"/>
        </w:rPr>
        <w:t>MITRE conduct</w:t>
      </w:r>
      <w:r w:rsidRPr="009F1E3A" w:rsidR="00B53062">
        <w:rPr>
          <w:color w:val="000000" w:themeColor="text1"/>
          <w:highlight w:val="yellow"/>
        </w:rPr>
        <w:t>ed</w:t>
      </w:r>
      <w:r w:rsidRPr="009F1E3A" w:rsidR="00235EF5">
        <w:rPr>
          <w:color w:val="000000" w:themeColor="text1"/>
          <w:highlight w:val="yellow"/>
        </w:rPr>
        <w:t xml:space="preserve"> user feedback sessions within the PRS to </w:t>
      </w:r>
      <w:r w:rsidRPr="009F1E3A" w:rsidR="00965639">
        <w:rPr>
          <w:color w:val="000000" w:themeColor="text1"/>
          <w:highlight w:val="yellow"/>
        </w:rPr>
        <w:t xml:space="preserve">address specific </w:t>
      </w:r>
      <w:r w:rsidRPr="009F1E3A" w:rsidR="00235EF5">
        <w:rPr>
          <w:color w:val="000000" w:themeColor="text1"/>
          <w:highlight w:val="yellow"/>
        </w:rPr>
        <w:t>usability issues and develop</w:t>
      </w:r>
      <w:r w:rsidRPr="009F1E3A" w:rsidR="00B53062">
        <w:rPr>
          <w:color w:val="000000" w:themeColor="text1"/>
          <w:highlight w:val="yellow"/>
        </w:rPr>
        <w:t>ed</w:t>
      </w:r>
      <w:r w:rsidRPr="009F1E3A" w:rsidR="00235EF5">
        <w:rPr>
          <w:color w:val="000000" w:themeColor="text1"/>
          <w:highlight w:val="yellow"/>
        </w:rPr>
        <w:t>/test</w:t>
      </w:r>
      <w:r w:rsidRPr="009F1E3A" w:rsidR="00B53062">
        <w:rPr>
          <w:color w:val="000000" w:themeColor="text1"/>
          <w:highlight w:val="yellow"/>
        </w:rPr>
        <w:t>ed</w:t>
      </w:r>
      <w:r w:rsidRPr="009F1E3A" w:rsidR="00235EF5">
        <w:rPr>
          <w:color w:val="000000" w:themeColor="text1"/>
          <w:highlight w:val="yellow"/>
        </w:rPr>
        <w:t xml:space="preserve"> wireframes designed to address those issues.</w:t>
      </w:r>
      <w:r w:rsidRPr="009F1E3A" w:rsidR="00965639">
        <w:rPr>
          <w:color w:val="000000" w:themeColor="text1"/>
          <w:highlight w:val="yellow"/>
        </w:rPr>
        <w:t xml:space="preserve"> NLM plans to incorporate some the recommendations that MITRE included in its final report.</w:t>
      </w:r>
    </w:p>
    <w:p w:rsidRPr="007D08CC" w:rsidR="00C66F8E" w:rsidP="002533BB" w:rsidRDefault="00C66F8E" w14:paraId="4CA75606" w14:textId="77777777">
      <w:pPr>
        <w:autoSpaceDE w:val="0"/>
        <w:autoSpaceDN w:val="0"/>
        <w:adjustRightInd w:val="0"/>
        <w:ind w:left="720"/>
        <w:rPr>
          <w:color w:val="000000" w:themeColor="text1"/>
        </w:rPr>
      </w:pPr>
    </w:p>
    <w:p w:rsidRPr="00AD4DEC" w:rsidR="00C66F8E" w:rsidP="002533BB" w:rsidRDefault="00C66F8E" w14:paraId="4A9C00B7" w14:textId="4BE8E994">
      <w:pPr>
        <w:autoSpaceDE w:val="0"/>
        <w:autoSpaceDN w:val="0"/>
        <w:adjustRightInd w:val="0"/>
        <w:ind w:left="720"/>
        <w:rPr>
          <w:color w:val="000000" w:themeColor="text1"/>
        </w:rPr>
      </w:pPr>
      <w:r w:rsidRPr="007D08CC">
        <w:rPr>
          <w:color w:val="000000" w:themeColor="text1"/>
        </w:rPr>
        <w:t xml:space="preserve">Development of this information collection has benefited from other forms of public consultation, as well. The FDAMA and FDAAA legislation that established and expanded the clinical trials registry resulted from extensive Congressional hearings that included input from a range of stakeholders.  The preceding information collections have been in effect for nearly </w:t>
      </w:r>
      <w:r w:rsidRPr="00A54E1E" w:rsidR="00625931">
        <w:rPr>
          <w:color w:val="000000" w:themeColor="text1"/>
          <w:highlight w:val="yellow"/>
        </w:rPr>
        <w:t>20</w:t>
      </w:r>
      <w:r w:rsidRPr="007D08CC" w:rsidR="00625931">
        <w:rPr>
          <w:color w:val="000000" w:themeColor="text1"/>
        </w:rPr>
        <w:t xml:space="preserve"> </w:t>
      </w:r>
      <w:r w:rsidRPr="007D08CC">
        <w:rPr>
          <w:color w:val="000000" w:themeColor="text1"/>
        </w:rPr>
        <w:t xml:space="preserve">years and have won wide acceptance from the affected communities.  NIH staff participates regularly in conferences, meetings, conferences, and other discussion forums with affected stakeholders in industry, academia and the general public. Staff </w:t>
      </w:r>
      <w:r w:rsidRPr="007D08CC" w:rsidR="009D1656">
        <w:rPr>
          <w:color w:val="000000" w:themeColor="text1"/>
        </w:rPr>
        <w:t>has</w:t>
      </w:r>
      <w:r w:rsidRPr="007D08CC">
        <w:rPr>
          <w:color w:val="000000" w:themeColor="text1"/>
        </w:rPr>
        <w:t xml:space="preserve"> published articles about </w:t>
      </w:r>
      <w:r w:rsidRPr="007D08CC" w:rsidR="00751846">
        <w:rPr>
          <w:color w:val="000000" w:themeColor="text1"/>
        </w:rPr>
        <w:t xml:space="preserve">ClinicalTrials.gov, PRS, </w:t>
      </w:r>
      <w:r w:rsidRPr="007D08CC">
        <w:rPr>
          <w:color w:val="000000" w:themeColor="text1"/>
        </w:rPr>
        <w:t xml:space="preserve">and </w:t>
      </w:r>
      <w:r w:rsidRPr="007D08CC" w:rsidR="00751846">
        <w:rPr>
          <w:color w:val="000000" w:themeColor="text1"/>
        </w:rPr>
        <w:t xml:space="preserve">their </w:t>
      </w:r>
      <w:r w:rsidRPr="007D08CC">
        <w:rPr>
          <w:color w:val="000000" w:themeColor="text1"/>
        </w:rPr>
        <w:t xml:space="preserve">requirements in widely disseminated peer-reviewed journals. Since enactment of FDAAA, NIH staff </w:t>
      </w:r>
      <w:r w:rsidRPr="007D08CC" w:rsidR="009D1656">
        <w:rPr>
          <w:color w:val="000000" w:themeColor="text1"/>
        </w:rPr>
        <w:t>has</w:t>
      </w:r>
      <w:r w:rsidRPr="007D08CC">
        <w:rPr>
          <w:color w:val="000000" w:themeColor="text1"/>
        </w:rPr>
        <w:t xml:space="preserve"> redoubled efforts to consult with affected stakeholders, participating in meetings and conferences with representatives of the drug and device industries, FDA law community, academic medical centers, and the library community, among others.</w:t>
      </w:r>
      <w:r w:rsidRPr="007D08CC" w:rsidR="00710B4A">
        <w:rPr>
          <w:color w:val="000000" w:themeColor="text1"/>
        </w:rPr>
        <w:t xml:space="preserve">  The agency has fielded numerous questions about ClinicalTrials.gov from those submitting </w:t>
      </w:r>
      <w:r w:rsidRPr="007D08CC" w:rsidR="00BE2B00">
        <w:rPr>
          <w:color w:val="000000" w:themeColor="text1"/>
        </w:rPr>
        <w:t xml:space="preserve">clinical trial information </w:t>
      </w:r>
      <w:r w:rsidRPr="007D08CC" w:rsidR="00710B4A">
        <w:rPr>
          <w:color w:val="000000" w:themeColor="text1"/>
        </w:rPr>
        <w:t xml:space="preserve">and those accessing </w:t>
      </w:r>
      <w:r w:rsidRPr="007D08CC" w:rsidR="00BE2B00">
        <w:rPr>
          <w:color w:val="000000" w:themeColor="text1"/>
        </w:rPr>
        <w:t>that information</w:t>
      </w:r>
      <w:r w:rsidRPr="007D08CC" w:rsidR="00710B4A">
        <w:rPr>
          <w:color w:val="000000" w:themeColor="text1"/>
        </w:rPr>
        <w:t>; such feedback on the operation of the system has been taken into consideration in developing this information collection.</w:t>
      </w:r>
    </w:p>
    <w:p w:rsidRPr="00AD4DEC" w:rsidR="001F1D1C" w:rsidP="002533BB" w:rsidRDefault="001F1D1C" w14:paraId="5DD452D5" w14:textId="77777777">
      <w:pPr>
        <w:ind w:left="720"/>
        <w:rPr>
          <w:b/>
          <w:color w:val="000000" w:themeColor="text1"/>
        </w:rPr>
      </w:pPr>
    </w:p>
    <w:p w:rsidRPr="00AD4DEC" w:rsidR="00C66F8E" w:rsidP="002533BB" w:rsidRDefault="00C66F8E" w14:paraId="357A93DD" w14:textId="77777777">
      <w:pPr>
        <w:rPr>
          <w:b/>
          <w:color w:val="000000" w:themeColor="text1"/>
          <w:u w:val="single"/>
        </w:rPr>
      </w:pPr>
      <w:r w:rsidRPr="00AD4DEC">
        <w:rPr>
          <w:b/>
          <w:color w:val="000000" w:themeColor="text1"/>
        </w:rPr>
        <w:t>A.9</w:t>
      </w:r>
      <w:r w:rsidRPr="00AD4DEC">
        <w:rPr>
          <w:b/>
          <w:color w:val="000000" w:themeColor="text1"/>
        </w:rPr>
        <w:tab/>
      </w:r>
      <w:r w:rsidRPr="00AD4DEC">
        <w:rPr>
          <w:b/>
          <w:color w:val="000000" w:themeColor="text1"/>
          <w:u w:val="single"/>
        </w:rPr>
        <w:t>Explanation of Any Payment or Gift to Respondents</w:t>
      </w:r>
    </w:p>
    <w:p w:rsidRPr="00AD4DEC" w:rsidR="00056C5B" w:rsidP="002533BB" w:rsidRDefault="00056C5B" w14:paraId="3A8760FF" w14:textId="77777777">
      <w:pPr>
        <w:rPr>
          <w:color w:val="000000" w:themeColor="text1"/>
        </w:rPr>
      </w:pPr>
    </w:p>
    <w:p w:rsidRPr="00AD4DEC" w:rsidR="00C66F8E" w:rsidP="002533BB" w:rsidRDefault="00C66F8E" w14:paraId="76A0FD10" w14:textId="77777777">
      <w:pPr>
        <w:tabs>
          <w:tab w:val="left" w:pos="720"/>
        </w:tabs>
        <w:ind w:left="720"/>
        <w:rPr>
          <w:color w:val="000000" w:themeColor="text1"/>
        </w:rPr>
      </w:pPr>
      <w:r w:rsidRPr="00AD4DEC">
        <w:rPr>
          <w:color w:val="000000" w:themeColor="text1"/>
        </w:rPr>
        <w:t xml:space="preserve">No gifts or payments are to be offered in regard to this information collection. </w:t>
      </w:r>
    </w:p>
    <w:p w:rsidRPr="00AD4DEC" w:rsidR="00EE5D37" w:rsidP="002533BB" w:rsidRDefault="00EE5D37" w14:paraId="19193445" w14:textId="77777777">
      <w:pPr>
        <w:tabs>
          <w:tab w:val="left" w:pos="720"/>
        </w:tabs>
        <w:ind w:left="720"/>
        <w:rPr>
          <w:color w:val="000000" w:themeColor="text1"/>
        </w:rPr>
      </w:pPr>
    </w:p>
    <w:p w:rsidRPr="00AD4DEC" w:rsidR="00C66F8E" w:rsidP="002533BB" w:rsidRDefault="00C66F8E" w14:paraId="76F6EC71" w14:textId="77777777">
      <w:pPr>
        <w:rPr>
          <w:b/>
          <w:color w:val="000000" w:themeColor="text1"/>
          <w:u w:val="single"/>
        </w:rPr>
      </w:pPr>
      <w:r w:rsidRPr="00AD4DEC">
        <w:rPr>
          <w:b/>
          <w:color w:val="000000" w:themeColor="text1"/>
        </w:rPr>
        <w:t xml:space="preserve">A.10 </w:t>
      </w:r>
      <w:r w:rsidRPr="00AD4DEC">
        <w:rPr>
          <w:b/>
          <w:color w:val="000000" w:themeColor="text1"/>
        </w:rPr>
        <w:tab/>
      </w:r>
      <w:r w:rsidRPr="00AD4DEC">
        <w:rPr>
          <w:b/>
          <w:color w:val="000000" w:themeColor="text1"/>
          <w:u w:val="single"/>
        </w:rPr>
        <w:t>Assurance of Confidentiality Provided to Respondents</w:t>
      </w:r>
    </w:p>
    <w:p w:rsidRPr="00AD4DEC" w:rsidR="00C66F8E" w:rsidP="002533BB" w:rsidRDefault="00C66F8E" w14:paraId="79D99FC9" w14:textId="77777777">
      <w:pPr>
        <w:rPr>
          <w:b/>
          <w:color w:val="000000" w:themeColor="text1"/>
        </w:rPr>
      </w:pPr>
    </w:p>
    <w:p w:rsidRPr="00AD4DEC" w:rsidR="0065419B" w:rsidP="002533BB" w:rsidRDefault="00140436" w14:paraId="5BBF207F" w14:textId="77777777">
      <w:pPr>
        <w:ind w:left="720"/>
        <w:rPr>
          <w:color w:val="000000" w:themeColor="text1"/>
        </w:rPr>
      </w:pPr>
      <w:r w:rsidRPr="00AD4DEC">
        <w:rPr>
          <w:color w:val="000000" w:themeColor="text1"/>
        </w:rPr>
        <w:t>R</w:t>
      </w:r>
      <w:r w:rsidRPr="00AD4DEC" w:rsidR="006227D8">
        <w:rPr>
          <w:color w:val="000000" w:themeColor="text1"/>
        </w:rPr>
        <w:t>espondents or data providers establish accounts in the data entry system, the PRS, through which they register and submit results information.  The information they submit includes the name and contact info</w:t>
      </w:r>
      <w:r w:rsidRPr="00AD4DEC">
        <w:rPr>
          <w:color w:val="000000" w:themeColor="text1"/>
        </w:rPr>
        <w:t>r</w:t>
      </w:r>
      <w:r w:rsidRPr="00AD4DEC" w:rsidR="006227D8">
        <w:rPr>
          <w:color w:val="000000" w:themeColor="text1"/>
        </w:rPr>
        <w:t>ma</w:t>
      </w:r>
      <w:r w:rsidRPr="00AD4DEC">
        <w:rPr>
          <w:color w:val="000000" w:themeColor="text1"/>
        </w:rPr>
        <w:t>t</w:t>
      </w:r>
      <w:r w:rsidRPr="00AD4DEC" w:rsidR="006227D8">
        <w:rPr>
          <w:color w:val="000000" w:themeColor="text1"/>
        </w:rPr>
        <w:t xml:space="preserve">ion of the individual who is authorized to update and maintain data in the PRS.  </w:t>
      </w:r>
      <w:r w:rsidRPr="00AD4DEC">
        <w:rPr>
          <w:color w:val="000000" w:themeColor="text1"/>
        </w:rPr>
        <w:t>Information about these individuals is not posted on the data bank or otherwise made publicly available</w:t>
      </w:r>
      <w:r w:rsidRPr="00AD4DEC" w:rsidR="006227D8">
        <w:rPr>
          <w:color w:val="000000" w:themeColor="text1"/>
        </w:rPr>
        <w:t xml:space="preserve">.  </w:t>
      </w:r>
    </w:p>
    <w:p w:rsidRPr="00AD4DEC" w:rsidR="0065419B" w:rsidP="002533BB" w:rsidRDefault="0065419B" w14:paraId="4E4E989B" w14:textId="77777777">
      <w:pPr>
        <w:ind w:left="720"/>
        <w:rPr>
          <w:color w:val="000000" w:themeColor="text1"/>
        </w:rPr>
      </w:pPr>
    </w:p>
    <w:p w:rsidRPr="00AD4DEC" w:rsidR="006227D8" w:rsidP="002533BB" w:rsidRDefault="00140436" w14:paraId="38413E70" w14:textId="035A0F3A">
      <w:pPr>
        <w:ind w:left="720"/>
        <w:rPr>
          <w:color w:val="000000" w:themeColor="text1"/>
        </w:rPr>
      </w:pPr>
      <w:r w:rsidRPr="00AD4DEC">
        <w:rPr>
          <w:color w:val="000000" w:themeColor="text1"/>
        </w:rPr>
        <w:t>Information about the sponsor or responsible party for the trial must be submitted</w:t>
      </w:r>
      <w:r w:rsidRPr="00AD4DEC" w:rsidR="00D51A2A">
        <w:rPr>
          <w:color w:val="000000" w:themeColor="text1"/>
        </w:rPr>
        <w:t xml:space="preserve"> at the time of trial registration</w:t>
      </w:r>
      <w:r w:rsidRPr="00AD4DEC">
        <w:rPr>
          <w:color w:val="000000" w:themeColor="text1"/>
        </w:rPr>
        <w:t xml:space="preserve">, including the name of the sponsor and contact information.  The name </w:t>
      </w:r>
      <w:r w:rsidRPr="00AD4DEC" w:rsidR="004E239C">
        <w:rPr>
          <w:color w:val="000000" w:themeColor="text1"/>
        </w:rPr>
        <w:t xml:space="preserve">and title </w:t>
      </w:r>
      <w:r w:rsidRPr="00AD4DEC">
        <w:rPr>
          <w:color w:val="000000" w:themeColor="text1"/>
        </w:rPr>
        <w:t xml:space="preserve">of the sponsor or responsible party </w:t>
      </w:r>
      <w:r w:rsidRPr="00AD4DEC" w:rsidR="004E239C">
        <w:rPr>
          <w:color w:val="000000" w:themeColor="text1"/>
        </w:rPr>
        <w:t xml:space="preserve">is publicly posted, but </w:t>
      </w:r>
      <w:r w:rsidRPr="00AD4DEC">
        <w:rPr>
          <w:color w:val="000000" w:themeColor="text1"/>
        </w:rPr>
        <w:t xml:space="preserve">contact information is not.  </w:t>
      </w:r>
      <w:r w:rsidRPr="00AD4DEC" w:rsidR="00D51A2A">
        <w:rPr>
          <w:color w:val="000000" w:themeColor="text1"/>
        </w:rPr>
        <w:t xml:space="preserve">At the time of results information submission, the name and contact information of the individual who has knowledge of the results must be </w:t>
      </w:r>
      <w:r w:rsidRPr="00AD4DEC" w:rsidR="00041CF7">
        <w:rPr>
          <w:color w:val="000000" w:themeColor="text1"/>
        </w:rPr>
        <w:t>submitted.  The information is posted in order to enable members of the public with questions about the results to seek additional information.</w:t>
      </w:r>
    </w:p>
    <w:p w:rsidRPr="00AD4DEC" w:rsidR="006227D8" w:rsidP="002533BB" w:rsidRDefault="006227D8" w14:paraId="3A051725" w14:textId="77777777">
      <w:pPr>
        <w:ind w:left="720"/>
        <w:rPr>
          <w:color w:val="000000" w:themeColor="text1"/>
        </w:rPr>
      </w:pPr>
    </w:p>
    <w:p w:rsidRPr="00AD4DEC" w:rsidR="000177D6" w:rsidP="002533BB" w:rsidRDefault="000177D6" w14:paraId="7055B2B7" w14:textId="1F86E57E">
      <w:pPr>
        <w:ind w:left="720"/>
        <w:rPr>
          <w:color w:val="000000" w:themeColor="text1"/>
        </w:rPr>
      </w:pPr>
      <w:r w:rsidRPr="00AD4DEC">
        <w:rPr>
          <w:color w:val="000000" w:themeColor="text1"/>
        </w:rPr>
        <w:lastRenderedPageBreak/>
        <w:t>I</w:t>
      </w:r>
      <w:r w:rsidRPr="00AD4DEC" w:rsidR="002F3BC7">
        <w:rPr>
          <w:color w:val="000000" w:themeColor="text1"/>
        </w:rPr>
        <w:t>nformation about trial participants</w:t>
      </w:r>
      <w:r w:rsidRPr="00AD4DEC">
        <w:rPr>
          <w:color w:val="000000" w:themeColor="text1"/>
        </w:rPr>
        <w:t xml:space="preserve"> is submitted to the data bank and made publicly available</w:t>
      </w:r>
      <w:r w:rsidRPr="00AD4DEC" w:rsidR="00041CF7">
        <w:rPr>
          <w:color w:val="000000" w:themeColor="text1"/>
        </w:rPr>
        <w:t xml:space="preserve">.  </w:t>
      </w:r>
      <w:r w:rsidRPr="00AD4DEC">
        <w:rPr>
          <w:color w:val="000000" w:themeColor="text1"/>
        </w:rPr>
        <w:t>The i</w:t>
      </w:r>
      <w:r w:rsidRPr="00AD4DEC" w:rsidR="00041CF7">
        <w:rPr>
          <w:color w:val="000000" w:themeColor="text1"/>
        </w:rPr>
        <w:t>nformation is submitted in aggregate form;</w:t>
      </w:r>
      <w:r w:rsidRPr="00AD4DEC" w:rsidR="002F3BC7">
        <w:rPr>
          <w:color w:val="000000" w:themeColor="text1"/>
        </w:rPr>
        <w:t xml:space="preserve"> none is individual</w:t>
      </w:r>
      <w:r w:rsidR="00EE5B2C">
        <w:rPr>
          <w:color w:val="000000" w:themeColor="text1"/>
        </w:rPr>
        <w:t>-</w:t>
      </w:r>
      <w:r w:rsidRPr="00AD4DEC" w:rsidR="00041CF7">
        <w:rPr>
          <w:color w:val="000000" w:themeColor="text1"/>
        </w:rPr>
        <w:t>level</w:t>
      </w:r>
      <w:r w:rsidRPr="00AD4DEC">
        <w:rPr>
          <w:color w:val="000000" w:themeColor="text1"/>
        </w:rPr>
        <w:t xml:space="preserve"> information. </w:t>
      </w:r>
      <w:r w:rsidRPr="00AD4DEC" w:rsidR="007F12A3">
        <w:rPr>
          <w:color w:val="000000" w:themeColor="text1"/>
        </w:rPr>
        <w:t xml:space="preserve"> </w:t>
      </w:r>
      <w:r w:rsidRPr="00AD4DEC" w:rsidR="00041CF7">
        <w:rPr>
          <w:color w:val="000000" w:themeColor="text1"/>
        </w:rPr>
        <w:t xml:space="preserve">The information falls into </w:t>
      </w:r>
      <w:r w:rsidRPr="00AD4DEC">
        <w:rPr>
          <w:color w:val="000000" w:themeColor="text1"/>
        </w:rPr>
        <w:t>two</w:t>
      </w:r>
      <w:r w:rsidRPr="00AD4DEC" w:rsidR="00041CF7">
        <w:rPr>
          <w:color w:val="000000" w:themeColor="text1"/>
        </w:rPr>
        <w:t xml:space="preserve"> categories</w:t>
      </w:r>
      <w:r w:rsidRPr="00AD4DEC">
        <w:rPr>
          <w:color w:val="000000" w:themeColor="text1"/>
        </w:rPr>
        <w:t>.  The first is demographic</w:t>
      </w:r>
      <w:r w:rsidRPr="00AD4DEC" w:rsidR="002F3FB7">
        <w:rPr>
          <w:color w:val="000000" w:themeColor="text1"/>
        </w:rPr>
        <w:t xml:space="preserve"> </w:t>
      </w:r>
      <w:r w:rsidRPr="00AD4DEC">
        <w:rPr>
          <w:color w:val="000000" w:themeColor="text1"/>
        </w:rPr>
        <w:t xml:space="preserve">information </w:t>
      </w:r>
      <w:r w:rsidRPr="00AD4DEC" w:rsidR="00AE6B93">
        <w:rPr>
          <w:color w:val="000000" w:themeColor="text1"/>
        </w:rPr>
        <w:t>consists of</w:t>
      </w:r>
      <w:r w:rsidRPr="00AD4DEC">
        <w:rPr>
          <w:color w:val="000000" w:themeColor="text1"/>
        </w:rPr>
        <w:t xml:space="preserve"> </w:t>
      </w:r>
      <w:r w:rsidRPr="00AD4DEC" w:rsidR="002F3BC7">
        <w:rPr>
          <w:color w:val="000000" w:themeColor="text1"/>
        </w:rPr>
        <w:t>age, sex/gender, and race/ethnicity</w:t>
      </w:r>
      <w:r w:rsidRPr="00AD4DEC">
        <w:rPr>
          <w:color w:val="000000" w:themeColor="text1"/>
        </w:rPr>
        <w:t xml:space="preserve">.  The second is information on the </w:t>
      </w:r>
      <w:r w:rsidRPr="00AD4DEC" w:rsidR="002F3BC7">
        <w:rPr>
          <w:color w:val="000000" w:themeColor="text1"/>
        </w:rPr>
        <w:t>participants</w:t>
      </w:r>
      <w:r w:rsidRPr="00AD4DEC" w:rsidR="008F3E0C">
        <w:rPr>
          <w:color w:val="000000" w:themeColor="text1"/>
        </w:rPr>
        <w:t>’</w:t>
      </w:r>
      <w:r w:rsidRPr="00AD4DEC" w:rsidR="002F3BC7">
        <w:rPr>
          <w:color w:val="000000" w:themeColor="text1"/>
        </w:rPr>
        <w:t xml:space="preserve"> experiences in the trial, i.e., outcomes, including any adverse</w:t>
      </w:r>
      <w:r w:rsidRPr="00AD4DEC" w:rsidR="002077F5">
        <w:rPr>
          <w:color w:val="000000" w:themeColor="text1"/>
        </w:rPr>
        <w:t xml:space="preserve"> outcomes</w:t>
      </w:r>
      <w:r w:rsidRPr="00AD4DEC" w:rsidR="002F3BC7">
        <w:rPr>
          <w:color w:val="000000" w:themeColor="text1"/>
        </w:rPr>
        <w:t xml:space="preserve">.  </w:t>
      </w:r>
    </w:p>
    <w:p w:rsidRPr="00AD4DEC" w:rsidR="000177D6" w:rsidP="002533BB" w:rsidRDefault="000177D6" w14:paraId="22B6133D" w14:textId="77777777">
      <w:pPr>
        <w:ind w:left="720"/>
        <w:rPr>
          <w:color w:val="000000" w:themeColor="text1"/>
        </w:rPr>
      </w:pPr>
    </w:p>
    <w:p w:rsidRPr="00AD4DEC" w:rsidR="009F75A0" w:rsidP="002533BB" w:rsidRDefault="001E3BF5" w14:paraId="3E0CCF45" w14:textId="1BE2A93E">
      <w:pPr>
        <w:ind w:left="720"/>
        <w:rPr>
          <w:bCs/>
          <w:color w:val="000000" w:themeColor="text1"/>
        </w:rPr>
      </w:pPr>
      <w:r w:rsidRPr="00AD4DEC">
        <w:rPr>
          <w:bCs/>
          <w:color w:val="000000" w:themeColor="text1"/>
        </w:rPr>
        <w:t xml:space="preserve">For clinical trials of common diseases or that recruit large numbers of participants and/or recruit participants from multiple locations, </w:t>
      </w:r>
      <w:r w:rsidRPr="00AD4DEC" w:rsidR="000177D6">
        <w:rPr>
          <w:bCs/>
          <w:color w:val="000000" w:themeColor="text1"/>
        </w:rPr>
        <w:t xml:space="preserve">it is highly unlikely that the aggregate </w:t>
      </w:r>
      <w:r w:rsidRPr="00AD4DEC" w:rsidR="009576FF">
        <w:rPr>
          <w:bCs/>
          <w:color w:val="000000" w:themeColor="text1"/>
        </w:rPr>
        <w:t>participant information</w:t>
      </w:r>
      <w:r w:rsidRPr="00AD4DEC">
        <w:rPr>
          <w:bCs/>
          <w:color w:val="000000" w:themeColor="text1"/>
        </w:rPr>
        <w:t xml:space="preserve"> </w:t>
      </w:r>
      <w:r w:rsidRPr="00AD4DEC" w:rsidR="000177D6">
        <w:rPr>
          <w:bCs/>
          <w:color w:val="000000" w:themeColor="text1"/>
        </w:rPr>
        <w:t xml:space="preserve">could </w:t>
      </w:r>
      <w:r w:rsidRPr="00AD4DEC">
        <w:rPr>
          <w:bCs/>
          <w:color w:val="000000" w:themeColor="text1"/>
        </w:rPr>
        <w:t xml:space="preserve">contain characteristics that </w:t>
      </w:r>
      <w:r w:rsidRPr="00AD4DEC" w:rsidR="002F3BC7">
        <w:rPr>
          <w:bCs/>
          <w:color w:val="000000" w:themeColor="text1"/>
        </w:rPr>
        <w:t xml:space="preserve">would </w:t>
      </w:r>
      <w:r w:rsidRPr="00AD4DEC">
        <w:rPr>
          <w:bCs/>
          <w:color w:val="000000" w:themeColor="text1"/>
        </w:rPr>
        <w:t xml:space="preserve">enable re-identification of study participants.  </w:t>
      </w:r>
      <w:r w:rsidRPr="00AD4DEC" w:rsidR="000177D6">
        <w:rPr>
          <w:color w:val="000000" w:themeColor="text1"/>
        </w:rPr>
        <w:t>I</w:t>
      </w:r>
      <w:r w:rsidRPr="00AD4DEC" w:rsidR="002F3BC7">
        <w:rPr>
          <w:color w:val="000000" w:themeColor="text1"/>
        </w:rPr>
        <w:t>n</w:t>
      </w:r>
      <w:r w:rsidRPr="00AD4DEC" w:rsidR="009F75A0">
        <w:rPr>
          <w:bCs/>
          <w:color w:val="000000" w:themeColor="text1"/>
        </w:rPr>
        <w:t xml:space="preserve"> small clinical trials </w:t>
      </w:r>
      <w:r w:rsidRPr="00AD4DEC" w:rsidR="000177D6">
        <w:rPr>
          <w:bCs/>
          <w:color w:val="000000" w:themeColor="text1"/>
        </w:rPr>
        <w:t xml:space="preserve">designed to develop interventions for </w:t>
      </w:r>
      <w:r w:rsidRPr="00AD4DEC" w:rsidR="009F75A0">
        <w:rPr>
          <w:bCs/>
          <w:color w:val="000000" w:themeColor="text1"/>
        </w:rPr>
        <w:t xml:space="preserve">rare diseases and </w:t>
      </w:r>
      <w:r w:rsidRPr="00AD4DEC" w:rsidR="000177D6">
        <w:rPr>
          <w:bCs/>
          <w:color w:val="000000" w:themeColor="text1"/>
        </w:rPr>
        <w:t xml:space="preserve">that </w:t>
      </w:r>
      <w:r w:rsidRPr="00AD4DEC" w:rsidR="009F75A0">
        <w:rPr>
          <w:bCs/>
          <w:color w:val="000000" w:themeColor="text1"/>
        </w:rPr>
        <w:t>have few recruitment sites or recruit subjects from small, well-defined populations</w:t>
      </w:r>
      <w:r w:rsidRPr="00AD4DEC" w:rsidR="000177D6">
        <w:rPr>
          <w:bCs/>
          <w:color w:val="000000" w:themeColor="text1"/>
        </w:rPr>
        <w:t xml:space="preserve">, there is </w:t>
      </w:r>
      <w:r w:rsidRPr="00AD4DEC" w:rsidR="000177D6">
        <w:rPr>
          <w:color w:val="000000" w:themeColor="text1"/>
        </w:rPr>
        <w:t>a small risk of re-identification</w:t>
      </w:r>
      <w:r w:rsidRPr="00AD4DEC" w:rsidR="009F75A0">
        <w:rPr>
          <w:bCs/>
          <w:color w:val="000000" w:themeColor="text1"/>
        </w:rPr>
        <w:t xml:space="preserve">. </w:t>
      </w:r>
      <w:r w:rsidRPr="00AD4DEC">
        <w:rPr>
          <w:bCs/>
          <w:color w:val="000000" w:themeColor="text1"/>
        </w:rPr>
        <w:t xml:space="preserve"> </w:t>
      </w:r>
      <w:r w:rsidRPr="00AD4DEC" w:rsidR="000177D6">
        <w:rPr>
          <w:bCs/>
          <w:color w:val="000000" w:themeColor="text1"/>
        </w:rPr>
        <w:t>If a</w:t>
      </w:r>
      <w:r w:rsidRPr="00AD4DEC" w:rsidR="002F3BC7">
        <w:rPr>
          <w:bCs/>
          <w:color w:val="000000" w:themeColor="text1"/>
        </w:rPr>
        <w:t xml:space="preserve"> sponsor</w:t>
      </w:r>
      <w:r w:rsidRPr="00AD4DEC" w:rsidR="000177D6">
        <w:rPr>
          <w:bCs/>
          <w:color w:val="000000" w:themeColor="text1"/>
        </w:rPr>
        <w:t>/</w:t>
      </w:r>
      <w:r w:rsidRPr="00AD4DEC" w:rsidR="009F75A0">
        <w:rPr>
          <w:bCs/>
          <w:color w:val="000000" w:themeColor="text1"/>
        </w:rPr>
        <w:t xml:space="preserve">responsible party </w:t>
      </w:r>
      <w:r w:rsidRPr="00AD4DEC" w:rsidR="002F3BC7">
        <w:rPr>
          <w:bCs/>
          <w:color w:val="000000" w:themeColor="text1"/>
        </w:rPr>
        <w:t xml:space="preserve">believes that </w:t>
      </w:r>
      <w:r w:rsidRPr="00AD4DEC" w:rsidR="00906F93">
        <w:rPr>
          <w:bCs/>
          <w:color w:val="000000" w:themeColor="text1"/>
        </w:rPr>
        <w:t xml:space="preserve">the submission of summary results information </w:t>
      </w:r>
      <w:r w:rsidRPr="00AD4DEC" w:rsidR="007F12A3">
        <w:rPr>
          <w:bCs/>
          <w:color w:val="000000" w:themeColor="text1"/>
        </w:rPr>
        <w:t>c</w:t>
      </w:r>
      <w:r w:rsidRPr="00AD4DEC" w:rsidR="00906F93">
        <w:rPr>
          <w:bCs/>
          <w:color w:val="000000" w:themeColor="text1"/>
        </w:rPr>
        <w:t>ould lead to the re-</w:t>
      </w:r>
      <w:r w:rsidRPr="00AD4DEC" w:rsidR="002F3FB7">
        <w:rPr>
          <w:bCs/>
          <w:color w:val="000000" w:themeColor="text1"/>
        </w:rPr>
        <w:t>i</w:t>
      </w:r>
      <w:r w:rsidRPr="00AD4DEC" w:rsidR="00906F93">
        <w:rPr>
          <w:bCs/>
          <w:color w:val="000000" w:themeColor="text1"/>
        </w:rPr>
        <w:t>dentification of participants</w:t>
      </w:r>
      <w:r w:rsidRPr="00AD4DEC" w:rsidR="000177D6">
        <w:rPr>
          <w:bCs/>
          <w:color w:val="000000" w:themeColor="text1"/>
        </w:rPr>
        <w:t xml:space="preserve">, </w:t>
      </w:r>
      <w:r w:rsidRPr="00AD4DEC" w:rsidR="00906F93">
        <w:rPr>
          <w:bCs/>
          <w:color w:val="000000" w:themeColor="text1"/>
        </w:rPr>
        <w:t xml:space="preserve">under section 402(j)(3)(H) of the PHS Act and in 42 CFR 11.54, </w:t>
      </w:r>
      <w:r w:rsidRPr="00AD4DEC" w:rsidR="000177D6">
        <w:rPr>
          <w:bCs/>
          <w:color w:val="000000" w:themeColor="text1"/>
        </w:rPr>
        <w:t xml:space="preserve">they may </w:t>
      </w:r>
      <w:r w:rsidRPr="00AD4DEC" w:rsidR="009F75A0">
        <w:rPr>
          <w:bCs/>
          <w:color w:val="000000" w:themeColor="text1"/>
        </w:rPr>
        <w:t>request a waiver of results submission requirements</w:t>
      </w:r>
      <w:r w:rsidRPr="00AD4DEC" w:rsidR="00906F93">
        <w:rPr>
          <w:bCs/>
          <w:color w:val="000000" w:themeColor="text1"/>
        </w:rPr>
        <w:t>.  The agency would expect to grant a waiver if it w</w:t>
      </w:r>
      <w:r w:rsidRPr="00AD4DEC" w:rsidR="007F12A3">
        <w:rPr>
          <w:bCs/>
          <w:color w:val="000000" w:themeColor="text1"/>
        </w:rPr>
        <w:t>ere</w:t>
      </w:r>
      <w:r w:rsidRPr="00AD4DEC" w:rsidR="00906F93">
        <w:rPr>
          <w:bCs/>
          <w:color w:val="000000" w:themeColor="text1"/>
        </w:rPr>
        <w:t xml:space="preserve"> determined that the results could only be submitted in a way that would likely enable participants to be re-identified.</w:t>
      </w:r>
    </w:p>
    <w:p w:rsidRPr="00AD4DEC" w:rsidR="001E3BF5" w:rsidP="002533BB" w:rsidRDefault="001E3BF5" w14:paraId="0C78682E" w14:textId="77777777">
      <w:pPr>
        <w:ind w:left="720"/>
        <w:rPr>
          <w:color w:val="000000" w:themeColor="text1"/>
        </w:rPr>
      </w:pPr>
    </w:p>
    <w:p w:rsidRPr="0045278D" w:rsidR="00041D45" w:rsidP="00041D45" w:rsidRDefault="00041CF7" w14:paraId="7E97D659" w14:textId="7E74AC37">
      <w:pPr>
        <w:autoSpaceDE w:val="0"/>
        <w:autoSpaceDN w:val="0"/>
        <w:adjustRightInd w:val="0"/>
        <w:ind w:left="720"/>
      </w:pPr>
      <w:r w:rsidRPr="00AD4DEC">
        <w:rPr>
          <w:color w:val="000000" w:themeColor="text1"/>
        </w:rPr>
        <w:t>The NIH Privacy Act Officer has reviewed th</w:t>
      </w:r>
      <w:r w:rsidRPr="00AD4DEC" w:rsidR="000177D6">
        <w:rPr>
          <w:color w:val="000000" w:themeColor="text1"/>
        </w:rPr>
        <w:t xml:space="preserve">e information collection and the manner in which the information is maintained </w:t>
      </w:r>
      <w:r w:rsidRPr="00AD4DEC">
        <w:rPr>
          <w:color w:val="000000" w:themeColor="text1"/>
        </w:rPr>
        <w:t xml:space="preserve">and </w:t>
      </w:r>
      <w:r w:rsidRPr="00AD4DEC" w:rsidR="0060651B">
        <w:rPr>
          <w:color w:val="000000" w:themeColor="text1"/>
        </w:rPr>
        <w:t xml:space="preserve">has </w:t>
      </w:r>
      <w:r w:rsidRPr="00AD4DEC">
        <w:rPr>
          <w:color w:val="000000" w:themeColor="text1"/>
        </w:rPr>
        <w:t xml:space="preserve">determined that the Privacy Act does not apply </w:t>
      </w:r>
      <w:r w:rsidRPr="00AD4DEC" w:rsidR="000177D6">
        <w:rPr>
          <w:color w:val="000000" w:themeColor="text1"/>
        </w:rPr>
        <w:t xml:space="preserve">because the personally identifiable information that is collected </w:t>
      </w:r>
      <w:r w:rsidRPr="00AD4DEC" w:rsidR="0060651B">
        <w:rPr>
          <w:color w:val="000000" w:themeColor="text1"/>
        </w:rPr>
        <w:t xml:space="preserve">is not </w:t>
      </w:r>
      <w:r w:rsidRPr="00AD4DEC" w:rsidR="000177D6">
        <w:rPr>
          <w:color w:val="000000" w:themeColor="text1"/>
        </w:rPr>
        <w:t>retrieved through the individual’s identity</w:t>
      </w:r>
      <w:r w:rsidRPr="00AD4DEC" w:rsidR="00AD4DEC">
        <w:rPr>
          <w:color w:val="000000" w:themeColor="text1"/>
        </w:rPr>
        <w:t xml:space="preserve"> (see Attachment 8)</w:t>
      </w:r>
      <w:r w:rsidRPr="00AD4DEC">
        <w:rPr>
          <w:color w:val="000000" w:themeColor="text1"/>
        </w:rPr>
        <w:t xml:space="preserve">.  </w:t>
      </w:r>
      <w:r w:rsidRPr="00AD4DEC" w:rsidR="00057E7A">
        <w:rPr>
          <w:color w:val="000000" w:themeColor="text1"/>
        </w:rPr>
        <w:t xml:space="preserve">The analysis also recognizes that </w:t>
      </w:r>
      <w:r w:rsidRPr="00AD4DEC">
        <w:rPr>
          <w:color w:val="000000" w:themeColor="text1"/>
        </w:rPr>
        <w:t>most of the information submitted to the data bank is required by law</w:t>
      </w:r>
      <w:r w:rsidRPr="00AD4DEC" w:rsidR="0060651B">
        <w:rPr>
          <w:color w:val="000000" w:themeColor="text1"/>
        </w:rPr>
        <w:t xml:space="preserve"> (402</w:t>
      </w:r>
      <w:r w:rsidRPr="00AD4DEC">
        <w:rPr>
          <w:color w:val="000000" w:themeColor="text1"/>
        </w:rPr>
        <w:t>(j) of the Public Health Service Act</w:t>
      </w:r>
      <w:r w:rsidR="0021763D">
        <w:rPr>
          <w:color w:val="000000" w:themeColor="text1"/>
        </w:rPr>
        <w:t xml:space="preserve"> </w:t>
      </w:r>
      <w:r w:rsidRPr="00DE3067" w:rsidR="0021763D">
        <w:rPr>
          <w:color w:val="000000" w:themeColor="text1"/>
          <w:highlight w:val="yellow"/>
        </w:rPr>
        <w:t>and 42 CFR part 11</w:t>
      </w:r>
      <w:r w:rsidRPr="00AD4DEC">
        <w:rPr>
          <w:color w:val="000000" w:themeColor="text1"/>
        </w:rPr>
        <w:t>) to be made public</w:t>
      </w:r>
      <w:r w:rsidRPr="00AD4DEC" w:rsidR="00057E7A">
        <w:rPr>
          <w:color w:val="000000" w:themeColor="text1"/>
        </w:rPr>
        <w:t xml:space="preserve"> order to accomplish certain policy objectives</w:t>
      </w:r>
      <w:r w:rsidRPr="00AD4DEC">
        <w:rPr>
          <w:color w:val="000000" w:themeColor="text1"/>
        </w:rPr>
        <w:t xml:space="preserve">.  </w:t>
      </w:r>
      <w:r w:rsidRPr="00DE3067" w:rsidR="00445459">
        <w:rPr>
          <w:color w:val="000000" w:themeColor="text1"/>
          <w:highlight w:val="yellow"/>
        </w:rPr>
        <w:t xml:space="preserve">See </w:t>
      </w:r>
      <w:r w:rsidRPr="00DE3067" w:rsidR="00445459">
        <w:rPr>
          <w:highlight w:val="yellow"/>
        </w:rPr>
        <w:t>Attachment 9 for t</w:t>
      </w:r>
      <w:r w:rsidRPr="00DE3067" w:rsidR="00041D45">
        <w:rPr>
          <w:highlight w:val="yellow"/>
        </w:rPr>
        <w:t xml:space="preserve">he </w:t>
      </w:r>
      <w:r w:rsidRPr="00DE3067" w:rsidR="00B71F5E">
        <w:rPr>
          <w:highlight w:val="yellow"/>
        </w:rPr>
        <w:t>HHS-approved</w:t>
      </w:r>
      <w:r w:rsidR="00B71F5E">
        <w:t xml:space="preserve"> </w:t>
      </w:r>
      <w:r w:rsidRPr="0045278D" w:rsidR="00041D45">
        <w:t xml:space="preserve">Privacy Impact Assessment </w:t>
      </w:r>
      <w:r w:rsidR="00041D45">
        <w:t>for the collection and storage of this information.</w:t>
      </w:r>
    </w:p>
    <w:p w:rsidRPr="00AD4DEC" w:rsidR="00041CF7" w:rsidP="002533BB" w:rsidRDefault="00041CF7" w14:paraId="02416596" w14:textId="60E0D865">
      <w:pPr>
        <w:autoSpaceDE w:val="0"/>
        <w:autoSpaceDN w:val="0"/>
        <w:adjustRightInd w:val="0"/>
        <w:ind w:left="720"/>
        <w:rPr>
          <w:color w:val="000000" w:themeColor="text1"/>
        </w:rPr>
      </w:pPr>
    </w:p>
    <w:p w:rsidRPr="00AD4DEC" w:rsidR="00041CF7" w:rsidP="002533BB" w:rsidRDefault="00041CF7" w14:paraId="21E2D9CD" w14:textId="77777777">
      <w:pPr>
        <w:ind w:left="720"/>
        <w:rPr>
          <w:color w:val="000000" w:themeColor="text1"/>
        </w:rPr>
      </w:pPr>
    </w:p>
    <w:p w:rsidRPr="00AD4DEC" w:rsidR="00C66F8E" w:rsidP="002533BB" w:rsidRDefault="00C66F8E" w14:paraId="69A04223" w14:textId="77777777">
      <w:pPr>
        <w:rPr>
          <w:b/>
          <w:color w:val="000000" w:themeColor="text1"/>
          <w:u w:val="single"/>
        </w:rPr>
      </w:pPr>
      <w:r w:rsidRPr="00AD4DEC">
        <w:rPr>
          <w:b/>
          <w:color w:val="000000" w:themeColor="text1"/>
        </w:rPr>
        <w:t>A.11</w:t>
      </w:r>
      <w:r w:rsidRPr="00AD4DEC">
        <w:rPr>
          <w:b/>
          <w:color w:val="000000" w:themeColor="text1"/>
        </w:rPr>
        <w:tab/>
      </w:r>
      <w:r w:rsidRPr="00AD4DEC">
        <w:rPr>
          <w:b/>
          <w:color w:val="000000" w:themeColor="text1"/>
          <w:u w:val="single"/>
        </w:rPr>
        <w:t>Justification for Sensitive</w:t>
      </w:r>
      <w:r w:rsidRPr="00AD4DEC">
        <w:rPr>
          <w:color w:val="000000" w:themeColor="text1"/>
          <w:u w:val="single"/>
        </w:rPr>
        <w:t xml:space="preserve"> </w:t>
      </w:r>
      <w:r w:rsidRPr="00AD4DEC">
        <w:rPr>
          <w:b/>
          <w:color w:val="000000" w:themeColor="text1"/>
          <w:u w:val="single"/>
        </w:rPr>
        <w:t>Questions</w:t>
      </w:r>
    </w:p>
    <w:p w:rsidRPr="00AD4DEC" w:rsidR="00C66F8E" w:rsidP="002533BB" w:rsidRDefault="00C66F8E" w14:paraId="441630C0" w14:textId="77777777">
      <w:pPr>
        <w:rPr>
          <w:color w:val="000000" w:themeColor="text1"/>
        </w:rPr>
      </w:pPr>
    </w:p>
    <w:p w:rsidRPr="00AD4DEC" w:rsidR="00C66F8E" w:rsidP="002533BB" w:rsidRDefault="00C66F8E" w14:paraId="22590F24" w14:textId="77777777">
      <w:pPr>
        <w:tabs>
          <w:tab w:val="left" w:pos="720"/>
        </w:tabs>
        <w:ind w:left="720"/>
        <w:rPr>
          <w:color w:val="000000" w:themeColor="text1"/>
        </w:rPr>
      </w:pPr>
      <w:r w:rsidRPr="00AD4DEC">
        <w:rPr>
          <w:color w:val="000000" w:themeColor="text1"/>
        </w:rPr>
        <w:t>No questions of a sensitive nature are included in this data collection.</w:t>
      </w:r>
    </w:p>
    <w:p w:rsidRPr="00AD4DEC" w:rsidR="00C66F8E" w:rsidP="002533BB" w:rsidRDefault="00C66F8E" w14:paraId="4DA6A64E" w14:textId="77777777">
      <w:pPr>
        <w:ind w:left="360"/>
        <w:rPr>
          <w:color w:val="000000" w:themeColor="text1"/>
        </w:rPr>
      </w:pPr>
    </w:p>
    <w:p w:rsidRPr="00DE3067" w:rsidR="00C66F8E" w:rsidP="002533BB" w:rsidRDefault="00C66F8E" w14:paraId="0D46CA18" w14:textId="77777777">
      <w:pPr>
        <w:rPr>
          <w:b/>
          <w:color w:val="000000" w:themeColor="text1"/>
          <w:u w:val="single"/>
        </w:rPr>
      </w:pPr>
      <w:r w:rsidRPr="00AD4DEC">
        <w:rPr>
          <w:b/>
          <w:color w:val="000000" w:themeColor="text1"/>
        </w:rPr>
        <w:t>A.12</w:t>
      </w:r>
      <w:r w:rsidRPr="00AD4DEC">
        <w:rPr>
          <w:b/>
          <w:color w:val="000000" w:themeColor="text1"/>
        </w:rPr>
        <w:tab/>
      </w:r>
      <w:r w:rsidRPr="00DE3067">
        <w:rPr>
          <w:b/>
          <w:color w:val="000000" w:themeColor="text1"/>
          <w:u w:val="single"/>
        </w:rPr>
        <w:t>Estimates of Annualized Burden Hours and Costs</w:t>
      </w:r>
    </w:p>
    <w:p w:rsidRPr="00DE3067" w:rsidR="00C66F8E" w:rsidP="002533BB" w:rsidRDefault="00C66F8E" w14:paraId="6FC3A055" w14:textId="77777777">
      <w:pPr>
        <w:pStyle w:val="Footer"/>
        <w:tabs>
          <w:tab w:val="clear" w:pos="4320"/>
          <w:tab w:val="clear" w:pos="8640"/>
        </w:tabs>
        <w:rPr>
          <w:color w:val="000000" w:themeColor="text1"/>
        </w:rPr>
      </w:pPr>
    </w:p>
    <w:p w:rsidRPr="00DE3067" w:rsidR="00C66F8E" w:rsidP="002533BB" w:rsidRDefault="00C66F8E" w14:paraId="3EEABDC3" w14:textId="77777777">
      <w:pPr>
        <w:ind w:left="720"/>
        <w:rPr>
          <w:color w:val="000000" w:themeColor="text1"/>
        </w:rPr>
      </w:pPr>
      <w:r w:rsidRPr="00DE3067">
        <w:rPr>
          <w:color w:val="000000" w:themeColor="text1"/>
        </w:rPr>
        <w:t xml:space="preserve">The burden associated with this information collection is calculated in </w:t>
      </w:r>
      <w:r w:rsidRPr="00DE3067" w:rsidR="00514104">
        <w:rPr>
          <w:color w:val="000000" w:themeColor="text1"/>
        </w:rPr>
        <w:t xml:space="preserve">two </w:t>
      </w:r>
      <w:r w:rsidRPr="00DE3067">
        <w:rPr>
          <w:color w:val="000000" w:themeColor="text1"/>
        </w:rPr>
        <w:t xml:space="preserve">parts: </w:t>
      </w:r>
      <w:r w:rsidRPr="00DE3067" w:rsidR="00235F71">
        <w:rPr>
          <w:color w:val="000000" w:themeColor="text1"/>
        </w:rPr>
        <w:t xml:space="preserve">the burden associated with </w:t>
      </w:r>
      <w:r w:rsidRPr="00DE3067">
        <w:rPr>
          <w:color w:val="000000" w:themeColor="text1"/>
        </w:rPr>
        <w:t>registration</w:t>
      </w:r>
      <w:r w:rsidRPr="00DE3067" w:rsidR="00D67C5D">
        <w:rPr>
          <w:color w:val="000000" w:themeColor="text1"/>
        </w:rPr>
        <w:t xml:space="preserve"> and subsequent updates</w:t>
      </w:r>
      <w:r w:rsidRPr="00DE3067">
        <w:rPr>
          <w:color w:val="000000" w:themeColor="text1"/>
        </w:rPr>
        <w:t xml:space="preserve">; and the burden associated with the </w:t>
      </w:r>
      <w:r w:rsidRPr="00DE3067" w:rsidR="001854EB">
        <w:rPr>
          <w:color w:val="000000" w:themeColor="text1"/>
        </w:rPr>
        <w:t xml:space="preserve">submission </w:t>
      </w:r>
      <w:r w:rsidRPr="00DE3067">
        <w:rPr>
          <w:color w:val="000000" w:themeColor="text1"/>
        </w:rPr>
        <w:t>of results information</w:t>
      </w:r>
      <w:r w:rsidRPr="00DE3067" w:rsidR="001854EB">
        <w:rPr>
          <w:color w:val="000000" w:themeColor="text1"/>
        </w:rPr>
        <w:t>, including adverse events</w:t>
      </w:r>
      <w:r w:rsidRPr="00DE3067" w:rsidR="00D67C5D">
        <w:rPr>
          <w:color w:val="000000" w:themeColor="text1"/>
        </w:rPr>
        <w:t>, and subsequent updates</w:t>
      </w:r>
      <w:r w:rsidRPr="00DE3067">
        <w:rPr>
          <w:color w:val="000000" w:themeColor="text1"/>
        </w:rPr>
        <w:t xml:space="preserve">.  These information collections will occur at different times, but the </w:t>
      </w:r>
      <w:r w:rsidRPr="00DE3067" w:rsidR="00056C5B">
        <w:rPr>
          <w:color w:val="000000" w:themeColor="text1"/>
        </w:rPr>
        <w:t xml:space="preserve">registration and results </w:t>
      </w:r>
      <w:r w:rsidRPr="00DE3067">
        <w:rPr>
          <w:color w:val="000000" w:themeColor="text1"/>
        </w:rPr>
        <w:t>information will be integrated into a single record for each clinical trial</w:t>
      </w:r>
      <w:r w:rsidRPr="00DE3067" w:rsidR="00056C5B">
        <w:rPr>
          <w:color w:val="000000" w:themeColor="text1"/>
        </w:rPr>
        <w:t>, which is entered through the PRS account</w:t>
      </w:r>
      <w:r w:rsidRPr="00DE3067">
        <w:rPr>
          <w:color w:val="000000" w:themeColor="text1"/>
        </w:rPr>
        <w:t>.</w:t>
      </w:r>
    </w:p>
    <w:p w:rsidRPr="00DE3067" w:rsidR="00BA026B" w:rsidP="002533BB" w:rsidRDefault="00BA026B" w14:paraId="4E7EB66F" w14:textId="77777777">
      <w:pPr>
        <w:ind w:left="720"/>
        <w:rPr>
          <w:b/>
          <w:i/>
          <w:color w:val="000000" w:themeColor="text1"/>
        </w:rPr>
      </w:pPr>
    </w:p>
    <w:p w:rsidRPr="00DE3067" w:rsidR="00C66F8E" w:rsidP="002533BB" w:rsidRDefault="00C66F8E" w14:paraId="6E299CEF" w14:textId="77777777">
      <w:pPr>
        <w:ind w:left="720"/>
        <w:rPr>
          <w:b/>
          <w:i/>
          <w:color w:val="000000" w:themeColor="text1"/>
        </w:rPr>
      </w:pPr>
      <w:r w:rsidRPr="00DE3067">
        <w:rPr>
          <w:b/>
          <w:i/>
          <w:color w:val="000000" w:themeColor="text1"/>
        </w:rPr>
        <w:t>Registration</w:t>
      </w:r>
      <w:r w:rsidRPr="00DE3067" w:rsidR="00B83A4D">
        <w:rPr>
          <w:b/>
          <w:i/>
          <w:color w:val="000000" w:themeColor="text1"/>
        </w:rPr>
        <w:t xml:space="preserve">: Initial Submission </w:t>
      </w:r>
      <w:r w:rsidRPr="00DE3067" w:rsidR="0058737F">
        <w:rPr>
          <w:b/>
          <w:i/>
          <w:color w:val="000000" w:themeColor="text1"/>
        </w:rPr>
        <w:t>and Updates</w:t>
      </w:r>
    </w:p>
    <w:p w:rsidRPr="00DE3067" w:rsidR="00C66F8E" w:rsidP="002533BB" w:rsidRDefault="00C66F8E" w14:paraId="4D766A25" w14:textId="77777777">
      <w:pPr>
        <w:ind w:left="720"/>
        <w:rPr>
          <w:color w:val="000000" w:themeColor="text1"/>
        </w:rPr>
      </w:pPr>
    </w:p>
    <w:p w:rsidRPr="00DE3067" w:rsidR="0005319E" w:rsidP="002533BB" w:rsidRDefault="00514104" w14:paraId="52D2E7E1" w14:textId="41E3DC8F">
      <w:pPr>
        <w:ind w:left="720"/>
        <w:rPr>
          <w:color w:val="000000" w:themeColor="text1"/>
        </w:rPr>
      </w:pPr>
      <w:r w:rsidRPr="00DE3067">
        <w:rPr>
          <w:color w:val="000000" w:themeColor="text1"/>
        </w:rPr>
        <w:t>Before submitting registration information, an organization must establish a PRS account once and use that account to register all of its trials.  We consider the creation of the PRS account a one</w:t>
      </w:r>
      <w:r w:rsidRPr="00DE3067" w:rsidR="00693525">
        <w:rPr>
          <w:color w:val="000000" w:themeColor="text1"/>
        </w:rPr>
        <w:t>-</w:t>
      </w:r>
      <w:r w:rsidRPr="00DE3067">
        <w:rPr>
          <w:color w:val="000000" w:themeColor="text1"/>
        </w:rPr>
        <w:t>time burden</w:t>
      </w:r>
      <w:r w:rsidRPr="00DE3067" w:rsidR="00693525">
        <w:rPr>
          <w:color w:val="000000" w:themeColor="text1"/>
        </w:rPr>
        <w:t xml:space="preserve"> on respondents</w:t>
      </w:r>
      <w:r w:rsidRPr="00DE3067">
        <w:rPr>
          <w:color w:val="000000" w:themeColor="text1"/>
        </w:rPr>
        <w:t xml:space="preserve">, and thus </w:t>
      </w:r>
      <w:r w:rsidRPr="00DE3067" w:rsidR="00693525">
        <w:rPr>
          <w:color w:val="000000" w:themeColor="text1"/>
        </w:rPr>
        <w:t xml:space="preserve">do </w:t>
      </w:r>
      <w:r w:rsidRPr="00DE3067">
        <w:rPr>
          <w:color w:val="000000" w:themeColor="text1"/>
        </w:rPr>
        <w:t xml:space="preserve">not include </w:t>
      </w:r>
      <w:r w:rsidRPr="00DE3067" w:rsidR="00693525">
        <w:rPr>
          <w:color w:val="000000" w:themeColor="text1"/>
        </w:rPr>
        <w:t xml:space="preserve">it </w:t>
      </w:r>
      <w:r w:rsidRPr="00DE3067">
        <w:rPr>
          <w:color w:val="000000" w:themeColor="text1"/>
        </w:rPr>
        <w:t xml:space="preserve">in this annual burden analysis. </w:t>
      </w:r>
      <w:r w:rsidRPr="00DE3067" w:rsidR="00C66F8E">
        <w:rPr>
          <w:color w:val="000000" w:themeColor="text1"/>
        </w:rPr>
        <w:t xml:space="preserve">The burden associated with registration includes the time and effort necessary for </w:t>
      </w:r>
      <w:r w:rsidRPr="00DE3067" w:rsidR="00C66F8E">
        <w:rPr>
          <w:color w:val="000000" w:themeColor="text1"/>
        </w:rPr>
        <w:lastRenderedPageBreak/>
        <w:t xml:space="preserve">the data provider to extract the data elements from the study protocol, format them </w:t>
      </w:r>
      <w:r w:rsidRPr="00DE3067" w:rsidR="008D55C6">
        <w:rPr>
          <w:color w:val="000000" w:themeColor="text1"/>
        </w:rPr>
        <w:t xml:space="preserve">for submission, </w:t>
      </w:r>
      <w:r w:rsidRPr="00DE3067" w:rsidR="00C66F8E">
        <w:rPr>
          <w:color w:val="000000" w:themeColor="text1"/>
        </w:rPr>
        <w:t xml:space="preserve">and enter the information into the databank.  </w:t>
      </w:r>
      <w:r w:rsidRPr="00DE3067" w:rsidR="00E461DB">
        <w:rPr>
          <w:color w:val="000000" w:themeColor="text1"/>
        </w:rPr>
        <w:t xml:space="preserve">A number of clinical </w:t>
      </w:r>
      <w:r w:rsidRPr="00DE3067" w:rsidR="001806A9">
        <w:rPr>
          <w:color w:val="000000" w:themeColor="text1"/>
        </w:rPr>
        <w:t>trials</w:t>
      </w:r>
      <w:r w:rsidRPr="00DE3067" w:rsidR="00E461DB">
        <w:rPr>
          <w:color w:val="000000" w:themeColor="text1"/>
        </w:rPr>
        <w:t xml:space="preserve"> of drug</w:t>
      </w:r>
      <w:r w:rsidRPr="00DE3067" w:rsidR="00615572">
        <w:rPr>
          <w:color w:val="000000" w:themeColor="text1"/>
        </w:rPr>
        <w:t xml:space="preserve"> product</w:t>
      </w:r>
      <w:r w:rsidRPr="00DE3067" w:rsidR="00E461DB">
        <w:rPr>
          <w:color w:val="000000" w:themeColor="text1"/>
        </w:rPr>
        <w:t>s, biological products, and device</w:t>
      </w:r>
      <w:r w:rsidRPr="00DE3067" w:rsidR="00615572">
        <w:rPr>
          <w:color w:val="000000" w:themeColor="text1"/>
        </w:rPr>
        <w:t xml:space="preserve"> product</w:t>
      </w:r>
      <w:r w:rsidRPr="00DE3067" w:rsidR="00E461DB">
        <w:rPr>
          <w:color w:val="000000" w:themeColor="text1"/>
        </w:rPr>
        <w:t xml:space="preserve">s are registered with ClinicalTrials.gov pursuant to the </w:t>
      </w:r>
      <w:r w:rsidRPr="00DE3067" w:rsidR="00615572">
        <w:rPr>
          <w:color w:val="000000" w:themeColor="text1"/>
        </w:rPr>
        <w:t xml:space="preserve">mandatory and voluntary submissions provisions of the </w:t>
      </w:r>
      <w:r w:rsidRPr="00DE3067" w:rsidR="00E461DB">
        <w:rPr>
          <w:color w:val="000000" w:themeColor="text1"/>
        </w:rPr>
        <w:t>Food and Drug Amendments Act of 2007 (FDAAA).  The registration databank also receives a large number of submissions of information from registrants who</w:t>
      </w:r>
      <w:r w:rsidRPr="00DE3067" w:rsidR="00615572">
        <w:rPr>
          <w:color w:val="000000" w:themeColor="text1"/>
        </w:rPr>
        <w:t>, though not subject to FDAAA,</w:t>
      </w:r>
      <w:r w:rsidRPr="00DE3067" w:rsidR="00E461DB">
        <w:rPr>
          <w:color w:val="000000" w:themeColor="text1"/>
        </w:rPr>
        <w:t xml:space="preserve"> wish to make information </w:t>
      </w:r>
      <w:r w:rsidRPr="00DE3067" w:rsidR="001806A9">
        <w:rPr>
          <w:color w:val="000000" w:themeColor="text1"/>
        </w:rPr>
        <w:t xml:space="preserve">about other clinical studies </w:t>
      </w:r>
      <w:r w:rsidRPr="00DE3067" w:rsidR="00E461DB">
        <w:rPr>
          <w:color w:val="000000" w:themeColor="text1"/>
        </w:rPr>
        <w:t xml:space="preserve">public for purposes of recruitment or compliance with other policies (e.g., International Committee of Medical Journal Editors).  Voluntary registration is explicitly authorized in P.L. 110-85 </w:t>
      </w:r>
      <w:r w:rsidRPr="00DE3067" w:rsidR="00426153">
        <w:rPr>
          <w:color w:val="000000" w:themeColor="text1"/>
        </w:rPr>
        <w:t>(</w:t>
      </w:r>
      <w:r w:rsidRPr="00DE3067" w:rsidR="00DC2779">
        <w:rPr>
          <w:iCs/>
          <w:color w:val="000000" w:themeColor="text1"/>
        </w:rPr>
        <w:t>s</w:t>
      </w:r>
      <w:r w:rsidRPr="00DE3067" w:rsidR="00E461DB">
        <w:rPr>
          <w:iCs/>
          <w:color w:val="000000" w:themeColor="text1"/>
        </w:rPr>
        <w:t>ection 402</w:t>
      </w:r>
      <w:r w:rsidRPr="00DE3067" w:rsidR="00E461DB">
        <w:rPr>
          <w:color w:val="000000" w:themeColor="text1"/>
        </w:rPr>
        <w:t>(j)(4)(A) of the PHS Act</w:t>
      </w:r>
      <w:r w:rsidRPr="00DE3067" w:rsidR="00426153">
        <w:rPr>
          <w:color w:val="000000" w:themeColor="text1"/>
        </w:rPr>
        <w:t>)</w:t>
      </w:r>
      <w:r w:rsidRPr="00DE3067" w:rsidR="000472D5">
        <w:rPr>
          <w:color w:val="000000" w:themeColor="text1"/>
        </w:rPr>
        <w:t xml:space="preserve"> and 42 CFR</w:t>
      </w:r>
      <w:r w:rsidRPr="00DE3067" w:rsidR="000472D5">
        <w:rPr>
          <w:color w:val="000000" w:themeColor="text1"/>
          <w:u w:val="single"/>
        </w:rPr>
        <w:t xml:space="preserve"> </w:t>
      </w:r>
      <w:r w:rsidRPr="00DE3067" w:rsidR="000472D5">
        <w:rPr>
          <w:color w:val="000000" w:themeColor="text1"/>
        </w:rPr>
        <w:t>11.60</w:t>
      </w:r>
      <w:r w:rsidRPr="00DE3067" w:rsidR="00E461DB">
        <w:rPr>
          <w:color w:val="000000" w:themeColor="text1"/>
        </w:rPr>
        <w:t xml:space="preserve">, and the statute </w:t>
      </w:r>
      <w:r w:rsidRPr="00DE3067" w:rsidR="000E11D8">
        <w:rPr>
          <w:color w:val="000000" w:themeColor="text1"/>
        </w:rPr>
        <w:t xml:space="preserve">and final rule </w:t>
      </w:r>
      <w:r w:rsidRPr="00DE3067" w:rsidR="00E461DB">
        <w:rPr>
          <w:color w:val="000000" w:themeColor="text1"/>
        </w:rPr>
        <w:t>place certain requirements on parties that voluntarily register clinical trials of drug</w:t>
      </w:r>
      <w:r w:rsidRPr="00DE3067" w:rsidR="00615572">
        <w:rPr>
          <w:color w:val="000000" w:themeColor="text1"/>
        </w:rPr>
        <w:t xml:space="preserve"> product</w:t>
      </w:r>
      <w:r w:rsidRPr="00DE3067" w:rsidR="00E461DB">
        <w:rPr>
          <w:color w:val="000000" w:themeColor="text1"/>
        </w:rPr>
        <w:t>s</w:t>
      </w:r>
      <w:r w:rsidRPr="00DE3067" w:rsidR="00615572">
        <w:rPr>
          <w:color w:val="000000" w:themeColor="text1"/>
        </w:rPr>
        <w:t>, biological products,</w:t>
      </w:r>
      <w:r w:rsidRPr="00DE3067" w:rsidR="00E461DB">
        <w:rPr>
          <w:color w:val="000000" w:themeColor="text1"/>
        </w:rPr>
        <w:t xml:space="preserve"> and device</w:t>
      </w:r>
      <w:r w:rsidRPr="00DE3067" w:rsidR="00615572">
        <w:rPr>
          <w:color w:val="000000" w:themeColor="text1"/>
        </w:rPr>
        <w:t xml:space="preserve"> product</w:t>
      </w:r>
      <w:r w:rsidRPr="00DE3067" w:rsidR="00E461DB">
        <w:rPr>
          <w:color w:val="000000" w:themeColor="text1"/>
        </w:rPr>
        <w:t xml:space="preserve">s that are subject to FDA regulation but not subject to the </w:t>
      </w:r>
      <w:r w:rsidRPr="00DE3067" w:rsidR="00615572">
        <w:rPr>
          <w:color w:val="000000" w:themeColor="text1"/>
        </w:rPr>
        <w:t xml:space="preserve">mandatory </w:t>
      </w:r>
      <w:r w:rsidRPr="00DE3067" w:rsidR="00E461DB">
        <w:rPr>
          <w:color w:val="000000" w:themeColor="text1"/>
        </w:rPr>
        <w:t xml:space="preserve">reporting requirements of the law. </w:t>
      </w:r>
      <w:r w:rsidRPr="00DE3067" w:rsidR="00E131BC">
        <w:rPr>
          <w:color w:val="000000" w:themeColor="text1"/>
        </w:rPr>
        <w:t xml:space="preserve"> </w:t>
      </w:r>
      <w:r w:rsidRPr="00DE3067" w:rsidR="00E461DB">
        <w:rPr>
          <w:color w:val="000000" w:themeColor="text1"/>
        </w:rPr>
        <w:t xml:space="preserve">Nevertheless, all submissions </w:t>
      </w:r>
      <w:r w:rsidRPr="00DE3067" w:rsidR="00D80CCA">
        <w:rPr>
          <w:color w:val="000000" w:themeColor="text1"/>
        </w:rPr>
        <w:t xml:space="preserve">of </w:t>
      </w:r>
      <w:r w:rsidRPr="00DE3067" w:rsidR="00CD0A32">
        <w:rPr>
          <w:color w:val="000000" w:themeColor="text1"/>
        </w:rPr>
        <w:t xml:space="preserve">registration </w:t>
      </w:r>
      <w:r w:rsidRPr="00DE3067" w:rsidR="00E461DB">
        <w:rPr>
          <w:color w:val="000000" w:themeColor="text1"/>
        </w:rPr>
        <w:t>information is collected in accordance with the specifications established for mandatory registrations.</w:t>
      </w:r>
    </w:p>
    <w:p w:rsidRPr="00DE3067" w:rsidR="003E61D6" w:rsidP="002533BB" w:rsidRDefault="003E61D6" w14:paraId="001685CC" w14:textId="77777777">
      <w:pPr>
        <w:ind w:left="720"/>
        <w:rPr>
          <w:color w:val="000000" w:themeColor="text1"/>
        </w:rPr>
      </w:pPr>
    </w:p>
    <w:p w:rsidRPr="00DE3067" w:rsidR="00B67875" w:rsidP="002533BB" w:rsidRDefault="00B67875" w14:paraId="7B179B87" w14:textId="77777777">
      <w:pPr>
        <w:ind w:left="720"/>
        <w:rPr>
          <w:b/>
          <w:color w:val="000000" w:themeColor="text1"/>
        </w:rPr>
      </w:pPr>
      <w:r w:rsidRPr="00DE3067">
        <w:rPr>
          <w:b/>
          <w:color w:val="000000" w:themeColor="text1"/>
        </w:rPr>
        <w:t>Mandatory Submissions</w:t>
      </w:r>
    </w:p>
    <w:p w:rsidRPr="00DE3067" w:rsidR="00B67875" w:rsidP="002533BB" w:rsidRDefault="00B67875" w14:paraId="53B681A1" w14:textId="77777777">
      <w:pPr>
        <w:ind w:left="720"/>
        <w:contextualSpacing/>
        <w:rPr>
          <w:color w:val="000000" w:themeColor="text1"/>
        </w:rPr>
      </w:pPr>
    </w:p>
    <w:p w:rsidRPr="00BA0B1E" w:rsidR="00D83A36" w:rsidP="002533BB" w:rsidRDefault="00D83A36" w14:paraId="1B97E138" w14:textId="4AA0C50B">
      <w:pPr>
        <w:ind w:left="720"/>
        <w:contextualSpacing/>
        <w:rPr>
          <w:color w:val="000000" w:themeColor="text1"/>
        </w:rPr>
      </w:pPr>
      <w:r w:rsidRPr="00DE3067">
        <w:rPr>
          <w:color w:val="000000" w:themeColor="text1"/>
        </w:rPr>
        <w:t>To estimate the costs of trial registration, we first estimated the number of applicable clinical trials that would be initiated in a given year and be subject to the provisions of this final rule.  Using the approach described below, we estimate that a total of 7,400 applicable clinical trials of drug</w:t>
      </w:r>
      <w:r w:rsidRPr="00DE3067" w:rsidR="00F85908">
        <w:rPr>
          <w:color w:val="000000" w:themeColor="text1"/>
        </w:rPr>
        <w:t xml:space="preserve"> product</w:t>
      </w:r>
      <w:r w:rsidRPr="00DE3067">
        <w:rPr>
          <w:color w:val="000000" w:themeColor="text1"/>
        </w:rPr>
        <w:t>s (including biological products) and device</w:t>
      </w:r>
      <w:r w:rsidRPr="00DE3067" w:rsidR="00F85908">
        <w:rPr>
          <w:color w:val="000000" w:themeColor="text1"/>
        </w:rPr>
        <w:t xml:space="preserve"> product</w:t>
      </w:r>
      <w:r w:rsidRPr="00DE3067">
        <w:rPr>
          <w:color w:val="000000" w:themeColor="text1"/>
        </w:rPr>
        <w:t>s per year would be subject to the registration requirement of this final rule.  This estimate is based on information from FDA indicating that it receives approximately 5,150 clinical trial protocol submissions annually for applicable clinical trials (76 FR 256</w:t>
      </w:r>
      <w:r w:rsidRPr="00DE3067" w:rsidR="00D31E8B">
        <w:rPr>
          <w:color w:val="000000" w:themeColor="text1"/>
        </w:rPr>
        <w:t>,</w:t>
      </w:r>
      <w:r w:rsidRPr="00DE3067" w:rsidR="003B4141">
        <w:rPr>
          <w:color w:val="000000" w:themeColor="text1"/>
        </w:rPr>
        <w:t xml:space="preserve"> </w:t>
      </w:r>
      <w:r w:rsidRPr="00DE3067" w:rsidR="00B67875">
        <w:rPr>
          <w:color w:val="000000" w:themeColor="text1"/>
        </w:rPr>
        <w:t>Jan 4</w:t>
      </w:r>
      <w:r w:rsidRPr="00DE3067" w:rsidR="003B4141">
        <w:rPr>
          <w:color w:val="000000" w:themeColor="text1"/>
        </w:rPr>
        <w:t xml:space="preserve">, </w:t>
      </w:r>
      <w:r w:rsidRPr="00DE3067" w:rsidR="00B67875">
        <w:rPr>
          <w:color w:val="000000" w:themeColor="text1"/>
        </w:rPr>
        <w:t>2011</w:t>
      </w:r>
      <w:r w:rsidRPr="00BA0B1E">
        <w:rPr>
          <w:color w:val="000000" w:themeColor="text1"/>
        </w:rPr>
        <w:t>).  This figure includes protocol submissions to CDER, CBER, and CDRH; it does not include clinical trials that were not conducted under an IND or IDE.  To estimate the number of such clinical trials, we examined the number of clinical trials registered with ClinicalTrials.gov that appear to meet the criteria for an applicable clinical trial but do not appear to have been conducted under an IND or IDE, e.g., because they are exempt from the requirement to submit an IND or IDE.  We found approximately 1,700 and 2,000 such clinical trials in 2012 and 2013, respectively</w:t>
      </w:r>
      <w:r w:rsidR="00BA0B1E">
        <w:rPr>
          <w:color w:val="000000" w:themeColor="text1"/>
        </w:rPr>
        <w:t xml:space="preserve"> </w:t>
      </w:r>
      <w:r w:rsidRPr="00F907F1" w:rsidR="00BA0B1E">
        <w:rPr>
          <w:color w:val="000000" w:themeColor="text1"/>
          <w:highlight w:val="yellow"/>
        </w:rPr>
        <w:t>and</w:t>
      </w:r>
      <w:r w:rsidRPr="00BA0B1E">
        <w:rPr>
          <w:color w:val="000000" w:themeColor="text1"/>
        </w:rPr>
        <w:t xml:space="preserve"> increased this figure to 2,250 to accommodate further growth in the number of such clinical trials.  The sum of these figures (i.e., 5,150 plus 2,250 equals 7,400) provides an estimate of the number of applicable clinical trials that will be subject to the registration requirement of this final rule each year.</w:t>
      </w:r>
    </w:p>
    <w:p w:rsidRPr="00BA0B1E" w:rsidR="00D83A36" w:rsidP="002533BB" w:rsidRDefault="00D83A36" w14:paraId="2CA7F21E" w14:textId="77777777">
      <w:pPr>
        <w:ind w:left="720"/>
        <w:contextualSpacing/>
        <w:rPr>
          <w:color w:val="000000" w:themeColor="text1"/>
        </w:rPr>
      </w:pPr>
    </w:p>
    <w:p w:rsidRPr="00BA0B1E" w:rsidR="00D83A36" w:rsidP="002533BB" w:rsidRDefault="00D83A36" w14:paraId="42003B65" w14:textId="74EC9422">
      <w:pPr>
        <w:ind w:left="720"/>
        <w:contextualSpacing/>
        <w:rPr>
          <w:color w:val="000000" w:themeColor="text1"/>
        </w:rPr>
      </w:pPr>
      <w:r w:rsidRPr="00BA0B1E">
        <w:rPr>
          <w:color w:val="000000" w:themeColor="text1"/>
        </w:rPr>
        <w:t xml:space="preserve">To calculate the burden associated with registering 7,400 clinical trials, we estimated the time required to submit complete clinical trial registration information for an applicable clinical trial.  We estimate this time to be 8 hours, including time to extract information from the study protocol, reformat it, and submit it to ClinicalTrials.gov.  This figure is </w:t>
      </w:r>
      <w:r w:rsidRPr="006F0110" w:rsidR="0098335A">
        <w:rPr>
          <w:color w:val="000000" w:themeColor="text1"/>
          <w:highlight w:val="yellow"/>
        </w:rPr>
        <w:t>the same as</w:t>
      </w:r>
      <w:r w:rsidRPr="00BA0B1E">
        <w:rPr>
          <w:color w:val="000000" w:themeColor="text1"/>
        </w:rPr>
        <w:t xml:space="preserve"> the estimate used in the </w:t>
      </w:r>
      <w:r w:rsidRPr="006F0110" w:rsidR="006F0110">
        <w:rPr>
          <w:color w:val="000000" w:themeColor="text1"/>
          <w:highlight w:val="yellow"/>
        </w:rPr>
        <w:t>2016</w:t>
      </w:r>
      <w:r w:rsidR="006F0110">
        <w:rPr>
          <w:color w:val="000000" w:themeColor="text1"/>
        </w:rPr>
        <w:t xml:space="preserve"> </w:t>
      </w:r>
      <w:r w:rsidRPr="00BA0B1E">
        <w:rPr>
          <w:color w:val="000000" w:themeColor="text1"/>
        </w:rPr>
        <w:t xml:space="preserve">OMB Paperwork Reduction Act clearance for the ClinicalTrials.gov data collection </w:t>
      </w:r>
      <w:r w:rsidRPr="006F0110" w:rsidR="006F0110">
        <w:rPr>
          <w:color w:val="000000" w:themeColor="text1"/>
          <w:highlight w:val="yellow"/>
        </w:rPr>
        <w:t xml:space="preserve">in the preamble of the final rule </w:t>
      </w:r>
      <w:r w:rsidRPr="006F0110">
        <w:rPr>
          <w:color w:val="000000" w:themeColor="text1"/>
          <w:highlight w:val="yellow"/>
        </w:rPr>
        <w:t>(</w:t>
      </w:r>
      <w:r w:rsidRPr="00925729" w:rsidR="00925729">
        <w:rPr>
          <w:color w:val="000000" w:themeColor="text1"/>
          <w:highlight w:val="yellow"/>
        </w:rPr>
        <w:t xml:space="preserve">starting on </w:t>
      </w:r>
      <w:r w:rsidRPr="00925729" w:rsidR="006F0110">
        <w:rPr>
          <w:color w:val="000000" w:themeColor="text1"/>
          <w:highlight w:val="yellow"/>
        </w:rPr>
        <w:t xml:space="preserve">81 </w:t>
      </w:r>
      <w:r w:rsidRPr="006F0110">
        <w:rPr>
          <w:color w:val="000000" w:themeColor="text1"/>
          <w:highlight w:val="yellow"/>
        </w:rPr>
        <w:t xml:space="preserve">FR </w:t>
      </w:r>
      <w:r w:rsidRPr="006F0110" w:rsidR="006F0110">
        <w:rPr>
          <w:color w:val="000000" w:themeColor="text1"/>
          <w:highlight w:val="yellow"/>
        </w:rPr>
        <w:t>65132</w:t>
      </w:r>
      <w:r w:rsidRPr="006F0110" w:rsidR="00A4363A">
        <w:rPr>
          <w:color w:val="000000" w:themeColor="text1"/>
          <w:highlight w:val="yellow"/>
        </w:rPr>
        <w:t>,</w:t>
      </w:r>
      <w:r w:rsidRPr="006F0110">
        <w:rPr>
          <w:color w:val="000000" w:themeColor="text1"/>
          <w:highlight w:val="yellow"/>
        </w:rPr>
        <w:t xml:space="preserve"> </w:t>
      </w:r>
      <w:r w:rsidRPr="006F0110" w:rsidR="006F0110">
        <w:rPr>
          <w:color w:val="000000" w:themeColor="text1"/>
          <w:highlight w:val="yellow"/>
        </w:rPr>
        <w:t>Sept</w:t>
      </w:r>
      <w:r w:rsidR="00FE0FFA">
        <w:rPr>
          <w:color w:val="000000" w:themeColor="text1"/>
          <w:highlight w:val="yellow"/>
        </w:rPr>
        <w:t>.</w:t>
      </w:r>
      <w:r w:rsidRPr="006F0110" w:rsidR="006F0110">
        <w:rPr>
          <w:color w:val="000000" w:themeColor="text1"/>
          <w:highlight w:val="yellow"/>
        </w:rPr>
        <w:t xml:space="preserve"> 21, 2016</w:t>
      </w:r>
      <w:r w:rsidRPr="006F0110">
        <w:rPr>
          <w:color w:val="000000" w:themeColor="text1"/>
          <w:highlight w:val="yellow"/>
        </w:rPr>
        <w:t>)</w:t>
      </w:r>
      <w:r w:rsidRPr="00BA0B1E">
        <w:rPr>
          <w:color w:val="000000" w:themeColor="text1"/>
        </w:rPr>
        <w:t xml:space="preserve">.  Applying this time estimate to the estimated number of applicable clinical trials yields a burden of 59,200 hours per year for registering applicable clinical trials.  Based on our previous experience, we estimate that each registration record will be updated an average of 8 times during the course of the study (e.g., to reflect changes in the </w:t>
      </w:r>
      <w:r w:rsidRPr="00BA0B1E">
        <w:rPr>
          <w:color w:val="000000" w:themeColor="text1"/>
        </w:rPr>
        <w:lastRenderedPageBreak/>
        <w:t xml:space="preserve">conduct of the clinical trial, additions of investigational sites, recruitment status updates).  Although clinical trials of long duration and with multiple sites will likely submit more updates during the course of the trial, we have found that many applicable clinical trials have a relatively short duration and a limited number of study sites, which lowers the average per clinical trial.  The time required for subsequent updates of clinical trial registration information is expected to be significantly less than for the original registration (as less information must be provided) and is estimated to be 2 hours per update.  </w:t>
      </w:r>
      <w:r w:rsidRPr="00BA0B1E" w:rsidR="006145DE">
        <w:rPr>
          <w:color w:val="000000" w:themeColor="text1"/>
        </w:rPr>
        <w:t xml:space="preserve">This figure is the same as the estimate used in the </w:t>
      </w:r>
      <w:r w:rsidRPr="006F0110" w:rsidR="006F0110">
        <w:rPr>
          <w:color w:val="000000" w:themeColor="text1"/>
          <w:highlight w:val="yellow"/>
        </w:rPr>
        <w:t>2016</w:t>
      </w:r>
      <w:r w:rsidR="006F0110">
        <w:rPr>
          <w:color w:val="000000" w:themeColor="text1"/>
        </w:rPr>
        <w:t xml:space="preserve"> </w:t>
      </w:r>
      <w:r w:rsidRPr="00BA0B1E" w:rsidR="006145DE">
        <w:rPr>
          <w:color w:val="000000" w:themeColor="text1"/>
        </w:rPr>
        <w:t xml:space="preserve">OMB Paperwork Reduction Act clearance for the ClinicalTrials.gov data collection </w:t>
      </w:r>
      <w:r w:rsidRPr="006F0110" w:rsidR="006F0110">
        <w:rPr>
          <w:color w:val="000000" w:themeColor="text1"/>
          <w:highlight w:val="yellow"/>
        </w:rPr>
        <w:t xml:space="preserve">in the preamble of the final rule </w:t>
      </w:r>
      <w:r w:rsidRPr="00BA0B1E" w:rsidR="006145DE">
        <w:rPr>
          <w:color w:val="000000" w:themeColor="text1"/>
        </w:rPr>
        <w:t>(</w:t>
      </w:r>
      <w:r w:rsidRPr="00925729" w:rsidR="00925729">
        <w:rPr>
          <w:color w:val="000000" w:themeColor="text1"/>
        </w:rPr>
        <w:t xml:space="preserve"> </w:t>
      </w:r>
      <w:r w:rsidRPr="00925729" w:rsidR="00925729">
        <w:rPr>
          <w:color w:val="000000" w:themeColor="text1"/>
          <w:highlight w:val="yellow"/>
        </w:rPr>
        <w:t xml:space="preserve">starting on </w:t>
      </w:r>
      <w:r w:rsidRPr="00925729" w:rsidR="006F0110">
        <w:rPr>
          <w:color w:val="000000" w:themeColor="text1"/>
          <w:highlight w:val="yellow"/>
        </w:rPr>
        <w:t xml:space="preserve">81 FR </w:t>
      </w:r>
      <w:r w:rsidRPr="006F0110" w:rsidR="006F0110">
        <w:rPr>
          <w:color w:val="000000" w:themeColor="text1"/>
          <w:highlight w:val="yellow"/>
        </w:rPr>
        <w:t>65132, Sept</w:t>
      </w:r>
      <w:r w:rsidR="00FE0FFA">
        <w:rPr>
          <w:color w:val="000000" w:themeColor="text1"/>
          <w:highlight w:val="yellow"/>
        </w:rPr>
        <w:t>.</w:t>
      </w:r>
      <w:r w:rsidRPr="006F0110" w:rsidR="006F0110">
        <w:rPr>
          <w:color w:val="000000" w:themeColor="text1"/>
          <w:highlight w:val="yellow"/>
        </w:rPr>
        <w:t xml:space="preserve"> 21, 2016</w:t>
      </w:r>
      <w:r w:rsidRPr="00BA0B1E" w:rsidR="006145DE">
        <w:rPr>
          <w:color w:val="000000" w:themeColor="text1"/>
        </w:rPr>
        <w:t xml:space="preserve">).  </w:t>
      </w:r>
      <w:r w:rsidRPr="00BA0B1E">
        <w:rPr>
          <w:color w:val="000000" w:themeColor="text1"/>
        </w:rPr>
        <w:t>Using these figures, we calculated the annual hour burden for updates to clinical trial registration information to be 118,400 hours.  Combining this figure with the estimated time for initial registrations (59,200 hours) yields an estimate of the total hour burden associated with the submission and updating of clinical trial registration information of 177,600 hours per year.  These estimates include the time involved in addressing any issues identified during quality control review of submitted registration information.</w:t>
      </w:r>
    </w:p>
    <w:p w:rsidRPr="00BA0B1E" w:rsidR="00D83A36" w:rsidP="002533BB" w:rsidRDefault="00D83A36" w14:paraId="1DF36B02" w14:textId="77777777">
      <w:pPr>
        <w:ind w:left="720"/>
        <w:contextualSpacing/>
        <w:rPr>
          <w:color w:val="000000" w:themeColor="text1"/>
        </w:rPr>
      </w:pPr>
    </w:p>
    <w:p w:rsidRPr="00BA0B1E" w:rsidR="008135A8" w:rsidP="002533BB" w:rsidRDefault="008135A8" w14:paraId="1E5CF2FC" w14:textId="77777777">
      <w:pPr>
        <w:ind w:left="720"/>
        <w:contextualSpacing/>
        <w:rPr>
          <w:color w:val="000000" w:themeColor="text1"/>
        </w:rPr>
      </w:pPr>
      <w:r w:rsidRPr="00BA0B1E">
        <w:rPr>
          <w:b/>
          <w:color w:val="000000" w:themeColor="text1"/>
        </w:rPr>
        <w:t>Voluntary</w:t>
      </w:r>
      <w:r w:rsidRPr="00BA0B1E">
        <w:rPr>
          <w:color w:val="000000" w:themeColor="text1"/>
        </w:rPr>
        <w:t xml:space="preserve"> </w:t>
      </w:r>
      <w:r w:rsidRPr="00BA0B1E" w:rsidR="00B75615">
        <w:rPr>
          <w:b/>
          <w:color w:val="000000" w:themeColor="text1"/>
        </w:rPr>
        <w:t xml:space="preserve">and </w:t>
      </w:r>
      <w:r w:rsidRPr="00BA0B1E" w:rsidR="00693CA4">
        <w:rPr>
          <w:b/>
          <w:color w:val="000000" w:themeColor="text1"/>
        </w:rPr>
        <w:t>N</w:t>
      </w:r>
      <w:r w:rsidRPr="00BA0B1E">
        <w:rPr>
          <w:b/>
          <w:color w:val="000000" w:themeColor="text1"/>
        </w:rPr>
        <w:t xml:space="preserve">on-regulated </w:t>
      </w:r>
      <w:r w:rsidRPr="00BA0B1E" w:rsidR="00693CA4">
        <w:rPr>
          <w:b/>
          <w:color w:val="000000" w:themeColor="text1"/>
        </w:rPr>
        <w:t>S</w:t>
      </w:r>
      <w:r w:rsidRPr="00BA0B1E">
        <w:rPr>
          <w:b/>
          <w:color w:val="000000" w:themeColor="text1"/>
        </w:rPr>
        <w:t>ubmissions</w:t>
      </w:r>
    </w:p>
    <w:p w:rsidRPr="00BA0B1E" w:rsidR="008135A8" w:rsidP="002533BB" w:rsidRDefault="008135A8" w14:paraId="6EE27D6B" w14:textId="77777777">
      <w:pPr>
        <w:ind w:left="720"/>
        <w:contextualSpacing/>
        <w:rPr>
          <w:color w:val="000000" w:themeColor="text1"/>
          <w:szCs w:val="24"/>
        </w:rPr>
      </w:pPr>
    </w:p>
    <w:p w:rsidRPr="00A00279" w:rsidR="008135A8" w:rsidP="002533BB" w:rsidRDefault="008135A8" w14:paraId="01F263D7" w14:textId="56A78B16">
      <w:pPr>
        <w:ind w:left="720"/>
        <w:rPr>
          <w:color w:val="000000" w:themeColor="text1"/>
          <w:szCs w:val="24"/>
        </w:rPr>
      </w:pPr>
      <w:r w:rsidRPr="00BA0B1E">
        <w:rPr>
          <w:color w:val="000000" w:themeColor="text1"/>
          <w:szCs w:val="24"/>
        </w:rPr>
        <w:t xml:space="preserve">A number of trials studies will likely be registered in ClinicalTrials.gov </w:t>
      </w:r>
      <w:r w:rsidRPr="00BA0B1E" w:rsidR="003C4D7E">
        <w:rPr>
          <w:color w:val="000000" w:themeColor="text1"/>
          <w:szCs w:val="24"/>
        </w:rPr>
        <w:t xml:space="preserve">as voluntary </w:t>
      </w:r>
      <w:r w:rsidRPr="00BA0B1E" w:rsidR="00C20788">
        <w:rPr>
          <w:color w:val="000000" w:themeColor="text1"/>
          <w:szCs w:val="24"/>
        </w:rPr>
        <w:t>submissions</w:t>
      </w:r>
      <w:r w:rsidRPr="00BA0B1E" w:rsidR="003C4D7E">
        <w:rPr>
          <w:color w:val="000000" w:themeColor="text1"/>
          <w:szCs w:val="24"/>
        </w:rPr>
        <w:t xml:space="preserve"> under 42 CFR 11.60 </w:t>
      </w:r>
      <w:r w:rsidRPr="00BA0B1E" w:rsidR="00CC2FBC">
        <w:rPr>
          <w:color w:val="000000" w:themeColor="text1"/>
          <w:szCs w:val="24"/>
        </w:rPr>
        <w:t xml:space="preserve">(e.g., phase 1 </w:t>
      </w:r>
      <w:r w:rsidRPr="00BA0B1E" w:rsidR="00C20788">
        <w:rPr>
          <w:color w:val="000000" w:themeColor="text1"/>
          <w:szCs w:val="24"/>
        </w:rPr>
        <w:t>clinical</w:t>
      </w:r>
      <w:r w:rsidRPr="00BA0B1E" w:rsidR="00CC2FBC">
        <w:rPr>
          <w:color w:val="000000" w:themeColor="text1"/>
          <w:szCs w:val="24"/>
        </w:rPr>
        <w:t xml:space="preserve"> trials of FDA-regulated drug products or biological products) </w:t>
      </w:r>
      <w:r w:rsidRPr="00BA0B1E" w:rsidR="003C4D7E">
        <w:rPr>
          <w:color w:val="000000" w:themeColor="text1"/>
          <w:szCs w:val="24"/>
        </w:rPr>
        <w:t xml:space="preserve">or </w:t>
      </w:r>
      <w:r w:rsidRPr="00BA0B1E">
        <w:rPr>
          <w:color w:val="000000" w:themeColor="text1"/>
          <w:szCs w:val="24"/>
        </w:rPr>
        <w:t xml:space="preserve">that are not subject to </w:t>
      </w:r>
      <w:r w:rsidRPr="00BA0B1E" w:rsidR="00C04EB2">
        <w:rPr>
          <w:color w:val="000000" w:themeColor="text1"/>
          <w:szCs w:val="24"/>
        </w:rPr>
        <w:t>42 CFR Part 11</w:t>
      </w:r>
      <w:r w:rsidRPr="00BA0B1E" w:rsidR="003C4D7E">
        <w:rPr>
          <w:color w:val="000000" w:themeColor="text1"/>
          <w:szCs w:val="24"/>
        </w:rPr>
        <w:t xml:space="preserve"> at all (e.g., clinical trials that do not involve any FDA-regulated drug products, biological products, or device products</w:t>
      </w:r>
      <w:r w:rsidRPr="00BA0B1E" w:rsidR="00CC2FBC">
        <w:rPr>
          <w:color w:val="000000" w:themeColor="text1"/>
          <w:szCs w:val="24"/>
        </w:rPr>
        <w:t xml:space="preserve"> or </w:t>
      </w:r>
      <w:r w:rsidRPr="00BA0B1E" w:rsidR="003C4D7E">
        <w:rPr>
          <w:color w:val="000000" w:themeColor="text1"/>
          <w:szCs w:val="24"/>
        </w:rPr>
        <w:t xml:space="preserve">are conducted </w:t>
      </w:r>
      <w:r w:rsidRPr="00BA0B1E" w:rsidR="00CC2FBC">
        <w:rPr>
          <w:color w:val="000000" w:themeColor="text1"/>
          <w:szCs w:val="24"/>
        </w:rPr>
        <w:t xml:space="preserve">entirely </w:t>
      </w:r>
      <w:r w:rsidRPr="00BA0B1E" w:rsidR="00C20788">
        <w:rPr>
          <w:color w:val="000000" w:themeColor="text1"/>
          <w:szCs w:val="24"/>
        </w:rPr>
        <w:t>outside</w:t>
      </w:r>
      <w:r w:rsidRPr="00BA0B1E" w:rsidR="003C4D7E">
        <w:rPr>
          <w:color w:val="000000" w:themeColor="text1"/>
          <w:szCs w:val="24"/>
        </w:rPr>
        <w:t xml:space="preserve"> the US and </w:t>
      </w:r>
      <w:r w:rsidRPr="00BA0B1E" w:rsidR="00CC2FBC">
        <w:rPr>
          <w:color w:val="000000" w:themeColor="text1"/>
          <w:szCs w:val="24"/>
        </w:rPr>
        <w:t xml:space="preserve">are </w:t>
      </w:r>
      <w:r w:rsidRPr="00BA0B1E" w:rsidR="003C4D7E">
        <w:rPr>
          <w:color w:val="000000" w:themeColor="text1"/>
          <w:szCs w:val="24"/>
        </w:rPr>
        <w:t>outside of FDA’s jurisdiction)</w:t>
      </w:r>
      <w:r w:rsidRPr="00BA0B1E">
        <w:rPr>
          <w:color w:val="000000" w:themeColor="text1"/>
          <w:szCs w:val="24"/>
        </w:rPr>
        <w:t xml:space="preserve">.  Investigators may choose to register such studies in order to assist in the recruitment of subjects or to comply with medical journal policies that make registration in a publicly accessible repository a condition of publication.  In addition, </w:t>
      </w:r>
      <w:r w:rsidRPr="00414898" w:rsidR="00371580">
        <w:rPr>
          <w:color w:val="000000" w:themeColor="text1"/>
          <w:szCs w:val="24"/>
          <w:highlight w:val="yellow"/>
        </w:rPr>
        <w:t>since</w:t>
      </w:r>
      <w:r w:rsidR="00371580">
        <w:rPr>
          <w:color w:val="000000" w:themeColor="text1"/>
          <w:szCs w:val="24"/>
        </w:rPr>
        <w:t xml:space="preserve"> </w:t>
      </w:r>
      <w:r w:rsidRPr="00140ECB">
        <w:rPr>
          <w:color w:val="000000" w:themeColor="text1"/>
          <w:szCs w:val="24"/>
        </w:rPr>
        <w:t xml:space="preserve">2017, clinical trial registration and results information </w:t>
      </w:r>
      <w:r w:rsidRPr="00414898" w:rsidR="00A00279">
        <w:rPr>
          <w:color w:val="000000" w:themeColor="text1"/>
          <w:szCs w:val="24"/>
          <w:highlight w:val="yellow"/>
        </w:rPr>
        <w:t xml:space="preserve">has </w:t>
      </w:r>
      <w:r w:rsidRPr="00414898">
        <w:rPr>
          <w:color w:val="000000" w:themeColor="text1"/>
          <w:szCs w:val="24"/>
          <w:highlight w:val="yellow"/>
        </w:rPr>
        <w:t>be</w:t>
      </w:r>
      <w:r w:rsidRPr="00414898" w:rsidR="00A00279">
        <w:rPr>
          <w:color w:val="000000" w:themeColor="text1"/>
          <w:szCs w:val="24"/>
          <w:highlight w:val="yellow"/>
        </w:rPr>
        <w:t>en</w:t>
      </w:r>
      <w:r w:rsidRPr="00A00279">
        <w:rPr>
          <w:color w:val="000000" w:themeColor="text1"/>
          <w:szCs w:val="24"/>
        </w:rPr>
        <w:t xml:space="preserve"> collected from </w:t>
      </w:r>
      <w:r w:rsidRPr="00A00279" w:rsidR="00495E43">
        <w:rPr>
          <w:color w:val="000000" w:themeColor="text1"/>
          <w:szCs w:val="24"/>
        </w:rPr>
        <w:t xml:space="preserve">all </w:t>
      </w:r>
      <w:r w:rsidRPr="00A00279">
        <w:rPr>
          <w:color w:val="000000" w:themeColor="text1"/>
          <w:szCs w:val="24"/>
        </w:rPr>
        <w:t xml:space="preserve">NIH-funded </w:t>
      </w:r>
      <w:r w:rsidRPr="00A00279" w:rsidR="00495E43">
        <w:rPr>
          <w:color w:val="000000" w:themeColor="text1"/>
          <w:szCs w:val="24"/>
        </w:rPr>
        <w:t xml:space="preserve">trial </w:t>
      </w:r>
      <w:r w:rsidRPr="00A00279">
        <w:rPr>
          <w:color w:val="000000" w:themeColor="text1"/>
          <w:szCs w:val="24"/>
        </w:rPr>
        <w:t xml:space="preserve">investigators whether or not they are subject to </w:t>
      </w:r>
      <w:r w:rsidRPr="00A00279" w:rsidR="00565C82">
        <w:rPr>
          <w:color w:val="000000" w:themeColor="text1"/>
          <w:szCs w:val="24"/>
        </w:rPr>
        <w:t>42 CFR Part 11</w:t>
      </w:r>
      <w:r w:rsidRPr="00A00279">
        <w:rPr>
          <w:color w:val="000000" w:themeColor="text1"/>
          <w:szCs w:val="24"/>
        </w:rPr>
        <w:t xml:space="preserve">, which led to an </w:t>
      </w:r>
      <w:r w:rsidRPr="00A00279">
        <w:rPr>
          <w:color w:val="000000" w:themeColor="text1"/>
        </w:rPr>
        <w:t xml:space="preserve">increase in the number of </w:t>
      </w:r>
      <w:r w:rsidRPr="00A00279" w:rsidR="00322063">
        <w:rPr>
          <w:color w:val="000000" w:themeColor="text1"/>
        </w:rPr>
        <w:t xml:space="preserve">both </w:t>
      </w:r>
      <w:r w:rsidRPr="00A00279" w:rsidR="00135126">
        <w:rPr>
          <w:color w:val="000000" w:themeColor="text1"/>
        </w:rPr>
        <w:t xml:space="preserve">voluntary and </w:t>
      </w:r>
      <w:r w:rsidRPr="00A00279">
        <w:rPr>
          <w:color w:val="000000" w:themeColor="text1"/>
        </w:rPr>
        <w:t>non-regulated submissions.</w:t>
      </w:r>
    </w:p>
    <w:p w:rsidRPr="00A00279" w:rsidR="008135A8" w:rsidP="002533BB" w:rsidRDefault="008135A8" w14:paraId="4AECED38" w14:textId="77777777">
      <w:pPr>
        <w:ind w:left="720"/>
        <w:rPr>
          <w:color w:val="000000" w:themeColor="text1"/>
        </w:rPr>
      </w:pPr>
    </w:p>
    <w:p w:rsidRPr="00A00279" w:rsidR="00152241" w:rsidP="002533BB" w:rsidRDefault="00152241" w14:paraId="7E556D6F" w14:textId="77777777">
      <w:pPr>
        <w:ind w:left="720"/>
        <w:rPr>
          <w:color w:val="000000" w:themeColor="text1"/>
          <w:u w:val="single"/>
        </w:rPr>
      </w:pPr>
      <w:r w:rsidRPr="00A00279">
        <w:rPr>
          <w:color w:val="000000" w:themeColor="text1"/>
          <w:u w:val="single"/>
        </w:rPr>
        <w:t>NIH Policy</w:t>
      </w:r>
    </w:p>
    <w:p w:rsidRPr="00A00279" w:rsidR="00152241" w:rsidP="002533BB" w:rsidRDefault="00152241" w14:paraId="2E544857" w14:textId="77777777">
      <w:pPr>
        <w:ind w:left="720"/>
        <w:rPr>
          <w:color w:val="000000" w:themeColor="text1"/>
        </w:rPr>
      </w:pPr>
    </w:p>
    <w:p w:rsidRPr="00A00279" w:rsidR="008135A8" w:rsidP="002533BB" w:rsidRDefault="0060651B" w14:paraId="011F43D8" w14:textId="4F340DFC">
      <w:pPr>
        <w:autoSpaceDE w:val="0"/>
        <w:autoSpaceDN w:val="0"/>
        <w:adjustRightInd w:val="0"/>
        <w:ind w:left="720"/>
        <w:rPr>
          <w:color w:val="000000" w:themeColor="text1"/>
        </w:rPr>
      </w:pPr>
      <w:r w:rsidRPr="00A00279">
        <w:rPr>
          <w:color w:val="000000" w:themeColor="text1"/>
        </w:rPr>
        <w:t>In tandem with the release of the</w:t>
      </w:r>
      <w:r w:rsidRPr="00A00279" w:rsidR="001B180C">
        <w:rPr>
          <w:color w:val="000000" w:themeColor="text1"/>
        </w:rPr>
        <w:t xml:space="preserve"> Clinical Trials Registration and Results Information Submission final rule, the NIH issued a complementary policy,</w:t>
      </w:r>
      <w:r w:rsidRPr="00A00279" w:rsidR="0036519B">
        <w:rPr>
          <w:color w:val="000000" w:themeColor="text1"/>
        </w:rPr>
        <w:t xml:space="preserve"> NIH Policy on Dissemination of NIH-Funded Clinical Trial Information</w:t>
      </w:r>
      <w:r w:rsidRPr="00A00279" w:rsidR="001B180C">
        <w:rPr>
          <w:color w:val="000000" w:themeColor="text1"/>
        </w:rPr>
        <w:t>,</w:t>
      </w:r>
      <w:r w:rsidRPr="00A00279" w:rsidR="0036519B">
        <w:rPr>
          <w:color w:val="000000" w:themeColor="text1"/>
        </w:rPr>
        <w:t xml:space="preserve"> </w:t>
      </w:r>
      <w:r w:rsidRPr="00A00279" w:rsidR="001B180C">
        <w:rPr>
          <w:color w:val="000000" w:themeColor="text1"/>
        </w:rPr>
        <w:t xml:space="preserve">that establishes registration and reporting expectations for </w:t>
      </w:r>
      <w:r w:rsidRPr="00A00279" w:rsidR="0036519B">
        <w:rPr>
          <w:color w:val="000000" w:themeColor="text1"/>
        </w:rPr>
        <w:t xml:space="preserve">all NIH funded </w:t>
      </w:r>
      <w:r w:rsidRPr="00A00279" w:rsidR="001B180C">
        <w:rPr>
          <w:color w:val="000000" w:themeColor="text1"/>
        </w:rPr>
        <w:t>clinical trials regardless of study phase, type of intervention, or whether they are subject to the 42 CFR part 11 (81 FR 64922, Sep 21, 2016)</w:t>
      </w:r>
      <w:r w:rsidRPr="00A00279" w:rsidR="0036519B">
        <w:rPr>
          <w:color w:val="000000" w:themeColor="text1"/>
        </w:rPr>
        <w:t xml:space="preserve">. </w:t>
      </w:r>
      <w:r w:rsidRPr="00A00279" w:rsidR="001B180C">
        <w:rPr>
          <w:color w:val="000000" w:themeColor="text1"/>
        </w:rPr>
        <w:t xml:space="preserve"> </w:t>
      </w:r>
      <w:r w:rsidRPr="00A00279" w:rsidR="008135A8">
        <w:rPr>
          <w:color w:val="000000" w:themeColor="text1"/>
        </w:rPr>
        <w:t xml:space="preserve">In order to estimate the </w:t>
      </w:r>
      <w:r w:rsidRPr="00A00279" w:rsidR="001B180C">
        <w:rPr>
          <w:color w:val="000000" w:themeColor="text1"/>
        </w:rPr>
        <w:t xml:space="preserve">added </w:t>
      </w:r>
      <w:r w:rsidRPr="00A00279" w:rsidR="008135A8">
        <w:rPr>
          <w:color w:val="000000" w:themeColor="text1"/>
        </w:rPr>
        <w:t xml:space="preserve">impact of the NIH </w:t>
      </w:r>
      <w:r w:rsidRPr="00A00279" w:rsidR="0060200F">
        <w:rPr>
          <w:color w:val="000000" w:themeColor="text1"/>
        </w:rPr>
        <w:t>P</w:t>
      </w:r>
      <w:r w:rsidRPr="00A00279" w:rsidR="008135A8">
        <w:rPr>
          <w:color w:val="000000" w:themeColor="text1"/>
        </w:rPr>
        <w:t>olicy, we began by determining that 526 NIH</w:t>
      </w:r>
      <w:r w:rsidRPr="00A00279" w:rsidR="00C34CA2">
        <w:rPr>
          <w:color w:val="000000" w:themeColor="text1"/>
        </w:rPr>
        <w:t>-</w:t>
      </w:r>
      <w:r w:rsidRPr="00A00279" w:rsidR="008135A8">
        <w:rPr>
          <w:color w:val="000000" w:themeColor="text1"/>
        </w:rPr>
        <w:t>funded trials that</w:t>
      </w:r>
      <w:r w:rsidRPr="00A00279" w:rsidR="00C34CA2">
        <w:rPr>
          <w:color w:val="000000" w:themeColor="text1"/>
        </w:rPr>
        <w:t xml:space="preserve"> were first registered in 2015</w:t>
      </w:r>
      <w:r w:rsidRPr="00A00279" w:rsidR="008135A8">
        <w:rPr>
          <w:color w:val="000000" w:themeColor="text1"/>
        </w:rPr>
        <w:t xml:space="preserve"> are likely not applicable clinical trials.  Th</w:t>
      </w:r>
      <w:r w:rsidRPr="00A00279" w:rsidR="00C34CA2">
        <w:rPr>
          <w:color w:val="000000" w:themeColor="text1"/>
        </w:rPr>
        <w:t>i</w:t>
      </w:r>
      <w:r w:rsidRPr="00A00279" w:rsidR="008135A8">
        <w:rPr>
          <w:color w:val="000000" w:themeColor="text1"/>
        </w:rPr>
        <w:t xml:space="preserve">s </w:t>
      </w:r>
      <w:r w:rsidRPr="00A00279" w:rsidR="00C34CA2">
        <w:rPr>
          <w:color w:val="000000" w:themeColor="text1"/>
        </w:rPr>
        <w:t xml:space="preserve">figure </w:t>
      </w:r>
      <w:r w:rsidRPr="00A00279" w:rsidR="008135A8">
        <w:rPr>
          <w:color w:val="000000" w:themeColor="text1"/>
        </w:rPr>
        <w:t>represent</w:t>
      </w:r>
      <w:r w:rsidRPr="00A00279" w:rsidR="00C34CA2">
        <w:rPr>
          <w:color w:val="000000" w:themeColor="text1"/>
        </w:rPr>
        <w:t>s</w:t>
      </w:r>
      <w:r w:rsidRPr="00A00279" w:rsidR="008135A8">
        <w:rPr>
          <w:color w:val="000000" w:themeColor="text1"/>
        </w:rPr>
        <w:t xml:space="preserve"> the likely number of </w:t>
      </w:r>
      <w:r w:rsidRPr="00A00279" w:rsidR="00C34CA2">
        <w:rPr>
          <w:color w:val="000000" w:themeColor="text1"/>
        </w:rPr>
        <w:t xml:space="preserve">additional </w:t>
      </w:r>
      <w:r w:rsidRPr="00A00279" w:rsidR="008135A8">
        <w:rPr>
          <w:color w:val="000000" w:themeColor="text1"/>
        </w:rPr>
        <w:t xml:space="preserve">trials </w:t>
      </w:r>
      <w:r w:rsidRPr="00A00279" w:rsidR="0060200F">
        <w:rPr>
          <w:color w:val="000000" w:themeColor="text1"/>
        </w:rPr>
        <w:t xml:space="preserve">for which investigators </w:t>
      </w:r>
      <w:r w:rsidRPr="00A00279" w:rsidR="008135A8">
        <w:rPr>
          <w:color w:val="000000" w:themeColor="text1"/>
        </w:rPr>
        <w:t xml:space="preserve">will have the burden of </w:t>
      </w:r>
      <w:r w:rsidRPr="00A00279" w:rsidR="0060200F">
        <w:rPr>
          <w:color w:val="000000" w:themeColor="text1"/>
        </w:rPr>
        <w:t xml:space="preserve">registration and </w:t>
      </w:r>
      <w:r w:rsidRPr="00A00279" w:rsidR="008135A8">
        <w:rPr>
          <w:color w:val="000000" w:themeColor="text1"/>
        </w:rPr>
        <w:t xml:space="preserve">submitting results per year under the NIH policy.  In addition, we estimated that approximately 25 percent of NIH-funded trials that are not applicable clinical trials have not been registered in the past (despite encouragement from NIH and the </w:t>
      </w:r>
      <w:r w:rsidRPr="00A00279" w:rsidR="0060200F">
        <w:rPr>
          <w:color w:val="000000" w:themeColor="text1"/>
        </w:rPr>
        <w:t>ICMJE</w:t>
      </w:r>
      <w:r w:rsidRPr="00A00279" w:rsidR="008135A8">
        <w:rPr>
          <w:color w:val="000000" w:themeColor="text1"/>
        </w:rPr>
        <w:t xml:space="preserve"> policy).  This leads to an estimate of an additional 131 </w:t>
      </w:r>
      <w:r w:rsidRPr="00A00279" w:rsidR="0060200F">
        <w:rPr>
          <w:color w:val="000000" w:themeColor="text1"/>
        </w:rPr>
        <w:t xml:space="preserve">NIH-funded </w:t>
      </w:r>
      <w:r w:rsidRPr="00A00279" w:rsidR="008135A8">
        <w:rPr>
          <w:color w:val="000000" w:themeColor="text1"/>
        </w:rPr>
        <w:t>trials per year</w:t>
      </w:r>
      <w:r w:rsidRPr="00A00279" w:rsidR="00FF6923">
        <w:rPr>
          <w:color w:val="000000" w:themeColor="text1"/>
        </w:rPr>
        <w:t xml:space="preserve"> for which registration and results information need to be submitted under the NIH policy</w:t>
      </w:r>
      <w:r w:rsidRPr="00A00279" w:rsidR="008135A8">
        <w:rPr>
          <w:color w:val="000000" w:themeColor="text1"/>
        </w:rPr>
        <w:t xml:space="preserve">.  The total number of non-applicable clinical </w:t>
      </w:r>
      <w:r w:rsidRPr="00A00279" w:rsidR="008135A8">
        <w:rPr>
          <w:color w:val="000000" w:themeColor="text1"/>
        </w:rPr>
        <w:lastRenderedPageBreak/>
        <w:t xml:space="preserve">trials that will </w:t>
      </w:r>
      <w:r w:rsidRPr="00A00279" w:rsidR="0060200F">
        <w:rPr>
          <w:color w:val="000000" w:themeColor="text1"/>
        </w:rPr>
        <w:t xml:space="preserve">be </w:t>
      </w:r>
      <w:r w:rsidRPr="00A00279" w:rsidR="008135A8">
        <w:rPr>
          <w:color w:val="000000" w:themeColor="text1"/>
        </w:rPr>
        <w:t>register</w:t>
      </w:r>
      <w:r w:rsidRPr="00A00279" w:rsidR="0060200F">
        <w:rPr>
          <w:color w:val="000000" w:themeColor="text1"/>
        </w:rPr>
        <w:t>ed</w:t>
      </w:r>
      <w:r w:rsidRPr="00A00279" w:rsidR="008135A8">
        <w:rPr>
          <w:color w:val="000000" w:themeColor="text1"/>
        </w:rPr>
        <w:t xml:space="preserve"> and </w:t>
      </w:r>
      <w:r w:rsidRPr="00A00279" w:rsidR="0060200F">
        <w:rPr>
          <w:color w:val="000000" w:themeColor="text1"/>
        </w:rPr>
        <w:t xml:space="preserve">for which </w:t>
      </w:r>
      <w:r w:rsidRPr="00A00279" w:rsidR="008135A8">
        <w:rPr>
          <w:color w:val="000000" w:themeColor="text1"/>
        </w:rPr>
        <w:t xml:space="preserve">results </w:t>
      </w:r>
      <w:r w:rsidRPr="00A00279" w:rsidR="0060200F">
        <w:rPr>
          <w:color w:val="000000" w:themeColor="text1"/>
        </w:rPr>
        <w:t xml:space="preserve">will be submitted under </w:t>
      </w:r>
      <w:r w:rsidRPr="00A00279" w:rsidR="008135A8">
        <w:rPr>
          <w:color w:val="000000" w:themeColor="text1"/>
        </w:rPr>
        <w:t xml:space="preserve">the NIH policy is estimated to be 657 per year.  Investigators subject to the NIH policy will be expected to submit the same </w:t>
      </w:r>
      <w:r w:rsidRPr="00A00279" w:rsidR="0060200F">
        <w:rPr>
          <w:color w:val="000000" w:themeColor="text1"/>
        </w:rPr>
        <w:t>registration</w:t>
      </w:r>
      <w:r w:rsidRPr="00A00279" w:rsidR="00C47404">
        <w:rPr>
          <w:color w:val="000000" w:themeColor="text1"/>
        </w:rPr>
        <w:t xml:space="preserve"> </w:t>
      </w:r>
      <w:r w:rsidRPr="00A00279" w:rsidR="008135A8">
        <w:rPr>
          <w:color w:val="000000" w:themeColor="text1"/>
        </w:rPr>
        <w:t xml:space="preserve">information within the same timeframes as </w:t>
      </w:r>
      <w:r w:rsidRPr="00A00279" w:rsidR="00C47404">
        <w:rPr>
          <w:color w:val="000000" w:themeColor="text1"/>
        </w:rPr>
        <w:t xml:space="preserve">responsible </w:t>
      </w:r>
      <w:r w:rsidRPr="00A00279" w:rsidR="008135A8">
        <w:rPr>
          <w:color w:val="000000" w:themeColor="text1"/>
        </w:rPr>
        <w:t xml:space="preserve">parties subject to </w:t>
      </w:r>
      <w:r w:rsidRPr="00A00279" w:rsidR="00C47404">
        <w:rPr>
          <w:color w:val="000000" w:themeColor="text1"/>
        </w:rPr>
        <w:t>42 CFR 11.</w:t>
      </w:r>
      <w:r w:rsidRPr="00A00279" w:rsidR="0060200F">
        <w:rPr>
          <w:color w:val="000000" w:themeColor="text1"/>
        </w:rPr>
        <w:t>2</w:t>
      </w:r>
      <w:r w:rsidRPr="00A00279" w:rsidR="00C47404">
        <w:rPr>
          <w:color w:val="000000" w:themeColor="text1"/>
        </w:rPr>
        <w:t>8(a)</w:t>
      </w:r>
      <w:r w:rsidRPr="00A00279" w:rsidR="00716FAD">
        <w:rPr>
          <w:color w:val="000000" w:themeColor="text1"/>
        </w:rPr>
        <w:t>(2)</w:t>
      </w:r>
      <w:r w:rsidRPr="00A00279" w:rsidR="008135A8">
        <w:rPr>
          <w:color w:val="000000" w:themeColor="text1"/>
        </w:rPr>
        <w:t>.  We, thus, use the assumptions to estimate the burden for applicable clinical trials, i.e., initial submission of registration information will take an average of 8 hours, updates of 2 hours apiece will take place 8 times during the course of the study.</w:t>
      </w:r>
    </w:p>
    <w:p w:rsidRPr="00A00279" w:rsidR="008135A8" w:rsidP="002533BB" w:rsidRDefault="008135A8" w14:paraId="277A7529" w14:textId="77777777">
      <w:pPr>
        <w:ind w:left="720"/>
        <w:rPr>
          <w:color w:val="000000" w:themeColor="text1"/>
        </w:rPr>
      </w:pPr>
    </w:p>
    <w:p w:rsidRPr="00A00279" w:rsidR="00152241" w:rsidP="002533BB" w:rsidRDefault="00152241" w14:paraId="1FED6882" w14:textId="77777777">
      <w:pPr>
        <w:ind w:left="720"/>
        <w:rPr>
          <w:color w:val="000000" w:themeColor="text1"/>
          <w:u w:val="single"/>
        </w:rPr>
      </w:pPr>
      <w:r w:rsidRPr="00A00279">
        <w:rPr>
          <w:color w:val="000000" w:themeColor="text1"/>
          <w:u w:val="single"/>
        </w:rPr>
        <w:t>All Others</w:t>
      </w:r>
    </w:p>
    <w:p w:rsidRPr="00A00279" w:rsidR="00152241" w:rsidP="002533BB" w:rsidRDefault="00152241" w14:paraId="71CF148F" w14:textId="77777777">
      <w:pPr>
        <w:ind w:left="720"/>
        <w:rPr>
          <w:color w:val="000000" w:themeColor="text1"/>
        </w:rPr>
      </w:pPr>
    </w:p>
    <w:p w:rsidRPr="00A00279" w:rsidR="008135A8" w:rsidP="002533BB" w:rsidRDefault="008135A8" w14:paraId="3054A587" w14:textId="77777777">
      <w:pPr>
        <w:ind w:left="720"/>
        <w:contextualSpacing/>
        <w:rPr>
          <w:color w:val="000000" w:themeColor="text1"/>
        </w:rPr>
      </w:pPr>
      <w:r w:rsidRPr="00A00279">
        <w:rPr>
          <w:color w:val="000000" w:themeColor="text1"/>
        </w:rPr>
        <w:t xml:space="preserve">In order to estimate the burden for </w:t>
      </w:r>
      <w:r w:rsidRPr="00A00279" w:rsidR="00E15590">
        <w:rPr>
          <w:color w:val="000000" w:themeColor="text1"/>
        </w:rPr>
        <w:t xml:space="preserve">all other </w:t>
      </w:r>
      <w:r w:rsidRPr="00A00279">
        <w:rPr>
          <w:color w:val="000000" w:themeColor="text1"/>
        </w:rPr>
        <w:t>clinical trial</w:t>
      </w:r>
      <w:r w:rsidRPr="00A00279" w:rsidR="00152241">
        <w:rPr>
          <w:color w:val="000000" w:themeColor="text1"/>
        </w:rPr>
        <w:t xml:space="preserve"> registrations</w:t>
      </w:r>
      <w:r w:rsidRPr="00A00279">
        <w:rPr>
          <w:color w:val="000000" w:themeColor="text1"/>
        </w:rPr>
        <w:t xml:space="preserve">, we examined registrations to ClinicalTrials.gov in 2015 and found that a total of 19,170 clinical trials were registered that year.  </w:t>
      </w:r>
      <w:r w:rsidRPr="00A00279" w:rsidR="005B1427">
        <w:rPr>
          <w:color w:val="000000" w:themeColor="text1"/>
        </w:rPr>
        <w:t xml:space="preserve">Because </w:t>
      </w:r>
      <w:r w:rsidRPr="00A00279">
        <w:rPr>
          <w:color w:val="000000" w:themeColor="text1"/>
        </w:rPr>
        <w:t>we estimate that 7</w:t>
      </w:r>
      <w:r w:rsidRPr="00A00279" w:rsidR="005B1427">
        <w:rPr>
          <w:color w:val="000000" w:themeColor="text1"/>
        </w:rPr>
        <w:t>,</w:t>
      </w:r>
      <w:r w:rsidRPr="00A00279">
        <w:rPr>
          <w:color w:val="000000" w:themeColor="text1"/>
        </w:rPr>
        <w:t>400 of these are applicable clinical trials</w:t>
      </w:r>
      <w:r w:rsidRPr="00A00279" w:rsidR="00152241">
        <w:rPr>
          <w:color w:val="000000" w:themeColor="text1"/>
        </w:rPr>
        <w:t xml:space="preserve"> subject to mandatory registration under 42 CFR Part 11</w:t>
      </w:r>
      <w:r w:rsidRPr="00A00279">
        <w:rPr>
          <w:color w:val="000000" w:themeColor="text1"/>
        </w:rPr>
        <w:t>, the remain</w:t>
      </w:r>
      <w:r w:rsidRPr="00A00279" w:rsidR="00152241">
        <w:rPr>
          <w:color w:val="000000" w:themeColor="text1"/>
        </w:rPr>
        <w:t>ing</w:t>
      </w:r>
      <w:r w:rsidRPr="00A00279">
        <w:rPr>
          <w:color w:val="000000" w:themeColor="text1"/>
        </w:rPr>
        <w:t xml:space="preserve"> 11,770 trials can be considered to </w:t>
      </w:r>
      <w:r w:rsidRPr="00A00279" w:rsidR="004B3ED6">
        <w:rPr>
          <w:color w:val="000000" w:themeColor="text1"/>
        </w:rPr>
        <w:t>be either voluntary submis</w:t>
      </w:r>
      <w:r w:rsidRPr="00A00279" w:rsidR="00716FAD">
        <w:rPr>
          <w:color w:val="000000" w:themeColor="text1"/>
        </w:rPr>
        <w:t>s</w:t>
      </w:r>
      <w:r w:rsidRPr="00A00279" w:rsidR="004B3ED6">
        <w:rPr>
          <w:color w:val="000000" w:themeColor="text1"/>
        </w:rPr>
        <w:t xml:space="preserve">ions under 42 CFR 11.60 or </w:t>
      </w:r>
      <w:r w:rsidRPr="00A00279">
        <w:rPr>
          <w:color w:val="000000" w:themeColor="text1"/>
        </w:rPr>
        <w:t>not fall under the rule</w:t>
      </w:r>
      <w:r w:rsidRPr="00A00279" w:rsidR="004B3ED6">
        <w:rPr>
          <w:color w:val="000000" w:themeColor="text1"/>
        </w:rPr>
        <w:t xml:space="preserve"> (i.e., non-regulated)</w:t>
      </w:r>
      <w:r w:rsidRPr="00A00279">
        <w:rPr>
          <w:color w:val="000000" w:themeColor="text1"/>
        </w:rPr>
        <w:t xml:space="preserve">.  Of these, 526 were </w:t>
      </w:r>
      <w:r w:rsidRPr="00A00279" w:rsidR="00716FAD">
        <w:rPr>
          <w:color w:val="000000" w:themeColor="text1"/>
        </w:rPr>
        <w:t xml:space="preserve">the </w:t>
      </w:r>
      <w:r w:rsidRPr="00A00279">
        <w:rPr>
          <w:color w:val="000000" w:themeColor="text1"/>
        </w:rPr>
        <w:t>NIH</w:t>
      </w:r>
      <w:r w:rsidRPr="00A00279" w:rsidR="005B1427">
        <w:rPr>
          <w:color w:val="000000" w:themeColor="text1"/>
        </w:rPr>
        <w:t>–</w:t>
      </w:r>
      <w:r w:rsidRPr="00A00279">
        <w:rPr>
          <w:color w:val="000000" w:themeColor="text1"/>
        </w:rPr>
        <w:t>funded</w:t>
      </w:r>
      <w:r w:rsidRPr="00A00279" w:rsidR="005B1427">
        <w:rPr>
          <w:color w:val="000000" w:themeColor="text1"/>
        </w:rPr>
        <w:t xml:space="preserve"> trial</w:t>
      </w:r>
      <w:r w:rsidRPr="00A00279" w:rsidR="00716FAD">
        <w:rPr>
          <w:color w:val="000000" w:themeColor="text1"/>
        </w:rPr>
        <w:t xml:space="preserve"> subject to the NIH policy (see above)</w:t>
      </w:r>
      <w:r w:rsidRPr="00A00279">
        <w:rPr>
          <w:color w:val="000000" w:themeColor="text1"/>
        </w:rPr>
        <w:t xml:space="preserve">.  This leaves an estimated 11,244 trials registered per year that do not fall under either the </w:t>
      </w:r>
      <w:r w:rsidRPr="00A00279" w:rsidR="00714F34">
        <w:rPr>
          <w:color w:val="000000" w:themeColor="text1"/>
        </w:rPr>
        <w:t xml:space="preserve">mandatory submission </w:t>
      </w:r>
      <w:r w:rsidRPr="00A00279" w:rsidR="00C20788">
        <w:rPr>
          <w:color w:val="000000" w:themeColor="text1"/>
        </w:rPr>
        <w:t>requirements</w:t>
      </w:r>
      <w:r w:rsidRPr="00A00279" w:rsidR="00714F34">
        <w:rPr>
          <w:color w:val="000000" w:themeColor="text1"/>
        </w:rPr>
        <w:t xml:space="preserve"> of the </w:t>
      </w:r>
      <w:r w:rsidRPr="00A00279">
        <w:rPr>
          <w:color w:val="000000" w:themeColor="text1"/>
        </w:rPr>
        <w:t>rule or the NIH policy.</w:t>
      </w:r>
    </w:p>
    <w:p w:rsidRPr="00A00279" w:rsidR="005B1427" w:rsidP="002533BB" w:rsidRDefault="005B1427" w14:paraId="3A5EF9BF" w14:textId="77777777">
      <w:pPr>
        <w:ind w:left="720"/>
        <w:contextualSpacing/>
        <w:rPr>
          <w:color w:val="000000" w:themeColor="text1"/>
        </w:rPr>
      </w:pPr>
    </w:p>
    <w:p w:rsidRPr="00A00279" w:rsidR="008135A8" w:rsidP="002533BB" w:rsidRDefault="008135A8" w14:paraId="689FD5B9" w14:textId="77777777">
      <w:pPr>
        <w:ind w:left="720"/>
        <w:contextualSpacing/>
        <w:rPr>
          <w:color w:val="000000" w:themeColor="text1"/>
          <w:szCs w:val="24"/>
        </w:rPr>
      </w:pPr>
      <w:r w:rsidRPr="00A00279">
        <w:rPr>
          <w:color w:val="000000" w:themeColor="text1"/>
        </w:rPr>
        <w:t xml:space="preserve">We expect that </w:t>
      </w:r>
      <w:r w:rsidRPr="00A00279" w:rsidR="00714F34">
        <w:rPr>
          <w:color w:val="000000" w:themeColor="text1"/>
        </w:rPr>
        <w:t>sponsors</w:t>
      </w:r>
      <w:r w:rsidRPr="00A00279" w:rsidR="00D35414">
        <w:rPr>
          <w:color w:val="000000" w:themeColor="text1"/>
        </w:rPr>
        <w:t xml:space="preserve"> </w:t>
      </w:r>
      <w:r w:rsidRPr="00A00279" w:rsidR="00714F34">
        <w:rPr>
          <w:color w:val="000000" w:themeColor="text1"/>
        </w:rPr>
        <w:t>an</w:t>
      </w:r>
      <w:r w:rsidRPr="00A00279" w:rsidR="00D35414">
        <w:rPr>
          <w:color w:val="000000" w:themeColor="text1"/>
        </w:rPr>
        <w:t>d</w:t>
      </w:r>
      <w:r w:rsidRPr="00A00279" w:rsidR="00714F34">
        <w:rPr>
          <w:color w:val="000000" w:themeColor="text1"/>
        </w:rPr>
        <w:t xml:space="preserve"> investigators for </w:t>
      </w:r>
      <w:r w:rsidRPr="00A00279">
        <w:rPr>
          <w:color w:val="000000" w:themeColor="text1"/>
        </w:rPr>
        <w:t xml:space="preserve">these clinical trials will submit the same clinical trial registration information as is submitted for applicable clinical trials that are subject to </w:t>
      </w:r>
      <w:r w:rsidRPr="00A00279" w:rsidR="00714F34">
        <w:rPr>
          <w:color w:val="000000" w:themeColor="text1"/>
        </w:rPr>
        <w:t xml:space="preserve">mandatory submission under </w:t>
      </w:r>
      <w:r w:rsidRPr="00A00279">
        <w:rPr>
          <w:color w:val="000000" w:themeColor="text1"/>
        </w:rPr>
        <w:t>the rule</w:t>
      </w:r>
      <w:r w:rsidRPr="00A00279" w:rsidR="00716FAD">
        <w:rPr>
          <w:color w:val="000000" w:themeColor="text1"/>
        </w:rPr>
        <w:t xml:space="preserve"> in 42 CFR 11.28(a)(2)</w:t>
      </w:r>
      <w:r w:rsidRPr="00A00279">
        <w:rPr>
          <w:color w:val="000000" w:themeColor="text1"/>
        </w:rPr>
        <w:t xml:space="preserve">.  We expect that information submitted for such clinical trials will be updated as frequently as information for applicable clinical trials that are subject to </w:t>
      </w:r>
      <w:r w:rsidRPr="00A00279" w:rsidR="00714F34">
        <w:rPr>
          <w:color w:val="000000" w:themeColor="text1"/>
        </w:rPr>
        <w:t xml:space="preserve">mandatory submission under </w:t>
      </w:r>
      <w:r w:rsidRPr="00A00279">
        <w:rPr>
          <w:color w:val="000000" w:themeColor="text1"/>
        </w:rPr>
        <w:t>the rule.  Therefore, for calculating the registration burden associated with</w:t>
      </w:r>
      <w:r w:rsidRPr="00A00279">
        <w:rPr>
          <w:bCs/>
          <w:color w:val="000000" w:themeColor="text1"/>
          <w:szCs w:val="24"/>
        </w:rPr>
        <w:t xml:space="preserve"> these</w:t>
      </w:r>
      <w:r w:rsidRPr="00A00279">
        <w:rPr>
          <w:color w:val="000000" w:themeColor="text1"/>
        </w:rPr>
        <w:t xml:space="preserve"> clinical trials, we use the same assumptions as for applicable clinical trials required to register under </w:t>
      </w:r>
      <w:r w:rsidRPr="00A00279" w:rsidR="00714F34">
        <w:rPr>
          <w:color w:val="000000" w:themeColor="text1"/>
        </w:rPr>
        <w:t>42 CFR 11.22</w:t>
      </w:r>
      <w:r w:rsidRPr="00A00279">
        <w:rPr>
          <w:color w:val="000000" w:themeColor="text1"/>
        </w:rPr>
        <w:t xml:space="preserve">, i.e., initial submission of registration information will take an average of 8 hours, updates of 2 hours apiece will take place 8 times during the course of the study. </w:t>
      </w:r>
    </w:p>
    <w:p w:rsidRPr="00A00279" w:rsidR="00E131BC" w:rsidP="002533BB" w:rsidRDefault="00E131BC" w14:paraId="56D70308" w14:textId="77777777">
      <w:pPr>
        <w:ind w:left="720"/>
        <w:rPr>
          <w:iCs/>
          <w:color w:val="000000" w:themeColor="text1"/>
        </w:rPr>
      </w:pPr>
    </w:p>
    <w:p w:rsidRPr="00A00279" w:rsidR="00C66F8E" w:rsidP="002533BB" w:rsidRDefault="00C66F8E" w14:paraId="119C28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themeColor="text1"/>
        </w:rPr>
      </w:pPr>
      <w:r w:rsidRPr="00A00279">
        <w:rPr>
          <w:color w:val="000000" w:themeColor="text1"/>
        </w:rPr>
        <w:t xml:space="preserve">These figures would be expected to decline over time as registrants become more familiar with the registration processes and refine their data submission systems.  The Internet-based data entry system developed by NIH incorporates features that decrease the data provider's time requirements for quality control procedures.  The Clinical Trials Registry Databank is set up to receive protocol information transmitted electronically by sponsors.  If the sponsor chooses to manually enter the protocol information, the data entry system allows it to be entered in a uniform and efficient manner primarily through pull-down menus.  Some data providers lack information system capabilities enabling efficient collection of company-wide information on clinical trials subject to reporting requirements under FDAAA.  The estimation of burden reflects the relative inefficiency of this process for these firms.  As </w:t>
      </w:r>
      <w:r w:rsidRPr="00A00279" w:rsidR="00FC1071">
        <w:rPr>
          <w:color w:val="000000" w:themeColor="text1"/>
        </w:rPr>
        <w:t xml:space="preserve">a </w:t>
      </w:r>
      <w:r w:rsidRPr="00A00279">
        <w:rPr>
          <w:color w:val="000000" w:themeColor="text1"/>
        </w:rPr>
        <w:t>sponsor's familiarity with the data entry system increases, the hourly bur</w:t>
      </w:r>
      <w:r w:rsidRPr="00A00279" w:rsidR="00D25EAB">
        <w:rPr>
          <w:color w:val="000000" w:themeColor="text1"/>
        </w:rPr>
        <w:t>den will continue to decrease.</w:t>
      </w:r>
    </w:p>
    <w:p w:rsidRPr="00A00279" w:rsidR="00B3451E" w:rsidP="002533BB" w:rsidRDefault="00B3451E" w14:paraId="2EBDC0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themeColor="text1"/>
        </w:rPr>
      </w:pPr>
    </w:p>
    <w:p w:rsidRPr="00A00279" w:rsidR="00B3451E" w:rsidP="002533BB" w:rsidRDefault="00B3451E" w14:paraId="408C0863" w14:textId="77777777">
      <w:pPr>
        <w:ind w:left="720"/>
        <w:contextualSpacing/>
        <w:rPr>
          <w:color w:val="000000" w:themeColor="text1"/>
        </w:rPr>
      </w:pPr>
      <w:r w:rsidRPr="00A00279">
        <w:rPr>
          <w:b/>
          <w:color w:val="000000" w:themeColor="text1"/>
        </w:rPr>
        <w:t>Triggered Submissions</w:t>
      </w:r>
      <w:r w:rsidRPr="00A00279">
        <w:rPr>
          <w:color w:val="000000" w:themeColor="text1"/>
        </w:rPr>
        <w:t xml:space="preserve"> </w:t>
      </w:r>
      <w:r w:rsidRPr="00A00279">
        <w:rPr>
          <w:b/>
          <w:color w:val="000000" w:themeColor="text1"/>
        </w:rPr>
        <w:t>Following Voluntary Submissions</w:t>
      </w:r>
    </w:p>
    <w:p w:rsidRPr="00A00279" w:rsidR="00B3451E" w:rsidP="002533BB" w:rsidRDefault="00B3451E" w14:paraId="572AA24B" w14:textId="77777777">
      <w:pPr>
        <w:ind w:left="720"/>
        <w:contextualSpacing/>
        <w:rPr>
          <w:color w:val="000000" w:themeColor="text1"/>
        </w:rPr>
      </w:pPr>
    </w:p>
    <w:p w:rsidRPr="00A00279" w:rsidR="00B3451E" w:rsidP="002533BB" w:rsidRDefault="00B3451E" w14:paraId="19A0F968" w14:textId="77777777">
      <w:pPr>
        <w:ind w:left="720"/>
        <w:contextualSpacing/>
        <w:rPr>
          <w:color w:val="000000" w:themeColor="text1"/>
        </w:rPr>
      </w:pPr>
      <w:r w:rsidRPr="00A00279">
        <w:rPr>
          <w:color w:val="000000" w:themeColor="text1"/>
        </w:rPr>
        <w:t xml:space="preserve">42 CFR 11.60 implements section 402(j)(4)(A) of the PHS Act and stipulates that if a responsible party voluntarily registers or submits results information for a clinical trial of an FDA-regulated drug product or device product that is not an applicable clinical trial </w:t>
      </w:r>
      <w:r w:rsidRPr="00A00279">
        <w:rPr>
          <w:color w:val="000000" w:themeColor="text1"/>
        </w:rPr>
        <w:lastRenderedPageBreak/>
        <w:t>subject to the mandatory clinical trial information submission requirements, that responsible party must, under specified circumstances, also submit information for other applicable clinical trials that are included in a marketing application or premarket notification that is submitted to FDA and for which clinical trial information has not already been submitted to ClinicalTrials.gov.  The types of trials for which the voluntary submission of clinical trial information would invoke this requirement include phase 1 trials of drug products and small feasibility studies of device products (neither of which is considered to be applicable clinical trial) or applicable clinical trials that are not otherwise subject to section 402(j) of the PHS Act because they were initiated prior to the date of enactment of FDAAA and were no longer ongoing as of December 26, 2007.  The voluntary submission of clinical trial information for such trials will trigger a requirement to submit clinical trial information for other applicable clinical trials that are included in the marketing application for a drug product or device product only if the entity submitting the marketing application or premarket notification is the same as the responsible party for those other trials and still has access to and control over the necessary data.</w:t>
      </w:r>
    </w:p>
    <w:p w:rsidRPr="00A00279" w:rsidR="00B3451E" w:rsidP="002533BB" w:rsidRDefault="00B3451E" w14:paraId="4F8CBC4F" w14:textId="77777777">
      <w:pPr>
        <w:ind w:left="720"/>
        <w:contextualSpacing/>
        <w:rPr>
          <w:color w:val="000000" w:themeColor="text1"/>
        </w:rPr>
      </w:pPr>
    </w:p>
    <w:p w:rsidRPr="00A00279" w:rsidR="00B3451E" w:rsidP="002533BB" w:rsidRDefault="00B3451E" w14:paraId="6520FF02" w14:textId="273A787D">
      <w:pPr>
        <w:ind w:left="720"/>
        <w:contextualSpacing/>
        <w:rPr>
          <w:color w:val="000000" w:themeColor="text1"/>
        </w:rPr>
      </w:pPr>
      <w:r w:rsidRPr="00A00279">
        <w:rPr>
          <w:color w:val="000000" w:themeColor="text1"/>
        </w:rPr>
        <w:t xml:space="preserve">In practice, we expect that the requirement under 42 CFR 11.60 to submit clinical trial information for applicable clinical trials not otherwise registered in ClinicalTrials.gov will be triggered infrequently.  In most cases, when clinical trial information is submitted voluntarily, we expect that the applicable clinical trials required to be submitted in a marketing application that includes the voluntarily-submitted clinical trial would be registered in ClinicalTrials.gov consistent with section 402(j)(2)(C) of the PHS Act and </w:t>
      </w:r>
      <w:r w:rsidRPr="00A00279">
        <w:rPr>
          <w:rFonts w:eastAsia="Calibri"/>
          <w:color w:val="000000" w:themeColor="text1"/>
          <w:bdr w:val="none" w:color="auto" w:sz="0" w:space="0" w:frame="1"/>
        </w:rPr>
        <w:t xml:space="preserve">42 CFR </w:t>
      </w:r>
      <w:r w:rsidRPr="00A00279">
        <w:rPr>
          <w:color w:val="000000" w:themeColor="text1"/>
        </w:rPr>
        <w:t>11.60.  For example, the voluntary submission of information for a phase 1 trial of an unapproved drug product would trigger the submission of information for an applicable clinical trial that was not previously submitted only if the responsible party for the voluntarily-submitted trial is the same as the entity submitting the marketing application, the applicable clinical trial is required to be submitted in that marketing application, and the marketing application is for the same use studied in the voluntarily submitted trial.  For purposes of this analysis, we estimate that 1 percent of the clinical trials registered voluntarily with ClinicalTrials.gov each year could trigger the submission of clinical trial information for an applicable clinical trial for which clinical trial information was not otherwise required to be submitted to ClinicalTrials.gov.  Of the 19,170 clinical trials that are registered every year, on average, with ClinicalTrials.gov, we estimate that 11,770 submissions are either voluntary under FDAAA or non-regulated (all but the 7,400 that are applicable clinical trials).  Using 1 percent estimate and this figure, we calculate that voluntary registrations will trigger the required submission of clinical trials information for an estimated 118 clinical trials per year.  Based on our experience to date with voluntary submissions, we expect that for at least three-quarters of those triggered trials (88 total) registration information only will need to be submitted; for the other quarter</w:t>
      </w:r>
      <w:r w:rsidR="00B54FD7">
        <w:rPr>
          <w:color w:val="000000" w:themeColor="text1"/>
        </w:rPr>
        <w:t xml:space="preserve"> </w:t>
      </w:r>
      <w:r w:rsidRPr="00B54FD7" w:rsidR="00B54FD7">
        <w:rPr>
          <w:color w:val="000000" w:themeColor="text1"/>
          <w:highlight w:val="yellow"/>
        </w:rPr>
        <w:t>(30 total)</w:t>
      </w:r>
      <w:r w:rsidRPr="00A00279">
        <w:rPr>
          <w:color w:val="000000" w:themeColor="text1"/>
        </w:rPr>
        <w:t>, results information will need to be submitted.  For those clinical trials for which only registration information is required, we estimate that it will take a data submitter 8 hours to register the clinical trial.  Submitted information will not generally need to be updated because the clinical trial will, in general, have reached its primary completion date by the time the requirement to submit clinical trial information is triggered.</w:t>
      </w:r>
    </w:p>
    <w:p w:rsidRPr="00A00279" w:rsidR="00C66F8E" w:rsidP="002533BB" w:rsidRDefault="00C66F8E" w14:paraId="3DE3E78A" w14:textId="77777777">
      <w:pPr>
        <w:rPr>
          <w:iCs/>
          <w:color w:val="000000" w:themeColor="text1"/>
        </w:rPr>
      </w:pPr>
    </w:p>
    <w:p w:rsidR="009B5A0E" w:rsidP="002533BB" w:rsidRDefault="009B5A0E" w14:paraId="00071715" w14:textId="77777777">
      <w:pPr>
        <w:ind w:firstLine="720"/>
        <w:rPr>
          <w:b/>
          <w:i/>
          <w:color w:val="000000" w:themeColor="text1"/>
        </w:rPr>
      </w:pPr>
    </w:p>
    <w:p w:rsidR="009B5A0E" w:rsidP="002533BB" w:rsidRDefault="009B5A0E" w14:paraId="3319528E" w14:textId="77777777">
      <w:pPr>
        <w:ind w:firstLine="720"/>
        <w:rPr>
          <w:b/>
          <w:i/>
          <w:color w:val="000000" w:themeColor="text1"/>
        </w:rPr>
      </w:pPr>
    </w:p>
    <w:p w:rsidRPr="00A00279" w:rsidR="00C66F8E" w:rsidP="002533BB" w:rsidRDefault="00C66F8E" w14:paraId="6B365D9D" w14:textId="2B0D2A37">
      <w:pPr>
        <w:ind w:firstLine="720"/>
        <w:rPr>
          <w:b/>
          <w:i/>
          <w:color w:val="000000" w:themeColor="text1"/>
        </w:rPr>
      </w:pPr>
      <w:r w:rsidRPr="00A00279">
        <w:rPr>
          <w:b/>
          <w:i/>
          <w:color w:val="000000" w:themeColor="text1"/>
        </w:rPr>
        <w:lastRenderedPageBreak/>
        <w:t xml:space="preserve">Results </w:t>
      </w:r>
      <w:r w:rsidRPr="00A00279" w:rsidR="008D06C9">
        <w:rPr>
          <w:b/>
          <w:i/>
          <w:color w:val="000000" w:themeColor="text1"/>
        </w:rPr>
        <w:t xml:space="preserve">Information </w:t>
      </w:r>
      <w:r w:rsidRPr="00A00279" w:rsidR="00467242">
        <w:rPr>
          <w:b/>
          <w:i/>
          <w:color w:val="000000" w:themeColor="text1"/>
        </w:rPr>
        <w:t>Submission</w:t>
      </w:r>
      <w:r w:rsidRPr="00A00279" w:rsidR="008D06C9">
        <w:rPr>
          <w:b/>
          <w:i/>
          <w:color w:val="000000" w:themeColor="text1"/>
        </w:rPr>
        <w:t xml:space="preserve"> and Updates</w:t>
      </w:r>
    </w:p>
    <w:p w:rsidRPr="00A00279" w:rsidR="00C66F8E" w:rsidP="002533BB" w:rsidRDefault="00C66F8E" w14:paraId="1FB250FD" w14:textId="77777777">
      <w:pPr>
        <w:ind w:left="720"/>
        <w:rPr>
          <w:b/>
          <w:color w:val="000000" w:themeColor="text1"/>
        </w:rPr>
      </w:pPr>
    </w:p>
    <w:p w:rsidRPr="00A00279" w:rsidR="00E15590" w:rsidP="002533BB" w:rsidRDefault="00E15590" w14:paraId="16D9C49E" w14:textId="77777777">
      <w:pPr>
        <w:ind w:left="720"/>
        <w:rPr>
          <w:b/>
          <w:color w:val="000000" w:themeColor="text1"/>
        </w:rPr>
      </w:pPr>
      <w:r w:rsidRPr="00A00279">
        <w:rPr>
          <w:b/>
          <w:color w:val="000000" w:themeColor="text1"/>
        </w:rPr>
        <w:t>Mandatory Submissions</w:t>
      </w:r>
    </w:p>
    <w:p w:rsidRPr="00A00279" w:rsidR="00E15590" w:rsidP="002533BB" w:rsidRDefault="00E15590" w14:paraId="3B58988C" w14:textId="77777777">
      <w:pPr>
        <w:ind w:left="720"/>
        <w:rPr>
          <w:b/>
          <w:color w:val="000000" w:themeColor="text1"/>
        </w:rPr>
      </w:pPr>
    </w:p>
    <w:p w:rsidRPr="00A00279" w:rsidR="00302D41" w:rsidP="002533BB" w:rsidRDefault="00302D41" w14:paraId="50E100B6" w14:textId="77777777">
      <w:pPr>
        <w:ind w:left="720"/>
        <w:contextualSpacing/>
        <w:rPr>
          <w:color w:val="000000" w:themeColor="text1"/>
        </w:rPr>
      </w:pPr>
      <w:r w:rsidRPr="00A00279">
        <w:rPr>
          <w:color w:val="000000" w:themeColor="text1"/>
        </w:rPr>
        <w:t xml:space="preserve">To estimate the burden associated with submission of clinical trial results information, we started with the premise that every clinical trial required to </w:t>
      </w:r>
      <w:r w:rsidRPr="00A00279" w:rsidR="00783C92">
        <w:rPr>
          <w:color w:val="000000" w:themeColor="text1"/>
        </w:rPr>
        <w:t xml:space="preserve">be </w:t>
      </w:r>
      <w:r w:rsidRPr="00A00279">
        <w:rPr>
          <w:color w:val="000000" w:themeColor="text1"/>
        </w:rPr>
        <w:t>register</w:t>
      </w:r>
      <w:r w:rsidRPr="00A00279" w:rsidR="00783C92">
        <w:rPr>
          <w:color w:val="000000" w:themeColor="text1"/>
        </w:rPr>
        <w:t>ed</w:t>
      </w:r>
      <w:r w:rsidRPr="00A00279">
        <w:rPr>
          <w:color w:val="000000" w:themeColor="text1"/>
        </w:rPr>
        <w:t xml:space="preserve"> </w:t>
      </w:r>
      <w:r w:rsidRPr="00A00279" w:rsidR="00783C92">
        <w:rPr>
          <w:color w:val="000000" w:themeColor="text1"/>
        </w:rPr>
        <w:t xml:space="preserve">under 42 CFR Part 11 </w:t>
      </w:r>
      <w:r w:rsidRPr="00A00279">
        <w:rPr>
          <w:color w:val="000000" w:themeColor="text1"/>
        </w:rPr>
        <w:t xml:space="preserve">in a given year would be </w:t>
      </w:r>
      <w:r w:rsidRPr="00A00279" w:rsidR="00783C92">
        <w:rPr>
          <w:color w:val="000000" w:themeColor="text1"/>
        </w:rPr>
        <w:t xml:space="preserve">subject </w:t>
      </w:r>
      <w:r w:rsidRPr="00A00279">
        <w:rPr>
          <w:color w:val="000000" w:themeColor="text1"/>
        </w:rPr>
        <w:t xml:space="preserve">subsequently </w:t>
      </w:r>
      <w:r w:rsidRPr="00A00279" w:rsidR="00783C92">
        <w:rPr>
          <w:color w:val="000000" w:themeColor="text1"/>
        </w:rPr>
        <w:t xml:space="preserve">to mandatory </w:t>
      </w:r>
      <w:r w:rsidRPr="00A00279">
        <w:rPr>
          <w:color w:val="000000" w:themeColor="text1"/>
        </w:rPr>
        <w:t>results information</w:t>
      </w:r>
      <w:r w:rsidRPr="00A00279" w:rsidR="00783C92">
        <w:rPr>
          <w:color w:val="000000" w:themeColor="text1"/>
        </w:rPr>
        <w:t xml:space="preserve"> submission</w:t>
      </w:r>
      <w:r w:rsidRPr="00A00279">
        <w:rPr>
          <w:color w:val="000000" w:themeColor="text1"/>
        </w:rPr>
        <w:t xml:space="preserve">.  </w:t>
      </w:r>
      <w:r w:rsidRPr="00A00279" w:rsidR="00783C92">
        <w:rPr>
          <w:color w:val="000000" w:themeColor="text1"/>
        </w:rPr>
        <w:t>While t</w:t>
      </w:r>
      <w:r w:rsidRPr="00A00279">
        <w:rPr>
          <w:color w:val="000000" w:themeColor="text1"/>
        </w:rPr>
        <w:t>he statute requires results information submission for all applicable clinical trials that study drugs (including biological products) or devices that are approved, cleared, or licensed by FDA</w:t>
      </w:r>
      <w:r w:rsidRPr="00A00279" w:rsidR="00783C92">
        <w:rPr>
          <w:color w:val="000000" w:themeColor="text1"/>
        </w:rPr>
        <w:t>,</w:t>
      </w:r>
      <w:r w:rsidRPr="00A00279">
        <w:rPr>
          <w:color w:val="000000" w:themeColor="text1"/>
        </w:rPr>
        <w:t xml:space="preserve"> </w:t>
      </w:r>
      <w:r w:rsidRPr="00A00279" w:rsidR="00783C92">
        <w:rPr>
          <w:color w:val="000000" w:themeColor="text1"/>
        </w:rPr>
        <w:t>t</w:t>
      </w:r>
      <w:r w:rsidRPr="00A00279">
        <w:rPr>
          <w:color w:val="000000" w:themeColor="text1"/>
        </w:rPr>
        <w:t xml:space="preserve">he rule </w:t>
      </w:r>
      <w:r w:rsidRPr="00A00279" w:rsidR="00783C92">
        <w:rPr>
          <w:color w:val="000000" w:themeColor="text1"/>
        </w:rPr>
        <w:t>additionally</w:t>
      </w:r>
      <w:r w:rsidRPr="00A00279">
        <w:rPr>
          <w:color w:val="000000" w:themeColor="text1"/>
        </w:rPr>
        <w:t xml:space="preserve"> requires the submission of clinical results information for applicable clinical trials of drug products (including biological products) and device products that are not approved, cleared, or licensed by FDA.  We, therefore, estimate </w:t>
      </w:r>
      <w:r w:rsidRPr="00A00279" w:rsidR="00C136E4">
        <w:rPr>
          <w:color w:val="000000" w:themeColor="text1"/>
        </w:rPr>
        <w:t xml:space="preserve">that </w:t>
      </w:r>
      <w:r w:rsidRPr="00A00279">
        <w:rPr>
          <w:color w:val="000000" w:themeColor="text1"/>
        </w:rPr>
        <w:t xml:space="preserve">the burden associated with results information submission </w:t>
      </w:r>
      <w:r w:rsidRPr="00A00279" w:rsidR="00C136E4">
        <w:rPr>
          <w:color w:val="000000" w:themeColor="text1"/>
        </w:rPr>
        <w:t xml:space="preserve">applies to </w:t>
      </w:r>
      <w:r w:rsidRPr="00A00279">
        <w:rPr>
          <w:color w:val="000000" w:themeColor="text1"/>
        </w:rPr>
        <w:t>a total of 7,400 applicable clinical trials of drug products (including biological products) and device products per year</w:t>
      </w:r>
      <w:r w:rsidRPr="00A00279" w:rsidR="00C136E4">
        <w:rPr>
          <w:color w:val="000000" w:themeColor="text1"/>
        </w:rPr>
        <w:t xml:space="preserve"> (see cal</w:t>
      </w:r>
      <w:r w:rsidRPr="00A00279" w:rsidR="007273D1">
        <w:rPr>
          <w:color w:val="000000" w:themeColor="text1"/>
        </w:rPr>
        <w:t>c</w:t>
      </w:r>
      <w:r w:rsidRPr="00A00279" w:rsidR="00C136E4">
        <w:rPr>
          <w:color w:val="000000" w:themeColor="text1"/>
        </w:rPr>
        <w:t>ulations under “Mandatory Submissions” under the “Registration and Updates” subsection, above)</w:t>
      </w:r>
      <w:r w:rsidRPr="00A00279">
        <w:rPr>
          <w:color w:val="000000" w:themeColor="text1"/>
        </w:rPr>
        <w:t>, recognizing that in most cases, such clinical trial results information will not be submitted in the same year as the associated clinical trial registration information</w:t>
      </w:r>
      <w:r w:rsidRPr="00A00279" w:rsidR="00D31E8B">
        <w:rPr>
          <w:color w:val="000000" w:themeColor="text1"/>
        </w:rPr>
        <w:t>,</w:t>
      </w:r>
      <w:r w:rsidRPr="00A00279">
        <w:rPr>
          <w:color w:val="000000" w:themeColor="text1"/>
        </w:rPr>
        <w:t xml:space="preserve"> but in accordance with the </w:t>
      </w:r>
      <w:r w:rsidRPr="00A00279" w:rsidR="001116D8">
        <w:rPr>
          <w:color w:val="000000" w:themeColor="text1"/>
        </w:rPr>
        <w:t xml:space="preserve">results information submission </w:t>
      </w:r>
      <w:r w:rsidRPr="00A00279">
        <w:rPr>
          <w:color w:val="000000" w:themeColor="text1"/>
        </w:rPr>
        <w:t xml:space="preserve">deadlines specified in </w:t>
      </w:r>
      <w:r w:rsidRPr="00A00279" w:rsidR="001116D8">
        <w:rPr>
          <w:color w:val="000000" w:themeColor="text1"/>
        </w:rPr>
        <w:t xml:space="preserve">42 CFR </w:t>
      </w:r>
      <w:r w:rsidRPr="00A00279">
        <w:rPr>
          <w:color w:val="000000" w:themeColor="text1"/>
        </w:rPr>
        <w:t>11.44.  We expect, however, that on average the number of clinical trials for which clinical trial results information is submitted in any given year will approximate the number of new trials for which clinical trial registration information is submitted.</w:t>
      </w:r>
    </w:p>
    <w:p w:rsidRPr="00A00279" w:rsidR="00642411" w:rsidP="002533BB" w:rsidRDefault="00642411" w14:paraId="62E51564" w14:textId="77777777">
      <w:pPr>
        <w:ind w:left="720"/>
        <w:contextualSpacing/>
        <w:rPr>
          <w:color w:val="000000" w:themeColor="text1"/>
        </w:rPr>
      </w:pPr>
    </w:p>
    <w:p w:rsidRPr="00A00279" w:rsidR="00302D41" w:rsidP="002533BB" w:rsidRDefault="00302D41" w14:paraId="09727DEA" w14:textId="3E04F1B2">
      <w:pPr>
        <w:ind w:left="720"/>
        <w:contextualSpacing/>
        <w:rPr>
          <w:color w:val="000000" w:themeColor="text1"/>
        </w:rPr>
      </w:pPr>
      <w:r w:rsidRPr="00A00279">
        <w:rPr>
          <w:color w:val="000000" w:themeColor="text1"/>
        </w:rPr>
        <w:t>To estimate an average amount of time required to submit clinical trial results information, we reviewed a variety of data sources, including publicly available information from various organizations about results information subm</w:t>
      </w:r>
      <w:r w:rsidRPr="00A00279" w:rsidR="00B3451E">
        <w:rPr>
          <w:color w:val="000000" w:themeColor="text1"/>
        </w:rPr>
        <w:t>ission times</w:t>
      </w:r>
      <w:r w:rsidRPr="00A00279">
        <w:rPr>
          <w:color w:val="000000" w:themeColor="text1"/>
        </w:rPr>
        <w:t>, comments made a</w:t>
      </w:r>
      <w:r w:rsidRPr="00A00279" w:rsidR="00B3451E">
        <w:rPr>
          <w:color w:val="000000" w:themeColor="text1"/>
        </w:rPr>
        <w:t>t the April 2009 public meeting</w:t>
      </w:r>
      <w:r w:rsidRPr="00A00279">
        <w:rPr>
          <w:color w:val="000000" w:themeColor="text1"/>
        </w:rPr>
        <w:t xml:space="preserve">, responses to the burden estimates included in the </w:t>
      </w:r>
      <w:r w:rsidRPr="00A00279" w:rsidR="00E131BC">
        <w:rPr>
          <w:color w:val="000000" w:themeColor="text1"/>
        </w:rPr>
        <w:t xml:space="preserve">2015 </w:t>
      </w:r>
      <w:r w:rsidRPr="00A00279">
        <w:rPr>
          <w:color w:val="000000" w:themeColor="text1"/>
        </w:rPr>
        <w:t>and previous OMB clearance documents (</w:t>
      </w:r>
      <w:r w:rsidRPr="00925729" w:rsidR="00925729">
        <w:rPr>
          <w:color w:val="000000" w:themeColor="text1"/>
          <w:highlight w:val="yellow"/>
        </w:rPr>
        <w:t xml:space="preserve">starting on </w:t>
      </w:r>
      <w:r w:rsidRPr="00925729" w:rsidR="00B54FD7">
        <w:rPr>
          <w:color w:val="000000" w:themeColor="text1"/>
          <w:highlight w:val="yellow"/>
        </w:rPr>
        <w:t>81 FR 65132, Sept. 21, 2016</w:t>
      </w:r>
      <w:r w:rsidR="00B54FD7">
        <w:rPr>
          <w:color w:val="000000" w:themeColor="text1"/>
        </w:rPr>
        <w:t xml:space="preserve">; </w:t>
      </w:r>
      <w:r w:rsidRPr="00A00279">
        <w:rPr>
          <w:color w:val="000000" w:themeColor="text1"/>
        </w:rPr>
        <w:t xml:space="preserve">77 FR 22579, Apr. 16, 2012; 73 FR 58972, Oct. 8, 2008), feedback from respondents who tested preliminary versions of the data entry system during the summer of 2008, and feedback from those submitting data to the existing ClinicalTrials.gov system.  These sources contain a wide-range of estimates, from as little as 6 hours to as long as 60 hours.  We believe the differences in these estimates reflect a number of factors, including the significant variation in the complexity of applicable clinical trials, in terms of the study design, number of outcome measures (primary and secondary), statistical analyses, and adverse event information.  The estimates also reflect differences in the responsible party’s familiarity with the clinical trial results information and the ClinicalTrials.gov submission process and the time they attribute to assembling the information for submission.  Shorter estimates may be indicative of situations in which the responsible party already has assembled (and analyzed) the clinical trial results information for purposes of preparing a journal article or other summary report, while longer estimates may assume the clinical trial results information needs to be calculated and compiled.  We expect that, in most situations, the responsible party would have ready access to the necessary information because it is information that the clinical trial is conducted to collect and analyze (i.e., the information for submission would have been collected during the trial, as specified in the protocol).  Nevertheless, for purposes of this analysis, we selected an average time of 40 hours for initial submission of clinical trial results information, which corresponds to the </w:t>
      </w:r>
      <w:r w:rsidRPr="00A00279">
        <w:rPr>
          <w:color w:val="000000" w:themeColor="text1"/>
        </w:rPr>
        <w:lastRenderedPageBreak/>
        <w:t xml:space="preserve">higher range of estimates contained in several industry surveys and in other comments the Agency received.  This figure </w:t>
      </w:r>
      <w:r w:rsidRPr="00925729" w:rsidR="009A4589">
        <w:rPr>
          <w:color w:val="000000" w:themeColor="text1"/>
          <w:highlight w:val="yellow"/>
        </w:rPr>
        <w:t>is the same as the estimate</w:t>
      </w:r>
      <w:r w:rsidRPr="00BA0B1E" w:rsidR="009A4589">
        <w:rPr>
          <w:color w:val="000000" w:themeColor="text1"/>
        </w:rPr>
        <w:t xml:space="preserve"> </w:t>
      </w:r>
      <w:r w:rsidRPr="00A00279">
        <w:rPr>
          <w:color w:val="000000" w:themeColor="text1"/>
        </w:rPr>
        <w:t xml:space="preserve">in the </w:t>
      </w:r>
      <w:r w:rsidRPr="006F0110" w:rsidR="009A4589">
        <w:rPr>
          <w:color w:val="000000" w:themeColor="text1"/>
          <w:highlight w:val="yellow"/>
        </w:rPr>
        <w:t>2016</w:t>
      </w:r>
      <w:r w:rsidR="009A4589">
        <w:rPr>
          <w:color w:val="000000" w:themeColor="text1"/>
        </w:rPr>
        <w:t xml:space="preserve"> </w:t>
      </w:r>
      <w:r w:rsidRPr="00A00279">
        <w:rPr>
          <w:color w:val="000000" w:themeColor="text1"/>
        </w:rPr>
        <w:t xml:space="preserve">OMB Paperwork Reduction Act clearance for the ClinicalTrials.gov data collection </w:t>
      </w:r>
      <w:r w:rsidRPr="00A00279" w:rsidR="001116D8">
        <w:rPr>
          <w:color w:val="000000" w:themeColor="text1"/>
        </w:rPr>
        <w:t>(</w:t>
      </w:r>
      <w:r w:rsidRPr="00925729" w:rsidR="00925729">
        <w:rPr>
          <w:color w:val="000000" w:themeColor="text1"/>
        </w:rPr>
        <w:t xml:space="preserve"> </w:t>
      </w:r>
      <w:r w:rsidRPr="00925729" w:rsidR="00925729">
        <w:rPr>
          <w:color w:val="000000" w:themeColor="text1"/>
          <w:highlight w:val="yellow"/>
        </w:rPr>
        <w:t xml:space="preserve">starting on </w:t>
      </w:r>
      <w:r w:rsidRPr="00925729" w:rsidR="001A3B4F">
        <w:rPr>
          <w:color w:val="000000" w:themeColor="text1"/>
          <w:highlight w:val="yellow"/>
        </w:rPr>
        <w:t>81 FR 65132, Sept</w:t>
      </w:r>
      <w:r w:rsidRPr="00925729" w:rsidR="00FE0FFA">
        <w:rPr>
          <w:color w:val="000000" w:themeColor="text1"/>
          <w:highlight w:val="yellow"/>
        </w:rPr>
        <w:t>.</w:t>
      </w:r>
      <w:r w:rsidRPr="00925729" w:rsidR="001A3B4F">
        <w:rPr>
          <w:color w:val="000000" w:themeColor="text1"/>
          <w:highlight w:val="yellow"/>
        </w:rPr>
        <w:t xml:space="preserve"> 21, 2016</w:t>
      </w:r>
      <w:r w:rsidRPr="00A00279" w:rsidR="001116D8">
        <w:rPr>
          <w:color w:val="000000" w:themeColor="text1"/>
        </w:rPr>
        <w:t>)</w:t>
      </w:r>
      <w:r w:rsidRPr="00A00279">
        <w:rPr>
          <w:color w:val="000000" w:themeColor="text1"/>
        </w:rPr>
        <w:t>.  We expect the hour burden will decline as responsible parties become more familiar with ClinicalTrials.gov and implement procedures for streamlining data collection, analysis, and formatting.</w:t>
      </w:r>
    </w:p>
    <w:p w:rsidRPr="00A00279" w:rsidR="00302D41" w:rsidP="002533BB" w:rsidRDefault="00302D41" w14:paraId="085532A8" w14:textId="77777777">
      <w:pPr>
        <w:ind w:left="720"/>
        <w:contextualSpacing/>
        <w:rPr>
          <w:color w:val="000000" w:themeColor="text1"/>
        </w:rPr>
      </w:pPr>
    </w:p>
    <w:p w:rsidRPr="00A00279" w:rsidR="00302D41" w:rsidP="002533BB" w:rsidRDefault="00426153" w14:paraId="478516CC" w14:textId="1B3C01A9">
      <w:pPr>
        <w:ind w:left="720"/>
        <w:rPr>
          <w:color w:val="000000" w:themeColor="text1"/>
          <w:szCs w:val="24"/>
        </w:rPr>
      </w:pPr>
      <w:r w:rsidRPr="00A00279">
        <w:rPr>
          <w:color w:val="000000" w:themeColor="text1"/>
          <w:szCs w:val="24"/>
        </w:rPr>
        <w:t xml:space="preserve">The provision at </w:t>
      </w:r>
      <w:r w:rsidRPr="00A00279" w:rsidR="00327F61">
        <w:rPr>
          <w:color w:val="000000" w:themeColor="text1"/>
          <w:szCs w:val="24"/>
        </w:rPr>
        <w:t>42 CFR 11.48(a)</w:t>
      </w:r>
      <w:r w:rsidRPr="00A00279" w:rsidR="00302D41">
        <w:rPr>
          <w:color w:val="000000" w:themeColor="text1"/>
          <w:szCs w:val="24"/>
        </w:rPr>
        <w:t xml:space="preserve"> requires submission of the full protocol and SAP (if a separate document) at the time results are submitted and allows redaction by the responsible party if confidential commercial information or personally identifiable information is included.  Because protocol and SAP documents already exist, we do not expect that the requirement to upload them will impose a significant burden that is not already accounted for in the results submission burden.  In addition, we anticipate that the need for redaction will be very rare, so those costs should also be minimal.</w:t>
      </w:r>
    </w:p>
    <w:p w:rsidRPr="00A00279" w:rsidR="00302D41" w:rsidP="002533BB" w:rsidRDefault="00302D41" w14:paraId="57C859B0" w14:textId="77777777">
      <w:pPr>
        <w:ind w:left="720"/>
        <w:rPr>
          <w:color w:val="000000" w:themeColor="text1"/>
        </w:rPr>
      </w:pPr>
    </w:p>
    <w:p w:rsidRPr="00A00279" w:rsidR="00302D41" w:rsidP="002533BB" w:rsidRDefault="00302D41" w14:paraId="3C259D03" w14:textId="424C9898">
      <w:pPr>
        <w:ind w:left="720"/>
        <w:contextualSpacing/>
        <w:rPr>
          <w:color w:val="000000" w:themeColor="text1"/>
        </w:rPr>
      </w:pPr>
      <w:r w:rsidRPr="00A00279">
        <w:rPr>
          <w:color w:val="000000" w:themeColor="text1"/>
        </w:rPr>
        <w:t xml:space="preserve">Under the final rule, results information is required to be submitted for all applicable clinical trials that are subject to the registration requirement and that reach their completion date after the effective date of the final rule (i.e., an estimated 7,400 clinical trials per year).  Applying the </w:t>
      </w:r>
      <w:r w:rsidRPr="00A00279" w:rsidR="00E91E55">
        <w:rPr>
          <w:color w:val="000000" w:themeColor="text1"/>
        </w:rPr>
        <w:t>40-hour</w:t>
      </w:r>
      <w:r w:rsidRPr="00A00279">
        <w:rPr>
          <w:color w:val="000000" w:themeColor="text1"/>
        </w:rPr>
        <w:t xml:space="preserve"> figure to 7,400 applicable clinical trials per year produces a total estimated burden of 296,000 hours per year for submitting clin</w:t>
      </w:r>
      <w:r w:rsidRPr="00A00279" w:rsidR="00A84524">
        <w:rPr>
          <w:color w:val="000000" w:themeColor="text1"/>
        </w:rPr>
        <w:t xml:space="preserve">ical trial results information.  </w:t>
      </w:r>
      <w:r w:rsidRPr="00A00279">
        <w:rPr>
          <w:color w:val="000000" w:themeColor="text1"/>
        </w:rPr>
        <w:t>We also estimate that, on average, each results record will be updated twice after the initial submission to reflect changes in data analysis or the submission of additional results from other pre-specified outcome measures.  We estimate that each such update will take 10 hours, on average.  Applying these estimates to 7,400 applicable clinical trials per year produces an estimate of 148,000 hours per year for updates to clinical trial results informatio</w:t>
      </w:r>
      <w:r w:rsidRPr="00A00279" w:rsidR="00A84524">
        <w:rPr>
          <w:color w:val="000000" w:themeColor="text1"/>
        </w:rPr>
        <w:t>n (</w:t>
      </w:r>
      <w:r w:rsidRPr="00A00279" w:rsidR="00671159">
        <w:rPr>
          <w:color w:val="000000" w:themeColor="text1"/>
        </w:rPr>
        <w:t>2</w:t>
      </w:r>
      <w:r w:rsidRPr="00A00279" w:rsidR="00A84524">
        <w:rPr>
          <w:color w:val="000000" w:themeColor="text1"/>
        </w:rPr>
        <w:t xml:space="preserve"> updates per trial). </w:t>
      </w:r>
      <w:r w:rsidRPr="00A00279">
        <w:rPr>
          <w:color w:val="000000" w:themeColor="text1"/>
        </w:rPr>
        <w:t>Combining the figure for updates with the estimate of the initial burden of submitting clinical trial results information, produces a total estimated annual hour burden for results information submission under the final rule of 444,000 hours. These estimates include the time involved in addressing any issues identified during quality control review of submitted results information.</w:t>
      </w:r>
    </w:p>
    <w:p w:rsidRPr="00A00279" w:rsidR="00302D41" w:rsidP="002533BB" w:rsidRDefault="00302D41" w14:paraId="0A056166" w14:textId="77777777">
      <w:pPr>
        <w:ind w:left="720"/>
        <w:contextualSpacing/>
        <w:rPr>
          <w:color w:val="000000" w:themeColor="text1"/>
        </w:rPr>
      </w:pPr>
    </w:p>
    <w:p w:rsidRPr="00A00279" w:rsidR="00E15590" w:rsidP="002533BB" w:rsidRDefault="00E15590" w14:paraId="0B762959" w14:textId="77777777">
      <w:pPr>
        <w:ind w:left="720"/>
        <w:contextualSpacing/>
        <w:rPr>
          <w:color w:val="000000" w:themeColor="text1"/>
        </w:rPr>
      </w:pPr>
      <w:r w:rsidRPr="00A00279">
        <w:rPr>
          <w:b/>
          <w:color w:val="000000" w:themeColor="text1"/>
        </w:rPr>
        <w:t>Voluntary</w:t>
      </w:r>
      <w:r w:rsidRPr="00A00279">
        <w:rPr>
          <w:color w:val="000000" w:themeColor="text1"/>
        </w:rPr>
        <w:t xml:space="preserve"> </w:t>
      </w:r>
      <w:r w:rsidRPr="00A00279">
        <w:rPr>
          <w:b/>
          <w:color w:val="000000" w:themeColor="text1"/>
        </w:rPr>
        <w:t>and Non-regulated Submissions</w:t>
      </w:r>
    </w:p>
    <w:p w:rsidRPr="00A00279" w:rsidR="00E15590" w:rsidP="002533BB" w:rsidRDefault="00E15590" w14:paraId="4F1D0403" w14:textId="77777777">
      <w:pPr>
        <w:ind w:left="720"/>
        <w:contextualSpacing/>
        <w:rPr>
          <w:color w:val="000000" w:themeColor="text1"/>
        </w:rPr>
      </w:pPr>
    </w:p>
    <w:p w:rsidRPr="00A00279" w:rsidR="00E15590" w:rsidP="002533BB" w:rsidRDefault="00E15590" w14:paraId="272FC846" w14:textId="77777777">
      <w:pPr>
        <w:ind w:left="720"/>
        <w:rPr>
          <w:color w:val="000000" w:themeColor="text1"/>
          <w:u w:val="single"/>
        </w:rPr>
      </w:pPr>
      <w:r w:rsidRPr="00A00279">
        <w:rPr>
          <w:color w:val="000000" w:themeColor="text1"/>
          <w:u w:val="single"/>
        </w:rPr>
        <w:t>NIH Policy</w:t>
      </w:r>
    </w:p>
    <w:p w:rsidRPr="00A00279" w:rsidR="00E15590" w:rsidP="002533BB" w:rsidRDefault="00E15590" w14:paraId="6F22EF75" w14:textId="77777777">
      <w:pPr>
        <w:ind w:left="720"/>
        <w:contextualSpacing/>
        <w:rPr>
          <w:color w:val="000000" w:themeColor="text1"/>
        </w:rPr>
      </w:pPr>
    </w:p>
    <w:p w:rsidRPr="00A00279" w:rsidR="00E15590" w:rsidP="002533BB" w:rsidRDefault="00E15590" w14:paraId="2A494707" w14:textId="77777777">
      <w:pPr>
        <w:ind w:left="720"/>
        <w:contextualSpacing/>
        <w:rPr>
          <w:color w:val="000000" w:themeColor="text1"/>
        </w:rPr>
      </w:pPr>
      <w:r w:rsidRPr="00A00279">
        <w:rPr>
          <w:color w:val="000000" w:themeColor="text1"/>
        </w:rPr>
        <w:t>As discussed under the “</w:t>
      </w:r>
      <w:r w:rsidRPr="00A00279" w:rsidR="008E278D">
        <w:rPr>
          <w:color w:val="000000" w:themeColor="text1"/>
        </w:rPr>
        <w:t>Registration</w:t>
      </w:r>
      <w:r w:rsidRPr="00A00279">
        <w:rPr>
          <w:color w:val="000000" w:themeColor="text1"/>
        </w:rPr>
        <w:t xml:space="preserve"> and Updates” subsection (above), we estimate that the impact of the NIH policy, over and above that for mandatory submissions under 42 CFR Part 11, to be 657 NIH-funded trials that are likely not applicable clinical trials per year. Additionally, we use the same assumptions as for mandatory </w:t>
      </w:r>
      <w:r w:rsidRPr="00A00279" w:rsidR="00C20788">
        <w:rPr>
          <w:color w:val="000000" w:themeColor="text1"/>
        </w:rPr>
        <w:t>submissions</w:t>
      </w:r>
      <w:r w:rsidRPr="00A00279">
        <w:rPr>
          <w:color w:val="000000" w:themeColor="text1"/>
        </w:rPr>
        <w:t xml:space="preserve"> to estimate the burden, namely that initial results submission will take on average 40 hours with two expected updates requiring an average of 10 hours total.</w:t>
      </w:r>
    </w:p>
    <w:p w:rsidRPr="00A00279" w:rsidR="00E15590" w:rsidP="002533BB" w:rsidRDefault="00E15590" w14:paraId="5836A432" w14:textId="77777777">
      <w:pPr>
        <w:ind w:left="720"/>
        <w:contextualSpacing/>
        <w:rPr>
          <w:color w:val="000000" w:themeColor="text1"/>
        </w:rPr>
      </w:pPr>
    </w:p>
    <w:p w:rsidRPr="00A00279" w:rsidR="00E15590" w:rsidP="002533BB" w:rsidRDefault="00E15590" w14:paraId="4345E509" w14:textId="77777777">
      <w:pPr>
        <w:ind w:left="720"/>
        <w:rPr>
          <w:color w:val="000000" w:themeColor="text1"/>
          <w:u w:val="single"/>
        </w:rPr>
      </w:pPr>
      <w:r w:rsidRPr="00A00279">
        <w:rPr>
          <w:color w:val="000000" w:themeColor="text1"/>
          <w:u w:val="single"/>
        </w:rPr>
        <w:t>All Others</w:t>
      </w:r>
    </w:p>
    <w:p w:rsidRPr="00A00279" w:rsidR="00E15590" w:rsidP="002533BB" w:rsidRDefault="00E15590" w14:paraId="6B70600F" w14:textId="77777777">
      <w:pPr>
        <w:ind w:left="720"/>
        <w:contextualSpacing/>
        <w:rPr>
          <w:color w:val="000000" w:themeColor="text1"/>
        </w:rPr>
      </w:pPr>
    </w:p>
    <w:p w:rsidRPr="00A00279" w:rsidR="007A749B" w:rsidP="002533BB" w:rsidRDefault="007A749B" w14:paraId="51221ED4" w14:textId="77777777">
      <w:pPr>
        <w:pStyle w:val="PlainText"/>
        <w:ind w:left="720"/>
        <w:rPr>
          <w:rFonts w:ascii="Times New Roman" w:hAnsi="Times New Roman" w:cs="Times New Roman"/>
          <w:color w:val="000000" w:themeColor="text1"/>
          <w:sz w:val="24"/>
          <w:szCs w:val="24"/>
        </w:rPr>
      </w:pPr>
      <w:r w:rsidRPr="00A00279">
        <w:rPr>
          <w:rFonts w:ascii="Times New Roman" w:hAnsi="Times New Roman" w:cs="Times New Roman"/>
          <w:color w:val="000000" w:themeColor="text1"/>
          <w:sz w:val="24"/>
          <w:szCs w:val="24"/>
        </w:rPr>
        <w:t xml:space="preserve">To estimate the number results </w:t>
      </w:r>
      <w:r w:rsidRPr="00A00279" w:rsidR="0013288D">
        <w:rPr>
          <w:rFonts w:ascii="Times New Roman" w:hAnsi="Times New Roman" w:cs="Times New Roman"/>
          <w:color w:val="000000" w:themeColor="text1"/>
          <w:sz w:val="24"/>
          <w:szCs w:val="24"/>
        </w:rPr>
        <w:t xml:space="preserve">information </w:t>
      </w:r>
      <w:r w:rsidRPr="00A00279">
        <w:rPr>
          <w:rFonts w:ascii="Times New Roman" w:hAnsi="Times New Roman" w:cs="Times New Roman"/>
          <w:color w:val="000000" w:themeColor="text1"/>
          <w:sz w:val="24"/>
          <w:szCs w:val="24"/>
        </w:rPr>
        <w:t>submissions</w:t>
      </w:r>
      <w:r w:rsidRPr="00A00279" w:rsidR="0013288D">
        <w:rPr>
          <w:rFonts w:ascii="Times New Roman" w:hAnsi="Times New Roman" w:cs="Times New Roman"/>
          <w:color w:val="000000" w:themeColor="text1"/>
          <w:sz w:val="24"/>
          <w:szCs w:val="24"/>
        </w:rPr>
        <w:t xml:space="preserve"> over and above that for mandatory submissions under 42 CFR Part 11</w:t>
      </w:r>
      <w:r w:rsidRPr="00A00279">
        <w:rPr>
          <w:rFonts w:ascii="Times New Roman" w:hAnsi="Times New Roman" w:cs="Times New Roman"/>
          <w:color w:val="000000" w:themeColor="text1"/>
          <w:sz w:val="24"/>
          <w:szCs w:val="24"/>
        </w:rPr>
        <w:t xml:space="preserve">, we looked at results </w:t>
      </w:r>
      <w:r w:rsidRPr="00A00279" w:rsidR="0013288D">
        <w:rPr>
          <w:rFonts w:ascii="Times New Roman" w:hAnsi="Times New Roman" w:cs="Times New Roman"/>
          <w:color w:val="000000" w:themeColor="text1"/>
          <w:sz w:val="24"/>
          <w:szCs w:val="24"/>
        </w:rPr>
        <w:t xml:space="preserve">information submitted to ClinicalTrials.gov </w:t>
      </w:r>
      <w:r w:rsidRPr="00A00279">
        <w:rPr>
          <w:rFonts w:ascii="Times New Roman" w:hAnsi="Times New Roman" w:cs="Times New Roman"/>
          <w:color w:val="000000" w:themeColor="text1"/>
          <w:sz w:val="24"/>
          <w:szCs w:val="24"/>
        </w:rPr>
        <w:t xml:space="preserve">in 2015 and found that 1,580 </w:t>
      </w:r>
      <w:r w:rsidRPr="00A00279" w:rsidR="0013288D">
        <w:rPr>
          <w:rFonts w:ascii="Times New Roman" w:hAnsi="Times New Roman" w:cs="Times New Roman"/>
          <w:color w:val="000000" w:themeColor="text1"/>
          <w:sz w:val="24"/>
          <w:szCs w:val="24"/>
        </w:rPr>
        <w:t xml:space="preserve">submissions </w:t>
      </w:r>
      <w:r w:rsidRPr="00A00279">
        <w:rPr>
          <w:rFonts w:ascii="Times New Roman" w:hAnsi="Times New Roman" w:cs="Times New Roman"/>
          <w:color w:val="000000" w:themeColor="text1"/>
          <w:sz w:val="24"/>
          <w:szCs w:val="24"/>
        </w:rPr>
        <w:t xml:space="preserve">were for clinical trials that </w:t>
      </w:r>
      <w:r w:rsidRPr="00A00279">
        <w:rPr>
          <w:rFonts w:ascii="Times New Roman" w:hAnsi="Times New Roman" w:cs="Times New Roman"/>
          <w:color w:val="000000" w:themeColor="text1"/>
          <w:sz w:val="24"/>
          <w:szCs w:val="24"/>
        </w:rPr>
        <w:lastRenderedPageBreak/>
        <w:t xml:space="preserve">were neither applicable clinical trials </w:t>
      </w:r>
      <w:r w:rsidRPr="00A00279" w:rsidR="0013288D">
        <w:rPr>
          <w:rFonts w:ascii="Times New Roman" w:hAnsi="Times New Roman" w:cs="Times New Roman"/>
          <w:color w:val="000000" w:themeColor="text1"/>
          <w:sz w:val="24"/>
          <w:szCs w:val="24"/>
        </w:rPr>
        <w:t xml:space="preserve">subject to mandatory </w:t>
      </w:r>
      <w:r w:rsidRPr="00A00279" w:rsidR="00C20788">
        <w:rPr>
          <w:rFonts w:ascii="Times New Roman" w:hAnsi="Times New Roman" w:cs="Times New Roman"/>
          <w:color w:val="000000" w:themeColor="text1"/>
          <w:sz w:val="24"/>
          <w:szCs w:val="24"/>
        </w:rPr>
        <w:t>submissions</w:t>
      </w:r>
      <w:r w:rsidRPr="00A00279" w:rsidR="0013288D">
        <w:rPr>
          <w:rFonts w:ascii="Times New Roman" w:hAnsi="Times New Roman" w:cs="Times New Roman"/>
          <w:color w:val="000000" w:themeColor="text1"/>
          <w:sz w:val="24"/>
          <w:szCs w:val="24"/>
        </w:rPr>
        <w:t xml:space="preserve"> </w:t>
      </w:r>
      <w:r w:rsidRPr="00A00279">
        <w:rPr>
          <w:rFonts w:ascii="Times New Roman" w:hAnsi="Times New Roman" w:cs="Times New Roman"/>
          <w:color w:val="000000" w:themeColor="text1"/>
          <w:sz w:val="24"/>
          <w:szCs w:val="24"/>
        </w:rPr>
        <w:t xml:space="preserve">nor funded by NIH. We estimate that this number will grow slightly, secondary to various other funder policies (e.g., PCORI). </w:t>
      </w:r>
      <w:r w:rsidRPr="00A00279" w:rsidR="00573D7B">
        <w:rPr>
          <w:rFonts w:ascii="Times New Roman" w:hAnsi="Times New Roman" w:cs="Times New Roman"/>
          <w:color w:val="000000" w:themeColor="text1"/>
          <w:sz w:val="24"/>
          <w:szCs w:val="24"/>
        </w:rPr>
        <w:t xml:space="preserve"> </w:t>
      </w:r>
      <w:r w:rsidRPr="00A00279">
        <w:rPr>
          <w:rFonts w:ascii="Times New Roman" w:hAnsi="Times New Roman" w:cs="Times New Roman"/>
          <w:color w:val="000000" w:themeColor="text1"/>
          <w:sz w:val="24"/>
          <w:szCs w:val="24"/>
        </w:rPr>
        <w:t xml:space="preserve">We, therefore, estimate that we will receive approximately 2,000 results information submissions per year that are not </w:t>
      </w:r>
      <w:r w:rsidRPr="00A00279" w:rsidR="0013288D">
        <w:rPr>
          <w:rFonts w:ascii="Times New Roman" w:hAnsi="Times New Roman" w:cs="Times New Roman"/>
          <w:color w:val="000000" w:themeColor="text1"/>
          <w:sz w:val="24"/>
          <w:szCs w:val="24"/>
        </w:rPr>
        <w:t xml:space="preserve">subject to </w:t>
      </w:r>
      <w:r w:rsidRPr="00A00279">
        <w:rPr>
          <w:rFonts w:ascii="Times New Roman" w:hAnsi="Times New Roman" w:cs="Times New Roman"/>
          <w:color w:val="000000" w:themeColor="text1"/>
          <w:sz w:val="24"/>
          <w:szCs w:val="24"/>
        </w:rPr>
        <w:t xml:space="preserve">either </w:t>
      </w:r>
      <w:r w:rsidRPr="00A00279" w:rsidR="0013288D">
        <w:rPr>
          <w:rFonts w:ascii="Times New Roman" w:hAnsi="Times New Roman" w:cs="Times New Roman"/>
          <w:color w:val="000000" w:themeColor="text1"/>
          <w:sz w:val="24"/>
          <w:szCs w:val="24"/>
        </w:rPr>
        <w:t xml:space="preserve">to mandatory </w:t>
      </w:r>
      <w:r w:rsidRPr="00A00279" w:rsidR="00C20788">
        <w:rPr>
          <w:rFonts w:ascii="Times New Roman" w:hAnsi="Times New Roman" w:cs="Times New Roman"/>
          <w:color w:val="000000" w:themeColor="text1"/>
          <w:sz w:val="24"/>
          <w:szCs w:val="24"/>
        </w:rPr>
        <w:t>submission</w:t>
      </w:r>
      <w:r w:rsidRPr="00A00279" w:rsidR="0013288D">
        <w:rPr>
          <w:rFonts w:ascii="Times New Roman" w:hAnsi="Times New Roman" w:cs="Times New Roman"/>
          <w:color w:val="000000" w:themeColor="text1"/>
          <w:sz w:val="24"/>
          <w:szCs w:val="24"/>
        </w:rPr>
        <w:t xml:space="preserve"> requirements </w:t>
      </w:r>
      <w:r w:rsidRPr="00A00279" w:rsidR="00F77711">
        <w:rPr>
          <w:rFonts w:ascii="Times New Roman" w:hAnsi="Times New Roman" w:cs="Times New Roman"/>
          <w:color w:val="000000" w:themeColor="text1"/>
          <w:sz w:val="24"/>
          <w:szCs w:val="24"/>
        </w:rPr>
        <w:t xml:space="preserve">under </w:t>
      </w:r>
      <w:r w:rsidRPr="00A00279">
        <w:rPr>
          <w:rFonts w:ascii="Times New Roman" w:hAnsi="Times New Roman" w:cs="Times New Roman"/>
          <w:color w:val="000000" w:themeColor="text1"/>
          <w:sz w:val="24"/>
          <w:szCs w:val="24"/>
        </w:rPr>
        <w:t xml:space="preserve">the </w:t>
      </w:r>
      <w:r w:rsidRPr="00A00279" w:rsidR="00F77711">
        <w:rPr>
          <w:rFonts w:ascii="Times New Roman" w:hAnsi="Times New Roman" w:cs="Times New Roman"/>
          <w:color w:val="000000" w:themeColor="text1"/>
          <w:sz w:val="24"/>
          <w:szCs w:val="24"/>
        </w:rPr>
        <w:t xml:space="preserve">final </w:t>
      </w:r>
      <w:r w:rsidRPr="00A00279">
        <w:rPr>
          <w:rFonts w:ascii="Times New Roman" w:hAnsi="Times New Roman" w:cs="Times New Roman"/>
          <w:color w:val="000000" w:themeColor="text1"/>
          <w:sz w:val="24"/>
          <w:szCs w:val="24"/>
        </w:rPr>
        <w:t xml:space="preserve">rule or the NIH policy. We estimate that the time required to submit clinical trial results information for such clinical trials would be equivalent to that for </w:t>
      </w:r>
      <w:r w:rsidRPr="00A00279" w:rsidR="0013288D">
        <w:rPr>
          <w:rFonts w:ascii="Times New Roman" w:hAnsi="Times New Roman" w:cs="Times New Roman"/>
          <w:color w:val="000000" w:themeColor="text1"/>
          <w:sz w:val="24"/>
          <w:szCs w:val="24"/>
        </w:rPr>
        <w:t xml:space="preserve">mandatory results information submission for </w:t>
      </w:r>
      <w:r w:rsidRPr="00A00279">
        <w:rPr>
          <w:rFonts w:ascii="Times New Roman" w:hAnsi="Times New Roman" w:cs="Times New Roman"/>
          <w:color w:val="000000" w:themeColor="text1"/>
          <w:sz w:val="24"/>
          <w:szCs w:val="24"/>
        </w:rPr>
        <w:t xml:space="preserve">applicable clinical trials under </w:t>
      </w:r>
      <w:r w:rsidRPr="00A00279" w:rsidR="0013288D">
        <w:rPr>
          <w:rFonts w:ascii="Times New Roman" w:hAnsi="Times New Roman" w:cs="Times New Roman"/>
          <w:color w:val="000000" w:themeColor="text1"/>
          <w:sz w:val="24"/>
          <w:szCs w:val="24"/>
        </w:rPr>
        <w:t>42 CFR 11.48</w:t>
      </w:r>
      <w:r w:rsidRPr="00A00279" w:rsidR="009E321F">
        <w:rPr>
          <w:rFonts w:ascii="Times New Roman" w:hAnsi="Times New Roman" w:cs="Times New Roman"/>
          <w:color w:val="000000" w:themeColor="text1"/>
          <w:sz w:val="24"/>
          <w:szCs w:val="24"/>
        </w:rPr>
        <w:t>(a).</w:t>
      </w:r>
    </w:p>
    <w:p w:rsidRPr="00A00279" w:rsidR="009E321F" w:rsidP="002533BB" w:rsidRDefault="009E321F" w14:paraId="25057CC4" w14:textId="77777777">
      <w:pPr>
        <w:ind w:left="720"/>
        <w:contextualSpacing/>
        <w:rPr>
          <w:color w:val="000000" w:themeColor="text1"/>
        </w:rPr>
      </w:pPr>
    </w:p>
    <w:p w:rsidRPr="00A00279" w:rsidR="009E321F" w:rsidP="002533BB" w:rsidRDefault="009E321F" w14:paraId="5E902532" w14:textId="77777777">
      <w:pPr>
        <w:ind w:left="720"/>
        <w:contextualSpacing/>
        <w:rPr>
          <w:color w:val="000000" w:themeColor="text1"/>
        </w:rPr>
      </w:pPr>
      <w:r w:rsidRPr="00A00279">
        <w:rPr>
          <w:b/>
          <w:color w:val="000000" w:themeColor="text1"/>
        </w:rPr>
        <w:t>Triggered Submissions Following Voluntary Submissions</w:t>
      </w:r>
    </w:p>
    <w:p w:rsidRPr="00A00279" w:rsidR="009E321F" w:rsidP="002533BB" w:rsidRDefault="009E321F" w14:paraId="5AEFDFA1" w14:textId="77777777">
      <w:pPr>
        <w:ind w:left="720"/>
        <w:contextualSpacing/>
        <w:rPr>
          <w:color w:val="000000" w:themeColor="text1"/>
        </w:rPr>
      </w:pPr>
    </w:p>
    <w:p w:rsidRPr="00A00279" w:rsidR="009E321F" w:rsidP="002533BB" w:rsidRDefault="009E321F" w14:paraId="3F6315FB" w14:textId="77777777">
      <w:pPr>
        <w:ind w:left="720"/>
        <w:contextualSpacing/>
        <w:rPr>
          <w:color w:val="000000" w:themeColor="text1"/>
        </w:rPr>
      </w:pPr>
      <w:r w:rsidRPr="00A00279">
        <w:rPr>
          <w:color w:val="000000" w:themeColor="text1"/>
        </w:rPr>
        <w:t>As discussed under the “Reg</w:t>
      </w:r>
      <w:r w:rsidRPr="00A00279" w:rsidR="00F77711">
        <w:rPr>
          <w:color w:val="000000" w:themeColor="text1"/>
        </w:rPr>
        <w:t>istra</w:t>
      </w:r>
      <w:r w:rsidRPr="00A00279">
        <w:rPr>
          <w:color w:val="000000" w:themeColor="text1"/>
        </w:rPr>
        <w:t xml:space="preserve">tion and Updates” subsection (above), </w:t>
      </w:r>
      <w:r w:rsidRPr="00A00279" w:rsidR="0019211D">
        <w:rPr>
          <w:color w:val="000000" w:themeColor="text1"/>
        </w:rPr>
        <w:t xml:space="preserve">based on experience, we </w:t>
      </w:r>
      <w:r w:rsidRPr="00A00279">
        <w:rPr>
          <w:color w:val="000000" w:themeColor="text1"/>
        </w:rPr>
        <w:t xml:space="preserve">estimate that </w:t>
      </w:r>
      <w:r w:rsidRPr="00A00279" w:rsidR="002625B8">
        <w:rPr>
          <w:color w:val="000000" w:themeColor="text1"/>
        </w:rPr>
        <w:t>30 trials per year (</w:t>
      </w:r>
      <w:r w:rsidRPr="00A00279">
        <w:rPr>
          <w:color w:val="000000" w:themeColor="text1"/>
        </w:rPr>
        <w:t xml:space="preserve">a quarter of the </w:t>
      </w:r>
      <w:r w:rsidRPr="00A00279" w:rsidR="00035BC6">
        <w:rPr>
          <w:color w:val="000000" w:themeColor="text1"/>
        </w:rPr>
        <w:t>118</w:t>
      </w:r>
      <w:r w:rsidRPr="00A00279">
        <w:rPr>
          <w:color w:val="000000" w:themeColor="text1"/>
        </w:rPr>
        <w:t xml:space="preserve"> clinical trials </w:t>
      </w:r>
      <w:r w:rsidRPr="00A00279" w:rsidR="0019211D">
        <w:rPr>
          <w:color w:val="000000" w:themeColor="text1"/>
        </w:rPr>
        <w:t xml:space="preserve">submitted to ClinicalTrials.gov </w:t>
      </w:r>
      <w:r w:rsidRPr="00A00279">
        <w:rPr>
          <w:color w:val="000000" w:themeColor="text1"/>
        </w:rPr>
        <w:t>per year</w:t>
      </w:r>
      <w:r w:rsidRPr="00A00279" w:rsidR="002625B8">
        <w:rPr>
          <w:color w:val="000000" w:themeColor="text1"/>
        </w:rPr>
        <w:t>)</w:t>
      </w:r>
      <w:r w:rsidRPr="00A00279">
        <w:rPr>
          <w:color w:val="000000" w:themeColor="text1"/>
        </w:rPr>
        <w:t xml:space="preserve"> </w:t>
      </w:r>
      <w:r w:rsidRPr="00A00279" w:rsidR="0019211D">
        <w:rPr>
          <w:color w:val="000000" w:themeColor="text1"/>
        </w:rPr>
        <w:t xml:space="preserve">could trigger the submission of clinical trial information for an applicable clinical trial for which clinical trial information was not otherwise required to be submitted to ClinicalTrials.gov.  Additionally, </w:t>
      </w:r>
      <w:r w:rsidRPr="00A00279" w:rsidR="00F77711">
        <w:rPr>
          <w:color w:val="000000" w:themeColor="text1"/>
        </w:rPr>
        <w:t xml:space="preserve">we </w:t>
      </w:r>
      <w:r w:rsidRPr="00A00279" w:rsidR="0019211D">
        <w:rPr>
          <w:color w:val="000000" w:themeColor="text1"/>
        </w:rPr>
        <w:t>estimate that the hourly burden would equal the 40 hours estimated for results information submission for other applicable clinical trials plus 5 hours to account for the additional data elements that are specified in 42 CFR 11.60(b)(2)(i)(B) and (c)(2)(i)(B).</w:t>
      </w:r>
    </w:p>
    <w:p w:rsidRPr="00A00279" w:rsidR="00E15590" w:rsidP="002533BB" w:rsidRDefault="00E15590" w14:paraId="574F06A3" w14:textId="77777777">
      <w:pPr>
        <w:ind w:left="720"/>
        <w:contextualSpacing/>
        <w:rPr>
          <w:color w:val="000000" w:themeColor="text1"/>
        </w:rPr>
      </w:pPr>
    </w:p>
    <w:p w:rsidRPr="00A00279" w:rsidR="00302D41" w:rsidP="002533BB" w:rsidRDefault="00302D41" w14:paraId="0DBE8DDC" w14:textId="77777777">
      <w:pPr>
        <w:ind w:left="720"/>
        <w:contextualSpacing/>
        <w:rPr>
          <w:b/>
          <w:i/>
          <w:color w:val="000000" w:themeColor="text1"/>
        </w:rPr>
      </w:pPr>
      <w:r w:rsidRPr="00A00279">
        <w:rPr>
          <w:b/>
          <w:i/>
          <w:color w:val="000000" w:themeColor="text1"/>
        </w:rPr>
        <w:t>Delayed Submission of Results via Certification or an Extension Request</w:t>
      </w:r>
    </w:p>
    <w:p w:rsidRPr="00A00279" w:rsidR="00F56936" w:rsidP="002533BB" w:rsidRDefault="00F56936" w14:paraId="6254E0F3" w14:textId="77777777">
      <w:pPr>
        <w:ind w:left="720"/>
        <w:contextualSpacing/>
        <w:rPr>
          <w:color w:val="000000" w:themeColor="text1"/>
        </w:rPr>
      </w:pPr>
    </w:p>
    <w:p w:rsidRPr="00A00279" w:rsidR="00302D41" w:rsidP="002533BB" w:rsidRDefault="00302D41" w14:paraId="6D46B4AC" w14:textId="0DA30CB5">
      <w:pPr>
        <w:ind w:left="720"/>
        <w:contextualSpacing/>
        <w:rPr>
          <w:color w:val="000000" w:themeColor="text1"/>
        </w:rPr>
      </w:pPr>
      <w:r w:rsidRPr="00A00279">
        <w:rPr>
          <w:color w:val="000000" w:themeColor="text1"/>
        </w:rPr>
        <w:t xml:space="preserve">We also have estimated the average time and cost associated with the submission of certifications and extension requests to delay results information submission, consistent with </w:t>
      </w:r>
      <w:r w:rsidRPr="00A00279" w:rsidR="004E4102">
        <w:rPr>
          <w:rFonts w:eastAsia="Calibri"/>
          <w:color w:val="000000" w:themeColor="text1"/>
          <w:bdr w:val="none" w:color="auto" w:sz="0" w:space="0" w:frame="1"/>
        </w:rPr>
        <w:t xml:space="preserve">42 CFR </w:t>
      </w:r>
      <w:r w:rsidRPr="00A00279">
        <w:rPr>
          <w:color w:val="000000" w:themeColor="text1"/>
        </w:rPr>
        <w:t xml:space="preserve">11.44(b), (c), and (e).  Responsible parties for applicable clinical trials may submit a certification to delay results information submission for an applicable clinical trial provided that initial approval, licensure, or clearance or approval, licensure, or clearance of a new use is </w:t>
      </w:r>
      <w:r w:rsidRPr="00A00279" w:rsidR="008E71C9">
        <w:rPr>
          <w:color w:val="000000" w:themeColor="text1"/>
        </w:rPr>
        <w:t xml:space="preserve">or will be </w:t>
      </w:r>
      <w:r w:rsidRPr="00A00279">
        <w:rPr>
          <w:color w:val="000000" w:themeColor="text1"/>
        </w:rPr>
        <w:t>sought.  We estimate that the number of clinical trials that will qualify for delayed submission of results in a given year will not exceed the estimated number of newly initiated applicable clinical trials per year that are conducted under an IND or IDE.  Such clinical trials study drug product</w:t>
      </w:r>
      <w:r w:rsidRPr="00A00279" w:rsidDel="00914CE0">
        <w:rPr>
          <w:color w:val="000000" w:themeColor="text1"/>
        </w:rPr>
        <w:t>s</w:t>
      </w:r>
      <w:r w:rsidRPr="00A00279">
        <w:rPr>
          <w:color w:val="000000" w:themeColor="text1"/>
        </w:rPr>
        <w:t xml:space="preserve"> (including biological products) and device products that are unapproved, unlicensed, or uncleared or that are already approved, licensed, or cleared for one use</w:t>
      </w:r>
      <w:r w:rsidRPr="00A00279" w:rsidR="008E71C9">
        <w:rPr>
          <w:color w:val="000000" w:themeColor="text1"/>
        </w:rPr>
        <w:t>,</w:t>
      </w:r>
      <w:r w:rsidRPr="00A00279">
        <w:rPr>
          <w:color w:val="000000" w:themeColor="text1"/>
        </w:rPr>
        <w:t xml:space="preserve"> but </w:t>
      </w:r>
      <w:r w:rsidRPr="00A00279" w:rsidR="008E71C9">
        <w:rPr>
          <w:color w:val="000000" w:themeColor="text1"/>
        </w:rPr>
        <w:t xml:space="preserve">for which </w:t>
      </w:r>
      <w:r w:rsidRPr="00A00279">
        <w:rPr>
          <w:color w:val="000000" w:themeColor="text1"/>
        </w:rPr>
        <w:t>approval, licensure, or clearance of a new use</w:t>
      </w:r>
      <w:r w:rsidRPr="00A00279" w:rsidR="008E71C9">
        <w:rPr>
          <w:color w:val="000000" w:themeColor="text1"/>
        </w:rPr>
        <w:t xml:space="preserve"> is or will be sought</w:t>
      </w:r>
      <w:r w:rsidRPr="00A00279">
        <w:rPr>
          <w:color w:val="000000" w:themeColor="text1"/>
        </w:rPr>
        <w:t xml:space="preserve">.  While some responsible parties might elect to submit clinical trial results information 1 year after the primary completion date instead of certifying for delayed submission, for purposes of this estimate, we assume that they all will elect to submit a certification to delay results information submission.  Using the same FDA </w:t>
      </w:r>
      <w:r w:rsidRPr="00A00279" w:rsidR="00E91E55">
        <w:rPr>
          <w:color w:val="000000" w:themeColor="text1"/>
        </w:rPr>
        <w:t>data,</w:t>
      </w:r>
      <w:r w:rsidRPr="00A00279">
        <w:rPr>
          <w:color w:val="000000" w:themeColor="text1"/>
        </w:rPr>
        <w:t xml:space="preserve"> we used to estimate the number of applicable clinical trials subject to the registration requirements </w:t>
      </w:r>
      <w:r w:rsidRPr="00A00279" w:rsidR="00F77711">
        <w:rPr>
          <w:color w:val="000000" w:themeColor="text1"/>
        </w:rPr>
        <w:t>under the “Registration and Updates” subsection (above)</w:t>
      </w:r>
      <w:r w:rsidRPr="00A00279">
        <w:rPr>
          <w:color w:val="000000" w:themeColor="text1"/>
        </w:rPr>
        <w:t xml:space="preserve">, we estimate that certifications will be submitted for 5,150 trials per year.  We estimate that it will take no more than 30 minutes for a responsible party to determine that an applicable clinical trial is eligible for a certification (and to verify the eligibility with a sponsor or manufacturer, if necessary) and to submit the necessary information to ClinicalTrials.gov.  Using this figure produces an estimated annual hour burden of 2,575 hours for certifications.  </w:t>
      </w:r>
    </w:p>
    <w:p w:rsidRPr="00A00279" w:rsidR="00642411" w:rsidP="002533BB" w:rsidRDefault="00642411" w14:paraId="4C8E27FD" w14:textId="77777777">
      <w:pPr>
        <w:ind w:left="720"/>
        <w:contextualSpacing/>
        <w:rPr>
          <w:color w:val="000000" w:themeColor="text1"/>
        </w:rPr>
      </w:pPr>
    </w:p>
    <w:p w:rsidRPr="00A00279" w:rsidR="00302D41" w:rsidP="002533BB" w:rsidRDefault="000126C0" w14:paraId="04A0F858" w14:textId="77777777">
      <w:pPr>
        <w:ind w:left="720"/>
        <w:contextualSpacing/>
        <w:rPr>
          <w:color w:val="000000" w:themeColor="text1"/>
        </w:rPr>
      </w:pPr>
      <w:r w:rsidRPr="00A00279">
        <w:rPr>
          <w:color w:val="000000" w:themeColor="text1"/>
        </w:rPr>
        <w:t>Regarding</w:t>
      </w:r>
      <w:r w:rsidRPr="00A00279" w:rsidR="00302D41">
        <w:rPr>
          <w:color w:val="000000" w:themeColor="text1"/>
        </w:rPr>
        <w:t xml:space="preserve"> extension requests</w:t>
      </w:r>
      <w:r w:rsidRPr="00A00279">
        <w:rPr>
          <w:color w:val="000000" w:themeColor="text1"/>
        </w:rPr>
        <w:t xml:space="preserve"> for good cause</w:t>
      </w:r>
      <w:r w:rsidRPr="00A00279" w:rsidR="00302D41">
        <w:rPr>
          <w:color w:val="000000" w:themeColor="text1"/>
        </w:rPr>
        <w:t xml:space="preserve">, we estimate that approximately 200 requests will be submitted each year.  This estimate is based on several considerations, including </w:t>
      </w:r>
      <w:r w:rsidRPr="00A00279" w:rsidR="00302D41">
        <w:rPr>
          <w:color w:val="000000" w:themeColor="text1"/>
        </w:rPr>
        <w:lastRenderedPageBreak/>
        <w:t>the rate of submission of requests between 2008 and 2015. A total of 192 requests were submitted during those 8 years.  Many of these requests were not needed in order to delay results information submission because the estimated primary completion date of the applicable clinical trial had changed.</w:t>
      </w:r>
      <w:r w:rsidRPr="00A00279" w:rsidR="00671159">
        <w:rPr>
          <w:color w:val="000000" w:themeColor="text1"/>
        </w:rPr>
        <w:t xml:space="preserve">  </w:t>
      </w:r>
      <w:r w:rsidRPr="00A00279" w:rsidR="00302D41">
        <w:rPr>
          <w:color w:val="000000" w:themeColor="text1"/>
        </w:rPr>
        <w:t xml:space="preserve">An extension request is not needed in such these situations because a responsible party need only update the estimated primary completion date to reflect changes in the progress of the trial.  Other extension requests were submitted for clinical trials that were not applicable clinical trials subject to section 402(j) of the PHS Act.  Under the </w:t>
      </w:r>
      <w:r w:rsidRPr="00A00279" w:rsidR="00F76328">
        <w:rPr>
          <w:color w:val="000000" w:themeColor="text1"/>
        </w:rPr>
        <w:t xml:space="preserve">final </w:t>
      </w:r>
      <w:r w:rsidRPr="00A00279" w:rsidR="00302D41">
        <w:rPr>
          <w:color w:val="000000" w:themeColor="text1"/>
        </w:rPr>
        <w:t xml:space="preserve">rule, the approach outlined in </w:t>
      </w:r>
      <w:r w:rsidRPr="00A00279" w:rsidR="004E4102">
        <w:rPr>
          <w:rFonts w:eastAsia="Calibri"/>
          <w:color w:val="000000" w:themeColor="text1"/>
          <w:bdr w:val="none" w:color="auto" w:sz="0" w:space="0" w:frame="1"/>
        </w:rPr>
        <w:t xml:space="preserve">42 CFR </w:t>
      </w:r>
      <w:r w:rsidRPr="00A00279" w:rsidR="00302D41">
        <w:rPr>
          <w:color w:val="000000" w:themeColor="text1"/>
        </w:rPr>
        <w:t>11.22(b) can be used to determine that the clinical trial is not an applicable clinical trial that is subject to this final rule.  When these unnecessary requests are excluded, we received about 20 requests per year to delay results information submission for applicable clinical trials for which the actual primary completion date had passed.</w:t>
      </w:r>
    </w:p>
    <w:p w:rsidRPr="00A00279" w:rsidR="00302D41" w:rsidP="002533BB" w:rsidRDefault="00302D41" w14:paraId="2E63FCDF" w14:textId="77777777">
      <w:pPr>
        <w:ind w:left="720"/>
        <w:contextualSpacing/>
        <w:rPr>
          <w:color w:val="000000" w:themeColor="text1"/>
        </w:rPr>
      </w:pPr>
    </w:p>
    <w:p w:rsidRPr="00A00279" w:rsidR="00302D41" w:rsidP="002533BB" w:rsidRDefault="00302D41" w14:paraId="4CE8B3A1" w14:textId="77777777">
      <w:pPr>
        <w:ind w:left="720"/>
        <w:contextualSpacing/>
        <w:rPr>
          <w:color w:val="000000" w:themeColor="text1"/>
        </w:rPr>
      </w:pPr>
      <w:r w:rsidRPr="00A00279">
        <w:rPr>
          <w:color w:val="000000" w:themeColor="text1"/>
        </w:rPr>
        <w:t xml:space="preserve">Under the final rule, we expect that the number of extension requests will </w:t>
      </w:r>
      <w:r w:rsidRPr="00A00279" w:rsidR="00882AE6">
        <w:rPr>
          <w:color w:val="000000" w:themeColor="text1"/>
        </w:rPr>
        <w:t>increase as</w:t>
      </w:r>
      <w:r w:rsidRPr="00A00279">
        <w:rPr>
          <w:color w:val="000000" w:themeColor="text1"/>
        </w:rPr>
        <w:t xml:space="preserve"> responsible parties gain more clarity about the deadlines for submitting clinical trial results information.  The estimated 200 extension requests per year represent a 10-fold increase over the annual rate of submissions to date and would be equivalent to </w:t>
      </w:r>
      <w:r w:rsidRPr="00A00279" w:rsidR="00671159">
        <w:rPr>
          <w:color w:val="000000" w:themeColor="text1"/>
        </w:rPr>
        <w:t>3</w:t>
      </w:r>
      <w:r w:rsidRPr="00A00279">
        <w:rPr>
          <w:color w:val="000000" w:themeColor="text1"/>
        </w:rPr>
        <w:t xml:space="preserve"> percent of all applicable clinical trials for which clinical trial results information is to be submitted in a given year (i.e., 200 out of </w:t>
      </w:r>
      <w:r w:rsidRPr="00A00279" w:rsidR="009A1095">
        <w:rPr>
          <w:color w:val="000000" w:themeColor="text1"/>
        </w:rPr>
        <w:t>7,400</w:t>
      </w:r>
      <w:r w:rsidRPr="00A00279">
        <w:rPr>
          <w:color w:val="000000" w:themeColor="text1"/>
        </w:rPr>
        <w:t xml:space="preserve">).  It would also represent </w:t>
      </w:r>
      <w:r w:rsidRPr="00A00279" w:rsidR="009A1095">
        <w:rPr>
          <w:color w:val="000000" w:themeColor="text1"/>
        </w:rPr>
        <w:t xml:space="preserve">approximately </w:t>
      </w:r>
      <w:r w:rsidRPr="00A00279">
        <w:rPr>
          <w:color w:val="000000" w:themeColor="text1"/>
        </w:rPr>
        <w:t>10 percent of the applicable clinical trials that do not certify for delayed results information submission.  While responsible parties may request an extension request even after they have filed a certification, we do not expect this to happen frequently.  Moreover, as explained in Section IV.C.3</w:t>
      </w:r>
      <w:r w:rsidRPr="00A00279" w:rsidR="009B0A48">
        <w:rPr>
          <w:color w:val="000000" w:themeColor="text1"/>
        </w:rPr>
        <w:t>.</w:t>
      </w:r>
      <w:r w:rsidRPr="00A00279">
        <w:rPr>
          <w:color w:val="000000" w:themeColor="text1"/>
        </w:rPr>
        <w:t xml:space="preserve"> </w:t>
      </w:r>
      <w:r w:rsidRPr="00A00279" w:rsidR="00F76328">
        <w:rPr>
          <w:color w:val="000000" w:themeColor="text1"/>
        </w:rPr>
        <w:t>of the final</w:t>
      </w:r>
      <w:r w:rsidRPr="00A00279" w:rsidR="009B0A48">
        <w:rPr>
          <w:color w:val="000000" w:themeColor="text1"/>
        </w:rPr>
        <w:t xml:space="preserve"> rule</w:t>
      </w:r>
      <w:r w:rsidRPr="00A00279" w:rsidR="00101DC3">
        <w:rPr>
          <w:color w:val="000000" w:themeColor="text1"/>
        </w:rPr>
        <w:t xml:space="preserve"> (starting on 81 FR 65066, Sep 21, 2016)</w:t>
      </w:r>
      <w:r w:rsidRPr="00A00279">
        <w:rPr>
          <w:color w:val="000000" w:themeColor="text1"/>
        </w:rPr>
        <w:t>, we expect that extensions will be granted in only a limited set of circumstances where “good cause” has been demonstrated.  In cases where an extension request is denied, the responsible party will have the opportunity to appeal the denial.  If we estimate that 50 percent of extension requests are denied and that 50 percent of denials result in an appeal, we expect to receive 50 appeals per year.</w:t>
      </w:r>
    </w:p>
    <w:p w:rsidRPr="00A00279" w:rsidR="00302D41" w:rsidP="002533BB" w:rsidRDefault="00302D41" w14:paraId="163FFF4F" w14:textId="77777777">
      <w:pPr>
        <w:ind w:left="720"/>
        <w:contextualSpacing/>
        <w:rPr>
          <w:color w:val="000000" w:themeColor="text1"/>
        </w:rPr>
      </w:pPr>
    </w:p>
    <w:p w:rsidRPr="00A00279" w:rsidR="00302D41" w:rsidP="002533BB" w:rsidRDefault="00302D41" w14:paraId="303228AE" w14:textId="77777777">
      <w:pPr>
        <w:ind w:left="720"/>
        <w:contextualSpacing/>
        <w:rPr>
          <w:color w:val="000000" w:themeColor="text1"/>
        </w:rPr>
      </w:pPr>
      <w:r w:rsidRPr="00A00279">
        <w:rPr>
          <w:color w:val="000000" w:themeColor="text1"/>
        </w:rPr>
        <w:t>We estimate that the time required for gathering the information for a good-cause extension request or appeal and submitting it to ClinicalTrials.gov will be no more than 2 hours.  Using this figure, we estimate that the annualized hourly burden for extension requests and appeals will be 500 hours.</w:t>
      </w:r>
    </w:p>
    <w:p w:rsidRPr="00A00279" w:rsidR="00302D41" w:rsidP="002533BB" w:rsidRDefault="00302D41" w14:paraId="0F4F70C8" w14:textId="77777777">
      <w:pPr>
        <w:ind w:left="720"/>
        <w:contextualSpacing/>
        <w:rPr>
          <w:color w:val="000000" w:themeColor="text1"/>
        </w:rPr>
      </w:pPr>
    </w:p>
    <w:p w:rsidRPr="00A00279" w:rsidR="00302D41" w:rsidP="002533BB" w:rsidRDefault="00302D41" w14:paraId="75A66CC3" w14:textId="77777777">
      <w:pPr>
        <w:ind w:left="720"/>
        <w:contextualSpacing/>
        <w:rPr>
          <w:color w:val="000000" w:themeColor="text1"/>
        </w:rPr>
      </w:pPr>
      <w:r w:rsidRPr="00A00279">
        <w:rPr>
          <w:color w:val="000000" w:themeColor="text1"/>
        </w:rPr>
        <w:t xml:space="preserve">We note that under </w:t>
      </w:r>
      <w:r w:rsidRPr="00A00279" w:rsidR="004E4102">
        <w:rPr>
          <w:rFonts w:eastAsia="Calibri"/>
          <w:color w:val="000000" w:themeColor="text1"/>
          <w:bdr w:val="none" w:color="auto" w:sz="0" w:space="0" w:frame="1"/>
        </w:rPr>
        <w:t xml:space="preserve">42 CFR </w:t>
      </w:r>
      <w:r w:rsidRPr="00A00279">
        <w:rPr>
          <w:color w:val="000000" w:themeColor="text1"/>
        </w:rPr>
        <w:t xml:space="preserve">11.54, responsible parties may also seek a waiver from any applicable </w:t>
      </w:r>
      <w:r w:rsidRPr="00A00279" w:rsidR="004B1C1D">
        <w:rPr>
          <w:color w:val="000000" w:themeColor="text1"/>
        </w:rPr>
        <w:t xml:space="preserve">results information submission </w:t>
      </w:r>
      <w:r w:rsidRPr="00A00279">
        <w:rPr>
          <w:color w:val="000000" w:themeColor="text1"/>
        </w:rPr>
        <w:t xml:space="preserve">requirement </w:t>
      </w:r>
      <w:r w:rsidRPr="00A00279" w:rsidR="004B1C1D">
        <w:rPr>
          <w:color w:val="000000" w:themeColor="text1"/>
        </w:rPr>
        <w:t>under 42 CFR Part 11</w:t>
      </w:r>
      <w:r w:rsidRPr="00A00279">
        <w:rPr>
          <w:color w:val="000000" w:themeColor="text1"/>
        </w:rPr>
        <w:t>.  Such waivers are available only under extraordinary circumstances that must be consistent with the protection of the public health or in the interest of national security.  We expect the need for such waivers to be exceedingly rare.  As such, we are subsuming the costs of waiver requests in the extension request estimates.</w:t>
      </w:r>
    </w:p>
    <w:p w:rsidRPr="00A00279" w:rsidR="00302D41" w:rsidP="002533BB" w:rsidRDefault="00302D41" w14:paraId="0CA77951" w14:textId="77777777">
      <w:pPr>
        <w:ind w:left="720"/>
        <w:contextualSpacing/>
        <w:rPr>
          <w:b/>
          <w:color w:val="000000" w:themeColor="text1"/>
        </w:rPr>
      </w:pPr>
    </w:p>
    <w:p w:rsidRPr="00A00279" w:rsidR="00302D41" w:rsidP="002533BB" w:rsidRDefault="00302D41" w14:paraId="0FE5D14D" w14:textId="77777777">
      <w:pPr>
        <w:ind w:left="720"/>
        <w:contextualSpacing/>
        <w:rPr>
          <w:b/>
          <w:i/>
          <w:color w:val="000000" w:themeColor="text1"/>
        </w:rPr>
      </w:pPr>
      <w:r w:rsidRPr="00A00279">
        <w:rPr>
          <w:b/>
          <w:i/>
          <w:color w:val="000000" w:themeColor="text1"/>
        </w:rPr>
        <w:t>Expanded Access Records</w:t>
      </w:r>
    </w:p>
    <w:p w:rsidRPr="00A00279" w:rsidR="00437DB0" w:rsidP="002533BB" w:rsidRDefault="00437DB0" w14:paraId="7E9B2546" w14:textId="77777777">
      <w:pPr>
        <w:ind w:left="720"/>
        <w:contextualSpacing/>
        <w:rPr>
          <w:color w:val="000000" w:themeColor="text1"/>
        </w:rPr>
      </w:pPr>
    </w:p>
    <w:p w:rsidRPr="00A00279" w:rsidR="00302D41" w:rsidP="002533BB" w:rsidRDefault="00302D41" w14:paraId="20F1F860" w14:textId="77777777">
      <w:pPr>
        <w:ind w:left="720"/>
        <w:contextualSpacing/>
        <w:rPr>
          <w:color w:val="000000" w:themeColor="text1"/>
        </w:rPr>
      </w:pPr>
      <w:r w:rsidRPr="00A00279">
        <w:rPr>
          <w:bCs/>
          <w:color w:val="000000" w:themeColor="text1"/>
          <w:szCs w:val="24"/>
        </w:rPr>
        <w:t xml:space="preserve">As specified in </w:t>
      </w:r>
      <w:r w:rsidRPr="00A00279" w:rsidR="004E4102">
        <w:rPr>
          <w:rFonts w:eastAsia="Calibri"/>
          <w:color w:val="000000" w:themeColor="text1"/>
          <w:bdr w:val="none" w:color="auto" w:sz="0" w:space="0" w:frame="1"/>
        </w:rPr>
        <w:t xml:space="preserve">42 CFR </w:t>
      </w:r>
      <w:r w:rsidRPr="00A00279">
        <w:rPr>
          <w:bCs/>
          <w:color w:val="000000" w:themeColor="text1"/>
          <w:szCs w:val="24"/>
        </w:rPr>
        <w:t xml:space="preserve">11.28(a), if an expanded access record </w:t>
      </w:r>
      <w:r w:rsidRPr="00A00279">
        <w:rPr>
          <w:color w:val="000000" w:themeColor="text1"/>
          <w:szCs w:val="24"/>
        </w:rPr>
        <w:t xml:space="preserve">is available for an investigational drug product (including a biological product) that is studied in an applicable drug clinical trial, the responsible party for that applicable clinical trial must, if it is both the manufacturer of the investigational product and the sponsor of the applicable </w:t>
      </w:r>
      <w:r w:rsidRPr="00A00279">
        <w:rPr>
          <w:color w:val="000000" w:themeColor="text1"/>
          <w:szCs w:val="24"/>
        </w:rPr>
        <w:lastRenderedPageBreak/>
        <w:t xml:space="preserve">clinical trial, include the NCT number of the expanded access record </w:t>
      </w:r>
      <w:r w:rsidRPr="00A00279">
        <w:rPr>
          <w:bCs/>
          <w:color w:val="000000" w:themeColor="text1"/>
          <w:szCs w:val="24"/>
        </w:rPr>
        <w:t xml:space="preserve">with the clinical trial information submitted at the time of registration.  If an expanded access record for the investigational </w:t>
      </w:r>
      <w:r w:rsidRPr="00A00279">
        <w:rPr>
          <w:color w:val="000000" w:themeColor="text1"/>
        </w:rPr>
        <w:t xml:space="preserve">drug product </w:t>
      </w:r>
      <w:r w:rsidRPr="00A00279">
        <w:rPr>
          <w:color w:val="000000" w:themeColor="text1"/>
          <w:szCs w:val="24"/>
        </w:rPr>
        <w:t xml:space="preserve">(including a biological product) </w:t>
      </w:r>
      <w:r w:rsidRPr="00A00279">
        <w:rPr>
          <w:color w:val="000000" w:themeColor="text1"/>
        </w:rPr>
        <w:t xml:space="preserve">being studied in the applicable clinical trial has not yet been submitted to ClinicalTrials.gov, and if the responsible party is both the manufacturer of the investigational product and the sponsor of the applicable clinical trial, the responsible party must create an expanded access record by submitting data elements in </w:t>
      </w:r>
      <w:r w:rsidRPr="00A00279" w:rsidR="004E4102">
        <w:rPr>
          <w:rFonts w:eastAsia="Calibri"/>
          <w:color w:val="000000" w:themeColor="text1"/>
          <w:bdr w:val="none" w:color="auto" w:sz="0" w:space="0" w:frame="1"/>
        </w:rPr>
        <w:t xml:space="preserve">42 CFR </w:t>
      </w:r>
      <w:r w:rsidRPr="00A00279">
        <w:rPr>
          <w:color w:val="000000" w:themeColor="text1"/>
        </w:rPr>
        <w:t xml:space="preserve">11.28(c).  To determine the cost and burden associated with the creation of this record, we relied on information from FDA.  Each year, an estimated 135 investigational drug products </w:t>
      </w:r>
      <w:r w:rsidRPr="00A00279">
        <w:rPr>
          <w:color w:val="000000" w:themeColor="text1"/>
          <w:szCs w:val="24"/>
        </w:rPr>
        <w:t xml:space="preserve">(including biological products) </w:t>
      </w:r>
      <w:r w:rsidRPr="00A00279">
        <w:rPr>
          <w:color w:val="000000" w:themeColor="text1"/>
        </w:rPr>
        <w:t xml:space="preserve">that were not previously available for expanded access use will be made available for individual patient expanded access (including emergency use) by responsible parties who are required to create an expanded access record.  FDA estimates that 10 treatment INDs or treatment protocols are initiated annually and that expanded access use for intermediate size patient populations is initiated 68 times annually.  These are the three types of expanded access for which information in </w:t>
      </w:r>
      <w:r w:rsidRPr="00A00279" w:rsidR="004E4102">
        <w:rPr>
          <w:rFonts w:eastAsia="Calibri"/>
          <w:color w:val="000000" w:themeColor="text1"/>
          <w:bdr w:val="none" w:color="auto" w:sz="0" w:space="0" w:frame="1"/>
        </w:rPr>
        <w:t>42 CFR</w:t>
      </w:r>
      <w:r w:rsidRPr="00A00279">
        <w:rPr>
          <w:color w:val="000000" w:themeColor="text1"/>
        </w:rPr>
        <w:t xml:space="preserve"> 11.28(c) must be submitted to ClinicalTrials.gov under this final rule for an expanded access record.  </w:t>
      </w:r>
      <w:r w:rsidRPr="00A00279" w:rsidR="005C3034">
        <w:rPr>
          <w:color w:val="000000" w:themeColor="text1"/>
        </w:rPr>
        <w:t xml:space="preserve">Thus, we estimate a total of 213 expanded records will need to be submitted per year. </w:t>
      </w:r>
      <w:r w:rsidRPr="00A00279">
        <w:rPr>
          <w:color w:val="000000" w:themeColor="text1"/>
        </w:rPr>
        <w:t xml:space="preserve">We estimate the time required to submit the required information for an expanded access record to be 2 hours, which is one-quarter of the estimated time to register an applicable clinical trial.  </w:t>
      </w:r>
      <w:r w:rsidRPr="00A00279">
        <w:rPr>
          <w:color w:val="000000" w:themeColor="text1"/>
          <w:szCs w:val="24"/>
        </w:rPr>
        <w:t xml:space="preserve">Compared to the number of data elements required under the rule for applicable clinical trials, </w:t>
      </w:r>
      <w:r w:rsidRPr="00A00279">
        <w:rPr>
          <w:color w:val="000000" w:themeColor="text1"/>
        </w:rPr>
        <w:t xml:space="preserve">only about half as many data elements are required for </w:t>
      </w:r>
      <w:r w:rsidRPr="00A00279">
        <w:rPr>
          <w:color w:val="000000" w:themeColor="text1"/>
          <w:szCs w:val="24"/>
        </w:rPr>
        <w:t xml:space="preserve">an expanded access record for expanded access use under treatment INDs, treatment protocols and for intermediate-size patient populations, and still fewer for expanded access records for individual patient expanded access use.  The rule also </w:t>
      </w:r>
      <w:r w:rsidRPr="00A00279">
        <w:rPr>
          <w:color w:val="000000" w:themeColor="text1"/>
        </w:rPr>
        <w:t>does not require some of the more detailed data elements, such as Primary Outcome Measure, Secondary Outcome Measure, Individual Site Status, and Facility Location information.  We also estimate an average of two updates per expanded access record per year, each taking which 15 minutes.  We estimate the total hour burden associated with expanded access records to be 53</w:t>
      </w:r>
      <w:r w:rsidRPr="00A00279" w:rsidR="009A1095">
        <w:rPr>
          <w:color w:val="000000" w:themeColor="text1"/>
        </w:rPr>
        <w:t>3</w:t>
      </w:r>
      <w:r w:rsidRPr="00A00279">
        <w:rPr>
          <w:color w:val="000000" w:themeColor="text1"/>
        </w:rPr>
        <w:t xml:space="preserve"> hours per year.  </w:t>
      </w:r>
    </w:p>
    <w:p w:rsidRPr="00A00279" w:rsidR="00437DB0" w:rsidP="002533BB" w:rsidRDefault="00437DB0" w14:paraId="7DD23DC8" w14:textId="77777777">
      <w:pPr>
        <w:ind w:left="720"/>
        <w:contextualSpacing/>
        <w:rPr>
          <w:color w:val="000000" w:themeColor="text1"/>
          <w:szCs w:val="24"/>
        </w:rPr>
      </w:pPr>
    </w:p>
    <w:p w:rsidR="001B1039" w:rsidP="002533BB" w:rsidRDefault="000E6496" w14:paraId="059929BB" w14:textId="7D5E1D58">
      <w:pPr>
        <w:ind w:left="720"/>
        <w:rPr>
          <w:color w:val="000000" w:themeColor="text1"/>
        </w:rPr>
      </w:pPr>
      <w:r w:rsidRPr="00A00279">
        <w:rPr>
          <w:color w:val="000000" w:themeColor="text1"/>
        </w:rPr>
        <w:t xml:space="preserve">Combining the estimates for submitting </w:t>
      </w:r>
      <w:r w:rsidRPr="00A00279" w:rsidR="001B1039">
        <w:rPr>
          <w:color w:val="000000" w:themeColor="text1"/>
        </w:rPr>
        <w:t xml:space="preserve">and updating </w:t>
      </w:r>
      <w:r w:rsidRPr="00A00279">
        <w:rPr>
          <w:color w:val="000000" w:themeColor="text1"/>
        </w:rPr>
        <w:t>registration information</w:t>
      </w:r>
      <w:r w:rsidRPr="00A00279" w:rsidR="001B1039">
        <w:rPr>
          <w:color w:val="000000" w:themeColor="text1"/>
        </w:rPr>
        <w:t xml:space="preserve"> (including voluntary and non-regulated submission)</w:t>
      </w:r>
      <w:r w:rsidRPr="00A00279">
        <w:rPr>
          <w:color w:val="000000" w:themeColor="text1"/>
        </w:rPr>
        <w:t xml:space="preserve">, submitting </w:t>
      </w:r>
      <w:r w:rsidRPr="00A00279" w:rsidR="001B1039">
        <w:rPr>
          <w:color w:val="000000" w:themeColor="text1"/>
        </w:rPr>
        <w:t xml:space="preserve">and updating </w:t>
      </w:r>
      <w:r w:rsidRPr="00A00279">
        <w:rPr>
          <w:color w:val="000000" w:themeColor="text1"/>
        </w:rPr>
        <w:t>results information</w:t>
      </w:r>
      <w:r w:rsidRPr="00A00279" w:rsidR="001B1039">
        <w:rPr>
          <w:color w:val="000000" w:themeColor="text1"/>
        </w:rPr>
        <w:t xml:space="preserve"> (including voluntary and non-regulated submission)</w:t>
      </w:r>
      <w:r w:rsidRPr="00A00279">
        <w:rPr>
          <w:color w:val="000000" w:themeColor="text1"/>
        </w:rPr>
        <w:t xml:space="preserve">, </w:t>
      </w:r>
      <w:r w:rsidRPr="00A00279" w:rsidR="006969E4">
        <w:rPr>
          <w:color w:val="000000" w:themeColor="text1"/>
        </w:rPr>
        <w:t>submitting certifications</w:t>
      </w:r>
      <w:r w:rsidRPr="00A00279" w:rsidR="0028489D">
        <w:rPr>
          <w:color w:val="000000" w:themeColor="text1"/>
        </w:rPr>
        <w:t xml:space="preserve"> </w:t>
      </w:r>
      <w:r w:rsidRPr="00A00279" w:rsidR="006969E4">
        <w:rPr>
          <w:color w:val="000000" w:themeColor="text1"/>
        </w:rPr>
        <w:t>and extension requests</w:t>
      </w:r>
      <w:r w:rsidRPr="00A00279" w:rsidR="001B1039">
        <w:rPr>
          <w:color w:val="000000" w:themeColor="text1"/>
        </w:rPr>
        <w:t xml:space="preserve"> for delayed results submission</w:t>
      </w:r>
      <w:r w:rsidRPr="00A00279" w:rsidR="006969E4">
        <w:rPr>
          <w:color w:val="000000" w:themeColor="text1"/>
        </w:rPr>
        <w:t xml:space="preserve">, </w:t>
      </w:r>
      <w:r w:rsidRPr="00A00279" w:rsidR="0028489D">
        <w:rPr>
          <w:color w:val="000000" w:themeColor="text1"/>
        </w:rPr>
        <w:t xml:space="preserve">and </w:t>
      </w:r>
      <w:r w:rsidRPr="00A00279" w:rsidR="001B1039">
        <w:rPr>
          <w:color w:val="000000" w:themeColor="text1"/>
        </w:rPr>
        <w:t xml:space="preserve">submitting and updating </w:t>
      </w:r>
      <w:r w:rsidRPr="00A00279" w:rsidR="0028489D">
        <w:rPr>
          <w:color w:val="000000" w:themeColor="text1"/>
        </w:rPr>
        <w:t xml:space="preserve">information on expanded access records, </w:t>
      </w:r>
      <w:r w:rsidRPr="00A00279">
        <w:rPr>
          <w:color w:val="000000" w:themeColor="text1"/>
        </w:rPr>
        <w:t xml:space="preserve">we estimate the total burden of the ClinicalTrials.gov information collection to be </w:t>
      </w:r>
      <w:r w:rsidRPr="00A00279" w:rsidR="00357DAF">
        <w:rPr>
          <w:color w:val="000000" w:themeColor="text1"/>
        </w:rPr>
        <w:t>1,072,306</w:t>
      </w:r>
      <w:r w:rsidRPr="00A00279" w:rsidR="00357DAF">
        <w:rPr>
          <w:b/>
          <w:color w:val="000000" w:themeColor="text1"/>
        </w:rPr>
        <w:t xml:space="preserve"> </w:t>
      </w:r>
      <w:r w:rsidRPr="00A00279">
        <w:rPr>
          <w:color w:val="000000" w:themeColor="text1"/>
        </w:rPr>
        <w:t>hours per year.  The total associated cost is estimated to be</w:t>
      </w:r>
      <w:r w:rsidR="00F907F1">
        <w:rPr>
          <w:color w:val="000000" w:themeColor="text1"/>
        </w:rPr>
        <w:t xml:space="preserve"> </w:t>
      </w:r>
      <w:r w:rsidRPr="00925729" w:rsidR="00092280">
        <w:rPr>
          <w:bCs/>
          <w:color w:val="000000" w:themeColor="text1"/>
          <w:highlight w:val="yellow"/>
        </w:rPr>
        <w:t>$99,865,138</w:t>
      </w:r>
      <w:r w:rsidRPr="00A00279" w:rsidR="001B1039">
        <w:rPr>
          <w:color w:val="000000" w:themeColor="text1"/>
        </w:rPr>
        <w:t>.</w:t>
      </w:r>
    </w:p>
    <w:p w:rsidR="001811CC" w:rsidP="002533BB" w:rsidRDefault="001811CC" w14:paraId="1E98A877" w14:textId="61839B7F">
      <w:pPr>
        <w:ind w:left="720"/>
        <w:rPr>
          <w:color w:val="000000" w:themeColor="text1"/>
        </w:rPr>
      </w:pPr>
    </w:p>
    <w:p w:rsidR="001811CC" w:rsidP="002533BB" w:rsidRDefault="001811CC" w14:paraId="10F12ECE" w14:textId="0F9D5C3F">
      <w:pPr>
        <w:ind w:left="720"/>
        <w:rPr>
          <w:color w:val="000000" w:themeColor="text1"/>
        </w:rPr>
      </w:pPr>
    </w:p>
    <w:p w:rsidR="001811CC" w:rsidP="002533BB" w:rsidRDefault="001811CC" w14:paraId="22E89456" w14:textId="4F8F6A9A">
      <w:pPr>
        <w:ind w:left="720"/>
        <w:rPr>
          <w:color w:val="000000" w:themeColor="text1"/>
        </w:rPr>
      </w:pPr>
    </w:p>
    <w:p w:rsidR="001811CC" w:rsidP="002533BB" w:rsidRDefault="001811CC" w14:paraId="4BF97B19" w14:textId="3CF4502A">
      <w:pPr>
        <w:ind w:left="720"/>
        <w:rPr>
          <w:color w:val="000000" w:themeColor="text1"/>
        </w:rPr>
      </w:pPr>
    </w:p>
    <w:p w:rsidR="001811CC" w:rsidP="002533BB" w:rsidRDefault="001811CC" w14:paraId="03B42C2F" w14:textId="320FC125">
      <w:pPr>
        <w:ind w:left="720"/>
        <w:rPr>
          <w:color w:val="000000" w:themeColor="text1"/>
        </w:rPr>
      </w:pPr>
    </w:p>
    <w:p w:rsidRPr="00A00279" w:rsidR="001811CC" w:rsidP="002533BB" w:rsidRDefault="001811CC" w14:paraId="21717984" w14:textId="77777777">
      <w:pPr>
        <w:ind w:left="720"/>
        <w:rPr>
          <w:color w:val="000000" w:themeColor="text1"/>
        </w:rPr>
      </w:pPr>
    </w:p>
    <w:p w:rsidR="003E4068" w:rsidP="002533BB" w:rsidRDefault="009B5A0E" w14:paraId="5FE29903" w14:textId="031725D4">
      <w:pPr>
        <w:ind w:left="720"/>
        <w:rPr>
          <w:color w:val="000000" w:themeColor="text1"/>
          <w:highlight w:val="yellow"/>
        </w:rPr>
      </w:pPr>
      <w:r>
        <w:rPr>
          <w:color w:val="000000" w:themeColor="text1"/>
          <w:highlight w:val="yellow"/>
        </w:rPr>
        <w:br/>
      </w:r>
    </w:p>
    <w:p w:rsidR="009B5A0E" w:rsidP="002533BB" w:rsidRDefault="009B5A0E" w14:paraId="2A12F149" w14:textId="33BF4B00">
      <w:pPr>
        <w:ind w:left="720"/>
        <w:rPr>
          <w:color w:val="000000" w:themeColor="text1"/>
          <w:highlight w:val="yellow"/>
        </w:rPr>
      </w:pPr>
    </w:p>
    <w:p w:rsidR="009B5A0E" w:rsidP="002533BB" w:rsidRDefault="009B5A0E" w14:paraId="4CAD026F" w14:textId="24434873">
      <w:pPr>
        <w:ind w:left="720"/>
        <w:rPr>
          <w:color w:val="000000" w:themeColor="text1"/>
          <w:highlight w:val="yellow"/>
        </w:rPr>
      </w:pPr>
    </w:p>
    <w:p w:rsidRPr="00AD4DEC" w:rsidR="009B5A0E" w:rsidP="002533BB" w:rsidRDefault="009B5A0E" w14:paraId="443F1B60" w14:textId="77777777">
      <w:pPr>
        <w:ind w:left="720"/>
        <w:rPr>
          <w:color w:val="000000" w:themeColor="text1"/>
          <w:highlight w:val="yellow"/>
        </w:rPr>
      </w:pPr>
    </w:p>
    <w:p w:rsidRPr="00EB17AE" w:rsidR="00E67744" w:rsidP="002533BB" w:rsidRDefault="00E67744" w14:paraId="1314FD22" w14:textId="77777777">
      <w:pPr>
        <w:rPr>
          <w:b/>
          <w:color w:val="000000" w:themeColor="text1"/>
          <w:szCs w:val="24"/>
        </w:rPr>
      </w:pPr>
      <w:r w:rsidRPr="00EB17AE">
        <w:rPr>
          <w:b/>
          <w:color w:val="000000" w:themeColor="text1"/>
          <w:szCs w:val="24"/>
        </w:rPr>
        <w:lastRenderedPageBreak/>
        <w:t>A.12-1 Estimated Annualized Burden Hours</w:t>
      </w:r>
    </w:p>
    <w:p w:rsidRPr="00EB17AE" w:rsidR="00E67744" w:rsidP="002533BB" w:rsidRDefault="00E67744" w14:paraId="273FAA30" w14:textId="77777777">
      <w:pPr>
        <w:rPr>
          <w:color w:val="000000" w:themeColor="text1"/>
          <w:szCs w:val="24"/>
        </w:rPr>
      </w:pPr>
    </w:p>
    <w:tbl>
      <w:tblPr>
        <w:tblW w:w="9532" w:type="dxa"/>
        <w:jc w:val="center"/>
        <w:tblLayout w:type="fixed"/>
        <w:tblCellMar>
          <w:left w:w="100" w:type="dxa"/>
          <w:right w:w="100" w:type="dxa"/>
        </w:tblCellMar>
        <w:tblLook w:val="0000" w:firstRow="0" w:lastRow="0" w:firstColumn="0" w:lastColumn="0" w:noHBand="0" w:noVBand="0"/>
      </w:tblPr>
      <w:tblGrid>
        <w:gridCol w:w="2423"/>
        <w:gridCol w:w="1439"/>
        <w:gridCol w:w="1530"/>
        <w:gridCol w:w="1440"/>
        <w:gridCol w:w="1516"/>
        <w:gridCol w:w="1184"/>
      </w:tblGrid>
      <w:tr w:rsidRPr="00847E1A" w:rsidR="00AD4DEC" w:rsidTr="001351D1" w14:paraId="63DAE675" w14:textId="77777777">
        <w:trPr>
          <w:cantSplit/>
          <w:trHeight w:val="372"/>
          <w:jc w:val="center"/>
        </w:trPr>
        <w:tc>
          <w:tcPr>
            <w:tcW w:w="2423" w:type="dxa"/>
            <w:tcBorders>
              <w:top w:val="single" w:color="auto" w:sz="6" w:space="0"/>
              <w:left w:val="single" w:color="auto" w:sz="6" w:space="0"/>
            </w:tcBorders>
            <w:shd w:val="clear" w:color="auto" w:fill="D9D9D9" w:themeFill="background1" w:themeFillShade="D9"/>
          </w:tcPr>
          <w:p w:rsidRPr="00EB17AE" w:rsidR="00E67744" w:rsidP="002533BB" w:rsidRDefault="00E67744" w14:paraId="5070CD0D" w14:textId="77777777">
            <w:pPr>
              <w:jc w:val="center"/>
              <w:rPr>
                <w:b/>
                <w:color w:val="000000" w:themeColor="text1"/>
              </w:rPr>
            </w:pPr>
            <w:r w:rsidRPr="00EB17AE">
              <w:rPr>
                <w:b/>
                <w:color w:val="000000" w:themeColor="text1"/>
              </w:rPr>
              <w:t>Form Name</w:t>
            </w:r>
          </w:p>
        </w:tc>
        <w:tc>
          <w:tcPr>
            <w:tcW w:w="1439" w:type="dxa"/>
            <w:tcBorders>
              <w:top w:val="single" w:color="auto" w:sz="6" w:space="0"/>
              <w:left w:val="single" w:color="auto" w:sz="6" w:space="0"/>
            </w:tcBorders>
            <w:shd w:val="clear" w:color="auto" w:fill="D9D9D9" w:themeFill="background1" w:themeFillShade="D9"/>
          </w:tcPr>
          <w:p w:rsidRPr="00EB17AE" w:rsidR="00E67744" w:rsidP="002533BB" w:rsidRDefault="00E67744" w14:paraId="12774EDB" w14:textId="77777777">
            <w:pPr>
              <w:jc w:val="center"/>
              <w:rPr>
                <w:b/>
                <w:color w:val="000000" w:themeColor="text1"/>
              </w:rPr>
            </w:pPr>
            <w:r w:rsidRPr="00EB17AE">
              <w:rPr>
                <w:b/>
                <w:color w:val="000000" w:themeColor="text1"/>
              </w:rPr>
              <w:t>Type of Respondent</w:t>
            </w:r>
          </w:p>
        </w:tc>
        <w:tc>
          <w:tcPr>
            <w:tcW w:w="1530" w:type="dxa"/>
            <w:tcBorders>
              <w:top w:val="single" w:color="auto" w:sz="6" w:space="0"/>
              <w:left w:val="single" w:color="auto" w:sz="6" w:space="0"/>
            </w:tcBorders>
            <w:shd w:val="clear" w:color="auto" w:fill="D9D9D9" w:themeFill="background1" w:themeFillShade="D9"/>
          </w:tcPr>
          <w:p w:rsidRPr="00EB17AE" w:rsidR="00E67744" w:rsidP="002533BB" w:rsidRDefault="00E67744" w14:paraId="0618E6F4" w14:textId="77777777">
            <w:pPr>
              <w:jc w:val="center"/>
              <w:rPr>
                <w:b/>
                <w:color w:val="000000" w:themeColor="text1"/>
              </w:rPr>
            </w:pPr>
            <w:r w:rsidRPr="00EB17AE">
              <w:rPr>
                <w:b/>
                <w:color w:val="000000" w:themeColor="text1"/>
              </w:rPr>
              <w:t>Number of Respondents</w:t>
            </w:r>
          </w:p>
        </w:tc>
        <w:tc>
          <w:tcPr>
            <w:tcW w:w="1440" w:type="dxa"/>
            <w:tcBorders>
              <w:top w:val="single" w:color="auto" w:sz="6" w:space="0"/>
              <w:left w:val="single" w:color="auto" w:sz="6" w:space="0"/>
            </w:tcBorders>
            <w:shd w:val="clear" w:color="auto" w:fill="D9D9D9" w:themeFill="background1" w:themeFillShade="D9"/>
          </w:tcPr>
          <w:p w:rsidRPr="00EB17AE" w:rsidR="00E67744" w:rsidP="002533BB" w:rsidRDefault="00E67744" w14:paraId="0460C562" w14:textId="77777777">
            <w:pPr>
              <w:jc w:val="center"/>
              <w:rPr>
                <w:b/>
                <w:color w:val="000000" w:themeColor="text1"/>
              </w:rPr>
            </w:pPr>
            <w:r w:rsidRPr="00EB17AE">
              <w:rPr>
                <w:b/>
                <w:color w:val="000000" w:themeColor="text1"/>
              </w:rPr>
              <w:t>Number of Responses per Respondent</w:t>
            </w:r>
          </w:p>
        </w:tc>
        <w:tc>
          <w:tcPr>
            <w:tcW w:w="1516" w:type="dxa"/>
            <w:tcBorders>
              <w:top w:val="single" w:color="auto" w:sz="6" w:space="0"/>
              <w:left w:val="single" w:color="auto" w:sz="6" w:space="0"/>
            </w:tcBorders>
            <w:shd w:val="clear" w:color="auto" w:fill="D9D9D9" w:themeFill="background1" w:themeFillShade="D9"/>
          </w:tcPr>
          <w:p w:rsidRPr="00EB17AE" w:rsidR="00E67744" w:rsidP="002533BB" w:rsidRDefault="00E67744" w14:paraId="0F80F08F" w14:textId="451455A1">
            <w:pPr>
              <w:jc w:val="center"/>
              <w:rPr>
                <w:b/>
                <w:color w:val="000000" w:themeColor="text1"/>
              </w:rPr>
            </w:pPr>
            <w:r w:rsidRPr="00EB17AE">
              <w:rPr>
                <w:b/>
                <w:color w:val="000000" w:themeColor="text1"/>
              </w:rPr>
              <w:t>Average Burden Per Response</w:t>
            </w:r>
          </w:p>
          <w:p w:rsidRPr="00EB17AE" w:rsidR="00E67744" w:rsidP="002533BB" w:rsidRDefault="00E67744" w14:paraId="60995B04" w14:textId="77777777">
            <w:pPr>
              <w:jc w:val="center"/>
              <w:rPr>
                <w:b/>
                <w:color w:val="000000" w:themeColor="text1"/>
              </w:rPr>
            </w:pPr>
            <w:r w:rsidRPr="00EB17AE">
              <w:rPr>
                <w:b/>
                <w:color w:val="000000" w:themeColor="text1"/>
              </w:rPr>
              <w:t>(in hours)</w:t>
            </w:r>
          </w:p>
        </w:tc>
        <w:tc>
          <w:tcPr>
            <w:tcW w:w="1184" w:type="dxa"/>
            <w:tcBorders>
              <w:top w:val="single" w:color="auto" w:sz="6" w:space="0"/>
              <w:left w:val="single" w:color="auto" w:sz="6" w:space="0"/>
              <w:right w:val="single" w:color="auto" w:sz="6" w:space="0"/>
            </w:tcBorders>
            <w:shd w:val="clear" w:color="auto" w:fill="D9D9D9" w:themeFill="background1" w:themeFillShade="D9"/>
          </w:tcPr>
          <w:p w:rsidRPr="00EB17AE" w:rsidR="00E67744" w:rsidP="005001CA" w:rsidRDefault="00E67744" w14:paraId="764583B6" w14:textId="3825E346">
            <w:pPr>
              <w:jc w:val="center"/>
              <w:rPr>
                <w:b/>
                <w:color w:val="000000" w:themeColor="text1"/>
              </w:rPr>
            </w:pPr>
            <w:r w:rsidRPr="00EB17AE">
              <w:rPr>
                <w:b/>
                <w:color w:val="000000" w:themeColor="text1"/>
              </w:rPr>
              <w:t>Total Annual Burden Hour</w:t>
            </w:r>
          </w:p>
        </w:tc>
      </w:tr>
      <w:tr w:rsidRPr="00847E1A" w:rsidR="00AD4DEC" w:rsidTr="00E07F04" w14:paraId="19D132CA" w14:textId="77777777">
        <w:trPr>
          <w:cantSplit/>
          <w:trHeight w:val="372"/>
          <w:jc w:val="center"/>
        </w:trPr>
        <w:tc>
          <w:tcPr>
            <w:tcW w:w="9532" w:type="dxa"/>
            <w:gridSpan w:val="6"/>
            <w:tcBorders>
              <w:top w:val="single" w:color="auto" w:sz="6" w:space="0"/>
              <w:left w:val="single" w:color="auto" w:sz="6" w:space="0"/>
              <w:right w:val="single" w:color="auto" w:sz="6" w:space="0"/>
            </w:tcBorders>
            <w:shd w:val="clear" w:color="auto" w:fill="D9D9D9" w:themeFill="background1" w:themeFillShade="D9"/>
          </w:tcPr>
          <w:p w:rsidRPr="00847E1A" w:rsidR="002E1CE6" w:rsidP="002533BB" w:rsidRDefault="002E1CE6" w14:paraId="5FC814C2" w14:textId="1C14DCBA">
            <w:pPr>
              <w:rPr>
                <w:color w:val="000000" w:themeColor="text1"/>
              </w:rPr>
            </w:pPr>
            <w:r w:rsidRPr="00847E1A">
              <w:rPr>
                <w:color w:val="000000" w:themeColor="text1"/>
              </w:rPr>
              <w:t>Registration</w:t>
            </w:r>
            <w:r w:rsidRPr="00847E1A" w:rsidR="00F72E76">
              <w:rPr>
                <w:color w:val="000000" w:themeColor="text1"/>
              </w:rPr>
              <w:t xml:space="preserve"> (See Attachment 2)</w:t>
            </w:r>
          </w:p>
        </w:tc>
      </w:tr>
      <w:tr w:rsidRPr="00847E1A" w:rsidR="00AD4DEC" w:rsidTr="001351D1" w14:paraId="54876D83" w14:textId="77777777">
        <w:trPr>
          <w:cantSplit/>
          <w:trHeight w:val="372"/>
          <w:jc w:val="center"/>
        </w:trPr>
        <w:tc>
          <w:tcPr>
            <w:tcW w:w="2423" w:type="dxa"/>
            <w:tcBorders>
              <w:top w:val="single" w:color="auto" w:sz="6" w:space="0"/>
              <w:left w:val="single" w:color="auto" w:sz="6" w:space="0"/>
              <w:bottom w:val="single" w:color="auto" w:sz="6" w:space="0"/>
            </w:tcBorders>
          </w:tcPr>
          <w:p w:rsidRPr="00EB17AE" w:rsidR="00E67744" w:rsidP="002533BB" w:rsidRDefault="00E67744" w14:paraId="099640D5" w14:textId="77777777">
            <w:pPr>
              <w:rPr>
                <w:color w:val="000000" w:themeColor="text1"/>
              </w:rPr>
            </w:pPr>
            <w:r w:rsidRPr="00EB17AE">
              <w:rPr>
                <w:color w:val="000000" w:themeColor="text1"/>
              </w:rPr>
              <w:t>Initial</w:t>
            </w:r>
          </w:p>
        </w:tc>
        <w:tc>
          <w:tcPr>
            <w:tcW w:w="1439" w:type="dxa"/>
            <w:tcBorders>
              <w:top w:val="single" w:color="auto" w:sz="6" w:space="0"/>
              <w:left w:val="single" w:color="auto" w:sz="6" w:space="0"/>
              <w:bottom w:val="single" w:color="auto" w:sz="6" w:space="0"/>
            </w:tcBorders>
          </w:tcPr>
          <w:p w:rsidRPr="00EB17AE" w:rsidR="00E67744" w:rsidP="002533BB" w:rsidRDefault="00E67744" w14:paraId="6441EFDD" w14:textId="77777777">
            <w:pPr>
              <w:rPr>
                <w:color w:val="000000" w:themeColor="text1"/>
              </w:rPr>
            </w:pPr>
            <w:r w:rsidRPr="00EB17AE">
              <w:rPr>
                <w:color w:val="000000" w:themeColor="text1"/>
              </w:rPr>
              <w:t>Data Entry Personnel</w:t>
            </w:r>
          </w:p>
        </w:tc>
        <w:tc>
          <w:tcPr>
            <w:tcW w:w="1530" w:type="dxa"/>
            <w:tcBorders>
              <w:top w:val="single" w:color="auto" w:sz="6" w:space="0"/>
              <w:left w:val="single" w:color="auto" w:sz="6" w:space="0"/>
              <w:bottom w:val="single" w:color="auto" w:sz="6" w:space="0"/>
            </w:tcBorders>
          </w:tcPr>
          <w:p w:rsidRPr="00EB17AE" w:rsidR="00E67744" w:rsidP="002533BB" w:rsidRDefault="002E1CE6" w14:paraId="509BCBDF" w14:textId="77777777">
            <w:pPr>
              <w:jc w:val="center"/>
              <w:rPr>
                <w:color w:val="000000" w:themeColor="text1"/>
              </w:rPr>
            </w:pPr>
            <w:r w:rsidRPr="00EB17AE">
              <w:rPr>
                <w:color w:val="000000" w:themeColor="text1"/>
              </w:rPr>
              <w:t>7,400</w:t>
            </w:r>
          </w:p>
        </w:tc>
        <w:tc>
          <w:tcPr>
            <w:tcW w:w="1440" w:type="dxa"/>
            <w:tcBorders>
              <w:top w:val="single" w:color="auto" w:sz="6" w:space="0"/>
              <w:left w:val="single" w:color="auto" w:sz="6" w:space="0"/>
              <w:bottom w:val="single" w:color="auto" w:sz="6" w:space="0"/>
            </w:tcBorders>
          </w:tcPr>
          <w:p w:rsidRPr="00EB17AE" w:rsidR="00E67744" w:rsidP="002533BB" w:rsidRDefault="00E67744" w14:paraId="03E91B02" w14:textId="77777777">
            <w:pPr>
              <w:jc w:val="center"/>
              <w:rPr>
                <w:color w:val="000000" w:themeColor="text1"/>
              </w:rPr>
            </w:pPr>
            <w:r w:rsidRPr="00EB17AE">
              <w:rPr>
                <w:color w:val="000000" w:themeColor="text1"/>
              </w:rPr>
              <w:t>1</w:t>
            </w:r>
          </w:p>
        </w:tc>
        <w:tc>
          <w:tcPr>
            <w:tcW w:w="1516" w:type="dxa"/>
            <w:tcBorders>
              <w:top w:val="single" w:color="auto" w:sz="6" w:space="0"/>
              <w:left w:val="single" w:color="auto" w:sz="6" w:space="0"/>
              <w:bottom w:val="single" w:color="auto" w:sz="6" w:space="0"/>
            </w:tcBorders>
          </w:tcPr>
          <w:p w:rsidRPr="00EB17AE" w:rsidR="00E67744" w:rsidP="002533BB" w:rsidRDefault="00A16DB6" w14:paraId="20BDCBE8" w14:textId="77777777">
            <w:pPr>
              <w:jc w:val="center"/>
              <w:rPr>
                <w:color w:val="000000" w:themeColor="text1"/>
              </w:rPr>
            </w:pPr>
            <w:r w:rsidRPr="00EB17AE">
              <w:rPr>
                <w:color w:val="000000" w:themeColor="text1"/>
              </w:rPr>
              <w:t>8</w:t>
            </w:r>
          </w:p>
        </w:tc>
        <w:tc>
          <w:tcPr>
            <w:tcW w:w="1184" w:type="dxa"/>
            <w:tcBorders>
              <w:top w:val="single" w:color="auto" w:sz="6" w:space="0"/>
              <w:left w:val="single" w:color="auto" w:sz="6" w:space="0"/>
              <w:bottom w:val="single" w:color="auto" w:sz="6" w:space="0"/>
              <w:right w:val="single" w:color="auto" w:sz="6" w:space="0"/>
            </w:tcBorders>
          </w:tcPr>
          <w:p w:rsidRPr="00EB17AE" w:rsidR="00E67744" w:rsidP="002533BB" w:rsidRDefault="00513476" w14:paraId="2C445541" w14:textId="77777777">
            <w:pPr>
              <w:jc w:val="center"/>
              <w:rPr>
                <w:color w:val="000000" w:themeColor="text1"/>
              </w:rPr>
            </w:pPr>
            <w:r w:rsidRPr="00EB17AE">
              <w:rPr>
                <w:color w:val="000000" w:themeColor="text1"/>
              </w:rPr>
              <w:t xml:space="preserve"> </w:t>
            </w:r>
            <w:r w:rsidRPr="00EB17AE" w:rsidR="002E1CE6">
              <w:rPr>
                <w:color w:val="000000" w:themeColor="text1"/>
              </w:rPr>
              <w:t>59,200</w:t>
            </w:r>
          </w:p>
        </w:tc>
      </w:tr>
      <w:tr w:rsidRPr="00847E1A" w:rsidR="00AD4DEC" w:rsidTr="001351D1" w14:paraId="1CE0DC8E" w14:textId="77777777">
        <w:trPr>
          <w:cantSplit/>
          <w:trHeight w:val="372"/>
          <w:jc w:val="center"/>
        </w:trPr>
        <w:tc>
          <w:tcPr>
            <w:tcW w:w="2423" w:type="dxa"/>
            <w:tcBorders>
              <w:top w:val="single" w:color="auto" w:sz="6" w:space="0"/>
              <w:left w:val="single" w:color="auto" w:sz="6" w:space="0"/>
              <w:bottom w:val="single" w:color="auto" w:sz="6" w:space="0"/>
            </w:tcBorders>
          </w:tcPr>
          <w:p w:rsidRPr="00847E1A" w:rsidR="00E67744" w:rsidP="002533BB" w:rsidRDefault="00E67744" w14:paraId="6A811EB1" w14:textId="77777777">
            <w:pPr>
              <w:rPr>
                <w:color w:val="000000" w:themeColor="text1"/>
              </w:rPr>
            </w:pPr>
            <w:r w:rsidRPr="00847E1A">
              <w:rPr>
                <w:color w:val="000000" w:themeColor="text1"/>
              </w:rPr>
              <w:t>Updates</w:t>
            </w:r>
          </w:p>
        </w:tc>
        <w:tc>
          <w:tcPr>
            <w:tcW w:w="1439" w:type="dxa"/>
            <w:tcBorders>
              <w:top w:val="single" w:color="auto" w:sz="6" w:space="0"/>
              <w:left w:val="single" w:color="auto" w:sz="6" w:space="0"/>
              <w:bottom w:val="single" w:color="auto" w:sz="6" w:space="0"/>
            </w:tcBorders>
          </w:tcPr>
          <w:p w:rsidRPr="00847E1A" w:rsidR="00E67744" w:rsidP="002533BB" w:rsidRDefault="00E67744" w14:paraId="76835FEA" w14:textId="77777777">
            <w:pPr>
              <w:rPr>
                <w:color w:val="000000" w:themeColor="text1"/>
              </w:rPr>
            </w:pPr>
            <w:r w:rsidRPr="00847E1A">
              <w:rPr>
                <w:color w:val="000000" w:themeColor="text1"/>
              </w:rPr>
              <w:t>Data Entry Personnel</w:t>
            </w:r>
          </w:p>
        </w:tc>
        <w:tc>
          <w:tcPr>
            <w:tcW w:w="1530" w:type="dxa"/>
            <w:tcBorders>
              <w:top w:val="single" w:color="auto" w:sz="6" w:space="0"/>
              <w:left w:val="single" w:color="auto" w:sz="6" w:space="0"/>
              <w:bottom w:val="single" w:color="auto" w:sz="6" w:space="0"/>
            </w:tcBorders>
          </w:tcPr>
          <w:p w:rsidRPr="00847E1A" w:rsidR="00E67744" w:rsidP="002533BB" w:rsidRDefault="002E1CE6" w14:paraId="29037843" w14:textId="77777777">
            <w:pPr>
              <w:jc w:val="center"/>
              <w:rPr>
                <w:color w:val="000000" w:themeColor="text1"/>
              </w:rPr>
            </w:pPr>
            <w:r w:rsidRPr="00847E1A">
              <w:rPr>
                <w:color w:val="000000" w:themeColor="text1"/>
              </w:rPr>
              <w:t>7,400</w:t>
            </w:r>
          </w:p>
        </w:tc>
        <w:tc>
          <w:tcPr>
            <w:tcW w:w="1440" w:type="dxa"/>
            <w:tcBorders>
              <w:top w:val="single" w:color="auto" w:sz="6" w:space="0"/>
              <w:left w:val="single" w:color="auto" w:sz="6" w:space="0"/>
              <w:bottom w:val="single" w:color="auto" w:sz="6" w:space="0"/>
            </w:tcBorders>
          </w:tcPr>
          <w:p w:rsidRPr="00847E1A" w:rsidR="00E67744" w:rsidP="002533BB" w:rsidRDefault="00E67744" w14:paraId="05297DAE" w14:textId="77777777">
            <w:pPr>
              <w:jc w:val="center"/>
              <w:rPr>
                <w:color w:val="000000" w:themeColor="text1"/>
              </w:rPr>
            </w:pPr>
            <w:r w:rsidRPr="00847E1A">
              <w:rPr>
                <w:color w:val="000000" w:themeColor="text1"/>
              </w:rPr>
              <w:t>8</w:t>
            </w:r>
          </w:p>
        </w:tc>
        <w:tc>
          <w:tcPr>
            <w:tcW w:w="1516" w:type="dxa"/>
            <w:tcBorders>
              <w:top w:val="single" w:color="auto" w:sz="6" w:space="0"/>
              <w:left w:val="single" w:color="auto" w:sz="6" w:space="0"/>
              <w:bottom w:val="single" w:color="auto" w:sz="6" w:space="0"/>
            </w:tcBorders>
          </w:tcPr>
          <w:p w:rsidRPr="00847E1A" w:rsidR="00E67744" w:rsidP="002533BB" w:rsidRDefault="00E67744" w14:paraId="23C73FCC" w14:textId="77777777">
            <w:pPr>
              <w:jc w:val="center"/>
              <w:rPr>
                <w:color w:val="000000" w:themeColor="text1"/>
              </w:rPr>
            </w:pPr>
            <w:r w:rsidRPr="00847E1A">
              <w:rPr>
                <w:color w:val="000000" w:themeColor="text1"/>
              </w:rPr>
              <w:t>2</w:t>
            </w:r>
          </w:p>
        </w:tc>
        <w:tc>
          <w:tcPr>
            <w:tcW w:w="1184" w:type="dxa"/>
            <w:tcBorders>
              <w:top w:val="single" w:color="auto" w:sz="6" w:space="0"/>
              <w:left w:val="single" w:color="auto" w:sz="6" w:space="0"/>
              <w:bottom w:val="single" w:color="auto" w:sz="6" w:space="0"/>
              <w:right w:val="single" w:color="auto" w:sz="6" w:space="0"/>
            </w:tcBorders>
          </w:tcPr>
          <w:p w:rsidRPr="00847E1A" w:rsidR="00E67744" w:rsidP="002533BB" w:rsidRDefault="00513476" w14:paraId="2DE748CE" w14:textId="77777777">
            <w:pPr>
              <w:jc w:val="center"/>
              <w:rPr>
                <w:color w:val="000000" w:themeColor="text1"/>
              </w:rPr>
            </w:pPr>
            <w:r w:rsidRPr="00847E1A">
              <w:rPr>
                <w:color w:val="000000" w:themeColor="text1"/>
              </w:rPr>
              <w:t xml:space="preserve"> </w:t>
            </w:r>
            <w:r w:rsidRPr="00847E1A" w:rsidR="002E1CE6">
              <w:rPr>
                <w:color w:val="000000" w:themeColor="text1"/>
              </w:rPr>
              <w:t>118,400</w:t>
            </w:r>
          </w:p>
        </w:tc>
      </w:tr>
      <w:tr w:rsidRPr="00847E1A" w:rsidR="00AD4DEC" w:rsidTr="001351D1" w14:paraId="39063028" w14:textId="77777777">
        <w:trPr>
          <w:cantSplit/>
          <w:trHeight w:val="372"/>
          <w:jc w:val="center"/>
        </w:trPr>
        <w:tc>
          <w:tcPr>
            <w:tcW w:w="2423" w:type="dxa"/>
            <w:tcBorders>
              <w:top w:val="single" w:color="auto" w:sz="6" w:space="0"/>
              <w:left w:val="single" w:color="auto" w:sz="6" w:space="0"/>
              <w:bottom w:val="single" w:color="auto" w:sz="6" w:space="0"/>
            </w:tcBorders>
            <w:shd w:val="clear" w:color="auto" w:fill="FFFFFF" w:themeFill="background1"/>
          </w:tcPr>
          <w:p w:rsidRPr="00847E1A" w:rsidR="002E1CE6" w:rsidP="002533BB" w:rsidRDefault="00911E6B" w14:paraId="797A05A1" w14:textId="77777777">
            <w:pPr>
              <w:rPr>
                <w:i/>
                <w:color w:val="000000" w:themeColor="text1"/>
              </w:rPr>
            </w:pPr>
            <w:r w:rsidRPr="00847E1A">
              <w:rPr>
                <w:color w:val="000000" w:themeColor="text1"/>
              </w:rPr>
              <w:t xml:space="preserve">Registration </w:t>
            </w:r>
            <w:r w:rsidRPr="00847E1A" w:rsidR="00D1054D">
              <w:rPr>
                <w:color w:val="000000" w:themeColor="text1"/>
              </w:rPr>
              <w:t>T</w:t>
            </w:r>
            <w:r w:rsidRPr="00847E1A">
              <w:rPr>
                <w:color w:val="000000" w:themeColor="text1"/>
              </w:rPr>
              <w:t xml:space="preserve">riggered by </w:t>
            </w:r>
            <w:r w:rsidRPr="00847E1A" w:rsidR="00D1054D">
              <w:rPr>
                <w:color w:val="000000" w:themeColor="text1"/>
              </w:rPr>
              <w:t>V</w:t>
            </w:r>
            <w:r w:rsidRPr="00847E1A">
              <w:rPr>
                <w:color w:val="000000" w:themeColor="text1"/>
              </w:rPr>
              <w:t xml:space="preserve">oluntary </w:t>
            </w:r>
            <w:r w:rsidRPr="00847E1A" w:rsidR="00D1054D">
              <w:rPr>
                <w:color w:val="000000" w:themeColor="text1"/>
              </w:rPr>
              <w:t>S</w:t>
            </w:r>
            <w:r w:rsidRPr="00847E1A">
              <w:rPr>
                <w:color w:val="000000" w:themeColor="text1"/>
              </w:rPr>
              <w:t>ubmission</w:t>
            </w:r>
          </w:p>
        </w:tc>
        <w:tc>
          <w:tcPr>
            <w:tcW w:w="1439" w:type="dxa"/>
            <w:tcBorders>
              <w:top w:val="single" w:color="auto" w:sz="6" w:space="0"/>
              <w:left w:val="single" w:color="auto" w:sz="6" w:space="0"/>
              <w:bottom w:val="single" w:color="auto" w:sz="6" w:space="0"/>
            </w:tcBorders>
            <w:shd w:val="clear" w:color="auto" w:fill="FFFFFF" w:themeFill="background1"/>
          </w:tcPr>
          <w:p w:rsidRPr="00847E1A" w:rsidR="002E1CE6" w:rsidP="002533BB" w:rsidRDefault="002E1CE6" w14:paraId="5936EDB8" w14:textId="77777777">
            <w:pPr>
              <w:rPr>
                <w:color w:val="000000" w:themeColor="text1"/>
              </w:rPr>
            </w:pPr>
            <w:r w:rsidRPr="00847E1A">
              <w:rPr>
                <w:color w:val="000000" w:themeColor="text1"/>
              </w:rPr>
              <w:t>Data Entry Personnel</w:t>
            </w:r>
          </w:p>
        </w:tc>
        <w:tc>
          <w:tcPr>
            <w:tcW w:w="1530" w:type="dxa"/>
            <w:tcBorders>
              <w:top w:val="single" w:color="auto" w:sz="6" w:space="0"/>
              <w:left w:val="single" w:color="auto" w:sz="6" w:space="0"/>
              <w:bottom w:val="single" w:color="auto" w:sz="6" w:space="0"/>
            </w:tcBorders>
            <w:shd w:val="clear" w:color="auto" w:fill="FFFFFF" w:themeFill="background1"/>
          </w:tcPr>
          <w:p w:rsidRPr="00847E1A" w:rsidR="002E1CE6" w:rsidP="003C75C1" w:rsidRDefault="001A295F" w14:paraId="65E8D161" w14:textId="0FF6654F">
            <w:pPr>
              <w:tabs>
                <w:tab w:val="left" w:pos="720"/>
                <w:tab w:val="left" w:pos="4136"/>
              </w:tabs>
              <w:jc w:val="center"/>
              <w:rPr>
                <w:color w:val="000000" w:themeColor="text1"/>
              </w:rPr>
            </w:pPr>
            <w:r w:rsidRPr="00847E1A">
              <w:rPr>
                <w:color w:val="000000" w:themeColor="text1"/>
                <w:sz w:val="22"/>
                <w:szCs w:val="22"/>
              </w:rPr>
              <w:t>88</w:t>
            </w:r>
          </w:p>
        </w:tc>
        <w:tc>
          <w:tcPr>
            <w:tcW w:w="1440" w:type="dxa"/>
            <w:tcBorders>
              <w:top w:val="single" w:color="auto" w:sz="6" w:space="0"/>
              <w:left w:val="single" w:color="auto" w:sz="6" w:space="0"/>
              <w:bottom w:val="single" w:color="auto" w:sz="6" w:space="0"/>
            </w:tcBorders>
            <w:shd w:val="clear" w:color="auto" w:fill="FFFFFF" w:themeFill="background1"/>
          </w:tcPr>
          <w:p w:rsidRPr="00847E1A" w:rsidR="002E1CE6" w:rsidP="002533BB" w:rsidRDefault="002E1CE6" w14:paraId="2FB57518" w14:textId="77777777">
            <w:pPr>
              <w:jc w:val="center"/>
              <w:rPr>
                <w:color w:val="000000" w:themeColor="text1"/>
              </w:rPr>
            </w:pPr>
            <w:r w:rsidRPr="00847E1A">
              <w:rPr>
                <w:color w:val="000000" w:themeColor="text1"/>
              </w:rPr>
              <w:t>1</w:t>
            </w:r>
          </w:p>
        </w:tc>
        <w:tc>
          <w:tcPr>
            <w:tcW w:w="1516" w:type="dxa"/>
            <w:tcBorders>
              <w:top w:val="single" w:color="auto" w:sz="6" w:space="0"/>
              <w:left w:val="single" w:color="auto" w:sz="6" w:space="0"/>
              <w:bottom w:val="single" w:color="auto" w:sz="6" w:space="0"/>
            </w:tcBorders>
            <w:shd w:val="clear" w:color="auto" w:fill="FFFFFF" w:themeFill="background1"/>
          </w:tcPr>
          <w:p w:rsidRPr="00847E1A" w:rsidR="002E1CE6" w:rsidP="002533BB" w:rsidRDefault="002E1CE6" w14:paraId="5F59E10D" w14:textId="77777777">
            <w:pPr>
              <w:jc w:val="center"/>
              <w:rPr>
                <w:color w:val="000000" w:themeColor="text1"/>
              </w:rPr>
            </w:pPr>
            <w:r w:rsidRPr="00847E1A">
              <w:rPr>
                <w:color w:val="000000" w:themeColor="text1"/>
              </w:rPr>
              <w:t>8</w:t>
            </w:r>
          </w:p>
        </w:tc>
        <w:tc>
          <w:tcPr>
            <w:tcW w:w="1184" w:type="dxa"/>
            <w:tcBorders>
              <w:top w:val="single" w:color="auto" w:sz="6" w:space="0"/>
              <w:left w:val="single" w:color="auto" w:sz="6" w:space="0"/>
              <w:bottom w:val="single" w:color="auto" w:sz="6" w:space="0"/>
              <w:right w:val="single" w:color="auto" w:sz="6" w:space="0"/>
            </w:tcBorders>
            <w:shd w:val="clear" w:color="auto" w:fill="FFFFFF" w:themeFill="background1"/>
          </w:tcPr>
          <w:p w:rsidRPr="00847E1A" w:rsidR="002E1CE6" w:rsidP="002533BB" w:rsidRDefault="001A295F" w14:paraId="161B8691" w14:textId="77777777">
            <w:pPr>
              <w:jc w:val="center"/>
              <w:rPr>
                <w:color w:val="000000" w:themeColor="text1"/>
              </w:rPr>
            </w:pPr>
            <w:r w:rsidRPr="00847E1A">
              <w:rPr>
                <w:color w:val="000000" w:themeColor="text1"/>
              </w:rPr>
              <w:t>704</w:t>
            </w:r>
          </w:p>
        </w:tc>
      </w:tr>
      <w:tr w:rsidRPr="00847E1A" w:rsidR="00AD4DEC" w:rsidTr="001351D1" w14:paraId="05F9E014" w14:textId="77777777">
        <w:trPr>
          <w:cantSplit/>
          <w:trHeight w:val="372"/>
          <w:jc w:val="center"/>
        </w:trPr>
        <w:tc>
          <w:tcPr>
            <w:tcW w:w="2423" w:type="dxa"/>
            <w:tcBorders>
              <w:top w:val="single" w:color="auto" w:sz="6" w:space="0"/>
              <w:left w:val="single" w:color="auto" w:sz="6" w:space="0"/>
              <w:bottom w:val="single" w:color="auto" w:sz="6" w:space="0"/>
            </w:tcBorders>
            <w:shd w:val="clear" w:color="auto" w:fill="FFFFFF" w:themeFill="background1"/>
          </w:tcPr>
          <w:p w:rsidRPr="00847E1A" w:rsidR="009F07DA" w:rsidP="002533BB" w:rsidRDefault="00D70C0C" w14:paraId="3D72534F" w14:textId="77777777">
            <w:pPr>
              <w:rPr>
                <w:color w:val="000000" w:themeColor="text1"/>
              </w:rPr>
            </w:pPr>
            <w:r w:rsidRPr="00847E1A">
              <w:rPr>
                <w:color w:val="000000" w:themeColor="text1"/>
              </w:rPr>
              <w:t xml:space="preserve">Initial </w:t>
            </w:r>
            <w:r w:rsidRPr="00847E1A" w:rsidR="009F07DA">
              <w:rPr>
                <w:color w:val="000000" w:themeColor="text1"/>
              </w:rPr>
              <w:t>Registration of Non-regulated Submissions related to the NIH Policy</w:t>
            </w:r>
          </w:p>
        </w:tc>
        <w:tc>
          <w:tcPr>
            <w:tcW w:w="1439" w:type="dxa"/>
            <w:tcBorders>
              <w:top w:val="single" w:color="auto" w:sz="6" w:space="0"/>
              <w:left w:val="single" w:color="auto" w:sz="6" w:space="0"/>
              <w:bottom w:val="single" w:color="auto" w:sz="6" w:space="0"/>
            </w:tcBorders>
            <w:shd w:val="clear" w:color="auto" w:fill="FFFFFF" w:themeFill="background1"/>
          </w:tcPr>
          <w:p w:rsidRPr="00847E1A" w:rsidR="009F07DA" w:rsidP="002533BB" w:rsidRDefault="004A0A4E" w14:paraId="65F2E34D" w14:textId="77777777">
            <w:pPr>
              <w:rPr>
                <w:color w:val="000000" w:themeColor="text1"/>
              </w:rPr>
            </w:pPr>
            <w:r w:rsidRPr="00847E1A">
              <w:rPr>
                <w:color w:val="000000" w:themeColor="text1"/>
              </w:rPr>
              <w:t>Data Entry Personnel</w:t>
            </w:r>
          </w:p>
        </w:tc>
        <w:tc>
          <w:tcPr>
            <w:tcW w:w="1530" w:type="dxa"/>
            <w:tcBorders>
              <w:top w:val="single" w:color="auto" w:sz="6" w:space="0"/>
              <w:left w:val="single" w:color="auto" w:sz="6" w:space="0"/>
              <w:bottom w:val="single" w:color="auto" w:sz="6" w:space="0"/>
            </w:tcBorders>
            <w:shd w:val="clear" w:color="auto" w:fill="FFFFFF" w:themeFill="background1"/>
          </w:tcPr>
          <w:p w:rsidRPr="00847E1A" w:rsidR="009F07DA" w:rsidP="002533BB" w:rsidRDefault="009F07DA" w14:paraId="3206E680" w14:textId="77777777">
            <w:pPr>
              <w:tabs>
                <w:tab w:val="left" w:pos="720"/>
                <w:tab w:val="left" w:pos="4136"/>
              </w:tabs>
              <w:jc w:val="center"/>
              <w:rPr>
                <w:color w:val="000000" w:themeColor="text1"/>
                <w:sz w:val="22"/>
                <w:szCs w:val="22"/>
              </w:rPr>
            </w:pPr>
            <w:r w:rsidRPr="00847E1A">
              <w:rPr>
                <w:color w:val="000000" w:themeColor="text1"/>
              </w:rPr>
              <w:t>657</w:t>
            </w:r>
          </w:p>
        </w:tc>
        <w:tc>
          <w:tcPr>
            <w:tcW w:w="1440" w:type="dxa"/>
            <w:tcBorders>
              <w:top w:val="single" w:color="auto" w:sz="6" w:space="0"/>
              <w:left w:val="single" w:color="auto" w:sz="6" w:space="0"/>
              <w:bottom w:val="single" w:color="auto" w:sz="6" w:space="0"/>
            </w:tcBorders>
            <w:shd w:val="clear" w:color="auto" w:fill="FFFFFF" w:themeFill="background1"/>
          </w:tcPr>
          <w:p w:rsidRPr="00847E1A" w:rsidR="009F07DA" w:rsidP="002533BB" w:rsidRDefault="00D70C0C" w14:paraId="4DC59B0F" w14:textId="77777777">
            <w:pPr>
              <w:tabs>
                <w:tab w:val="left" w:pos="720"/>
                <w:tab w:val="left" w:pos="4136"/>
              </w:tabs>
              <w:contextualSpacing/>
              <w:jc w:val="center"/>
              <w:rPr>
                <w:color w:val="000000" w:themeColor="text1"/>
              </w:rPr>
            </w:pPr>
            <w:r w:rsidRPr="00847E1A">
              <w:rPr>
                <w:color w:val="000000" w:themeColor="text1"/>
              </w:rPr>
              <w:t>1</w:t>
            </w:r>
          </w:p>
        </w:tc>
        <w:tc>
          <w:tcPr>
            <w:tcW w:w="1516" w:type="dxa"/>
            <w:tcBorders>
              <w:top w:val="single" w:color="auto" w:sz="6" w:space="0"/>
              <w:left w:val="single" w:color="auto" w:sz="6" w:space="0"/>
              <w:bottom w:val="single" w:color="auto" w:sz="6" w:space="0"/>
            </w:tcBorders>
            <w:shd w:val="clear" w:color="auto" w:fill="FFFFFF" w:themeFill="background1"/>
          </w:tcPr>
          <w:p w:rsidRPr="00847E1A" w:rsidR="009F07DA" w:rsidP="002533BB" w:rsidRDefault="009F07DA" w14:paraId="30DA7122" w14:textId="77777777">
            <w:pPr>
              <w:tabs>
                <w:tab w:val="left" w:pos="720"/>
                <w:tab w:val="left" w:pos="4136"/>
              </w:tabs>
              <w:contextualSpacing/>
              <w:jc w:val="center"/>
              <w:rPr>
                <w:color w:val="000000" w:themeColor="text1"/>
              </w:rPr>
            </w:pPr>
            <w:r w:rsidRPr="00847E1A">
              <w:rPr>
                <w:color w:val="000000" w:themeColor="text1"/>
              </w:rPr>
              <w:t>8</w:t>
            </w:r>
          </w:p>
        </w:tc>
        <w:tc>
          <w:tcPr>
            <w:tcW w:w="1184" w:type="dxa"/>
            <w:tcBorders>
              <w:top w:val="single" w:color="auto" w:sz="6" w:space="0"/>
              <w:left w:val="single" w:color="auto" w:sz="6" w:space="0"/>
              <w:bottom w:val="single" w:color="auto" w:sz="6" w:space="0"/>
              <w:right w:val="single" w:color="auto" w:sz="6" w:space="0"/>
            </w:tcBorders>
            <w:shd w:val="clear" w:color="auto" w:fill="FFFFFF" w:themeFill="background1"/>
          </w:tcPr>
          <w:p w:rsidRPr="00847E1A" w:rsidR="009F07DA" w:rsidP="002533BB" w:rsidRDefault="009F07DA" w14:paraId="4732E14B" w14:textId="77777777">
            <w:pPr>
              <w:tabs>
                <w:tab w:val="left" w:pos="720"/>
                <w:tab w:val="left" w:pos="4136"/>
              </w:tabs>
              <w:contextualSpacing/>
              <w:jc w:val="center"/>
              <w:rPr>
                <w:color w:val="000000" w:themeColor="text1"/>
              </w:rPr>
            </w:pPr>
            <w:r w:rsidRPr="00847E1A">
              <w:rPr>
                <w:color w:val="000000" w:themeColor="text1"/>
              </w:rPr>
              <w:t>5,256</w:t>
            </w:r>
          </w:p>
        </w:tc>
      </w:tr>
      <w:tr w:rsidRPr="00847E1A" w:rsidR="00AD4DEC" w:rsidTr="001351D1" w14:paraId="1AD155EA" w14:textId="77777777">
        <w:trPr>
          <w:cantSplit/>
          <w:trHeight w:val="372"/>
          <w:jc w:val="center"/>
        </w:trPr>
        <w:tc>
          <w:tcPr>
            <w:tcW w:w="2423" w:type="dxa"/>
            <w:tcBorders>
              <w:top w:val="single" w:color="auto" w:sz="6" w:space="0"/>
              <w:left w:val="single" w:color="auto" w:sz="6" w:space="0"/>
              <w:bottom w:val="single" w:color="auto" w:sz="6" w:space="0"/>
            </w:tcBorders>
            <w:shd w:val="clear" w:color="auto" w:fill="FFFFFF" w:themeFill="background1"/>
          </w:tcPr>
          <w:p w:rsidRPr="00847E1A" w:rsidR="00D70C0C" w:rsidP="002533BB" w:rsidRDefault="00D70C0C" w14:paraId="5E160CF8" w14:textId="77777777">
            <w:pPr>
              <w:rPr>
                <w:color w:val="000000" w:themeColor="text1"/>
              </w:rPr>
            </w:pPr>
            <w:r w:rsidRPr="00847E1A">
              <w:rPr>
                <w:color w:val="000000" w:themeColor="text1"/>
              </w:rPr>
              <w:t>Update</w:t>
            </w:r>
            <w:r w:rsidRPr="00847E1A" w:rsidR="00ED64C6">
              <w:rPr>
                <w:color w:val="000000" w:themeColor="text1"/>
              </w:rPr>
              <w:t>d</w:t>
            </w:r>
            <w:r w:rsidRPr="00847E1A">
              <w:rPr>
                <w:color w:val="000000" w:themeColor="text1"/>
              </w:rPr>
              <w:t xml:space="preserve"> Registration of Non-regulated Submissions related to the NIH Policy</w:t>
            </w:r>
          </w:p>
        </w:tc>
        <w:tc>
          <w:tcPr>
            <w:tcW w:w="1439" w:type="dxa"/>
            <w:tcBorders>
              <w:top w:val="single" w:color="auto" w:sz="6" w:space="0"/>
              <w:left w:val="single" w:color="auto" w:sz="6" w:space="0"/>
              <w:bottom w:val="single" w:color="auto" w:sz="6" w:space="0"/>
            </w:tcBorders>
            <w:shd w:val="clear" w:color="auto" w:fill="FFFFFF" w:themeFill="background1"/>
          </w:tcPr>
          <w:p w:rsidRPr="00847E1A" w:rsidR="00D70C0C" w:rsidP="002533BB" w:rsidRDefault="00D70C0C" w14:paraId="0EFC7EA8" w14:textId="77777777">
            <w:pPr>
              <w:rPr>
                <w:color w:val="000000" w:themeColor="text1"/>
              </w:rPr>
            </w:pPr>
            <w:r w:rsidRPr="00847E1A">
              <w:rPr>
                <w:color w:val="000000" w:themeColor="text1"/>
              </w:rPr>
              <w:t>Data Entry Personnel</w:t>
            </w:r>
          </w:p>
        </w:tc>
        <w:tc>
          <w:tcPr>
            <w:tcW w:w="1530" w:type="dxa"/>
            <w:tcBorders>
              <w:top w:val="single" w:color="auto" w:sz="6" w:space="0"/>
              <w:left w:val="single" w:color="auto" w:sz="6" w:space="0"/>
              <w:bottom w:val="single" w:color="auto" w:sz="6" w:space="0"/>
            </w:tcBorders>
            <w:shd w:val="clear" w:color="auto" w:fill="FFFFFF" w:themeFill="background1"/>
          </w:tcPr>
          <w:p w:rsidRPr="00847E1A" w:rsidR="00D70C0C" w:rsidP="002533BB" w:rsidRDefault="00D70C0C" w14:paraId="0793B07A" w14:textId="77777777">
            <w:pPr>
              <w:tabs>
                <w:tab w:val="left" w:pos="720"/>
                <w:tab w:val="left" w:pos="4136"/>
              </w:tabs>
              <w:jc w:val="center"/>
              <w:rPr>
                <w:color w:val="000000" w:themeColor="text1"/>
              </w:rPr>
            </w:pPr>
            <w:r w:rsidRPr="00847E1A">
              <w:rPr>
                <w:color w:val="000000" w:themeColor="text1"/>
              </w:rPr>
              <w:t>657</w:t>
            </w:r>
          </w:p>
        </w:tc>
        <w:tc>
          <w:tcPr>
            <w:tcW w:w="1440" w:type="dxa"/>
            <w:tcBorders>
              <w:top w:val="single" w:color="auto" w:sz="6" w:space="0"/>
              <w:left w:val="single" w:color="auto" w:sz="6" w:space="0"/>
              <w:bottom w:val="single" w:color="auto" w:sz="6" w:space="0"/>
            </w:tcBorders>
            <w:shd w:val="clear" w:color="auto" w:fill="FFFFFF" w:themeFill="background1"/>
          </w:tcPr>
          <w:p w:rsidRPr="00847E1A" w:rsidR="00D70C0C" w:rsidP="002533BB" w:rsidRDefault="00D70C0C" w14:paraId="47E5E9B3" w14:textId="77777777">
            <w:pPr>
              <w:tabs>
                <w:tab w:val="left" w:pos="720"/>
                <w:tab w:val="left" w:pos="4136"/>
              </w:tabs>
              <w:contextualSpacing/>
              <w:jc w:val="center"/>
              <w:rPr>
                <w:color w:val="000000" w:themeColor="text1"/>
              </w:rPr>
            </w:pPr>
            <w:r w:rsidRPr="00847E1A">
              <w:rPr>
                <w:color w:val="000000" w:themeColor="text1"/>
              </w:rPr>
              <w:t>8</w:t>
            </w:r>
          </w:p>
        </w:tc>
        <w:tc>
          <w:tcPr>
            <w:tcW w:w="1516" w:type="dxa"/>
            <w:tcBorders>
              <w:top w:val="single" w:color="auto" w:sz="6" w:space="0"/>
              <w:left w:val="single" w:color="auto" w:sz="6" w:space="0"/>
              <w:bottom w:val="single" w:color="auto" w:sz="6" w:space="0"/>
            </w:tcBorders>
            <w:shd w:val="clear" w:color="auto" w:fill="FFFFFF" w:themeFill="background1"/>
          </w:tcPr>
          <w:p w:rsidRPr="00847E1A" w:rsidR="00D70C0C" w:rsidP="002533BB" w:rsidRDefault="00D70C0C" w14:paraId="5A434667" w14:textId="77777777">
            <w:pPr>
              <w:tabs>
                <w:tab w:val="left" w:pos="720"/>
                <w:tab w:val="left" w:pos="4136"/>
              </w:tabs>
              <w:contextualSpacing/>
              <w:jc w:val="center"/>
              <w:rPr>
                <w:color w:val="000000" w:themeColor="text1"/>
              </w:rPr>
            </w:pPr>
            <w:r w:rsidRPr="00847E1A">
              <w:rPr>
                <w:color w:val="000000" w:themeColor="text1"/>
              </w:rPr>
              <w:t>2</w:t>
            </w:r>
          </w:p>
        </w:tc>
        <w:tc>
          <w:tcPr>
            <w:tcW w:w="1184" w:type="dxa"/>
            <w:tcBorders>
              <w:top w:val="single" w:color="auto" w:sz="6" w:space="0"/>
              <w:left w:val="single" w:color="auto" w:sz="6" w:space="0"/>
              <w:bottom w:val="single" w:color="auto" w:sz="6" w:space="0"/>
              <w:right w:val="single" w:color="auto" w:sz="6" w:space="0"/>
            </w:tcBorders>
            <w:shd w:val="clear" w:color="auto" w:fill="FFFFFF" w:themeFill="background1"/>
          </w:tcPr>
          <w:p w:rsidRPr="00847E1A" w:rsidR="00D70C0C" w:rsidP="002533BB" w:rsidRDefault="00D70C0C" w14:paraId="61F0B71B" w14:textId="77777777">
            <w:pPr>
              <w:tabs>
                <w:tab w:val="left" w:pos="720"/>
                <w:tab w:val="left" w:pos="4136"/>
              </w:tabs>
              <w:contextualSpacing/>
              <w:jc w:val="center"/>
              <w:rPr>
                <w:color w:val="000000" w:themeColor="text1"/>
              </w:rPr>
            </w:pPr>
            <w:r w:rsidRPr="00847E1A">
              <w:rPr>
                <w:color w:val="000000" w:themeColor="text1"/>
              </w:rPr>
              <w:t>10,512</w:t>
            </w:r>
          </w:p>
          <w:p w:rsidRPr="00847E1A" w:rsidR="00D70C0C" w:rsidP="002533BB" w:rsidRDefault="00D70C0C" w14:paraId="6AAD70E8" w14:textId="77777777">
            <w:pPr>
              <w:tabs>
                <w:tab w:val="left" w:pos="720"/>
                <w:tab w:val="left" w:pos="4136"/>
              </w:tabs>
              <w:contextualSpacing/>
              <w:jc w:val="center"/>
              <w:rPr>
                <w:color w:val="000000" w:themeColor="text1"/>
              </w:rPr>
            </w:pPr>
          </w:p>
        </w:tc>
      </w:tr>
      <w:tr w:rsidRPr="00847E1A" w:rsidR="00AD4DEC" w:rsidTr="001351D1" w14:paraId="2FB63E52" w14:textId="77777777">
        <w:trPr>
          <w:cantSplit/>
          <w:trHeight w:val="372"/>
          <w:jc w:val="center"/>
        </w:trPr>
        <w:tc>
          <w:tcPr>
            <w:tcW w:w="2423" w:type="dxa"/>
            <w:tcBorders>
              <w:top w:val="single" w:color="auto" w:sz="6" w:space="0"/>
              <w:left w:val="single" w:color="auto" w:sz="6" w:space="0"/>
              <w:bottom w:val="single" w:color="auto" w:sz="6" w:space="0"/>
            </w:tcBorders>
            <w:shd w:val="clear" w:color="auto" w:fill="FFFFFF" w:themeFill="background1"/>
          </w:tcPr>
          <w:p w:rsidRPr="00847E1A" w:rsidR="00D70C0C" w:rsidP="002533BB" w:rsidRDefault="00D70C0C" w14:paraId="6BD9BF7B" w14:textId="77777777">
            <w:pPr>
              <w:rPr>
                <w:color w:val="000000" w:themeColor="text1"/>
              </w:rPr>
            </w:pPr>
            <w:r w:rsidRPr="00847E1A">
              <w:rPr>
                <w:color w:val="000000" w:themeColor="text1"/>
              </w:rPr>
              <w:t xml:space="preserve">Initial Registration of </w:t>
            </w:r>
            <w:r w:rsidRPr="00847E1A" w:rsidR="00ED64C6">
              <w:rPr>
                <w:color w:val="000000" w:themeColor="text1"/>
              </w:rPr>
              <w:t xml:space="preserve">Voluntary and </w:t>
            </w:r>
            <w:r w:rsidRPr="00847E1A">
              <w:rPr>
                <w:color w:val="000000" w:themeColor="text1"/>
              </w:rPr>
              <w:t>Non-regulated Submissions</w:t>
            </w:r>
          </w:p>
        </w:tc>
        <w:tc>
          <w:tcPr>
            <w:tcW w:w="1439" w:type="dxa"/>
            <w:tcBorders>
              <w:top w:val="single" w:color="auto" w:sz="6" w:space="0"/>
              <w:left w:val="single" w:color="auto" w:sz="6" w:space="0"/>
              <w:bottom w:val="single" w:color="auto" w:sz="6" w:space="0"/>
            </w:tcBorders>
            <w:shd w:val="clear" w:color="auto" w:fill="FFFFFF" w:themeFill="background1"/>
          </w:tcPr>
          <w:p w:rsidRPr="00847E1A" w:rsidR="00D70C0C" w:rsidP="002533BB" w:rsidRDefault="00D70C0C" w14:paraId="1B93CAD8" w14:textId="77777777">
            <w:pPr>
              <w:rPr>
                <w:color w:val="000000" w:themeColor="text1"/>
              </w:rPr>
            </w:pPr>
            <w:r w:rsidRPr="00847E1A">
              <w:rPr>
                <w:color w:val="000000" w:themeColor="text1"/>
              </w:rPr>
              <w:t>Data Entry Personnel</w:t>
            </w:r>
          </w:p>
        </w:tc>
        <w:tc>
          <w:tcPr>
            <w:tcW w:w="1530" w:type="dxa"/>
            <w:tcBorders>
              <w:top w:val="single" w:color="auto" w:sz="6" w:space="0"/>
              <w:left w:val="single" w:color="auto" w:sz="6" w:space="0"/>
              <w:bottom w:val="single" w:color="auto" w:sz="6" w:space="0"/>
            </w:tcBorders>
            <w:shd w:val="clear" w:color="auto" w:fill="FFFFFF" w:themeFill="background1"/>
          </w:tcPr>
          <w:p w:rsidRPr="00847E1A" w:rsidR="00D70C0C" w:rsidP="002533BB" w:rsidRDefault="00D70C0C" w14:paraId="0FD98F5F" w14:textId="77777777">
            <w:pPr>
              <w:tabs>
                <w:tab w:val="left" w:pos="720"/>
                <w:tab w:val="left" w:pos="4136"/>
              </w:tabs>
              <w:jc w:val="center"/>
              <w:rPr>
                <w:color w:val="000000" w:themeColor="text1"/>
                <w:sz w:val="22"/>
                <w:szCs w:val="22"/>
              </w:rPr>
            </w:pPr>
            <w:r w:rsidRPr="00847E1A">
              <w:rPr>
                <w:color w:val="000000" w:themeColor="text1"/>
              </w:rPr>
              <w:t>11,244</w:t>
            </w:r>
          </w:p>
        </w:tc>
        <w:tc>
          <w:tcPr>
            <w:tcW w:w="1440" w:type="dxa"/>
            <w:tcBorders>
              <w:top w:val="single" w:color="auto" w:sz="6" w:space="0"/>
              <w:left w:val="single" w:color="auto" w:sz="6" w:space="0"/>
              <w:bottom w:val="single" w:color="auto" w:sz="6" w:space="0"/>
            </w:tcBorders>
            <w:shd w:val="clear" w:color="auto" w:fill="FFFFFF" w:themeFill="background1"/>
          </w:tcPr>
          <w:p w:rsidRPr="00847E1A" w:rsidR="00D70C0C" w:rsidP="002533BB" w:rsidRDefault="00D70C0C" w14:paraId="285DED41" w14:textId="77777777">
            <w:pPr>
              <w:tabs>
                <w:tab w:val="left" w:pos="720"/>
                <w:tab w:val="left" w:pos="4136"/>
              </w:tabs>
              <w:contextualSpacing/>
              <w:jc w:val="center"/>
              <w:rPr>
                <w:color w:val="000000" w:themeColor="text1"/>
              </w:rPr>
            </w:pPr>
            <w:r w:rsidRPr="00847E1A">
              <w:rPr>
                <w:color w:val="000000" w:themeColor="text1"/>
              </w:rPr>
              <w:t>1</w:t>
            </w:r>
          </w:p>
        </w:tc>
        <w:tc>
          <w:tcPr>
            <w:tcW w:w="1516" w:type="dxa"/>
            <w:tcBorders>
              <w:top w:val="single" w:color="auto" w:sz="6" w:space="0"/>
              <w:left w:val="single" w:color="auto" w:sz="6" w:space="0"/>
              <w:bottom w:val="single" w:color="auto" w:sz="6" w:space="0"/>
            </w:tcBorders>
            <w:shd w:val="clear" w:color="auto" w:fill="FFFFFF" w:themeFill="background1"/>
          </w:tcPr>
          <w:p w:rsidRPr="00847E1A" w:rsidR="00D70C0C" w:rsidP="002533BB" w:rsidRDefault="00D70C0C" w14:paraId="3663A3DE" w14:textId="77777777">
            <w:pPr>
              <w:tabs>
                <w:tab w:val="left" w:pos="720"/>
                <w:tab w:val="left" w:pos="4136"/>
              </w:tabs>
              <w:contextualSpacing/>
              <w:jc w:val="center"/>
              <w:rPr>
                <w:color w:val="000000" w:themeColor="text1"/>
              </w:rPr>
            </w:pPr>
            <w:r w:rsidRPr="00847E1A">
              <w:rPr>
                <w:color w:val="000000" w:themeColor="text1"/>
              </w:rPr>
              <w:t>8</w:t>
            </w:r>
          </w:p>
        </w:tc>
        <w:tc>
          <w:tcPr>
            <w:tcW w:w="1184" w:type="dxa"/>
            <w:tcBorders>
              <w:top w:val="single" w:color="auto" w:sz="6" w:space="0"/>
              <w:left w:val="single" w:color="auto" w:sz="6" w:space="0"/>
              <w:bottom w:val="single" w:color="auto" w:sz="6" w:space="0"/>
              <w:right w:val="single" w:color="auto" w:sz="6" w:space="0"/>
            </w:tcBorders>
            <w:shd w:val="clear" w:color="auto" w:fill="FFFFFF" w:themeFill="background1"/>
          </w:tcPr>
          <w:p w:rsidRPr="00847E1A" w:rsidR="00D70C0C" w:rsidP="002533BB" w:rsidRDefault="00D70C0C" w14:paraId="2792398B" w14:textId="77777777">
            <w:pPr>
              <w:tabs>
                <w:tab w:val="left" w:pos="720"/>
                <w:tab w:val="left" w:pos="4136"/>
              </w:tabs>
              <w:contextualSpacing/>
              <w:jc w:val="center"/>
              <w:rPr>
                <w:color w:val="000000" w:themeColor="text1"/>
              </w:rPr>
            </w:pPr>
            <w:r w:rsidRPr="00847E1A">
              <w:rPr>
                <w:color w:val="000000" w:themeColor="text1"/>
              </w:rPr>
              <w:t>89,952</w:t>
            </w:r>
          </w:p>
        </w:tc>
      </w:tr>
      <w:tr w:rsidRPr="00847E1A" w:rsidR="00AD4DEC" w:rsidTr="001351D1" w14:paraId="123977A9" w14:textId="77777777">
        <w:trPr>
          <w:cantSplit/>
          <w:trHeight w:val="372"/>
          <w:jc w:val="center"/>
        </w:trPr>
        <w:tc>
          <w:tcPr>
            <w:tcW w:w="2423" w:type="dxa"/>
            <w:tcBorders>
              <w:top w:val="single" w:color="auto" w:sz="6" w:space="0"/>
              <w:left w:val="single" w:color="auto" w:sz="6" w:space="0"/>
              <w:bottom w:val="single" w:color="auto" w:sz="6" w:space="0"/>
            </w:tcBorders>
            <w:shd w:val="clear" w:color="auto" w:fill="FFFFFF" w:themeFill="background1"/>
          </w:tcPr>
          <w:p w:rsidRPr="00847E1A" w:rsidR="00D70C0C" w:rsidP="002533BB" w:rsidRDefault="00B67875" w14:paraId="7D81ABCC" w14:textId="77777777">
            <w:pPr>
              <w:rPr>
                <w:color w:val="000000" w:themeColor="text1"/>
              </w:rPr>
            </w:pPr>
            <w:r w:rsidRPr="00847E1A">
              <w:rPr>
                <w:color w:val="000000" w:themeColor="text1"/>
              </w:rPr>
              <w:t>Updated</w:t>
            </w:r>
            <w:r w:rsidRPr="00847E1A" w:rsidR="00D70C0C">
              <w:rPr>
                <w:color w:val="000000" w:themeColor="text1"/>
              </w:rPr>
              <w:t xml:space="preserve"> Registration of </w:t>
            </w:r>
            <w:r w:rsidRPr="00847E1A" w:rsidR="00D1054D">
              <w:rPr>
                <w:color w:val="000000" w:themeColor="text1"/>
              </w:rPr>
              <w:t xml:space="preserve">Voluntary and </w:t>
            </w:r>
            <w:r w:rsidRPr="00847E1A" w:rsidR="00D70C0C">
              <w:rPr>
                <w:color w:val="000000" w:themeColor="text1"/>
              </w:rPr>
              <w:t>Non-regulated Submissions</w:t>
            </w:r>
          </w:p>
        </w:tc>
        <w:tc>
          <w:tcPr>
            <w:tcW w:w="1439" w:type="dxa"/>
            <w:tcBorders>
              <w:top w:val="single" w:color="auto" w:sz="6" w:space="0"/>
              <w:left w:val="single" w:color="auto" w:sz="6" w:space="0"/>
              <w:bottom w:val="single" w:color="auto" w:sz="6" w:space="0"/>
            </w:tcBorders>
            <w:shd w:val="clear" w:color="auto" w:fill="FFFFFF" w:themeFill="background1"/>
          </w:tcPr>
          <w:p w:rsidRPr="00847E1A" w:rsidR="00D70C0C" w:rsidP="002533BB" w:rsidRDefault="00D70C0C" w14:paraId="72A8B368" w14:textId="77777777">
            <w:pPr>
              <w:rPr>
                <w:color w:val="000000" w:themeColor="text1"/>
              </w:rPr>
            </w:pPr>
            <w:r w:rsidRPr="00847E1A">
              <w:rPr>
                <w:color w:val="000000" w:themeColor="text1"/>
              </w:rPr>
              <w:t>Data Entry Personnel</w:t>
            </w:r>
          </w:p>
        </w:tc>
        <w:tc>
          <w:tcPr>
            <w:tcW w:w="1530" w:type="dxa"/>
            <w:tcBorders>
              <w:top w:val="single" w:color="auto" w:sz="6" w:space="0"/>
              <w:left w:val="single" w:color="auto" w:sz="6" w:space="0"/>
              <w:bottom w:val="single" w:color="auto" w:sz="6" w:space="0"/>
            </w:tcBorders>
            <w:shd w:val="clear" w:color="auto" w:fill="FFFFFF" w:themeFill="background1"/>
          </w:tcPr>
          <w:p w:rsidRPr="00847E1A" w:rsidR="00D70C0C" w:rsidP="002533BB" w:rsidRDefault="00D70C0C" w14:paraId="4CF79830" w14:textId="77777777">
            <w:pPr>
              <w:tabs>
                <w:tab w:val="left" w:pos="720"/>
                <w:tab w:val="left" w:pos="4136"/>
              </w:tabs>
              <w:jc w:val="center"/>
              <w:rPr>
                <w:color w:val="000000" w:themeColor="text1"/>
              </w:rPr>
            </w:pPr>
            <w:r w:rsidRPr="00847E1A">
              <w:rPr>
                <w:color w:val="000000" w:themeColor="text1"/>
              </w:rPr>
              <w:t>11,244</w:t>
            </w:r>
          </w:p>
        </w:tc>
        <w:tc>
          <w:tcPr>
            <w:tcW w:w="1440" w:type="dxa"/>
            <w:tcBorders>
              <w:top w:val="single" w:color="auto" w:sz="6" w:space="0"/>
              <w:left w:val="single" w:color="auto" w:sz="6" w:space="0"/>
              <w:bottom w:val="single" w:color="auto" w:sz="6" w:space="0"/>
            </w:tcBorders>
            <w:shd w:val="clear" w:color="auto" w:fill="FFFFFF" w:themeFill="background1"/>
          </w:tcPr>
          <w:p w:rsidRPr="00847E1A" w:rsidR="00D70C0C" w:rsidP="002533BB" w:rsidRDefault="00D70C0C" w14:paraId="51964992" w14:textId="77777777">
            <w:pPr>
              <w:tabs>
                <w:tab w:val="left" w:pos="720"/>
                <w:tab w:val="left" w:pos="4136"/>
              </w:tabs>
              <w:contextualSpacing/>
              <w:jc w:val="center"/>
              <w:rPr>
                <w:color w:val="000000" w:themeColor="text1"/>
              </w:rPr>
            </w:pPr>
            <w:r w:rsidRPr="00847E1A">
              <w:rPr>
                <w:color w:val="000000" w:themeColor="text1"/>
              </w:rPr>
              <w:t>8</w:t>
            </w:r>
          </w:p>
        </w:tc>
        <w:tc>
          <w:tcPr>
            <w:tcW w:w="1516" w:type="dxa"/>
            <w:tcBorders>
              <w:top w:val="single" w:color="auto" w:sz="6" w:space="0"/>
              <w:left w:val="single" w:color="auto" w:sz="6" w:space="0"/>
              <w:bottom w:val="single" w:color="auto" w:sz="6" w:space="0"/>
            </w:tcBorders>
            <w:shd w:val="clear" w:color="auto" w:fill="FFFFFF" w:themeFill="background1"/>
          </w:tcPr>
          <w:p w:rsidRPr="00847E1A" w:rsidR="00D70C0C" w:rsidP="002533BB" w:rsidRDefault="00D70C0C" w14:paraId="0D91419B" w14:textId="77777777">
            <w:pPr>
              <w:tabs>
                <w:tab w:val="left" w:pos="720"/>
                <w:tab w:val="left" w:pos="4136"/>
              </w:tabs>
              <w:contextualSpacing/>
              <w:jc w:val="center"/>
              <w:rPr>
                <w:color w:val="000000" w:themeColor="text1"/>
              </w:rPr>
            </w:pPr>
            <w:r w:rsidRPr="00847E1A">
              <w:rPr>
                <w:color w:val="000000" w:themeColor="text1"/>
              </w:rPr>
              <w:t>2</w:t>
            </w:r>
          </w:p>
        </w:tc>
        <w:tc>
          <w:tcPr>
            <w:tcW w:w="1184" w:type="dxa"/>
            <w:tcBorders>
              <w:top w:val="single" w:color="auto" w:sz="6" w:space="0"/>
              <w:left w:val="single" w:color="auto" w:sz="6" w:space="0"/>
              <w:bottom w:val="single" w:color="auto" w:sz="6" w:space="0"/>
              <w:right w:val="single" w:color="auto" w:sz="6" w:space="0"/>
            </w:tcBorders>
            <w:shd w:val="clear" w:color="auto" w:fill="FFFFFF" w:themeFill="background1"/>
          </w:tcPr>
          <w:p w:rsidRPr="00847E1A" w:rsidR="00D70C0C" w:rsidP="002533BB" w:rsidRDefault="00D70C0C" w14:paraId="188E8970" w14:textId="77777777">
            <w:pPr>
              <w:tabs>
                <w:tab w:val="left" w:pos="720"/>
                <w:tab w:val="left" w:pos="4136"/>
              </w:tabs>
              <w:contextualSpacing/>
              <w:jc w:val="center"/>
              <w:rPr>
                <w:color w:val="000000" w:themeColor="text1"/>
              </w:rPr>
            </w:pPr>
            <w:r w:rsidRPr="00847E1A">
              <w:rPr>
                <w:color w:val="000000" w:themeColor="text1"/>
              </w:rPr>
              <w:t>179,904</w:t>
            </w:r>
          </w:p>
          <w:p w:rsidRPr="00847E1A" w:rsidR="00D70C0C" w:rsidP="002533BB" w:rsidRDefault="00D70C0C" w14:paraId="2F3B5505" w14:textId="77777777">
            <w:pPr>
              <w:tabs>
                <w:tab w:val="left" w:pos="720"/>
                <w:tab w:val="left" w:pos="4136"/>
              </w:tabs>
              <w:contextualSpacing/>
              <w:jc w:val="center"/>
              <w:rPr>
                <w:color w:val="000000" w:themeColor="text1"/>
              </w:rPr>
            </w:pPr>
          </w:p>
        </w:tc>
      </w:tr>
      <w:tr w:rsidRPr="00847E1A" w:rsidR="00AD4DEC" w:rsidTr="00E07F04" w14:paraId="24DB5728" w14:textId="77777777">
        <w:trPr>
          <w:cantSplit/>
          <w:trHeight w:val="372"/>
          <w:jc w:val="center"/>
        </w:trPr>
        <w:tc>
          <w:tcPr>
            <w:tcW w:w="9532" w:type="dxa"/>
            <w:gridSpan w:val="6"/>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847E1A" w:rsidR="00D70C0C" w:rsidP="00F72E76" w:rsidRDefault="00D70C0C" w14:paraId="41B055E0" w14:textId="1727D1A5">
            <w:pPr>
              <w:rPr>
                <w:color w:val="000000" w:themeColor="text1"/>
              </w:rPr>
            </w:pPr>
            <w:r w:rsidRPr="00847E1A">
              <w:rPr>
                <w:color w:val="000000" w:themeColor="text1"/>
              </w:rPr>
              <w:t xml:space="preserve">Results </w:t>
            </w:r>
            <w:r w:rsidRPr="00847E1A" w:rsidR="00C866D4">
              <w:rPr>
                <w:color w:val="000000" w:themeColor="text1"/>
              </w:rPr>
              <w:t xml:space="preserve">Information </w:t>
            </w:r>
            <w:r w:rsidRPr="00847E1A">
              <w:rPr>
                <w:color w:val="000000" w:themeColor="text1"/>
              </w:rPr>
              <w:t>Submission</w:t>
            </w:r>
            <w:r w:rsidRPr="00847E1A" w:rsidR="00F72E76">
              <w:rPr>
                <w:color w:val="000000" w:themeColor="text1"/>
              </w:rPr>
              <w:t xml:space="preserve"> (See Attachment 5)</w:t>
            </w:r>
          </w:p>
        </w:tc>
      </w:tr>
      <w:tr w:rsidRPr="00847E1A" w:rsidR="00AD4DEC" w:rsidTr="001351D1" w14:paraId="651B83E8" w14:textId="77777777">
        <w:trPr>
          <w:cantSplit/>
          <w:trHeight w:val="372"/>
          <w:jc w:val="center"/>
        </w:trPr>
        <w:tc>
          <w:tcPr>
            <w:tcW w:w="2423" w:type="dxa"/>
            <w:tcBorders>
              <w:top w:val="single" w:color="auto" w:sz="6" w:space="0"/>
              <w:left w:val="single" w:color="auto" w:sz="6" w:space="0"/>
              <w:bottom w:val="single" w:color="auto" w:sz="6" w:space="0"/>
            </w:tcBorders>
          </w:tcPr>
          <w:p w:rsidRPr="00EB17AE" w:rsidR="00D70C0C" w:rsidP="002533BB" w:rsidRDefault="00D70C0C" w14:paraId="0DAB58C6" w14:textId="77777777">
            <w:pPr>
              <w:rPr>
                <w:color w:val="000000" w:themeColor="text1"/>
              </w:rPr>
            </w:pPr>
            <w:r w:rsidRPr="00EB17AE">
              <w:rPr>
                <w:color w:val="000000" w:themeColor="text1"/>
              </w:rPr>
              <w:t>Initial</w:t>
            </w:r>
          </w:p>
        </w:tc>
        <w:tc>
          <w:tcPr>
            <w:tcW w:w="1439" w:type="dxa"/>
            <w:tcBorders>
              <w:top w:val="single" w:color="auto" w:sz="6" w:space="0"/>
              <w:left w:val="single" w:color="auto" w:sz="6" w:space="0"/>
              <w:bottom w:val="single" w:color="auto" w:sz="6" w:space="0"/>
            </w:tcBorders>
          </w:tcPr>
          <w:p w:rsidRPr="00EB17AE" w:rsidR="00D70C0C" w:rsidP="002533BB" w:rsidRDefault="00D70C0C" w14:paraId="01796319" w14:textId="77777777">
            <w:pPr>
              <w:rPr>
                <w:color w:val="000000" w:themeColor="text1"/>
              </w:rPr>
            </w:pPr>
            <w:r w:rsidRPr="00EB17AE">
              <w:rPr>
                <w:color w:val="000000" w:themeColor="text1"/>
              </w:rPr>
              <w:t>Medical Scientist</w:t>
            </w:r>
          </w:p>
        </w:tc>
        <w:tc>
          <w:tcPr>
            <w:tcW w:w="1530" w:type="dxa"/>
            <w:tcBorders>
              <w:top w:val="single" w:color="auto" w:sz="6" w:space="0"/>
              <w:left w:val="single" w:color="auto" w:sz="6" w:space="0"/>
              <w:bottom w:val="single" w:color="auto" w:sz="6" w:space="0"/>
            </w:tcBorders>
          </w:tcPr>
          <w:p w:rsidRPr="00EB17AE" w:rsidR="00D70C0C" w:rsidP="002533BB" w:rsidRDefault="00D70C0C" w14:paraId="28DB6E48" w14:textId="77777777">
            <w:pPr>
              <w:jc w:val="center"/>
              <w:rPr>
                <w:color w:val="000000" w:themeColor="text1"/>
              </w:rPr>
            </w:pPr>
            <w:r w:rsidRPr="00EB17AE">
              <w:rPr>
                <w:color w:val="000000" w:themeColor="text1"/>
              </w:rPr>
              <w:t>7,400</w:t>
            </w:r>
          </w:p>
        </w:tc>
        <w:tc>
          <w:tcPr>
            <w:tcW w:w="1440" w:type="dxa"/>
            <w:tcBorders>
              <w:top w:val="single" w:color="auto" w:sz="6" w:space="0"/>
              <w:left w:val="single" w:color="auto" w:sz="6" w:space="0"/>
              <w:bottom w:val="single" w:color="auto" w:sz="6" w:space="0"/>
            </w:tcBorders>
          </w:tcPr>
          <w:p w:rsidRPr="00EB17AE" w:rsidR="00D70C0C" w:rsidP="002533BB" w:rsidRDefault="00D70C0C" w14:paraId="05227C7B" w14:textId="77777777">
            <w:pPr>
              <w:jc w:val="center"/>
              <w:rPr>
                <w:color w:val="000000" w:themeColor="text1"/>
              </w:rPr>
            </w:pPr>
            <w:r w:rsidRPr="00EB17AE">
              <w:rPr>
                <w:color w:val="000000" w:themeColor="text1"/>
              </w:rPr>
              <w:t>1</w:t>
            </w:r>
          </w:p>
        </w:tc>
        <w:tc>
          <w:tcPr>
            <w:tcW w:w="1516" w:type="dxa"/>
            <w:tcBorders>
              <w:top w:val="single" w:color="auto" w:sz="6" w:space="0"/>
              <w:left w:val="single" w:color="auto" w:sz="6" w:space="0"/>
              <w:bottom w:val="single" w:color="auto" w:sz="6" w:space="0"/>
            </w:tcBorders>
          </w:tcPr>
          <w:p w:rsidRPr="00EB17AE" w:rsidR="00D70C0C" w:rsidP="002533BB" w:rsidRDefault="00D70C0C" w14:paraId="170E1BC4" w14:textId="77777777">
            <w:pPr>
              <w:jc w:val="center"/>
              <w:rPr>
                <w:color w:val="000000" w:themeColor="text1"/>
              </w:rPr>
            </w:pPr>
            <w:r w:rsidRPr="00EB17AE">
              <w:rPr>
                <w:color w:val="000000" w:themeColor="text1"/>
              </w:rPr>
              <w:t>40</w:t>
            </w:r>
          </w:p>
        </w:tc>
        <w:tc>
          <w:tcPr>
            <w:tcW w:w="1184" w:type="dxa"/>
            <w:tcBorders>
              <w:top w:val="single" w:color="auto" w:sz="6" w:space="0"/>
              <w:left w:val="single" w:color="auto" w:sz="6" w:space="0"/>
              <w:bottom w:val="single" w:color="auto" w:sz="6" w:space="0"/>
              <w:right w:val="single" w:color="auto" w:sz="6" w:space="0"/>
            </w:tcBorders>
          </w:tcPr>
          <w:p w:rsidRPr="00EB17AE" w:rsidR="00D70C0C" w:rsidP="002533BB" w:rsidRDefault="00D70C0C" w14:paraId="134BFC52" w14:textId="77777777">
            <w:pPr>
              <w:jc w:val="center"/>
              <w:rPr>
                <w:color w:val="000000" w:themeColor="text1"/>
              </w:rPr>
            </w:pPr>
            <w:r w:rsidRPr="00EB17AE">
              <w:rPr>
                <w:color w:val="000000" w:themeColor="text1"/>
              </w:rPr>
              <w:t xml:space="preserve"> 296,000</w:t>
            </w:r>
          </w:p>
        </w:tc>
      </w:tr>
      <w:tr w:rsidRPr="00847E1A" w:rsidR="00AD4DEC" w:rsidTr="001351D1" w14:paraId="16B52A45" w14:textId="77777777">
        <w:trPr>
          <w:cantSplit/>
          <w:trHeight w:val="507"/>
          <w:jc w:val="center"/>
        </w:trPr>
        <w:tc>
          <w:tcPr>
            <w:tcW w:w="2423" w:type="dxa"/>
            <w:tcBorders>
              <w:top w:val="single" w:color="auto" w:sz="6" w:space="0"/>
              <w:left w:val="single" w:color="auto" w:sz="6" w:space="0"/>
              <w:bottom w:val="single" w:color="auto" w:sz="6" w:space="0"/>
            </w:tcBorders>
          </w:tcPr>
          <w:p w:rsidRPr="00847E1A" w:rsidR="00D70C0C" w:rsidP="002533BB" w:rsidRDefault="00D70C0C" w14:paraId="6BA0409F" w14:textId="77777777">
            <w:pPr>
              <w:rPr>
                <w:color w:val="000000" w:themeColor="text1"/>
              </w:rPr>
            </w:pPr>
            <w:r w:rsidRPr="00847E1A">
              <w:rPr>
                <w:color w:val="000000" w:themeColor="text1"/>
              </w:rPr>
              <w:t>Updates</w:t>
            </w:r>
          </w:p>
        </w:tc>
        <w:tc>
          <w:tcPr>
            <w:tcW w:w="1439" w:type="dxa"/>
            <w:tcBorders>
              <w:top w:val="single" w:color="auto" w:sz="6" w:space="0"/>
              <w:left w:val="single" w:color="auto" w:sz="6" w:space="0"/>
              <w:bottom w:val="single" w:color="auto" w:sz="6" w:space="0"/>
            </w:tcBorders>
          </w:tcPr>
          <w:p w:rsidRPr="00847E1A" w:rsidR="00D70C0C" w:rsidP="002533BB" w:rsidRDefault="00D70C0C" w14:paraId="7DDBF41E" w14:textId="77777777">
            <w:pPr>
              <w:rPr>
                <w:color w:val="000000" w:themeColor="text1"/>
              </w:rPr>
            </w:pPr>
            <w:r w:rsidRPr="00847E1A">
              <w:rPr>
                <w:color w:val="000000" w:themeColor="text1"/>
              </w:rPr>
              <w:t>Medical Scientist</w:t>
            </w:r>
          </w:p>
        </w:tc>
        <w:tc>
          <w:tcPr>
            <w:tcW w:w="1530" w:type="dxa"/>
            <w:tcBorders>
              <w:top w:val="single" w:color="auto" w:sz="6" w:space="0"/>
              <w:left w:val="single" w:color="auto" w:sz="6" w:space="0"/>
              <w:bottom w:val="single" w:color="auto" w:sz="6" w:space="0"/>
            </w:tcBorders>
          </w:tcPr>
          <w:p w:rsidRPr="00847E1A" w:rsidR="00D70C0C" w:rsidP="002533BB" w:rsidRDefault="00D70C0C" w14:paraId="7A311383" w14:textId="77777777">
            <w:pPr>
              <w:jc w:val="center"/>
              <w:rPr>
                <w:color w:val="000000" w:themeColor="text1"/>
              </w:rPr>
            </w:pPr>
            <w:r w:rsidRPr="00847E1A">
              <w:rPr>
                <w:color w:val="000000" w:themeColor="text1"/>
              </w:rPr>
              <w:t>7,400</w:t>
            </w:r>
          </w:p>
        </w:tc>
        <w:tc>
          <w:tcPr>
            <w:tcW w:w="1440" w:type="dxa"/>
            <w:tcBorders>
              <w:top w:val="single" w:color="auto" w:sz="6" w:space="0"/>
              <w:left w:val="single" w:color="auto" w:sz="6" w:space="0"/>
              <w:bottom w:val="single" w:color="auto" w:sz="6" w:space="0"/>
            </w:tcBorders>
          </w:tcPr>
          <w:p w:rsidRPr="00847E1A" w:rsidR="00D70C0C" w:rsidP="002533BB" w:rsidRDefault="00D70C0C" w14:paraId="47C68917" w14:textId="77777777">
            <w:pPr>
              <w:jc w:val="center"/>
              <w:rPr>
                <w:color w:val="000000" w:themeColor="text1"/>
              </w:rPr>
            </w:pPr>
            <w:r w:rsidRPr="00847E1A">
              <w:rPr>
                <w:color w:val="000000" w:themeColor="text1"/>
              </w:rPr>
              <w:t>2</w:t>
            </w:r>
          </w:p>
        </w:tc>
        <w:tc>
          <w:tcPr>
            <w:tcW w:w="1516" w:type="dxa"/>
            <w:tcBorders>
              <w:top w:val="single" w:color="auto" w:sz="6" w:space="0"/>
              <w:left w:val="single" w:color="auto" w:sz="6" w:space="0"/>
              <w:bottom w:val="single" w:color="auto" w:sz="6" w:space="0"/>
            </w:tcBorders>
          </w:tcPr>
          <w:p w:rsidRPr="00847E1A" w:rsidR="00D70C0C" w:rsidP="002533BB" w:rsidRDefault="00D70C0C" w14:paraId="268624FA" w14:textId="77777777">
            <w:pPr>
              <w:jc w:val="center"/>
              <w:rPr>
                <w:color w:val="000000" w:themeColor="text1"/>
              </w:rPr>
            </w:pPr>
            <w:r w:rsidRPr="00847E1A">
              <w:rPr>
                <w:color w:val="000000" w:themeColor="text1"/>
              </w:rPr>
              <w:t>10</w:t>
            </w:r>
          </w:p>
        </w:tc>
        <w:tc>
          <w:tcPr>
            <w:tcW w:w="1184" w:type="dxa"/>
            <w:tcBorders>
              <w:top w:val="single" w:color="auto" w:sz="6" w:space="0"/>
              <w:left w:val="single" w:color="auto" w:sz="6" w:space="0"/>
              <w:bottom w:val="single" w:color="auto" w:sz="6" w:space="0"/>
              <w:right w:val="single" w:color="auto" w:sz="6" w:space="0"/>
            </w:tcBorders>
          </w:tcPr>
          <w:p w:rsidRPr="00847E1A" w:rsidR="00D70C0C" w:rsidP="002533BB" w:rsidRDefault="00D70C0C" w14:paraId="03455AB3" w14:textId="77777777">
            <w:pPr>
              <w:jc w:val="center"/>
              <w:rPr>
                <w:color w:val="000000" w:themeColor="text1"/>
              </w:rPr>
            </w:pPr>
            <w:r w:rsidRPr="00847E1A">
              <w:rPr>
                <w:color w:val="000000" w:themeColor="text1"/>
              </w:rPr>
              <w:t xml:space="preserve"> 148,000</w:t>
            </w:r>
          </w:p>
        </w:tc>
      </w:tr>
      <w:tr w:rsidRPr="00847E1A" w:rsidR="00AD4DEC" w:rsidTr="001351D1" w14:paraId="66790762" w14:textId="77777777">
        <w:trPr>
          <w:cantSplit/>
          <w:trHeight w:val="372"/>
          <w:jc w:val="center"/>
        </w:trPr>
        <w:tc>
          <w:tcPr>
            <w:tcW w:w="2423" w:type="dxa"/>
            <w:tcBorders>
              <w:top w:val="single" w:color="auto" w:sz="6" w:space="0"/>
              <w:left w:val="single" w:color="auto" w:sz="6" w:space="0"/>
              <w:bottom w:val="single" w:color="auto" w:sz="6" w:space="0"/>
            </w:tcBorders>
          </w:tcPr>
          <w:p w:rsidRPr="00847E1A" w:rsidR="00D70C0C" w:rsidP="002533BB" w:rsidRDefault="00D70C0C" w14:paraId="3F23571C" w14:textId="7387392B">
            <w:pPr>
              <w:rPr>
                <w:color w:val="000000" w:themeColor="text1"/>
              </w:rPr>
            </w:pPr>
            <w:r w:rsidRPr="00847E1A">
              <w:rPr>
                <w:color w:val="000000" w:themeColor="text1"/>
              </w:rPr>
              <w:t>Results Triggered by Voluntary Submission</w:t>
            </w:r>
            <w:r w:rsidR="001E153C">
              <w:rPr>
                <w:color w:val="000000" w:themeColor="text1"/>
              </w:rPr>
              <w:t xml:space="preserve"> (</w:t>
            </w:r>
            <w:r w:rsidR="002D4DC5">
              <w:rPr>
                <w:color w:val="000000" w:themeColor="text1"/>
              </w:rPr>
              <w:t xml:space="preserve">Also </w:t>
            </w:r>
            <w:r w:rsidR="001E153C">
              <w:rPr>
                <w:color w:val="000000" w:themeColor="text1"/>
              </w:rPr>
              <w:t>Attachment 2)</w:t>
            </w:r>
          </w:p>
        </w:tc>
        <w:tc>
          <w:tcPr>
            <w:tcW w:w="1439" w:type="dxa"/>
            <w:tcBorders>
              <w:top w:val="single" w:color="auto" w:sz="6" w:space="0"/>
              <w:left w:val="single" w:color="auto" w:sz="6" w:space="0"/>
              <w:bottom w:val="single" w:color="auto" w:sz="6" w:space="0"/>
            </w:tcBorders>
          </w:tcPr>
          <w:p w:rsidRPr="00847E1A" w:rsidR="00D70C0C" w:rsidP="002533BB" w:rsidRDefault="00D70C0C" w14:paraId="49D1A6F0" w14:textId="77777777">
            <w:pPr>
              <w:rPr>
                <w:color w:val="000000" w:themeColor="text1"/>
              </w:rPr>
            </w:pPr>
            <w:r w:rsidRPr="00847E1A">
              <w:rPr>
                <w:color w:val="000000" w:themeColor="text1"/>
              </w:rPr>
              <w:t>Medical Scientist</w:t>
            </w:r>
          </w:p>
        </w:tc>
        <w:tc>
          <w:tcPr>
            <w:tcW w:w="1530" w:type="dxa"/>
            <w:tcBorders>
              <w:top w:val="single" w:color="auto" w:sz="6" w:space="0"/>
              <w:left w:val="single" w:color="auto" w:sz="6" w:space="0"/>
              <w:bottom w:val="single" w:color="auto" w:sz="6" w:space="0"/>
            </w:tcBorders>
          </w:tcPr>
          <w:p w:rsidRPr="00847E1A" w:rsidR="00D70C0C" w:rsidDel="002E1CE6" w:rsidP="002533BB" w:rsidRDefault="001A295F" w14:paraId="0AFE0FE5" w14:textId="77777777">
            <w:pPr>
              <w:jc w:val="center"/>
              <w:rPr>
                <w:color w:val="000000" w:themeColor="text1"/>
              </w:rPr>
            </w:pPr>
            <w:r w:rsidRPr="00847E1A">
              <w:rPr>
                <w:color w:val="000000" w:themeColor="text1"/>
              </w:rPr>
              <w:t>30</w:t>
            </w:r>
          </w:p>
        </w:tc>
        <w:tc>
          <w:tcPr>
            <w:tcW w:w="1440" w:type="dxa"/>
            <w:tcBorders>
              <w:top w:val="single" w:color="auto" w:sz="6" w:space="0"/>
              <w:left w:val="single" w:color="auto" w:sz="6" w:space="0"/>
              <w:bottom w:val="single" w:color="auto" w:sz="6" w:space="0"/>
            </w:tcBorders>
          </w:tcPr>
          <w:p w:rsidRPr="00847E1A" w:rsidR="00D70C0C" w:rsidP="002533BB" w:rsidRDefault="00D70C0C" w14:paraId="4FB47B57" w14:textId="77777777">
            <w:pPr>
              <w:jc w:val="center"/>
              <w:rPr>
                <w:color w:val="000000" w:themeColor="text1"/>
              </w:rPr>
            </w:pPr>
            <w:r w:rsidRPr="00847E1A">
              <w:rPr>
                <w:color w:val="000000" w:themeColor="text1"/>
              </w:rPr>
              <w:t>1</w:t>
            </w:r>
          </w:p>
        </w:tc>
        <w:tc>
          <w:tcPr>
            <w:tcW w:w="1516" w:type="dxa"/>
            <w:tcBorders>
              <w:top w:val="single" w:color="auto" w:sz="6" w:space="0"/>
              <w:left w:val="single" w:color="auto" w:sz="6" w:space="0"/>
              <w:bottom w:val="single" w:color="auto" w:sz="6" w:space="0"/>
            </w:tcBorders>
          </w:tcPr>
          <w:p w:rsidRPr="00847E1A" w:rsidR="00D70C0C" w:rsidDel="002E1CE6" w:rsidP="002533BB" w:rsidRDefault="00D70C0C" w14:paraId="59EC8674" w14:textId="77777777">
            <w:pPr>
              <w:jc w:val="center"/>
              <w:rPr>
                <w:color w:val="000000" w:themeColor="text1"/>
              </w:rPr>
            </w:pPr>
            <w:r w:rsidRPr="00847E1A">
              <w:rPr>
                <w:color w:val="000000" w:themeColor="text1"/>
              </w:rPr>
              <w:t>45</w:t>
            </w:r>
          </w:p>
        </w:tc>
        <w:tc>
          <w:tcPr>
            <w:tcW w:w="1184" w:type="dxa"/>
            <w:tcBorders>
              <w:top w:val="single" w:color="auto" w:sz="6" w:space="0"/>
              <w:left w:val="single" w:color="auto" w:sz="6" w:space="0"/>
              <w:bottom w:val="single" w:color="auto" w:sz="6" w:space="0"/>
              <w:right w:val="single" w:color="auto" w:sz="6" w:space="0"/>
            </w:tcBorders>
          </w:tcPr>
          <w:p w:rsidRPr="00847E1A" w:rsidR="001A295F" w:rsidP="002533BB" w:rsidRDefault="001A295F" w14:paraId="61EF05C7" w14:textId="77777777">
            <w:pPr>
              <w:jc w:val="center"/>
              <w:rPr>
                <w:color w:val="000000" w:themeColor="text1"/>
              </w:rPr>
            </w:pPr>
            <w:r w:rsidRPr="00847E1A">
              <w:rPr>
                <w:color w:val="000000" w:themeColor="text1"/>
              </w:rPr>
              <w:t>1,350</w:t>
            </w:r>
          </w:p>
          <w:p w:rsidRPr="00847E1A" w:rsidR="00D70C0C" w:rsidDel="002E1CE6" w:rsidP="002533BB" w:rsidRDefault="00D70C0C" w14:paraId="29BD83E1" w14:textId="77777777">
            <w:pPr>
              <w:jc w:val="center"/>
              <w:rPr>
                <w:color w:val="000000" w:themeColor="text1"/>
              </w:rPr>
            </w:pPr>
          </w:p>
        </w:tc>
      </w:tr>
      <w:tr w:rsidRPr="00847E1A" w:rsidR="00AD4DEC" w:rsidTr="001351D1" w14:paraId="792C8110" w14:textId="77777777">
        <w:trPr>
          <w:cantSplit/>
          <w:trHeight w:val="372"/>
          <w:jc w:val="center"/>
        </w:trPr>
        <w:tc>
          <w:tcPr>
            <w:tcW w:w="2423" w:type="dxa"/>
            <w:tcBorders>
              <w:top w:val="single" w:color="auto" w:sz="6" w:space="0"/>
              <w:left w:val="single" w:color="auto" w:sz="6" w:space="0"/>
              <w:bottom w:val="single" w:color="auto" w:sz="6" w:space="0"/>
            </w:tcBorders>
          </w:tcPr>
          <w:p w:rsidRPr="00847E1A" w:rsidR="00D70C0C" w:rsidP="002533BB" w:rsidRDefault="005A6772" w14:paraId="4C1D20BA" w14:textId="77777777">
            <w:pPr>
              <w:rPr>
                <w:i/>
                <w:color w:val="000000" w:themeColor="text1"/>
              </w:rPr>
            </w:pPr>
            <w:r w:rsidRPr="00847E1A">
              <w:rPr>
                <w:color w:val="000000" w:themeColor="text1"/>
              </w:rPr>
              <w:t xml:space="preserve">Initial </w:t>
            </w:r>
            <w:r w:rsidRPr="00847E1A" w:rsidR="00D70C0C">
              <w:rPr>
                <w:color w:val="000000" w:themeColor="text1"/>
              </w:rPr>
              <w:t>Results Information of Non-regulated Submissions related to the NIH Policy</w:t>
            </w:r>
          </w:p>
        </w:tc>
        <w:tc>
          <w:tcPr>
            <w:tcW w:w="1439" w:type="dxa"/>
            <w:tcBorders>
              <w:top w:val="single" w:color="auto" w:sz="6" w:space="0"/>
              <w:left w:val="single" w:color="auto" w:sz="6" w:space="0"/>
              <w:bottom w:val="single" w:color="auto" w:sz="6" w:space="0"/>
            </w:tcBorders>
          </w:tcPr>
          <w:p w:rsidRPr="00847E1A" w:rsidR="00D70C0C" w:rsidP="002533BB" w:rsidRDefault="00D70C0C" w14:paraId="147D6F84" w14:textId="77777777">
            <w:pPr>
              <w:rPr>
                <w:color w:val="000000" w:themeColor="text1"/>
              </w:rPr>
            </w:pPr>
            <w:r w:rsidRPr="00847E1A">
              <w:rPr>
                <w:color w:val="000000" w:themeColor="text1"/>
              </w:rPr>
              <w:t>Medical Scientist</w:t>
            </w:r>
          </w:p>
        </w:tc>
        <w:tc>
          <w:tcPr>
            <w:tcW w:w="1530" w:type="dxa"/>
            <w:tcBorders>
              <w:top w:val="single" w:color="auto" w:sz="6" w:space="0"/>
              <w:left w:val="single" w:color="auto" w:sz="6" w:space="0"/>
              <w:bottom w:val="single" w:color="auto" w:sz="6" w:space="0"/>
            </w:tcBorders>
          </w:tcPr>
          <w:p w:rsidRPr="00847E1A" w:rsidR="00D70C0C" w:rsidP="002533BB" w:rsidRDefault="00D70C0C" w14:paraId="2B2BDCAB" w14:textId="77777777">
            <w:pPr>
              <w:jc w:val="center"/>
              <w:rPr>
                <w:color w:val="000000" w:themeColor="text1"/>
              </w:rPr>
            </w:pPr>
            <w:r w:rsidRPr="00847E1A">
              <w:rPr>
                <w:color w:val="000000" w:themeColor="text1"/>
              </w:rPr>
              <w:t>657</w:t>
            </w:r>
          </w:p>
        </w:tc>
        <w:tc>
          <w:tcPr>
            <w:tcW w:w="1440" w:type="dxa"/>
            <w:tcBorders>
              <w:top w:val="single" w:color="auto" w:sz="6" w:space="0"/>
              <w:left w:val="single" w:color="auto" w:sz="6" w:space="0"/>
              <w:bottom w:val="single" w:color="auto" w:sz="6" w:space="0"/>
            </w:tcBorders>
          </w:tcPr>
          <w:p w:rsidRPr="00847E1A" w:rsidR="00D70C0C" w:rsidP="002533BB" w:rsidRDefault="00D70C0C" w14:paraId="4CBD4B0F" w14:textId="77777777">
            <w:pPr>
              <w:tabs>
                <w:tab w:val="left" w:pos="720"/>
                <w:tab w:val="left" w:pos="4136"/>
              </w:tabs>
              <w:contextualSpacing/>
              <w:jc w:val="center"/>
              <w:rPr>
                <w:color w:val="000000" w:themeColor="text1"/>
              </w:rPr>
            </w:pPr>
            <w:r w:rsidRPr="00847E1A">
              <w:rPr>
                <w:color w:val="000000" w:themeColor="text1"/>
              </w:rPr>
              <w:t>1</w:t>
            </w:r>
          </w:p>
        </w:tc>
        <w:tc>
          <w:tcPr>
            <w:tcW w:w="1516" w:type="dxa"/>
            <w:tcBorders>
              <w:top w:val="single" w:color="auto" w:sz="6" w:space="0"/>
              <w:left w:val="single" w:color="auto" w:sz="6" w:space="0"/>
              <w:bottom w:val="single" w:color="auto" w:sz="6" w:space="0"/>
            </w:tcBorders>
          </w:tcPr>
          <w:p w:rsidRPr="00847E1A" w:rsidR="00D70C0C" w:rsidP="002533BB" w:rsidRDefault="00D70C0C" w14:paraId="14F56E78" w14:textId="77777777">
            <w:pPr>
              <w:tabs>
                <w:tab w:val="left" w:pos="720"/>
                <w:tab w:val="left" w:pos="4136"/>
              </w:tabs>
              <w:contextualSpacing/>
              <w:jc w:val="center"/>
              <w:rPr>
                <w:color w:val="000000" w:themeColor="text1"/>
              </w:rPr>
            </w:pPr>
            <w:r w:rsidRPr="00847E1A">
              <w:rPr>
                <w:color w:val="000000" w:themeColor="text1"/>
              </w:rPr>
              <w:t>40</w:t>
            </w:r>
          </w:p>
        </w:tc>
        <w:tc>
          <w:tcPr>
            <w:tcW w:w="1184" w:type="dxa"/>
            <w:tcBorders>
              <w:top w:val="single" w:color="auto" w:sz="6" w:space="0"/>
              <w:left w:val="single" w:color="auto" w:sz="6" w:space="0"/>
              <w:bottom w:val="single" w:color="auto" w:sz="6" w:space="0"/>
              <w:right w:val="single" w:color="auto" w:sz="6" w:space="0"/>
            </w:tcBorders>
          </w:tcPr>
          <w:p w:rsidRPr="00847E1A" w:rsidR="00D70C0C" w:rsidP="002533BB" w:rsidRDefault="00D70C0C" w14:paraId="269BBA47" w14:textId="77777777">
            <w:pPr>
              <w:tabs>
                <w:tab w:val="left" w:pos="720"/>
                <w:tab w:val="left" w:pos="4136"/>
              </w:tabs>
              <w:contextualSpacing/>
              <w:jc w:val="center"/>
              <w:rPr>
                <w:color w:val="000000" w:themeColor="text1"/>
              </w:rPr>
            </w:pPr>
            <w:r w:rsidRPr="00847E1A">
              <w:rPr>
                <w:color w:val="000000" w:themeColor="text1"/>
              </w:rPr>
              <w:t>26,280</w:t>
            </w:r>
          </w:p>
          <w:p w:rsidRPr="00847E1A" w:rsidR="00D70C0C" w:rsidP="002533BB" w:rsidRDefault="00D70C0C" w14:paraId="3F45F09D" w14:textId="77777777">
            <w:pPr>
              <w:jc w:val="center"/>
              <w:rPr>
                <w:color w:val="000000" w:themeColor="text1"/>
              </w:rPr>
            </w:pPr>
          </w:p>
        </w:tc>
      </w:tr>
      <w:tr w:rsidRPr="00847E1A" w:rsidR="00AD4DEC" w:rsidTr="001351D1" w14:paraId="4C664C22" w14:textId="77777777">
        <w:trPr>
          <w:cantSplit/>
          <w:trHeight w:val="372"/>
          <w:jc w:val="center"/>
        </w:trPr>
        <w:tc>
          <w:tcPr>
            <w:tcW w:w="2423" w:type="dxa"/>
            <w:tcBorders>
              <w:top w:val="single" w:color="auto" w:sz="6" w:space="0"/>
              <w:left w:val="single" w:color="auto" w:sz="6" w:space="0"/>
              <w:bottom w:val="single" w:color="auto" w:sz="6" w:space="0"/>
            </w:tcBorders>
          </w:tcPr>
          <w:p w:rsidRPr="00847E1A" w:rsidR="005A6772" w:rsidP="002533BB" w:rsidRDefault="005A6772" w14:paraId="3B602E56" w14:textId="77777777">
            <w:pPr>
              <w:rPr>
                <w:color w:val="000000" w:themeColor="text1"/>
              </w:rPr>
            </w:pPr>
            <w:r w:rsidRPr="00847E1A">
              <w:rPr>
                <w:color w:val="000000" w:themeColor="text1"/>
              </w:rPr>
              <w:lastRenderedPageBreak/>
              <w:t>Update Results Information of Non-regulated Submissions related to the NIH Policy</w:t>
            </w:r>
          </w:p>
        </w:tc>
        <w:tc>
          <w:tcPr>
            <w:tcW w:w="1439" w:type="dxa"/>
            <w:tcBorders>
              <w:top w:val="single" w:color="auto" w:sz="6" w:space="0"/>
              <w:left w:val="single" w:color="auto" w:sz="6" w:space="0"/>
              <w:bottom w:val="single" w:color="auto" w:sz="6" w:space="0"/>
            </w:tcBorders>
          </w:tcPr>
          <w:p w:rsidRPr="00847E1A" w:rsidR="005A6772" w:rsidP="002533BB" w:rsidRDefault="005A6772" w14:paraId="73DE65E4" w14:textId="77777777">
            <w:pPr>
              <w:rPr>
                <w:color w:val="000000" w:themeColor="text1"/>
              </w:rPr>
            </w:pPr>
            <w:r w:rsidRPr="00847E1A">
              <w:rPr>
                <w:color w:val="000000" w:themeColor="text1"/>
              </w:rPr>
              <w:t>Medical Scientist</w:t>
            </w:r>
          </w:p>
        </w:tc>
        <w:tc>
          <w:tcPr>
            <w:tcW w:w="1530" w:type="dxa"/>
            <w:tcBorders>
              <w:top w:val="single" w:color="auto" w:sz="6" w:space="0"/>
              <w:left w:val="single" w:color="auto" w:sz="6" w:space="0"/>
              <w:bottom w:val="single" w:color="auto" w:sz="6" w:space="0"/>
            </w:tcBorders>
          </w:tcPr>
          <w:p w:rsidRPr="00847E1A" w:rsidR="005A6772" w:rsidP="002533BB" w:rsidRDefault="005A6772" w14:paraId="35F7D510" w14:textId="77777777">
            <w:pPr>
              <w:jc w:val="center"/>
              <w:rPr>
                <w:color w:val="000000" w:themeColor="text1"/>
              </w:rPr>
            </w:pPr>
            <w:r w:rsidRPr="00847E1A">
              <w:rPr>
                <w:color w:val="000000" w:themeColor="text1"/>
              </w:rPr>
              <w:t>657</w:t>
            </w:r>
          </w:p>
        </w:tc>
        <w:tc>
          <w:tcPr>
            <w:tcW w:w="1440" w:type="dxa"/>
            <w:tcBorders>
              <w:top w:val="single" w:color="auto" w:sz="6" w:space="0"/>
              <w:left w:val="single" w:color="auto" w:sz="6" w:space="0"/>
              <w:bottom w:val="single" w:color="auto" w:sz="6" w:space="0"/>
            </w:tcBorders>
          </w:tcPr>
          <w:p w:rsidRPr="00847E1A" w:rsidR="005A6772" w:rsidP="002533BB" w:rsidRDefault="005A6772" w14:paraId="7FB59CC0" w14:textId="77777777">
            <w:pPr>
              <w:tabs>
                <w:tab w:val="left" w:pos="720"/>
                <w:tab w:val="left" w:pos="4136"/>
              </w:tabs>
              <w:contextualSpacing/>
              <w:jc w:val="center"/>
              <w:rPr>
                <w:color w:val="000000" w:themeColor="text1"/>
              </w:rPr>
            </w:pPr>
            <w:r w:rsidRPr="00847E1A">
              <w:rPr>
                <w:color w:val="000000" w:themeColor="text1"/>
              </w:rPr>
              <w:t>2</w:t>
            </w:r>
          </w:p>
        </w:tc>
        <w:tc>
          <w:tcPr>
            <w:tcW w:w="1516" w:type="dxa"/>
            <w:tcBorders>
              <w:top w:val="single" w:color="auto" w:sz="6" w:space="0"/>
              <w:left w:val="single" w:color="auto" w:sz="6" w:space="0"/>
              <w:bottom w:val="single" w:color="auto" w:sz="6" w:space="0"/>
            </w:tcBorders>
          </w:tcPr>
          <w:p w:rsidRPr="00847E1A" w:rsidR="005A6772" w:rsidP="002533BB" w:rsidRDefault="005A6772" w14:paraId="754B7F10" w14:textId="77777777">
            <w:pPr>
              <w:tabs>
                <w:tab w:val="left" w:pos="720"/>
                <w:tab w:val="left" w:pos="4136"/>
              </w:tabs>
              <w:contextualSpacing/>
              <w:jc w:val="center"/>
              <w:rPr>
                <w:color w:val="000000" w:themeColor="text1"/>
              </w:rPr>
            </w:pPr>
            <w:r w:rsidRPr="00847E1A">
              <w:rPr>
                <w:color w:val="000000" w:themeColor="text1"/>
              </w:rPr>
              <w:t>10</w:t>
            </w:r>
          </w:p>
        </w:tc>
        <w:tc>
          <w:tcPr>
            <w:tcW w:w="1184" w:type="dxa"/>
            <w:tcBorders>
              <w:top w:val="single" w:color="auto" w:sz="6" w:space="0"/>
              <w:left w:val="single" w:color="auto" w:sz="6" w:space="0"/>
              <w:bottom w:val="single" w:color="auto" w:sz="6" w:space="0"/>
              <w:right w:val="single" w:color="auto" w:sz="6" w:space="0"/>
            </w:tcBorders>
          </w:tcPr>
          <w:p w:rsidRPr="00847E1A" w:rsidR="005A6772" w:rsidP="002533BB" w:rsidRDefault="005A6772" w14:paraId="6C5678D4" w14:textId="77777777">
            <w:pPr>
              <w:tabs>
                <w:tab w:val="left" w:pos="720"/>
                <w:tab w:val="left" w:pos="4136"/>
              </w:tabs>
              <w:contextualSpacing/>
              <w:jc w:val="center"/>
              <w:rPr>
                <w:color w:val="000000" w:themeColor="text1"/>
              </w:rPr>
            </w:pPr>
            <w:r w:rsidRPr="00847E1A">
              <w:rPr>
                <w:color w:val="000000" w:themeColor="text1"/>
              </w:rPr>
              <w:t>13,140</w:t>
            </w:r>
          </w:p>
        </w:tc>
      </w:tr>
      <w:tr w:rsidRPr="00847E1A" w:rsidR="00AD4DEC" w:rsidTr="001351D1" w14:paraId="21DDA7AA" w14:textId="77777777">
        <w:trPr>
          <w:cantSplit/>
          <w:trHeight w:val="372"/>
          <w:jc w:val="center"/>
        </w:trPr>
        <w:tc>
          <w:tcPr>
            <w:tcW w:w="2423" w:type="dxa"/>
            <w:tcBorders>
              <w:top w:val="single" w:color="auto" w:sz="6" w:space="0"/>
              <w:left w:val="single" w:color="auto" w:sz="6" w:space="0"/>
              <w:bottom w:val="single" w:color="auto" w:sz="6" w:space="0"/>
            </w:tcBorders>
          </w:tcPr>
          <w:p w:rsidRPr="00847E1A" w:rsidR="005A6772" w:rsidP="002533BB" w:rsidRDefault="005A6772" w14:paraId="0B839C95" w14:textId="77777777">
            <w:pPr>
              <w:rPr>
                <w:i/>
                <w:color w:val="000000" w:themeColor="text1"/>
              </w:rPr>
            </w:pPr>
            <w:r w:rsidRPr="00847E1A">
              <w:rPr>
                <w:color w:val="000000" w:themeColor="text1"/>
              </w:rPr>
              <w:t>Initial Results Information of Non-regulated Submissions</w:t>
            </w:r>
          </w:p>
        </w:tc>
        <w:tc>
          <w:tcPr>
            <w:tcW w:w="1439" w:type="dxa"/>
            <w:tcBorders>
              <w:top w:val="single" w:color="auto" w:sz="6" w:space="0"/>
              <w:left w:val="single" w:color="auto" w:sz="6" w:space="0"/>
              <w:bottom w:val="single" w:color="auto" w:sz="6" w:space="0"/>
            </w:tcBorders>
          </w:tcPr>
          <w:p w:rsidRPr="00847E1A" w:rsidR="005A6772" w:rsidP="002533BB" w:rsidRDefault="005A6772" w14:paraId="531AA6A4" w14:textId="77777777">
            <w:pPr>
              <w:rPr>
                <w:color w:val="000000" w:themeColor="text1"/>
              </w:rPr>
            </w:pPr>
            <w:r w:rsidRPr="00847E1A">
              <w:rPr>
                <w:color w:val="000000" w:themeColor="text1"/>
              </w:rPr>
              <w:t>Medical Scientist</w:t>
            </w:r>
          </w:p>
        </w:tc>
        <w:tc>
          <w:tcPr>
            <w:tcW w:w="1530" w:type="dxa"/>
            <w:tcBorders>
              <w:top w:val="single" w:color="auto" w:sz="6" w:space="0"/>
              <w:left w:val="single" w:color="auto" w:sz="6" w:space="0"/>
              <w:bottom w:val="single" w:color="auto" w:sz="6" w:space="0"/>
            </w:tcBorders>
          </w:tcPr>
          <w:p w:rsidRPr="00847E1A" w:rsidR="005A6772" w:rsidP="002533BB" w:rsidRDefault="005A6772" w14:paraId="4077C95B" w14:textId="77777777">
            <w:pPr>
              <w:jc w:val="center"/>
              <w:rPr>
                <w:color w:val="000000" w:themeColor="text1"/>
              </w:rPr>
            </w:pPr>
            <w:r w:rsidRPr="00847E1A">
              <w:rPr>
                <w:color w:val="000000" w:themeColor="text1"/>
              </w:rPr>
              <w:t>2,000</w:t>
            </w:r>
          </w:p>
        </w:tc>
        <w:tc>
          <w:tcPr>
            <w:tcW w:w="1440" w:type="dxa"/>
            <w:tcBorders>
              <w:top w:val="single" w:color="auto" w:sz="6" w:space="0"/>
              <w:left w:val="single" w:color="auto" w:sz="6" w:space="0"/>
              <w:bottom w:val="single" w:color="auto" w:sz="6" w:space="0"/>
            </w:tcBorders>
          </w:tcPr>
          <w:p w:rsidRPr="00847E1A" w:rsidR="005A6772" w:rsidP="002533BB" w:rsidRDefault="005A6772" w14:paraId="4E74717D" w14:textId="77777777">
            <w:pPr>
              <w:tabs>
                <w:tab w:val="left" w:pos="720"/>
                <w:tab w:val="left" w:pos="4136"/>
              </w:tabs>
              <w:contextualSpacing/>
              <w:jc w:val="center"/>
              <w:rPr>
                <w:color w:val="000000" w:themeColor="text1"/>
              </w:rPr>
            </w:pPr>
            <w:r w:rsidRPr="00847E1A">
              <w:rPr>
                <w:color w:val="000000" w:themeColor="text1"/>
              </w:rPr>
              <w:t>1</w:t>
            </w:r>
          </w:p>
        </w:tc>
        <w:tc>
          <w:tcPr>
            <w:tcW w:w="1516" w:type="dxa"/>
            <w:tcBorders>
              <w:top w:val="single" w:color="auto" w:sz="6" w:space="0"/>
              <w:left w:val="single" w:color="auto" w:sz="6" w:space="0"/>
              <w:bottom w:val="single" w:color="auto" w:sz="6" w:space="0"/>
            </w:tcBorders>
          </w:tcPr>
          <w:p w:rsidRPr="00847E1A" w:rsidR="005A6772" w:rsidP="002533BB" w:rsidRDefault="005A6772" w14:paraId="6432A28C" w14:textId="77777777">
            <w:pPr>
              <w:tabs>
                <w:tab w:val="left" w:pos="720"/>
                <w:tab w:val="left" w:pos="4136"/>
              </w:tabs>
              <w:contextualSpacing/>
              <w:jc w:val="center"/>
              <w:rPr>
                <w:color w:val="000000" w:themeColor="text1"/>
              </w:rPr>
            </w:pPr>
            <w:r w:rsidRPr="00847E1A">
              <w:rPr>
                <w:color w:val="000000" w:themeColor="text1"/>
              </w:rPr>
              <w:t>40</w:t>
            </w:r>
          </w:p>
        </w:tc>
        <w:tc>
          <w:tcPr>
            <w:tcW w:w="1184" w:type="dxa"/>
            <w:tcBorders>
              <w:top w:val="single" w:color="auto" w:sz="6" w:space="0"/>
              <w:left w:val="single" w:color="auto" w:sz="6" w:space="0"/>
              <w:bottom w:val="single" w:color="auto" w:sz="6" w:space="0"/>
              <w:right w:val="single" w:color="auto" w:sz="6" w:space="0"/>
            </w:tcBorders>
          </w:tcPr>
          <w:p w:rsidRPr="00847E1A" w:rsidR="005A6772" w:rsidP="002533BB" w:rsidRDefault="005A6772" w14:paraId="0592C269" w14:textId="77777777">
            <w:pPr>
              <w:tabs>
                <w:tab w:val="left" w:pos="720"/>
                <w:tab w:val="left" w:pos="4136"/>
              </w:tabs>
              <w:contextualSpacing/>
              <w:jc w:val="center"/>
              <w:rPr>
                <w:color w:val="000000" w:themeColor="text1"/>
              </w:rPr>
            </w:pPr>
            <w:r w:rsidRPr="00847E1A">
              <w:rPr>
                <w:color w:val="000000" w:themeColor="text1"/>
              </w:rPr>
              <w:t>80,000</w:t>
            </w:r>
          </w:p>
          <w:p w:rsidRPr="00847E1A" w:rsidR="005A6772" w:rsidP="002533BB" w:rsidRDefault="005A6772" w14:paraId="6A38D8AF" w14:textId="77777777">
            <w:pPr>
              <w:jc w:val="center"/>
              <w:rPr>
                <w:color w:val="000000" w:themeColor="text1"/>
              </w:rPr>
            </w:pPr>
          </w:p>
        </w:tc>
      </w:tr>
      <w:tr w:rsidRPr="00847E1A" w:rsidR="00AD4DEC" w:rsidTr="001351D1" w14:paraId="3B844B51" w14:textId="77777777">
        <w:trPr>
          <w:cantSplit/>
          <w:trHeight w:val="372"/>
          <w:jc w:val="center"/>
        </w:trPr>
        <w:tc>
          <w:tcPr>
            <w:tcW w:w="2423" w:type="dxa"/>
            <w:tcBorders>
              <w:top w:val="single" w:color="auto" w:sz="6" w:space="0"/>
              <w:left w:val="single" w:color="auto" w:sz="6" w:space="0"/>
              <w:bottom w:val="single" w:color="auto" w:sz="6" w:space="0"/>
            </w:tcBorders>
          </w:tcPr>
          <w:p w:rsidRPr="00847E1A" w:rsidR="005A6772" w:rsidP="002533BB" w:rsidRDefault="005A6772" w14:paraId="4F75E26C" w14:textId="77777777">
            <w:pPr>
              <w:rPr>
                <w:color w:val="000000" w:themeColor="text1"/>
              </w:rPr>
            </w:pPr>
            <w:r w:rsidRPr="00847E1A">
              <w:rPr>
                <w:color w:val="000000" w:themeColor="text1"/>
              </w:rPr>
              <w:t>Update Results Information of Non-regulated Submissions</w:t>
            </w:r>
          </w:p>
        </w:tc>
        <w:tc>
          <w:tcPr>
            <w:tcW w:w="1439" w:type="dxa"/>
            <w:tcBorders>
              <w:top w:val="single" w:color="auto" w:sz="6" w:space="0"/>
              <w:left w:val="single" w:color="auto" w:sz="6" w:space="0"/>
              <w:bottom w:val="single" w:color="auto" w:sz="6" w:space="0"/>
            </w:tcBorders>
          </w:tcPr>
          <w:p w:rsidRPr="00847E1A" w:rsidR="005A6772" w:rsidP="002533BB" w:rsidRDefault="005A6772" w14:paraId="787C35E1" w14:textId="77777777">
            <w:pPr>
              <w:rPr>
                <w:color w:val="000000" w:themeColor="text1"/>
              </w:rPr>
            </w:pPr>
            <w:r w:rsidRPr="00847E1A">
              <w:rPr>
                <w:color w:val="000000" w:themeColor="text1"/>
              </w:rPr>
              <w:t>Medical Scientist</w:t>
            </w:r>
          </w:p>
        </w:tc>
        <w:tc>
          <w:tcPr>
            <w:tcW w:w="1530" w:type="dxa"/>
            <w:tcBorders>
              <w:top w:val="single" w:color="auto" w:sz="6" w:space="0"/>
              <w:left w:val="single" w:color="auto" w:sz="6" w:space="0"/>
              <w:bottom w:val="single" w:color="auto" w:sz="6" w:space="0"/>
            </w:tcBorders>
          </w:tcPr>
          <w:p w:rsidRPr="00847E1A" w:rsidR="005A6772" w:rsidP="002533BB" w:rsidRDefault="005A6772" w14:paraId="502BE11D" w14:textId="77777777">
            <w:pPr>
              <w:jc w:val="center"/>
              <w:rPr>
                <w:color w:val="000000" w:themeColor="text1"/>
              </w:rPr>
            </w:pPr>
            <w:r w:rsidRPr="00847E1A">
              <w:rPr>
                <w:color w:val="000000" w:themeColor="text1"/>
              </w:rPr>
              <w:t>2,000</w:t>
            </w:r>
          </w:p>
        </w:tc>
        <w:tc>
          <w:tcPr>
            <w:tcW w:w="1440" w:type="dxa"/>
            <w:tcBorders>
              <w:top w:val="single" w:color="auto" w:sz="6" w:space="0"/>
              <w:left w:val="single" w:color="auto" w:sz="6" w:space="0"/>
              <w:bottom w:val="single" w:color="auto" w:sz="6" w:space="0"/>
            </w:tcBorders>
          </w:tcPr>
          <w:p w:rsidRPr="00847E1A" w:rsidR="005A6772" w:rsidP="002533BB" w:rsidRDefault="005A6772" w14:paraId="3E67F06C" w14:textId="77777777">
            <w:pPr>
              <w:tabs>
                <w:tab w:val="left" w:pos="720"/>
                <w:tab w:val="left" w:pos="4136"/>
              </w:tabs>
              <w:contextualSpacing/>
              <w:jc w:val="center"/>
              <w:rPr>
                <w:color w:val="000000" w:themeColor="text1"/>
              </w:rPr>
            </w:pPr>
            <w:r w:rsidRPr="00847E1A">
              <w:rPr>
                <w:color w:val="000000" w:themeColor="text1"/>
              </w:rPr>
              <w:t>2</w:t>
            </w:r>
          </w:p>
        </w:tc>
        <w:tc>
          <w:tcPr>
            <w:tcW w:w="1516" w:type="dxa"/>
            <w:tcBorders>
              <w:top w:val="single" w:color="auto" w:sz="6" w:space="0"/>
              <w:left w:val="single" w:color="auto" w:sz="6" w:space="0"/>
              <w:bottom w:val="single" w:color="auto" w:sz="6" w:space="0"/>
            </w:tcBorders>
          </w:tcPr>
          <w:p w:rsidRPr="00847E1A" w:rsidR="005A6772" w:rsidP="002533BB" w:rsidRDefault="005A6772" w14:paraId="347F45BD" w14:textId="77777777">
            <w:pPr>
              <w:tabs>
                <w:tab w:val="left" w:pos="720"/>
                <w:tab w:val="left" w:pos="4136"/>
              </w:tabs>
              <w:contextualSpacing/>
              <w:jc w:val="center"/>
              <w:rPr>
                <w:color w:val="000000" w:themeColor="text1"/>
              </w:rPr>
            </w:pPr>
            <w:r w:rsidRPr="00847E1A">
              <w:rPr>
                <w:color w:val="000000" w:themeColor="text1"/>
              </w:rPr>
              <w:t>10</w:t>
            </w:r>
          </w:p>
        </w:tc>
        <w:tc>
          <w:tcPr>
            <w:tcW w:w="1184" w:type="dxa"/>
            <w:tcBorders>
              <w:top w:val="single" w:color="auto" w:sz="6" w:space="0"/>
              <w:left w:val="single" w:color="auto" w:sz="6" w:space="0"/>
              <w:bottom w:val="single" w:color="auto" w:sz="6" w:space="0"/>
              <w:right w:val="single" w:color="auto" w:sz="6" w:space="0"/>
            </w:tcBorders>
          </w:tcPr>
          <w:p w:rsidRPr="00847E1A" w:rsidR="005A6772" w:rsidP="002533BB" w:rsidRDefault="005A6772" w14:paraId="11A329B9" w14:textId="77777777">
            <w:pPr>
              <w:tabs>
                <w:tab w:val="left" w:pos="720"/>
                <w:tab w:val="left" w:pos="4136"/>
              </w:tabs>
              <w:contextualSpacing/>
              <w:jc w:val="center"/>
              <w:rPr>
                <w:color w:val="000000" w:themeColor="text1"/>
              </w:rPr>
            </w:pPr>
            <w:r w:rsidRPr="00847E1A">
              <w:rPr>
                <w:color w:val="000000" w:themeColor="text1"/>
              </w:rPr>
              <w:t>40,000</w:t>
            </w:r>
          </w:p>
        </w:tc>
      </w:tr>
      <w:tr w:rsidRPr="00847E1A" w:rsidR="00AD4DEC" w:rsidTr="00E07F04" w14:paraId="0036B993" w14:textId="77777777">
        <w:trPr>
          <w:cantSplit/>
          <w:trHeight w:val="372"/>
          <w:jc w:val="center"/>
        </w:trPr>
        <w:tc>
          <w:tcPr>
            <w:tcW w:w="9532" w:type="dxa"/>
            <w:gridSpan w:val="6"/>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847E1A" w:rsidR="005A6772" w:rsidP="002533BB" w:rsidRDefault="005A6772" w14:paraId="5D4A233D" w14:textId="77777777">
            <w:pPr>
              <w:rPr>
                <w:color w:val="000000" w:themeColor="text1"/>
              </w:rPr>
            </w:pPr>
            <w:r w:rsidRPr="00847E1A">
              <w:rPr>
                <w:color w:val="000000" w:themeColor="text1"/>
              </w:rPr>
              <w:t>Other</w:t>
            </w:r>
          </w:p>
        </w:tc>
      </w:tr>
      <w:tr w:rsidRPr="00847E1A" w:rsidR="00AD4DEC" w:rsidTr="001351D1" w14:paraId="1BA5C191" w14:textId="77777777">
        <w:trPr>
          <w:cantSplit/>
          <w:trHeight w:val="372"/>
          <w:jc w:val="center"/>
        </w:trPr>
        <w:tc>
          <w:tcPr>
            <w:tcW w:w="2423" w:type="dxa"/>
            <w:tcBorders>
              <w:top w:val="single" w:color="auto" w:sz="6" w:space="0"/>
              <w:left w:val="single" w:color="auto" w:sz="6" w:space="0"/>
              <w:bottom w:val="single" w:color="auto" w:sz="6" w:space="0"/>
            </w:tcBorders>
          </w:tcPr>
          <w:p w:rsidRPr="00EB17AE" w:rsidR="005A6772" w:rsidP="00F72E76" w:rsidRDefault="005A6772" w14:paraId="4E79EAC8" w14:textId="3CCFA34E">
            <w:pPr>
              <w:rPr>
                <w:color w:val="000000" w:themeColor="text1"/>
              </w:rPr>
            </w:pPr>
            <w:r w:rsidRPr="00EB17AE">
              <w:rPr>
                <w:color w:val="000000" w:themeColor="text1"/>
              </w:rPr>
              <w:t>Certification to Delay Results</w:t>
            </w:r>
            <w:r w:rsidRPr="00EB17AE" w:rsidR="00F72E76">
              <w:rPr>
                <w:color w:val="000000" w:themeColor="text1"/>
              </w:rPr>
              <w:t xml:space="preserve"> (See Attachment 6)</w:t>
            </w:r>
          </w:p>
        </w:tc>
        <w:tc>
          <w:tcPr>
            <w:tcW w:w="1439" w:type="dxa"/>
            <w:tcBorders>
              <w:top w:val="single" w:color="auto" w:sz="6" w:space="0"/>
              <w:left w:val="single" w:color="auto" w:sz="6" w:space="0"/>
              <w:bottom w:val="single" w:color="auto" w:sz="6" w:space="0"/>
            </w:tcBorders>
          </w:tcPr>
          <w:p w:rsidRPr="00EB17AE" w:rsidR="005A6772" w:rsidP="002533BB" w:rsidRDefault="005A6772" w14:paraId="3630E535" w14:textId="77777777">
            <w:pPr>
              <w:rPr>
                <w:color w:val="000000" w:themeColor="text1"/>
              </w:rPr>
            </w:pPr>
            <w:r w:rsidRPr="00EB17AE">
              <w:rPr>
                <w:color w:val="000000" w:themeColor="text1"/>
              </w:rPr>
              <w:t>Medical Scientist</w:t>
            </w:r>
          </w:p>
        </w:tc>
        <w:tc>
          <w:tcPr>
            <w:tcW w:w="1530" w:type="dxa"/>
            <w:tcBorders>
              <w:top w:val="single" w:color="auto" w:sz="6" w:space="0"/>
              <w:left w:val="single" w:color="auto" w:sz="6" w:space="0"/>
              <w:bottom w:val="single" w:color="auto" w:sz="6" w:space="0"/>
            </w:tcBorders>
          </w:tcPr>
          <w:p w:rsidRPr="00EB17AE" w:rsidR="005A6772" w:rsidP="002533BB" w:rsidRDefault="005A6772" w14:paraId="0CD5EF5C" w14:textId="77777777">
            <w:pPr>
              <w:jc w:val="center"/>
              <w:rPr>
                <w:color w:val="000000" w:themeColor="text1"/>
              </w:rPr>
            </w:pPr>
            <w:r w:rsidRPr="00EB17AE">
              <w:rPr>
                <w:color w:val="000000" w:themeColor="text1"/>
              </w:rPr>
              <w:t>5,150</w:t>
            </w:r>
          </w:p>
        </w:tc>
        <w:tc>
          <w:tcPr>
            <w:tcW w:w="1440" w:type="dxa"/>
            <w:tcBorders>
              <w:top w:val="single" w:color="auto" w:sz="6" w:space="0"/>
              <w:left w:val="single" w:color="auto" w:sz="6" w:space="0"/>
              <w:bottom w:val="single" w:color="auto" w:sz="6" w:space="0"/>
            </w:tcBorders>
          </w:tcPr>
          <w:p w:rsidRPr="00EB17AE" w:rsidR="005A6772" w:rsidP="002533BB" w:rsidRDefault="005A6772" w14:paraId="064C4C61" w14:textId="77777777">
            <w:pPr>
              <w:jc w:val="center"/>
              <w:rPr>
                <w:color w:val="000000" w:themeColor="text1"/>
              </w:rPr>
            </w:pPr>
            <w:r w:rsidRPr="00EB17AE">
              <w:rPr>
                <w:color w:val="000000" w:themeColor="text1"/>
              </w:rPr>
              <w:t>1</w:t>
            </w:r>
          </w:p>
        </w:tc>
        <w:tc>
          <w:tcPr>
            <w:tcW w:w="1516" w:type="dxa"/>
            <w:tcBorders>
              <w:top w:val="single" w:color="auto" w:sz="6" w:space="0"/>
              <w:left w:val="single" w:color="auto" w:sz="6" w:space="0"/>
              <w:bottom w:val="single" w:color="auto" w:sz="6" w:space="0"/>
            </w:tcBorders>
          </w:tcPr>
          <w:p w:rsidRPr="00EB17AE" w:rsidR="005A6772" w:rsidP="002533BB" w:rsidRDefault="00C20788" w14:paraId="381AE24E" w14:textId="77777777">
            <w:pPr>
              <w:jc w:val="center"/>
              <w:rPr>
                <w:color w:val="000000" w:themeColor="text1"/>
              </w:rPr>
            </w:pPr>
            <w:r w:rsidRPr="00EB17AE">
              <w:rPr>
                <w:color w:val="000000" w:themeColor="text1"/>
              </w:rPr>
              <w:t>30/60</w:t>
            </w:r>
          </w:p>
        </w:tc>
        <w:tc>
          <w:tcPr>
            <w:tcW w:w="1184" w:type="dxa"/>
            <w:tcBorders>
              <w:top w:val="single" w:color="auto" w:sz="6" w:space="0"/>
              <w:left w:val="single" w:color="auto" w:sz="6" w:space="0"/>
              <w:bottom w:val="single" w:color="auto" w:sz="6" w:space="0"/>
              <w:right w:val="single" w:color="auto" w:sz="6" w:space="0"/>
            </w:tcBorders>
          </w:tcPr>
          <w:p w:rsidRPr="00EB17AE" w:rsidR="005A6772" w:rsidP="002533BB" w:rsidRDefault="005A6772" w14:paraId="7A68A598" w14:textId="77777777">
            <w:pPr>
              <w:jc w:val="center"/>
              <w:rPr>
                <w:color w:val="000000" w:themeColor="text1"/>
              </w:rPr>
            </w:pPr>
            <w:r w:rsidRPr="00EB17AE">
              <w:rPr>
                <w:color w:val="000000" w:themeColor="text1"/>
              </w:rPr>
              <w:t xml:space="preserve"> 2,575</w:t>
            </w:r>
          </w:p>
        </w:tc>
      </w:tr>
      <w:tr w:rsidRPr="00847E1A" w:rsidR="00AD4DEC" w:rsidTr="001351D1" w14:paraId="0501AAFD" w14:textId="77777777">
        <w:trPr>
          <w:cantSplit/>
          <w:trHeight w:val="372"/>
          <w:jc w:val="center"/>
        </w:trPr>
        <w:tc>
          <w:tcPr>
            <w:tcW w:w="2423" w:type="dxa"/>
            <w:tcBorders>
              <w:top w:val="single" w:color="auto" w:sz="6" w:space="0"/>
              <w:left w:val="single" w:color="auto" w:sz="6" w:space="0"/>
              <w:bottom w:val="single" w:color="auto" w:sz="4" w:space="0"/>
            </w:tcBorders>
          </w:tcPr>
          <w:p w:rsidRPr="00847E1A" w:rsidR="005A6772" w:rsidP="00F72E76" w:rsidRDefault="005A6772" w14:paraId="40FF8934" w14:textId="7137670B">
            <w:pPr>
              <w:rPr>
                <w:color w:val="000000" w:themeColor="text1"/>
              </w:rPr>
            </w:pPr>
            <w:r w:rsidRPr="00847E1A">
              <w:rPr>
                <w:color w:val="000000" w:themeColor="text1"/>
              </w:rPr>
              <w:t>Extension Request</w:t>
            </w:r>
            <w:r w:rsidRPr="00847E1A" w:rsidR="00AB5AA4">
              <w:rPr>
                <w:color w:val="000000" w:themeColor="text1"/>
              </w:rPr>
              <w:t>s and Appeals</w:t>
            </w:r>
            <w:r w:rsidRPr="00847E1A" w:rsidR="00F72E76">
              <w:rPr>
                <w:color w:val="000000" w:themeColor="text1"/>
              </w:rPr>
              <w:t xml:space="preserve"> (See Attachment 7)</w:t>
            </w:r>
          </w:p>
        </w:tc>
        <w:tc>
          <w:tcPr>
            <w:tcW w:w="1439" w:type="dxa"/>
            <w:tcBorders>
              <w:top w:val="single" w:color="auto" w:sz="6" w:space="0"/>
              <w:left w:val="single" w:color="auto" w:sz="6" w:space="0"/>
              <w:bottom w:val="single" w:color="auto" w:sz="4" w:space="0"/>
            </w:tcBorders>
          </w:tcPr>
          <w:p w:rsidRPr="00847E1A" w:rsidR="005A6772" w:rsidP="002533BB" w:rsidRDefault="005A6772" w14:paraId="263F6C34" w14:textId="77777777">
            <w:pPr>
              <w:rPr>
                <w:color w:val="000000" w:themeColor="text1"/>
              </w:rPr>
            </w:pPr>
            <w:r w:rsidRPr="00847E1A">
              <w:rPr>
                <w:color w:val="000000" w:themeColor="text1"/>
              </w:rPr>
              <w:t>Medical Scientist</w:t>
            </w:r>
          </w:p>
        </w:tc>
        <w:tc>
          <w:tcPr>
            <w:tcW w:w="1530" w:type="dxa"/>
            <w:tcBorders>
              <w:top w:val="single" w:color="auto" w:sz="6" w:space="0"/>
              <w:left w:val="single" w:color="auto" w:sz="6" w:space="0"/>
              <w:bottom w:val="single" w:color="auto" w:sz="4" w:space="0"/>
            </w:tcBorders>
          </w:tcPr>
          <w:p w:rsidRPr="00847E1A" w:rsidR="005A6772" w:rsidP="002533BB" w:rsidRDefault="005A6772" w14:paraId="6A26D856" w14:textId="77777777">
            <w:pPr>
              <w:jc w:val="center"/>
              <w:rPr>
                <w:color w:val="000000" w:themeColor="text1"/>
              </w:rPr>
            </w:pPr>
            <w:r w:rsidRPr="00847E1A">
              <w:rPr>
                <w:color w:val="000000" w:themeColor="text1"/>
              </w:rPr>
              <w:t>250</w:t>
            </w:r>
          </w:p>
        </w:tc>
        <w:tc>
          <w:tcPr>
            <w:tcW w:w="1440" w:type="dxa"/>
            <w:tcBorders>
              <w:top w:val="single" w:color="auto" w:sz="6" w:space="0"/>
              <w:left w:val="single" w:color="auto" w:sz="6" w:space="0"/>
              <w:bottom w:val="single" w:color="auto" w:sz="4" w:space="0"/>
            </w:tcBorders>
          </w:tcPr>
          <w:p w:rsidRPr="00847E1A" w:rsidR="005A6772" w:rsidP="002533BB" w:rsidRDefault="005A6772" w14:paraId="6F464616" w14:textId="77777777">
            <w:pPr>
              <w:jc w:val="center"/>
              <w:rPr>
                <w:color w:val="000000" w:themeColor="text1"/>
              </w:rPr>
            </w:pPr>
            <w:r w:rsidRPr="00847E1A">
              <w:rPr>
                <w:color w:val="000000" w:themeColor="text1"/>
              </w:rPr>
              <w:t>1</w:t>
            </w:r>
          </w:p>
        </w:tc>
        <w:tc>
          <w:tcPr>
            <w:tcW w:w="1516" w:type="dxa"/>
            <w:tcBorders>
              <w:top w:val="single" w:color="auto" w:sz="6" w:space="0"/>
              <w:left w:val="single" w:color="auto" w:sz="6" w:space="0"/>
              <w:bottom w:val="single" w:color="auto" w:sz="4" w:space="0"/>
            </w:tcBorders>
          </w:tcPr>
          <w:p w:rsidRPr="00847E1A" w:rsidR="005A6772" w:rsidP="002533BB" w:rsidRDefault="005A6772" w14:paraId="75FBBAF1" w14:textId="77777777">
            <w:pPr>
              <w:jc w:val="center"/>
              <w:rPr>
                <w:color w:val="000000" w:themeColor="text1"/>
              </w:rPr>
            </w:pPr>
            <w:r w:rsidRPr="00847E1A">
              <w:rPr>
                <w:color w:val="000000" w:themeColor="text1"/>
              </w:rPr>
              <w:t>2</w:t>
            </w:r>
          </w:p>
        </w:tc>
        <w:tc>
          <w:tcPr>
            <w:tcW w:w="1184" w:type="dxa"/>
            <w:tcBorders>
              <w:top w:val="single" w:color="auto" w:sz="6" w:space="0"/>
              <w:left w:val="single" w:color="auto" w:sz="6" w:space="0"/>
              <w:bottom w:val="single" w:color="auto" w:sz="4" w:space="0"/>
              <w:right w:val="single" w:color="auto" w:sz="6" w:space="0"/>
            </w:tcBorders>
          </w:tcPr>
          <w:p w:rsidRPr="00847E1A" w:rsidR="005A6772" w:rsidP="002533BB" w:rsidRDefault="005A6772" w14:paraId="553FA09E" w14:textId="77777777">
            <w:pPr>
              <w:jc w:val="center"/>
              <w:rPr>
                <w:color w:val="000000" w:themeColor="text1"/>
              </w:rPr>
            </w:pPr>
            <w:r w:rsidRPr="00847E1A">
              <w:rPr>
                <w:color w:val="000000" w:themeColor="text1"/>
              </w:rPr>
              <w:t xml:space="preserve"> 500</w:t>
            </w:r>
          </w:p>
        </w:tc>
      </w:tr>
      <w:tr w:rsidRPr="00810136" w:rsidR="00AD4DEC" w:rsidTr="005001CA" w14:paraId="58D71EF9" w14:textId="77777777">
        <w:trPr>
          <w:cantSplit/>
          <w:trHeight w:val="372"/>
          <w:jc w:val="center"/>
        </w:trPr>
        <w:tc>
          <w:tcPr>
            <w:tcW w:w="2423" w:type="dxa"/>
            <w:tcBorders>
              <w:top w:val="single" w:color="auto" w:sz="4" w:space="0"/>
              <w:left w:val="single" w:color="auto" w:sz="4" w:space="0"/>
              <w:bottom w:val="single" w:color="auto" w:sz="4" w:space="0"/>
              <w:right w:val="single" w:color="auto" w:sz="4" w:space="0"/>
            </w:tcBorders>
          </w:tcPr>
          <w:p w:rsidRPr="00810136" w:rsidR="005A6772" w:rsidP="00F72E76" w:rsidRDefault="005A6772" w14:paraId="2C095A5E" w14:textId="149ABC36">
            <w:pPr>
              <w:rPr>
                <w:color w:val="000000" w:themeColor="text1"/>
              </w:rPr>
            </w:pPr>
            <w:r w:rsidRPr="00810136">
              <w:rPr>
                <w:color w:val="000000" w:themeColor="text1"/>
              </w:rPr>
              <w:t xml:space="preserve">Expanded </w:t>
            </w:r>
            <w:r w:rsidRPr="00810136" w:rsidR="00AB5AA4">
              <w:rPr>
                <w:color w:val="000000" w:themeColor="text1"/>
              </w:rPr>
              <w:t>A</w:t>
            </w:r>
            <w:r w:rsidRPr="00810136">
              <w:rPr>
                <w:color w:val="000000" w:themeColor="text1"/>
              </w:rPr>
              <w:t xml:space="preserve">ccess </w:t>
            </w:r>
            <w:r w:rsidRPr="00810136" w:rsidR="00F72E76">
              <w:rPr>
                <w:color w:val="000000" w:themeColor="text1"/>
              </w:rPr>
              <w:t xml:space="preserve"> </w:t>
            </w:r>
            <w:r w:rsidRPr="00810136" w:rsidR="00AB5AA4">
              <w:rPr>
                <w:color w:val="000000" w:themeColor="text1"/>
              </w:rPr>
              <w:t>R</w:t>
            </w:r>
            <w:r w:rsidRPr="00810136">
              <w:rPr>
                <w:color w:val="000000" w:themeColor="text1"/>
              </w:rPr>
              <w:t>ecords</w:t>
            </w:r>
            <w:r w:rsidRPr="00810136" w:rsidR="00AB5AA4">
              <w:rPr>
                <w:color w:val="000000" w:themeColor="text1"/>
              </w:rPr>
              <w:t xml:space="preserve"> </w:t>
            </w:r>
            <w:r w:rsidRPr="00810136" w:rsidR="00F72E76">
              <w:rPr>
                <w:color w:val="000000" w:themeColor="text1"/>
              </w:rPr>
              <w:t>–</w:t>
            </w:r>
            <w:r w:rsidRPr="00810136" w:rsidR="00AB5AA4">
              <w:rPr>
                <w:color w:val="000000" w:themeColor="text1"/>
              </w:rPr>
              <w:t xml:space="preserve"> Initial</w:t>
            </w:r>
            <w:r w:rsidRPr="00810136" w:rsidR="00F72E76">
              <w:rPr>
                <w:color w:val="000000" w:themeColor="text1"/>
              </w:rPr>
              <w:t xml:space="preserve"> (See Attachment 3)</w:t>
            </w:r>
          </w:p>
        </w:tc>
        <w:tc>
          <w:tcPr>
            <w:tcW w:w="1439" w:type="dxa"/>
            <w:tcBorders>
              <w:top w:val="single" w:color="auto" w:sz="4" w:space="0"/>
              <w:left w:val="single" w:color="auto" w:sz="4" w:space="0"/>
              <w:bottom w:val="single" w:color="auto" w:sz="4" w:space="0"/>
              <w:right w:val="single" w:color="auto" w:sz="4" w:space="0"/>
            </w:tcBorders>
          </w:tcPr>
          <w:p w:rsidRPr="00810136" w:rsidR="005A6772" w:rsidP="002533BB" w:rsidRDefault="005A6772" w14:paraId="7DDC934C" w14:textId="77777777">
            <w:pPr>
              <w:rPr>
                <w:color w:val="000000" w:themeColor="text1"/>
              </w:rPr>
            </w:pPr>
            <w:r w:rsidRPr="00810136">
              <w:rPr>
                <w:color w:val="000000" w:themeColor="text1"/>
              </w:rPr>
              <w:t>Data Entry Personnel</w:t>
            </w:r>
          </w:p>
        </w:tc>
        <w:tc>
          <w:tcPr>
            <w:tcW w:w="1530" w:type="dxa"/>
            <w:tcBorders>
              <w:top w:val="single" w:color="auto" w:sz="4" w:space="0"/>
              <w:left w:val="single" w:color="auto" w:sz="4" w:space="0"/>
              <w:bottom w:val="single" w:color="auto" w:sz="4" w:space="0"/>
              <w:right w:val="single" w:color="auto" w:sz="4" w:space="0"/>
            </w:tcBorders>
          </w:tcPr>
          <w:p w:rsidRPr="00810136" w:rsidR="005A6772" w:rsidDel="002E1CE6" w:rsidP="002533BB" w:rsidRDefault="005A6772" w14:paraId="120BD1EF" w14:textId="77777777">
            <w:pPr>
              <w:jc w:val="center"/>
              <w:rPr>
                <w:color w:val="000000" w:themeColor="text1"/>
              </w:rPr>
            </w:pPr>
            <w:r w:rsidRPr="00810136">
              <w:rPr>
                <w:color w:val="000000" w:themeColor="text1"/>
              </w:rPr>
              <w:t>213</w:t>
            </w:r>
          </w:p>
        </w:tc>
        <w:tc>
          <w:tcPr>
            <w:tcW w:w="1440" w:type="dxa"/>
            <w:tcBorders>
              <w:top w:val="single" w:color="auto" w:sz="4" w:space="0"/>
              <w:left w:val="single" w:color="auto" w:sz="4" w:space="0"/>
              <w:bottom w:val="single" w:color="auto" w:sz="4" w:space="0"/>
              <w:right w:val="single" w:color="auto" w:sz="4" w:space="0"/>
            </w:tcBorders>
          </w:tcPr>
          <w:p w:rsidRPr="00810136" w:rsidR="005A6772" w:rsidP="002533BB" w:rsidRDefault="005A6772" w14:paraId="6A817319" w14:textId="77777777">
            <w:pPr>
              <w:jc w:val="center"/>
              <w:rPr>
                <w:color w:val="000000" w:themeColor="text1"/>
              </w:rPr>
            </w:pPr>
            <w:r w:rsidRPr="00810136">
              <w:rPr>
                <w:color w:val="000000" w:themeColor="text1"/>
              </w:rPr>
              <w:t>1</w:t>
            </w:r>
          </w:p>
        </w:tc>
        <w:tc>
          <w:tcPr>
            <w:tcW w:w="1516" w:type="dxa"/>
            <w:tcBorders>
              <w:top w:val="single" w:color="auto" w:sz="4" w:space="0"/>
              <w:left w:val="single" w:color="auto" w:sz="4" w:space="0"/>
              <w:bottom w:val="single" w:color="auto" w:sz="4" w:space="0"/>
              <w:right w:val="single" w:color="auto" w:sz="4" w:space="0"/>
            </w:tcBorders>
          </w:tcPr>
          <w:p w:rsidRPr="00810136" w:rsidR="005A6772" w:rsidP="002533BB" w:rsidRDefault="005A6772" w14:paraId="0329658B" w14:textId="77777777">
            <w:pPr>
              <w:jc w:val="center"/>
              <w:rPr>
                <w:color w:val="000000" w:themeColor="text1"/>
              </w:rPr>
            </w:pPr>
            <w:r w:rsidRPr="00810136">
              <w:rPr>
                <w:color w:val="000000" w:themeColor="text1"/>
              </w:rPr>
              <w:t>2</w:t>
            </w:r>
          </w:p>
        </w:tc>
        <w:tc>
          <w:tcPr>
            <w:tcW w:w="1184" w:type="dxa"/>
            <w:tcBorders>
              <w:top w:val="single" w:color="auto" w:sz="4" w:space="0"/>
              <w:left w:val="single" w:color="auto" w:sz="4" w:space="0"/>
              <w:bottom w:val="single" w:color="auto" w:sz="4" w:space="0"/>
              <w:right w:val="single" w:color="auto" w:sz="4" w:space="0"/>
            </w:tcBorders>
          </w:tcPr>
          <w:p w:rsidRPr="00810136" w:rsidR="005A6772" w:rsidDel="002E1CE6" w:rsidP="002533BB" w:rsidRDefault="005A6772" w14:paraId="662948B4" w14:textId="77777777">
            <w:pPr>
              <w:jc w:val="center"/>
              <w:rPr>
                <w:color w:val="000000" w:themeColor="text1"/>
              </w:rPr>
            </w:pPr>
            <w:r w:rsidRPr="00810136">
              <w:rPr>
                <w:color w:val="000000" w:themeColor="text1"/>
              </w:rPr>
              <w:t xml:space="preserve"> 426</w:t>
            </w:r>
          </w:p>
        </w:tc>
      </w:tr>
      <w:tr w:rsidRPr="00810136" w:rsidR="00AD4DEC" w:rsidTr="005001CA" w14:paraId="01B1B8FE" w14:textId="77777777">
        <w:trPr>
          <w:cantSplit/>
          <w:trHeight w:val="372"/>
          <w:jc w:val="center"/>
        </w:trPr>
        <w:tc>
          <w:tcPr>
            <w:tcW w:w="2423" w:type="dxa"/>
            <w:tcBorders>
              <w:top w:val="single" w:color="auto" w:sz="4" w:space="0"/>
              <w:left w:val="single" w:color="auto" w:sz="4" w:space="0"/>
              <w:bottom w:val="single" w:color="auto" w:sz="12" w:space="0"/>
              <w:right w:val="single" w:color="auto" w:sz="4" w:space="0"/>
            </w:tcBorders>
          </w:tcPr>
          <w:p w:rsidRPr="00810136" w:rsidR="005A6772" w:rsidP="00F72E76" w:rsidRDefault="005A6772" w14:paraId="4FCC116B" w14:textId="4CA54E23">
            <w:pPr>
              <w:rPr>
                <w:color w:val="000000" w:themeColor="text1"/>
              </w:rPr>
            </w:pPr>
            <w:r w:rsidRPr="00810136">
              <w:rPr>
                <w:color w:val="000000" w:themeColor="text1"/>
              </w:rPr>
              <w:t>Expanded access records</w:t>
            </w:r>
            <w:r w:rsidRPr="00810136" w:rsidR="00AB5AA4">
              <w:rPr>
                <w:color w:val="000000" w:themeColor="text1"/>
              </w:rPr>
              <w:t xml:space="preserve">- </w:t>
            </w:r>
            <w:r w:rsidRPr="00810136">
              <w:rPr>
                <w:color w:val="000000" w:themeColor="text1"/>
              </w:rPr>
              <w:t xml:space="preserve"> </w:t>
            </w:r>
            <w:r w:rsidRPr="00810136" w:rsidR="00AB5AA4">
              <w:rPr>
                <w:color w:val="000000" w:themeColor="text1"/>
              </w:rPr>
              <w:t>U</w:t>
            </w:r>
            <w:r w:rsidRPr="00810136">
              <w:rPr>
                <w:color w:val="000000" w:themeColor="text1"/>
              </w:rPr>
              <w:t>pdates</w:t>
            </w:r>
            <w:r w:rsidRPr="00810136" w:rsidR="00F72E76">
              <w:rPr>
                <w:color w:val="000000" w:themeColor="text1"/>
              </w:rPr>
              <w:t xml:space="preserve"> (See Attachment 3)</w:t>
            </w:r>
          </w:p>
        </w:tc>
        <w:tc>
          <w:tcPr>
            <w:tcW w:w="1439" w:type="dxa"/>
            <w:tcBorders>
              <w:top w:val="single" w:color="auto" w:sz="4" w:space="0"/>
              <w:left w:val="single" w:color="auto" w:sz="4" w:space="0"/>
              <w:bottom w:val="single" w:color="auto" w:sz="12" w:space="0"/>
              <w:right w:val="single" w:color="auto" w:sz="4" w:space="0"/>
            </w:tcBorders>
          </w:tcPr>
          <w:p w:rsidRPr="00810136" w:rsidR="005A6772" w:rsidP="002533BB" w:rsidRDefault="005A6772" w14:paraId="62C52357" w14:textId="77777777">
            <w:pPr>
              <w:rPr>
                <w:color w:val="000000" w:themeColor="text1"/>
              </w:rPr>
            </w:pPr>
            <w:r w:rsidRPr="00810136">
              <w:rPr>
                <w:color w:val="000000" w:themeColor="text1"/>
              </w:rPr>
              <w:t>Data Entry Personnel</w:t>
            </w:r>
          </w:p>
        </w:tc>
        <w:tc>
          <w:tcPr>
            <w:tcW w:w="1530" w:type="dxa"/>
            <w:tcBorders>
              <w:top w:val="single" w:color="auto" w:sz="4" w:space="0"/>
              <w:left w:val="single" w:color="auto" w:sz="4" w:space="0"/>
              <w:bottom w:val="single" w:color="auto" w:sz="12" w:space="0"/>
              <w:right w:val="single" w:color="auto" w:sz="4" w:space="0"/>
            </w:tcBorders>
          </w:tcPr>
          <w:p w:rsidRPr="00810136" w:rsidR="005A6772" w:rsidDel="00437DB0" w:rsidP="002533BB" w:rsidRDefault="005A6772" w14:paraId="3FE9A8E8" w14:textId="77777777">
            <w:pPr>
              <w:jc w:val="center"/>
              <w:rPr>
                <w:color w:val="000000" w:themeColor="text1"/>
              </w:rPr>
            </w:pPr>
            <w:r w:rsidRPr="00810136">
              <w:rPr>
                <w:color w:val="000000" w:themeColor="text1"/>
              </w:rPr>
              <w:t>213</w:t>
            </w:r>
          </w:p>
        </w:tc>
        <w:tc>
          <w:tcPr>
            <w:tcW w:w="1440" w:type="dxa"/>
            <w:tcBorders>
              <w:top w:val="single" w:color="auto" w:sz="4" w:space="0"/>
              <w:left w:val="single" w:color="auto" w:sz="4" w:space="0"/>
              <w:bottom w:val="single" w:color="auto" w:sz="12" w:space="0"/>
              <w:right w:val="single" w:color="auto" w:sz="4" w:space="0"/>
            </w:tcBorders>
          </w:tcPr>
          <w:p w:rsidRPr="00810136" w:rsidR="005A6772" w:rsidP="002533BB" w:rsidRDefault="005A6772" w14:paraId="0201A021" w14:textId="77777777">
            <w:pPr>
              <w:jc w:val="center"/>
              <w:rPr>
                <w:color w:val="000000" w:themeColor="text1"/>
              </w:rPr>
            </w:pPr>
            <w:r w:rsidRPr="00810136">
              <w:rPr>
                <w:color w:val="000000" w:themeColor="text1"/>
              </w:rPr>
              <w:t>2</w:t>
            </w:r>
          </w:p>
        </w:tc>
        <w:tc>
          <w:tcPr>
            <w:tcW w:w="1516" w:type="dxa"/>
            <w:tcBorders>
              <w:top w:val="single" w:color="auto" w:sz="4" w:space="0"/>
              <w:left w:val="single" w:color="auto" w:sz="4" w:space="0"/>
              <w:bottom w:val="single" w:color="auto" w:sz="12" w:space="0"/>
              <w:right w:val="single" w:color="auto" w:sz="4" w:space="0"/>
            </w:tcBorders>
          </w:tcPr>
          <w:p w:rsidRPr="00810136" w:rsidR="005A6772" w:rsidP="002533BB" w:rsidRDefault="00C20788" w14:paraId="1368CF48" w14:textId="77777777">
            <w:pPr>
              <w:jc w:val="center"/>
              <w:rPr>
                <w:color w:val="000000" w:themeColor="text1"/>
              </w:rPr>
            </w:pPr>
            <w:r w:rsidRPr="00810136">
              <w:rPr>
                <w:color w:val="000000" w:themeColor="text1"/>
              </w:rPr>
              <w:t>15/60</w:t>
            </w:r>
          </w:p>
        </w:tc>
        <w:tc>
          <w:tcPr>
            <w:tcW w:w="1184" w:type="dxa"/>
            <w:tcBorders>
              <w:top w:val="single" w:color="auto" w:sz="4" w:space="0"/>
              <w:left w:val="single" w:color="auto" w:sz="4" w:space="0"/>
              <w:bottom w:val="single" w:color="auto" w:sz="12" w:space="0"/>
              <w:right w:val="single" w:color="auto" w:sz="4" w:space="0"/>
            </w:tcBorders>
          </w:tcPr>
          <w:p w:rsidRPr="00810136" w:rsidR="005A6772" w:rsidP="002533BB" w:rsidRDefault="005A6772" w14:paraId="36E4C6F7" w14:textId="77777777">
            <w:pPr>
              <w:jc w:val="center"/>
              <w:rPr>
                <w:color w:val="000000" w:themeColor="text1"/>
              </w:rPr>
            </w:pPr>
            <w:r w:rsidRPr="00810136">
              <w:rPr>
                <w:color w:val="000000" w:themeColor="text1"/>
              </w:rPr>
              <w:t>107</w:t>
            </w:r>
          </w:p>
        </w:tc>
      </w:tr>
      <w:tr w:rsidRPr="00AD4DEC" w:rsidR="00AD4DEC" w:rsidTr="005001CA" w14:paraId="420AAFBC" w14:textId="77777777">
        <w:trPr>
          <w:cantSplit/>
          <w:trHeight w:val="372"/>
          <w:jc w:val="center"/>
        </w:trPr>
        <w:tc>
          <w:tcPr>
            <w:tcW w:w="2423" w:type="dxa"/>
            <w:tcBorders>
              <w:top w:val="single" w:color="auto" w:sz="12" w:space="0"/>
              <w:left w:val="single" w:color="auto" w:sz="6" w:space="0"/>
              <w:bottom w:val="single" w:color="auto" w:sz="6" w:space="0"/>
            </w:tcBorders>
          </w:tcPr>
          <w:p w:rsidRPr="00EB17AE" w:rsidR="005A6772" w:rsidP="002533BB" w:rsidRDefault="005A6772" w14:paraId="1A1291C9" w14:textId="77777777">
            <w:pPr>
              <w:rPr>
                <w:b/>
                <w:color w:val="000000" w:themeColor="text1"/>
              </w:rPr>
            </w:pPr>
            <w:r w:rsidRPr="00EB17AE">
              <w:rPr>
                <w:b/>
                <w:color w:val="000000" w:themeColor="text1"/>
              </w:rPr>
              <w:t>Total</w:t>
            </w:r>
          </w:p>
        </w:tc>
        <w:tc>
          <w:tcPr>
            <w:tcW w:w="1439" w:type="dxa"/>
            <w:tcBorders>
              <w:top w:val="single" w:color="auto" w:sz="12" w:space="0"/>
              <w:left w:val="single" w:color="auto" w:sz="6" w:space="0"/>
              <w:bottom w:val="single" w:color="auto" w:sz="6" w:space="0"/>
            </w:tcBorders>
            <w:shd w:val="clear" w:color="auto" w:fill="FFFFFF" w:themeFill="background1"/>
          </w:tcPr>
          <w:p w:rsidRPr="00EB17AE" w:rsidR="005A6772" w:rsidP="002533BB" w:rsidRDefault="005A6772" w14:paraId="556F97A0" w14:textId="77777777">
            <w:pPr>
              <w:rPr>
                <w:b/>
                <w:color w:val="000000" w:themeColor="text1"/>
              </w:rPr>
            </w:pPr>
          </w:p>
        </w:tc>
        <w:tc>
          <w:tcPr>
            <w:tcW w:w="1530" w:type="dxa"/>
            <w:tcBorders>
              <w:top w:val="single" w:color="auto" w:sz="12" w:space="0"/>
              <w:left w:val="single" w:color="auto" w:sz="6" w:space="0"/>
              <w:bottom w:val="single" w:color="auto" w:sz="6" w:space="0"/>
            </w:tcBorders>
            <w:shd w:val="clear" w:color="auto" w:fill="FFFFFF" w:themeFill="background1"/>
          </w:tcPr>
          <w:p w:rsidRPr="00EB17AE" w:rsidR="005A6772" w:rsidP="002533BB" w:rsidRDefault="00A05F0F" w14:paraId="3518AA2B" w14:textId="1875EC8F">
            <w:pPr>
              <w:jc w:val="center"/>
              <w:rPr>
                <w:b/>
                <w:color w:val="000000" w:themeColor="text1"/>
              </w:rPr>
            </w:pPr>
            <w:r w:rsidRPr="00EB17AE">
              <w:rPr>
                <w:b/>
                <w:color w:val="000000" w:themeColor="text1"/>
              </w:rPr>
              <w:t>64,</w:t>
            </w:r>
            <w:r w:rsidRPr="00EB17AE" w:rsidR="00311479">
              <w:rPr>
                <w:b/>
                <w:color w:val="000000" w:themeColor="text1"/>
              </w:rPr>
              <w:t>6</w:t>
            </w:r>
            <w:r w:rsidR="00311479">
              <w:rPr>
                <w:b/>
                <w:color w:val="000000" w:themeColor="text1"/>
              </w:rPr>
              <w:t>6</w:t>
            </w:r>
            <w:r w:rsidRPr="00EB17AE" w:rsidR="00311479">
              <w:rPr>
                <w:b/>
                <w:color w:val="000000" w:themeColor="text1"/>
              </w:rPr>
              <w:t>0</w:t>
            </w:r>
          </w:p>
        </w:tc>
        <w:tc>
          <w:tcPr>
            <w:tcW w:w="1440" w:type="dxa"/>
            <w:tcBorders>
              <w:top w:val="single" w:color="auto" w:sz="12" w:space="0"/>
              <w:left w:val="single" w:color="auto" w:sz="6" w:space="0"/>
              <w:bottom w:val="single" w:color="auto" w:sz="6" w:space="0"/>
            </w:tcBorders>
            <w:shd w:val="clear" w:color="auto" w:fill="FFFFFF" w:themeFill="background1"/>
          </w:tcPr>
          <w:p w:rsidRPr="00EB17AE" w:rsidR="005A6772" w:rsidP="002533BB" w:rsidRDefault="00227050" w14:paraId="0E4513AF" w14:textId="03886D26">
            <w:pPr>
              <w:jc w:val="center"/>
              <w:rPr>
                <w:b/>
                <w:color w:val="000000" w:themeColor="text1"/>
              </w:rPr>
            </w:pPr>
            <w:r w:rsidRPr="00EB17AE">
              <w:rPr>
                <w:b/>
                <w:color w:val="000000" w:themeColor="text1"/>
              </w:rPr>
              <w:t>210,037</w:t>
            </w:r>
          </w:p>
        </w:tc>
        <w:tc>
          <w:tcPr>
            <w:tcW w:w="1516" w:type="dxa"/>
            <w:tcBorders>
              <w:top w:val="single" w:color="auto" w:sz="12" w:space="0"/>
              <w:left w:val="single" w:color="auto" w:sz="6" w:space="0"/>
              <w:bottom w:val="single" w:color="auto" w:sz="6" w:space="0"/>
            </w:tcBorders>
            <w:shd w:val="clear" w:color="auto" w:fill="FFFFFF" w:themeFill="background1"/>
          </w:tcPr>
          <w:p w:rsidRPr="00EB17AE" w:rsidR="005A6772" w:rsidP="002533BB" w:rsidRDefault="005A6772" w14:paraId="0B10CECF" w14:textId="77777777">
            <w:pPr>
              <w:jc w:val="center"/>
              <w:rPr>
                <w:b/>
                <w:color w:val="000000" w:themeColor="text1"/>
              </w:rPr>
            </w:pPr>
          </w:p>
        </w:tc>
        <w:tc>
          <w:tcPr>
            <w:tcW w:w="1184" w:type="dxa"/>
            <w:tcBorders>
              <w:top w:val="single" w:color="auto" w:sz="12" w:space="0"/>
              <w:left w:val="single" w:color="auto" w:sz="6" w:space="0"/>
              <w:bottom w:val="single" w:color="auto" w:sz="6" w:space="0"/>
              <w:right w:val="single" w:color="auto" w:sz="6" w:space="0"/>
            </w:tcBorders>
          </w:tcPr>
          <w:p w:rsidRPr="00AD4DEC" w:rsidR="005A6772" w:rsidP="002533BB" w:rsidRDefault="001A295F" w14:paraId="1EDA9173" w14:textId="77777777">
            <w:pPr>
              <w:jc w:val="center"/>
              <w:rPr>
                <w:b/>
                <w:color w:val="000000" w:themeColor="text1"/>
              </w:rPr>
            </w:pPr>
            <w:r w:rsidRPr="00EB17AE">
              <w:rPr>
                <w:b/>
                <w:color w:val="000000" w:themeColor="text1"/>
              </w:rPr>
              <w:t>1,072,306</w:t>
            </w:r>
            <w:r w:rsidRPr="00AD4DEC" w:rsidR="00E07F04">
              <w:rPr>
                <w:b/>
                <w:color w:val="000000" w:themeColor="text1"/>
              </w:rPr>
              <w:t xml:space="preserve"> </w:t>
            </w:r>
            <w:r w:rsidRPr="00AD4DEC" w:rsidR="005A6772">
              <w:rPr>
                <w:b/>
                <w:color w:val="000000" w:themeColor="text1"/>
              </w:rPr>
              <w:t xml:space="preserve"> </w:t>
            </w:r>
          </w:p>
        </w:tc>
      </w:tr>
    </w:tbl>
    <w:p w:rsidRPr="00AD4DEC" w:rsidR="00E67744" w:rsidP="002533BB" w:rsidRDefault="00E67744" w14:paraId="2F0499A9" w14:textId="77777777">
      <w:pPr>
        <w:rPr>
          <w:color w:val="000000" w:themeColor="text1"/>
        </w:rPr>
      </w:pPr>
    </w:p>
    <w:p w:rsidRPr="00AD4DEC" w:rsidR="00E67744" w:rsidP="002533BB" w:rsidRDefault="00E67744" w14:paraId="5E87C47B" w14:textId="77777777">
      <w:pPr>
        <w:rPr>
          <w:color w:val="000000" w:themeColor="text1"/>
          <w:szCs w:val="24"/>
        </w:rPr>
      </w:pPr>
    </w:p>
    <w:p w:rsidRPr="00EB17AE" w:rsidR="00E67744" w:rsidP="002533BB" w:rsidRDefault="00E67744" w14:paraId="19898597" w14:textId="77777777">
      <w:pPr>
        <w:rPr>
          <w:b/>
          <w:color w:val="000000" w:themeColor="text1"/>
          <w:szCs w:val="24"/>
        </w:rPr>
      </w:pPr>
      <w:r w:rsidRPr="00EB17AE">
        <w:rPr>
          <w:b/>
          <w:color w:val="000000" w:themeColor="text1"/>
          <w:szCs w:val="24"/>
        </w:rPr>
        <w:t>A.12-2 Annualized Cost to the Respondents</w:t>
      </w:r>
    </w:p>
    <w:p w:rsidRPr="00EB17AE" w:rsidR="009C1AB3" w:rsidP="002533BB" w:rsidRDefault="009C1AB3" w14:paraId="4BD6C2B4" w14:textId="77777777">
      <w:pPr>
        <w:rPr>
          <w:color w:val="000000" w:themeColor="text1"/>
          <w:szCs w:val="24"/>
        </w:rPr>
      </w:pPr>
    </w:p>
    <w:tbl>
      <w:tblPr>
        <w:tblStyle w:val="TableGrid"/>
        <w:tblW w:w="0" w:type="auto"/>
        <w:tblLayout w:type="fixed"/>
        <w:tblLook w:val="04A0" w:firstRow="1" w:lastRow="0" w:firstColumn="1" w:lastColumn="0" w:noHBand="0" w:noVBand="1"/>
      </w:tblPr>
      <w:tblGrid>
        <w:gridCol w:w="1435"/>
        <w:gridCol w:w="1530"/>
        <w:gridCol w:w="1710"/>
        <w:gridCol w:w="1800"/>
        <w:gridCol w:w="1440"/>
        <w:gridCol w:w="1579"/>
      </w:tblGrid>
      <w:tr w:rsidRPr="00810136" w:rsidR="00AD4DEC" w:rsidTr="001351D1" w14:paraId="0711C23D" w14:textId="77777777">
        <w:trPr>
          <w:trHeight w:val="630"/>
        </w:trPr>
        <w:tc>
          <w:tcPr>
            <w:tcW w:w="1435" w:type="dxa"/>
            <w:shd w:val="clear" w:color="auto" w:fill="D9D9D9" w:themeFill="background1" w:themeFillShade="D9"/>
            <w:hideMark/>
          </w:tcPr>
          <w:p w:rsidRPr="00EB17AE" w:rsidR="009C1AB3" w:rsidP="002533BB" w:rsidRDefault="009C1AB3" w14:paraId="08F84CDC" w14:textId="77777777">
            <w:pPr>
              <w:jc w:val="center"/>
              <w:rPr>
                <w:b/>
                <w:bCs/>
                <w:color w:val="000000" w:themeColor="text1"/>
                <w:szCs w:val="24"/>
              </w:rPr>
            </w:pPr>
            <w:r w:rsidRPr="00EB17AE">
              <w:rPr>
                <w:b/>
                <w:bCs/>
                <w:color w:val="000000" w:themeColor="text1"/>
                <w:szCs w:val="24"/>
              </w:rPr>
              <w:t>Type of Respondent</w:t>
            </w:r>
          </w:p>
        </w:tc>
        <w:tc>
          <w:tcPr>
            <w:tcW w:w="1530" w:type="dxa"/>
            <w:shd w:val="clear" w:color="auto" w:fill="D9D9D9" w:themeFill="background1" w:themeFillShade="D9"/>
            <w:hideMark/>
          </w:tcPr>
          <w:p w:rsidRPr="00EB17AE" w:rsidR="009C1AB3" w:rsidP="002533BB" w:rsidRDefault="009C1AB3" w14:paraId="38A942C1" w14:textId="77777777">
            <w:pPr>
              <w:jc w:val="center"/>
              <w:rPr>
                <w:b/>
                <w:bCs/>
                <w:color w:val="000000" w:themeColor="text1"/>
                <w:szCs w:val="24"/>
              </w:rPr>
            </w:pPr>
            <w:r w:rsidRPr="00EB17AE">
              <w:rPr>
                <w:b/>
                <w:bCs/>
                <w:color w:val="000000" w:themeColor="text1"/>
                <w:szCs w:val="24"/>
              </w:rPr>
              <w:t>Number of Respondents</w:t>
            </w:r>
          </w:p>
        </w:tc>
        <w:tc>
          <w:tcPr>
            <w:tcW w:w="1710" w:type="dxa"/>
            <w:shd w:val="clear" w:color="auto" w:fill="D9D9D9" w:themeFill="background1" w:themeFillShade="D9"/>
            <w:hideMark/>
          </w:tcPr>
          <w:p w:rsidRPr="00EB17AE" w:rsidR="009C1AB3" w:rsidP="002533BB" w:rsidRDefault="009C1AB3" w14:paraId="5072ADBE" w14:textId="77777777">
            <w:pPr>
              <w:jc w:val="center"/>
              <w:rPr>
                <w:b/>
                <w:bCs/>
                <w:color w:val="000000" w:themeColor="text1"/>
                <w:szCs w:val="24"/>
              </w:rPr>
            </w:pPr>
            <w:r w:rsidRPr="00EB17AE">
              <w:rPr>
                <w:b/>
                <w:bCs/>
                <w:color w:val="000000" w:themeColor="text1"/>
                <w:szCs w:val="24"/>
              </w:rPr>
              <w:t>Number of Responses per Respondent</w:t>
            </w:r>
          </w:p>
        </w:tc>
        <w:tc>
          <w:tcPr>
            <w:tcW w:w="1800" w:type="dxa"/>
            <w:shd w:val="clear" w:color="auto" w:fill="D9D9D9" w:themeFill="background1" w:themeFillShade="D9"/>
            <w:hideMark/>
          </w:tcPr>
          <w:p w:rsidRPr="00EB17AE" w:rsidR="009C1AB3" w:rsidP="002533BB" w:rsidRDefault="009C1AB3" w14:paraId="5A8044BD" w14:textId="77777777">
            <w:pPr>
              <w:jc w:val="center"/>
              <w:rPr>
                <w:b/>
                <w:bCs/>
                <w:color w:val="000000" w:themeColor="text1"/>
                <w:szCs w:val="24"/>
              </w:rPr>
            </w:pPr>
            <w:r w:rsidRPr="00EB17AE">
              <w:rPr>
                <w:b/>
                <w:bCs/>
                <w:color w:val="000000" w:themeColor="text1"/>
                <w:szCs w:val="24"/>
              </w:rPr>
              <w:t>Average Burden Per Response (in hours)</w:t>
            </w:r>
          </w:p>
        </w:tc>
        <w:tc>
          <w:tcPr>
            <w:tcW w:w="1440" w:type="dxa"/>
            <w:shd w:val="clear" w:color="auto" w:fill="D9D9D9" w:themeFill="background1" w:themeFillShade="D9"/>
            <w:hideMark/>
          </w:tcPr>
          <w:p w:rsidRPr="00EB17AE" w:rsidR="009C1AB3" w:rsidP="002533BB" w:rsidRDefault="009C1AB3" w14:paraId="05D9E406" w14:textId="77777777">
            <w:pPr>
              <w:jc w:val="center"/>
              <w:rPr>
                <w:b/>
                <w:bCs/>
                <w:color w:val="000000" w:themeColor="text1"/>
                <w:szCs w:val="24"/>
              </w:rPr>
            </w:pPr>
            <w:r w:rsidRPr="00EB17AE">
              <w:rPr>
                <w:b/>
                <w:bCs/>
                <w:color w:val="000000" w:themeColor="text1"/>
                <w:szCs w:val="24"/>
              </w:rPr>
              <w:t>Hourly Wage Rate</w:t>
            </w:r>
            <w:r w:rsidRPr="000D1DCC">
              <w:rPr>
                <w:b/>
                <w:bCs/>
                <w:color w:val="FF0000"/>
                <w:szCs w:val="24"/>
              </w:rPr>
              <w:t>*</w:t>
            </w:r>
            <w:r w:rsidRPr="00EB17AE">
              <w:rPr>
                <w:b/>
                <w:bCs/>
                <w:color w:val="000000" w:themeColor="text1"/>
                <w:szCs w:val="24"/>
              </w:rPr>
              <w:t xml:space="preserve"> (doubled)</w:t>
            </w:r>
          </w:p>
        </w:tc>
        <w:tc>
          <w:tcPr>
            <w:tcW w:w="1579" w:type="dxa"/>
            <w:shd w:val="clear" w:color="auto" w:fill="D9D9D9" w:themeFill="background1" w:themeFillShade="D9"/>
            <w:hideMark/>
          </w:tcPr>
          <w:p w:rsidRPr="00EB17AE" w:rsidR="009C1AB3" w:rsidP="002533BB" w:rsidRDefault="009C1AB3" w14:paraId="130D7A19" w14:textId="77777777">
            <w:pPr>
              <w:jc w:val="center"/>
              <w:rPr>
                <w:b/>
                <w:bCs/>
                <w:color w:val="000000" w:themeColor="text1"/>
                <w:szCs w:val="24"/>
              </w:rPr>
            </w:pPr>
            <w:r w:rsidRPr="00EB17AE">
              <w:rPr>
                <w:b/>
                <w:bCs/>
                <w:color w:val="000000" w:themeColor="text1"/>
                <w:szCs w:val="24"/>
              </w:rPr>
              <w:t>Respondent Cost</w:t>
            </w:r>
          </w:p>
        </w:tc>
      </w:tr>
      <w:tr w:rsidRPr="00810136" w:rsidR="00AD4DEC" w:rsidTr="001351D1" w14:paraId="01AA5D65" w14:textId="77777777">
        <w:trPr>
          <w:trHeight w:val="645"/>
        </w:trPr>
        <w:tc>
          <w:tcPr>
            <w:tcW w:w="1435" w:type="dxa"/>
            <w:vAlign w:val="center"/>
            <w:hideMark/>
          </w:tcPr>
          <w:p w:rsidRPr="00EB17AE" w:rsidR="005200EE" w:rsidP="002533BB" w:rsidRDefault="005200EE" w14:paraId="4F5557A1" w14:textId="77777777">
            <w:pPr>
              <w:rPr>
                <w:color w:val="000000" w:themeColor="text1"/>
                <w:szCs w:val="24"/>
              </w:rPr>
            </w:pPr>
            <w:r w:rsidRPr="00EB17AE">
              <w:rPr>
                <w:color w:val="000000" w:themeColor="text1"/>
              </w:rPr>
              <w:t>Data Entry Personnel</w:t>
            </w:r>
          </w:p>
        </w:tc>
        <w:tc>
          <w:tcPr>
            <w:tcW w:w="1530" w:type="dxa"/>
            <w:vAlign w:val="center"/>
            <w:hideMark/>
          </w:tcPr>
          <w:p w:rsidRPr="00EB17AE" w:rsidR="005200EE" w:rsidP="002533BB" w:rsidRDefault="00573D7B" w14:paraId="180FA18B" w14:textId="77777777">
            <w:pPr>
              <w:jc w:val="center"/>
              <w:rPr>
                <w:color w:val="000000" w:themeColor="text1"/>
                <w:kern w:val="0"/>
                <w:szCs w:val="24"/>
              </w:rPr>
            </w:pPr>
            <w:r w:rsidRPr="00EB17AE">
              <w:rPr>
                <w:color w:val="000000" w:themeColor="text1"/>
                <w:szCs w:val="24"/>
              </w:rPr>
              <w:t>19,</w:t>
            </w:r>
            <w:r w:rsidRPr="00EB17AE" w:rsidR="002F198A">
              <w:rPr>
                <w:color w:val="000000" w:themeColor="text1"/>
                <w:szCs w:val="24"/>
              </w:rPr>
              <w:t>602</w:t>
            </w:r>
          </w:p>
        </w:tc>
        <w:tc>
          <w:tcPr>
            <w:tcW w:w="1710" w:type="dxa"/>
            <w:vAlign w:val="center"/>
            <w:hideMark/>
          </w:tcPr>
          <w:p w:rsidRPr="00EB17AE" w:rsidR="005200EE" w:rsidP="002533BB" w:rsidRDefault="005200EE" w14:paraId="2AB5141C" w14:textId="77777777">
            <w:pPr>
              <w:jc w:val="center"/>
              <w:rPr>
                <w:color w:val="000000" w:themeColor="text1"/>
                <w:szCs w:val="24"/>
              </w:rPr>
            </w:pPr>
            <w:r w:rsidRPr="00EB17AE">
              <w:rPr>
                <w:color w:val="000000" w:themeColor="text1"/>
                <w:szCs w:val="24"/>
              </w:rPr>
              <w:t>4.46</w:t>
            </w:r>
          </w:p>
        </w:tc>
        <w:tc>
          <w:tcPr>
            <w:tcW w:w="1800" w:type="dxa"/>
            <w:vAlign w:val="center"/>
            <w:hideMark/>
          </w:tcPr>
          <w:p w:rsidRPr="00EB17AE" w:rsidR="005200EE" w:rsidP="002533BB" w:rsidRDefault="005200EE" w14:paraId="7FD13C00" w14:textId="77777777">
            <w:pPr>
              <w:jc w:val="center"/>
              <w:rPr>
                <w:color w:val="000000" w:themeColor="text1"/>
                <w:szCs w:val="24"/>
              </w:rPr>
            </w:pPr>
            <w:r w:rsidRPr="00EB17AE">
              <w:rPr>
                <w:color w:val="000000" w:themeColor="text1"/>
                <w:szCs w:val="24"/>
              </w:rPr>
              <w:t>2.66</w:t>
            </w:r>
          </w:p>
        </w:tc>
        <w:tc>
          <w:tcPr>
            <w:tcW w:w="1440" w:type="dxa"/>
            <w:vAlign w:val="center"/>
            <w:hideMark/>
          </w:tcPr>
          <w:p w:rsidRPr="00EB17AE" w:rsidR="005200EE" w:rsidP="002533BB" w:rsidRDefault="00FC7F8C" w14:paraId="18F7D74B" w14:textId="2E4998D5">
            <w:pPr>
              <w:jc w:val="center"/>
              <w:rPr>
                <w:color w:val="000000" w:themeColor="text1"/>
                <w:szCs w:val="24"/>
              </w:rPr>
            </w:pPr>
            <w:r>
              <w:rPr>
                <w:color w:val="000000" w:themeColor="text1"/>
                <w:szCs w:val="24"/>
              </w:rPr>
              <w:t>$69.72</w:t>
            </w:r>
          </w:p>
        </w:tc>
        <w:tc>
          <w:tcPr>
            <w:tcW w:w="1579" w:type="dxa"/>
            <w:vAlign w:val="center"/>
            <w:hideMark/>
          </w:tcPr>
          <w:p w:rsidRPr="00EB17AE" w:rsidR="005200EE" w:rsidP="002533BB" w:rsidRDefault="00F5768F" w14:paraId="770B257E" w14:textId="302D71D8">
            <w:pPr>
              <w:jc w:val="center"/>
              <w:rPr>
                <w:color w:val="000000" w:themeColor="text1"/>
                <w:szCs w:val="24"/>
              </w:rPr>
            </w:pPr>
            <w:r>
              <w:rPr>
                <w:color w:val="000000" w:themeColor="text1"/>
                <w:szCs w:val="24"/>
              </w:rPr>
              <w:t>$</w:t>
            </w:r>
            <w:r w:rsidR="00A74834">
              <w:rPr>
                <w:color w:val="000000" w:themeColor="text1"/>
                <w:szCs w:val="24"/>
              </w:rPr>
              <w:t>32</w:t>
            </w:r>
            <w:r w:rsidR="00DB5C3E">
              <w:rPr>
                <w:color w:val="000000" w:themeColor="text1"/>
                <w:szCs w:val="24"/>
              </w:rPr>
              <w:t>,382,186</w:t>
            </w:r>
            <w:r w:rsidRPr="00EB17AE" w:rsidR="002F198A">
              <w:rPr>
                <w:color w:val="000000" w:themeColor="text1"/>
                <w:szCs w:val="24"/>
              </w:rPr>
              <w:t xml:space="preserve"> </w:t>
            </w:r>
          </w:p>
        </w:tc>
      </w:tr>
      <w:tr w:rsidRPr="00810136" w:rsidR="00AD4DEC" w:rsidTr="001351D1" w14:paraId="47F4F53B" w14:textId="77777777">
        <w:trPr>
          <w:trHeight w:val="330"/>
        </w:trPr>
        <w:tc>
          <w:tcPr>
            <w:tcW w:w="1435" w:type="dxa"/>
            <w:vAlign w:val="center"/>
            <w:hideMark/>
          </w:tcPr>
          <w:p w:rsidRPr="00810136" w:rsidR="005200EE" w:rsidP="002533BB" w:rsidRDefault="005200EE" w14:paraId="7FCDA0AA" w14:textId="77777777">
            <w:pPr>
              <w:rPr>
                <w:color w:val="000000" w:themeColor="text1"/>
                <w:szCs w:val="24"/>
              </w:rPr>
            </w:pPr>
            <w:r w:rsidRPr="00810136">
              <w:rPr>
                <w:color w:val="000000" w:themeColor="text1"/>
              </w:rPr>
              <w:t>Medical Scientist</w:t>
            </w:r>
          </w:p>
        </w:tc>
        <w:tc>
          <w:tcPr>
            <w:tcW w:w="1530" w:type="dxa"/>
            <w:vAlign w:val="center"/>
            <w:hideMark/>
          </w:tcPr>
          <w:p w:rsidRPr="00810136" w:rsidR="005200EE" w:rsidP="002533BB" w:rsidRDefault="00770C4B" w14:paraId="0E9983B6" w14:textId="77777777">
            <w:pPr>
              <w:jc w:val="center"/>
              <w:rPr>
                <w:color w:val="000000" w:themeColor="text1"/>
                <w:szCs w:val="24"/>
              </w:rPr>
            </w:pPr>
            <w:r w:rsidRPr="00810136">
              <w:rPr>
                <w:color w:val="000000" w:themeColor="text1"/>
                <w:szCs w:val="24"/>
              </w:rPr>
              <w:t>15,487</w:t>
            </w:r>
          </w:p>
        </w:tc>
        <w:tc>
          <w:tcPr>
            <w:tcW w:w="1710" w:type="dxa"/>
            <w:vAlign w:val="center"/>
            <w:hideMark/>
          </w:tcPr>
          <w:p w:rsidRPr="00810136" w:rsidR="005200EE" w:rsidP="002533BB" w:rsidRDefault="005200EE" w14:paraId="325E95FD" w14:textId="77777777">
            <w:pPr>
              <w:jc w:val="center"/>
              <w:rPr>
                <w:color w:val="000000" w:themeColor="text1"/>
                <w:szCs w:val="24"/>
              </w:rPr>
            </w:pPr>
            <w:r w:rsidRPr="00810136">
              <w:rPr>
                <w:color w:val="000000" w:themeColor="text1"/>
                <w:szCs w:val="24"/>
              </w:rPr>
              <w:t>1.39</w:t>
            </w:r>
          </w:p>
        </w:tc>
        <w:tc>
          <w:tcPr>
            <w:tcW w:w="1800" w:type="dxa"/>
            <w:vAlign w:val="center"/>
            <w:hideMark/>
          </w:tcPr>
          <w:p w:rsidRPr="00810136" w:rsidR="005200EE" w:rsidP="002533BB" w:rsidRDefault="005200EE" w14:paraId="71ACDF94" w14:textId="77777777">
            <w:pPr>
              <w:jc w:val="center"/>
              <w:rPr>
                <w:color w:val="000000" w:themeColor="text1"/>
                <w:szCs w:val="24"/>
              </w:rPr>
            </w:pPr>
            <w:r w:rsidRPr="00810136">
              <w:rPr>
                <w:color w:val="000000" w:themeColor="text1"/>
                <w:szCs w:val="24"/>
              </w:rPr>
              <w:t>17.07</w:t>
            </w:r>
          </w:p>
        </w:tc>
        <w:tc>
          <w:tcPr>
            <w:tcW w:w="1440" w:type="dxa"/>
            <w:vAlign w:val="center"/>
            <w:hideMark/>
          </w:tcPr>
          <w:p w:rsidRPr="00810136" w:rsidR="005200EE" w:rsidP="002533BB" w:rsidRDefault="001C3727" w14:paraId="100A1459" w14:textId="5878DFC5">
            <w:pPr>
              <w:jc w:val="center"/>
              <w:rPr>
                <w:color w:val="000000" w:themeColor="text1"/>
                <w:szCs w:val="24"/>
              </w:rPr>
            </w:pPr>
            <w:r>
              <w:rPr>
                <w:color w:val="000000" w:themeColor="text1"/>
                <w:szCs w:val="24"/>
              </w:rPr>
              <w:t>$111.02</w:t>
            </w:r>
          </w:p>
        </w:tc>
        <w:tc>
          <w:tcPr>
            <w:tcW w:w="1579" w:type="dxa"/>
            <w:vAlign w:val="center"/>
            <w:hideMark/>
          </w:tcPr>
          <w:p w:rsidRPr="00810136" w:rsidR="005200EE" w:rsidP="002533BB" w:rsidRDefault="007B287A" w14:paraId="6DBB5D3E" w14:textId="5A7526D0">
            <w:pPr>
              <w:jc w:val="center"/>
              <w:rPr>
                <w:color w:val="000000" w:themeColor="text1"/>
                <w:szCs w:val="24"/>
              </w:rPr>
            </w:pPr>
            <w:r>
              <w:rPr>
                <w:color w:val="000000" w:themeColor="text1"/>
                <w:szCs w:val="24"/>
              </w:rPr>
              <w:t>$67,482,952</w:t>
            </w:r>
          </w:p>
        </w:tc>
      </w:tr>
      <w:tr w:rsidRPr="00810136" w:rsidR="00AD4DEC" w:rsidTr="001351D1" w14:paraId="3335461D" w14:textId="77777777">
        <w:trPr>
          <w:trHeight w:val="330"/>
        </w:trPr>
        <w:tc>
          <w:tcPr>
            <w:tcW w:w="1435" w:type="dxa"/>
            <w:vAlign w:val="center"/>
            <w:hideMark/>
          </w:tcPr>
          <w:p w:rsidRPr="00810136" w:rsidR="005200EE" w:rsidP="002533BB" w:rsidRDefault="005200EE" w14:paraId="1B70ACE1" w14:textId="77777777">
            <w:pPr>
              <w:rPr>
                <w:b/>
                <w:bCs/>
                <w:color w:val="000000" w:themeColor="text1"/>
                <w:szCs w:val="24"/>
              </w:rPr>
            </w:pPr>
            <w:r w:rsidRPr="00810136">
              <w:rPr>
                <w:b/>
                <w:bCs/>
                <w:color w:val="000000" w:themeColor="text1"/>
              </w:rPr>
              <w:t>Total</w:t>
            </w:r>
          </w:p>
        </w:tc>
        <w:tc>
          <w:tcPr>
            <w:tcW w:w="1530" w:type="dxa"/>
            <w:vAlign w:val="center"/>
            <w:hideMark/>
          </w:tcPr>
          <w:p w:rsidRPr="00810136" w:rsidR="005200EE" w:rsidP="002533BB" w:rsidRDefault="005200EE" w14:paraId="4CA5026A" w14:textId="77777777">
            <w:pPr>
              <w:jc w:val="center"/>
              <w:rPr>
                <w:b/>
                <w:bCs/>
                <w:color w:val="000000" w:themeColor="text1"/>
                <w:szCs w:val="24"/>
              </w:rPr>
            </w:pPr>
          </w:p>
        </w:tc>
        <w:tc>
          <w:tcPr>
            <w:tcW w:w="1710" w:type="dxa"/>
            <w:vAlign w:val="center"/>
            <w:hideMark/>
          </w:tcPr>
          <w:p w:rsidRPr="00810136" w:rsidR="005200EE" w:rsidP="002533BB" w:rsidRDefault="005200EE" w14:paraId="715A6BB4" w14:textId="77777777">
            <w:pPr>
              <w:jc w:val="center"/>
              <w:rPr>
                <w:color w:val="000000" w:themeColor="text1"/>
                <w:szCs w:val="24"/>
              </w:rPr>
            </w:pPr>
          </w:p>
        </w:tc>
        <w:tc>
          <w:tcPr>
            <w:tcW w:w="1800" w:type="dxa"/>
            <w:vAlign w:val="center"/>
            <w:hideMark/>
          </w:tcPr>
          <w:p w:rsidRPr="00810136" w:rsidR="005200EE" w:rsidP="002533BB" w:rsidRDefault="005200EE" w14:paraId="34E2D85F" w14:textId="77777777">
            <w:pPr>
              <w:jc w:val="center"/>
              <w:rPr>
                <w:color w:val="000000" w:themeColor="text1"/>
                <w:szCs w:val="24"/>
              </w:rPr>
            </w:pPr>
          </w:p>
        </w:tc>
        <w:tc>
          <w:tcPr>
            <w:tcW w:w="1440" w:type="dxa"/>
            <w:vAlign w:val="center"/>
            <w:hideMark/>
          </w:tcPr>
          <w:p w:rsidRPr="00810136" w:rsidR="005200EE" w:rsidP="002533BB" w:rsidRDefault="005200EE" w14:paraId="7D937146" w14:textId="77777777">
            <w:pPr>
              <w:jc w:val="center"/>
              <w:rPr>
                <w:color w:val="000000" w:themeColor="text1"/>
                <w:szCs w:val="24"/>
              </w:rPr>
            </w:pPr>
          </w:p>
        </w:tc>
        <w:tc>
          <w:tcPr>
            <w:tcW w:w="1579" w:type="dxa"/>
            <w:vAlign w:val="center"/>
            <w:hideMark/>
          </w:tcPr>
          <w:p w:rsidRPr="00810136" w:rsidR="005200EE" w:rsidP="002533BB" w:rsidRDefault="00652410" w14:paraId="1C6D968C" w14:textId="5B5ECE01">
            <w:pPr>
              <w:jc w:val="center"/>
              <w:rPr>
                <w:b/>
                <w:bCs/>
                <w:color w:val="000000" w:themeColor="text1"/>
                <w:szCs w:val="24"/>
              </w:rPr>
            </w:pPr>
            <w:r>
              <w:rPr>
                <w:b/>
                <w:bCs/>
                <w:color w:val="000000" w:themeColor="text1"/>
                <w:szCs w:val="24"/>
              </w:rPr>
              <w:t>$99,865,138</w:t>
            </w:r>
          </w:p>
        </w:tc>
      </w:tr>
    </w:tbl>
    <w:p w:rsidR="00E67744" w:rsidP="002533BB" w:rsidRDefault="00E67744" w14:paraId="1DCF846E" w14:textId="7179BB9E">
      <w:pPr>
        <w:rPr>
          <w:color w:val="000000" w:themeColor="text1"/>
          <w:sz w:val="18"/>
          <w:szCs w:val="18"/>
        </w:rPr>
      </w:pPr>
      <w:r w:rsidRPr="000D1DCC">
        <w:rPr>
          <w:b/>
          <w:color w:val="FF0000"/>
          <w:sz w:val="18"/>
          <w:szCs w:val="18"/>
        </w:rPr>
        <w:t>*</w:t>
      </w:r>
      <w:r w:rsidRPr="00810136">
        <w:rPr>
          <w:b/>
          <w:color w:val="000000" w:themeColor="text1"/>
          <w:sz w:val="18"/>
          <w:szCs w:val="18"/>
        </w:rPr>
        <w:t>Source</w:t>
      </w:r>
      <w:r w:rsidRPr="00810136">
        <w:rPr>
          <w:color w:val="000000" w:themeColor="text1"/>
          <w:sz w:val="18"/>
          <w:szCs w:val="18"/>
        </w:rPr>
        <w:t xml:space="preserve">: U.S. Bureau of Labor Statistics. </w:t>
      </w:r>
      <w:r w:rsidRPr="00810136">
        <w:rPr>
          <w:i/>
          <w:color w:val="000000" w:themeColor="text1"/>
          <w:sz w:val="18"/>
          <w:szCs w:val="18"/>
        </w:rPr>
        <w:t>For data entry personnel</w:t>
      </w:r>
      <w:r w:rsidRPr="00810136">
        <w:rPr>
          <w:color w:val="000000" w:themeColor="text1"/>
          <w:sz w:val="18"/>
          <w:szCs w:val="18"/>
        </w:rPr>
        <w:t xml:space="preserve">, based on the median hourly wage of Life, Physical, and Social Science Occupations (19-0000) workers in the </w:t>
      </w:r>
      <w:r w:rsidRPr="00810136" w:rsidR="00092663">
        <w:rPr>
          <w:color w:val="000000" w:themeColor="text1"/>
          <w:sz w:val="18"/>
          <w:szCs w:val="18"/>
        </w:rPr>
        <w:t xml:space="preserve">pharmaceuticals and medicine manufacturing </w:t>
      </w:r>
      <w:r w:rsidRPr="00810136">
        <w:rPr>
          <w:color w:val="000000" w:themeColor="text1"/>
          <w:sz w:val="18"/>
          <w:szCs w:val="18"/>
        </w:rPr>
        <w:t xml:space="preserve">industries in </w:t>
      </w:r>
      <w:r w:rsidRPr="00925729" w:rsidR="004C61F7">
        <w:rPr>
          <w:color w:val="000000" w:themeColor="text1"/>
          <w:sz w:val="18"/>
          <w:szCs w:val="18"/>
          <w:highlight w:val="yellow"/>
        </w:rPr>
        <w:t>2018</w:t>
      </w:r>
      <w:r w:rsidRPr="00810136">
        <w:rPr>
          <w:color w:val="000000" w:themeColor="text1"/>
          <w:sz w:val="18"/>
          <w:szCs w:val="18"/>
        </w:rPr>
        <w:t xml:space="preserve">. </w:t>
      </w:r>
      <w:r w:rsidRPr="00810136">
        <w:rPr>
          <w:i/>
          <w:color w:val="000000" w:themeColor="text1"/>
          <w:sz w:val="18"/>
          <w:szCs w:val="18"/>
        </w:rPr>
        <w:t>For medical scientist</w:t>
      </w:r>
      <w:r w:rsidRPr="00810136">
        <w:rPr>
          <w:color w:val="000000" w:themeColor="text1"/>
          <w:sz w:val="18"/>
          <w:szCs w:val="18"/>
        </w:rPr>
        <w:t>, based on the average wage of Medical Scientists</w:t>
      </w:r>
      <w:r w:rsidRPr="00810136" w:rsidR="008E45F3">
        <w:rPr>
          <w:color w:val="000000" w:themeColor="text1"/>
          <w:sz w:val="18"/>
          <w:szCs w:val="18"/>
        </w:rPr>
        <w:t>, Except Epidemiologists</w:t>
      </w:r>
      <w:r w:rsidRPr="00810136">
        <w:rPr>
          <w:color w:val="000000" w:themeColor="text1"/>
          <w:sz w:val="18"/>
          <w:szCs w:val="18"/>
        </w:rPr>
        <w:t xml:space="preserve"> (19-</w:t>
      </w:r>
      <w:r w:rsidRPr="00810136" w:rsidR="008E45F3">
        <w:rPr>
          <w:color w:val="000000" w:themeColor="text1"/>
          <w:sz w:val="18"/>
          <w:szCs w:val="18"/>
        </w:rPr>
        <w:t>1042</w:t>
      </w:r>
      <w:r w:rsidRPr="00810136">
        <w:rPr>
          <w:color w:val="000000" w:themeColor="text1"/>
          <w:sz w:val="18"/>
          <w:szCs w:val="18"/>
        </w:rPr>
        <w:t xml:space="preserve">) in </w:t>
      </w:r>
      <w:r w:rsidRPr="00810136" w:rsidR="00092663">
        <w:rPr>
          <w:color w:val="000000" w:themeColor="text1"/>
          <w:sz w:val="18"/>
          <w:szCs w:val="18"/>
        </w:rPr>
        <w:t>pharmaceuticals and medicine manufacturing industries</w:t>
      </w:r>
      <w:r w:rsidRPr="00810136">
        <w:rPr>
          <w:color w:val="000000" w:themeColor="text1"/>
          <w:sz w:val="18"/>
          <w:szCs w:val="18"/>
        </w:rPr>
        <w:t>. (</w:t>
      </w:r>
      <w:hyperlink w:history="1" r:id="rId10">
        <w:r w:rsidRPr="00810136" w:rsidR="008C0BE7">
          <w:rPr>
            <w:rStyle w:val="Hyperlink"/>
            <w:color w:val="000000" w:themeColor="text1"/>
            <w:sz w:val="18"/>
            <w:szCs w:val="18"/>
          </w:rPr>
          <w:t>http://www.bls.gov/oes/current/oes190000.htm</w:t>
        </w:r>
      </w:hyperlink>
      <w:r w:rsidRPr="00810136" w:rsidR="008C0BE7">
        <w:rPr>
          <w:color w:val="000000" w:themeColor="text1"/>
          <w:sz w:val="18"/>
          <w:szCs w:val="18"/>
        </w:rPr>
        <w:t xml:space="preserve"> and </w:t>
      </w:r>
      <w:hyperlink w:history="1" r:id="rId11">
        <w:r w:rsidRPr="00491CED" w:rsidR="00A33EE7">
          <w:rPr>
            <w:rStyle w:val="Hyperlink"/>
            <w:sz w:val="18"/>
            <w:szCs w:val="18"/>
          </w:rPr>
          <w:t>http://www.bls.gov/oes/current/oes191042.htm</w:t>
        </w:r>
      </w:hyperlink>
      <w:r w:rsidRPr="00810136">
        <w:rPr>
          <w:color w:val="000000" w:themeColor="text1"/>
          <w:sz w:val="18"/>
          <w:szCs w:val="18"/>
        </w:rPr>
        <w:t>)</w:t>
      </w:r>
    </w:p>
    <w:p w:rsidR="00A33EE7" w:rsidP="002533BB" w:rsidRDefault="00A33EE7" w14:paraId="78AF6F34" w14:textId="661F987A">
      <w:pPr>
        <w:rPr>
          <w:color w:val="000000" w:themeColor="text1"/>
          <w:sz w:val="18"/>
          <w:szCs w:val="18"/>
        </w:rPr>
      </w:pPr>
    </w:p>
    <w:p w:rsidR="00A33EE7" w:rsidP="002533BB" w:rsidRDefault="00A33EE7" w14:paraId="652978BA" w14:textId="030973CE">
      <w:pPr>
        <w:rPr>
          <w:color w:val="000000" w:themeColor="text1"/>
          <w:sz w:val="18"/>
          <w:szCs w:val="18"/>
        </w:rPr>
      </w:pPr>
    </w:p>
    <w:p w:rsidRPr="00AD4DEC" w:rsidR="00A33EE7" w:rsidP="002533BB" w:rsidRDefault="00A33EE7" w14:paraId="1CAC5F75" w14:textId="77777777">
      <w:pPr>
        <w:rPr>
          <w:color w:val="000000" w:themeColor="text1"/>
          <w:sz w:val="18"/>
          <w:szCs w:val="18"/>
        </w:rPr>
      </w:pPr>
    </w:p>
    <w:p w:rsidRPr="00AD4DEC" w:rsidR="00C66F8E" w:rsidP="002533BB" w:rsidRDefault="00C66F8E" w14:paraId="3D1824C9" w14:textId="77777777">
      <w:pPr>
        <w:rPr>
          <w:b/>
          <w:color w:val="000000" w:themeColor="text1"/>
          <w:sz w:val="18"/>
          <w:szCs w:val="18"/>
        </w:rPr>
      </w:pPr>
    </w:p>
    <w:p w:rsidRPr="00AD4DEC" w:rsidR="000754CE" w:rsidP="002533BB" w:rsidRDefault="000754CE" w14:paraId="62480F08" w14:textId="77777777">
      <w:pPr>
        <w:rPr>
          <w:b/>
          <w:color w:val="000000" w:themeColor="text1"/>
        </w:rPr>
      </w:pPr>
    </w:p>
    <w:p w:rsidRPr="00AD4DEC" w:rsidR="00C66F8E" w:rsidP="002533BB" w:rsidRDefault="00C66F8E" w14:paraId="017581D9" w14:textId="77777777">
      <w:pPr>
        <w:rPr>
          <w:b/>
          <w:color w:val="000000" w:themeColor="text1"/>
          <w:u w:val="single"/>
        </w:rPr>
      </w:pPr>
      <w:r w:rsidRPr="00AD4DEC">
        <w:rPr>
          <w:b/>
          <w:color w:val="000000" w:themeColor="text1"/>
        </w:rPr>
        <w:lastRenderedPageBreak/>
        <w:t>A.13</w:t>
      </w:r>
      <w:r w:rsidRPr="00AD4DEC">
        <w:rPr>
          <w:b/>
          <w:color w:val="000000" w:themeColor="text1"/>
        </w:rPr>
        <w:tab/>
      </w:r>
      <w:r w:rsidRPr="00AD4DEC">
        <w:rPr>
          <w:b/>
          <w:color w:val="000000" w:themeColor="text1"/>
          <w:u w:val="single"/>
        </w:rPr>
        <w:t>Estimates of Other Total Annual Cost Burden to Respondents and Record Keepers</w:t>
      </w:r>
    </w:p>
    <w:p w:rsidRPr="00AD4DEC" w:rsidR="00C66F8E" w:rsidP="002533BB" w:rsidRDefault="00C66F8E" w14:paraId="14031071" w14:textId="77777777">
      <w:pPr>
        <w:rPr>
          <w:b/>
          <w:color w:val="000000" w:themeColor="text1"/>
          <w:u w:val="single"/>
        </w:rPr>
      </w:pPr>
    </w:p>
    <w:p w:rsidRPr="00AD4DEC" w:rsidR="000904F7" w:rsidP="002533BB" w:rsidRDefault="00C66F8E" w14:paraId="549A71C7" w14:textId="77777777">
      <w:pPr>
        <w:ind w:left="720"/>
        <w:rPr>
          <w:color w:val="000000" w:themeColor="text1"/>
          <w:szCs w:val="24"/>
        </w:rPr>
      </w:pPr>
      <w:r w:rsidRPr="00AD4DEC">
        <w:rPr>
          <w:color w:val="000000" w:themeColor="text1"/>
          <w:szCs w:val="24"/>
        </w:rPr>
        <w:t xml:space="preserve">There are no capital costs associated with this collection.  </w:t>
      </w:r>
    </w:p>
    <w:p w:rsidRPr="00AD4DEC" w:rsidR="0003206B" w:rsidP="002533BB" w:rsidRDefault="0003206B" w14:paraId="440BC382" w14:textId="77777777">
      <w:pPr>
        <w:tabs>
          <w:tab w:val="num" w:pos="810"/>
        </w:tabs>
        <w:ind w:hanging="990"/>
        <w:rPr>
          <w:color w:val="000000" w:themeColor="text1"/>
        </w:rPr>
      </w:pPr>
    </w:p>
    <w:p w:rsidRPr="00105FEB" w:rsidR="009D0324" w:rsidP="002533BB" w:rsidRDefault="009D0324" w14:paraId="12583D14" w14:textId="77777777">
      <w:pPr>
        <w:pStyle w:val="E-mailSignature"/>
        <w:widowControl w:val="0"/>
        <w:adjustRightInd w:val="0"/>
        <w:snapToGrid w:val="0"/>
        <w:rPr>
          <w:b/>
          <w:color w:val="000000" w:themeColor="text1"/>
          <w:u w:val="single"/>
        </w:rPr>
      </w:pPr>
      <w:bookmarkStart w:name="_Toc359938803" w:id="4"/>
      <w:bookmarkStart w:name="_Hlk22027687" w:id="5"/>
      <w:bookmarkStart w:name="OLE_LINK1" w:id="6"/>
      <w:bookmarkStart w:name="OLE_LINK2" w:id="7"/>
      <w:r w:rsidRPr="00105FEB">
        <w:rPr>
          <w:b/>
          <w:color w:val="000000" w:themeColor="text1"/>
        </w:rPr>
        <w:t>A.14.</w:t>
      </w:r>
      <w:r w:rsidRPr="00105FEB">
        <w:rPr>
          <w:b/>
          <w:color w:val="000000" w:themeColor="text1"/>
        </w:rPr>
        <w:tab/>
      </w:r>
      <w:r w:rsidRPr="00105FEB">
        <w:rPr>
          <w:b/>
          <w:color w:val="000000" w:themeColor="text1"/>
          <w:u w:val="single"/>
        </w:rPr>
        <w:t>Annualized Cost to the Federal Government</w:t>
      </w:r>
      <w:bookmarkEnd w:id="4"/>
    </w:p>
    <w:p w:rsidRPr="00AD4DEC" w:rsidR="009D0324" w:rsidP="002533BB" w:rsidRDefault="009D0324" w14:paraId="5E2BDC7D" w14:textId="77777777">
      <w:pPr>
        <w:widowControl w:val="0"/>
        <w:adjustRightInd w:val="0"/>
        <w:snapToGrid w:val="0"/>
        <w:jc w:val="both"/>
        <w:rPr>
          <w:color w:val="000000" w:themeColor="text1"/>
          <w:highlight w:val="yellow"/>
        </w:rPr>
      </w:pPr>
    </w:p>
    <w:p w:rsidRPr="00105FEB" w:rsidR="001B20F5" w:rsidP="002533BB" w:rsidRDefault="001B20F5" w14:paraId="53B69867" w14:textId="2EABAD5A">
      <w:pPr>
        <w:jc w:val="both"/>
        <w:rPr>
          <w:color w:val="000000" w:themeColor="text1"/>
          <w:kern w:val="0"/>
          <w:sz w:val="22"/>
        </w:rPr>
      </w:pPr>
      <w:r w:rsidRPr="00105FEB">
        <w:rPr>
          <w:color w:val="000000" w:themeColor="text1"/>
        </w:rPr>
        <w:t>The annualized cost to the Federal Government for the proposed data collection effort is estimated to be approximately $</w:t>
      </w:r>
      <w:r w:rsidRPr="00730B35" w:rsidR="00730B35">
        <w:rPr>
          <w:color w:val="000000" w:themeColor="text1"/>
          <w:szCs w:val="24"/>
          <w:highlight w:val="yellow"/>
        </w:rPr>
        <w:t>10,934,879</w:t>
      </w:r>
      <w:r w:rsidRPr="00105FEB">
        <w:rPr>
          <w:color w:val="000000" w:themeColor="text1"/>
        </w:rPr>
        <w:t xml:space="preserve">for ClinicalTrials.gov activities. </w:t>
      </w:r>
    </w:p>
    <w:p w:rsidR="00E34BDD" w:rsidP="002533BB" w:rsidRDefault="00E34BDD" w14:paraId="23BCA65C" w14:textId="77777777">
      <w:pPr>
        <w:snapToGrid w:val="0"/>
        <w:jc w:val="both"/>
        <w:rPr>
          <w:color w:val="000000" w:themeColor="text1"/>
        </w:rPr>
      </w:pPr>
    </w:p>
    <w:tbl>
      <w:tblPr>
        <w:tblW w:w="10466" w:type="dxa"/>
        <w:tblInd w:w="-100" w:type="dxa"/>
        <w:tblCellMar>
          <w:left w:w="0" w:type="dxa"/>
          <w:right w:w="0" w:type="dxa"/>
        </w:tblCellMar>
        <w:tblLook w:val="04A0" w:firstRow="1" w:lastRow="0" w:firstColumn="1" w:lastColumn="0" w:noHBand="0" w:noVBand="1"/>
      </w:tblPr>
      <w:tblGrid>
        <w:gridCol w:w="2096"/>
        <w:gridCol w:w="1390"/>
        <w:gridCol w:w="2259"/>
        <w:gridCol w:w="843"/>
        <w:gridCol w:w="1502"/>
        <w:gridCol w:w="2376"/>
      </w:tblGrid>
      <w:tr w:rsidRPr="00AC096B" w:rsidR="00E34BDD" w:rsidTr="00E04106" w14:paraId="1C001FA6" w14:textId="77777777">
        <w:trPr>
          <w:trHeight w:val="52"/>
        </w:trPr>
        <w:tc>
          <w:tcPr>
            <w:tcW w:w="2096" w:type="dxa"/>
            <w:tcBorders>
              <w:top w:val="single" w:color="auto" w:sz="8" w:space="0"/>
              <w:left w:val="single" w:color="auto" w:sz="8" w:space="0"/>
              <w:bottom w:val="single" w:color="auto" w:sz="8" w:space="0"/>
              <w:right w:val="single" w:color="auto" w:sz="8" w:space="0"/>
            </w:tcBorders>
            <w:shd w:val="clear" w:color="auto" w:fill="D0CECE" w:themeFill="background2" w:themeFillShade="E6"/>
            <w:noWrap/>
            <w:tcMar>
              <w:top w:w="0" w:type="dxa"/>
              <w:left w:w="108" w:type="dxa"/>
              <w:bottom w:w="0" w:type="dxa"/>
              <w:right w:w="108" w:type="dxa"/>
            </w:tcMar>
            <w:vAlign w:val="center"/>
            <w:hideMark/>
          </w:tcPr>
          <w:p w:rsidRPr="00AC096B" w:rsidR="00E34BDD" w:rsidP="00E04106" w:rsidRDefault="00E34BDD" w14:paraId="172F6E30" w14:textId="77777777">
            <w:pPr>
              <w:rPr>
                <w:color w:val="000000" w:themeColor="text1"/>
                <w:szCs w:val="24"/>
              </w:rPr>
            </w:pPr>
            <w:r w:rsidRPr="00AC096B">
              <w:rPr>
                <w:b/>
                <w:bCs/>
                <w:color w:val="000000" w:themeColor="text1"/>
                <w:szCs w:val="24"/>
              </w:rPr>
              <w:t>Staff</w:t>
            </w:r>
          </w:p>
        </w:tc>
        <w:tc>
          <w:tcPr>
            <w:tcW w:w="1390" w:type="dxa"/>
            <w:tcBorders>
              <w:top w:val="single" w:color="auto" w:sz="8" w:space="0"/>
              <w:left w:val="nil"/>
              <w:bottom w:val="single" w:color="auto" w:sz="8" w:space="0"/>
              <w:right w:val="single" w:color="auto" w:sz="8" w:space="0"/>
            </w:tcBorders>
            <w:shd w:val="clear" w:color="auto" w:fill="D0CECE" w:themeFill="background2" w:themeFillShade="E6"/>
            <w:noWrap/>
            <w:tcMar>
              <w:top w:w="0" w:type="dxa"/>
              <w:left w:w="108" w:type="dxa"/>
              <w:bottom w:w="0" w:type="dxa"/>
              <w:right w:w="108" w:type="dxa"/>
            </w:tcMar>
            <w:vAlign w:val="center"/>
            <w:hideMark/>
          </w:tcPr>
          <w:p w:rsidRPr="00AC096B" w:rsidR="00E34BDD" w:rsidP="00E04106" w:rsidRDefault="00E34BDD" w14:paraId="11A2E5DB" w14:textId="77777777">
            <w:pPr>
              <w:jc w:val="center"/>
              <w:rPr>
                <w:color w:val="000000" w:themeColor="text1"/>
                <w:szCs w:val="24"/>
              </w:rPr>
            </w:pPr>
            <w:r w:rsidRPr="00AC096B">
              <w:rPr>
                <w:b/>
                <w:bCs/>
                <w:color w:val="000000" w:themeColor="text1"/>
                <w:szCs w:val="24"/>
              </w:rPr>
              <w:t>Grade/Step</w:t>
            </w:r>
          </w:p>
        </w:tc>
        <w:tc>
          <w:tcPr>
            <w:tcW w:w="2259" w:type="dxa"/>
            <w:tcBorders>
              <w:top w:val="single" w:color="auto" w:sz="8" w:space="0"/>
              <w:left w:val="nil"/>
              <w:bottom w:val="single" w:color="auto" w:sz="8" w:space="0"/>
              <w:right w:val="single" w:color="auto" w:sz="8" w:space="0"/>
            </w:tcBorders>
            <w:shd w:val="clear" w:color="auto" w:fill="D0CECE" w:themeFill="background2" w:themeFillShade="E6"/>
            <w:noWrap/>
            <w:tcMar>
              <w:top w:w="0" w:type="dxa"/>
              <w:left w:w="108" w:type="dxa"/>
              <w:bottom w:w="0" w:type="dxa"/>
              <w:right w:w="108" w:type="dxa"/>
            </w:tcMar>
            <w:vAlign w:val="center"/>
            <w:hideMark/>
          </w:tcPr>
          <w:p w:rsidRPr="00AC096B" w:rsidR="00E34BDD" w:rsidP="00E04106" w:rsidRDefault="00E34BDD" w14:paraId="3158C1CD" w14:textId="77777777">
            <w:pPr>
              <w:jc w:val="center"/>
              <w:rPr>
                <w:color w:val="000000" w:themeColor="text1"/>
                <w:szCs w:val="24"/>
              </w:rPr>
            </w:pPr>
            <w:r w:rsidRPr="00AC096B">
              <w:rPr>
                <w:b/>
                <w:bCs/>
                <w:color w:val="000000" w:themeColor="text1"/>
                <w:szCs w:val="24"/>
              </w:rPr>
              <w:t>Salary &amp; Benefits</w:t>
            </w:r>
          </w:p>
        </w:tc>
        <w:tc>
          <w:tcPr>
            <w:tcW w:w="843" w:type="dxa"/>
            <w:tcBorders>
              <w:top w:val="single" w:color="auto" w:sz="8" w:space="0"/>
              <w:left w:val="nil"/>
              <w:bottom w:val="single" w:color="auto" w:sz="8" w:space="0"/>
              <w:right w:val="single" w:color="auto" w:sz="8" w:space="0"/>
            </w:tcBorders>
            <w:shd w:val="clear" w:color="auto" w:fill="D0CECE" w:themeFill="background2" w:themeFillShade="E6"/>
            <w:noWrap/>
            <w:tcMar>
              <w:top w:w="0" w:type="dxa"/>
              <w:left w:w="108" w:type="dxa"/>
              <w:bottom w:w="0" w:type="dxa"/>
              <w:right w:w="108" w:type="dxa"/>
            </w:tcMar>
            <w:vAlign w:val="center"/>
            <w:hideMark/>
          </w:tcPr>
          <w:p w:rsidRPr="00AC096B" w:rsidR="00E34BDD" w:rsidP="00E04106" w:rsidRDefault="00E34BDD" w14:paraId="350F94A3" w14:textId="77777777">
            <w:pPr>
              <w:jc w:val="center"/>
              <w:rPr>
                <w:color w:val="000000" w:themeColor="text1"/>
                <w:szCs w:val="24"/>
              </w:rPr>
            </w:pPr>
            <w:r w:rsidRPr="00AC096B">
              <w:rPr>
                <w:b/>
                <w:bCs/>
                <w:color w:val="000000" w:themeColor="text1"/>
                <w:szCs w:val="24"/>
              </w:rPr>
              <w:t>% of Effort</w:t>
            </w:r>
          </w:p>
        </w:tc>
        <w:tc>
          <w:tcPr>
            <w:tcW w:w="1502" w:type="dxa"/>
            <w:tcBorders>
              <w:top w:val="single" w:color="auto" w:sz="8" w:space="0"/>
              <w:left w:val="nil"/>
              <w:bottom w:val="single" w:color="auto" w:sz="8" w:space="0"/>
              <w:right w:val="single" w:color="auto" w:sz="8" w:space="0"/>
            </w:tcBorders>
            <w:shd w:val="clear" w:color="auto" w:fill="D0CECE" w:themeFill="background2" w:themeFillShade="E6"/>
            <w:noWrap/>
            <w:tcMar>
              <w:top w:w="0" w:type="dxa"/>
              <w:left w:w="108" w:type="dxa"/>
              <w:bottom w:w="0" w:type="dxa"/>
              <w:right w:w="108" w:type="dxa"/>
            </w:tcMar>
            <w:vAlign w:val="center"/>
            <w:hideMark/>
          </w:tcPr>
          <w:p w:rsidRPr="00AC096B" w:rsidR="00E34BDD" w:rsidP="00E04106" w:rsidRDefault="00E34BDD" w14:paraId="31C60FC7" w14:textId="77777777">
            <w:pPr>
              <w:jc w:val="center"/>
              <w:rPr>
                <w:color w:val="000000" w:themeColor="text1"/>
                <w:szCs w:val="24"/>
              </w:rPr>
            </w:pPr>
            <w:r w:rsidRPr="00AC096B">
              <w:rPr>
                <w:b/>
                <w:bCs/>
                <w:color w:val="000000" w:themeColor="text1"/>
                <w:szCs w:val="24"/>
              </w:rPr>
              <w:t>Fringe</w:t>
            </w:r>
          </w:p>
          <w:p w:rsidRPr="00AC096B" w:rsidR="00E34BDD" w:rsidP="00E04106" w:rsidRDefault="00E34BDD" w14:paraId="1658019D" w14:textId="77777777">
            <w:pPr>
              <w:ind w:right="-18"/>
              <w:jc w:val="center"/>
              <w:rPr>
                <w:color w:val="000000" w:themeColor="text1"/>
                <w:szCs w:val="24"/>
              </w:rPr>
            </w:pPr>
            <w:r w:rsidRPr="00AC096B">
              <w:rPr>
                <w:b/>
                <w:bCs/>
                <w:color w:val="000000" w:themeColor="text1"/>
                <w:szCs w:val="24"/>
              </w:rPr>
              <w:t>(if applicable)</w:t>
            </w:r>
          </w:p>
        </w:tc>
        <w:tc>
          <w:tcPr>
            <w:tcW w:w="2376" w:type="dxa"/>
            <w:tcBorders>
              <w:top w:val="single" w:color="auto" w:sz="8" w:space="0"/>
              <w:left w:val="nil"/>
              <w:bottom w:val="single" w:color="auto" w:sz="8" w:space="0"/>
              <w:right w:val="single" w:color="auto" w:sz="8" w:space="0"/>
            </w:tcBorders>
            <w:shd w:val="clear" w:color="auto" w:fill="D0CECE" w:themeFill="background2" w:themeFillShade="E6"/>
            <w:noWrap/>
            <w:tcMar>
              <w:top w:w="0" w:type="dxa"/>
              <w:left w:w="108" w:type="dxa"/>
              <w:bottom w:w="0" w:type="dxa"/>
              <w:right w:w="108" w:type="dxa"/>
            </w:tcMar>
            <w:vAlign w:val="center"/>
            <w:hideMark/>
          </w:tcPr>
          <w:p w:rsidRPr="00AC096B" w:rsidR="00E34BDD" w:rsidP="00E04106" w:rsidRDefault="00E34BDD" w14:paraId="49429FFA" w14:textId="77777777">
            <w:pPr>
              <w:jc w:val="center"/>
              <w:rPr>
                <w:color w:val="000000" w:themeColor="text1"/>
                <w:szCs w:val="24"/>
              </w:rPr>
            </w:pPr>
            <w:r w:rsidRPr="00AC096B">
              <w:rPr>
                <w:b/>
                <w:bCs/>
                <w:color w:val="000000" w:themeColor="text1"/>
                <w:szCs w:val="24"/>
              </w:rPr>
              <w:t>Total Cost to Gov't</w:t>
            </w:r>
          </w:p>
        </w:tc>
      </w:tr>
      <w:tr w:rsidRPr="00AC096B" w:rsidR="00E34BDD" w:rsidTr="00E04106" w14:paraId="4480F012" w14:textId="77777777">
        <w:trPr>
          <w:trHeight w:val="104"/>
        </w:trPr>
        <w:tc>
          <w:tcPr>
            <w:tcW w:w="10466" w:type="dxa"/>
            <w:gridSpan w:val="6"/>
            <w:tcBorders>
              <w:top w:val="nil"/>
              <w:left w:val="single" w:color="auto" w:sz="8" w:space="0"/>
              <w:bottom w:val="single" w:color="auto" w:sz="8" w:space="0"/>
              <w:right w:val="single" w:color="auto" w:sz="8" w:space="0"/>
            </w:tcBorders>
            <w:shd w:val="clear" w:color="auto" w:fill="D0CECE" w:themeFill="background2" w:themeFillShade="E6"/>
            <w:noWrap/>
            <w:tcMar>
              <w:top w:w="0" w:type="dxa"/>
              <w:left w:w="108" w:type="dxa"/>
              <w:bottom w:w="0" w:type="dxa"/>
              <w:right w:w="108" w:type="dxa"/>
            </w:tcMar>
            <w:vAlign w:val="center"/>
            <w:hideMark/>
          </w:tcPr>
          <w:p w:rsidRPr="00AC096B" w:rsidR="00E34BDD" w:rsidP="00E04106" w:rsidRDefault="00E34BDD" w14:paraId="4BCAF760" w14:textId="77777777">
            <w:pPr>
              <w:rPr>
                <w:color w:val="000000" w:themeColor="text1"/>
                <w:szCs w:val="24"/>
              </w:rPr>
            </w:pPr>
            <w:r w:rsidRPr="00AC096B">
              <w:rPr>
                <w:bCs/>
                <w:color w:val="000000" w:themeColor="text1"/>
                <w:szCs w:val="24"/>
              </w:rPr>
              <w:t>Federal Oversight</w:t>
            </w:r>
            <w:r w:rsidRPr="00E15421">
              <w:rPr>
                <w:b/>
                <w:bCs/>
                <w:color w:val="FF0000"/>
                <w:szCs w:val="24"/>
              </w:rPr>
              <w:t>*</w:t>
            </w:r>
          </w:p>
        </w:tc>
      </w:tr>
      <w:tr w:rsidRPr="00AC096B" w:rsidR="00E34BDD" w:rsidTr="00E04106" w14:paraId="07371257" w14:textId="77777777">
        <w:trPr>
          <w:trHeight w:val="52"/>
        </w:trPr>
        <w:tc>
          <w:tcPr>
            <w:tcW w:w="209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AC096B" w:rsidR="00E34BDD" w:rsidP="00E04106" w:rsidRDefault="00E34BDD" w14:paraId="2186C659" w14:textId="77777777">
            <w:pPr>
              <w:rPr>
                <w:color w:val="000000" w:themeColor="text1"/>
                <w:szCs w:val="24"/>
              </w:rPr>
            </w:pPr>
            <w:r w:rsidRPr="00AC096B">
              <w:rPr>
                <w:color w:val="000000" w:themeColor="text1"/>
                <w:szCs w:val="24"/>
              </w:rPr>
              <w:t>Senior Staff Scientist</w:t>
            </w:r>
          </w:p>
        </w:tc>
        <w:tc>
          <w:tcPr>
            <w:tcW w:w="1390"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C096B" w:rsidR="00E34BDD" w:rsidP="00E04106" w:rsidRDefault="00E34BDD" w14:paraId="4A73F5B6" w14:textId="77777777">
            <w:pPr>
              <w:jc w:val="center"/>
              <w:rPr>
                <w:color w:val="000000" w:themeColor="text1"/>
                <w:szCs w:val="24"/>
              </w:rPr>
            </w:pPr>
            <w:r w:rsidRPr="00AC096B">
              <w:rPr>
                <w:color w:val="000000" w:themeColor="text1"/>
                <w:szCs w:val="24"/>
              </w:rPr>
              <w:t>Title 42</w:t>
            </w:r>
          </w:p>
        </w:tc>
        <w:tc>
          <w:tcPr>
            <w:tcW w:w="2259"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16745" w:rsidR="00E34BDD" w:rsidP="00E04106" w:rsidRDefault="00E34BDD" w14:paraId="5DA6157E" w14:textId="0B261038">
            <w:pPr>
              <w:jc w:val="center"/>
              <w:rPr>
                <w:color w:val="000000" w:themeColor="text1"/>
                <w:szCs w:val="24"/>
              </w:rPr>
            </w:pPr>
            <w:r w:rsidRPr="00A16745">
              <w:rPr>
                <w:color w:val="000000" w:themeColor="text1"/>
                <w:szCs w:val="24"/>
              </w:rPr>
              <w:t>$</w:t>
            </w:r>
            <w:r w:rsidRPr="00A16745" w:rsidR="00686BE0">
              <w:rPr>
                <w:color w:val="000000" w:themeColor="text1"/>
                <w:szCs w:val="24"/>
              </w:rPr>
              <w:t>2</w:t>
            </w:r>
            <w:r w:rsidR="00686BE0">
              <w:rPr>
                <w:color w:val="000000" w:themeColor="text1"/>
                <w:szCs w:val="24"/>
              </w:rPr>
              <w:t>39</w:t>
            </w:r>
            <w:r w:rsidRPr="00A16745" w:rsidR="00686BE0">
              <w:rPr>
                <w:color w:val="000000" w:themeColor="text1"/>
                <w:szCs w:val="24"/>
              </w:rPr>
              <w:t>,</w:t>
            </w:r>
            <w:r w:rsidR="00686BE0">
              <w:rPr>
                <w:color w:val="000000" w:themeColor="text1"/>
                <w:szCs w:val="24"/>
              </w:rPr>
              <w:t>018</w:t>
            </w:r>
          </w:p>
        </w:tc>
        <w:tc>
          <w:tcPr>
            <w:tcW w:w="843"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16745" w:rsidR="00E34BDD" w:rsidP="00E04106" w:rsidRDefault="00E34BDD" w14:paraId="47935C76" w14:textId="77777777">
            <w:pPr>
              <w:jc w:val="center"/>
              <w:rPr>
                <w:color w:val="000000" w:themeColor="text1"/>
                <w:szCs w:val="24"/>
              </w:rPr>
            </w:pPr>
            <w:r w:rsidRPr="00A16745">
              <w:rPr>
                <w:color w:val="000000" w:themeColor="text1"/>
                <w:szCs w:val="24"/>
              </w:rPr>
              <w:t>100</w:t>
            </w:r>
          </w:p>
        </w:tc>
        <w:tc>
          <w:tcPr>
            <w:tcW w:w="1502"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16745" w:rsidR="00E34BDD" w:rsidP="00E04106" w:rsidRDefault="00E34BDD" w14:paraId="7B4F04F6" w14:textId="77777777">
            <w:pPr>
              <w:jc w:val="center"/>
              <w:rPr>
                <w:color w:val="000000" w:themeColor="text1"/>
                <w:szCs w:val="24"/>
              </w:rPr>
            </w:pPr>
            <w:r w:rsidRPr="00A16745">
              <w:rPr>
                <w:color w:val="000000" w:themeColor="text1"/>
                <w:szCs w:val="24"/>
              </w:rPr>
              <w:t>N/A</w:t>
            </w:r>
          </w:p>
        </w:tc>
        <w:tc>
          <w:tcPr>
            <w:tcW w:w="2376"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16745" w:rsidR="00E34BDD" w:rsidP="00E04106" w:rsidRDefault="00E34BDD" w14:paraId="217E595D" w14:textId="4E48E280">
            <w:pPr>
              <w:jc w:val="center"/>
              <w:rPr>
                <w:color w:val="000000" w:themeColor="text1"/>
                <w:szCs w:val="24"/>
              </w:rPr>
            </w:pPr>
            <w:r w:rsidRPr="00A16745">
              <w:rPr>
                <w:color w:val="000000" w:themeColor="text1"/>
                <w:szCs w:val="24"/>
              </w:rPr>
              <w:t>$</w:t>
            </w:r>
            <w:r w:rsidRPr="00A16745" w:rsidR="00686BE0">
              <w:rPr>
                <w:color w:val="000000" w:themeColor="text1"/>
                <w:szCs w:val="24"/>
              </w:rPr>
              <w:t>2</w:t>
            </w:r>
            <w:r w:rsidR="00686BE0">
              <w:rPr>
                <w:color w:val="000000" w:themeColor="text1"/>
                <w:szCs w:val="24"/>
              </w:rPr>
              <w:t>39</w:t>
            </w:r>
            <w:r w:rsidRPr="00A16745" w:rsidR="00686BE0">
              <w:rPr>
                <w:color w:val="000000" w:themeColor="text1"/>
                <w:szCs w:val="24"/>
              </w:rPr>
              <w:t>,</w:t>
            </w:r>
            <w:r w:rsidR="00686BE0">
              <w:rPr>
                <w:color w:val="000000" w:themeColor="text1"/>
                <w:szCs w:val="24"/>
              </w:rPr>
              <w:t>018</w:t>
            </w:r>
          </w:p>
        </w:tc>
      </w:tr>
      <w:tr w:rsidRPr="00AC096B" w:rsidR="00E34BDD" w:rsidTr="00E04106" w14:paraId="4DDE4924" w14:textId="77777777">
        <w:trPr>
          <w:trHeight w:val="52"/>
        </w:trPr>
        <w:tc>
          <w:tcPr>
            <w:tcW w:w="209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AC096B" w:rsidR="00E34BDD" w:rsidP="00E04106" w:rsidRDefault="00E34BDD" w14:paraId="66C74701" w14:textId="77777777">
            <w:pPr>
              <w:rPr>
                <w:color w:val="000000" w:themeColor="text1"/>
                <w:szCs w:val="24"/>
              </w:rPr>
            </w:pPr>
            <w:r w:rsidRPr="00AC096B">
              <w:rPr>
                <w:color w:val="000000" w:themeColor="text1"/>
                <w:szCs w:val="24"/>
              </w:rPr>
              <w:t>Staff Scientist</w:t>
            </w:r>
          </w:p>
        </w:tc>
        <w:tc>
          <w:tcPr>
            <w:tcW w:w="1390"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C096B" w:rsidR="00E34BDD" w:rsidP="00E04106" w:rsidRDefault="00E34BDD" w14:paraId="05FBE26F" w14:textId="77777777">
            <w:pPr>
              <w:jc w:val="center"/>
              <w:rPr>
                <w:color w:val="000000" w:themeColor="text1"/>
                <w:szCs w:val="24"/>
              </w:rPr>
            </w:pPr>
            <w:r w:rsidRPr="00AC096B">
              <w:rPr>
                <w:color w:val="000000" w:themeColor="text1"/>
                <w:szCs w:val="24"/>
              </w:rPr>
              <w:t>Title 42</w:t>
            </w:r>
          </w:p>
        </w:tc>
        <w:tc>
          <w:tcPr>
            <w:tcW w:w="2259"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16745" w:rsidR="00E34BDD" w:rsidP="00E04106" w:rsidRDefault="00E34BDD" w14:paraId="2B2A7379" w14:textId="5D261E24">
            <w:pPr>
              <w:jc w:val="center"/>
              <w:rPr>
                <w:color w:val="000000" w:themeColor="text1"/>
                <w:szCs w:val="24"/>
              </w:rPr>
            </w:pPr>
            <w:r w:rsidRPr="00A16745">
              <w:rPr>
                <w:color w:val="000000" w:themeColor="text1"/>
                <w:szCs w:val="24"/>
              </w:rPr>
              <w:t>$</w:t>
            </w:r>
            <w:r w:rsidRPr="00A16745" w:rsidR="001678FA">
              <w:rPr>
                <w:color w:val="000000" w:themeColor="text1"/>
                <w:szCs w:val="24"/>
              </w:rPr>
              <w:t>2</w:t>
            </w:r>
            <w:r w:rsidR="001678FA">
              <w:rPr>
                <w:color w:val="000000" w:themeColor="text1"/>
                <w:szCs w:val="24"/>
              </w:rPr>
              <w:t>20</w:t>
            </w:r>
            <w:r w:rsidRPr="00A16745" w:rsidR="001678FA">
              <w:rPr>
                <w:color w:val="000000" w:themeColor="text1"/>
                <w:szCs w:val="24"/>
              </w:rPr>
              <w:t>,</w:t>
            </w:r>
            <w:r w:rsidR="001678FA">
              <w:rPr>
                <w:color w:val="000000" w:themeColor="text1"/>
                <w:szCs w:val="24"/>
              </w:rPr>
              <w:t>747</w:t>
            </w:r>
          </w:p>
        </w:tc>
        <w:tc>
          <w:tcPr>
            <w:tcW w:w="843"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16745" w:rsidR="00E34BDD" w:rsidP="00E04106" w:rsidRDefault="00E34BDD" w14:paraId="169CB6CF" w14:textId="77777777">
            <w:pPr>
              <w:jc w:val="center"/>
              <w:rPr>
                <w:color w:val="000000" w:themeColor="text1"/>
                <w:szCs w:val="24"/>
              </w:rPr>
            </w:pPr>
            <w:r w:rsidRPr="00A16745">
              <w:rPr>
                <w:color w:val="000000" w:themeColor="text1"/>
                <w:szCs w:val="24"/>
              </w:rPr>
              <w:t>100</w:t>
            </w:r>
          </w:p>
        </w:tc>
        <w:tc>
          <w:tcPr>
            <w:tcW w:w="1502"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16745" w:rsidR="00E34BDD" w:rsidP="00E04106" w:rsidRDefault="00E34BDD" w14:paraId="151DF27A" w14:textId="77777777">
            <w:pPr>
              <w:jc w:val="center"/>
              <w:rPr>
                <w:color w:val="000000" w:themeColor="text1"/>
                <w:szCs w:val="24"/>
              </w:rPr>
            </w:pPr>
            <w:r w:rsidRPr="00A16745">
              <w:rPr>
                <w:color w:val="000000" w:themeColor="text1"/>
                <w:szCs w:val="24"/>
              </w:rPr>
              <w:t>N/A</w:t>
            </w:r>
          </w:p>
        </w:tc>
        <w:tc>
          <w:tcPr>
            <w:tcW w:w="2376"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16745" w:rsidR="00E34BDD" w:rsidP="00E04106" w:rsidRDefault="00E34BDD" w14:paraId="38EBEC8A" w14:textId="1A5F3C86">
            <w:pPr>
              <w:jc w:val="center"/>
              <w:rPr>
                <w:color w:val="000000" w:themeColor="text1"/>
                <w:szCs w:val="24"/>
              </w:rPr>
            </w:pPr>
            <w:r w:rsidRPr="00A16745">
              <w:rPr>
                <w:color w:val="000000" w:themeColor="text1"/>
                <w:szCs w:val="24"/>
              </w:rPr>
              <w:t>$</w:t>
            </w:r>
            <w:r w:rsidRPr="00A16745" w:rsidR="001678FA">
              <w:rPr>
                <w:color w:val="000000" w:themeColor="text1"/>
                <w:szCs w:val="24"/>
              </w:rPr>
              <w:t>2</w:t>
            </w:r>
            <w:r w:rsidR="001678FA">
              <w:rPr>
                <w:color w:val="000000" w:themeColor="text1"/>
                <w:szCs w:val="24"/>
              </w:rPr>
              <w:t>20</w:t>
            </w:r>
            <w:r w:rsidRPr="00A16745" w:rsidR="001678FA">
              <w:rPr>
                <w:color w:val="000000" w:themeColor="text1"/>
                <w:szCs w:val="24"/>
              </w:rPr>
              <w:t>,</w:t>
            </w:r>
            <w:r w:rsidR="001678FA">
              <w:rPr>
                <w:color w:val="000000" w:themeColor="text1"/>
                <w:szCs w:val="24"/>
              </w:rPr>
              <w:t>747</w:t>
            </w:r>
          </w:p>
        </w:tc>
      </w:tr>
      <w:tr w:rsidRPr="00AC096B" w:rsidR="00E34BDD" w:rsidTr="00E04106" w14:paraId="6CDF3386" w14:textId="77777777">
        <w:trPr>
          <w:trHeight w:val="52"/>
        </w:trPr>
        <w:tc>
          <w:tcPr>
            <w:tcW w:w="209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AC096B" w:rsidR="00E34BDD" w:rsidP="00E04106" w:rsidRDefault="00E34BDD" w14:paraId="63A8D034" w14:textId="77777777">
            <w:pPr>
              <w:rPr>
                <w:color w:val="000000" w:themeColor="text1"/>
                <w:szCs w:val="24"/>
              </w:rPr>
            </w:pPr>
            <w:r w:rsidRPr="00AC096B">
              <w:rPr>
                <w:color w:val="000000" w:themeColor="text1"/>
                <w:szCs w:val="24"/>
              </w:rPr>
              <w:t>Staff Scientist</w:t>
            </w:r>
          </w:p>
        </w:tc>
        <w:tc>
          <w:tcPr>
            <w:tcW w:w="1390"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C096B" w:rsidR="00E34BDD" w:rsidP="00E04106" w:rsidRDefault="00E34BDD" w14:paraId="5E484AD5" w14:textId="77777777">
            <w:pPr>
              <w:jc w:val="center"/>
              <w:rPr>
                <w:color w:val="000000" w:themeColor="text1"/>
                <w:szCs w:val="24"/>
              </w:rPr>
            </w:pPr>
            <w:r w:rsidRPr="00AC096B">
              <w:rPr>
                <w:color w:val="000000" w:themeColor="text1"/>
                <w:szCs w:val="24"/>
              </w:rPr>
              <w:t>Title 42</w:t>
            </w:r>
          </w:p>
        </w:tc>
        <w:tc>
          <w:tcPr>
            <w:tcW w:w="2259"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16745" w:rsidR="00E34BDD" w:rsidP="00E04106" w:rsidRDefault="00E34BDD" w14:paraId="166BB575" w14:textId="52A1944E">
            <w:pPr>
              <w:jc w:val="center"/>
              <w:rPr>
                <w:color w:val="000000" w:themeColor="text1"/>
                <w:szCs w:val="24"/>
              </w:rPr>
            </w:pPr>
            <w:r w:rsidRPr="00A16745">
              <w:rPr>
                <w:color w:val="000000" w:themeColor="text1"/>
                <w:szCs w:val="24"/>
              </w:rPr>
              <w:t>$</w:t>
            </w:r>
            <w:r w:rsidRPr="00A16745" w:rsidR="00621ADE">
              <w:rPr>
                <w:color w:val="000000" w:themeColor="text1"/>
                <w:szCs w:val="24"/>
              </w:rPr>
              <w:t>2</w:t>
            </w:r>
            <w:r w:rsidR="00621ADE">
              <w:rPr>
                <w:color w:val="000000" w:themeColor="text1"/>
                <w:szCs w:val="24"/>
              </w:rPr>
              <w:t>16</w:t>
            </w:r>
            <w:r w:rsidRPr="00A16745" w:rsidR="00621ADE">
              <w:rPr>
                <w:color w:val="000000" w:themeColor="text1"/>
                <w:szCs w:val="24"/>
              </w:rPr>
              <w:t>,7</w:t>
            </w:r>
            <w:r w:rsidR="00621ADE">
              <w:rPr>
                <w:color w:val="000000" w:themeColor="text1"/>
                <w:szCs w:val="24"/>
              </w:rPr>
              <w:t>43</w:t>
            </w:r>
          </w:p>
        </w:tc>
        <w:tc>
          <w:tcPr>
            <w:tcW w:w="843"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16745" w:rsidR="00E34BDD" w:rsidP="00E04106" w:rsidRDefault="00E34BDD" w14:paraId="3D1D0872" w14:textId="77777777">
            <w:pPr>
              <w:jc w:val="center"/>
              <w:rPr>
                <w:color w:val="000000" w:themeColor="text1"/>
                <w:szCs w:val="24"/>
              </w:rPr>
            </w:pPr>
            <w:r w:rsidRPr="00A16745">
              <w:rPr>
                <w:color w:val="000000" w:themeColor="text1"/>
                <w:szCs w:val="24"/>
              </w:rPr>
              <w:t>100</w:t>
            </w:r>
          </w:p>
        </w:tc>
        <w:tc>
          <w:tcPr>
            <w:tcW w:w="1502"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16745" w:rsidR="00E34BDD" w:rsidP="00E04106" w:rsidRDefault="00E34BDD" w14:paraId="1DD9C712" w14:textId="77777777">
            <w:pPr>
              <w:jc w:val="center"/>
              <w:rPr>
                <w:color w:val="000000" w:themeColor="text1"/>
                <w:szCs w:val="24"/>
              </w:rPr>
            </w:pPr>
            <w:r w:rsidRPr="00A16745">
              <w:rPr>
                <w:color w:val="000000" w:themeColor="text1"/>
                <w:szCs w:val="24"/>
              </w:rPr>
              <w:t>N/A</w:t>
            </w:r>
          </w:p>
        </w:tc>
        <w:tc>
          <w:tcPr>
            <w:tcW w:w="2376"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16745" w:rsidR="00E34BDD" w:rsidP="00E04106" w:rsidRDefault="00E34BDD" w14:paraId="46B6C638" w14:textId="1BC353F2">
            <w:pPr>
              <w:jc w:val="center"/>
              <w:rPr>
                <w:color w:val="000000" w:themeColor="text1"/>
                <w:szCs w:val="24"/>
              </w:rPr>
            </w:pPr>
            <w:r w:rsidRPr="00A16745">
              <w:rPr>
                <w:color w:val="000000" w:themeColor="text1"/>
                <w:szCs w:val="24"/>
              </w:rPr>
              <w:t>$</w:t>
            </w:r>
            <w:r w:rsidRPr="00A16745" w:rsidR="00621ADE">
              <w:rPr>
                <w:color w:val="000000" w:themeColor="text1"/>
                <w:szCs w:val="24"/>
              </w:rPr>
              <w:t>2</w:t>
            </w:r>
            <w:r w:rsidR="00621ADE">
              <w:rPr>
                <w:color w:val="000000" w:themeColor="text1"/>
                <w:szCs w:val="24"/>
              </w:rPr>
              <w:t>16</w:t>
            </w:r>
            <w:r w:rsidRPr="00A16745" w:rsidR="00621ADE">
              <w:rPr>
                <w:color w:val="000000" w:themeColor="text1"/>
                <w:szCs w:val="24"/>
              </w:rPr>
              <w:t>,7</w:t>
            </w:r>
            <w:r w:rsidR="00621ADE">
              <w:rPr>
                <w:color w:val="000000" w:themeColor="text1"/>
                <w:szCs w:val="24"/>
              </w:rPr>
              <w:t>43</w:t>
            </w:r>
          </w:p>
        </w:tc>
      </w:tr>
      <w:tr w:rsidRPr="00AC096B" w:rsidR="00E34BDD" w:rsidTr="00E04106" w14:paraId="016180BB" w14:textId="77777777">
        <w:trPr>
          <w:trHeight w:val="52"/>
        </w:trPr>
        <w:tc>
          <w:tcPr>
            <w:tcW w:w="209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AC096B" w:rsidR="00E34BDD" w:rsidP="00E04106" w:rsidRDefault="00E34BDD" w14:paraId="49C88C12" w14:textId="77777777">
            <w:pPr>
              <w:rPr>
                <w:color w:val="000000" w:themeColor="text1"/>
                <w:szCs w:val="24"/>
              </w:rPr>
            </w:pPr>
            <w:r w:rsidRPr="00AC096B">
              <w:rPr>
                <w:color w:val="000000" w:themeColor="text1"/>
                <w:szCs w:val="24"/>
              </w:rPr>
              <w:t>Policy Analyst (Biologist)</w:t>
            </w:r>
          </w:p>
        </w:tc>
        <w:tc>
          <w:tcPr>
            <w:tcW w:w="1390"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C096B" w:rsidR="00E34BDD" w:rsidP="00E04106" w:rsidRDefault="00E34BDD" w14:paraId="2DB27A10" w14:textId="77777777">
            <w:pPr>
              <w:jc w:val="center"/>
              <w:rPr>
                <w:color w:val="000000" w:themeColor="text1"/>
                <w:szCs w:val="24"/>
              </w:rPr>
            </w:pPr>
            <w:r w:rsidRPr="00AC096B">
              <w:rPr>
                <w:color w:val="000000" w:themeColor="text1"/>
                <w:szCs w:val="24"/>
              </w:rPr>
              <w:t>14/10</w:t>
            </w:r>
          </w:p>
        </w:tc>
        <w:tc>
          <w:tcPr>
            <w:tcW w:w="2259"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16745" w:rsidR="00E34BDD" w:rsidP="00E04106" w:rsidRDefault="00E34BDD" w14:paraId="33018464" w14:textId="2F783C10">
            <w:pPr>
              <w:jc w:val="center"/>
              <w:rPr>
                <w:color w:val="000000" w:themeColor="text1"/>
                <w:szCs w:val="24"/>
              </w:rPr>
            </w:pPr>
            <w:r w:rsidRPr="00A16745">
              <w:rPr>
                <w:color w:val="000000" w:themeColor="text1"/>
                <w:szCs w:val="24"/>
              </w:rPr>
              <w:t>$</w:t>
            </w:r>
            <w:r w:rsidRPr="00A16745" w:rsidR="00621ADE">
              <w:rPr>
                <w:color w:val="000000" w:themeColor="text1"/>
                <w:szCs w:val="24"/>
              </w:rPr>
              <w:t>2</w:t>
            </w:r>
            <w:r w:rsidR="00621ADE">
              <w:rPr>
                <w:color w:val="000000" w:themeColor="text1"/>
                <w:szCs w:val="24"/>
              </w:rPr>
              <w:t>14,554</w:t>
            </w:r>
          </w:p>
        </w:tc>
        <w:tc>
          <w:tcPr>
            <w:tcW w:w="843"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16745" w:rsidR="00E34BDD" w:rsidP="00E04106" w:rsidRDefault="00E34BDD" w14:paraId="5C40BC3B" w14:textId="77777777">
            <w:pPr>
              <w:jc w:val="center"/>
              <w:rPr>
                <w:color w:val="000000" w:themeColor="text1"/>
                <w:szCs w:val="24"/>
              </w:rPr>
            </w:pPr>
            <w:r w:rsidRPr="00A16745">
              <w:rPr>
                <w:color w:val="000000" w:themeColor="text1"/>
                <w:szCs w:val="24"/>
              </w:rPr>
              <w:t>100</w:t>
            </w:r>
          </w:p>
        </w:tc>
        <w:tc>
          <w:tcPr>
            <w:tcW w:w="1502"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16745" w:rsidR="00E34BDD" w:rsidP="00E04106" w:rsidRDefault="00E34BDD" w14:paraId="3A81FD59" w14:textId="77777777">
            <w:pPr>
              <w:jc w:val="center"/>
              <w:rPr>
                <w:color w:val="000000" w:themeColor="text1"/>
                <w:szCs w:val="24"/>
              </w:rPr>
            </w:pPr>
            <w:r w:rsidRPr="00A16745">
              <w:rPr>
                <w:color w:val="000000" w:themeColor="text1"/>
                <w:szCs w:val="24"/>
              </w:rPr>
              <w:t>N/A</w:t>
            </w:r>
          </w:p>
        </w:tc>
        <w:tc>
          <w:tcPr>
            <w:tcW w:w="2376"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16745" w:rsidR="00E34BDD" w:rsidP="00E04106" w:rsidRDefault="00E34BDD" w14:paraId="27E117F9" w14:textId="32A500CA">
            <w:pPr>
              <w:jc w:val="center"/>
              <w:rPr>
                <w:color w:val="000000" w:themeColor="text1"/>
                <w:szCs w:val="24"/>
              </w:rPr>
            </w:pPr>
            <w:r w:rsidRPr="00A16745">
              <w:rPr>
                <w:color w:val="000000" w:themeColor="text1"/>
                <w:szCs w:val="24"/>
              </w:rPr>
              <w:t>$</w:t>
            </w:r>
            <w:r w:rsidRPr="00A16745" w:rsidR="00621ADE">
              <w:rPr>
                <w:color w:val="000000" w:themeColor="text1"/>
                <w:szCs w:val="24"/>
              </w:rPr>
              <w:t>2</w:t>
            </w:r>
            <w:r w:rsidR="00621ADE">
              <w:rPr>
                <w:color w:val="000000" w:themeColor="text1"/>
                <w:szCs w:val="24"/>
              </w:rPr>
              <w:t>14,554</w:t>
            </w:r>
          </w:p>
        </w:tc>
      </w:tr>
      <w:tr w:rsidRPr="00AC096B" w:rsidR="00E34BDD" w:rsidTr="00E04106" w14:paraId="77C8EF67" w14:textId="77777777">
        <w:trPr>
          <w:trHeight w:val="52"/>
        </w:trPr>
        <w:tc>
          <w:tcPr>
            <w:tcW w:w="209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AC096B" w:rsidR="00E34BDD" w:rsidP="00E04106" w:rsidRDefault="00E34BDD" w14:paraId="14942E2C" w14:textId="77777777">
            <w:pPr>
              <w:rPr>
                <w:color w:val="000000" w:themeColor="text1"/>
                <w:szCs w:val="24"/>
              </w:rPr>
            </w:pPr>
            <w:r w:rsidRPr="00AC096B">
              <w:rPr>
                <w:color w:val="000000" w:themeColor="text1"/>
                <w:szCs w:val="24"/>
              </w:rPr>
              <w:t>Information Research Specialist</w:t>
            </w:r>
          </w:p>
        </w:tc>
        <w:tc>
          <w:tcPr>
            <w:tcW w:w="1390"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C096B" w:rsidR="00E34BDD" w:rsidP="00E04106" w:rsidRDefault="00E34BDD" w14:paraId="13BC1638" w14:textId="77777777">
            <w:pPr>
              <w:jc w:val="center"/>
              <w:rPr>
                <w:color w:val="000000" w:themeColor="text1"/>
                <w:szCs w:val="24"/>
              </w:rPr>
            </w:pPr>
            <w:r w:rsidRPr="00AC096B">
              <w:rPr>
                <w:color w:val="000000" w:themeColor="text1"/>
                <w:szCs w:val="24"/>
              </w:rPr>
              <w:t>13/10</w:t>
            </w:r>
          </w:p>
        </w:tc>
        <w:tc>
          <w:tcPr>
            <w:tcW w:w="2259"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16745" w:rsidR="00E34BDD" w:rsidP="00E04106" w:rsidRDefault="00E34BDD" w14:paraId="31AD2538" w14:textId="7F1C0A17">
            <w:pPr>
              <w:jc w:val="center"/>
              <w:rPr>
                <w:color w:val="000000" w:themeColor="text1"/>
                <w:szCs w:val="24"/>
              </w:rPr>
            </w:pPr>
            <w:r w:rsidRPr="00A16745">
              <w:rPr>
                <w:color w:val="000000" w:themeColor="text1"/>
                <w:szCs w:val="24"/>
              </w:rPr>
              <w:t>$</w:t>
            </w:r>
            <w:r w:rsidRPr="00A16745" w:rsidR="00C9097C">
              <w:rPr>
                <w:color w:val="000000" w:themeColor="text1"/>
                <w:szCs w:val="24"/>
              </w:rPr>
              <w:t>170,</w:t>
            </w:r>
            <w:r w:rsidR="00C9097C">
              <w:rPr>
                <w:color w:val="000000" w:themeColor="text1"/>
                <w:szCs w:val="24"/>
              </w:rPr>
              <w:t>498</w:t>
            </w:r>
          </w:p>
        </w:tc>
        <w:tc>
          <w:tcPr>
            <w:tcW w:w="843"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16745" w:rsidR="00E34BDD" w:rsidP="00E04106" w:rsidRDefault="00E34BDD" w14:paraId="5A79A062" w14:textId="77777777">
            <w:pPr>
              <w:jc w:val="center"/>
              <w:rPr>
                <w:color w:val="000000" w:themeColor="text1"/>
                <w:szCs w:val="24"/>
              </w:rPr>
            </w:pPr>
            <w:r w:rsidRPr="00A16745">
              <w:rPr>
                <w:color w:val="000000" w:themeColor="text1"/>
                <w:szCs w:val="24"/>
              </w:rPr>
              <w:t>100</w:t>
            </w:r>
          </w:p>
        </w:tc>
        <w:tc>
          <w:tcPr>
            <w:tcW w:w="1502"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16745" w:rsidR="00E34BDD" w:rsidP="00E04106" w:rsidRDefault="00E34BDD" w14:paraId="070AB94B" w14:textId="77777777">
            <w:pPr>
              <w:jc w:val="center"/>
              <w:rPr>
                <w:color w:val="000000" w:themeColor="text1"/>
                <w:szCs w:val="24"/>
              </w:rPr>
            </w:pPr>
            <w:r w:rsidRPr="00A16745">
              <w:rPr>
                <w:color w:val="000000" w:themeColor="text1"/>
                <w:szCs w:val="24"/>
              </w:rPr>
              <w:t>N/A</w:t>
            </w:r>
          </w:p>
        </w:tc>
        <w:tc>
          <w:tcPr>
            <w:tcW w:w="2376"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16745" w:rsidR="00E34BDD" w:rsidP="00E04106" w:rsidRDefault="00E34BDD" w14:paraId="41731A68" w14:textId="71BC03D9">
            <w:pPr>
              <w:jc w:val="center"/>
              <w:rPr>
                <w:color w:val="000000" w:themeColor="text1"/>
                <w:szCs w:val="24"/>
              </w:rPr>
            </w:pPr>
            <w:r w:rsidRPr="00A16745">
              <w:rPr>
                <w:color w:val="000000" w:themeColor="text1"/>
                <w:szCs w:val="24"/>
              </w:rPr>
              <w:t>$</w:t>
            </w:r>
            <w:r w:rsidRPr="00A16745" w:rsidR="00C9097C">
              <w:rPr>
                <w:color w:val="000000" w:themeColor="text1"/>
                <w:szCs w:val="24"/>
              </w:rPr>
              <w:t>170,</w:t>
            </w:r>
            <w:r w:rsidR="00C9097C">
              <w:rPr>
                <w:color w:val="000000" w:themeColor="text1"/>
                <w:szCs w:val="24"/>
              </w:rPr>
              <w:t>498</w:t>
            </w:r>
          </w:p>
        </w:tc>
      </w:tr>
      <w:tr w:rsidRPr="00AC096B" w:rsidR="00E34BDD" w:rsidTr="00E04106" w14:paraId="7C3C677A" w14:textId="77777777">
        <w:trPr>
          <w:trHeight w:val="52"/>
        </w:trPr>
        <w:tc>
          <w:tcPr>
            <w:tcW w:w="209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AC096B" w:rsidR="00E34BDD" w:rsidP="00E04106" w:rsidRDefault="00E34BDD" w14:paraId="72954AA3" w14:textId="77777777">
            <w:pPr>
              <w:rPr>
                <w:color w:val="000000" w:themeColor="text1"/>
                <w:szCs w:val="24"/>
              </w:rPr>
            </w:pPr>
            <w:r w:rsidRPr="00AC096B">
              <w:rPr>
                <w:color w:val="000000" w:themeColor="text1"/>
                <w:szCs w:val="24"/>
              </w:rPr>
              <w:t>Staff Scientist</w:t>
            </w:r>
          </w:p>
        </w:tc>
        <w:tc>
          <w:tcPr>
            <w:tcW w:w="1390"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C096B" w:rsidR="00E34BDD" w:rsidP="00E04106" w:rsidRDefault="00E34BDD" w14:paraId="645D31BE" w14:textId="77777777">
            <w:pPr>
              <w:jc w:val="center"/>
              <w:rPr>
                <w:color w:val="000000" w:themeColor="text1"/>
                <w:szCs w:val="24"/>
              </w:rPr>
            </w:pPr>
            <w:r w:rsidRPr="00AC096B">
              <w:rPr>
                <w:color w:val="000000" w:themeColor="text1"/>
                <w:szCs w:val="24"/>
              </w:rPr>
              <w:t>Title 42</w:t>
            </w:r>
          </w:p>
        </w:tc>
        <w:tc>
          <w:tcPr>
            <w:tcW w:w="2259"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16745" w:rsidR="00E34BDD" w:rsidP="00E04106" w:rsidRDefault="00E34BDD" w14:paraId="664A40D4" w14:textId="22EFEC43">
            <w:pPr>
              <w:jc w:val="center"/>
              <w:rPr>
                <w:color w:val="000000" w:themeColor="text1"/>
                <w:szCs w:val="24"/>
              </w:rPr>
            </w:pPr>
            <w:r w:rsidRPr="00A16745">
              <w:rPr>
                <w:color w:val="000000" w:themeColor="text1"/>
                <w:szCs w:val="24"/>
              </w:rPr>
              <w:t>$</w:t>
            </w:r>
            <w:r w:rsidR="00E65AD9">
              <w:rPr>
                <w:color w:val="000000" w:themeColor="text1"/>
                <w:szCs w:val="24"/>
              </w:rPr>
              <w:t>210</w:t>
            </w:r>
            <w:r w:rsidRPr="00A16745" w:rsidR="00E65AD9">
              <w:rPr>
                <w:color w:val="000000" w:themeColor="text1"/>
                <w:szCs w:val="24"/>
              </w:rPr>
              <w:t>,</w:t>
            </w:r>
            <w:r w:rsidR="00E65AD9">
              <w:rPr>
                <w:color w:val="000000" w:themeColor="text1"/>
                <w:szCs w:val="24"/>
              </w:rPr>
              <w:t>624</w:t>
            </w:r>
          </w:p>
        </w:tc>
        <w:tc>
          <w:tcPr>
            <w:tcW w:w="843"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16745" w:rsidR="00E34BDD" w:rsidP="00E04106" w:rsidRDefault="00E34BDD" w14:paraId="49A5FA0E" w14:textId="77777777">
            <w:pPr>
              <w:jc w:val="center"/>
              <w:rPr>
                <w:color w:val="000000" w:themeColor="text1"/>
                <w:szCs w:val="24"/>
              </w:rPr>
            </w:pPr>
            <w:r w:rsidRPr="00A16745">
              <w:rPr>
                <w:color w:val="000000" w:themeColor="text1"/>
                <w:szCs w:val="24"/>
              </w:rPr>
              <w:t>100</w:t>
            </w:r>
          </w:p>
        </w:tc>
        <w:tc>
          <w:tcPr>
            <w:tcW w:w="1502"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16745" w:rsidR="00E34BDD" w:rsidP="00E04106" w:rsidRDefault="00E34BDD" w14:paraId="7F76BA48" w14:textId="77777777">
            <w:pPr>
              <w:jc w:val="center"/>
              <w:rPr>
                <w:color w:val="000000" w:themeColor="text1"/>
                <w:szCs w:val="24"/>
              </w:rPr>
            </w:pPr>
            <w:r w:rsidRPr="00A16745">
              <w:rPr>
                <w:color w:val="000000" w:themeColor="text1"/>
                <w:szCs w:val="24"/>
              </w:rPr>
              <w:t>N/A</w:t>
            </w:r>
          </w:p>
        </w:tc>
        <w:tc>
          <w:tcPr>
            <w:tcW w:w="2376"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16745" w:rsidR="00E34BDD" w:rsidP="00E04106" w:rsidRDefault="00E34BDD" w14:paraId="08D55C23" w14:textId="69477D2F">
            <w:pPr>
              <w:jc w:val="center"/>
              <w:rPr>
                <w:color w:val="000000" w:themeColor="text1"/>
                <w:szCs w:val="24"/>
              </w:rPr>
            </w:pPr>
            <w:r w:rsidRPr="00A16745">
              <w:rPr>
                <w:color w:val="000000" w:themeColor="text1"/>
                <w:szCs w:val="24"/>
              </w:rPr>
              <w:t>$</w:t>
            </w:r>
            <w:r w:rsidR="00E65AD9">
              <w:rPr>
                <w:color w:val="000000" w:themeColor="text1"/>
                <w:szCs w:val="24"/>
              </w:rPr>
              <w:t>210</w:t>
            </w:r>
            <w:r w:rsidRPr="00A16745" w:rsidR="00E65AD9">
              <w:rPr>
                <w:color w:val="000000" w:themeColor="text1"/>
                <w:szCs w:val="24"/>
              </w:rPr>
              <w:t>,</w:t>
            </w:r>
            <w:r w:rsidR="00E65AD9">
              <w:rPr>
                <w:color w:val="000000" w:themeColor="text1"/>
                <w:szCs w:val="24"/>
              </w:rPr>
              <w:t>624</w:t>
            </w:r>
          </w:p>
        </w:tc>
      </w:tr>
      <w:tr w:rsidRPr="00AC096B" w:rsidR="00E34BDD" w:rsidTr="00E04106" w14:paraId="781FB897" w14:textId="77777777">
        <w:trPr>
          <w:trHeight w:val="52"/>
        </w:trPr>
        <w:tc>
          <w:tcPr>
            <w:tcW w:w="209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AC096B" w:rsidR="00E34BDD" w:rsidP="00E04106" w:rsidRDefault="00E34BDD" w14:paraId="345ABF70" w14:textId="77777777">
            <w:pPr>
              <w:rPr>
                <w:color w:val="000000" w:themeColor="text1"/>
                <w:szCs w:val="24"/>
              </w:rPr>
            </w:pPr>
            <w:r w:rsidRPr="00AC096B">
              <w:rPr>
                <w:color w:val="000000" w:themeColor="text1"/>
                <w:szCs w:val="24"/>
              </w:rPr>
              <w:t>Information Research Specialist</w:t>
            </w:r>
          </w:p>
        </w:tc>
        <w:tc>
          <w:tcPr>
            <w:tcW w:w="1390"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C096B" w:rsidR="00E34BDD" w:rsidP="00E04106" w:rsidRDefault="00E34BDD" w14:paraId="186EF8F1" w14:textId="77777777">
            <w:pPr>
              <w:jc w:val="center"/>
              <w:rPr>
                <w:color w:val="000000" w:themeColor="text1"/>
                <w:szCs w:val="24"/>
              </w:rPr>
            </w:pPr>
            <w:r w:rsidRPr="00AC096B">
              <w:rPr>
                <w:color w:val="000000" w:themeColor="text1"/>
                <w:szCs w:val="24"/>
              </w:rPr>
              <w:t>13/10</w:t>
            </w:r>
          </w:p>
        </w:tc>
        <w:tc>
          <w:tcPr>
            <w:tcW w:w="2259"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16745" w:rsidR="00E34BDD" w:rsidP="00E04106" w:rsidRDefault="00E34BDD" w14:paraId="7450F370" w14:textId="428DFAA7">
            <w:pPr>
              <w:jc w:val="center"/>
              <w:rPr>
                <w:color w:val="000000" w:themeColor="text1"/>
                <w:szCs w:val="24"/>
              </w:rPr>
            </w:pPr>
            <w:r w:rsidRPr="00A16745">
              <w:rPr>
                <w:color w:val="000000" w:themeColor="text1"/>
                <w:szCs w:val="24"/>
              </w:rPr>
              <w:t>$</w:t>
            </w:r>
            <w:r w:rsidRPr="00A16745" w:rsidR="00EB1178">
              <w:rPr>
                <w:color w:val="000000" w:themeColor="text1"/>
                <w:szCs w:val="24"/>
              </w:rPr>
              <w:t>1</w:t>
            </w:r>
            <w:r w:rsidR="00EB1178">
              <w:rPr>
                <w:color w:val="000000" w:themeColor="text1"/>
                <w:szCs w:val="24"/>
              </w:rPr>
              <w:t>76</w:t>
            </w:r>
            <w:r w:rsidRPr="00A16745" w:rsidR="00EB1178">
              <w:rPr>
                <w:color w:val="000000" w:themeColor="text1"/>
                <w:szCs w:val="24"/>
              </w:rPr>
              <w:t>,925</w:t>
            </w:r>
          </w:p>
        </w:tc>
        <w:tc>
          <w:tcPr>
            <w:tcW w:w="843"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16745" w:rsidR="00E34BDD" w:rsidP="00E04106" w:rsidRDefault="00E34BDD" w14:paraId="6098113D" w14:textId="77777777">
            <w:pPr>
              <w:jc w:val="center"/>
              <w:rPr>
                <w:color w:val="000000" w:themeColor="text1"/>
                <w:szCs w:val="24"/>
              </w:rPr>
            </w:pPr>
            <w:r w:rsidRPr="00A16745">
              <w:rPr>
                <w:color w:val="000000" w:themeColor="text1"/>
                <w:szCs w:val="24"/>
              </w:rPr>
              <w:t>100</w:t>
            </w:r>
          </w:p>
        </w:tc>
        <w:tc>
          <w:tcPr>
            <w:tcW w:w="1502"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16745" w:rsidR="00E34BDD" w:rsidP="00E04106" w:rsidRDefault="00E34BDD" w14:paraId="44DA2D3F" w14:textId="77777777">
            <w:pPr>
              <w:jc w:val="center"/>
              <w:rPr>
                <w:color w:val="000000" w:themeColor="text1"/>
                <w:szCs w:val="24"/>
              </w:rPr>
            </w:pPr>
            <w:r w:rsidRPr="00A16745">
              <w:rPr>
                <w:color w:val="000000" w:themeColor="text1"/>
                <w:szCs w:val="24"/>
              </w:rPr>
              <w:t>N/A</w:t>
            </w:r>
          </w:p>
        </w:tc>
        <w:tc>
          <w:tcPr>
            <w:tcW w:w="2376"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16745" w:rsidR="00E34BDD" w:rsidP="00E04106" w:rsidRDefault="00E34BDD" w14:paraId="0106ACCC" w14:textId="5BD5B49B">
            <w:pPr>
              <w:jc w:val="center"/>
              <w:rPr>
                <w:color w:val="000000" w:themeColor="text1"/>
                <w:szCs w:val="24"/>
              </w:rPr>
            </w:pPr>
            <w:r w:rsidRPr="00A16745">
              <w:rPr>
                <w:color w:val="000000" w:themeColor="text1"/>
                <w:szCs w:val="24"/>
              </w:rPr>
              <w:t>$</w:t>
            </w:r>
            <w:r w:rsidRPr="00A16745" w:rsidR="00EB1178">
              <w:rPr>
                <w:color w:val="000000" w:themeColor="text1"/>
                <w:szCs w:val="24"/>
              </w:rPr>
              <w:t>1</w:t>
            </w:r>
            <w:r w:rsidR="00EB1178">
              <w:rPr>
                <w:color w:val="000000" w:themeColor="text1"/>
                <w:szCs w:val="24"/>
              </w:rPr>
              <w:t>76</w:t>
            </w:r>
            <w:r w:rsidRPr="00A16745" w:rsidR="00EB1178">
              <w:rPr>
                <w:color w:val="000000" w:themeColor="text1"/>
                <w:szCs w:val="24"/>
              </w:rPr>
              <w:t>,925</w:t>
            </w:r>
          </w:p>
        </w:tc>
      </w:tr>
      <w:tr w:rsidRPr="00AC096B" w:rsidR="00E34BDD" w:rsidTr="00E04106" w14:paraId="371460E6" w14:textId="77777777">
        <w:trPr>
          <w:trHeight w:val="52"/>
        </w:trPr>
        <w:tc>
          <w:tcPr>
            <w:tcW w:w="209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rsidRPr="00AC096B" w:rsidR="00E34BDD" w:rsidP="00E04106" w:rsidRDefault="00E34BDD" w14:paraId="73F978AE" w14:textId="77777777">
            <w:pPr>
              <w:rPr>
                <w:color w:val="000000" w:themeColor="text1"/>
                <w:szCs w:val="24"/>
              </w:rPr>
            </w:pPr>
            <w:r>
              <w:rPr>
                <w:color w:val="000000" w:themeColor="text1"/>
                <w:szCs w:val="24"/>
              </w:rPr>
              <w:t>Technical Information Specialist</w:t>
            </w:r>
          </w:p>
        </w:tc>
        <w:tc>
          <w:tcPr>
            <w:tcW w:w="1390"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tcPr>
          <w:p w:rsidRPr="00AC096B" w:rsidR="00E34BDD" w:rsidP="00E04106" w:rsidRDefault="00E34BDD" w14:paraId="4497B24F" w14:textId="77777777">
            <w:pPr>
              <w:jc w:val="center"/>
              <w:rPr>
                <w:color w:val="000000" w:themeColor="text1"/>
                <w:szCs w:val="24"/>
              </w:rPr>
            </w:pPr>
            <w:r>
              <w:rPr>
                <w:color w:val="000000" w:themeColor="text1"/>
                <w:szCs w:val="24"/>
              </w:rPr>
              <w:t>13/1</w:t>
            </w:r>
          </w:p>
        </w:tc>
        <w:tc>
          <w:tcPr>
            <w:tcW w:w="2259"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tcPr>
          <w:p w:rsidRPr="00A16745" w:rsidR="00E34BDD" w:rsidP="00E04106" w:rsidRDefault="00E34BDD" w14:paraId="0AA0475C" w14:textId="77777777">
            <w:pPr>
              <w:jc w:val="center"/>
              <w:rPr>
                <w:color w:val="000000" w:themeColor="text1"/>
                <w:szCs w:val="24"/>
              </w:rPr>
            </w:pPr>
            <w:r w:rsidRPr="00A16745">
              <w:rPr>
                <w:color w:val="000000" w:themeColor="text1"/>
                <w:szCs w:val="24"/>
              </w:rPr>
              <w:t>$125,000</w:t>
            </w:r>
          </w:p>
        </w:tc>
        <w:tc>
          <w:tcPr>
            <w:tcW w:w="843"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tcPr>
          <w:p w:rsidRPr="00A16745" w:rsidR="00E34BDD" w:rsidP="00E04106" w:rsidRDefault="00E34BDD" w14:paraId="41DE52EA" w14:textId="77777777">
            <w:pPr>
              <w:jc w:val="center"/>
              <w:rPr>
                <w:color w:val="000000" w:themeColor="text1"/>
                <w:szCs w:val="24"/>
              </w:rPr>
            </w:pPr>
            <w:r w:rsidRPr="00A16745">
              <w:rPr>
                <w:color w:val="000000" w:themeColor="text1"/>
                <w:szCs w:val="24"/>
              </w:rPr>
              <w:t>100</w:t>
            </w:r>
          </w:p>
        </w:tc>
        <w:tc>
          <w:tcPr>
            <w:tcW w:w="1502"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tcPr>
          <w:p w:rsidRPr="00A16745" w:rsidR="00E34BDD" w:rsidP="00E04106" w:rsidRDefault="00E34BDD" w14:paraId="091FA138" w14:textId="77777777">
            <w:pPr>
              <w:jc w:val="center"/>
              <w:rPr>
                <w:color w:val="000000" w:themeColor="text1"/>
                <w:szCs w:val="24"/>
              </w:rPr>
            </w:pPr>
            <w:r w:rsidRPr="00A16745">
              <w:rPr>
                <w:color w:val="000000" w:themeColor="text1"/>
                <w:szCs w:val="24"/>
              </w:rPr>
              <w:t>N/A</w:t>
            </w:r>
          </w:p>
        </w:tc>
        <w:tc>
          <w:tcPr>
            <w:tcW w:w="2376"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tcPr>
          <w:p w:rsidRPr="00A16745" w:rsidR="00E34BDD" w:rsidP="00E04106" w:rsidRDefault="00E34BDD" w14:paraId="1D789C64" w14:textId="77777777">
            <w:pPr>
              <w:jc w:val="center"/>
              <w:rPr>
                <w:color w:val="000000" w:themeColor="text1"/>
                <w:szCs w:val="24"/>
              </w:rPr>
            </w:pPr>
            <w:r w:rsidRPr="00A16745">
              <w:rPr>
                <w:color w:val="000000" w:themeColor="text1"/>
                <w:szCs w:val="24"/>
              </w:rPr>
              <w:t>$125,000</w:t>
            </w:r>
          </w:p>
        </w:tc>
      </w:tr>
      <w:tr w:rsidRPr="00AC096B" w:rsidR="00E34BDD" w:rsidTr="00E04106" w14:paraId="7C1A3612" w14:textId="77777777">
        <w:trPr>
          <w:trHeight w:val="52"/>
        </w:trPr>
        <w:tc>
          <w:tcPr>
            <w:tcW w:w="209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rsidRPr="00AC096B" w:rsidR="00E34BDD" w:rsidP="00E04106" w:rsidRDefault="00E34BDD" w14:paraId="23D636B7" w14:textId="77777777">
            <w:pPr>
              <w:rPr>
                <w:color w:val="000000" w:themeColor="text1"/>
                <w:szCs w:val="24"/>
              </w:rPr>
            </w:pPr>
            <w:r>
              <w:rPr>
                <w:color w:val="000000" w:themeColor="text1"/>
                <w:szCs w:val="24"/>
              </w:rPr>
              <w:t>Technical Program Manager</w:t>
            </w:r>
          </w:p>
        </w:tc>
        <w:tc>
          <w:tcPr>
            <w:tcW w:w="1390"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tcPr>
          <w:p w:rsidRPr="00AC096B" w:rsidR="00E34BDD" w:rsidP="00E04106" w:rsidRDefault="00E34BDD" w14:paraId="6BFDD82E" w14:textId="77777777">
            <w:pPr>
              <w:jc w:val="center"/>
              <w:rPr>
                <w:color w:val="000000" w:themeColor="text1"/>
                <w:szCs w:val="24"/>
              </w:rPr>
            </w:pPr>
            <w:r>
              <w:rPr>
                <w:color w:val="000000" w:themeColor="text1"/>
                <w:szCs w:val="24"/>
              </w:rPr>
              <w:t>Title 42</w:t>
            </w:r>
          </w:p>
        </w:tc>
        <w:tc>
          <w:tcPr>
            <w:tcW w:w="2259"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tcPr>
          <w:p w:rsidRPr="00A16745" w:rsidR="00E34BDD" w:rsidP="00E04106" w:rsidRDefault="00E34BDD" w14:paraId="045B446A" w14:textId="307E7347">
            <w:pPr>
              <w:jc w:val="center"/>
              <w:rPr>
                <w:szCs w:val="24"/>
              </w:rPr>
            </w:pPr>
            <w:r w:rsidRPr="00A16745">
              <w:rPr>
                <w:szCs w:val="24"/>
              </w:rPr>
              <w:t>$</w:t>
            </w:r>
            <w:r w:rsidRPr="00A16745" w:rsidR="00EB1178">
              <w:rPr>
                <w:szCs w:val="24"/>
              </w:rPr>
              <w:t>23</w:t>
            </w:r>
            <w:r w:rsidR="00EB1178">
              <w:rPr>
                <w:szCs w:val="24"/>
              </w:rPr>
              <w:t>6,524</w:t>
            </w:r>
          </w:p>
        </w:tc>
        <w:tc>
          <w:tcPr>
            <w:tcW w:w="843"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tcPr>
          <w:p w:rsidRPr="00A16745" w:rsidR="00E34BDD" w:rsidP="00E04106" w:rsidRDefault="00E34BDD" w14:paraId="3C5C58F8" w14:textId="77777777">
            <w:pPr>
              <w:jc w:val="center"/>
              <w:rPr>
                <w:szCs w:val="24"/>
              </w:rPr>
            </w:pPr>
            <w:r w:rsidRPr="00A16745">
              <w:rPr>
                <w:szCs w:val="24"/>
              </w:rPr>
              <w:t>100</w:t>
            </w:r>
          </w:p>
        </w:tc>
        <w:tc>
          <w:tcPr>
            <w:tcW w:w="1502"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tcPr>
          <w:p w:rsidRPr="00A16745" w:rsidR="00E34BDD" w:rsidP="00E04106" w:rsidRDefault="00E34BDD" w14:paraId="3DCE005B" w14:textId="77777777">
            <w:pPr>
              <w:jc w:val="center"/>
              <w:rPr>
                <w:szCs w:val="24"/>
              </w:rPr>
            </w:pPr>
            <w:r w:rsidRPr="00A16745">
              <w:rPr>
                <w:szCs w:val="24"/>
              </w:rPr>
              <w:t>N/A</w:t>
            </w:r>
          </w:p>
        </w:tc>
        <w:tc>
          <w:tcPr>
            <w:tcW w:w="2376"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tcPr>
          <w:p w:rsidRPr="00A16745" w:rsidR="00E34BDD" w:rsidP="00E04106" w:rsidRDefault="00E34BDD" w14:paraId="22F069DE" w14:textId="7E1943E1">
            <w:pPr>
              <w:jc w:val="center"/>
              <w:rPr>
                <w:szCs w:val="24"/>
              </w:rPr>
            </w:pPr>
            <w:r w:rsidRPr="00A16745">
              <w:rPr>
                <w:szCs w:val="24"/>
              </w:rPr>
              <w:t>$</w:t>
            </w:r>
            <w:r w:rsidRPr="00A16745" w:rsidR="00EB1178">
              <w:rPr>
                <w:szCs w:val="24"/>
              </w:rPr>
              <w:t>23</w:t>
            </w:r>
            <w:r w:rsidR="00EB1178">
              <w:rPr>
                <w:szCs w:val="24"/>
              </w:rPr>
              <w:t>6,524</w:t>
            </w:r>
          </w:p>
        </w:tc>
      </w:tr>
      <w:tr w:rsidRPr="00AC096B" w:rsidR="00E34BDD" w:rsidTr="00E04106" w14:paraId="21220D39" w14:textId="77777777">
        <w:trPr>
          <w:trHeight w:val="52"/>
        </w:trPr>
        <w:tc>
          <w:tcPr>
            <w:tcW w:w="209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rsidRPr="00AC096B" w:rsidR="00E34BDD" w:rsidP="00E04106" w:rsidRDefault="00E34BDD" w14:paraId="14995B3C" w14:textId="77777777">
            <w:pPr>
              <w:rPr>
                <w:color w:val="000000" w:themeColor="text1"/>
                <w:szCs w:val="24"/>
              </w:rPr>
            </w:pPr>
            <w:r w:rsidRPr="00AC096B">
              <w:rPr>
                <w:color w:val="000000" w:themeColor="text1"/>
                <w:szCs w:val="24"/>
              </w:rPr>
              <w:t>Sub-total</w:t>
            </w:r>
          </w:p>
        </w:tc>
        <w:tc>
          <w:tcPr>
            <w:tcW w:w="1390"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tcPr>
          <w:p w:rsidRPr="00AC096B" w:rsidR="00E34BDD" w:rsidP="00E04106" w:rsidRDefault="00E34BDD" w14:paraId="5A4DC8AA" w14:textId="77777777">
            <w:pPr>
              <w:jc w:val="center"/>
              <w:rPr>
                <w:color w:val="000000" w:themeColor="text1"/>
                <w:szCs w:val="24"/>
              </w:rPr>
            </w:pPr>
          </w:p>
        </w:tc>
        <w:tc>
          <w:tcPr>
            <w:tcW w:w="2259"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tcPr>
          <w:p w:rsidRPr="00A16745" w:rsidR="00E34BDD" w:rsidP="00E04106" w:rsidRDefault="00E34BDD" w14:paraId="7518009D" w14:textId="77777777">
            <w:pPr>
              <w:jc w:val="center"/>
              <w:rPr>
                <w:color w:val="000000" w:themeColor="text1"/>
                <w:szCs w:val="24"/>
              </w:rPr>
            </w:pPr>
          </w:p>
        </w:tc>
        <w:tc>
          <w:tcPr>
            <w:tcW w:w="843"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tcPr>
          <w:p w:rsidRPr="00A16745" w:rsidR="00E34BDD" w:rsidP="00E04106" w:rsidRDefault="00E34BDD" w14:paraId="34DC8597" w14:textId="77777777">
            <w:pPr>
              <w:jc w:val="center"/>
              <w:rPr>
                <w:color w:val="000000" w:themeColor="text1"/>
                <w:szCs w:val="24"/>
              </w:rPr>
            </w:pPr>
          </w:p>
        </w:tc>
        <w:tc>
          <w:tcPr>
            <w:tcW w:w="1502"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tcPr>
          <w:p w:rsidRPr="00A16745" w:rsidR="00E34BDD" w:rsidP="00E04106" w:rsidRDefault="00E34BDD" w14:paraId="0AFDC3C1" w14:textId="77777777">
            <w:pPr>
              <w:jc w:val="center"/>
              <w:rPr>
                <w:color w:val="000000" w:themeColor="text1"/>
                <w:szCs w:val="24"/>
              </w:rPr>
            </w:pPr>
          </w:p>
        </w:tc>
        <w:tc>
          <w:tcPr>
            <w:tcW w:w="2376"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tcPr>
          <w:p w:rsidRPr="00A16745" w:rsidR="00E34BDD" w:rsidP="00E04106" w:rsidRDefault="00E34BDD" w14:paraId="444B8B0B" w14:textId="2A4E0DD1">
            <w:pPr>
              <w:jc w:val="center"/>
              <w:rPr>
                <w:color w:val="000000" w:themeColor="text1"/>
                <w:szCs w:val="24"/>
              </w:rPr>
            </w:pPr>
            <w:r w:rsidRPr="00A16745">
              <w:rPr>
                <w:b/>
                <w:bCs/>
                <w:szCs w:val="24"/>
              </w:rPr>
              <w:t>$</w:t>
            </w:r>
            <w:r w:rsidRPr="00A16745" w:rsidR="00EB1178">
              <w:rPr>
                <w:b/>
                <w:bCs/>
                <w:szCs w:val="24"/>
              </w:rPr>
              <w:t>1,</w:t>
            </w:r>
            <w:r w:rsidR="00EB1178">
              <w:rPr>
                <w:b/>
                <w:bCs/>
                <w:szCs w:val="24"/>
              </w:rPr>
              <w:t>810</w:t>
            </w:r>
            <w:r w:rsidRPr="00A16745" w:rsidR="00EB1178">
              <w:rPr>
                <w:b/>
                <w:bCs/>
                <w:szCs w:val="24"/>
              </w:rPr>
              <w:t>,</w:t>
            </w:r>
            <w:r w:rsidR="00EB1178">
              <w:rPr>
                <w:b/>
                <w:bCs/>
                <w:szCs w:val="24"/>
              </w:rPr>
              <w:t>633</w:t>
            </w:r>
          </w:p>
        </w:tc>
      </w:tr>
      <w:tr w:rsidRPr="00AC096B" w:rsidR="00E34BDD" w:rsidTr="00E04106" w14:paraId="77230BE7" w14:textId="77777777">
        <w:trPr>
          <w:trHeight w:val="52"/>
        </w:trPr>
        <w:tc>
          <w:tcPr>
            <w:tcW w:w="10466" w:type="dxa"/>
            <w:gridSpan w:val="6"/>
            <w:tcBorders>
              <w:top w:val="nil"/>
              <w:left w:val="single" w:color="auto" w:sz="8" w:space="0"/>
              <w:bottom w:val="single" w:color="auto" w:sz="8" w:space="0"/>
              <w:right w:val="single" w:color="auto" w:sz="8" w:space="0"/>
            </w:tcBorders>
            <w:shd w:val="clear" w:color="auto" w:fill="D0CECE" w:themeFill="background2" w:themeFillShade="E6"/>
            <w:noWrap/>
            <w:tcMar>
              <w:top w:w="0" w:type="dxa"/>
              <w:left w:w="108" w:type="dxa"/>
              <w:bottom w:w="0" w:type="dxa"/>
              <w:right w:w="108" w:type="dxa"/>
            </w:tcMar>
            <w:vAlign w:val="center"/>
            <w:hideMark/>
          </w:tcPr>
          <w:p w:rsidRPr="00AC096B" w:rsidR="00E34BDD" w:rsidP="00E04106" w:rsidRDefault="00E34BDD" w14:paraId="32621096" w14:textId="77777777">
            <w:pPr>
              <w:rPr>
                <w:color w:val="000000" w:themeColor="text1"/>
                <w:szCs w:val="24"/>
              </w:rPr>
            </w:pPr>
            <w:r w:rsidRPr="00AC096B">
              <w:rPr>
                <w:bCs/>
                <w:color w:val="000000" w:themeColor="text1"/>
                <w:szCs w:val="24"/>
              </w:rPr>
              <w:t>Contractor Cost</w:t>
            </w:r>
          </w:p>
        </w:tc>
      </w:tr>
      <w:tr w:rsidRPr="00AC096B" w:rsidR="00E34BDD" w:rsidTr="00E04106" w14:paraId="29922E73" w14:textId="77777777">
        <w:trPr>
          <w:trHeight w:val="63"/>
        </w:trPr>
        <w:tc>
          <w:tcPr>
            <w:tcW w:w="209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AC096B" w:rsidR="00E34BDD" w:rsidP="00E04106" w:rsidRDefault="00E34BDD" w14:paraId="168C8CB7" w14:textId="77777777">
            <w:pPr>
              <w:rPr>
                <w:color w:val="000000" w:themeColor="text1"/>
                <w:szCs w:val="24"/>
              </w:rPr>
            </w:pPr>
            <w:r>
              <w:rPr>
                <w:color w:val="000000" w:themeColor="text1"/>
                <w:szCs w:val="24"/>
              </w:rPr>
              <w:t xml:space="preserve">9 </w:t>
            </w:r>
            <w:r w:rsidRPr="00AC096B">
              <w:rPr>
                <w:color w:val="000000" w:themeColor="text1"/>
                <w:szCs w:val="24"/>
              </w:rPr>
              <w:t>Software Developers</w:t>
            </w:r>
          </w:p>
        </w:tc>
        <w:tc>
          <w:tcPr>
            <w:tcW w:w="1390"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C096B" w:rsidR="00E34BDD" w:rsidP="00E04106" w:rsidRDefault="00E34BDD" w14:paraId="28FEFC42" w14:textId="77777777">
            <w:pPr>
              <w:jc w:val="center"/>
              <w:rPr>
                <w:color w:val="000000" w:themeColor="text1"/>
                <w:szCs w:val="24"/>
              </w:rPr>
            </w:pPr>
            <w:r w:rsidRPr="00AC096B">
              <w:rPr>
                <w:color w:val="000000" w:themeColor="text1"/>
                <w:szCs w:val="24"/>
              </w:rPr>
              <w:t>N/A</w:t>
            </w:r>
          </w:p>
        </w:tc>
        <w:tc>
          <w:tcPr>
            <w:tcW w:w="2259"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C096B" w:rsidR="00E34BDD" w:rsidP="003E6C99" w:rsidRDefault="00E34BDD" w14:paraId="59203728" w14:textId="0F74E72A">
            <w:pPr>
              <w:jc w:val="center"/>
              <w:rPr>
                <w:color w:val="000000" w:themeColor="text1"/>
                <w:szCs w:val="24"/>
              </w:rPr>
            </w:pPr>
            <w:r w:rsidRPr="00AC096B">
              <w:rPr>
                <w:color w:val="000000" w:themeColor="text1"/>
                <w:szCs w:val="24"/>
              </w:rPr>
              <w:t>$</w:t>
            </w:r>
            <w:r w:rsidR="00E379E7">
              <w:rPr>
                <w:szCs w:val="24"/>
              </w:rPr>
              <w:t>2,248,427</w:t>
            </w:r>
          </w:p>
        </w:tc>
        <w:tc>
          <w:tcPr>
            <w:tcW w:w="843"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C096B" w:rsidR="00E34BDD" w:rsidP="00E04106" w:rsidRDefault="00E34BDD" w14:paraId="43F0E8CD" w14:textId="77777777">
            <w:pPr>
              <w:jc w:val="center"/>
              <w:rPr>
                <w:color w:val="000000" w:themeColor="text1"/>
                <w:szCs w:val="24"/>
              </w:rPr>
            </w:pPr>
            <w:r w:rsidRPr="00AC096B">
              <w:rPr>
                <w:color w:val="000000" w:themeColor="text1"/>
                <w:szCs w:val="24"/>
              </w:rPr>
              <w:t>100</w:t>
            </w:r>
          </w:p>
        </w:tc>
        <w:tc>
          <w:tcPr>
            <w:tcW w:w="1502"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C096B" w:rsidR="00E34BDD" w:rsidP="00E04106" w:rsidRDefault="00E34BDD" w14:paraId="0C1FD033" w14:textId="77777777">
            <w:pPr>
              <w:jc w:val="center"/>
              <w:rPr>
                <w:color w:val="000000" w:themeColor="text1"/>
                <w:szCs w:val="24"/>
              </w:rPr>
            </w:pPr>
            <w:r w:rsidRPr="00AC096B">
              <w:rPr>
                <w:color w:val="000000" w:themeColor="text1"/>
                <w:szCs w:val="24"/>
              </w:rPr>
              <w:t>N/A</w:t>
            </w:r>
          </w:p>
        </w:tc>
        <w:tc>
          <w:tcPr>
            <w:tcW w:w="2376"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16745" w:rsidR="00E34BDD" w:rsidP="00E04106" w:rsidRDefault="00E34BDD" w14:paraId="3B82F232" w14:textId="12D500BD">
            <w:pPr>
              <w:jc w:val="center"/>
              <w:rPr>
                <w:szCs w:val="24"/>
              </w:rPr>
            </w:pPr>
            <w:r w:rsidRPr="00A16745">
              <w:rPr>
                <w:szCs w:val="24"/>
              </w:rPr>
              <w:t>$</w:t>
            </w:r>
            <w:r w:rsidR="00E379E7">
              <w:rPr>
                <w:szCs w:val="24"/>
              </w:rPr>
              <w:t>2,248,427</w:t>
            </w:r>
          </w:p>
        </w:tc>
      </w:tr>
      <w:tr w:rsidRPr="00AC096B" w:rsidR="00E34BDD" w:rsidTr="00E04106" w14:paraId="62FAAE05" w14:textId="77777777">
        <w:trPr>
          <w:trHeight w:val="112"/>
        </w:trPr>
        <w:tc>
          <w:tcPr>
            <w:tcW w:w="209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E34BDD" w:rsidP="00E04106" w:rsidRDefault="00E34BDD" w14:paraId="680CB3C9" w14:textId="77777777">
            <w:pPr>
              <w:rPr>
                <w:color w:val="000000" w:themeColor="text1"/>
                <w:szCs w:val="24"/>
              </w:rPr>
            </w:pPr>
            <w:r w:rsidRPr="00A16745">
              <w:rPr>
                <w:color w:val="000000" w:themeColor="text1"/>
                <w:szCs w:val="24"/>
              </w:rPr>
              <w:t>39</w:t>
            </w:r>
            <w:r w:rsidRPr="00AC096B">
              <w:rPr>
                <w:color w:val="000000" w:themeColor="text1"/>
                <w:szCs w:val="24"/>
              </w:rPr>
              <w:t xml:space="preserve"> </w:t>
            </w:r>
          </w:p>
          <w:p w:rsidRPr="00AC096B" w:rsidR="00E34BDD" w:rsidP="00E04106" w:rsidRDefault="00E34BDD" w14:paraId="4A5A2732" w14:textId="77777777">
            <w:pPr>
              <w:rPr>
                <w:color w:val="000000" w:themeColor="text1"/>
                <w:szCs w:val="24"/>
              </w:rPr>
            </w:pPr>
            <w:r w:rsidRPr="00AC096B">
              <w:rPr>
                <w:color w:val="000000" w:themeColor="text1"/>
                <w:szCs w:val="24"/>
              </w:rPr>
              <w:t>Quality Assurance Reviewers</w:t>
            </w:r>
            <w:r>
              <w:rPr>
                <w:color w:val="000000" w:themeColor="text1"/>
                <w:szCs w:val="24"/>
              </w:rPr>
              <w:t>,</w:t>
            </w:r>
            <w:r w:rsidRPr="00AC096B">
              <w:rPr>
                <w:color w:val="000000" w:themeColor="text1"/>
                <w:szCs w:val="24"/>
              </w:rPr>
              <w:t xml:space="preserve"> </w:t>
            </w:r>
            <w:r>
              <w:rPr>
                <w:color w:val="000000" w:themeColor="text1"/>
                <w:szCs w:val="24"/>
              </w:rPr>
              <w:t xml:space="preserve">Analysts </w:t>
            </w:r>
            <w:r w:rsidRPr="00AC096B">
              <w:rPr>
                <w:color w:val="000000" w:themeColor="text1"/>
                <w:szCs w:val="24"/>
              </w:rPr>
              <w:t>Administrative Staff</w:t>
            </w:r>
            <w:r>
              <w:rPr>
                <w:color w:val="000000" w:themeColor="text1"/>
                <w:szCs w:val="24"/>
              </w:rPr>
              <w:t xml:space="preserve"> &amp; </w:t>
            </w:r>
            <w:r w:rsidRPr="00DC27FB">
              <w:rPr>
                <w:color w:val="000000" w:themeColor="text1"/>
                <w:szCs w:val="24"/>
              </w:rPr>
              <w:t>Project Managers</w:t>
            </w:r>
            <w:r w:rsidRPr="00AC096B">
              <w:rPr>
                <w:color w:val="000000" w:themeColor="text1"/>
                <w:szCs w:val="24"/>
              </w:rPr>
              <w:t xml:space="preserve"> </w:t>
            </w:r>
          </w:p>
        </w:tc>
        <w:tc>
          <w:tcPr>
            <w:tcW w:w="1390"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C096B" w:rsidR="00E34BDD" w:rsidP="00E04106" w:rsidRDefault="00E34BDD" w14:paraId="7F9E88B2" w14:textId="77777777">
            <w:pPr>
              <w:jc w:val="center"/>
              <w:rPr>
                <w:color w:val="000000" w:themeColor="text1"/>
                <w:szCs w:val="24"/>
              </w:rPr>
            </w:pPr>
            <w:r w:rsidRPr="00AC096B">
              <w:rPr>
                <w:color w:val="000000" w:themeColor="text1"/>
                <w:szCs w:val="24"/>
              </w:rPr>
              <w:t>N/A</w:t>
            </w:r>
          </w:p>
        </w:tc>
        <w:tc>
          <w:tcPr>
            <w:tcW w:w="2259"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C096B" w:rsidR="00E34BDD" w:rsidP="00E04106" w:rsidRDefault="00E34BDD" w14:paraId="7FEF0534" w14:textId="108A1B45">
            <w:pPr>
              <w:jc w:val="center"/>
              <w:rPr>
                <w:color w:val="000000" w:themeColor="text1"/>
                <w:szCs w:val="24"/>
              </w:rPr>
            </w:pPr>
            <w:r w:rsidRPr="00AC096B">
              <w:rPr>
                <w:color w:val="000000" w:themeColor="text1"/>
                <w:szCs w:val="24"/>
              </w:rPr>
              <w:t>$</w:t>
            </w:r>
            <w:r w:rsidR="00C845A9">
              <w:rPr>
                <w:color w:val="000000" w:themeColor="text1"/>
                <w:szCs w:val="24"/>
              </w:rPr>
              <w:t>6,280,315</w:t>
            </w:r>
          </w:p>
        </w:tc>
        <w:tc>
          <w:tcPr>
            <w:tcW w:w="843"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C096B" w:rsidR="00E34BDD" w:rsidP="00E04106" w:rsidRDefault="00E34BDD" w14:paraId="0FA79581" w14:textId="77777777">
            <w:pPr>
              <w:jc w:val="center"/>
              <w:rPr>
                <w:color w:val="000000" w:themeColor="text1"/>
                <w:szCs w:val="24"/>
              </w:rPr>
            </w:pPr>
            <w:r w:rsidRPr="00AC096B">
              <w:rPr>
                <w:color w:val="000000" w:themeColor="text1"/>
                <w:szCs w:val="24"/>
              </w:rPr>
              <w:t>100</w:t>
            </w:r>
          </w:p>
        </w:tc>
        <w:tc>
          <w:tcPr>
            <w:tcW w:w="1502"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C096B" w:rsidR="00E34BDD" w:rsidP="00E04106" w:rsidRDefault="00E34BDD" w14:paraId="2B1F21D9" w14:textId="77777777">
            <w:pPr>
              <w:jc w:val="center"/>
              <w:rPr>
                <w:color w:val="000000" w:themeColor="text1"/>
                <w:szCs w:val="24"/>
              </w:rPr>
            </w:pPr>
            <w:r w:rsidRPr="00AC096B">
              <w:rPr>
                <w:color w:val="000000" w:themeColor="text1"/>
                <w:szCs w:val="24"/>
              </w:rPr>
              <w:t>N/A</w:t>
            </w:r>
          </w:p>
        </w:tc>
        <w:tc>
          <w:tcPr>
            <w:tcW w:w="2376"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16745" w:rsidR="00E34BDD" w:rsidP="00E04106" w:rsidRDefault="00E34BDD" w14:paraId="64624D35" w14:textId="1D44D9EB">
            <w:pPr>
              <w:jc w:val="center"/>
              <w:rPr>
                <w:szCs w:val="24"/>
              </w:rPr>
            </w:pPr>
            <w:r w:rsidRPr="00A16745">
              <w:rPr>
                <w:szCs w:val="24"/>
              </w:rPr>
              <w:t>$</w:t>
            </w:r>
            <w:r w:rsidR="00C845A9">
              <w:rPr>
                <w:color w:val="000000" w:themeColor="text1"/>
                <w:szCs w:val="24"/>
              </w:rPr>
              <w:t>6,280,315</w:t>
            </w:r>
          </w:p>
          <w:p w:rsidRPr="00A16745" w:rsidR="00E34BDD" w:rsidP="00E04106" w:rsidRDefault="00E34BDD" w14:paraId="2A38E01E" w14:textId="77777777">
            <w:pPr>
              <w:jc w:val="center"/>
              <w:rPr>
                <w:szCs w:val="24"/>
              </w:rPr>
            </w:pPr>
          </w:p>
        </w:tc>
      </w:tr>
      <w:tr w:rsidRPr="00AC096B" w:rsidR="00E34BDD" w:rsidTr="00E04106" w14:paraId="3A690E33" w14:textId="77777777">
        <w:trPr>
          <w:trHeight w:val="107"/>
        </w:trPr>
        <w:tc>
          <w:tcPr>
            <w:tcW w:w="209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AC096B" w:rsidR="00E34BDD" w:rsidP="00E04106" w:rsidRDefault="00E34BDD" w14:paraId="45F2EED3" w14:textId="77777777">
            <w:pPr>
              <w:rPr>
                <w:color w:val="000000" w:themeColor="text1"/>
                <w:szCs w:val="24"/>
              </w:rPr>
            </w:pPr>
            <w:r w:rsidRPr="00AC096B">
              <w:rPr>
                <w:color w:val="000000" w:themeColor="text1"/>
                <w:szCs w:val="24"/>
              </w:rPr>
              <w:t xml:space="preserve">Evaluation, Updates and Training </w:t>
            </w:r>
            <w:r>
              <w:rPr>
                <w:color w:val="000000" w:themeColor="text1"/>
                <w:szCs w:val="24"/>
              </w:rPr>
              <w:t>and Support</w:t>
            </w:r>
          </w:p>
        </w:tc>
        <w:tc>
          <w:tcPr>
            <w:tcW w:w="1390"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C096B" w:rsidR="00E34BDD" w:rsidP="00E04106" w:rsidRDefault="00E34BDD" w14:paraId="13C0FBE8" w14:textId="77777777">
            <w:pPr>
              <w:jc w:val="center"/>
              <w:rPr>
                <w:color w:val="000000" w:themeColor="text1"/>
                <w:szCs w:val="24"/>
              </w:rPr>
            </w:pPr>
            <w:r w:rsidRPr="00AC096B">
              <w:rPr>
                <w:color w:val="000000" w:themeColor="text1"/>
                <w:szCs w:val="24"/>
              </w:rPr>
              <w:t>N/A</w:t>
            </w:r>
          </w:p>
        </w:tc>
        <w:tc>
          <w:tcPr>
            <w:tcW w:w="2259"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C096B" w:rsidR="00E34BDD" w:rsidP="00E04106" w:rsidRDefault="00E34BDD" w14:paraId="6D8CB24B" w14:textId="77777777">
            <w:pPr>
              <w:jc w:val="center"/>
              <w:rPr>
                <w:color w:val="000000" w:themeColor="text1"/>
                <w:szCs w:val="24"/>
              </w:rPr>
            </w:pPr>
            <w:r w:rsidRPr="00AC096B">
              <w:rPr>
                <w:color w:val="000000" w:themeColor="text1"/>
                <w:szCs w:val="24"/>
              </w:rPr>
              <w:t>N/A</w:t>
            </w:r>
          </w:p>
        </w:tc>
        <w:tc>
          <w:tcPr>
            <w:tcW w:w="843"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C096B" w:rsidR="00E34BDD" w:rsidP="00E04106" w:rsidRDefault="00E34BDD" w14:paraId="49A0DE3B" w14:textId="77777777">
            <w:pPr>
              <w:jc w:val="center"/>
              <w:rPr>
                <w:color w:val="000000" w:themeColor="text1"/>
                <w:szCs w:val="24"/>
              </w:rPr>
            </w:pPr>
            <w:r w:rsidRPr="00AC096B">
              <w:rPr>
                <w:color w:val="000000" w:themeColor="text1"/>
                <w:szCs w:val="24"/>
              </w:rPr>
              <w:t>N/A</w:t>
            </w:r>
          </w:p>
        </w:tc>
        <w:tc>
          <w:tcPr>
            <w:tcW w:w="1502"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C096B" w:rsidR="00E34BDD" w:rsidP="00E04106" w:rsidRDefault="00E34BDD" w14:paraId="3B7A685B" w14:textId="77777777">
            <w:pPr>
              <w:jc w:val="center"/>
              <w:rPr>
                <w:color w:val="000000" w:themeColor="text1"/>
                <w:szCs w:val="24"/>
              </w:rPr>
            </w:pPr>
            <w:r w:rsidRPr="00AC096B">
              <w:rPr>
                <w:color w:val="000000" w:themeColor="text1"/>
                <w:szCs w:val="24"/>
              </w:rPr>
              <w:t>N/A</w:t>
            </w:r>
          </w:p>
        </w:tc>
        <w:tc>
          <w:tcPr>
            <w:tcW w:w="2376"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16745" w:rsidR="00E34BDD" w:rsidP="00E04106" w:rsidRDefault="00E34BDD" w14:paraId="62024C9D" w14:textId="7568DA85">
            <w:pPr>
              <w:jc w:val="center"/>
              <w:rPr>
                <w:szCs w:val="24"/>
              </w:rPr>
            </w:pPr>
            <w:r w:rsidRPr="00A16745">
              <w:rPr>
                <w:szCs w:val="24"/>
              </w:rPr>
              <w:t>$</w:t>
            </w:r>
            <w:r w:rsidR="00C845A9">
              <w:rPr>
                <w:szCs w:val="24"/>
              </w:rPr>
              <w:t>419,193</w:t>
            </w:r>
          </w:p>
          <w:p w:rsidRPr="00A16745" w:rsidR="00E34BDD" w:rsidP="00E04106" w:rsidRDefault="00E34BDD" w14:paraId="0D420FE9" w14:textId="77777777">
            <w:pPr>
              <w:jc w:val="center"/>
              <w:rPr>
                <w:szCs w:val="24"/>
              </w:rPr>
            </w:pPr>
          </w:p>
        </w:tc>
      </w:tr>
      <w:tr w:rsidRPr="00AC096B" w:rsidR="00E34BDD" w:rsidTr="00E04106" w14:paraId="35357CB0" w14:textId="77777777">
        <w:trPr>
          <w:trHeight w:val="107"/>
        </w:trPr>
        <w:tc>
          <w:tcPr>
            <w:tcW w:w="209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AC096B" w:rsidR="00E34BDD" w:rsidP="00E04106" w:rsidRDefault="00E34BDD" w14:paraId="6B5288FA" w14:textId="77777777">
            <w:pPr>
              <w:rPr>
                <w:color w:val="000000" w:themeColor="text1"/>
                <w:szCs w:val="24"/>
              </w:rPr>
            </w:pPr>
            <w:r>
              <w:rPr>
                <w:color w:val="000000" w:themeColor="text1"/>
                <w:szCs w:val="24"/>
              </w:rPr>
              <w:t>0.5 Consultant</w:t>
            </w:r>
          </w:p>
        </w:tc>
        <w:tc>
          <w:tcPr>
            <w:tcW w:w="1390"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tcPr>
          <w:p w:rsidRPr="00AC096B" w:rsidR="00E34BDD" w:rsidP="00E04106" w:rsidRDefault="00E34BDD" w14:paraId="585DBF7A" w14:textId="77777777">
            <w:pPr>
              <w:jc w:val="center"/>
              <w:rPr>
                <w:color w:val="000000" w:themeColor="text1"/>
                <w:szCs w:val="24"/>
              </w:rPr>
            </w:pPr>
            <w:r>
              <w:rPr>
                <w:color w:val="000000" w:themeColor="text1"/>
                <w:szCs w:val="24"/>
              </w:rPr>
              <w:t>N/A</w:t>
            </w:r>
          </w:p>
        </w:tc>
        <w:tc>
          <w:tcPr>
            <w:tcW w:w="2259"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tcPr>
          <w:p w:rsidRPr="00AC096B" w:rsidR="00E34BDD" w:rsidP="00E04106" w:rsidRDefault="00E34BDD" w14:paraId="1F879173" w14:textId="77777777">
            <w:pPr>
              <w:jc w:val="center"/>
              <w:rPr>
                <w:color w:val="000000" w:themeColor="text1"/>
                <w:szCs w:val="24"/>
              </w:rPr>
            </w:pPr>
            <w:r>
              <w:rPr>
                <w:color w:val="000000" w:themeColor="text1"/>
                <w:szCs w:val="24"/>
              </w:rPr>
              <w:t>$111,936</w:t>
            </w:r>
          </w:p>
        </w:tc>
        <w:tc>
          <w:tcPr>
            <w:tcW w:w="843"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tcPr>
          <w:p w:rsidRPr="00AC096B" w:rsidR="00E34BDD" w:rsidP="00E04106" w:rsidRDefault="00E34BDD" w14:paraId="2EE3B25C" w14:textId="77777777">
            <w:pPr>
              <w:jc w:val="center"/>
              <w:rPr>
                <w:color w:val="000000" w:themeColor="text1"/>
                <w:szCs w:val="24"/>
              </w:rPr>
            </w:pPr>
          </w:p>
        </w:tc>
        <w:tc>
          <w:tcPr>
            <w:tcW w:w="1502"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tcPr>
          <w:p w:rsidRPr="00AC096B" w:rsidR="00E34BDD" w:rsidP="00E04106" w:rsidRDefault="00E34BDD" w14:paraId="703E3522" w14:textId="77777777">
            <w:pPr>
              <w:jc w:val="center"/>
              <w:rPr>
                <w:color w:val="000000" w:themeColor="text1"/>
                <w:szCs w:val="24"/>
              </w:rPr>
            </w:pPr>
          </w:p>
        </w:tc>
        <w:tc>
          <w:tcPr>
            <w:tcW w:w="2376"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tcPr>
          <w:p w:rsidRPr="00A16745" w:rsidR="00E34BDD" w:rsidP="00E04106" w:rsidRDefault="00E34BDD" w14:paraId="1D893EA8" w14:textId="77777777">
            <w:pPr>
              <w:jc w:val="center"/>
              <w:rPr>
                <w:szCs w:val="24"/>
              </w:rPr>
            </w:pPr>
            <w:r w:rsidRPr="00A16745">
              <w:rPr>
                <w:color w:val="000000" w:themeColor="text1"/>
                <w:szCs w:val="24"/>
              </w:rPr>
              <w:t>$111,936</w:t>
            </w:r>
          </w:p>
        </w:tc>
      </w:tr>
      <w:tr w:rsidRPr="00AC096B" w:rsidR="00E34BDD" w:rsidTr="00E04106" w14:paraId="2D0618FB" w14:textId="77777777">
        <w:trPr>
          <w:trHeight w:val="52"/>
        </w:trPr>
        <w:tc>
          <w:tcPr>
            <w:tcW w:w="209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AC096B" w:rsidR="00E34BDD" w:rsidP="00E04106" w:rsidRDefault="00E34BDD" w14:paraId="714C5A94" w14:textId="77777777">
            <w:pPr>
              <w:rPr>
                <w:color w:val="000000" w:themeColor="text1"/>
                <w:szCs w:val="24"/>
              </w:rPr>
            </w:pPr>
            <w:r w:rsidRPr="00AC096B">
              <w:rPr>
                <w:color w:val="000000" w:themeColor="text1"/>
                <w:szCs w:val="24"/>
              </w:rPr>
              <w:t> Sub-total</w:t>
            </w:r>
          </w:p>
        </w:tc>
        <w:tc>
          <w:tcPr>
            <w:tcW w:w="1390"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C096B" w:rsidR="00E34BDD" w:rsidP="00E04106" w:rsidRDefault="00E34BDD" w14:paraId="193BE644" w14:textId="77777777">
            <w:pPr>
              <w:jc w:val="center"/>
              <w:rPr>
                <w:color w:val="000000" w:themeColor="text1"/>
                <w:szCs w:val="24"/>
              </w:rPr>
            </w:pPr>
          </w:p>
        </w:tc>
        <w:tc>
          <w:tcPr>
            <w:tcW w:w="2259"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C096B" w:rsidR="00E34BDD" w:rsidP="00E04106" w:rsidRDefault="00E34BDD" w14:paraId="29FD73FB" w14:textId="77777777">
            <w:pPr>
              <w:jc w:val="center"/>
              <w:rPr>
                <w:color w:val="000000" w:themeColor="text1"/>
                <w:szCs w:val="24"/>
              </w:rPr>
            </w:pPr>
          </w:p>
        </w:tc>
        <w:tc>
          <w:tcPr>
            <w:tcW w:w="843"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C096B" w:rsidR="00E34BDD" w:rsidP="00E04106" w:rsidRDefault="00E34BDD" w14:paraId="7B571D47" w14:textId="77777777">
            <w:pPr>
              <w:jc w:val="center"/>
              <w:rPr>
                <w:color w:val="000000" w:themeColor="text1"/>
                <w:szCs w:val="24"/>
              </w:rPr>
            </w:pPr>
          </w:p>
        </w:tc>
        <w:tc>
          <w:tcPr>
            <w:tcW w:w="1502"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C096B" w:rsidR="00E34BDD" w:rsidP="00E04106" w:rsidRDefault="00E34BDD" w14:paraId="580B165E" w14:textId="77777777">
            <w:pPr>
              <w:jc w:val="center"/>
              <w:rPr>
                <w:color w:val="000000" w:themeColor="text1"/>
                <w:szCs w:val="24"/>
              </w:rPr>
            </w:pPr>
          </w:p>
        </w:tc>
        <w:tc>
          <w:tcPr>
            <w:tcW w:w="2376"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16745" w:rsidR="00E34BDD" w:rsidP="00E04106" w:rsidRDefault="00E34BDD" w14:paraId="3C65EB71" w14:textId="52940B77">
            <w:pPr>
              <w:jc w:val="center"/>
              <w:rPr>
                <w:color w:val="000000" w:themeColor="text1"/>
                <w:szCs w:val="24"/>
              </w:rPr>
            </w:pPr>
            <w:r w:rsidRPr="00A16745">
              <w:rPr>
                <w:b/>
                <w:bCs/>
                <w:color w:val="000000" w:themeColor="text1"/>
                <w:szCs w:val="24"/>
              </w:rPr>
              <w:t>$</w:t>
            </w:r>
            <w:r w:rsidR="00C845A9">
              <w:rPr>
                <w:b/>
                <w:bCs/>
                <w:color w:val="000000" w:themeColor="text1"/>
                <w:szCs w:val="24"/>
              </w:rPr>
              <w:t>9</w:t>
            </w:r>
            <w:r w:rsidRPr="00A16745" w:rsidR="00C845A9">
              <w:rPr>
                <w:b/>
                <w:bCs/>
                <w:color w:val="000000" w:themeColor="text1"/>
                <w:szCs w:val="24"/>
              </w:rPr>
              <w:t>,</w:t>
            </w:r>
            <w:r w:rsidR="00C845A9">
              <w:rPr>
                <w:b/>
                <w:bCs/>
                <w:color w:val="000000" w:themeColor="text1"/>
                <w:szCs w:val="24"/>
              </w:rPr>
              <w:t>059</w:t>
            </w:r>
            <w:r w:rsidRPr="00A16745" w:rsidR="00C845A9">
              <w:rPr>
                <w:b/>
                <w:bCs/>
                <w:color w:val="000000" w:themeColor="text1"/>
                <w:szCs w:val="24"/>
              </w:rPr>
              <w:t>,</w:t>
            </w:r>
            <w:r w:rsidR="00C845A9">
              <w:rPr>
                <w:b/>
                <w:bCs/>
                <w:color w:val="000000" w:themeColor="text1"/>
                <w:szCs w:val="24"/>
              </w:rPr>
              <w:t>871</w:t>
            </w:r>
          </w:p>
        </w:tc>
      </w:tr>
      <w:tr w:rsidRPr="00AC096B" w:rsidR="00E34BDD" w:rsidTr="00E04106" w14:paraId="397CE2A6" w14:textId="77777777">
        <w:trPr>
          <w:trHeight w:val="52"/>
        </w:trPr>
        <w:tc>
          <w:tcPr>
            <w:tcW w:w="10466" w:type="dxa"/>
            <w:gridSpan w:val="6"/>
            <w:tcBorders>
              <w:top w:val="nil"/>
              <w:left w:val="single" w:color="auto" w:sz="8" w:space="0"/>
              <w:bottom w:val="single" w:color="auto" w:sz="8" w:space="0"/>
              <w:right w:val="single" w:color="auto" w:sz="8" w:space="0"/>
            </w:tcBorders>
            <w:shd w:val="clear" w:color="auto" w:fill="D0CECE" w:themeFill="background2" w:themeFillShade="E6"/>
            <w:noWrap/>
            <w:tcMar>
              <w:top w:w="0" w:type="dxa"/>
              <w:left w:w="108" w:type="dxa"/>
              <w:bottom w:w="0" w:type="dxa"/>
              <w:right w:w="108" w:type="dxa"/>
            </w:tcMar>
            <w:vAlign w:val="center"/>
            <w:hideMark/>
          </w:tcPr>
          <w:p w:rsidRPr="00AC096B" w:rsidR="00E34BDD" w:rsidP="00E04106" w:rsidRDefault="00E34BDD" w14:paraId="5DF9213C" w14:textId="77777777">
            <w:pPr>
              <w:rPr>
                <w:color w:val="000000" w:themeColor="text1"/>
                <w:szCs w:val="24"/>
              </w:rPr>
            </w:pPr>
            <w:r w:rsidRPr="00AC096B">
              <w:rPr>
                <w:bCs/>
                <w:color w:val="000000" w:themeColor="text1"/>
                <w:szCs w:val="24"/>
              </w:rPr>
              <w:lastRenderedPageBreak/>
              <w:t>Travel</w:t>
            </w:r>
          </w:p>
        </w:tc>
      </w:tr>
      <w:tr w:rsidRPr="00AC096B" w:rsidR="00E34BDD" w:rsidTr="00E04106" w14:paraId="57BF3C65" w14:textId="77777777">
        <w:trPr>
          <w:trHeight w:val="52"/>
        </w:trPr>
        <w:tc>
          <w:tcPr>
            <w:tcW w:w="209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rsidRPr="00AC096B" w:rsidR="00E34BDD" w:rsidP="00E04106" w:rsidRDefault="00E34BDD" w14:paraId="070FCAB5" w14:textId="77777777">
            <w:pPr>
              <w:rPr>
                <w:bCs/>
                <w:color w:val="000000" w:themeColor="text1"/>
                <w:szCs w:val="24"/>
              </w:rPr>
            </w:pPr>
            <w:r w:rsidRPr="00AC096B">
              <w:rPr>
                <w:bCs/>
                <w:color w:val="000000" w:themeColor="text1"/>
                <w:szCs w:val="24"/>
              </w:rPr>
              <w:t>Sub-total</w:t>
            </w:r>
          </w:p>
        </w:tc>
        <w:tc>
          <w:tcPr>
            <w:tcW w:w="1390"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tcPr>
          <w:p w:rsidRPr="00AC096B" w:rsidR="00E34BDD" w:rsidP="00E04106" w:rsidRDefault="00E34BDD" w14:paraId="03E0316A" w14:textId="77777777">
            <w:pPr>
              <w:jc w:val="center"/>
              <w:rPr>
                <w:color w:val="000000" w:themeColor="text1"/>
                <w:szCs w:val="24"/>
              </w:rPr>
            </w:pPr>
          </w:p>
        </w:tc>
        <w:tc>
          <w:tcPr>
            <w:tcW w:w="2259"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tcPr>
          <w:p w:rsidRPr="00AC096B" w:rsidR="00E34BDD" w:rsidP="00E04106" w:rsidRDefault="00E34BDD" w14:paraId="4AD450B3" w14:textId="77777777">
            <w:pPr>
              <w:jc w:val="center"/>
              <w:rPr>
                <w:color w:val="000000" w:themeColor="text1"/>
                <w:szCs w:val="24"/>
              </w:rPr>
            </w:pPr>
          </w:p>
        </w:tc>
        <w:tc>
          <w:tcPr>
            <w:tcW w:w="843"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tcPr>
          <w:p w:rsidRPr="00AC096B" w:rsidR="00E34BDD" w:rsidP="00E04106" w:rsidRDefault="00E34BDD" w14:paraId="4E28CEC6" w14:textId="77777777">
            <w:pPr>
              <w:jc w:val="center"/>
              <w:rPr>
                <w:color w:val="000000" w:themeColor="text1"/>
                <w:szCs w:val="24"/>
              </w:rPr>
            </w:pPr>
          </w:p>
        </w:tc>
        <w:tc>
          <w:tcPr>
            <w:tcW w:w="1502"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tcPr>
          <w:p w:rsidRPr="00AC096B" w:rsidR="00E34BDD" w:rsidP="00E04106" w:rsidRDefault="00E34BDD" w14:paraId="0E91636A" w14:textId="77777777">
            <w:pPr>
              <w:jc w:val="center"/>
              <w:rPr>
                <w:color w:val="000000" w:themeColor="text1"/>
                <w:szCs w:val="24"/>
              </w:rPr>
            </w:pPr>
          </w:p>
        </w:tc>
        <w:tc>
          <w:tcPr>
            <w:tcW w:w="2376"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tcPr>
          <w:p w:rsidRPr="00AC096B" w:rsidR="00E34BDD" w:rsidP="00E04106" w:rsidRDefault="00E34BDD" w14:paraId="7A9F990B" w14:textId="77777777">
            <w:pPr>
              <w:jc w:val="center"/>
              <w:rPr>
                <w:b/>
                <w:bCs/>
                <w:color w:val="000000" w:themeColor="text1"/>
                <w:szCs w:val="24"/>
              </w:rPr>
            </w:pPr>
            <w:r w:rsidRPr="00AC096B">
              <w:rPr>
                <w:b/>
                <w:bCs/>
                <w:color w:val="000000" w:themeColor="text1"/>
                <w:szCs w:val="24"/>
              </w:rPr>
              <w:t>$1</w:t>
            </w:r>
            <w:r>
              <w:rPr>
                <w:b/>
                <w:bCs/>
                <w:color w:val="000000" w:themeColor="text1"/>
                <w:szCs w:val="24"/>
              </w:rPr>
              <w:t>4</w:t>
            </w:r>
            <w:r w:rsidRPr="00AC096B">
              <w:rPr>
                <w:b/>
                <w:bCs/>
                <w:color w:val="000000" w:themeColor="text1"/>
                <w:szCs w:val="24"/>
              </w:rPr>
              <w:t>,3</w:t>
            </w:r>
            <w:r>
              <w:rPr>
                <w:b/>
                <w:bCs/>
                <w:color w:val="000000" w:themeColor="text1"/>
                <w:szCs w:val="24"/>
              </w:rPr>
              <w:t>75</w:t>
            </w:r>
          </w:p>
        </w:tc>
      </w:tr>
      <w:tr w:rsidRPr="00AC096B" w:rsidR="00E34BDD" w:rsidTr="00E04106" w14:paraId="78252D09" w14:textId="77777777">
        <w:trPr>
          <w:trHeight w:val="104"/>
        </w:trPr>
        <w:tc>
          <w:tcPr>
            <w:tcW w:w="10466" w:type="dxa"/>
            <w:gridSpan w:val="6"/>
            <w:tcBorders>
              <w:top w:val="nil"/>
              <w:left w:val="single" w:color="auto" w:sz="8" w:space="0"/>
              <w:bottom w:val="single" w:color="auto" w:sz="8" w:space="0"/>
              <w:right w:val="single" w:color="auto" w:sz="8" w:space="0"/>
            </w:tcBorders>
            <w:shd w:val="clear" w:color="auto" w:fill="D0CECE" w:themeFill="background2" w:themeFillShade="E6"/>
            <w:tcMar>
              <w:top w:w="0" w:type="dxa"/>
              <w:left w:w="108" w:type="dxa"/>
              <w:bottom w:w="0" w:type="dxa"/>
              <w:right w:w="108" w:type="dxa"/>
            </w:tcMar>
            <w:vAlign w:val="center"/>
            <w:hideMark/>
          </w:tcPr>
          <w:p w:rsidRPr="00AC096B" w:rsidR="00E34BDD" w:rsidP="00E04106" w:rsidRDefault="00E34BDD" w14:paraId="5E7CE334" w14:textId="77777777">
            <w:pPr>
              <w:rPr>
                <w:color w:val="000000" w:themeColor="text1"/>
                <w:szCs w:val="24"/>
              </w:rPr>
            </w:pPr>
            <w:r w:rsidRPr="00AC096B">
              <w:rPr>
                <w:bCs/>
                <w:color w:val="000000" w:themeColor="text1"/>
                <w:szCs w:val="24"/>
              </w:rPr>
              <w:t>Other Operational Costs</w:t>
            </w:r>
          </w:p>
        </w:tc>
      </w:tr>
      <w:tr w:rsidRPr="00AC096B" w:rsidR="00E34BDD" w:rsidTr="00E04106" w14:paraId="7C9B34A1" w14:textId="77777777">
        <w:trPr>
          <w:trHeight w:val="104"/>
        </w:trPr>
        <w:tc>
          <w:tcPr>
            <w:tcW w:w="209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AC096B" w:rsidR="00E34BDD" w:rsidP="00E04106" w:rsidRDefault="00E34BDD" w14:paraId="453DA8BB" w14:textId="77777777">
            <w:pPr>
              <w:rPr>
                <w:b/>
                <w:bCs/>
                <w:color w:val="000000" w:themeColor="text1"/>
                <w:szCs w:val="24"/>
              </w:rPr>
            </w:pPr>
            <w:r w:rsidRPr="00AC096B">
              <w:rPr>
                <w:color w:val="000000" w:themeColor="text1"/>
                <w:szCs w:val="24"/>
              </w:rPr>
              <w:t>Supplies, equipment, maintenance, etc.</w:t>
            </w:r>
          </w:p>
        </w:tc>
        <w:tc>
          <w:tcPr>
            <w:tcW w:w="1390"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tcPr>
          <w:p w:rsidRPr="00AC096B" w:rsidR="00E34BDD" w:rsidP="00E04106" w:rsidRDefault="00E34BDD" w14:paraId="697EEE84" w14:textId="77777777">
            <w:pPr>
              <w:jc w:val="center"/>
              <w:rPr>
                <w:color w:val="000000" w:themeColor="text1"/>
                <w:szCs w:val="24"/>
              </w:rPr>
            </w:pPr>
            <w:r w:rsidRPr="00AC096B">
              <w:rPr>
                <w:color w:val="000000" w:themeColor="text1"/>
                <w:szCs w:val="24"/>
              </w:rPr>
              <w:t>N/A</w:t>
            </w:r>
          </w:p>
        </w:tc>
        <w:tc>
          <w:tcPr>
            <w:tcW w:w="2259"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tcPr>
          <w:p w:rsidRPr="00AC096B" w:rsidR="00E34BDD" w:rsidP="00E04106" w:rsidRDefault="00E34BDD" w14:paraId="45911CF6" w14:textId="77777777">
            <w:pPr>
              <w:jc w:val="center"/>
              <w:rPr>
                <w:color w:val="000000" w:themeColor="text1"/>
                <w:szCs w:val="24"/>
              </w:rPr>
            </w:pPr>
            <w:r w:rsidRPr="00AC096B">
              <w:rPr>
                <w:color w:val="000000" w:themeColor="text1"/>
                <w:szCs w:val="24"/>
              </w:rPr>
              <w:t>N/A</w:t>
            </w:r>
          </w:p>
        </w:tc>
        <w:tc>
          <w:tcPr>
            <w:tcW w:w="843"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tcPr>
          <w:p w:rsidRPr="00AC096B" w:rsidR="00E34BDD" w:rsidP="00E04106" w:rsidRDefault="00E34BDD" w14:paraId="6B10EF7E" w14:textId="77777777">
            <w:pPr>
              <w:jc w:val="center"/>
              <w:rPr>
                <w:color w:val="000000" w:themeColor="text1"/>
                <w:szCs w:val="24"/>
              </w:rPr>
            </w:pPr>
            <w:r w:rsidRPr="00AC096B">
              <w:rPr>
                <w:color w:val="000000" w:themeColor="text1"/>
                <w:szCs w:val="24"/>
              </w:rPr>
              <w:t>N/A</w:t>
            </w:r>
          </w:p>
        </w:tc>
        <w:tc>
          <w:tcPr>
            <w:tcW w:w="1502"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tcPr>
          <w:p w:rsidRPr="00AC096B" w:rsidR="00E34BDD" w:rsidP="00E04106" w:rsidRDefault="00E34BDD" w14:paraId="03C0A4B8" w14:textId="77777777">
            <w:pPr>
              <w:jc w:val="center"/>
              <w:rPr>
                <w:color w:val="000000" w:themeColor="text1"/>
                <w:szCs w:val="24"/>
              </w:rPr>
            </w:pPr>
            <w:r w:rsidRPr="00AC096B">
              <w:rPr>
                <w:color w:val="000000" w:themeColor="text1"/>
                <w:szCs w:val="24"/>
              </w:rPr>
              <w:t>N/A</w:t>
            </w:r>
          </w:p>
        </w:tc>
        <w:tc>
          <w:tcPr>
            <w:tcW w:w="2376"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tcPr>
          <w:p w:rsidRPr="00AC096B" w:rsidR="00E34BDD" w:rsidP="00E04106" w:rsidRDefault="00E34BDD" w14:paraId="107BE8B5" w14:textId="77777777">
            <w:pPr>
              <w:jc w:val="center"/>
              <w:rPr>
                <w:b/>
                <w:bCs/>
                <w:color w:val="000000" w:themeColor="text1"/>
                <w:szCs w:val="24"/>
              </w:rPr>
            </w:pPr>
            <w:r w:rsidRPr="00AC096B">
              <w:rPr>
                <w:b/>
                <w:bCs/>
                <w:color w:val="000000" w:themeColor="text1"/>
                <w:szCs w:val="24"/>
              </w:rPr>
              <w:t>$</w:t>
            </w:r>
            <w:r>
              <w:rPr>
                <w:b/>
                <w:bCs/>
                <w:color w:val="000000" w:themeColor="text1"/>
                <w:szCs w:val="24"/>
              </w:rPr>
              <w:t>5</w:t>
            </w:r>
            <w:r w:rsidRPr="00AC096B">
              <w:rPr>
                <w:b/>
                <w:bCs/>
                <w:color w:val="000000" w:themeColor="text1"/>
                <w:szCs w:val="24"/>
              </w:rPr>
              <w:t>0,000</w:t>
            </w:r>
          </w:p>
        </w:tc>
      </w:tr>
      <w:tr w:rsidRPr="00AC096B" w:rsidR="00E34BDD" w:rsidTr="00E04106" w14:paraId="2EB8DE16" w14:textId="77777777">
        <w:trPr>
          <w:trHeight w:val="64"/>
        </w:trPr>
        <w:tc>
          <w:tcPr>
            <w:tcW w:w="2096"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AC096B" w:rsidR="00E34BDD" w:rsidP="00E04106" w:rsidRDefault="00E34BDD" w14:paraId="693EEC43" w14:textId="77777777">
            <w:pPr>
              <w:rPr>
                <w:b/>
                <w:color w:val="000000" w:themeColor="text1"/>
                <w:szCs w:val="24"/>
              </w:rPr>
            </w:pPr>
            <w:r w:rsidRPr="00AC096B">
              <w:rPr>
                <w:b/>
                <w:color w:val="000000" w:themeColor="text1"/>
                <w:szCs w:val="24"/>
              </w:rPr>
              <w:t> Total</w:t>
            </w:r>
          </w:p>
        </w:tc>
        <w:tc>
          <w:tcPr>
            <w:tcW w:w="1390"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C096B" w:rsidR="00E34BDD" w:rsidP="00E04106" w:rsidRDefault="00E34BDD" w14:paraId="2DFAB636" w14:textId="77777777">
            <w:pPr>
              <w:jc w:val="center"/>
              <w:rPr>
                <w:color w:val="000000" w:themeColor="text1"/>
                <w:szCs w:val="24"/>
              </w:rPr>
            </w:pPr>
          </w:p>
        </w:tc>
        <w:tc>
          <w:tcPr>
            <w:tcW w:w="2259"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C096B" w:rsidR="00E34BDD" w:rsidP="00E04106" w:rsidRDefault="00E34BDD" w14:paraId="062CF05D" w14:textId="77777777">
            <w:pPr>
              <w:jc w:val="center"/>
              <w:rPr>
                <w:color w:val="000000" w:themeColor="text1"/>
                <w:szCs w:val="24"/>
              </w:rPr>
            </w:pPr>
          </w:p>
        </w:tc>
        <w:tc>
          <w:tcPr>
            <w:tcW w:w="843"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C096B" w:rsidR="00E34BDD" w:rsidP="00E04106" w:rsidRDefault="00E34BDD" w14:paraId="050DE2DA" w14:textId="77777777">
            <w:pPr>
              <w:jc w:val="center"/>
              <w:rPr>
                <w:color w:val="000000" w:themeColor="text1"/>
                <w:szCs w:val="24"/>
              </w:rPr>
            </w:pPr>
          </w:p>
        </w:tc>
        <w:tc>
          <w:tcPr>
            <w:tcW w:w="1502"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C096B" w:rsidR="00E34BDD" w:rsidP="00E04106" w:rsidRDefault="00E34BDD" w14:paraId="00C4681E" w14:textId="77777777">
            <w:pPr>
              <w:jc w:val="center"/>
              <w:rPr>
                <w:color w:val="000000" w:themeColor="text1"/>
                <w:szCs w:val="24"/>
              </w:rPr>
            </w:pPr>
          </w:p>
        </w:tc>
        <w:tc>
          <w:tcPr>
            <w:tcW w:w="2376" w:type="dxa"/>
            <w:tcBorders>
              <w:top w:val="nil"/>
              <w:left w:val="nil"/>
              <w:bottom w:val="single" w:color="auto" w:sz="8" w:space="0"/>
              <w:right w:val="single" w:color="auto" w:sz="8" w:space="0"/>
            </w:tcBorders>
            <w:shd w:val="clear" w:color="auto" w:fill="FFFFFF" w:themeFill="background1"/>
            <w:noWrap/>
            <w:tcMar>
              <w:top w:w="0" w:type="dxa"/>
              <w:left w:w="108" w:type="dxa"/>
              <w:bottom w:w="0" w:type="dxa"/>
              <w:right w:w="108" w:type="dxa"/>
            </w:tcMar>
            <w:vAlign w:val="center"/>
            <w:hideMark/>
          </w:tcPr>
          <w:p w:rsidRPr="00AC096B" w:rsidR="00E34BDD" w:rsidP="00E04106" w:rsidRDefault="00E34BDD" w14:paraId="09DAECBE" w14:textId="1488A47B">
            <w:pPr>
              <w:jc w:val="center"/>
              <w:rPr>
                <w:color w:val="000000" w:themeColor="text1"/>
                <w:szCs w:val="24"/>
              </w:rPr>
            </w:pPr>
            <w:r w:rsidRPr="00A16745">
              <w:rPr>
                <w:b/>
                <w:bCs/>
                <w:color w:val="000000" w:themeColor="text1"/>
                <w:szCs w:val="24"/>
              </w:rPr>
              <w:t>$</w:t>
            </w:r>
            <w:r w:rsidRPr="00A16745" w:rsidR="0084188B">
              <w:rPr>
                <w:b/>
                <w:bCs/>
                <w:color w:val="000000" w:themeColor="text1"/>
                <w:szCs w:val="24"/>
              </w:rPr>
              <w:t>10,</w:t>
            </w:r>
            <w:r w:rsidR="0084188B">
              <w:rPr>
                <w:b/>
                <w:bCs/>
                <w:color w:val="000000" w:themeColor="text1"/>
                <w:szCs w:val="24"/>
              </w:rPr>
              <w:t>934,879</w:t>
            </w:r>
          </w:p>
        </w:tc>
      </w:tr>
    </w:tbl>
    <w:p w:rsidR="005A0918" w:rsidP="002533BB" w:rsidRDefault="005A0918" w14:paraId="278E30A3" w14:textId="52846E0A">
      <w:pPr>
        <w:rPr>
          <w:color w:val="000000" w:themeColor="text1"/>
        </w:rPr>
      </w:pPr>
      <w:r w:rsidRPr="00105FEB">
        <w:rPr>
          <w:color w:val="000000" w:themeColor="text1"/>
        </w:rPr>
        <w:t>N/A, not applicable</w:t>
      </w:r>
    </w:p>
    <w:p w:rsidR="004D3D45" w:rsidP="002533BB" w:rsidRDefault="004D3D45" w14:paraId="3D7E4E33" w14:textId="77777777">
      <w:pPr>
        <w:rPr>
          <w:color w:val="000000" w:themeColor="text1"/>
        </w:rPr>
      </w:pPr>
    </w:p>
    <w:p w:rsidR="00B3555F" w:rsidP="00B3555F" w:rsidRDefault="00E34BDD" w14:paraId="05C32FD2" w14:textId="5CC2BE80">
      <w:pPr>
        <w:rPr>
          <w:szCs w:val="24"/>
        </w:rPr>
      </w:pPr>
      <w:r w:rsidRPr="00CF1E64">
        <w:rPr>
          <w:b/>
          <w:color w:val="FF0000"/>
          <w:szCs w:val="24"/>
        </w:rPr>
        <w:t>*</w:t>
      </w:r>
      <w:r w:rsidRPr="00CF1E64">
        <w:rPr>
          <w:szCs w:val="24"/>
        </w:rPr>
        <w:t xml:space="preserve">The Salary in table above is cited from </w:t>
      </w:r>
      <w:bookmarkEnd w:id="5"/>
      <w:r w:rsidR="00537B0B">
        <w:rPr>
          <w:szCs w:val="24"/>
        </w:rPr>
        <w:fldChar w:fldCharType="begin"/>
      </w:r>
      <w:r w:rsidR="00537B0B">
        <w:rPr>
          <w:szCs w:val="24"/>
        </w:rPr>
        <w:instrText xml:space="preserve"> HYPERLINK "</w:instrText>
      </w:r>
      <w:r w:rsidRPr="00537B0B" w:rsidR="00537B0B">
        <w:rPr>
          <w:szCs w:val="24"/>
        </w:rPr>
        <w:instrText>https://www.opm.gov/policy-data-oversight/pay-leave/salaries-wages/salary-tables/20Tables/html/DCB.aspx</w:instrText>
      </w:r>
      <w:r w:rsidR="00537B0B">
        <w:rPr>
          <w:szCs w:val="24"/>
        </w:rPr>
        <w:instrText xml:space="preserve">" </w:instrText>
      </w:r>
      <w:r w:rsidR="00537B0B">
        <w:rPr>
          <w:szCs w:val="24"/>
        </w:rPr>
        <w:fldChar w:fldCharType="separate"/>
      </w:r>
      <w:r w:rsidRPr="00C55AA6" w:rsidR="00537B0B">
        <w:rPr>
          <w:rStyle w:val="Hyperlink"/>
          <w:szCs w:val="24"/>
        </w:rPr>
        <w:t>https://www.opm.gov/policy-data-oversight/pay-leave/salaries-wages/salary-tables/20Tables/html/DCB.aspx</w:t>
      </w:r>
      <w:r w:rsidR="00537B0B">
        <w:rPr>
          <w:szCs w:val="24"/>
        </w:rPr>
        <w:fldChar w:fldCharType="end"/>
      </w:r>
    </w:p>
    <w:p w:rsidR="00B3555F" w:rsidP="00B3555F" w:rsidRDefault="00B3555F" w14:paraId="2C0E4BF4" w14:textId="77777777"/>
    <w:p w:rsidRPr="00AD4DEC" w:rsidR="00C66F8E" w:rsidP="002533BB" w:rsidRDefault="006E28AA" w14:paraId="53469EA9" w14:textId="123317CA">
      <w:pPr>
        <w:rPr>
          <w:b/>
          <w:color w:val="000000" w:themeColor="text1"/>
        </w:rPr>
      </w:pPr>
      <w:r w:rsidRPr="00AD4DEC">
        <w:rPr>
          <w:b/>
          <w:color w:val="000000" w:themeColor="text1"/>
        </w:rPr>
        <w:t xml:space="preserve">A.15  </w:t>
      </w:r>
      <w:r w:rsidRPr="00AD4DEC" w:rsidR="00C66F8E">
        <w:rPr>
          <w:b/>
          <w:color w:val="000000" w:themeColor="text1"/>
          <w:u w:val="single"/>
        </w:rPr>
        <w:t>Explanation for Program Changes or Adjustments</w:t>
      </w:r>
      <w:r w:rsidRPr="00AD4DEC" w:rsidR="00C66F8E">
        <w:rPr>
          <w:color w:val="000000" w:themeColor="text1"/>
        </w:rPr>
        <w:t xml:space="preserve"> </w:t>
      </w:r>
    </w:p>
    <w:p w:rsidRPr="00AD4DEC" w:rsidR="001E46E1" w:rsidP="002533BB" w:rsidRDefault="001E46E1" w14:paraId="57419CF9" w14:textId="77777777">
      <w:pPr>
        <w:tabs>
          <w:tab w:val="num" w:pos="810"/>
        </w:tabs>
        <w:autoSpaceDE w:val="0"/>
        <w:autoSpaceDN w:val="0"/>
        <w:adjustRightInd w:val="0"/>
        <w:ind w:left="720"/>
        <w:rPr>
          <w:b/>
          <w:color w:val="000000" w:themeColor="text1"/>
        </w:rPr>
      </w:pPr>
    </w:p>
    <w:p w:rsidRPr="00AD4DEC" w:rsidR="00C66F8E" w:rsidP="002533BB" w:rsidRDefault="00C66F8E" w14:paraId="1CB0B622" w14:textId="56AE9C14">
      <w:pPr>
        <w:tabs>
          <w:tab w:val="num" w:pos="810"/>
        </w:tabs>
        <w:autoSpaceDE w:val="0"/>
        <w:autoSpaceDN w:val="0"/>
        <w:adjustRightInd w:val="0"/>
        <w:rPr>
          <w:color w:val="000000" w:themeColor="text1"/>
          <w:highlight w:val="yellow"/>
        </w:rPr>
      </w:pPr>
      <w:r w:rsidRPr="00893E11">
        <w:rPr>
          <w:color w:val="000000" w:themeColor="text1"/>
        </w:rPr>
        <w:t>The</w:t>
      </w:r>
      <w:r w:rsidRPr="00893E11" w:rsidR="00860D32">
        <w:rPr>
          <w:color w:val="000000" w:themeColor="text1"/>
        </w:rPr>
        <w:t xml:space="preserve"> program changes report</w:t>
      </w:r>
      <w:r w:rsidRPr="00893E11" w:rsidR="00276DC1">
        <w:rPr>
          <w:color w:val="000000" w:themeColor="text1"/>
        </w:rPr>
        <w:t>ed</w:t>
      </w:r>
      <w:r w:rsidRPr="00893E11" w:rsidR="00860D32">
        <w:rPr>
          <w:color w:val="000000" w:themeColor="text1"/>
        </w:rPr>
        <w:t xml:space="preserve"> in this supporting statement</w:t>
      </w:r>
      <w:r w:rsidRPr="00893E11" w:rsidR="00276DC1">
        <w:rPr>
          <w:color w:val="000000" w:themeColor="text1"/>
        </w:rPr>
        <w:t xml:space="preserve"> reflect </w:t>
      </w:r>
      <w:r w:rsidRPr="00893E11" w:rsidR="006931A6">
        <w:rPr>
          <w:color w:val="000000" w:themeColor="text1"/>
        </w:rPr>
        <w:t>adjustment</w:t>
      </w:r>
      <w:r w:rsidRPr="00893E11" w:rsidR="000C0FDC">
        <w:rPr>
          <w:color w:val="000000" w:themeColor="text1"/>
        </w:rPr>
        <w:t>s</w:t>
      </w:r>
      <w:r w:rsidRPr="00893E11" w:rsidR="006931A6">
        <w:rPr>
          <w:color w:val="000000" w:themeColor="text1"/>
        </w:rPr>
        <w:t xml:space="preserve"> to the b</w:t>
      </w:r>
      <w:r w:rsidRPr="00893E11" w:rsidR="00860D32">
        <w:rPr>
          <w:color w:val="000000" w:themeColor="text1"/>
        </w:rPr>
        <w:t xml:space="preserve">urden estimates </w:t>
      </w:r>
      <w:r w:rsidR="00D0096C">
        <w:rPr>
          <w:color w:val="000000" w:themeColor="text1"/>
        </w:rPr>
        <w:t xml:space="preserve">due to </w:t>
      </w:r>
      <w:r w:rsidRPr="00925729" w:rsidR="00925729">
        <w:rPr>
          <w:color w:val="000000" w:themeColor="text1"/>
          <w:highlight w:val="yellow"/>
        </w:rPr>
        <w:t>changes in</w:t>
      </w:r>
      <w:r w:rsidR="00925729">
        <w:rPr>
          <w:color w:val="000000" w:themeColor="text1"/>
        </w:rPr>
        <w:t xml:space="preserve"> </w:t>
      </w:r>
      <w:r w:rsidRPr="00893E11" w:rsidR="000C0FDC">
        <w:rPr>
          <w:color w:val="000000" w:themeColor="text1"/>
        </w:rPr>
        <w:t xml:space="preserve">hourly wage in </w:t>
      </w:r>
      <w:r w:rsidRPr="00893E11" w:rsidR="005B41C0">
        <w:rPr>
          <w:color w:val="000000" w:themeColor="text1"/>
        </w:rPr>
        <w:t xml:space="preserve">section </w:t>
      </w:r>
      <w:r w:rsidRPr="00893E11" w:rsidR="000C0FDC">
        <w:rPr>
          <w:color w:val="000000" w:themeColor="text1"/>
        </w:rPr>
        <w:t xml:space="preserve">A12-2 </w:t>
      </w:r>
      <w:r w:rsidR="0031329C">
        <w:rPr>
          <w:color w:val="000000" w:themeColor="text1"/>
        </w:rPr>
        <w:t xml:space="preserve">based on </w:t>
      </w:r>
      <w:r w:rsidRPr="00925729" w:rsidR="003C55F0">
        <w:rPr>
          <w:color w:val="000000" w:themeColor="text1"/>
          <w:highlight w:val="yellow"/>
        </w:rPr>
        <w:t>2018</w:t>
      </w:r>
      <w:r w:rsidR="003C55F0">
        <w:rPr>
          <w:color w:val="000000" w:themeColor="text1"/>
        </w:rPr>
        <w:t xml:space="preserve"> </w:t>
      </w:r>
      <w:r w:rsidRPr="00893E11" w:rsidR="004B1A3A">
        <w:rPr>
          <w:color w:val="000000" w:themeColor="text1"/>
        </w:rPr>
        <w:t>data from the BLS</w:t>
      </w:r>
      <w:r w:rsidRPr="00893E11" w:rsidR="001265B6">
        <w:rPr>
          <w:color w:val="000000" w:themeColor="text1"/>
        </w:rPr>
        <w:t xml:space="preserve"> </w:t>
      </w:r>
      <w:r w:rsidRPr="00233C70" w:rsidR="001265B6">
        <w:rPr>
          <w:color w:val="000000" w:themeColor="text1"/>
        </w:rPr>
        <w:t xml:space="preserve">(from </w:t>
      </w:r>
      <w:r w:rsidRPr="00925729" w:rsidR="005A54E4">
        <w:rPr>
          <w:color w:val="000000" w:themeColor="text1"/>
          <w:highlight w:val="yellow"/>
        </w:rPr>
        <w:t>$72.04</w:t>
      </w:r>
      <w:r w:rsidRPr="00233C70" w:rsidR="001265B6">
        <w:rPr>
          <w:color w:val="000000" w:themeColor="text1"/>
        </w:rPr>
        <w:t xml:space="preserve"> per hour to </w:t>
      </w:r>
      <w:r w:rsidR="00E97D2D">
        <w:rPr>
          <w:color w:val="000000" w:themeColor="text1"/>
        </w:rPr>
        <w:t>$</w:t>
      </w:r>
      <w:r w:rsidRPr="00925729" w:rsidR="00E97D2D">
        <w:rPr>
          <w:color w:val="000000" w:themeColor="text1"/>
          <w:highlight w:val="yellow"/>
        </w:rPr>
        <w:t>69</w:t>
      </w:r>
      <w:r w:rsidRPr="00925729" w:rsidR="006505C6">
        <w:rPr>
          <w:color w:val="000000" w:themeColor="text1"/>
          <w:highlight w:val="yellow"/>
        </w:rPr>
        <w:t>.</w:t>
      </w:r>
      <w:r w:rsidRPr="00925729" w:rsidR="00E97D2D">
        <w:rPr>
          <w:color w:val="000000" w:themeColor="text1"/>
          <w:highlight w:val="yellow"/>
        </w:rPr>
        <w:t>72</w:t>
      </w:r>
      <w:r w:rsidRPr="00233C70" w:rsidR="001265B6">
        <w:rPr>
          <w:color w:val="000000" w:themeColor="text1"/>
        </w:rPr>
        <w:t xml:space="preserve"> per hour for Data Entry Personnel and from </w:t>
      </w:r>
      <w:r w:rsidRPr="00925729" w:rsidR="005A54E4">
        <w:rPr>
          <w:color w:val="000000" w:themeColor="text1"/>
          <w:highlight w:val="yellow"/>
        </w:rPr>
        <w:t>$110.04</w:t>
      </w:r>
      <w:r w:rsidRPr="00233C70" w:rsidR="001265B6">
        <w:rPr>
          <w:color w:val="000000" w:themeColor="text1"/>
        </w:rPr>
        <w:t xml:space="preserve"> per hour to </w:t>
      </w:r>
      <w:r w:rsidRPr="00925729" w:rsidR="006505C6">
        <w:rPr>
          <w:color w:val="000000" w:themeColor="text1"/>
          <w:highlight w:val="yellow"/>
        </w:rPr>
        <w:t>$111.02</w:t>
      </w:r>
      <w:r w:rsidRPr="00233C70" w:rsidR="001265B6">
        <w:rPr>
          <w:color w:val="000000" w:themeColor="text1"/>
        </w:rPr>
        <w:t xml:space="preserve"> per hour for Medical Scientists)</w:t>
      </w:r>
      <w:r w:rsidR="00093597">
        <w:rPr>
          <w:color w:val="000000" w:themeColor="text1"/>
        </w:rPr>
        <w:t>.</w:t>
      </w:r>
      <w:r w:rsidR="001B6495">
        <w:rPr>
          <w:color w:val="000000" w:themeColor="text1"/>
        </w:rPr>
        <w:t xml:space="preserve"> </w:t>
      </w:r>
      <w:r w:rsidR="00093597">
        <w:rPr>
          <w:color w:val="000000" w:themeColor="text1"/>
          <w:highlight w:val="yellow"/>
        </w:rPr>
        <w:t>A</w:t>
      </w:r>
      <w:r w:rsidRPr="00EB495B" w:rsidR="00D32806">
        <w:rPr>
          <w:color w:val="000000" w:themeColor="text1"/>
          <w:highlight w:val="yellow"/>
        </w:rPr>
        <w:t>djustments</w:t>
      </w:r>
      <w:r w:rsidRPr="00EB495B" w:rsidR="001B6495">
        <w:rPr>
          <w:color w:val="000000" w:themeColor="text1"/>
          <w:highlight w:val="yellow"/>
        </w:rPr>
        <w:t xml:space="preserve"> </w:t>
      </w:r>
      <w:r w:rsidR="00093597">
        <w:rPr>
          <w:color w:val="000000" w:themeColor="text1"/>
          <w:highlight w:val="yellow"/>
        </w:rPr>
        <w:t xml:space="preserve">were also made </w:t>
      </w:r>
      <w:r w:rsidRPr="00EB495B" w:rsidR="001B6495">
        <w:rPr>
          <w:color w:val="000000" w:themeColor="text1"/>
          <w:highlight w:val="yellow"/>
        </w:rPr>
        <w:t xml:space="preserve">to the annualized cost to the Federal Government in section A.14 to reflect </w:t>
      </w:r>
      <w:r w:rsidRPr="00EB495B" w:rsidR="004E5B21">
        <w:rPr>
          <w:color w:val="000000" w:themeColor="text1"/>
          <w:highlight w:val="yellow"/>
        </w:rPr>
        <w:t xml:space="preserve">2019 personnel </w:t>
      </w:r>
      <w:r w:rsidRPr="00EB495B" w:rsidR="001957DB">
        <w:rPr>
          <w:color w:val="000000" w:themeColor="text1"/>
          <w:highlight w:val="yellow"/>
        </w:rPr>
        <w:t>and costs</w:t>
      </w:r>
      <w:r w:rsidRPr="00233C70" w:rsidR="00860D32">
        <w:rPr>
          <w:color w:val="000000" w:themeColor="text1"/>
        </w:rPr>
        <w:t>.</w:t>
      </w:r>
    </w:p>
    <w:p w:rsidRPr="00AD4DEC" w:rsidR="00C57032" w:rsidP="002533BB" w:rsidRDefault="00C57032" w14:paraId="4790BD2F" w14:textId="4AB72500">
      <w:pPr>
        <w:tabs>
          <w:tab w:val="num" w:pos="810"/>
        </w:tabs>
        <w:ind w:hanging="990"/>
        <w:rPr>
          <w:color w:val="000000" w:themeColor="text1"/>
        </w:rPr>
      </w:pPr>
    </w:p>
    <w:bookmarkEnd w:id="6"/>
    <w:bookmarkEnd w:id="7"/>
    <w:p w:rsidRPr="00AD4DEC" w:rsidR="00C66F8E" w:rsidP="002533BB" w:rsidRDefault="00C66F8E" w14:paraId="16B69556" w14:textId="77777777">
      <w:pPr>
        <w:rPr>
          <w:b/>
          <w:color w:val="000000" w:themeColor="text1"/>
          <w:u w:val="single"/>
        </w:rPr>
      </w:pPr>
      <w:r w:rsidRPr="00AD4DEC">
        <w:rPr>
          <w:b/>
          <w:color w:val="000000" w:themeColor="text1"/>
        </w:rPr>
        <w:t>A.16</w:t>
      </w:r>
      <w:r w:rsidRPr="00AD4DEC">
        <w:rPr>
          <w:b/>
          <w:color w:val="000000" w:themeColor="text1"/>
        </w:rPr>
        <w:tab/>
      </w:r>
      <w:r w:rsidRPr="00AD4DEC">
        <w:rPr>
          <w:b/>
          <w:color w:val="000000" w:themeColor="text1"/>
          <w:u w:val="single"/>
        </w:rPr>
        <w:t>Plans for Tabulation and Publication and Project Time Schedule</w:t>
      </w:r>
    </w:p>
    <w:p w:rsidRPr="00AD4DEC" w:rsidR="00C66F8E" w:rsidP="002533BB" w:rsidRDefault="00C66F8E" w14:paraId="758BAEE0" w14:textId="77777777">
      <w:pPr>
        <w:tabs>
          <w:tab w:val="num" w:pos="810"/>
        </w:tabs>
        <w:ind w:hanging="990"/>
        <w:rPr>
          <w:color w:val="000000" w:themeColor="text1"/>
          <w:u w:val="single"/>
        </w:rPr>
      </w:pPr>
    </w:p>
    <w:p w:rsidRPr="00AD4DEC" w:rsidR="00C66F8E" w:rsidP="002533BB" w:rsidRDefault="00C66F8E" w14:paraId="0AC0AEC8" w14:textId="7F20B09D">
      <w:pPr>
        <w:tabs>
          <w:tab w:val="num" w:pos="810"/>
        </w:tabs>
        <w:autoSpaceDE w:val="0"/>
        <w:autoSpaceDN w:val="0"/>
        <w:adjustRightInd w:val="0"/>
        <w:rPr>
          <w:color w:val="000000" w:themeColor="text1"/>
        </w:rPr>
      </w:pPr>
      <w:r w:rsidRPr="00AD4DEC">
        <w:rPr>
          <w:color w:val="000000" w:themeColor="text1"/>
        </w:rPr>
        <w:t xml:space="preserve">Submitted </w:t>
      </w:r>
      <w:r w:rsidRPr="00AD4DEC" w:rsidR="00A10351">
        <w:rPr>
          <w:color w:val="000000" w:themeColor="text1"/>
        </w:rPr>
        <w:t xml:space="preserve">information </w:t>
      </w:r>
      <w:r w:rsidRPr="00AD4DEC">
        <w:rPr>
          <w:color w:val="000000" w:themeColor="text1"/>
        </w:rPr>
        <w:t xml:space="preserve">is made available to the public via </w:t>
      </w:r>
      <w:r w:rsidRPr="00AD4DEC" w:rsidR="00B64BCA">
        <w:rPr>
          <w:color w:val="000000" w:themeColor="text1"/>
        </w:rPr>
        <w:t xml:space="preserve">the ClinicalTrials.gov </w:t>
      </w:r>
      <w:r w:rsidRPr="00AD4DEC">
        <w:rPr>
          <w:color w:val="000000" w:themeColor="text1"/>
        </w:rPr>
        <w:t>website</w:t>
      </w:r>
      <w:r w:rsidRPr="00AD4DEC" w:rsidR="00B64BCA">
        <w:rPr>
          <w:color w:val="000000" w:themeColor="text1"/>
        </w:rPr>
        <w:t xml:space="preserve">, which is </w:t>
      </w:r>
      <w:r w:rsidRPr="00AD4DEC">
        <w:rPr>
          <w:color w:val="000000" w:themeColor="text1"/>
        </w:rPr>
        <w:t xml:space="preserve">operated and maintained by NIH: </w:t>
      </w:r>
      <w:hyperlink w:history="1" r:id="rId12">
        <w:r w:rsidRPr="00AD4DEC" w:rsidR="007F604D">
          <w:rPr>
            <w:rStyle w:val="Hyperlink"/>
            <w:color w:val="000000" w:themeColor="text1"/>
          </w:rPr>
          <w:t>https://clinicaltrials.gov/</w:t>
        </w:r>
      </w:hyperlink>
      <w:r w:rsidRPr="00AD4DEC">
        <w:rPr>
          <w:color w:val="000000" w:themeColor="text1"/>
        </w:rPr>
        <w:t xml:space="preserve">.  </w:t>
      </w:r>
      <w:r w:rsidRPr="00AD4DEC" w:rsidR="003B1650">
        <w:rPr>
          <w:color w:val="000000" w:themeColor="text1"/>
        </w:rPr>
        <w:t xml:space="preserve">In general, </w:t>
      </w:r>
      <w:r w:rsidRPr="00AD4DEC">
        <w:rPr>
          <w:color w:val="000000" w:themeColor="text1"/>
        </w:rPr>
        <w:t>registration information is posted within 30 days of receipt, but</w:t>
      </w:r>
      <w:r w:rsidRPr="00AD4DEC" w:rsidR="00963798">
        <w:rPr>
          <w:color w:val="000000" w:themeColor="text1"/>
        </w:rPr>
        <w:t xml:space="preserve"> consistent with FDAAA,</w:t>
      </w:r>
      <w:r w:rsidRPr="00AD4DEC">
        <w:rPr>
          <w:color w:val="000000" w:themeColor="text1"/>
        </w:rPr>
        <w:t xml:space="preserve"> information for applicable clinical trials of devices </w:t>
      </w:r>
      <w:r w:rsidRPr="00AD4DEC" w:rsidR="007A028D">
        <w:rPr>
          <w:color w:val="000000" w:themeColor="text1"/>
        </w:rPr>
        <w:t xml:space="preserve">that are indicated to be unapproved or uncleared </w:t>
      </w:r>
      <w:r w:rsidRPr="00AD4DEC" w:rsidR="00892930">
        <w:rPr>
          <w:color w:val="000000" w:themeColor="text1"/>
        </w:rPr>
        <w:t xml:space="preserve">for any use </w:t>
      </w:r>
      <w:r w:rsidRPr="00AD4DEC">
        <w:rPr>
          <w:color w:val="000000" w:themeColor="text1"/>
        </w:rPr>
        <w:t>is not posted publicly until after the device is cleared or approved</w:t>
      </w:r>
      <w:r w:rsidRPr="00AD4DEC" w:rsidR="00892930">
        <w:rPr>
          <w:color w:val="000000" w:themeColor="text1"/>
        </w:rPr>
        <w:t xml:space="preserve"> by the FDA</w:t>
      </w:r>
      <w:r w:rsidRPr="00AD4DEC" w:rsidR="002F03E6">
        <w:rPr>
          <w:color w:val="000000" w:themeColor="text1"/>
        </w:rPr>
        <w:t xml:space="preserve"> for mark</w:t>
      </w:r>
      <w:r w:rsidRPr="00AD4DEC" w:rsidR="00D76218">
        <w:rPr>
          <w:color w:val="000000" w:themeColor="text1"/>
        </w:rPr>
        <w:t>et</w:t>
      </w:r>
      <w:r w:rsidRPr="00AD4DEC" w:rsidR="002F03E6">
        <w:rPr>
          <w:color w:val="000000" w:themeColor="text1"/>
        </w:rPr>
        <w:t>ing in the U.S</w:t>
      </w:r>
      <w:r w:rsidRPr="00AD4DEC">
        <w:rPr>
          <w:color w:val="000000" w:themeColor="text1"/>
        </w:rPr>
        <w:t>.</w:t>
      </w:r>
      <w:r w:rsidRPr="00AD4DEC" w:rsidR="006E07BC">
        <w:rPr>
          <w:color w:val="000000" w:themeColor="text1"/>
        </w:rPr>
        <w:t xml:space="preserve">, unless the responsible party authorizes </w:t>
      </w:r>
      <w:r w:rsidRPr="00AD4DEC" w:rsidR="00985963">
        <w:rPr>
          <w:color w:val="000000" w:themeColor="text1"/>
        </w:rPr>
        <w:t>NIH to post the registration information for that trial as specified in 42 CFR 11.35(b)(2)(ii).</w:t>
      </w:r>
      <w:r w:rsidRPr="00AD4DEC">
        <w:rPr>
          <w:color w:val="000000" w:themeColor="text1"/>
        </w:rPr>
        <w:t xml:space="preserve">  </w:t>
      </w:r>
      <w:r w:rsidRPr="00AD4DEC" w:rsidR="00963798">
        <w:rPr>
          <w:color w:val="000000" w:themeColor="text1"/>
        </w:rPr>
        <w:t xml:space="preserve">Results information </w:t>
      </w:r>
      <w:r w:rsidRPr="00D429B3" w:rsidR="00816CF8">
        <w:rPr>
          <w:color w:val="000000" w:themeColor="text1"/>
          <w:highlight w:val="yellow"/>
        </w:rPr>
        <w:t>for applicable clinical trials</w:t>
      </w:r>
      <w:r w:rsidR="00816CF8">
        <w:rPr>
          <w:color w:val="000000" w:themeColor="text1"/>
        </w:rPr>
        <w:t xml:space="preserve"> </w:t>
      </w:r>
      <w:r w:rsidRPr="00AD4DEC" w:rsidR="00963798">
        <w:rPr>
          <w:color w:val="000000" w:themeColor="text1"/>
        </w:rPr>
        <w:t xml:space="preserve">is </w:t>
      </w:r>
      <w:r w:rsidRPr="00AD4DEC" w:rsidR="008E491C">
        <w:rPr>
          <w:color w:val="000000" w:themeColor="text1"/>
        </w:rPr>
        <w:t xml:space="preserve">also </w:t>
      </w:r>
      <w:r w:rsidRPr="00AD4DEC" w:rsidR="00963798">
        <w:rPr>
          <w:color w:val="000000" w:themeColor="text1"/>
        </w:rPr>
        <w:t xml:space="preserve">posted </w:t>
      </w:r>
      <w:r w:rsidRPr="00AD4DEC" w:rsidR="00FF2CD0">
        <w:rPr>
          <w:color w:val="000000" w:themeColor="text1"/>
        </w:rPr>
        <w:t>within 30 days of receipt</w:t>
      </w:r>
      <w:r w:rsidRPr="00AD4DEC" w:rsidR="00997C88">
        <w:rPr>
          <w:color w:val="000000" w:themeColor="text1"/>
        </w:rPr>
        <w:t xml:space="preserve">, </w:t>
      </w:r>
      <w:r w:rsidRPr="00AD4DEC" w:rsidR="008E491C">
        <w:rPr>
          <w:color w:val="000000" w:themeColor="text1"/>
        </w:rPr>
        <w:t xml:space="preserve">whether or not </w:t>
      </w:r>
      <w:r w:rsidRPr="00AD4DEC" w:rsidR="00963798">
        <w:rPr>
          <w:color w:val="000000" w:themeColor="text1"/>
        </w:rPr>
        <w:t xml:space="preserve">it has passed quality review. </w:t>
      </w:r>
      <w:r w:rsidRPr="00AD4DEC">
        <w:rPr>
          <w:color w:val="000000" w:themeColor="text1"/>
        </w:rPr>
        <w:t xml:space="preserve">The databank is subject to public search and review, and </w:t>
      </w:r>
      <w:r w:rsidRPr="00AD4DEC" w:rsidR="00AC2D18">
        <w:rPr>
          <w:color w:val="000000" w:themeColor="text1"/>
        </w:rPr>
        <w:t>FDAAA</w:t>
      </w:r>
      <w:r w:rsidRPr="00AD4DEC">
        <w:rPr>
          <w:color w:val="000000" w:themeColor="text1"/>
        </w:rPr>
        <w:t xml:space="preserve"> identifies certain criteria by which the databank must be searchable by the public, including by disease or condition being studied, location of the clinical trial, </w:t>
      </w:r>
      <w:r w:rsidRPr="00AD4DEC" w:rsidR="00DA5480">
        <w:rPr>
          <w:color w:val="000000" w:themeColor="text1"/>
        </w:rPr>
        <w:t xml:space="preserve">and </w:t>
      </w:r>
      <w:r w:rsidRPr="00AD4DEC">
        <w:rPr>
          <w:color w:val="000000" w:themeColor="text1"/>
        </w:rPr>
        <w:t>study phase</w:t>
      </w:r>
      <w:r w:rsidRPr="00AD4DEC" w:rsidR="00511A49">
        <w:rPr>
          <w:color w:val="000000" w:themeColor="text1"/>
        </w:rPr>
        <w:t>.</w:t>
      </w:r>
    </w:p>
    <w:p w:rsidRPr="00AD4DEC" w:rsidR="00C66F8E" w:rsidP="002533BB" w:rsidRDefault="00C66F8E" w14:paraId="1CFDD53F" w14:textId="77777777">
      <w:pPr>
        <w:tabs>
          <w:tab w:val="num" w:pos="810"/>
        </w:tabs>
        <w:autoSpaceDE w:val="0"/>
        <w:autoSpaceDN w:val="0"/>
        <w:adjustRightInd w:val="0"/>
        <w:rPr>
          <w:color w:val="000000" w:themeColor="text1"/>
        </w:rPr>
      </w:pPr>
    </w:p>
    <w:p w:rsidRPr="00AD4DEC" w:rsidR="00C66F8E" w:rsidP="002533BB" w:rsidRDefault="006931A6" w14:paraId="50EA9A44" w14:textId="6892E6D8">
      <w:pPr>
        <w:rPr>
          <w:color w:val="000000" w:themeColor="text1"/>
        </w:rPr>
      </w:pPr>
      <w:r w:rsidRPr="00AD4DEC">
        <w:rPr>
          <w:color w:val="000000" w:themeColor="text1"/>
        </w:rPr>
        <w:t>ClinicalTrials.gov was first launched a</w:t>
      </w:r>
      <w:r w:rsidRPr="00AD4DEC" w:rsidR="00680A40">
        <w:rPr>
          <w:color w:val="000000" w:themeColor="text1"/>
        </w:rPr>
        <w:t xml:space="preserve">s a registry in February 2000. </w:t>
      </w:r>
      <w:r w:rsidRPr="00AD4DEC">
        <w:rPr>
          <w:color w:val="000000" w:themeColor="text1"/>
        </w:rPr>
        <w:t xml:space="preserve">Its development </w:t>
      </w:r>
      <w:r w:rsidRPr="00AD4DEC" w:rsidR="00DD128C">
        <w:rPr>
          <w:color w:val="000000" w:themeColor="text1"/>
        </w:rPr>
        <w:t xml:space="preserve">since 2007 </w:t>
      </w:r>
      <w:r w:rsidRPr="00AD4DEC">
        <w:rPr>
          <w:color w:val="000000" w:themeColor="text1"/>
        </w:rPr>
        <w:t xml:space="preserve">has followed legislative requirements </w:t>
      </w:r>
      <w:r w:rsidRPr="00AD4DEC" w:rsidR="00FE6574">
        <w:rPr>
          <w:color w:val="000000" w:themeColor="text1"/>
        </w:rPr>
        <w:t xml:space="preserve">specified </w:t>
      </w:r>
      <w:r w:rsidRPr="00AD4DEC">
        <w:rPr>
          <w:color w:val="000000" w:themeColor="text1"/>
        </w:rPr>
        <w:t xml:space="preserve">in FDAAA, including </w:t>
      </w:r>
      <w:r w:rsidRPr="00AD4DEC" w:rsidR="00FE6574">
        <w:rPr>
          <w:color w:val="000000" w:themeColor="text1"/>
        </w:rPr>
        <w:t xml:space="preserve">the following </w:t>
      </w:r>
      <w:r w:rsidRPr="00AD4DEC" w:rsidR="00C66F8E">
        <w:rPr>
          <w:color w:val="000000" w:themeColor="text1"/>
        </w:rPr>
        <w:t>statutory milestones</w:t>
      </w:r>
      <w:r w:rsidRPr="00AD4DEC" w:rsidR="00FE6574">
        <w:rPr>
          <w:color w:val="000000" w:themeColor="text1"/>
        </w:rPr>
        <w:t>:</w:t>
      </w:r>
      <w:r w:rsidRPr="00AD4DEC" w:rsidR="00C66F8E">
        <w:rPr>
          <w:color w:val="000000" w:themeColor="text1"/>
        </w:rPr>
        <w:t xml:space="preserve">  </w:t>
      </w:r>
      <w:r w:rsidRPr="00AD4DEC" w:rsidR="00253933">
        <w:rPr>
          <w:color w:val="000000" w:themeColor="text1"/>
        </w:rPr>
        <w:t xml:space="preserve">The expanded </w:t>
      </w:r>
      <w:r w:rsidRPr="00AD4DEC" w:rsidR="00C66F8E">
        <w:rPr>
          <w:color w:val="000000" w:themeColor="text1"/>
        </w:rPr>
        <w:t xml:space="preserve">registry </w:t>
      </w:r>
      <w:r w:rsidRPr="00AD4DEC" w:rsidR="00B64BCA">
        <w:rPr>
          <w:color w:val="000000" w:themeColor="text1"/>
        </w:rPr>
        <w:t xml:space="preserve">was </w:t>
      </w:r>
      <w:r w:rsidRPr="00AD4DEC" w:rsidR="00C66F8E">
        <w:rPr>
          <w:color w:val="000000" w:themeColor="text1"/>
        </w:rPr>
        <w:t xml:space="preserve">operational </w:t>
      </w:r>
      <w:r w:rsidRPr="00AD4DEC">
        <w:rPr>
          <w:color w:val="000000" w:themeColor="text1"/>
        </w:rPr>
        <w:t xml:space="preserve">in </w:t>
      </w:r>
      <w:r w:rsidRPr="00AD4DEC" w:rsidR="00C66F8E">
        <w:rPr>
          <w:color w:val="000000" w:themeColor="text1"/>
        </w:rPr>
        <w:t>December 2007</w:t>
      </w:r>
      <w:r w:rsidRPr="00AD4DEC">
        <w:rPr>
          <w:color w:val="000000" w:themeColor="text1"/>
        </w:rPr>
        <w:t xml:space="preserve"> </w:t>
      </w:r>
      <w:r w:rsidRPr="00AD4DEC" w:rsidR="00426153">
        <w:rPr>
          <w:color w:val="000000" w:themeColor="text1"/>
        </w:rPr>
        <w:t>(</w:t>
      </w:r>
      <w:r w:rsidRPr="00AD4DEC">
        <w:rPr>
          <w:color w:val="000000" w:themeColor="text1"/>
        </w:rPr>
        <w:t>less than 90 days after enactment of FDAAA</w:t>
      </w:r>
      <w:r w:rsidRPr="00AD4DEC" w:rsidR="00426153">
        <w:rPr>
          <w:color w:val="000000" w:themeColor="text1"/>
        </w:rPr>
        <w:t>)</w:t>
      </w:r>
      <w:r w:rsidRPr="00AD4DEC" w:rsidR="00B64BCA">
        <w:rPr>
          <w:color w:val="000000" w:themeColor="text1"/>
        </w:rPr>
        <w:t xml:space="preserve">, and the </w:t>
      </w:r>
      <w:r w:rsidRPr="00AD4DEC" w:rsidR="001F5B58">
        <w:rPr>
          <w:color w:val="000000" w:themeColor="text1"/>
        </w:rPr>
        <w:t xml:space="preserve">“basic </w:t>
      </w:r>
      <w:r w:rsidRPr="00AD4DEC" w:rsidR="00C66F8E">
        <w:rPr>
          <w:color w:val="000000" w:themeColor="text1"/>
        </w:rPr>
        <w:t>results</w:t>
      </w:r>
      <w:r w:rsidRPr="00AD4DEC" w:rsidR="001F5B58">
        <w:rPr>
          <w:color w:val="000000" w:themeColor="text1"/>
        </w:rPr>
        <w:t>”</w:t>
      </w:r>
      <w:r w:rsidRPr="00AD4DEC" w:rsidR="00C66F8E">
        <w:rPr>
          <w:color w:val="000000" w:themeColor="text1"/>
        </w:rPr>
        <w:t xml:space="preserve"> </w:t>
      </w:r>
      <w:r w:rsidRPr="00AD4DEC">
        <w:rPr>
          <w:color w:val="000000" w:themeColor="text1"/>
        </w:rPr>
        <w:t xml:space="preserve">databank by September 2008 </w:t>
      </w:r>
      <w:r w:rsidRPr="00AD4DEC" w:rsidR="00426153">
        <w:rPr>
          <w:color w:val="000000" w:themeColor="text1"/>
        </w:rPr>
        <w:t>(</w:t>
      </w:r>
      <w:r w:rsidRPr="00AD4DEC">
        <w:rPr>
          <w:color w:val="000000" w:themeColor="text1"/>
        </w:rPr>
        <w:t xml:space="preserve">less than </w:t>
      </w:r>
      <w:r w:rsidRPr="00AD4DEC" w:rsidR="00253933">
        <w:rPr>
          <w:color w:val="000000" w:themeColor="text1"/>
        </w:rPr>
        <w:t>1 year after enactment</w:t>
      </w:r>
      <w:r w:rsidRPr="00AD4DEC" w:rsidR="00426153">
        <w:rPr>
          <w:color w:val="000000" w:themeColor="text1"/>
        </w:rPr>
        <w:t>)</w:t>
      </w:r>
      <w:r w:rsidRPr="00AD4DEC" w:rsidR="00253933">
        <w:rPr>
          <w:color w:val="000000" w:themeColor="text1"/>
        </w:rPr>
        <w:t>.</w:t>
      </w:r>
      <w:r w:rsidRPr="00AD4DEC" w:rsidR="003135FD">
        <w:rPr>
          <w:color w:val="000000" w:themeColor="text1"/>
        </w:rPr>
        <w:t xml:space="preserve"> </w:t>
      </w:r>
      <w:r w:rsidRPr="00AD4DEC" w:rsidR="00253933">
        <w:rPr>
          <w:color w:val="000000" w:themeColor="text1"/>
        </w:rPr>
        <w:t xml:space="preserve"> The collection of adverse event information </w:t>
      </w:r>
      <w:r w:rsidRPr="00AD4DEC" w:rsidR="00B64BCA">
        <w:rPr>
          <w:color w:val="000000" w:themeColor="text1"/>
        </w:rPr>
        <w:t xml:space="preserve">became </w:t>
      </w:r>
      <w:r w:rsidRPr="00AD4DEC" w:rsidR="00253933">
        <w:rPr>
          <w:color w:val="000000" w:themeColor="text1"/>
        </w:rPr>
        <w:t>mandato</w:t>
      </w:r>
      <w:r w:rsidRPr="00AD4DEC">
        <w:rPr>
          <w:color w:val="000000" w:themeColor="text1"/>
        </w:rPr>
        <w:t>ry in September 200</w:t>
      </w:r>
      <w:r w:rsidRPr="00AD4DEC" w:rsidR="007F604D">
        <w:rPr>
          <w:color w:val="000000" w:themeColor="text1"/>
        </w:rPr>
        <w:t>9</w:t>
      </w:r>
      <w:r w:rsidRPr="00AD4DEC">
        <w:rPr>
          <w:color w:val="000000" w:themeColor="text1"/>
        </w:rPr>
        <w:t xml:space="preserve"> </w:t>
      </w:r>
      <w:r w:rsidRPr="00AD4DEC" w:rsidR="00426153">
        <w:rPr>
          <w:color w:val="000000" w:themeColor="text1"/>
        </w:rPr>
        <w:t>(</w:t>
      </w:r>
      <w:r w:rsidRPr="00AD4DEC" w:rsidR="00F4436A">
        <w:rPr>
          <w:color w:val="000000" w:themeColor="text1"/>
        </w:rPr>
        <w:t>2 years after enactment</w:t>
      </w:r>
      <w:r w:rsidRPr="00AD4DEC" w:rsidR="00426153">
        <w:rPr>
          <w:color w:val="000000" w:themeColor="text1"/>
        </w:rPr>
        <w:t>)</w:t>
      </w:r>
      <w:r w:rsidRPr="00AD4DEC" w:rsidR="00F4436A">
        <w:rPr>
          <w:color w:val="000000" w:themeColor="text1"/>
        </w:rPr>
        <w:t>.</w:t>
      </w:r>
      <w:r w:rsidRPr="00AD4DEC" w:rsidR="00680A40">
        <w:rPr>
          <w:color w:val="000000" w:themeColor="text1"/>
        </w:rPr>
        <w:t xml:space="preserve"> </w:t>
      </w:r>
      <w:r w:rsidRPr="00AD4DEC" w:rsidR="00A439CB">
        <w:rPr>
          <w:color w:val="000000" w:themeColor="text1"/>
        </w:rPr>
        <w:t xml:space="preserve"> </w:t>
      </w:r>
      <w:r w:rsidRPr="00AD4DEC" w:rsidR="00C66F8E">
        <w:rPr>
          <w:color w:val="000000" w:themeColor="text1"/>
        </w:rPr>
        <w:t xml:space="preserve">FDAAA requires the Secretary of HHS </w:t>
      </w:r>
      <w:r w:rsidRPr="00AD4DEC" w:rsidR="00B64BCA">
        <w:rPr>
          <w:color w:val="000000" w:themeColor="text1"/>
        </w:rPr>
        <w:t xml:space="preserve">to </w:t>
      </w:r>
      <w:r w:rsidRPr="00AD4DEC" w:rsidR="00C66F8E">
        <w:rPr>
          <w:color w:val="000000" w:themeColor="text1"/>
        </w:rPr>
        <w:t xml:space="preserve">further expand the registry and results databank by regulation. </w:t>
      </w:r>
      <w:r w:rsidRPr="00AD4DEC" w:rsidR="00A439CB">
        <w:rPr>
          <w:color w:val="000000" w:themeColor="text1"/>
        </w:rPr>
        <w:t xml:space="preserve"> </w:t>
      </w:r>
      <w:r w:rsidRPr="00AD4DEC" w:rsidR="003135FD">
        <w:rPr>
          <w:color w:val="000000" w:themeColor="text1"/>
        </w:rPr>
        <w:t>The</w:t>
      </w:r>
      <w:r w:rsidRPr="00AD4DEC" w:rsidR="00680A40">
        <w:rPr>
          <w:color w:val="000000" w:themeColor="text1"/>
        </w:rPr>
        <w:t xml:space="preserve"> </w:t>
      </w:r>
      <w:r w:rsidRPr="00AD4DEC" w:rsidR="00B64BCA">
        <w:rPr>
          <w:color w:val="000000" w:themeColor="text1"/>
        </w:rPr>
        <w:t xml:space="preserve">NPRM </w:t>
      </w:r>
      <w:r w:rsidRPr="00AD4DEC" w:rsidR="005805B5">
        <w:rPr>
          <w:color w:val="000000" w:themeColor="text1"/>
        </w:rPr>
        <w:t>on Clinical Trial</w:t>
      </w:r>
      <w:r w:rsidRPr="00AD4DEC" w:rsidR="00D76218">
        <w:rPr>
          <w:color w:val="000000" w:themeColor="text1"/>
        </w:rPr>
        <w:t>s</w:t>
      </w:r>
      <w:r w:rsidRPr="00AD4DEC" w:rsidR="005805B5">
        <w:rPr>
          <w:color w:val="000000" w:themeColor="text1"/>
        </w:rPr>
        <w:t xml:space="preserve"> Registration and Results Submission was issued on November 21, 2014 (79 FR 225, Nov. 21, 2014) for public comment</w:t>
      </w:r>
      <w:r w:rsidRPr="00AD4DEC" w:rsidR="00680A40">
        <w:rPr>
          <w:color w:val="000000" w:themeColor="text1"/>
        </w:rPr>
        <w:t xml:space="preserve">. </w:t>
      </w:r>
      <w:r w:rsidRPr="00AD4DEC" w:rsidR="00A439CB">
        <w:rPr>
          <w:color w:val="000000" w:themeColor="text1"/>
        </w:rPr>
        <w:t xml:space="preserve"> </w:t>
      </w:r>
      <w:r w:rsidRPr="00AD4DEC" w:rsidR="00C66F8E">
        <w:rPr>
          <w:color w:val="000000" w:themeColor="text1"/>
        </w:rPr>
        <w:t xml:space="preserve">The </w:t>
      </w:r>
      <w:r w:rsidRPr="00AD4DEC" w:rsidR="00B64BCA">
        <w:rPr>
          <w:color w:val="000000" w:themeColor="text1"/>
        </w:rPr>
        <w:t>NPRM</w:t>
      </w:r>
      <w:r w:rsidRPr="00AD4DEC" w:rsidR="00760618">
        <w:rPr>
          <w:color w:val="000000" w:themeColor="text1"/>
        </w:rPr>
        <w:t xml:space="preserve"> </w:t>
      </w:r>
      <w:r w:rsidRPr="00AD4DEC" w:rsidR="00B64BCA">
        <w:rPr>
          <w:color w:val="000000" w:themeColor="text1"/>
        </w:rPr>
        <w:t>propos</w:t>
      </w:r>
      <w:r w:rsidRPr="00AD4DEC" w:rsidR="00760618">
        <w:rPr>
          <w:color w:val="000000" w:themeColor="text1"/>
        </w:rPr>
        <w:t>ed several modifications to the information collection, inc</w:t>
      </w:r>
      <w:r w:rsidRPr="00AD4DEC" w:rsidR="00C66F8E">
        <w:rPr>
          <w:color w:val="000000" w:themeColor="text1"/>
        </w:rPr>
        <w:t xml:space="preserve">luding the scope of trials for which </w:t>
      </w:r>
      <w:r w:rsidRPr="00AD4DEC" w:rsidR="00B64BCA">
        <w:rPr>
          <w:color w:val="000000" w:themeColor="text1"/>
        </w:rPr>
        <w:t xml:space="preserve">results </w:t>
      </w:r>
      <w:r w:rsidRPr="00AD4DEC" w:rsidR="00C66F8E">
        <w:rPr>
          <w:color w:val="000000" w:themeColor="text1"/>
        </w:rPr>
        <w:t xml:space="preserve">reporting </w:t>
      </w:r>
      <w:r w:rsidRPr="00AD4DEC" w:rsidR="00B64BCA">
        <w:rPr>
          <w:color w:val="000000" w:themeColor="text1"/>
        </w:rPr>
        <w:t xml:space="preserve">is required </w:t>
      </w:r>
      <w:r w:rsidRPr="00AD4DEC" w:rsidR="00C66F8E">
        <w:rPr>
          <w:color w:val="000000" w:themeColor="text1"/>
        </w:rPr>
        <w:t xml:space="preserve">and the types </w:t>
      </w:r>
      <w:r w:rsidRPr="00AD4DEC" w:rsidR="00680A40">
        <w:rPr>
          <w:color w:val="000000" w:themeColor="text1"/>
        </w:rPr>
        <w:t xml:space="preserve">of information to be provided. </w:t>
      </w:r>
      <w:r w:rsidRPr="00AD4DEC" w:rsidR="003135FD">
        <w:rPr>
          <w:color w:val="000000" w:themeColor="text1"/>
        </w:rPr>
        <w:t xml:space="preserve"> </w:t>
      </w:r>
      <w:r w:rsidRPr="00AD4DEC" w:rsidR="00760618">
        <w:rPr>
          <w:color w:val="000000" w:themeColor="text1"/>
        </w:rPr>
        <w:t xml:space="preserve">The public comment period on the NPRM closed on March 23, 2015, and the agency </w:t>
      </w:r>
      <w:r w:rsidRPr="00AD4DEC" w:rsidR="00FF2CD0">
        <w:rPr>
          <w:color w:val="000000" w:themeColor="text1"/>
        </w:rPr>
        <w:t>revi</w:t>
      </w:r>
      <w:r w:rsidRPr="00AD4DEC" w:rsidR="00030221">
        <w:rPr>
          <w:color w:val="000000" w:themeColor="text1"/>
        </w:rPr>
        <w:t>e</w:t>
      </w:r>
      <w:r w:rsidRPr="00AD4DEC" w:rsidR="00FF2CD0">
        <w:rPr>
          <w:color w:val="000000" w:themeColor="text1"/>
        </w:rPr>
        <w:t xml:space="preserve">wed </w:t>
      </w:r>
      <w:r w:rsidRPr="00AD4DEC" w:rsidR="001828CD">
        <w:rPr>
          <w:color w:val="000000" w:themeColor="text1"/>
        </w:rPr>
        <w:t xml:space="preserve">and considered </w:t>
      </w:r>
      <w:r w:rsidRPr="00AD4DEC" w:rsidR="00FF2CD0">
        <w:rPr>
          <w:color w:val="000000" w:themeColor="text1"/>
        </w:rPr>
        <w:t xml:space="preserve">all </w:t>
      </w:r>
      <w:r w:rsidRPr="00AD4DEC" w:rsidR="00760618">
        <w:rPr>
          <w:color w:val="000000" w:themeColor="text1"/>
        </w:rPr>
        <w:t>the public comments</w:t>
      </w:r>
      <w:r w:rsidRPr="00AD4DEC" w:rsidR="001828CD">
        <w:rPr>
          <w:color w:val="000000" w:themeColor="text1"/>
        </w:rPr>
        <w:t xml:space="preserve"> in drafting the final rule</w:t>
      </w:r>
      <w:r w:rsidRPr="00AD4DEC" w:rsidR="00D7081E">
        <w:rPr>
          <w:color w:val="000000" w:themeColor="text1"/>
        </w:rPr>
        <w:t xml:space="preserve">. </w:t>
      </w:r>
      <w:r w:rsidRPr="00AD4DEC" w:rsidR="00A439CB">
        <w:rPr>
          <w:color w:val="000000" w:themeColor="text1"/>
        </w:rPr>
        <w:t xml:space="preserve"> </w:t>
      </w:r>
      <w:r w:rsidRPr="0045241C" w:rsidR="00D7081E">
        <w:rPr>
          <w:color w:val="000000" w:themeColor="text1"/>
        </w:rPr>
        <w:t xml:space="preserve">The final rule </w:t>
      </w:r>
      <w:r w:rsidRPr="0045241C" w:rsidR="00D76218">
        <w:rPr>
          <w:color w:val="000000" w:themeColor="text1"/>
        </w:rPr>
        <w:t xml:space="preserve">for </w:t>
      </w:r>
      <w:r w:rsidRPr="0045241C" w:rsidR="00D7081E">
        <w:rPr>
          <w:color w:val="000000" w:themeColor="text1"/>
        </w:rPr>
        <w:t>Clinical Trial</w:t>
      </w:r>
      <w:r w:rsidRPr="0045241C" w:rsidR="00D76218">
        <w:rPr>
          <w:color w:val="000000" w:themeColor="text1"/>
        </w:rPr>
        <w:t>s</w:t>
      </w:r>
      <w:r w:rsidRPr="0045241C" w:rsidR="00D7081E">
        <w:rPr>
          <w:color w:val="000000" w:themeColor="text1"/>
        </w:rPr>
        <w:t xml:space="preserve"> Registration and Results </w:t>
      </w:r>
      <w:r w:rsidRPr="0045241C" w:rsidR="00D76218">
        <w:rPr>
          <w:color w:val="000000" w:themeColor="text1"/>
        </w:rPr>
        <w:t xml:space="preserve">Information </w:t>
      </w:r>
      <w:r w:rsidRPr="0045241C" w:rsidR="00D7081E">
        <w:rPr>
          <w:color w:val="000000" w:themeColor="text1"/>
        </w:rPr>
        <w:t xml:space="preserve">Submission at 42 CFR 11 </w:t>
      </w:r>
      <w:r w:rsidRPr="0045241C" w:rsidR="00BB027D">
        <w:rPr>
          <w:color w:val="000000" w:themeColor="text1"/>
        </w:rPr>
        <w:t>was</w:t>
      </w:r>
      <w:r w:rsidRPr="0045241C" w:rsidR="00D7081E">
        <w:rPr>
          <w:color w:val="000000" w:themeColor="text1"/>
        </w:rPr>
        <w:t xml:space="preserve"> issued on </w:t>
      </w:r>
      <w:r w:rsidRPr="0045241C" w:rsidR="00BB027D">
        <w:rPr>
          <w:color w:val="000000" w:themeColor="text1"/>
        </w:rPr>
        <w:t xml:space="preserve">September 21, 2016 </w:t>
      </w:r>
      <w:r w:rsidRPr="0045241C" w:rsidR="00BB027D">
        <w:rPr>
          <w:color w:val="000000" w:themeColor="text1"/>
        </w:rPr>
        <w:lastRenderedPageBreak/>
        <w:t xml:space="preserve">(81 FR 64981).  </w:t>
      </w:r>
      <w:r w:rsidRPr="0045241C" w:rsidR="00077D54">
        <w:rPr>
          <w:color w:val="000000" w:themeColor="text1"/>
        </w:rPr>
        <w:t>The effective date</w:t>
      </w:r>
      <w:r w:rsidRPr="0045241C" w:rsidR="00BB027D">
        <w:rPr>
          <w:color w:val="000000" w:themeColor="text1"/>
        </w:rPr>
        <w:t xml:space="preserve"> is January 18, 2017</w:t>
      </w:r>
      <w:r w:rsidRPr="0045241C" w:rsidR="003B7784">
        <w:rPr>
          <w:color w:val="000000" w:themeColor="text1"/>
        </w:rPr>
        <w:t xml:space="preserve"> and the compliance date </w:t>
      </w:r>
      <w:r w:rsidRPr="0045241C" w:rsidR="00BB027D">
        <w:rPr>
          <w:color w:val="000000" w:themeColor="text1"/>
        </w:rPr>
        <w:t xml:space="preserve">is </w:t>
      </w:r>
      <w:r w:rsidRPr="0045241C" w:rsidR="003B7784">
        <w:rPr>
          <w:color w:val="000000" w:themeColor="text1"/>
        </w:rPr>
        <w:t>90 days after publication of the final rule in the Federal Register.</w:t>
      </w:r>
    </w:p>
    <w:p w:rsidRPr="00AD4DEC" w:rsidR="00C66F8E" w:rsidP="002533BB" w:rsidRDefault="00C66F8E" w14:paraId="532D0E60" w14:textId="77777777">
      <w:pPr>
        <w:tabs>
          <w:tab w:val="num" w:pos="810"/>
        </w:tabs>
        <w:autoSpaceDE w:val="0"/>
        <w:autoSpaceDN w:val="0"/>
        <w:adjustRightInd w:val="0"/>
        <w:rPr>
          <w:color w:val="000000" w:themeColor="text1"/>
        </w:rPr>
      </w:pPr>
    </w:p>
    <w:p w:rsidRPr="00AD4DEC" w:rsidR="00C66F8E" w:rsidP="002533BB" w:rsidRDefault="00C66F8E" w14:paraId="028D5364" w14:textId="77777777">
      <w:pPr>
        <w:rPr>
          <w:b/>
          <w:color w:val="000000" w:themeColor="text1"/>
        </w:rPr>
      </w:pPr>
      <w:r w:rsidRPr="00AD4DEC">
        <w:rPr>
          <w:b/>
          <w:color w:val="000000" w:themeColor="text1"/>
        </w:rPr>
        <w:t xml:space="preserve">A.17 </w:t>
      </w:r>
      <w:r w:rsidRPr="00AD4DEC">
        <w:rPr>
          <w:b/>
          <w:color w:val="000000" w:themeColor="text1"/>
        </w:rPr>
        <w:tab/>
      </w:r>
      <w:r w:rsidRPr="00AD4DEC">
        <w:rPr>
          <w:b/>
          <w:color w:val="000000" w:themeColor="text1"/>
          <w:u w:val="single"/>
        </w:rPr>
        <w:t>Reason(s) Display of OMB Expiration Date is Inappropriate</w:t>
      </w:r>
    </w:p>
    <w:p w:rsidRPr="00AD4DEC" w:rsidR="00C66F8E" w:rsidP="002533BB" w:rsidRDefault="00C66F8E" w14:paraId="02C4E6FE" w14:textId="77777777">
      <w:pPr>
        <w:tabs>
          <w:tab w:val="num" w:pos="810"/>
        </w:tabs>
        <w:rPr>
          <w:color w:val="000000" w:themeColor="text1"/>
        </w:rPr>
      </w:pPr>
    </w:p>
    <w:p w:rsidRPr="00AD4DEC" w:rsidR="00C66F8E" w:rsidP="002533BB" w:rsidRDefault="00C66F8E" w14:paraId="56DE5293" w14:textId="77777777">
      <w:pPr>
        <w:tabs>
          <w:tab w:val="num" w:pos="810"/>
        </w:tabs>
        <w:rPr>
          <w:color w:val="000000" w:themeColor="text1"/>
        </w:rPr>
      </w:pPr>
      <w:r w:rsidRPr="00AD4DEC">
        <w:rPr>
          <w:color w:val="000000" w:themeColor="text1"/>
        </w:rPr>
        <w:t>No exemption is requested.</w:t>
      </w:r>
    </w:p>
    <w:p w:rsidRPr="00AD4DEC" w:rsidR="00C66F8E" w:rsidP="002533BB" w:rsidRDefault="00C66F8E" w14:paraId="2A12BA00" w14:textId="77777777">
      <w:pPr>
        <w:tabs>
          <w:tab w:val="num" w:pos="810"/>
        </w:tabs>
        <w:rPr>
          <w:color w:val="000000" w:themeColor="text1"/>
        </w:rPr>
      </w:pPr>
    </w:p>
    <w:p w:rsidRPr="00AD4DEC" w:rsidR="00C66F8E" w:rsidP="002533BB" w:rsidRDefault="00C66F8E" w14:paraId="2B7653B7" w14:textId="77777777">
      <w:pPr>
        <w:rPr>
          <w:b/>
          <w:color w:val="000000" w:themeColor="text1"/>
          <w:u w:val="single"/>
        </w:rPr>
      </w:pPr>
      <w:r w:rsidRPr="00AD4DEC">
        <w:rPr>
          <w:b/>
          <w:color w:val="000000" w:themeColor="text1"/>
        </w:rPr>
        <w:t xml:space="preserve">A.18 </w:t>
      </w:r>
      <w:r w:rsidRPr="00AD4DEC">
        <w:rPr>
          <w:b/>
          <w:color w:val="000000" w:themeColor="text1"/>
        </w:rPr>
        <w:tab/>
      </w:r>
      <w:r w:rsidRPr="00AD4DEC">
        <w:rPr>
          <w:b/>
          <w:color w:val="000000" w:themeColor="text1"/>
          <w:u w:val="single"/>
        </w:rPr>
        <w:t>Exceptions to Certification for Paperwork Reduction Act Submissions</w:t>
      </w:r>
    </w:p>
    <w:p w:rsidRPr="00AD4DEC" w:rsidR="00C66F8E" w:rsidP="002533BB" w:rsidRDefault="00C66F8E" w14:paraId="7576526B" w14:textId="77777777">
      <w:pPr>
        <w:tabs>
          <w:tab w:val="num" w:pos="810"/>
        </w:tabs>
        <w:rPr>
          <w:b/>
          <w:color w:val="000000" w:themeColor="text1"/>
          <w:u w:val="single"/>
        </w:rPr>
      </w:pPr>
    </w:p>
    <w:p w:rsidRPr="00AD4DEC" w:rsidR="00C66F8E" w:rsidP="002533BB" w:rsidRDefault="00C66F8E" w14:paraId="5744C2E3" w14:textId="77777777">
      <w:pPr>
        <w:tabs>
          <w:tab w:val="num" w:pos="810"/>
        </w:tabs>
        <w:rPr>
          <w:color w:val="000000" w:themeColor="text1"/>
        </w:rPr>
      </w:pPr>
      <w:r w:rsidRPr="00AD4DEC">
        <w:rPr>
          <w:color w:val="000000" w:themeColor="text1"/>
        </w:rPr>
        <w:t>No exceptions are requested.</w:t>
      </w:r>
    </w:p>
    <w:sectPr w:rsidRPr="00AD4DEC" w:rsidR="00C66F8E" w:rsidSect="003A16CC">
      <w:footerReference w:type="even" r:id="rId13"/>
      <w:footerReference w:type="default" r:id="rId14"/>
      <w:pgSz w:w="12240" w:h="15840" w:code="1"/>
      <w:pgMar w:top="1440" w:right="1440" w:bottom="1296" w:left="1296"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2D967" w14:textId="77777777" w:rsidR="003E2090" w:rsidRDefault="003E2090">
      <w:r>
        <w:separator/>
      </w:r>
    </w:p>
  </w:endnote>
  <w:endnote w:type="continuationSeparator" w:id="0">
    <w:p w14:paraId="25B92CB9" w14:textId="77777777" w:rsidR="003E2090" w:rsidRDefault="003E2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7FA61" w14:textId="77777777" w:rsidR="0030228D" w:rsidRDefault="003022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BDD4D5A" w14:textId="77777777" w:rsidR="0030228D" w:rsidRDefault="00302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D0227" w14:textId="77777777" w:rsidR="0030228D" w:rsidRDefault="0030228D">
    <w:pPr>
      <w:pStyle w:val="Footer"/>
      <w:jc w:val="right"/>
    </w:pPr>
    <w:sdt>
      <w:sdtPr>
        <w:id w:val="17381300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40</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7E5C3" w14:textId="77777777" w:rsidR="003E2090" w:rsidRDefault="003E2090">
      <w:r>
        <w:separator/>
      </w:r>
    </w:p>
  </w:footnote>
  <w:footnote w:type="continuationSeparator" w:id="0">
    <w:p w14:paraId="5542C7F8" w14:textId="77777777" w:rsidR="003E2090" w:rsidRDefault="003E2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C75FA"/>
    <w:multiLevelType w:val="hybridMultilevel"/>
    <w:tmpl w:val="8A24F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454E9"/>
    <w:multiLevelType w:val="hybridMultilevel"/>
    <w:tmpl w:val="24202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A36AE6"/>
    <w:multiLevelType w:val="hybridMultilevel"/>
    <w:tmpl w:val="7D4A023C"/>
    <w:lvl w:ilvl="0" w:tplc="0409000F">
      <w:start w:val="1"/>
      <w:numFmt w:val="decimal"/>
      <w:lvlText w:val="%1."/>
      <w:lvlJc w:val="left"/>
      <w:pPr>
        <w:ind w:left="216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21C6712B"/>
    <w:multiLevelType w:val="hybridMultilevel"/>
    <w:tmpl w:val="915C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D64F1"/>
    <w:multiLevelType w:val="hybridMultilevel"/>
    <w:tmpl w:val="804E9A2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10DE9"/>
    <w:multiLevelType w:val="hybridMultilevel"/>
    <w:tmpl w:val="F558B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6143DD"/>
    <w:multiLevelType w:val="hybridMultilevel"/>
    <w:tmpl w:val="0976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75A8C"/>
    <w:multiLevelType w:val="hybridMultilevel"/>
    <w:tmpl w:val="E984F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E375C"/>
    <w:multiLevelType w:val="hybridMultilevel"/>
    <w:tmpl w:val="BEFC6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1332B"/>
    <w:multiLevelType w:val="hybridMultilevel"/>
    <w:tmpl w:val="856E7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24085"/>
    <w:multiLevelType w:val="hybridMultilevel"/>
    <w:tmpl w:val="CF4E7A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DD1522"/>
    <w:multiLevelType w:val="multilevel"/>
    <w:tmpl w:val="F08480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0D42B3B"/>
    <w:multiLevelType w:val="hybridMultilevel"/>
    <w:tmpl w:val="A6B64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D02CBF"/>
    <w:multiLevelType w:val="hybridMultilevel"/>
    <w:tmpl w:val="9F40C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5A0835"/>
    <w:multiLevelType w:val="hybridMultilevel"/>
    <w:tmpl w:val="29A8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623C29"/>
    <w:multiLevelType w:val="hybridMultilevel"/>
    <w:tmpl w:val="805E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780F0E"/>
    <w:multiLevelType w:val="hybridMultilevel"/>
    <w:tmpl w:val="728A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4C2499"/>
    <w:multiLevelType w:val="hybridMultilevel"/>
    <w:tmpl w:val="742C4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A5D331C"/>
    <w:multiLevelType w:val="hybridMultilevel"/>
    <w:tmpl w:val="9A041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E83611"/>
    <w:multiLevelType w:val="hybridMultilevel"/>
    <w:tmpl w:val="6E4026FE"/>
    <w:lvl w:ilvl="0" w:tplc="4DDEBA88">
      <w:start w:val="1"/>
      <w:numFmt w:val="upperLetter"/>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79F500D5"/>
    <w:multiLevelType w:val="singleLevel"/>
    <w:tmpl w:val="96723B7C"/>
    <w:lvl w:ilvl="0">
      <w:start w:val="1"/>
      <w:numFmt w:val="upperLetter"/>
      <w:pStyle w:val="Heading2"/>
      <w:lvlText w:val="%1."/>
      <w:lvlJc w:val="left"/>
      <w:pPr>
        <w:tabs>
          <w:tab w:val="num" w:pos="720"/>
        </w:tabs>
        <w:ind w:left="720" w:hanging="720"/>
      </w:pPr>
      <w:rPr>
        <w:rFonts w:cs="Times New Roman" w:hint="default"/>
      </w:rPr>
    </w:lvl>
  </w:abstractNum>
  <w:abstractNum w:abstractNumId="21" w15:restartNumberingAfterBreak="0">
    <w:nsid w:val="7EB52CC0"/>
    <w:multiLevelType w:val="hybridMultilevel"/>
    <w:tmpl w:val="F1807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187DC2"/>
    <w:multiLevelType w:val="hybridMultilevel"/>
    <w:tmpl w:val="7FA6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14"/>
  </w:num>
  <w:num w:numId="4">
    <w:abstractNumId w:val="7"/>
  </w:num>
  <w:num w:numId="5">
    <w:abstractNumId w:val="15"/>
  </w:num>
  <w:num w:numId="6">
    <w:abstractNumId w:val="2"/>
  </w:num>
  <w:num w:numId="7">
    <w:abstractNumId w:val="8"/>
  </w:num>
  <w:num w:numId="8">
    <w:abstractNumId w:val="6"/>
  </w:num>
  <w:num w:numId="9">
    <w:abstractNumId w:val="16"/>
  </w:num>
  <w:num w:numId="10">
    <w:abstractNumId w:val="13"/>
  </w:num>
  <w:num w:numId="11">
    <w:abstractNumId w:val="3"/>
  </w:num>
  <w:num w:numId="12">
    <w:abstractNumId w:val="17"/>
  </w:num>
  <w:num w:numId="13">
    <w:abstractNumId w:val="19"/>
  </w:num>
  <w:num w:numId="14">
    <w:abstractNumId w:val="9"/>
  </w:num>
  <w:num w:numId="15">
    <w:abstractNumId w:val="22"/>
  </w:num>
  <w:num w:numId="16">
    <w:abstractNumId w:val="12"/>
  </w:num>
  <w:num w:numId="17">
    <w:abstractNumId w:val="10"/>
  </w:num>
  <w:num w:numId="18">
    <w:abstractNumId w:val="21"/>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4"/>
  </w:num>
  <w:num w:numId="36">
    <w:abstractNumId w:val="18"/>
  </w:num>
  <w:num w:numId="37">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0A6"/>
    <w:rsid w:val="00000503"/>
    <w:rsid w:val="00000955"/>
    <w:rsid w:val="00000F72"/>
    <w:rsid w:val="000015AF"/>
    <w:rsid w:val="000032C9"/>
    <w:rsid w:val="00004078"/>
    <w:rsid w:val="0000510A"/>
    <w:rsid w:val="00005C30"/>
    <w:rsid w:val="00007085"/>
    <w:rsid w:val="000072E2"/>
    <w:rsid w:val="0000741A"/>
    <w:rsid w:val="00010345"/>
    <w:rsid w:val="000110A6"/>
    <w:rsid w:val="000126C0"/>
    <w:rsid w:val="000134FB"/>
    <w:rsid w:val="000135B7"/>
    <w:rsid w:val="00013D1D"/>
    <w:rsid w:val="00014141"/>
    <w:rsid w:val="00015DB9"/>
    <w:rsid w:val="000160FA"/>
    <w:rsid w:val="0001638E"/>
    <w:rsid w:val="00016922"/>
    <w:rsid w:val="000169E9"/>
    <w:rsid w:val="000172F8"/>
    <w:rsid w:val="000177D6"/>
    <w:rsid w:val="00020459"/>
    <w:rsid w:val="00021216"/>
    <w:rsid w:val="00022183"/>
    <w:rsid w:val="0002225C"/>
    <w:rsid w:val="000228E1"/>
    <w:rsid w:val="00030221"/>
    <w:rsid w:val="000302B2"/>
    <w:rsid w:val="000305BA"/>
    <w:rsid w:val="000311CA"/>
    <w:rsid w:val="000313C6"/>
    <w:rsid w:val="000316DA"/>
    <w:rsid w:val="0003206B"/>
    <w:rsid w:val="00032718"/>
    <w:rsid w:val="000332BC"/>
    <w:rsid w:val="0003510D"/>
    <w:rsid w:val="00035207"/>
    <w:rsid w:val="00035BC6"/>
    <w:rsid w:val="000363FA"/>
    <w:rsid w:val="000370A9"/>
    <w:rsid w:val="00037619"/>
    <w:rsid w:val="0004195D"/>
    <w:rsid w:val="00041C42"/>
    <w:rsid w:val="00041CF7"/>
    <w:rsid w:val="00041D45"/>
    <w:rsid w:val="00041F34"/>
    <w:rsid w:val="00042263"/>
    <w:rsid w:val="000436E4"/>
    <w:rsid w:val="000454FC"/>
    <w:rsid w:val="0004574D"/>
    <w:rsid w:val="00045BAC"/>
    <w:rsid w:val="00045DC0"/>
    <w:rsid w:val="000468E4"/>
    <w:rsid w:val="000472D5"/>
    <w:rsid w:val="00047CFE"/>
    <w:rsid w:val="00047D29"/>
    <w:rsid w:val="000507E8"/>
    <w:rsid w:val="0005152E"/>
    <w:rsid w:val="00051917"/>
    <w:rsid w:val="00051AD3"/>
    <w:rsid w:val="000529E7"/>
    <w:rsid w:val="00052D61"/>
    <w:rsid w:val="00052DA4"/>
    <w:rsid w:val="0005319E"/>
    <w:rsid w:val="000541C2"/>
    <w:rsid w:val="00056C5B"/>
    <w:rsid w:val="00056FA4"/>
    <w:rsid w:val="000577F3"/>
    <w:rsid w:val="00057E7A"/>
    <w:rsid w:val="00060262"/>
    <w:rsid w:val="000634EE"/>
    <w:rsid w:val="00063648"/>
    <w:rsid w:val="00063725"/>
    <w:rsid w:val="00063CB2"/>
    <w:rsid w:val="00065B07"/>
    <w:rsid w:val="00065DF3"/>
    <w:rsid w:val="00065E9D"/>
    <w:rsid w:val="000660FB"/>
    <w:rsid w:val="000661D0"/>
    <w:rsid w:val="000665DA"/>
    <w:rsid w:val="0006675E"/>
    <w:rsid w:val="0006678F"/>
    <w:rsid w:val="00066878"/>
    <w:rsid w:val="000676EF"/>
    <w:rsid w:val="00067A0A"/>
    <w:rsid w:val="000709F0"/>
    <w:rsid w:val="00070D38"/>
    <w:rsid w:val="00072C35"/>
    <w:rsid w:val="00072F4C"/>
    <w:rsid w:val="0007356D"/>
    <w:rsid w:val="00073795"/>
    <w:rsid w:val="00073F17"/>
    <w:rsid w:val="000754CE"/>
    <w:rsid w:val="00075B2A"/>
    <w:rsid w:val="00077D54"/>
    <w:rsid w:val="000813B1"/>
    <w:rsid w:val="00081941"/>
    <w:rsid w:val="000842FB"/>
    <w:rsid w:val="00085847"/>
    <w:rsid w:val="00085981"/>
    <w:rsid w:val="00086917"/>
    <w:rsid w:val="00086EA9"/>
    <w:rsid w:val="00087923"/>
    <w:rsid w:val="000904F7"/>
    <w:rsid w:val="00090D0F"/>
    <w:rsid w:val="00092280"/>
    <w:rsid w:val="00092663"/>
    <w:rsid w:val="00093597"/>
    <w:rsid w:val="00093CD1"/>
    <w:rsid w:val="000959C1"/>
    <w:rsid w:val="000A24ED"/>
    <w:rsid w:val="000A49EC"/>
    <w:rsid w:val="000A580A"/>
    <w:rsid w:val="000A61BD"/>
    <w:rsid w:val="000A6920"/>
    <w:rsid w:val="000A7160"/>
    <w:rsid w:val="000B0C44"/>
    <w:rsid w:val="000B0F68"/>
    <w:rsid w:val="000B5D12"/>
    <w:rsid w:val="000B6097"/>
    <w:rsid w:val="000B649B"/>
    <w:rsid w:val="000B6B15"/>
    <w:rsid w:val="000B7E26"/>
    <w:rsid w:val="000C0E6A"/>
    <w:rsid w:val="000C0FDC"/>
    <w:rsid w:val="000C17C7"/>
    <w:rsid w:val="000C2D35"/>
    <w:rsid w:val="000C38D7"/>
    <w:rsid w:val="000C3C53"/>
    <w:rsid w:val="000C4203"/>
    <w:rsid w:val="000C6048"/>
    <w:rsid w:val="000C794E"/>
    <w:rsid w:val="000C7D4E"/>
    <w:rsid w:val="000D0148"/>
    <w:rsid w:val="000D0174"/>
    <w:rsid w:val="000D050C"/>
    <w:rsid w:val="000D0932"/>
    <w:rsid w:val="000D0C88"/>
    <w:rsid w:val="000D11BB"/>
    <w:rsid w:val="000D1CF5"/>
    <w:rsid w:val="000D1DCC"/>
    <w:rsid w:val="000D2088"/>
    <w:rsid w:val="000D2630"/>
    <w:rsid w:val="000D291C"/>
    <w:rsid w:val="000D2CCB"/>
    <w:rsid w:val="000D34C7"/>
    <w:rsid w:val="000D3EB2"/>
    <w:rsid w:val="000D4750"/>
    <w:rsid w:val="000D5016"/>
    <w:rsid w:val="000D52F1"/>
    <w:rsid w:val="000D5965"/>
    <w:rsid w:val="000E0613"/>
    <w:rsid w:val="000E11D8"/>
    <w:rsid w:val="000E2BF7"/>
    <w:rsid w:val="000E3AF5"/>
    <w:rsid w:val="000E45DA"/>
    <w:rsid w:val="000E4E4E"/>
    <w:rsid w:val="000E4E8D"/>
    <w:rsid w:val="000E6496"/>
    <w:rsid w:val="000E7A66"/>
    <w:rsid w:val="000F3FD0"/>
    <w:rsid w:val="000F437F"/>
    <w:rsid w:val="000F52B1"/>
    <w:rsid w:val="000F5B6C"/>
    <w:rsid w:val="000F5B90"/>
    <w:rsid w:val="000F5C76"/>
    <w:rsid w:val="000F619D"/>
    <w:rsid w:val="000F6665"/>
    <w:rsid w:val="000F7633"/>
    <w:rsid w:val="000F7A7F"/>
    <w:rsid w:val="000F7AF7"/>
    <w:rsid w:val="001000D7"/>
    <w:rsid w:val="00100B6C"/>
    <w:rsid w:val="00100C23"/>
    <w:rsid w:val="00101DC3"/>
    <w:rsid w:val="00104243"/>
    <w:rsid w:val="00105FEB"/>
    <w:rsid w:val="00106516"/>
    <w:rsid w:val="00110739"/>
    <w:rsid w:val="001108A2"/>
    <w:rsid w:val="0011095B"/>
    <w:rsid w:val="00110993"/>
    <w:rsid w:val="001116D8"/>
    <w:rsid w:val="00111A6D"/>
    <w:rsid w:val="00111AD2"/>
    <w:rsid w:val="0011237D"/>
    <w:rsid w:val="00112B1C"/>
    <w:rsid w:val="00112CEB"/>
    <w:rsid w:val="00113C6A"/>
    <w:rsid w:val="00114449"/>
    <w:rsid w:val="00116694"/>
    <w:rsid w:val="00120088"/>
    <w:rsid w:val="00120E22"/>
    <w:rsid w:val="00120F24"/>
    <w:rsid w:val="00122494"/>
    <w:rsid w:val="00122751"/>
    <w:rsid w:val="00122F1F"/>
    <w:rsid w:val="001238F7"/>
    <w:rsid w:val="00123FF5"/>
    <w:rsid w:val="00124C69"/>
    <w:rsid w:val="001263F7"/>
    <w:rsid w:val="001265B6"/>
    <w:rsid w:val="001324C4"/>
    <w:rsid w:val="0013288D"/>
    <w:rsid w:val="00135126"/>
    <w:rsid w:val="001351D1"/>
    <w:rsid w:val="00136DA3"/>
    <w:rsid w:val="00140394"/>
    <w:rsid w:val="00140436"/>
    <w:rsid w:val="00140863"/>
    <w:rsid w:val="00140EBD"/>
    <w:rsid w:val="00140ECB"/>
    <w:rsid w:val="001415B2"/>
    <w:rsid w:val="00141610"/>
    <w:rsid w:val="001416EA"/>
    <w:rsid w:val="00141A6B"/>
    <w:rsid w:val="0014264E"/>
    <w:rsid w:val="00142CBC"/>
    <w:rsid w:val="0014573A"/>
    <w:rsid w:val="00145775"/>
    <w:rsid w:val="00145A3B"/>
    <w:rsid w:val="001460E7"/>
    <w:rsid w:val="0014658E"/>
    <w:rsid w:val="001473C2"/>
    <w:rsid w:val="00147C0B"/>
    <w:rsid w:val="00151ED3"/>
    <w:rsid w:val="00151EE1"/>
    <w:rsid w:val="00152241"/>
    <w:rsid w:val="00152E8C"/>
    <w:rsid w:val="001536F5"/>
    <w:rsid w:val="0015374B"/>
    <w:rsid w:val="0015390C"/>
    <w:rsid w:val="001542EB"/>
    <w:rsid w:val="00154736"/>
    <w:rsid w:val="00156430"/>
    <w:rsid w:val="00157D06"/>
    <w:rsid w:val="001603C7"/>
    <w:rsid w:val="00160CBC"/>
    <w:rsid w:val="001619B5"/>
    <w:rsid w:val="001629F8"/>
    <w:rsid w:val="00163537"/>
    <w:rsid w:val="00163C4D"/>
    <w:rsid w:val="00163D7B"/>
    <w:rsid w:val="00163EC4"/>
    <w:rsid w:val="00166B6C"/>
    <w:rsid w:val="00166F97"/>
    <w:rsid w:val="001678FA"/>
    <w:rsid w:val="00167DCC"/>
    <w:rsid w:val="00171266"/>
    <w:rsid w:val="00171648"/>
    <w:rsid w:val="00171CB4"/>
    <w:rsid w:val="00171D7C"/>
    <w:rsid w:val="00172123"/>
    <w:rsid w:val="0017314E"/>
    <w:rsid w:val="00177974"/>
    <w:rsid w:val="001806A9"/>
    <w:rsid w:val="00180A22"/>
    <w:rsid w:val="001811CC"/>
    <w:rsid w:val="001813A4"/>
    <w:rsid w:val="00182807"/>
    <w:rsid w:val="00182859"/>
    <w:rsid w:val="001828CD"/>
    <w:rsid w:val="001831EA"/>
    <w:rsid w:val="001836C0"/>
    <w:rsid w:val="00183F7B"/>
    <w:rsid w:val="0018502B"/>
    <w:rsid w:val="001852D1"/>
    <w:rsid w:val="001854EB"/>
    <w:rsid w:val="0018598B"/>
    <w:rsid w:val="00187215"/>
    <w:rsid w:val="00190486"/>
    <w:rsid w:val="0019211D"/>
    <w:rsid w:val="0019301C"/>
    <w:rsid w:val="0019447B"/>
    <w:rsid w:val="00194C7B"/>
    <w:rsid w:val="001955EB"/>
    <w:rsid w:val="001957DB"/>
    <w:rsid w:val="001965F7"/>
    <w:rsid w:val="00197166"/>
    <w:rsid w:val="001A083E"/>
    <w:rsid w:val="001A12DB"/>
    <w:rsid w:val="001A174B"/>
    <w:rsid w:val="001A295F"/>
    <w:rsid w:val="001A2C37"/>
    <w:rsid w:val="001A3B4F"/>
    <w:rsid w:val="001A4821"/>
    <w:rsid w:val="001A48E2"/>
    <w:rsid w:val="001A4B84"/>
    <w:rsid w:val="001A4C9E"/>
    <w:rsid w:val="001A5736"/>
    <w:rsid w:val="001A5C62"/>
    <w:rsid w:val="001A63D3"/>
    <w:rsid w:val="001A6FBB"/>
    <w:rsid w:val="001A7AEB"/>
    <w:rsid w:val="001B1039"/>
    <w:rsid w:val="001B16B7"/>
    <w:rsid w:val="001B180C"/>
    <w:rsid w:val="001B20F5"/>
    <w:rsid w:val="001B4109"/>
    <w:rsid w:val="001B44D2"/>
    <w:rsid w:val="001B4584"/>
    <w:rsid w:val="001B4B71"/>
    <w:rsid w:val="001B4C4A"/>
    <w:rsid w:val="001B4D86"/>
    <w:rsid w:val="001B5FEF"/>
    <w:rsid w:val="001B6164"/>
    <w:rsid w:val="001B6495"/>
    <w:rsid w:val="001B6B44"/>
    <w:rsid w:val="001C036B"/>
    <w:rsid w:val="001C1D76"/>
    <w:rsid w:val="001C23E2"/>
    <w:rsid w:val="001C3727"/>
    <w:rsid w:val="001C44F2"/>
    <w:rsid w:val="001C4720"/>
    <w:rsid w:val="001C591E"/>
    <w:rsid w:val="001C7A13"/>
    <w:rsid w:val="001D1045"/>
    <w:rsid w:val="001D18CA"/>
    <w:rsid w:val="001D1E8F"/>
    <w:rsid w:val="001D4F73"/>
    <w:rsid w:val="001D640A"/>
    <w:rsid w:val="001D640C"/>
    <w:rsid w:val="001D7B6F"/>
    <w:rsid w:val="001D7FBC"/>
    <w:rsid w:val="001E153C"/>
    <w:rsid w:val="001E1C02"/>
    <w:rsid w:val="001E2123"/>
    <w:rsid w:val="001E2609"/>
    <w:rsid w:val="001E31A7"/>
    <w:rsid w:val="001E3BF5"/>
    <w:rsid w:val="001E46E1"/>
    <w:rsid w:val="001E50CB"/>
    <w:rsid w:val="001E56E5"/>
    <w:rsid w:val="001E5CC1"/>
    <w:rsid w:val="001E741F"/>
    <w:rsid w:val="001F0C10"/>
    <w:rsid w:val="001F0FD4"/>
    <w:rsid w:val="001F1BA3"/>
    <w:rsid w:val="001F1D1C"/>
    <w:rsid w:val="001F3179"/>
    <w:rsid w:val="001F3FE4"/>
    <w:rsid w:val="001F4DE5"/>
    <w:rsid w:val="001F4F34"/>
    <w:rsid w:val="001F4F67"/>
    <w:rsid w:val="001F5B58"/>
    <w:rsid w:val="001F7452"/>
    <w:rsid w:val="001F75A7"/>
    <w:rsid w:val="001F7C93"/>
    <w:rsid w:val="002009AD"/>
    <w:rsid w:val="00201961"/>
    <w:rsid w:val="0020228B"/>
    <w:rsid w:val="00203065"/>
    <w:rsid w:val="00203820"/>
    <w:rsid w:val="00204607"/>
    <w:rsid w:val="00204FE9"/>
    <w:rsid w:val="002077C5"/>
    <w:rsid w:val="002077F5"/>
    <w:rsid w:val="00207F6E"/>
    <w:rsid w:val="00210C24"/>
    <w:rsid w:val="00212124"/>
    <w:rsid w:val="00213538"/>
    <w:rsid w:val="002136C5"/>
    <w:rsid w:val="00213B89"/>
    <w:rsid w:val="00215890"/>
    <w:rsid w:val="00215EFD"/>
    <w:rsid w:val="0021675F"/>
    <w:rsid w:val="00216C0F"/>
    <w:rsid w:val="002175B2"/>
    <w:rsid w:val="0021763D"/>
    <w:rsid w:val="00217731"/>
    <w:rsid w:val="00220412"/>
    <w:rsid w:val="002205E6"/>
    <w:rsid w:val="002215E5"/>
    <w:rsid w:val="00222147"/>
    <w:rsid w:val="00226761"/>
    <w:rsid w:val="002267F2"/>
    <w:rsid w:val="00226A3F"/>
    <w:rsid w:val="00226DF0"/>
    <w:rsid w:val="00227050"/>
    <w:rsid w:val="002272E1"/>
    <w:rsid w:val="00227311"/>
    <w:rsid w:val="0022764C"/>
    <w:rsid w:val="002300AD"/>
    <w:rsid w:val="00230BF5"/>
    <w:rsid w:val="002327CE"/>
    <w:rsid w:val="002328E4"/>
    <w:rsid w:val="002339C2"/>
    <w:rsid w:val="00233C70"/>
    <w:rsid w:val="00235472"/>
    <w:rsid w:val="00235EF5"/>
    <w:rsid w:val="00235F71"/>
    <w:rsid w:val="00236CE3"/>
    <w:rsid w:val="00237E1A"/>
    <w:rsid w:val="00240587"/>
    <w:rsid w:val="002411E5"/>
    <w:rsid w:val="00241C18"/>
    <w:rsid w:val="0024294E"/>
    <w:rsid w:val="00242B74"/>
    <w:rsid w:val="0024366C"/>
    <w:rsid w:val="0024380C"/>
    <w:rsid w:val="0024394F"/>
    <w:rsid w:val="00243E1F"/>
    <w:rsid w:val="00244DFD"/>
    <w:rsid w:val="002456F3"/>
    <w:rsid w:val="00245EEE"/>
    <w:rsid w:val="0024757D"/>
    <w:rsid w:val="0024777B"/>
    <w:rsid w:val="00250088"/>
    <w:rsid w:val="00250339"/>
    <w:rsid w:val="00251957"/>
    <w:rsid w:val="00251B6F"/>
    <w:rsid w:val="00251F58"/>
    <w:rsid w:val="00252E63"/>
    <w:rsid w:val="002533BB"/>
    <w:rsid w:val="00253933"/>
    <w:rsid w:val="00255833"/>
    <w:rsid w:val="002563BB"/>
    <w:rsid w:val="00256860"/>
    <w:rsid w:val="00257055"/>
    <w:rsid w:val="00257621"/>
    <w:rsid w:val="002576D8"/>
    <w:rsid w:val="00257C78"/>
    <w:rsid w:val="0026011A"/>
    <w:rsid w:val="002625B8"/>
    <w:rsid w:val="00262A96"/>
    <w:rsid w:val="00263674"/>
    <w:rsid w:val="00263CA0"/>
    <w:rsid w:val="00264296"/>
    <w:rsid w:val="00264FB8"/>
    <w:rsid w:val="0026527D"/>
    <w:rsid w:val="002657EE"/>
    <w:rsid w:val="00266252"/>
    <w:rsid w:val="002668A5"/>
    <w:rsid w:val="00267CE3"/>
    <w:rsid w:val="00271DA0"/>
    <w:rsid w:val="0027217F"/>
    <w:rsid w:val="00274D2C"/>
    <w:rsid w:val="0027627D"/>
    <w:rsid w:val="00276DC1"/>
    <w:rsid w:val="00276EAF"/>
    <w:rsid w:val="002770D9"/>
    <w:rsid w:val="0027737C"/>
    <w:rsid w:val="00277921"/>
    <w:rsid w:val="00281422"/>
    <w:rsid w:val="00281F2F"/>
    <w:rsid w:val="002832F3"/>
    <w:rsid w:val="00283C07"/>
    <w:rsid w:val="0028489D"/>
    <w:rsid w:val="00284F03"/>
    <w:rsid w:val="00285598"/>
    <w:rsid w:val="00285B66"/>
    <w:rsid w:val="00285E9D"/>
    <w:rsid w:val="002879E0"/>
    <w:rsid w:val="00291557"/>
    <w:rsid w:val="00293F5C"/>
    <w:rsid w:val="00294855"/>
    <w:rsid w:val="00297541"/>
    <w:rsid w:val="00297FAC"/>
    <w:rsid w:val="002A0259"/>
    <w:rsid w:val="002A06AA"/>
    <w:rsid w:val="002A4D93"/>
    <w:rsid w:val="002A604C"/>
    <w:rsid w:val="002A61E1"/>
    <w:rsid w:val="002A6B65"/>
    <w:rsid w:val="002A6DC5"/>
    <w:rsid w:val="002A7A98"/>
    <w:rsid w:val="002B01A0"/>
    <w:rsid w:val="002B0459"/>
    <w:rsid w:val="002B08E7"/>
    <w:rsid w:val="002B0920"/>
    <w:rsid w:val="002B1A32"/>
    <w:rsid w:val="002B3228"/>
    <w:rsid w:val="002B4F51"/>
    <w:rsid w:val="002B7221"/>
    <w:rsid w:val="002C0F25"/>
    <w:rsid w:val="002C1542"/>
    <w:rsid w:val="002C19EE"/>
    <w:rsid w:val="002C2BEC"/>
    <w:rsid w:val="002C333C"/>
    <w:rsid w:val="002C3C4C"/>
    <w:rsid w:val="002C3F66"/>
    <w:rsid w:val="002C4ED2"/>
    <w:rsid w:val="002C595D"/>
    <w:rsid w:val="002C5C76"/>
    <w:rsid w:val="002C66A2"/>
    <w:rsid w:val="002C6D5B"/>
    <w:rsid w:val="002C7872"/>
    <w:rsid w:val="002C7A2F"/>
    <w:rsid w:val="002D1C39"/>
    <w:rsid w:val="002D2E9D"/>
    <w:rsid w:val="002D319B"/>
    <w:rsid w:val="002D4DC5"/>
    <w:rsid w:val="002D7926"/>
    <w:rsid w:val="002D7EE6"/>
    <w:rsid w:val="002E0E51"/>
    <w:rsid w:val="002E1CE6"/>
    <w:rsid w:val="002E3B90"/>
    <w:rsid w:val="002E4832"/>
    <w:rsid w:val="002E59F7"/>
    <w:rsid w:val="002E61F3"/>
    <w:rsid w:val="002E79DC"/>
    <w:rsid w:val="002F03E6"/>
    <w:rsid w:val="002F0F1D"/>
    <w:rsid w:val="002F198A"/>
    <w:rsid w:val="002F279D"/>
    <w:rsid w:val="002F3BC7"/>
    <w:rsid w:val="002F3FB7"/>
    <w:rsid w:val="002F57B4"/>
    <w:rsid w:val="002F5947"/>
    <w:rsid w:val="002F5D36"/>
    <w:rsid w:val="002F6EB4"/>
    <w:rsid w:val="002F6FCC"/>
    <w:rsid w:val="002F762F"/>
    <w:rsid w:val="003003A3"/>
    <w:rsid w:val="00301457"/>
    <w:rsid w:val="00301CD3"/>
    <w:rsid w:val="0030228D"/>
    <w:rsid w:val="003022BA"/>
    <w:rsid w:val="00302D41"/>
    <w:rsid w:val="00302D67"/>
    <w:rsid w:val="00303822"/>
    <w:rsid w:val="00304185"/>
    <w:rsid w:val="00306643"/>
    <w:rsid w:val="00307274"/>
    <w:rsid w:val="00307815"/>
    <w:rsid w:val="00307F86"/>
    <w:rsid w:val="00310DDC"/>
    <w:rsid w:val="00311479"/>
    <w:rsid w:val="003119BE"/>
    <w:rsid w:val="003127F3"/>
    <w:rsid w:val="00312F10"/>
    <w:rsid w:val="00313248"/>
    <w:rsid w:val="0031329C"/>
    <w:rsid w:val="00313395"/>
    <w:rsid w:val="003135FD"/>
    <w:rsid w:val="00313662"/>
    <w:rsid w:val="00313F58"/>
    <w:rsid w:val="003143A2"/>
    <w:rsid w:val="00314968"/>
    <w:rsid w:val="00315045"/>
    <w:rsid w:val="00315700"/>
    <w:rsid w:val="00316ADC"/>
    <w:rsid w:val="00321264"/>
    <w:rsid w:val="00321B13"/>
    <w:rsid w:val="00322063"/>
    <w:rsid w:val="00322314"/>
    <w:rsid w:val="003229B6"/>
    <w:rsid w:val="00322EA1"/>
    <w:rsid w:val="003232DC"/>
    <w:rsid w:val="00324797"/>
    <w:rsid w:val="00325557"/>
    <w:rsid w:val="003271B6"/>
    <w:rsid w:val="00327F61"/>
    <w:rsid w:val="003326E4"/>
    <w:rsid w:val="00332949"/>
    <w:rsid w:val="00332EAD"/>
    <w:rsid w:val="0033334E"/>
    <w:rsid w:val="003336B0"/>
    <w:rsid w:val="003349F0"/>
    <w:rsid w:val="00334AD0"/>
    <w:rsid w:val="003378B6"/>
    <w:rsid w:val="00340318"/>
    <w:rsid w:val="0034092A"/>
    <w:rsid w:val="00341411"/>
    <w:rsid w:val="00341B7D"/>
    <w:rsid w:val="00341B89"/>
    <w:rsid w:val="00342760"/>
    <w:rsid w:val="00343635"/>
    <w:rsid w:val="00343F1D"/>
    <w:rsid w:val="00344A3E"/>
    <w:rsid w:val="003472EF"/>
    <w:rsid w:val="003502F1"/>
    <w:rsid w:val="00351D8D"/>
    <w:rsid w:val="00352751"/>
    <w:rsid w:val="003529E6"/>
    <w:rsid w:val="00352C83"/>
    <w:rsid w:val="00353EB4"/>
    <w:rsid w:val="00354645"/>
    <w:rsid w:val="00355505"/>
    <w:rsid w:val="003570A4"/>
    <w:rsid w:val="003573BF"/>
    <w:rsid w:val="00357ACA"/>
    <w:rsid w:val="00357D46"/>
    <w:rsid w:val="00357DAF"/>
    <w:rsid w:val="003600EC"/>
    <w:rsid w:val="00360BEC"/>
    <w:rsid w:val="00361FBC"/>
    <w:rsid w:val="00362B31"/>
    <w:rsid w:val="003650D1"/>
    <w:rsid w:val="0036519B"/>
    <w:rsid w:val="00366519"/>
    <w:rsid w:val="00367AAC"/>
    <w:rsid w:val="00370833"/>
    <w:rsid w:val="00371580"/>
    <w:rsid w:val="003729B6"/>
    <w:rsid w:val="00373B5F"/>
    <w:rsid w:val="00374454"/>
    <w:rsid w:val="003747A4"/>
    <w:rsid w:val="00380779"/>
    <w:rsid w:val="0038136C"/>
    <w:rsid w:val="003823A0"/>
    <w:rsid w:val="00382750"/>
    <w:rsid w:val="0038307A"/>
    <w:rsid w:val="00383ABF"/>
    <w:rsid w:val="00383AD8"/>
    <w:rsid w:val="00384658"/>
    <w:rsid w:val="0038497B"/>
    <w:rsid w:val="0038574E"/>
    <w:rsid w:val="00386029"/>
    <w:rsid w:val="0038659F"/>
    <w:rsid w:val="003868E2"/>
    <w:rsid w:val="003868E5"/>
    <w:rsid w:val="00386DB2"/>
    <w:rsid w:val="00387097"/>
    <w:rsid w:val="00390202"/>
    <w:rsid w:val="0039141B"/>
    <w:rsid w:val="00392182"/>
    <w:rsid w:val="003921C0"/>
    <w:rsid w:val="00392A3C"/>
    <w:rsid w:val="00392D88"/>
    <w:rsid w:val="0039348A"/>
    <w:rsid w:val="0039437A"/>
    <w:rsid w:val="003956F2"/>
    <w:rsid w:val="0039615A"/>
    <w:rsid w:val="00396962"/>
    <w:rsid w:val="00396DB1"/>
    <w:rsid w:val="0039716A"/>
    <w:rsid w:val="003A0434"/>
    <w:rsid w:val="003A16CC"/>
    <w:rsid w:val="003A16E0"/>
    <w:rsid w:val="003A1980"/>
    <w:rsid w:val="003A1A66"/>
    <w:rsid w:val="003A45EF"/>
    <w:rsid w:val="003A481B"/>
    <w:rsid w:val="003A5980"/>
    <w:rsid w:val="003A64E6"/>
    <w:rsid w:val="003A6B41"/>
    <w:rsid w:val="003A7615"/>
    <w:rsid w:val="003A7A71"/>
    <w:rsid w:val="003A7C24"/>
    <w:rsid w:val="003B01DC"/>
    <w:rsid w:val="003B0D39"/>
    <w:rsid w:val="003B0EBB"/>
    <w:rsid w:val="003B0FC9"/>
    <w:rsid w:val="003B1650"/>
    <w:rsid w:val="003B32D6"/>
    <w:rsid w:val="003B36B2"/>
    <w:rsid w:val="003B4008"/>
    <w:rsid w:val="003B4141"/>
    <w:rsid w:val="003B498A"/>
    <w:rsid w:val="003B5D1D"/>
    <w:rsid w:val="003B6054"/>
    <w:rsid w:val="003B61EA"/>
    <w:rsid w:val="003B7784"/>
    <w:rsid w:val="003B7813"/>
    <w:rsid w:val="003B7832"/>
    <w:rsid w:val="003C0A33"/>
    <w:rsid w:val="003C0E04"/>
    <w:rsid w:val="003C15AD"/>
    <w:rsid w:val="003C1DCA"/>
    <w:rsid w:val="003C285A"/>
    <w:rsid w:val="003C3626"/>
    <w:rsid w:val="003C3D57"/>
    <w:rsid w:val="003C486C"/>
    <w:rsid w:val="003C4C71"/>
    <w:rsid w:val="003C4D7E"/>
    <w:rsid w:val="003C4EA0"/>
    <w:rsid w:val="003C55F0"/>
    <w:rsid w:val="003C5731"/>
    <w:rsid w:val="003C5779"/>
    <w:rsid w:val="003C5D09"/>
    <w:rsid w:val="003C70F1"/>
    <w:rsid w:val="003C75C1"/>
    <w:rsid w:val="003D0BD2"/>
    <w:rsid w:val="003D20BB"/>
    <w:rsid w:val="003D3084"/>
    <w:rsid w:val="003D34E8"/>
    <w:rsid w:val="003D47B6"/>
    <w:rsid w:val="003D667B"/>
    <w:rsid w:val="003D70EF"/>
    <w:rsid w:val="003E06CA"/>
    <w:rsid w:val="003E075E"/>
    <w:rsid w:val="003E2090"/>
    <w:rsid w:val="003E4068"/>
    <w:rsid w:val="003E4263"/>
    <w:rsid w:val="003E61D6"/>
    <w:rsid w:val="003E6C99"/>
    <w:rsid w:val="003E71FB"/>
    <w:rsid w:val="003E73A6"/>
    <w:rsid w:val="003F0B80"/>
    <w:rsid w:val="003F2345"/>
    <w:rsid w:val="003F31E3"/>
    <w:rsid w:val="003F37BF"/>
    <w:rsid w:val="003F37ED"/>
    <w:rsid w:val="003F385D"/>
    <w:rsid w:val="003F414D"/>
    <w:rsid w:val="003F448A"/>
    <w:rsid w:val="003F5C78"/>
    <w:rsid w:val="003F66D1"/>
    <w:rsid w:val="003F7492"/>
    <w:rsid w:val="003F79A9"/>
    <w:rsid w:val="003F7BCE"/>
    <w:rsid w:val="00400C05"/>
    <w:rsid w:val="00400C3D"/>
    <w:rsid w:val="00400D57"/>
    <w:rsid w:val="00402718"/>
    <w:rsid w:val="004038BB"/>
    <w:rsid w:val="00404036"/>
    <w:rsid w:val="00404089"/>
    <w:rsid w:val="00405759"/>
    <w:rsid w:val="004060FD"/>
    <w:rsid w:val="00406DEF"/>
    <w:rsid w:val="00407067"/>
    <w:rsid w:val="004072C5"/>
    <w:rsid w:val="00410818"/>
    <w:rsid w:val="004121A6"/>
    <w:rsid w:val="00412A7D"/>
    <w:rsid w:val="00412ECA"/>
    <w:rsid w:val="00414044"/>
    <w:rsid w:val="0041405F"/>
    <w:rsid w:val="00414466"/>
    <w:rsid w:val="00414898"/>
    <w:rsid w:val="00415E59"/>
    <w:rsid w:val="00417EC7"/>
    <w:rsid w:val="004219F2"/>
    <w:rsid w:val="00421C23"/>
    <w:rsid w:val="00422C6C"/>
    <w:rsid w:val="00424860"/>
    <w:rsid w:val="00424D92"/>
    <w:rsid w:val="00426153"/>
    <w:rsid w:val="00426A47"/>
    <w:rsid w:val="00426CE0"/>
    <w:rsid w:val="0042760D"/>
    <w:rsid w:val="004277EE"/>
    <w:rsid w:val="00430B44"/>
    <w:rsid w:val="00433855"/>
    <w:rsid w:val="00433988"/>
    <w:rsid w:val="004343B2"/>
    <w:rsid w:val="00434E08"/>
    <w:rsid w:val="004366A1"/>
    <w:rsid w:val="00437BC4"/>
    <w:rsid w:val="00437DB0"/>
    <w:rsid w:val="00441AC5"/>
    <w:rsid w:val="00441CFF"/>
    <w:rsid w:val="00442FC2"/>
    <w:rsid w:val="0044355C"/>
    <w:rsid w:val="004449B7"/>
    <w:rsid w:val="00444ED6"/>
    <w:rsid w:val="00445337"/>
    <w:rsid w:val="00445459"/>
    <w:rsid w:val="00445577"/>
    <w:rsid w:val="0044589B"/>
    <w:rsid w:val="004463B9"/>
    <w:rsid w:val="00446D3E"/>
    <w:rsid w:val="0044765C"/>
    <w:rsid w:val="00450C7F"/>
    <w:rsid w:val="004513DA"/>
    <w:rsid w:val="00452181"/>
    <w:rsid w:val="00452370"/>
    <w:rsid w:val="0045241C"/>
    <w:rsid w:val="0045244B"/>
    <w:rsid w:val="0045278D"/>
    <w:rsid w:val="00452A5A"/>
    <w:rsid w:val="00455D01"/>
    <w:rsid w:val="0045702F"/>
    <w:rsid w:val="004605C6"/>
    <w:rsid w:val="00460A2E"/>
    <w:rsid w:val="00460ED6"/>
    <w:rsid w:val="00460FC0"/>
    <w:rsid w:val="00461253"/>
    <w:rsid w:val="00462798"/>
    <w:rsid w:val="00462815"/>
    <w:rsid w:val="00463500"/>
    <w:rsid w:val="0046350E"/>
    <w:rsid w:val="00463D23"/>
    <w:rsid w:val="004643CA"/>
    <w:rsid w:val="00465B8F"/>
    <w:rsid w:val="0046601F"/>
    <w:rsid w:val="00466615"/>
    <w:rsid w:val="004669AE"/>
    <w:rsid w:val="00466CB0"/>
    <w:rsid w:val="00467242"/>
    <w:rsid w:val="00467A03"/>
    <w:rsid w:val="00467C8A"/>
    <w:rsid w:val="00470633"/>
    <w:rsid w:val="00470FDD"/>
    <w:rsid w:val="004720AE"/>
    <w:rsid w:val="00472114"/>
    <w:rsid w:val="00472ED9"/>
    <w:rsid w:val="00473C73"/>
    <w:rsid w:val="00474622"/>
    <w:rsid w:val="00476C21"/>
    <w:rsid w:val="004833A9"/>
    <w:rsid w:val="00484504"/>
    <w:rsid w:val="00484B8F"/>
    <w:rsid w:val="00485DA5"/>
    <w:rsid w:val="004868A5"/>
    <w:rsid w:val="00487506"/>
    <w:rsid w:val="0049125E"/>
    <w:rsid w:val="00491352"/>
    <w:rsid w:val="00491612"/>
    <w:rsid w:val="00491A4D"/>
    <w:rsid w:val="004922F7"/>
    <w:rsid w:val="00492CD7"/>
    <w:rsid w:val="0049354A"/>
    <w:rsid w:val="004944FC"/>
    <w:rsid w:val="0049457A"/>
    <w:rsid w:val="0049496F"/>
    <w:rsid w:val="00495E06"/>
    <w:rsid w:val="00495E43"/>
    <w:rsid w:val="00496C5D"/>
    <w:rsid w:val="00497833"/>
    <w:rsid w:val="004A0265"/>
    <w:rsid w:val="004A08FD"/>
    <w:rsid w:val="004A0A4E"/>
    <w:rsid w:val="004A1AB1"/>
    <w:rsid w:val="004A1BE9"/>
    <w:rsid w:val="004A1FAA"/>
    <w:rsid w:val="004A2108"/>
    <w:rsid w:val="004A226D"/>
    <w:rsid w:val="004A2F4F"/>
    <w:rsid w:val="004A357C"/>
    <w:rsid w:val="004A474E"/>
    <w:rsid w:val="004A4980"/>
    <w:rsid w:val="004A4C22"/>
    <w:rsid w:val="004A4CC9"/>
    <w:rsid w:val="004A587B"/>
    <w:rsid w:val="004A5FF4"/>
    <w:rsid w:val="004A6120"/>
    <w:rsid w:val="004A6BEB"/>
    <w:rsid w:val="004A6F68"/>
    <w:rsid w:val="004A7F9D"/>
    <w:rsid w:val="004B039C"/>
    <w:rsid w:val="004B0686"/>
    <w:rsid w:val="004B0C03"/>
    <w:rsid w:val="004B10AE"/>
    <w:rsid w:val="004B19F8"/>
    <w:rsid w:val="004B1A3A"/>
    <w:rsid w:val="004B1C1D"/>
    <w:rsid w:val="004B1CD8"/>
    <w:rsid w:val="004B3172"/>
    <w:rsid w:val="004B3ED6"/>
    <w:rsid w:val="004B4184"/>
    <w:rsid w:val="004B4444"/>
    <w:rsid w:val="004B53CA"/>
    <w:rsid w:val="004B59A5"/>
    <w:rsid w:val="004B611A"/>
    <w:rsid w:val="004B6346"/>
    <w:rsid w:val="004B67F3"/>
    <w:rsid w:val="004B6872"/>
    <w:rsid w:val="004B6AF8"/>
    <w:rsid w:val="004B6F5D"/>
    <w:rsid w:val="004B767A"/>
    <w:rsid w:val="004B7F49"/>
    <w:rsid w:val="004C0007"/>
    <w:rsid w:val="004C0D40"/>
    <w:rsid w:val="004C12C6"/>
    <w:rsid w:val="004C31C9"/>
    <w:rsid w:val="004C3CEF"/>
    <w:rsid w:val="004C4195"/>
    <w:rsid w:val="004C4BE7"/>
    <w:rsid w:val="004C5639"/>
    <w:rsid w:val="004C5699"/>
    <w:rsid w:val="004C61F7"/>
    <w:rsid w:val="004C6846"/>
    <w:rsid w:val="004C6E11"/>
    <w:rsid w:val="004D24BD"/>
    <w:rsid w:val="004D3D45"/>
    <w:rsid w:val="004D3DBA"/>
    <w:rsid w:val="004D40B4"/>
    <w:rsid w:val="004D521E"/>
    <w:rsid w:val="004D5EE4"/>
    <w:rsid w:val="004D606E"/>
    <w:rsid w:val="004E0483"/>
    <w:rsid w:val="004E239C"/>
    <w:rsid w:val="004E2CC9"/>
    <w:rsid w:val="004E4102"/>
    <w:rsid w:val="004E4778"/>
    <w:rsid w:val="004E483E"/>
    <w:rsid w:val="004E4C83"/>
    <w:rsid w:val="004E4D06"/>
    <w:rsid w:val="004E4FF5"/>
    <w:rsid w:val="004E5942"/>
    <w:rsid w:val="004E5B21"/>
    <w:rsid w:val="004E71CB"/>
    <w:rsid w:val="004E7E5B"/>
    <w:rsid w:val="004F4379"/>
    <w:rsid w:val="004F4F44"/>
    <w:rsid w:val="004F50DC"/>
    <w:rsid w:val="004F6D3B"/>
    <w:rsid w:val="004F6E35"/>
    <w:rsid w:val="005001CA"/>
    <w:rsid w:val="005001D6"/>
    <w:rsid w:val="00501B38"/>
    <w:rsid w:val="005030AC"/>
    <w:rsid w:val="00503113"/>
    <w:rsid w:val="00503317"/>
    <w:rsid w:val="005034F2"/>
    <w:rsid w:val="00504479"/>
    <w:rsid w:val="00504E59"/>
    <w:rsid w:val="00505184"/>
    <w:rsid w:val="00505DEC"/>
    <w:rsid w:val="005066ED"/>
    <w:rsid w:val="00506D48"/>
    <w:rsid w:val="00507A7C"/>
    <w:rsid w:val="00507E85"/>
    <w:rsid w:val="005100F3"/>
    <w:rsid w:val="00510E75"/>
    <w:rsid w:val="00511A49"/>
    <w:rsid w:val="005120E8"/>
    <w:rsid w:val="0051232E"/>
    <w:rsid w:val="005128DB"/>
    <w:rsid w:val="00513476"/>
    <w:rsid w:val="0051369E"/>
    <w:rsid w:val="00513B75"/>
    <w:rsid w:val="00514104"/>
    <w:rsid w:val="0051439C"/>
    <w:rsid w:val="00514808"/>
    <w:rsid w:val="00515707"/>
    <w:rsid w:val="00516087"/>
    <w:rsid w:val="005169C7"/>
    <w:rsid w:val="00516A33"/>
    <w:rsid w:val="005200EE"/>
    <w:rsid w:val="0052181E"/>
    <w:rsid w:val="0052360E"/>
    <w:rsid w:val="00524C90"/>
    <w:rsid w:val="00525D25"/>
    <w:rsid w:val="00526767"/>
    <w:rsid w:val="00526BEF"/>
    <w:rsid w:val="005311B6"/>
    <w:rsid w:val="005340AA"/>
    <w:rsid w:val="00534255"/>
    <w:rsid w:val="005357A0"/>
    <w:rsid w:val="005363F7"/>
    <w:rsid w:val="00537B0B"/>
    <w:rsid w:val="00537F88"/>
    <w:rsid w:val="00540752"/>
    <w:rsid w:val="00542B22"/>
    <w:rsid w:val="005439AC"/>
    <w:rsid w:val="0054494A"/>
    <w:rsid w:val="00544AFE"/>
    <w:rsid w:val="0054578B"/>
    <w:rsid w:val="0054585A"/>
    <w:rsid w:val="00546227"/>
    <w:rsid w:val="005473BC"/>
    <w:rsid w:val="00547DA8"/>
    <w:rsid w:val="00550C91"/>
    <w:rsid w:val="005524A8"/>
    <w:rsid w:val="00554766"/>
    <w:rsid w:val="00554B8D"/>
    <w:rsid w:val="005571E3"/>
    <w:rsid w:val="00560169"/>
    <w:rsid w:val="00560295"/>
    <w:rsid w:val="00561965"/>
    <w:rsid w:val="0056303A"/>
    <w:rsid w:val="005645D0"/>
    <w:rsid w:val="00564A4F"/>
    <w:rsid w:val="005656F0"/>
    <w:rsid w:val="00565C82"/>
    <w:rsid w:val="005678A3"/>
    <w:rsid w:val="00567F6A"/>
    <w:rsid w:val="00570854"/>
    <w:rsid w:val="00571BF7"/>
    <w:rsid w:val="005727FA"/>
    <w:rsid w:val="00573126"/>
    <w:rsid w:val="005731BC"/>
    <w:rsid w:val="005733C2"/>
    <w:rsid w:val="00573C04"/>
    <w:rsid w:val="00573D7B"/>
    <w:rsid w:val="0057431B"/>
    <w:rsid w:val="00575238"/>
    <w:rsid w:val="00575F8E"/>
    <w:rsid w:val="005769DB"/>
    <w:rsid w:val="005774FC"/>
    <w:rsid w:val="00577518"/>
    <w:rsid w:val="00577D89"/>
    <w:rsid w:val="005805B5"/>
    <w:rsid w:val="005818B8"/>
    <w:rsid w:val="005818CD"/>
    <w:rsid w:val="00582D60"/>
    <w:rsid w:val="00583333"/>
    <w:rsid w:val="005837E7"/>
    <w:rsid w:val="00585A22"/>
    <w:rsid w:val="0058737F"/>
    <w:rsid w:val="00591F76"/>
    <w:rsid w:val="00594ED6"/>
    <w:rsid w:val="0059610B"/>
    <w:rsid w:val="0059732C"/>
    <w:rsid w:val="00597687"/>
    <w:rsid w:val="0059785D"/>
    <w:rsid w:val="005A0918"/>
    <w:rsid w:val="005A102B"/>
    <w:rsid w:val="005A2F5A"/>
    <w:rsid w:val="005A46C4"/>
    <w:rsid w:val="005A4A4A"/>
    <w:rsid w:val="005A5074"/>
    <w:rsid w:val="005A5371"/>
    <w:rsid w:val="005A53F5"/>
    <w:rsid w:val="005A54E4"/>
    <w:rsid w:val="005A6772"/>
    <w:rsid w:val="005A6B8B"/>
    <w:rsid w:val="005B004B"/>
    <w:rsid w:val="005B07A6"/>
    <w:rsid w:val="005B09C8"/>
    <w:rsid w:val="005B0EF3"/>
    <w:rsid w:val="005B137C"/>
    <w:rsid w:val="005B1427"/>
    <w:rsid w:val="005B2CFA"/>
    <w:rsid w:val="005B3D01"/>
    <w:rsid w:val="005B41C0"/>
    <w:rsid w:val="005B44B3"/>
    <w:rsid w:val="005B7DEA"/>
    <w:rsid w:val="005C0B07"/>
    <w:rsid w:val="005C0D2A"/>
    <w:rsid w:val="005C15EA"/>
    <w:rsid w:val="005C2AA0"/>
    <w:rsid w:val="005C3034"/>
    <w:rsid w:val="005C34FC"/>
    <w:rsid w:val="005C4AD3"/>
    <w:rsid w:val="005C5C58"/>
    <w:rsid w:val="005C5F60"/>
    <w:rsid w:val="005C7A18"/>
    <w:rsid w:val="005D0C2B"/>
    <w:rsid w:val="005D201B"/>
    <w:rsid w:val="005D22B4"/>
    <w:rsid w:val="005D24F8"/>
    <w:rsid w:val="005D36BC"/>
    <w:rsid w:val="005D3721"/>
    <w:rsid w:val="005D3D06"/>
    <w:rsid w:val="005D3DC0"/>
    <w:rsid w:val="005D62B3"/>
    <w:rsid w:val="005D6934"/>
    <w:rsid w:val="005D6A92"/>
    <w:rsid w:val="005E0C68"/>
    <w:rsid w:val="005E146F"/>
    <w:rsid w:val="005E2721"/>
    <w:rsid w:val="005E3003"/>
    <w:rsid w:val="005E3BE7"/>
    <w:rsid w:val="005E6AD1"/>
    <w:rsid w:val="005F0C1E"/>
    <w:rsid w:val="005F1563"/>
    <w:rsid w:val="005F198D"/>
    <w:rsid w:val="005F4A60"/>
    <w:rsid w:val="005F4E1E"/>
    <w:rsid w:val="005F5325"/>
    <w:rsid w:val="005F6F50"/>
    <w:rsid w:val="005F7B29"/>
    <w:rsid w:val="0060030F"/>
    <w:rsid w:val="006006BB"/>
    <w:rsid w:val="00601274"/>
    <w:rsid w:val="00601521"/>
    <w:rsid w:val="006016B6"/>
    <w:rsid w:val="006018F3"/>
    <w:rsid w:val="0060200F"/>
    <w:rsid w:val="00602666"/>
    <w:rsid w:val="00602995"/>
    <w:rsid w:val="00602E64"/>
    <w:rsid w:val="006045F6"/>
    <w:rsid w:val="0060651B"/>
    <w:rsid w:val="00606EF9"/>
    <w:rsid w:val="00607AD1"/>
    <w:rsid w:val="006119FC"/>
    <w:rsid w:val="00611E03"/>
    <w:rsid w:val="00611F80"/>
    <w:rsid w:val="00612132"/>
    <w:rsid w:val="006145DE"/>
    <w:rsid w:val="00615572"/>
    <w:rsid w:val="006159A8"/>
    <w:rsid w:val="0061613A"/>
    <w:rsid w:val="00617A73"/>
    <w:rsid w:val="00617B36"/>
    <w:rsid w:val="006206A2"/>
    <w:rsid w:val="00621ADE"/>
    <w:rsid w:val="006227D8"/>
    <w:rsid w:val="006243B0"/>
    <w:rsid w:val="00624D15"/>
    <w:rsid w:val="00625931"/>
    <w:rsid w:val="006277E8"/>
    <w:rsid w:val="006300D1"/>
    <w:rsid w:val="00630520"/>
    <w:rsid w:val="0063241B"/>
    <w:rsid w:val="00633849"/>
    <w:rsid w:val="00634E61"/>
    <w:rsid w:val="0063592E"/>
    <w:rsid w:val="00636042"/>
    <w:rsid w:val="0063639C"/>
    <w:rsid w:val="006404CA"/>
    <w:rsid w:val="00640A1C"/>
    <w:rsid w:val="00641302"/>
    <w:rsid w:val="006421C6"/>
    <w:rsid w:val="00642411"/>
    <w:rsid w:val="00642512"/>
    <w:rsid w:val="00642777"/>
    <w:rsid w:val="00642D4F"/>
    <w:rsid w:val="006437F8"/>
    <w:rsid w:val="006441CF"/>
    <w:rsid w:val="00644695"/>
    <w:rsid w:val="00645F5B"/>
    <w:rsid w:val="00647461"/>
    <w:rsid w:val="0065046C"/>
    <w:rsid w:val="006505C6"/>
    <w:rsid w:val="00652410"/>
    <w:rsid w:val="0065419B"/>
    <w:rsid w:val="00656246"/>
    <w:rsid w:val="00661121"/>
    <w:rsid w:val="00661573"/>
    <w:rsid w:val="0066231E"/>
    <w:rsid w:val="0066273D"/>
    <w:rsid w:val="00662B4E"/>
    <w:rsid w:val="00662E42"/>
    <w:rsid w:val="0066370C"/>
    <w:rsid w:val="0066421D"/>
    <w:rsid w:val="0066576C"/>
    <w:rsid w:val="00666F5D"/>
    <w:rsid w:val="0066732B"/>
    <w:rsid w:val="00667829"/>
    <w:rsid w:val="00670F69"/>
    <w:rsid w:val="00671159"/>
    <w:rsid w:val="00672E43"/>
    <w:rsid w:val="0067310B"/>
    <w:rsid w:val="00673B53"/>
    <w:rsid w:val="00674F28"/>
    <w:rsid w:val="00677CA8"/>
    <w:rsid w:val="0068009E"/>
    <w:rsid w:val="00680A40"/>
    <w:rsid w:val="00680DAD"/>
    <w:rsid w:val="00680E77"/>
    <w:rsid w:val="006815EB"/>
    <w:rsid w:val="00682B3D"/>
    <w:rsid w:val="00686BE0"/>
    <w:rsid w:val="0068754B"/>
    <w:rsid w:val="00690531"/>
    <w:rsid w:val="00690885"/>
    <w:rsid w:val="0069111B"/>
    <w:rsid w:val="00691AFA"/>
    <w:rsid w:val="00692362"/>
    <w:rsid w:val="00692D85"/>
    <w:rsid w:val="00692D8C"/>
    <w:rsid w:val="00693195"/>
    <w:rsid w:val="006931A6"/>
    <w:rsid w:val="00693525"/>
    <w:rsid w:val="00693CA4"/>
    <w:rsid w:val="00693D46"/>
    <w:rsid w:val="00696089"/>
    <w:rsid w:val="006969E4"/>
    <w:rsid w:val="006A0480"/>
    <w:rsid w:val="006A1BB8"/>
    <w:rsid w:val="006A2A6F"/>
    <w:rsid w:val="006A31D8"/>
    <w:rsid w:val="006A48B7"/>
    <w:rsid w:val="006A54BE"/>
    <w:rsid w:val="006A59C8"/>
    <w:rsid w:val="006A5BFE"/>
    <w:rsid w:val="006A6E58"/>
    <w:rsid w:val="006A77B1"/>
    <w:rsid w:val="006A791D"/>
    <w:rsid w:val="006B14C6"/>
    <w:rsid w:val="006B1EEC"/>
    <w:rsid w:val="006B4179"/>
    <w:rsid w:val="006B44D6"/>
    <w:rsid w:val="006B535D"/>
    <w:rsid w:val="006B65CB"/>
    <w:rsid w:val="006C010E"/>
    <w:rsid w:val="006C1B40"/>
    <w:rsid w:val="006C3057"/>
    <w:rsid w:val="006C322D"/>
    <w:rsid w:val="006C4873"/>
    <w:rsid w:val="006C4C53"/>
    <w:rsid w:val="006C6637"/>
    <w:rsid w:val="006C7BC1"/>
    <w:rsid w:val="006D05A2"/>
    <w:rsid w:val="006D21E4"/>
    <w:rsid w:val="006D2703"/>
    <w:rsid w:val="006D2C77"/>
    <w:rsid w:val="006D32E1"/>
    <w:rsid w:val="006D37C9"/>
    <w:rsid w:val="006D4F12"/>
    <w:rsid w:val="006D6383"/>
    <w:rsid w:val="006E005F"/>
    <w:rsid w:val="006E07BC"/>
    <w:rsid w:val="006E0FCE"/>
    <w:rsid w:val="006E1751"/>
    <w:rsid w:val="006E230C"/>
    <w:rsid w:val="006E231C"/>
    <w:rsid w:val="006E28AA"/>
    <w:rsid w:val="006E4AAB"/>
    <w:rsid w:val="006E4B67"/>
    <w:rsid w:val="006E5DA1"/>
    <w:rsid w:val="006E74BB"/>
    <w:rsid w:val="006E7E63"/>
    <w:rsid w:val="006F0110"/>
    <w:rsid w:val="006F0599"/>
    <w:rsid w:val="006F1106"/>
    <w:rsid w:val="006F116C"/>
    <w:rsid w:val="006F1211"/>
    <w:rsid w:val="006F1E40"/>
    <w:rsid w:val="006F1F5D"/>
    <w:rsid w:val="006F4074"/>
    <w:rsid w:val="006F497A"/>
    <w:rsid w:val="006F581E"/>
    <w:rsid w:val="006F6E76"/>
    <w:rsid w:val="00700564"/>
    <w:rsid w:val="0070096F"/>
    <w:rsid w:val="00701BAE"/>
    <w:rsid w:val="00701DE0"/>
    <w:rsid w:val="00702717"/>
    <w:rsid w:val="00702B26"/>
    <w:rsid w:val="00703557"/>
    <w:rsid w:val="0070360D"/>
    <w:rsid w:val="0070374E"/>
    <w:rsid w:val="00704A0B"/>
    <w:rsid w:val="00704E61"/>
    <w:rsid w:val="00705320"/>
    <w:rsid w:val="00705CBE"/>
    <w:rsid w:val="00706BF3"/>
    <w:rsid w:val="00707239"/>
    <w:rsid w:val="007077E1"/>
    <w:rsid w:val="00710B4A"/>
    <w:rsid w:val="0071218F"/>
    <w:rsid w:val="00712C87"/>
    <w:rsid w:val="00712F32"/>
    <w:rsid w:val="00713586"/>
    <w:rsid w:val="0071457F"/>
    <w:rsid w:val="00714C73"/>
    <w:rsid w:val="00714F34"/>
    <w:rsid w:val="00716BAA"/>
    <w:rsid w:val="00716FAD"/>
    <w:rsid w:val="007220BD"/>
    <w:rsid w:val="00722D2B"/>
    <w:rsid w:val="0072326B"/>
    <w:rsid w:val="00726A03"/>
    <w:rsid w:val="007273D1"/>
    <w:rsid w:val="00727470"/>
    <w:rsid w:val="00730161"/>
    <w:rsid w:val="00730760"/>
    <w:rsid w:val="00730B35"/>
    <w:rsid w:val="00731973"/>
    <w:rsid w:val="00732B4B"/>
    <w:rsid w:val="00732B61"/>
    <w:rsid w:val="00732F3B"/>
    <w:rsid w:val="0073448C"/>
    <w:rsid w:val="00735677"/>
    <w:rsid w:val="00735AE2"/>
    <w:rsid w:val="00736240"/>
    <w:rsid w:val="00736657"/>
    <w:rsid w:val="00737851"/>
    <w:rsid w:val="0074075A"/>
    <w:rsid w:val="00742EA5"/>
    <w:rsid w:val="00744325"/>
    <w:rsid w:val="00745CE4"/>
    <w:rsid w:val="00745E50"/>
    <w:rsid w:val="00747857"/>
    <w:rsid w:val="00750427"/>
    <w:rsid w:val="00751262"/>
    <w:rsid w:val="007517E9"/>
    <w:rsid w:val="00751846"/>
    <w:rsid w:val="00752CF4"/>
    <w:rsid w:val="0075626A"/>
    <w:rsid w:val="0075632B"/>
    <w:rsid w:val="00757A3C"/>
    <w:rsid w:val="00760618"/>
    <w:rsid w:val="0076164C"/>
    <w:rsid w:val="00762705"/>
    <w:rsid w:val="00764846"/>
    <w:rsid w:val="00764931"/>
    <w:rsid w:val="00764AFC"/>
    <w:rsid w:val="007650BA"/>
    <w:rsid w:val="007660CB"/>
    <w:rsid w:val="00766A60"/>
    <w:rsid w:val="00766CB6"/>
    <w:rsid w:val="007707F4"/>
    <w:rsid w:val="00770A76"/>
    <w:rsid w:val="00770BB8"/>
    <w:rsid w:val="00770C4B"/>
    <w:rsid w:val="0077252D"/>
    <w:rsid w:val="00773AB9"/>
    <w:rsid w:val="00773E9A"/>
    <w:rsid w:val="00774725"/>
    <w:rsid w:val="007764FF"/>
    <w:rsid w:val="007775B6"/>
    <w:rsid w:val="007828E2"/>
    <w:rsid w:val="00783C92"/>
    <w:rsid w:val="007901A5"/>
    <w:rsid w:val="007908CB"/>
    <w:rsid w:val="00790C34"/>
    <w:rsid w:val="007938B8"/>
    <w:rsid w:val="007964CA"/>
    <w:rsid w:val="0079728D"/>
    <w:rsid w:val="007973AA"/>
    <w:rsid w:val="007976E1"/>
    <w:rsid w:val="0079792A"/>
    <w:rsid w:val="007A028D"/>
    <w:rsid w:val="007A08D2"/>
    <w:rsid w:val="007A25D8"/>
    <w:rsid w:val="007A2851"/>
    <w:rsid w:val="007A3D29"/>
    <w:rsid w:val="007A57FA"/>
    <w:rsid w:val="007A58C8"/>
    <w:rsid w:val="007A605F"/>
    <w:rsid w:val="007A749B"/>
    <w:rsid w:val="007A7D15"/>
    <w:rsid w:val="007B03B6"/>
    <w:rsid w:val="007B062A"/>
    <w:rsid w:val="007B23C2"/>
    <w:rsid w:val="007B287A"/>
    <w:rsid w:val="007B49E4"/>
    <w:rsid w:val="007B4E06"/>
    <w:rsid w:val="007B5E7E"/>
    <w:rsid w:val="007B6C1B"/>
    <w:rsid w:val="007B70B1"/>
    <w:rsid w:val="007C01E5"/>
    <w:rsid w:val="007C08FF"/>
    <w:rsid w:val="007C2840"/>
    <w:rsid w:val="007C28ED"/>
    <w:rsid w:val="007C6E8B"/>
    <w:rsid w:val="007D08CC"/>
    <w:rsid w:val="007D15E8"/>
    <w:rsid w:val="007D253E"/>
    <w:rsid w:val="007D44E6"/>
    <w:rsid w:val="007D564D"/>
    <w:rsid w:val="007D6CC7"/>
    <w:rsid w:val="007D6EC3"/>
    <w:rsid w:val="007D72A3"/>
    <w:rsid w:val="007E11A0"/>
    <w:rsid w:val="007E35B9"/>
    <w:rsid w:val="007E36C8"/>
    <w:rsid w:val="007E43BF"/>
    <w:rsid w:val="007E49B3"/>
    <w:rsid w:val="007E644A"/>
    <w:rsid w:val="007F0ECC"/>
    <w:rsid w:val="007F12A3"/>
    <w:rsid w:val="007F2A9B"/>
    <w:rsid w:val="007F3CF5"/>
    <w:rsid w:val="007F4165"/>
    <w:rsid w:val="007F44F0"/>
    <w:rsid w:val="007F604D"/>
    <w:rsid w:val="007F665E"/>
    <w:rsid w:val="007F6A5A"/>
    <w:rsid w:val="007F6DE5"/>
    <w:rsid w:val="0080017A"/>
    <w:rsid w:val="0080192D"/>
    <w:rsid w:val="00803993"/>
    <w:rsid w:val="00803FAA"/>
    <w:rsid w:val="00810136"/>
    <w:rsid w:val="00810240"/>
    <w:rsid w:val="00812C03"/>
    <w:rsid w:val="00812E2A"/>
    <w:rsid w:val="008135A8"/>
    <w:rsid w:val="0081363B"/>
    <w:rsid w:val="0081382A"/>
    <w:rsid w:val="008142E1"/>
    <w:rsid w:val="00816CF8"/>
    <w:rsid w:val="00817558"/>
    <w:rsid w:val="00822F08"/>
    <w:rsid w:val="00822F72"/>
    <w:rsid w:val="008247EF"/>
    <w:rsid w:val="00824C7E"/>
    <w:rsid w:val="00824D87"/>
    <w:rsid w:val="008252BC"/>
    <w:rsid w:val="008259C4"/>
    <w:rsid w:val="008266FF"/>
    <w:rsid w:val="00827AE5"/>
    <w:rsid w:val="00827EE1"/>
    <w:rsid w:val="00827F8B"/>
    <w:rsid w:val="00830DF8"/>
    <w:rsid w:val="0083129D"/>
    <w:rsid w:val="00833145"/>
    <w:rsid w:val="008344F3"/>
    <w:rsid w:val="008352A7"/>
    <w:rsid w:val="008362E3"/>
    <w:rsid w:val="0083662A"/>
    <w:rsid w:val="00837C83"/>
    <w:rsid w:val="00841244"/>
    <w:rsid w:val="00841789"/>
    <w:rsid w:val="0084188B"/>
    <w:rsid w:val="0084289B"/>
    <w:rsid w:val="00843BC9"/>
    <w:rsid w:val="00844599"/>
    <w:rsid w:val="0084596D"/>
    <w:rsid w:val="00845E1F"/>
    <w:rsid w:val="00847E1A"/>
    <w:rsid w:val="008510A4"/>
    <w:rsid w:val="0085148D"/>
    <w:rsid w:val="008514DB"/>
    <w:rsid w:val="0085225C"/>
    <w:rsid w:val="00854710"/>
    <w:rsid w:val="008550FC"/>
    <w:rsid w:val="008555EE"/>
    <w:rsid w:val="008556C6"/>
    <w:rsid w:val="00856EB9"/>
    <w:rsid w:val="00860D32"/>
    <w:rsid w:val="008614BD"/>
    <w:rsid w:val="0086232B"/>
    <w:rsid w:val="00862FBE"/>
    <w:rsid w:val="0086380D"/>
    <w:rsid w:val="008646F4"/>
    <w:rsid w:val="00865303"/>
    <w:rsid w:val="008657CD"/>
    <w:rsid w:val="00865B91"/>
    <w:rsid w:val="00866FD9"/>
    <w:rsid w:val="00867509"/>
    <w:rsid w:val="00867D07"/>
    <w:rsid w:val="00867FFD"/>
    <w:rsid w:val="008706CD"/>
    <w:rsid w:val="008709E5"/>
    <w:rsid w:val="00870EEA"/>
    <w:rsid w:val="0087305A"/>
    <w:rsid w:val="00873563"/>
    <w:rsid w:val="0087426F"/>
    <w:rsid w:val="00874475"/>
    <w:rsid w:val="0087583C"/>
    <w:rsid w:val="00875CD4"/>
    <w:rsid w:val="0087603A"/>
    <w:rsid w:val="00880105"/>
    <w:rsid w:val="00880235"/>
    <w:rsid w:val="00880D49"/>
    <w:rsid w:val="00881964"/>
    <w:rsid w:val="00882AE6"/>
    <w:rsid w:val="0088483F"/>
    <w:rsid w:val="00885FF4"/>
    <w:rsid w:val="00887064"/>
    <w:rsid w:val="0088769E"/>
    <w:rsid w:val="008878E1"/>
    <w:rsid w:val="00887DBE"/>
    <w:rsid w:val="008907AA"/>
    <w:rsid w:val="00890E12"/>
    <w:rsid w:val="00891031"/>
    <w:rsid w:val="00891B1D"/>
    <w:rsid w:val="00891D51"/>
    <w:rsid w:val="00892930"/>
    <w:rsid w:val="0089393D"/>
    <w:rsid w:val="00893E11"/>
    <w:rsid w:val="00893F69"/>
    <w:rsid w:val="00893FA6"/>
    <w:rsid w:val="008945F6"/>
    <w:rsid w:val="00895EDA"/>
    <w:rsid w:val="00895F72"/>
    <w:rsid w:val="00895F87"/>
    <w:rsid w:val="0089782F"/>
    <w:rsid w:val="008A118B"/>
    <w:rsid w:val="008A28BA"/>
    <w:rsid w:val="008A2F1E"/>
    <w:rsid w:val="008A3541"/>
    <w:rsid w:val="008A4344"/>
    <w:rsid w:val="008A4698"/>
    <w:rsid w:val="008A5C23"/>
    <w:rsid w:val="008A609E"/>
    <w:rsid w:val="008A6EC7"/>
    <w:rsid w:val="008A753A"/>
    <w:rsid w:val="008A7A7A"/>
    <w:rsid w:val="008A7B2E"/>
    <w:rsid w:val="008A7F77"/>
    <w:rsid w:val="008B070E"/>
    <w:rsid w:val="008B0B57"/>
    <w:rsid w:val="008B399D"/>
    <w:rsid w:val="008B3C41"/>
    <w:rsid w:val="008B3FD3"/>
    <w:rsid w:val="008B4E65"/>
    <w:rsid w:val="008B4FB5"/>
    <w:rsid w:val="008B5F69"/>
    <w:rsid w:val="008B64AE"/>
    <w:rsid w:val="008C0B8B"/>
    <w:rsid w:val="008C0BE7"/>
    <w:rsid w:val="008C1619"/>
    <w:rsid w:val="008C3558"/>
    <w:rsid w:val="008C41BB"/>
    <w:rsid w:val="008C45E2"/>
    <w:rsid w:val="008C4E64"/>
    <w:rsid w:val="008C565E"/>
    <w:rsid w:val="008C7B4D"/>
    <w:rsid w:val="008D019F"/>
    <w:rsid w:val="008D06A7"/>
    <w:rsid w:val="008D06C9"/>
    <w:rsid w:val="008D200E"/>
    <w:rsid w:val="008D3152"/>
    <w:rsid w:val="008D477D"/>
    <w:rsid w:val="008D4893"/>
    <w:rsid w:val="008D4E43"/>
    <w:rsid w:val="008D55C6"/>
    <w:rsid w:val="008D5B03"/>
    <w:rsid w:val="008D615A"/>
    <w:rsid w:val="008D6F35"/>
    <w:rsid w:val="008D7629"/>
    <w:rsid w:val="008D7738"/>
    <w:rsid w:val="008E278D"/>
    <w:rsid w:val="008E3E10"/>
    <w:rsid w:val="008E3E8C"/>
    <w:rsid w:val="008E45F3"/>
    <w:rsid w:val="008E489C"/>
    <w:rsid w:val="008E491C"/>
    <w:rsid w:val="008E52B1"/>
    <w:rsid w:val="008E56A9"/>
    <w:rsid w:val="008E7172"/>
    <w:rsid w:val="008E71C9"/>
    <w:rsid w:val="008E7B82"/>
    <w:rsid w:val="008E7B9B"/>
    <w:rsid w:val="008F00F2"/>
    <w:rsid w:val="008F0274"/>
    <w:rsid w:val="008F08A6"/>
    <w:rsid w:val="008F0B83"/>
    <w:rsid w:val="008F18CF"/>
    <w:rsid w:val="008F1C73"/>
    <w:rsid w:val="008F396F"/>
    <w:rsid w:val="008F3E0C"/>
    <w:rsid w:val="008F6297"/>
    <w:rsid w:val="008F6922"/>
    <w:rsid w:val="00901006"/>
    <w:rsid w:val="009019F8"/>
    <w:rsid w:val="00902786"/>
    <w:rsid w:val="00903861"/>
    <w:rsid w:val="009043A1"/>
    <w:rsid w:val="0090443B"/>
    <w:rsid w:val="0090477E"/>
    <w:rsid w:val="00904A45"/>
    <w:rsid w:val="00905489"/>
    <w:rsid w:val="00906F93"/>
    <w:rsid w:val="00907DC1"/>
    <w:rsid w:val="00911E6B"/>
    <w:rsid w:val="009128C0"/>
    <w:rsid w:val="009145CC"/>
    <w:rsid w:val="00914813"/>
    <w:rsid w:val="009151B0"/>
    <w:rsid w:val="00917265"/>
    <w:rsid w:val="009178D9"/>
    <w:rsid w:val="009201D3"/>
    <w:rsid w:val="00920FA0"/>
    <w:rsid w:val="00921AAA"/>
    <w:rsid w:val="00921D08"/>
    <w:rsid w:val="00923966"/>
    <w:rsid w:val="00923A4D"/>
    <w:rsid w:val="00924CAB"/>
    <w:rsid w:val="0092513B"/>
    <w:rsid w:val="0092514B"/>
    <w:rsid w:val="00925458"/>
    <w:rsid w:val="00925729"/>
    <w:rsid w:val="00926213"/>
    <w:rsid w:val="009267EE"/>
    <w:rsid w:val="00927F79"/>
    <w:rsid w:val="00930777"/>
    <w:rsid w:val="0093166F"/>
    <w:rsid w:val="00933F02"/>
    <w:rsid w:val="009356C7"/>
    <w:rsid w:val="00935CD8"/>
    <w:rsid w:val="00935D3A"/>
    <w:rsid w:val="0093750D"/>
    <w:rsid w:val="009376C3"/>
    <w:rsid w:val="00937B48"/>
    <w:rsid w:val="00940E06"/>
    <w:rsid w:val="00941888"/>
    <w:rsid w:val="00942816"/>
    <w:rsid w:val="00943D30"/>
    <w:rsid w:val="009440CA"/>
    <w:rsid w:val="0094502A"/>
    <w:rsid w:val="00945315"/>
    <w:rsid w:val="00945555"/>
    <w:rsid w:val="009463B2"/>
    <w:rsid w:val="009465A9"/>
    <w:rsid w:val="00947636"/>
    <w:rsid w:val="00951EA8"/>
    <w:rsid w:val="009525B8"/>
    <w:rsid w:val="00952608"/>
    <w:rsid w:val="00952609"/>
    <w:rsid w:val="00952956"/>
    <w:rsid w:val="009529F8"/>
    <w:rsid w:val="00953267"/>
    <w:rsid w:val="009532F2"/>
    <w:rsid w:val="009542F2"/>
    <w:rsid w:val="00954963"/>
    <w:rsid w:val="0095534D"/>
    <w:rsid w:val="00955FAD"/>
    <w:rsid w:val="00956F07"/>
    <w:rsid w:val="009573D8"/>
    <w:rsid w:val="009576FF"/>
    <w:rsid w:val="00961779"/>
    <w:rsid w:val="00961C2A"/>
    <w:rsid w:val="00961D48"/>
    <w:rsid w:val="00962149"/>
    <w:rsid w:val="00962D75"/>
    <w:rsid w:val="00963798"/>
    <w:rsid w:val="00963FAD"/>
    <w:rsid w:val="00965639"/>
    <w:rsid w:val="00965CC1"/>
    <w:rsid w:val="00967169"/>
    <w:rsid w:val="009676E5"/>
    <w:rsid w:val="00972081"/>
    <w:rsid w:val="009725EA"/>
    <w:rsid w:val="0097289E"/>
    <w:rsid w:val="00973AC6"/>
    <w:rsid w:val="00975069"/>
    <w:rsid w:val="00975A72"/>
    <w:rsid w:val="00975A89"/>
    <w:rsid w:val="00977183"/>
    <w:rsid w:val="009772F6"/>
    <w:rsid w:val="00981530"/>
    <w:rsid w:val="009823B8"/>
    <w:rsid w:val="0098255A"/>
    <w:rsid w:val="00982F37"/>
    <w:rsid w:val="00982FDA"/>
    <w:rsid w:val="0098335A"/>
    <w:rsid w:val="009846D9"/>
    <w:rsid w:val="00985963"/>
    <w:rsid w:val="00985D62"/>
    <w:rsid w:val="00986F22"/>
    <w:rsid w:val="00990EA1"/>
    <w:rsid w:val="00991A6F"/>
    <w:rsid w:val="00991B22"/>
    <w:rsid w:val="00993E77"/>
    <w:rsid w:val="00993F98"/>
    <w:rsid w:val="009954A7"/>
    <w:rsid w:val="009956FB"/>
    <w:rsid w:val="00996E61"/>
    <w:rsid w:val="00997C88"/>
    <w:rsid w:val="009A1095"/>
    <w:rsid w:val="009A1A6A"/>
    <w:rsid w:val="009A1CDC"/>
    <w:rsid w:val="009A2AD4"/>
    <w:rsid w:val="009A31D1"/>
    <w:rsid w:val="009A419B"/>
    <w:rsid w:val="009A4589"/>
    <w:rsid w:val="009A45A7"/>
    <w:rsid w:val="009A5016"/>
    <w:rsid w:val="009A5BA0"/>
    <w:rsid w:val="009A5F99"/>
    <w:rsid w:val="009B0A48"/>
    <w:rsid w:val="009B13A6"/>
    <w:rsid w:val="009B14BE"/>
    <w:rsid w:val="009B214D"/>
    <w:rsid w:val="009B2A43"/>
    <w:rsid w:val="009B3B63"/>
    <w:rsid w:val="009B3D1B"/>
    <w:rsid w:val="009B3DC2"/>
    <w:rsid w:val="009B4985"/>
    <w:rsid w:val="009B4DC4"/>
    <w:rsid w:val="009B5121"/>
    <w:rsid w:val="009B5A0E"/>
    <w:rsid w:val="009B75E8"/>
    <w:rsid w:val="009B7825"/>
    <w:rsid w:val="009C0B54"/>
    <w:rsid w:val="009C1AB3"/>
    <w:rsid w:val="009C21AB"/>
    <w:rsid w:val="009C28E3"/>
    <w:rsid w:val="009C305F"/>
    <w:rsid w:val="009C4653"/>
    <w:rsid w:val="009C474F"/>
    <w:rsid w:val="009C71E7"/>
    <w:rsid w:val="009D0324"/>
    <w:rsid w:val="009D1656"/>
    <w:rsid w:val="009D2ED7"/>
    <w:rsid w:val="009D37E4"/>
    <w:rsid w:val="009D4020"/>
    <w:rsid w:val="009D4C8D"/>
    <w:rsid w:val="009D5991"/>
    <w:rsid w:val="009D6050"/>
    <w:rsid w:val="009D6B6B"/>
    <w:rsid w:val="009D7178"/>
    <w:rsid w:val="009D7F8C"/>
    <w:rsid w:val="009E1E34"/>
    <w:rsid w:val="009E1E6B"/>
    <w:rsid w:val="009E321F"/>
    <w:rsid w:val="009E3570"/>
    <w:rsid w:val="009E390A"/>
    <w:rsid w:val="009E4104"/>
    <w:rsid w:val="009E4D9E"/>
    <w:rsid w:val="009E78B9"/>
    <w:rsid w:val="009E78E3"/>
    <w:rsid w:val="009E7954"/>
    <w:rsid w:val="009F0091"/>
    <w:rsid w:val="009F03D8"/>
    <w:rsid w:val="009F0519"/>
    <w:rsid w:val="009F07DA"/>
    <w:rsid w:val="009F1D9D"/>
    <w:rsid w:val="009F1DD8"/>
    <w:rsid w:val="009F1E3A"/>
    <w:rsid w:val="009F319B"/>
    <w:rsid w:val="009F4565"/>
    <w:rsid w:val="009F678B"/>
    <w:rsid w:val="009F75A0"/>
    <w:rsid w:val="00A001AD"/>
    <w:rsid w:val="00A00279"/>
    <w:rsid w:val="00A00DD3"/>
    <w:rsid w:val="00A013F9"/>
    <w:rsid w:val="00A034AB"/>
    <w:rsid w:val="00A039FC"/>
    <w:rsid w:val="00A042E9"/>
    <w:rsid w:val="00A04518"/>
    <w:rsid w:val="00A052A3"/>
    <w:rsid w:val="00A05F0F"/>
    <w:rsid w:val="00A074B9"/>
    <w:rsid w:val="00A07FD2"/>
    <w:rsid w:val="00A10351"/>
    <w:rsid w:val="00A109E4"/>
    <w:rsid w:val="00A11410"/>
    <w:rsid w:val="00A1200B"/>
    <w:rsid w:val="00A133A6"/>
    <w:rsid w:val="00A14815"/>
    <w:rsid w:val="00A163A3"/>
    <w:rsid w:val="00A16AA5"/>
    <w:rsid w:val="00A16DB6"/>
    <w:rsid w:val="00A16E6B"/>
    <w:rsid w:val="00A17B75"/>
    <w:rsid w:val="00A17C14"/>
    <w:rsid w:val="00A21357"/>
    <w:rsid w:val="00A22DEF"/>
    <w:rsid w:val="00A235CC"/>
    <w:rsid w:val="00A236B4"/>
    <w:rsid w:val="00A23CD6"/>
    <w:rsid w:val="00A24AD7"/>
    <w:rsid w:val="00A255A7"/>
    <w:rsid w:val="00A265D1"/>
    <w:rsid w:val="00A268A8"/>
    <w:rsid w:val="00A326A3"/>
    <w:rsid w:val="00A331D7"/>
    <w:rsid w:val="00A332AF"/>
    <w:rsid w:val="00A3335F"/>
    <w:rsid w:val="00A33EE7"/>
    <w:rsid w:val="00A35C3C"/>
    <w:rsid w:val="00A36447"/>
    <w:rsid w:val="00A37E83"/>
    <w:rsid w:val="00A401E7"/>
    <w:rsid w:val="00A40D07"/>
    <w:rsid w:val="00A41127"/>
    <w:rsid w:val="00A41C36"/>
    <w:rsid w:val="00A42171"/>
    <w:rsid w:val="00A4363A"/>
    <w:rsid w:val="00A439CB"/>
    <w:rsid w:val="00A43D6F"/>
    <w:rsid w:val="00A44A52"/>
    <w:rsid w:val="00A466CB"/>
    <w:rsid w:val="00A46723"/>
    <w:rsid w:val="00A467E7"/>
    <w:rsid w:val="00A47608"/>
    <w:rsid w:val="00A47788"/>
    <w:rsid w:val="00A50FBD"/>
    <w:rsid w:val="00A51021"/>
    <w:rsid w:val="00A5104F"/>
    <w:rsid w:val="00A52356"/>
    <w:rsid w:val="00A54D96"/>
    <w:rsid w:val="00A54E1E"/>
    <w:rsid w:val="00A55578"/>
    <w:rsid w:val="00A5627F"/>
    <w:rsid w:val="00A60BB0"/>
    <w:rsid w:val="00A619EF"/>
    <w:rsid w:val="00A61B04"/>
    <w:rsid w:val="00A6288E"/>
    <w:rsid w:val="00A63E18"/>
    <w:rsid w:val="00A65CF7"/>
    <w:rsid w:val="00A65E17"/>
    <w:rsid w:val="00A6745D"/>
    <w:rsid w:val="00A708EE"/>
    <w:rsid w:val="00A72557"/>
    <w:rsid w:val="00A72E78"/>
    <w:rsid w:val="00A72E8D"/>
    <w:rsid w:val="00A731F6"/>
    <w:rsid w:val="00A74834"/>
    <w:rsid w:val="00A75AF6"/>
    <w:rsid w:val="00A77AED"/>
    <w:rsid w:val="00A77EE0"/>
    <w:rsid w:val="00A802C3"/>
    <w:rsid w:val="00A80CF1"/>
    <w:rsid w:val="00A81046"/>
    <w:rsid w:val="00A81B06"/>
    <w:rsid w:val="00A838CE"/>
    <w:rsid w:val="00A84524"/>
    <w:rsid w:val="00A84EED"/>
    <w:rsid w:val="00A84F4E"/>
    <w:rsid w:val="00A85654"/>
    <w:rsid w:val="00A85D71"/>
    <w:rsid w:val="00A90BA5"/>
    <w:rsid w:val="00A90BBA"/>
    <w:rsid w:val="00A91A94"/>
    <w:rsid w:val="00A92E8D"/>
    <w:rsid w:val="00A9325D"/>
    <w:rsid w:val="00A938AC"/>
    <w:rsid w:val="00A93E7A"/>
    <w:rsid w:val="00A9464C"/>
    <w:rsid w:val="00A94BEF"/>
    <w:rsid w:val="00A96B68"/>
    <w:rsid w:val="00AA3AD8"/>
    <w:rsid w:val="00AA416D"/>
    <w:rsid w:val="00AA50D2"/>
    <w:rsid w:val="00AA58CA"/>
    <w:rsid w:val="00AA59F8"/>
    <w:rsid w:val="00AA6373"/>
    <w:rsid w:val="00AA75D5"/>
    <w:rsid w:val="00AA7D9A"/>
    <w:rsid w:val="00AB01A8"/>
    <w:rsid w:val="00AB0739"/>
    <w:rsid w:val="00AB0FB4"/>
    <w:rsid w:val="00AB1884"/>
    <w:rsid w:val="00AB2866"/>
    <w:rsid w:val="00AB2FF1"/>
    <w:rsid w:val="00AB3116"/>
    <w:rsid w:val="00AB3665"/>
    <w:rsid w:val="00AB3771"/>
    <w:rsid w:val="00AB5AA4"/>
    <w:rsid w:val="00AB6627"/>
    <w:rsid w:val="00AB6DAC"/>
    <w:rsid w:val="00AB71EB"/>
    <w:rsid w:val="00AB7EE2"/>
    <w:rsid w:val="00AC0D29"/>
    <w:rsid w:val="00AC1613"/>
    <w:rsid w:val="00AC2113"/>
    <w:rsid w:val="00AC2D18"/>
    <w:rsid w:val="00AC4249"/>
    <w:rsid w:val="00AC47EF"/>
    <w:rsid w:val="00AC6929"/>
    <w:rsid w:val="00AC6EBB"/>
    <w:rsid w:val="00AC76D8"/>
    <w:rsid w:val="00AD0122"/>
    <w:rsid w:val="00AD1578"/>
    <w:rsid w:val="00AD2296"/>
    <w:rsid w:val="00AD2B41"/>
    <w:rsid w:val="00AD2D9F"/>
    <w:rsid w:val="00AD2F58"/>
    <w:rsid w:val="00AD315A"/>
    <w:rsid w:val="00AD390E"/>
    <w:rsid w:val="00AD3E16"/>
    <w:rsid w:val="00AD4A21"/>
    <w:rsid w:val="00AD4DEC"/>
    <w:rsid w:val="00AD4EAF"/>
    <w:rsid w:val="00AD4FD0"/>
    <w:rsid w:val="00AD5781"/>
    <w:rsid w:val="00AD640E"/>
    <w:rsid w:val="00AE1A29"/>
    <w:rsid w:val="00AE1C71"/>
    <w:rsid w:val="00AE263C"/>
    <w:rsid w:val="00AE3C35"/>
    <w:rsid w:val="00AE55BB"/>
    <w:rsid w:val="00AE57A8"/>
    <w:rsid w:val="00AE5E7E"/>
    <w:rsid w:val="00AE60A2"/>
    <w:rsid w:val="00AE69A7"/>
    <w:rsid w:val="00AE6B93"/>
    <w:rsid w:val="00AE73B3"/>
    <w:rsid w:val="00AF0137"/>
    <w:rsid w:val="00AF1948"/>
    <w:rsid w:val="00AF54C7"/>
    <w:rsid w:val="00AF6286"/>
    <w:rsid w:val="00AF6EE5"/>
    <w:rsid w:val="00B03522"/>
    <w:rsid w:val="00B05896"/>
    <w:rsid w:val="00B06033"/>
    <w:rsid w:val="00B07439"/>
    <w:rsid w:val="00B076A9"/>
    <w:rsid w:val="00B07F81"/>
    <w:rsid w:val="00B10E85"/>
    <w:rsid w:val="00B112BD"/>
    <w:rsid w:val="00B112F3"/>
    <w:rsid w:val="00B1179A"/>
    <w:rsid w:val="00B120B5"/>
    <w:rsid w:val="00B12A24"/>
    <w:rsid w:val="00B133B7"/>
    <w:rsid w:val="00B133F7"/>
    <w:rsid w:val="00B13467"/>
    <w:rsid w:val="00B13E74"/>
    <w:rsid w:val="00B140C2"/>
    <w:rsid w:val="00B15AF2"/>
    <w:rsid w:val="00B16C48"/>
    <w:rsid w:val="00B16EA3"/>
    <w:rsid w:val="00B16FFB"/>
    <w:rsid w:val="00B174CC"/>
    <w:rsid w:val="00B17C8D"/>
    <w:rsid w:val="00B17CFE"/>
    <w:rsid w:val="00B17FAE"/>
    <w:rsid w:val="00B2017A"/>
    <w:rsid w:val="00B2146D"/>
    <w:rsid w:val="00B21485"/>
    <w:rsid w:val="00B22608"/>
    <w:rsid w:val="00B22DB3"/>
    <w:rsid w:val="00B22E23"/>
    <w:rsid w:val="00B23283"/>
    <w:rsid w:val="00B246DF"/>
    <w:rsid w:val="00B25A3D"/>
    <w:rsid w:val="00B27512"/>
    <w:rsid w:val="00B31C9F"/>
    <w:rsid w:val="00B32490"/>
    <w:rsid w:val="00B32B02"/>
    <w:rsid w:val="00B33C23"/>
    <w:rsid w:val="00B3451E"/>
    <w:rsid w:val="00B35349"/>
    <w:rsid w:val="00B3555F"/>
    <w:rsid w:val="00B3559E"/>
    <w:rsid w:val="00B35684"/>
    <w:rsid w:val="00B35D20"/>
    <w:rsid w:val="00B360B0"/>
    <w:rsid w:val="00B37816"/>
    <w:rsid w:val="00B37AAB"/>
    <w:rsid w:val="00B37DDE"/>
    <w:rsid w:val="00B40583"/>
    <w:rsid w:val="00B41314"/>
    <w:rsid w:val="00B41641"/>
    <w:rsid w:val="00B42742"/>
    <w:rsid w:val="00B43805"/>
    <w:rsid w:val="00B43A98"/>
    <w:rsid w:val="00B43DA2"/>
    <w:rsid w:val="00B444CF"/>
    <w:rsid w:val="00B45882"/>
    <w:rsid w:val="00B468F3"/>
    <w:rsid w:val="00B47AF6"/>
    <w:rsid w:val="00B5049C"/>
    <w:rsid w:val="00B506F7"/>
    <w:rsid w:val="00B50F95"/>
    <w:rsid w:val="00B51169"/>
    <w:rsid w:val="00B51269"/>
    <w:rsid w:val="00B52104"/>
    <w:rsid w:val="00B5245D"/>
    <w:rsid w:val="00B52585"/>
    <w:rsid w:val="00B53049"/>
    <w:rsid w:val="00B53062"/>
    <w:rsid w:val="00B534B3"/>
    <w:rsid w:val="00B542F5"/>
    <w:rsid w:val="00B54FD7"/>
    <w:rsid w:val="00B558F0"/>
    <w:rsid w:val="00B55FF0"/>
    <w:rsid w:val="00B56A08"/>
    <w:rsid w:val="00B5701F"/>
    <w:rsid w:val="00B603F2"/>
    <w:rsid w:val="00B605A6"/>
    <w:rsid w:val="00B61C62"/>
    <w:rsid w:val="00B6323D"/>
    <w:rsid w:val="00B64684"/>
    <w:rsid w:val="00B64836"/>
    <w:rsid w:val="00B64BCA"/>
    <w:rsid w:val="00B6590F"/>
    <w:rsid w:val="00B65FA3"/>
    <w:rsid w:val="00B677AA"/>
    <w:rsid w:val="00B67875"/>
    <w:rsid w:val="00B701D6"/>
    <w:rsid w:val="00B70499"/>
    <w:rsid w:val="00B70884"/>
    <w:rsid w:val="00B71F5E"/>
    <w:rsid w:val="00B723F7"/>
    <w:rsid w:val="00B72C14"/>
    <w:rsid w:val="00B72E28"/>
    <w:rsid w:val="00B75615"/>
    <w:rsid w:val="00B75ABE"/>
    <w:rsid w:val="00B75FDF"/>
    <w:rsid w:val="00B77FB1"/>
    <w:rsid w:val="00B8065D"/>
    <w:rsid w:val="00B8078F"/>
    <w:rsid w:val="00B8165F"/>
    <w:rsid w:val="00B83A4D"/>
    <w:rsid w:val="00B844BC"/>
    <w:rsid w:val="00B852F2"/>
    <w:rsid w:val="00B85AE0"/>
    <w:rsid w:val="00B86BAA"/>
    <w:rsid w:val="00B87067"/>
    <w:rsid w:val="00B87839"/>
    <w:rsid w:val="00B904EA"/>
    <w:rsid w:val="00B90C22"/>
    <w:rsid w:val="00B9161A"/>
    <w:rsid w:val="00B918C5"/>
    <w:rsid w:val="00B919E1"/>
    <w:rsid w:val="00B92524"/>
    <w:rsid w:val="00B94C31"/>
    <w:rsid w:val="00B9555D"/>
    <w:rsid w:val="00B95A9C"/>
    <w:rsid w:val="00B96588"/>
    <w:rsid w:val="00BA026B"/>
    <w:rsid w:val="00BA0773"/>
    <w:rsid w:val="00BA0B1E"/>
    <w:rsid w:val="00BA188D"/>
    <w:rsid w:val="00BA273D"/>
    <w:rsid w:val="00BA2CBD"/>
    <w:rsid w:val="00BA31BA"/>
    <w:rsid w:val="00BA3815"/>
    <w:rsid w:val="00BA43B2"/>
    <w:rsid w:val="00BA46AD"/>
    <w:rsid w:val="00BA75EF"/>
    <w:rsid w:val="00BB027D"/>
    <w:rsid w:val="00BB0669"/>
    <w:rsid w:val="00BB1667"/>
    <w:rsid w:val="00BB2664"/>
    <w:rsid w:val="00BB2FEA"/>
    <w:rsid w:val="00BB3543"/>
    <w:rsid w:val="00BB37AA"/>
    <w:rsid w:val="00BB3A7E"/>
    <w:rsid w:val="00BB3B72"/>
    <w:rsid w:val="00BB49AF"/>
    <w:rsid w:val="00BB5439"/>
    <w:rsid w:val="00BB65BF"/>
    <w:rsid w:val="00BB6856"/>
    <w:rsid w:val="00BB7038"/>
    <w:rsid w:val="00BB718E"/>
    <w:rsid w:val="00BC1A57"/>
    <w:rsid w:val="00BC1E9B"/>
    <w:rsid w:val="00BC2D3E"/>
    <w:rsid w:val="00BC3334"/>
    <w:rsid w:val="00BC35F4"/>
    <w:rsid w:val="00BC4C1F"/>
    <w:rsid w:val="00BC53DE"/>
    <w:rsid w:val="00BC58C5"/>
    <w:rsid w:val="00BD17E2"/>
    <w:rsid w:val="00BD24C6"/>
    <w:rsid w:val="00BD2F26"/>
    <w:rsid w:val="00BD3714"/>
    <w:rsid w:val="00BD3B76"/>
    <w:rsid w:val="00BD63AD"/>
    <w:rsid w:val="00BD6ADE"/>
    <w:rsid w:val="00BE0512"/>
    <w:rsid w:val="00BE06A7"/>
    <w:rsid w:val="00BE0B4E"/>
    <w:rsid w:val="00BE0D07"/>
    <w:rsid w:val="00BE254A"/>
    <w:rsid w:val="00BE264D"/>
    <w:rsid w:val="00BE2B00"/>
    <w:rsid w:val="00BE32AD"/>
    <w:rsid w:val="00BE45CB"/>
    <w:rsid w:val="00BE45F2"/>
    <w:rsid w:val="00BE4792"/>
    <w:rsid w:val="00BE4943"/>
    <w:rsid w:val="00BE4F9E"/>
    <w:rsid w:val="00BE74A9"/>
    <w:rsid w:val="00BF015E"/>
    <w:rsid w:val="00BF0859"/>
    <w:rsid w:val="00BF149C"/>
    <w:rsid w:val="00BF25F3"/>
    <w:rsid w:val="00BF42B9"/>
    <w:rsid w:val="00BF49A2"/>
    <w:rsid w:val="00BF4E72"/>
    <w:rsid w:val="00BF643C"/>
    <w:rsid w:val="00BF661D"/>
    <w:rsid w:val="00BF7F50"/>
    <w:rsid w:val="00C01E4A"/>
    <w:rsid w:val="00C029B1"/>
    <w:rsid w:val="00C03034"/>
    <w:rsid w:val="00C04524"/>
    <w:rsid w:val="00C045F2"/>
    <w:rsid w:val="00C049D6"/>
    <w:rsid w:val="00C04EB2"/>
    <w:rsid w:val="00C04F43"/>
    <w:rsid w:val="00C05B43"/>
    <w:rsid w:val="00C104C4"/>
    <w:rsid w:val="00C10839"/>
    <w:rsid w:val="00C108A4"/>
    <w:rsid w:val="00C109A8"/>
    <w:rsid w:val="00C113BE"/>
    <w:rsid w:val="00C12944"/>
    <w:rsid w:val="00C135FD"/>
    <w:rsid w:val="00C136E4"/>
    <w:rsid w:val="00C138B6"/>
    <w:rsid w:val="00C13F48"/>
    <w:rsid w:val="00C148FB"/>
    <w:rsid w:val="00C20788"/>
    <w:rsid w:val="00C22338"/>
    <w:rsid w:val="00C23D60"/>
    <w:rsid w:val="00C23FC1"/>
    <w:rsid w:val="00C259D7"/>
    <w:rsid w:val="00C26AFC"/>
    <w:rsid w:val="00C27713"/>
    <w:rsid w:val="00C27C4D"/>
    <w:rsid w:val="00C30DD1"/>
    <w:rsid w:val="00C314E2"/>
    <w:rsid w:val="00C31639"/>
    <w:rsid w:val="00C32B51"/>
    <w:rsid w:val="00C3311F"/>
    <w:rsid w:val="00C33A1E"/>
    <w:rsid w:val="00C347E6"/>
    <w:rsid w:val="00C34CA2"/>
    <w:rsid w:val="00C3778F"/>
    <w:rsid w:val="00C41E59"/>
    <w:rsid w:val="00C42515"/>
    <w:rsid w:val="00C429B6"/>
    <w:rsid w:val="00C435C6"/>
    <w:rsid w:val="00C437C8"/>
    <w:rsid w:val="00C43990"/>
    <w:rsid w:val="00C44726"/>
    <w:rsid w:val="00C453E8"/>
    <w:rsid w:val="00C456F9"/>
    <w:rsid w:val="00C4661A"/>
    <w:rsid w:val="00C46F24"/>
    <w:rsid w:val="00C47404"/>
    <w:rsid w:val="00C50732"/>
    <w:rsid w:val="00C5182A"/>
    <w:rsid w:val="00C52397"/>
    <w:rsid w:val="00C52403"/>
    <w:rsid w:val="00C52B2A"/>
    <w:rsid w:val="00C5443F"/>
    <w:rsid w:val="00C55319"/>
    <w:rsid w:val="00C553A9"/>
    <w:rsid w:val="00C5553E"/>
    <w:rsid w:val="00C55FA7"/>
    <w:rsid w:val="00C56793"/>
    <w:rsid w:val="00C57032"/>
    <w:rsid w:val="00C57439"/>
    <w:rsid w:val="00C60C4D"/>
    <w:rsid w:val="00C612FC"/>
    <w:rsid w:val="00C61439"/>
    <w:rsid w:val="00C61B20"/>
    <w:rsid w:val="00C63F70"/>
    <w:rsid w:val="00C64E89"/>
    <w:rsid w:val="00C650F0"/>
    <w:rsid w:val="00C656C2"/>
    <w:rsid w:val="00C65910"/>
    <w:rsid w:val="00C66F8E"/>
    <w:rsid w:val="00C67A7E"/>
    <w:rsid w:val="00C67DF5"/>
    <w:rsid w:val="00C72094"/>
    <w:rsid w:val="00C72463"/>
    <w:rsid w:val="00C7328F"/>
    <w:rsid w:val="00C737C3"/>
    <w:rsid w:val="00C73D36"/>
    <w:rsid w:val="00C75743"/>
    <w:rsid w:val="00C75C3A"/>
    <w:rsid w:val="00C77005"/>
    <w:rsid w:val="00C8050C"/>
    <w:rsid w:val="00C806FA"/>
    <w:rsid w:val="00C8143D"/>
    <w:rsid w:val="00C81E80"/>
    <w:rsid w:val="00C82F34"/>
    <w:rsid w:val="00C83499"/>
    <w:rsid w:val="00C83D97"/>
    <w:rsid w:val="00C845A9"/>
    <w:rsid w:val="00C8544A"/>
    <w:rsid w:val="00C858C1"/>
    <w:rsid w:val="00C8655F"/>
    <w:rsid w:val="00C866D4"/>
    <w:rsid w:val="00C86ED1"/>
    <w:rsid w:val="00C9097C"/>
    <w:rsid w:val="00C91786"/>
    <w:rsid w:val="00C9223E"/>
    <w:rsid w:val="00C930ED"/>
    <w:rsid w:val="00C9454E"/>
    <w:rsid w:val="00C947A3"/>
    <w:rsid w:val="00C94A54"/>
    <w:rsid w:val="00C94B84"/>
    <w:rsid w:val="00C958A9"/>
    <w:rsid w:val="00C95B6F"/>
    <w:rsid w:val="00C96632"/>
    <w:rsid w:val="00C97AD9"/>
    <w:rsid w:val="00CA0215"/>
    <w:rsid w:val="00CA115A"/>
    <w:rsid w:val="00CA1FAA"/>
    <w:rsid w:val="00CA2059"/>
    <w:rsid w:val="00CA258F"/>
    <w:rsid w:val="00CA4931"/>
    <w:rsid w:val="00CA517D"/>
    <w:rsid w:val="00CA5212"/>
    <w:rsid w:val="00CA6542"/>
    <w:rsid w:val="00CA668B"/>
    <w:rsid w:val="00CA7592"/>
    <w:rsid w:val="00CB0ECB"/>
    <w:rsid w:val="00CB1303"/>
    <w:rsid w:val="00CB19E0"/>
    <w:rsid w:val="00CB2C08"/>
    <w:rsid w:val="00CB3879"/>
    <w:rsid w:val="00CB4B80"/>
    <w:rsid w:val="00CB4D02"/>
    <w:rsid w:val="00CB51A8"/>
    <w:rsid w:val="00CB55B5"/>
    <w:rsid w:val="00CB596A"/>
    <w:rsid w:val="00CB5B3F"/>
    <w:rsid w:val="00CB724E"/>
    <w:rsid w:val="00CB74AB"/>
    <w:rsid w:val="00CB74F1"/>
    <w:rsid w:val="00CB77A9"/>
    <w:rsid w:val="00CB7E98"/>
    <w:rsid w:val="00CC0727"/>
    <w:rsid w:val="00CC1325"/>
    <w:rsid w:val="00CC2DA6"/>
    <w:rsid w:val="00CC2FBC"/>
    <w:rsid w:val="00CC6074"/>
    <w:rsid w:val="00CC65CD"/>
    <w:rsid w:val="00CC6BEF"/>
    <w:rsid w:val="00CC7268"/>
    <w:rsid w:val="00CC72E3"/>
    <w:rsid w:val="00CD04A1"/>
    <w:rsid w:val="00CD0618"/>
    <w:rsid w:val="00CD078E"/>
    <w:rsid w:val="00CD0A32"/>
    <w:rsid w:val="00CD1A4A"/>
    <w:rsid w:val="00CD1C13"/>
    <w:rsid w:val="00CD6A72"/>
    <w:rsid w:val="00CD6D06"/>
    <w:rsid w:val="00CE0F63"/>
    <w:rsid w:val="00CE1444"/>
    <w:rsid w:val="00CE1F1F"/>
    <w:rsid w:val="00CE2F44"/>
    <w:rsid w:val="00CE354B"/>
    <w:rsid w:val="00CE5C9E"/>
    <w:rsid w:val="00CE62D6"/>
    <w:rsid w:val="00CE6313"/>
    <w:rsid w:val="00CE6461"/>
    <w:rsid w:val="00CE6C37"/>
    <w:rsid w:val="00CE7C0B"/>
    <w:rsid w:val="00CF3329"/>
    <w:rsid w:val="00CF49B8"/>
    <w:rsid w:val="00CF7039"/>
    <w:rsid w:val="00D008F7"/>
    <w:rsid w:val="00D0096C"/>
    <w:rsid w:val="00D00D62"/>
    <w:rsid w:val="00D0155F"/>
    <w:rsid w:val="00D03034"/>
    <w:rsid w:val="00D0366A"/>
    <w:rsid w:val="00D04164"/>
    <w:rsid w:val="00D04356"/>
    <w:rsid w:val="00D047B5"/>
    <w:rsid w:val="00D04813"/>
    <w:rsid w:val="00D04D9B"/>
    <w:rsid w:val="00D05326"/>
    <w:rsid w:val="00D05722"/>
    <w:rsid w:val="00D06884"/>
    <w:rsid w:val="00D1054D"/>
    <w:rsid w:val="00D12646"/>
    <w:rsid w:val="00D140A2"/>
    <w:rsid w:val="00D14AAD"/>
    <w:rsid w:val="00D1511D"/>
    <w:rsid w:val="00D171CB"/>
    <w:rsid w:val="00D17228"/>
    <w:rsid w:val="00D20A71"/>
    <w:rsid w:val="00D20B35"/>
    <w:rsid w:val="00D211D8"/>
    <w:rsid w:val="00D21691"/>
    <w:rsid w:val="00D253F4"/>
    <w:rsid w:val="00D25EAB"/>
    <w:rsid w:val="00D26166"/>
    <w:rsid w:val="00D261ED"/>
    <w:rsid w:val="00D2621B"/>
    <w:rsid w:val="00D2647A"/>
    <w:rsid w:val="00D27801"/>
    <w:rsid w:val="00D27E1E"/>
    <w:rsid w:val="00D27E5C"/>
    <w:rsid w:val="00D3095E"/>
    <w:rsid w:val="00D30D42"/>
    <w:rsid w:val="00D314C2"/>
    <w:rsid w:val="00D31E8B"/>
    <w:rsid w:val="00D32806"/>
    <w:rsid w:val="00D3365B"/>
    <w:rsid w:val="00D35227"/>
    <w:rsid w:val="00D35414"/>
    <w:rsid w:val="00D35D02"/>
    <w:rsid w:val="00D36464"/>
    <w:rsid w:val="00D36555"/>
    <w:rsid w:val="00D369CE"/>
    <w:rsid w:val="00D401DE"/>
    <w:rsid w:val="00D40771"/>
    <w:rsid w:val="00D40A63"/>
    <w:rsid w:val="00D429B3"/>
    <w:rsid w:val="00D43855"/>
    <w:rsid w:val="00D43E00"/>
    <w:rsid w:val="00D459CD"/>
    <w:rsid w:val="00D45E21"/>
    <w:rsid w:val="00D46019"/>
    <w:rsid w:val="00D460BB"/>
    <w:rsid w:val="00D462A3"/>
    <w:rsid w:val="00D4682E"/>
    <w:rsid w:val="00D46F5E"/>
    <w:rsid w:val="00D473EB"/>
    <w:rsid w:val="00D47635"/>
    <w:rsid w:val="00D47793"/>
    <w:rsid w:val="00D505B4"/>
    <w:rsid w:val="00D50EB7"/>
    <w:rsid w:val="00D51943"/>
    <w:rsid w:val="00D51A2A"/>
    <w:rsid w:val="00D526D4"/>
    <w:rsid w:val="00D52735"/>
    <w:rsid w:val="00D52FC2"/>
    <w:rsid w:val="00D54687"/>
    <w:rsid w:val="00D5569E"/>
    <w:rsid w:val="00D55B0F"/>
    <w:rsid w:val="00D56380"/>
    <w:rsid w:val="00D563B4"/>
    <w:rsid w:val="00D568E7"/>
    <w:rsid w:val="00D56E20"/>
    <w:rsid w:val="00D57BEF"/>
    <w:rsid w:val="00D606C5"/>
    <w:rsid w:val="00D608DA"/>
    <w:rsid w:val="00D61462"/>
    <w:rsid w:val="00D6205F"/>
    <w:rsid w:val="00D62361"/>
    <w:rsid w:val="00D64419"/>
    <w:rsid w:val="00D64645"/>
    <w:rsid w:val="00D6472F"/>
    <w:rsid w:val="00D65A9C"/>
    <w:rsid w:val="00D66C2D"/>
    <w:rsid w:val="00D66F1F"/>
    <w:rsid w:val="00D676C9"/>
    <w:rsid w:val="00D67896"/>
    <w:rsid w:val="00D67C5D"/>
    <w:rsid w:val="00D7081E"/>
    <w:rsid w:val="00D708FC"/>
    <w:rsid w:val="00D70C0C"/>
    <w:rsid w:val="00D7115F"/>
    <w:rsid w:val="00D71953"/>
    <w:rsid w:val="00D72602"/>
    <w:rsid w:val="00D7482E"/>
    <w:rsid w:val="00D75219"/>
    <w:rsid w:val="00D75347"/>
    <w:rsid w:val="00D76218"/>
    <w:rsid w:val="00D762E1"/>
    <w:rsid w:val="00D76DA3"/>
    <w:rsid w:val="00D80287"/>
    <w:rsid w:val="00D8076F"/>
    <w:rsid w:val="00D80CCA"/>
    <w:rsid w:val="00D8100C"/>
    <w:rsid w:val="00D8218A"/>
    <w:rsid w:val="00D82F48"/>
    <w:rsid w:val="00D83714"/>
    <w:rsid w:val="00D83866"/>
    <w:rsid w:val="00D83A36"/>
    <w:rsid w:val="00D851FD"/>
    <w:rsid w:val="00D86AA1"/>
    <w:rsid w:val="00D90AED"/>
    <w:rsid w:val="00D9164B"/>
    <w:rsid w:val="00D917E1"/>
    <w:rsid w:val="00D91E73"/>
    <w:rsid w:val="00D9279E"/>
    <w:rsid w:val="00D933FC"/>
    <w:rsid w:val="00D96538"/>
    <w:rsid w:val="00D97806"/>
    <w:rsid w:val="00D97B44"/>
    <w:rsid w:val="00D97FF0"/>
    <w:rsid w:val="00DA0D63"/>
    <w:rsid w:val="00DA1C43"/>
    <w:rsid w:val="00DA3E10"/>
    <w:rsid w:val="00DA43AE"/>
    <w:rsid w:val="00DA49A1"/>
    <w:rsid w:val="00DA5480"/>
    <w:rsid w:val="00DA572D"/>
    <w:rsid w:val="00DA5FEC"/>
    <w:rsid w:val="00DA669E"/>
    <w:rsid w:val="00DB1BD4"/>
    <w:rsid w:val="00DB2CD6"/>
    <w:rsid w:val="00DB448F"/>
    <w:rsid w:val="00DB4977"/>
    <w:rsid w:val="00DB5459"/>
    <w:rsid w:val="00DB5C3E"/>
    <w:rsid w:val="00DB60F5"/>
    <w:rsid w:val="00DB645F"/>
    <w:rsid w:val="00DC0ECE"/>
    <w:rsid w:val="00DC1301"/>
    <w:rsid w:val="00DC140B"/>
    <w:rsid w:val="00DC2563"/>
    <w:rsid w:val="00DC2779"/>
    <w:rsid w:val="00DC2D07"/>
    <w:rsid w:val="00DC3174"/>
    <w:rsid w:val="00DC3175"/>
    <w:rsid w:val="00DC473B"/>
    <w:rsid w:val="00DC54B0"/>
    <w:rsid w:val="00DC62EC"/>
    <w:rsid w:val="00DC69BC"/>
    <w:rsid w:val="00DC7686"/>
    <w:rsid w:val="00DD0017"/>
    <w:rsid w:val="00DD09D9"/>
    <w:rsid w:val="00DD128C"/>
    <w:rsid w:val="00DD1611"/>
    <w:rsid w:val="00DD1D4E"/>
    <w:rsid w:val="00DD49A2"/>
    <w:rsid w:val="00DD4D4B"/>
    <w:rsid w:val="00DD5832"/>
    <w:rsid w:val="00DD7DBA"/>
    <w:rsid w:val="00DE0FC7"/>
    <w:rsid w:val="00DE2D04"/>
    <w:rsid w:val="00DE3067"/>
    <w:rsid w:val="00DE3AE5"/>
    <w:rsid w:val="00DE4039"/>
    <w:rsid w:val="00DE555E"/>
    <w:rsid w:val="00DE6084"/>
    <w:rsid w:val="00DE6973"/>
    <w:rsid w:val="00DE7B3D"/>
    <w:rsid w:val="00DF17FA"/>
    <w:rsid w:val="00DF2B60"/>
    <w:rsid w:val="00DF3544"/>
    <w:rsid w:val="00DF45AE"/>
    <w:rsid w:val="00DF59EC"/>
    <w:rsid w:val="00DF6258"/>
    <w:rsid w:val="00DF7AFA"/>
    <w:rsid w:val="00DF7D92"/>
    <w:rsid w:val="00E00409"/>
    <w:rsid w:val="00E007A1"/>
    <w:rsid w:val="00E01546"/>
    <w:rsid w:val="00E01C6C"/>
    <w:rsid w:val="00E02359"/>
    <w:rsid w:val="00E03A44"/>
    <w:rsid w:val="00E03BB2"/>
    <w:rsid w:val="00E04106"/>
    <w:rsid w:val="00E0520C"/>
    <w:rsid w:val="00E05746"/>
    <w:rsid w:val="00E064A6"/>
    <w:rsid w:val="00E07086"/>
    <w:rsid w:val="00E07CCB"/>
    <w:rsid w:val="00E07F04"/>
    <w:rsid w:val="00E107E5"/>
    <w:rsid w:val="00E109D0"/>
    <w:rsid w:val="00E10AE4"/>
    <w:rsid w:val="00E110C1"/>
    <w:rsid w:val="00E11617"/>
    <w:rsid w:val="00E12043"/>
    <w:rsid w:val="00E12D27"/>
    <w:rsid w:val="00E131BC"/>
    <w:rsid w:val="00E1416A"/>
    <w:rsid w:val="00E15590"/>
    <w:rsid w:val="00E17039"/>
    <w:rsid w:val="00E20151"/>
    <w:rsid w:val="00E21880"/>
    <w:rsid w:val="00E21A37"/>
    <w:rsid w:val="00E2324D"/>
    <w:rsid w:val="00E23339"/>
    <w:rsid w:val="00E23DA5"/>
    <w:rsid w:val="00E24259"/>
    <w:rsid w:val="00E243E7"/>
    <w:rsid w:val="00E24742"/>
    <w:rsid w:val="00E257F5"/>
    <w:rsid w:val="00E258C9"/>
    <w:rsid w:val="00E25C2F"/>
    <w:rsid w:val="00E26B31"/>
    <w:rsid w:val="00E27D1C"/>
    <w:rsid w:val="00E300EC"/>
    <w:rsid w:val="00E302DD"/>
    <w:rsid w:val="00E30303"/>
    <w:rsid w:val="00E30966"/>
    <w:rsid w:val="00E31B87"/>
    <w:rsid w:val="00E31E39"/>
    <w:rsid w:val="00E34A12"/>
    <w:rsid w:val="00E34BDD"/>
    <w:rsid w:val="00E350BA"/>
    <w:rsid w:val="00E358F3"/>
    <w:rsid w:val="00E37391"/>
    <w:rsid w:val="00E37923"/>
    <w:rsid w:val="00E379E7"/>
    <w:rsid w:val="00E41B63"/>
    <w:rsid w:val="00E4238D"/>
    <w:rsid w:val="00E42E59"/>
    <w:rsid w:val="00E44E43"/>
    <w:rsid w:val="00E451C3"/>
    <w:rsid w:val="00E461DB"/>
    <w:rsid w:val="00E47D59"/>
    <w:rsid w:val="00E500A8"/>
    <w:rsid w:val="00E50686"/>
    <w:rsid w:val="00E5072F"/>
    <w:rsid w:val="00E511DE"/>
    <w:rsid w:val="00E51969"/>
    <w:rsid w:val="00E51D6A"/>
    <w:rsid w:val="00E52B13"/>
    <w:rsid w:val="00E53941"/>
    <w:rsid w:val="00E53BE1"/>
    <w:rsid w:val="00E53E7D"/>
    <w:rsid w:val="00E53EBD"/>
    <w:rsid w:val="00E555A7"/>
    <w:rsid w:val="00E56595"/>
    <w:rsid w:val="00E57384"/>
    <w:rsid w:val="00E612BE"/>
    <w:rsid w:val="00E61388"/>
    <w:rsid w:val="00E61805"/>
    <w:rsid w:val="00E64102"/>
    <w:rsid w:val="00E64694"/>
    <w:rsid w:val="00E65AD9"/>
    <w:rsid w:val="00E65E0B"/>
    <w:rsid w:val="00E664F5"/>
    <w:rsid w:val="00E66953"/>
    <w:rsid w:val="00E66BB1"/>
    <w:rsid w:val="00E67744"/>
    <w:rsid w:val="00E701DF"/>
    <w:rsid w:val="00E705D7"/>
    <w:rsid w:val="00E70B4B"/>
    <w:rsid w:val="00E70EC0"/>
    <w:rsid w:val="00E71936"/>
    <w:rsid w:val="00E722D7"/>
    <w:rsid w:val="00E7247C"/>
    <w:rsid w:val="00E72992"/>
    <w:rsid w:val="00E73E02"/>
    <w:rsid w:val="00E761C1"/>
    <w:rsid w:val="00E76249"/>
    <w:rsid w:val="00E76B62"/>
    <w:rsid w:val="00E77D45"/>
    <w:rsid w:val="00E80A29"/>
    <w:rsid w:val="00E81BDF"/>
    <w:rsid w:val="00E8368E"/>
    <w:rsid w:val="00E8416B"/>
    <w:rsid w:val="00E858E0"/>
    <w:rsid w:val="00E85F2C"/>
    <w:rsid w:val="00E90927"/>
    <w:rsid w:val="00E91E55"/>
    <w:rsid w:val="00E93102"/>
    <w:rsid w:val="00E93945"/>
    <w:rsid w:val="00E94748"/>
    <w:rsid w:val="00E95013"/>
    <w:rsid w:val="00E954FE"/>
    <w:rsid w:val="00E95790"/>
    <w:rsid w:val="00E95CE7"/>
    <w:rsid w:val="00E9642B"/>
    <w:rsid w:val="00E969CF"/>
    <w:rsid w:val="00E96B91"/>
    <w:rsid w:val="00E97D04"/>
    <w:rsid w:val="00E97D2D"/>
    <w:rsid w:val="00EA0917"/>
    <w:rsid w:val="00EA0D9E"/>
    <w:rsid w:val="00EA1342"/>
    <w:rsid w:val="00EA1A4A"/>
    <w:rsid w:val="00EA1F1F"/>
    <w:rsid w:val="00EA2634"/>
    <w:rsid w:val="00EA2657"/>
    <w:rsid w:val="00EA28F9"/>
    <w:rsid w:val="00EA2927"/>
    <w:rsid w:val="00EA4255"/>
    <w:rsid w:val="00EA4CB1"/>
    <w:rsid w:val="00EA4DED"/>
    <w:rsid w:val="00EA5377"/>
    <w:rsid w:val="00EA53A4"/>
    <w:rsid w:val="00EA6611"/>
    <w:rsid w:val="00EA792B"/>
    <w:rsid w:val="00EA79DC"/>
    <w:rsid w:val="00EB1178"/>
    <w:rsid w:val="00EB11CD"/>
    <w:rsid w:val="00EB17AE"/>
    <w:rsid w:val="00EB1806"/>
    <w:rsid w:val="00EB1CA5"/>
    <w:rsid w:val="00EB2684"/>
    <w:rsid w:val="00EB3044"/>
    <w:rsid w:val="00EB3560"/>
    <w:rsid w:val="00EB41C1"/>
    <w:rsid w:val="00EB452A"/>
    <w:rsid w:val="00EB495B"/>
    <w:rsid w:val="00EB5957"/>
    <w:rsid w:val="00EB5C10"/>
    <w:rsid w:val="00EB5CAD"/>
    <w:rsid w:val="00EB6C6E"/>
    <w:rsid w:val="00EB7476"/>
    <w:rsid w:val="00EB796F"/>
    <w:rsid w:val="00EC0334"/>
    <w:rsid w:val="00EC04A6"/>
    <w:rsid w:val="00EC067A"/>
    <w:rsid w:val="00EC076F"/>
    <w:rsid w:val="00EC1787"/>
    <w:rsid w:val="00EC27BA"/>
    <w:rsid w:val="00EC40C3"/>
    <w:rsid w:val="00EC5434"/>
    <w:rsid w:val="00EC6DC8"/>
    <w:rsid w:val="00EC78D2"/>
    <w:rsid w:val="00ED0214"/>
    <w:rsid w:val="00ED0BB1"/>
    <w:rsid w:val="00ED2414"/>
    <w:rsid w:val="00ED4315"/>
    <w:rsid w:val="00ED48FC"/>
    <w:rsid w:val="00ED5BB7"/>
    <w:rsid w:val="00ED5F0D"/>
    <w:rsid w:val="00ED64C6"/>
    <w:rsid w:val="00ED6FD5"/>
    <w:rsid w:val="00ED75C9"/>
    <w:rsid w:val="00EE09EB"/>
    <w:rsid w:val="00EE1324"/>
    <w:rsid w:val="00EE1C93"/>
    <w:rsid w:val="00EE2426"/>
    <w:rsid w:val="00EE262B"/>
    <w:rsid w:val="00EE3DEA"/>
    <w:rsid w:val="00EE5B2C"/>
    <w:rsid w:val="00EE5D37"/>
    <w:rsid w:val="00EE6603"/>
    <w:rsid w:val="00EE6CC1"/>
    <w:rsid w:val="00EF0872"/>
    <w:rsid w:val="00EF0D23"/>
    <w:rsid w:val="00EF0E43"/>
    <w:rsid w:val="00EF1B73"/>
    <w:rsid w:val="00EF208D"/>
    <w:rsid w:val="00EF2B6C"/>
    <w:rsid w:val="00EF3134"/>
    <w:rsid w:val="00EF3AE1"/>
    <w:rsid w:val="00EF3CA4"/>
    <w:rsid w:val="00EF448A"/>
    <w:rsid w:val="00EF4F81"/>
    <w:rsid w:val="00EF56D6"/>
    <w:rsid w:val="00EF61DC"/>
    <w:rsid w:val="00EF69EA"/>
    <w:rsid w:val="00EF6B0A"/>
    <w:rsid w:val="00EF79BF"/>
    <w:rsid w:val="00F0282A"/>
    <w:rsid w:val="00F02A16"/>
    <w:rsid w:val="00F03931"/>
    <w:rsid w:val="00F0420A"/>
    <w:rsid w:val="00F0513A"/>
    <w:rsid w:val="00F058E7"/>
    <w:rsid w:val="00F064D5"/>
    <w:rsid w:val="00F06AE8"/>
    <w:rsid w:val="00F0794A"/>
    <w:rsid w:val="00F10113"/>
    <w:rsid w:val="00F123F5"/>
    <w:rsid w:val="00F12608"/>
    <w:rsid w:val="00F15CDF"/>
    <w:rsid w:val="00F1735F"/>
    <w:rsid w:val="00F20086"/>
    <w:rsid w:val="00F21277"/>
    <w:rsid w:val="00F2240B"/>
    <w:rsid w:val="00F23632"/>
    <w:rsid w:val="00F25525"/>
    <w:rsid w:val="00F264B1"/>
    <w:rsid w:val="00F26598"/>
    <w:rsid w:val="00F270FA"/>
    <w:rsid w:val="00F27B12"/>
    <w:rsid w:val="00F302FC"/>
    <w:rsid w:val="00F31288"/>
    <w:rsid w:val="00F31C82"/>
    <w:rsid w:val="00F32BCF"/>
    <w:rsid w:val="00F33E3D"/>
    <w:rsid w:val="00F34456"/>
    <w:rsid w:val="00F35914"/>
    <w:rsid w:val="00F35C3E"/>
    <w:rsid w:val="00F35C5B"/>
    <w:rsid w:val="00F36597"/>
    <w:rsid w:val="00F36D07"/>
    <w:rsid w:val="00F42F8D"/>
    <w:rsid w:val="00F44042"/>
    <w:rsid w:val="00F440DE"/>
    <w:rsid w:val="00F4436A"/>
    <w:rsid w:val="00F4670C"/>
    <w:rsid w:val="00F4715E"/>
    <w:rsid w:val="00F47537"/>
    <w:rsid w:val="00F47664"/>
    <w:rsid w:val="00F47734"/>
    <w:rsid w:val="00F4777A"/>
    <w:rsid w:val="00F47F2B"/>
    <w:rsid w:val="00F5027B"/>
    <w:rsid w:val="00F50FE5"/>
    <w:rsid w:val="00F52175"/>
    <w:rsid w:val="00F543E3"/>
    <w:rsid w:val="00F55111"/>
    <w:rsid w:val="00F55186"/>
    <w:rsid w:val="00F55246"/>
    <w:rsid w:val="00F55606"/>
    <w:rsid w:val="00F56936"/>
    <w:rsid w:val="00F569AD"/>
    <w:rsid w:val="00F5768F"/>
    <w:rsid w:val="00F57FDF"/>
    <w:rsid w:val="00F60CD6"/>
    <w:rsid w:val="00F6183C"/>
    <w:rsid w:val="00F61D36"/>
    <w:rsid w:val="00F62164"/>
    <w:rsid w:val="00F62972"/>
    <w:rsid w:val="00F6561C"/>
    <w:rsid w:val="00F66548"/>
    <w:rsid w:val="00F67D0B"/>
    <w:rsid w:val="00F70593"/>
    <w:rsid w:val="00F70B49"/>
    <w:rsid w:val="00F70BC8"/>
    <w:rsid w:val="00F715F6"/>
    <w:rsid w:val="00F72E76"/>
    <w:rsid w:val="00F72F75"/>
    <w:rsid w:val="00F74F35"/>
    <w:rsid w:val="00F7594C"/>
    <w:rsid w:val="00F75A1F"/>
    <w:rsid w:val="00F76328"/>
    <w:rsid w:val="00F768D8"/>
    <w:rsid w:val="00F770F5"/>
    <w:rsid w:val="00F77711"/>
    <w:rsid w:val="00F80157"/>
    <w:rsid w:val="00F80B9C"/>
    <w:rsid w:val="00F80BA4"/>
    <w:rsid w:val="00F80FA3"/>
    <w:rsid w:val="00F8274E"/>
    <w:rsid w:val="00F8285D"/>
    <w:rsid w:val="00F82BE0"/>
    <w:rsid w:val="00F835C5"/>
    <w:rsid w:val="00F83EB3"/>
    <w:rsid w:val="00F846FC"/>
    <w:rsid w:val="00F85908"/>
    <w:rsid w:val="00F85B76"/>
    <w:rsid w:val="00F85D64"/>
    <w:rsid w:val="00F86849"/>
    <w:rsid w:val="00F87084"/>
    <w:rsid w:val="00F876E0"/>
    <w:rsid w:val="00F90709"/>
    <w:rsid w:val="00F907F1"/>
    <w:rsid w:val="00F90E55"/>
    <w:rsid w:val="00F91DB3"/>
    <w:rsid w:val="00F91E17"/>
    <w:rsid w:val="00F92286"/>
    <w:rsid w:val="00F92FFF"/>
    <w:rsid w:val="00F93DF2"/>
    <w:rsid w:val="00F95E66"/>
    <w:rsid w:val="00F960E7"/>
    <w:rsid w:val="00F961F3"/>
    <w:rsid w:val="00F970DB"/>
    <w:rsid w:val="00FA0DCE"/>
    <w:rsid w:val="00FA14D4"/>
    <w:rsid w:val="00FA15F4"/>
    <w:rsid w:val="00FA1A6D"/>
    <w:rsid w:val="00FA1C1F"/>
    <w:rsid w:val="00FA1D3E"/>
    <w:rsid w:val="00FA1EFE"/>
    <w:rsid w:val="00FA2078"/>
    <w:rsid w:val="00FA2AA1"/>
    <w:rsid w:val="00FA2B04"/>
    <w:rsid w:val="00FA40FC"/>
    <w:rsid w:val="00FA5682"/>
    <w:rsid w:val="00FA571E"/>
    <w:rsid w:val="00FA72C4"/>
    <w:rsid w:val="00FA7C9A"/>
    <w:rsid w:val="00FB0B0B"/>
    <w:rsid w:val="00FB1821"/>
    <w:rsid w:val="00FB187A"/>
    <w:rsid w:val="00FB33D0"/>
    <w:rsid w:val="00FB502D"/>
    <w:rsid w:val="00FB66BD"/>
    <w:rsid w:val="00FB6B4A"/>
    <w:rsid w:val="00FB7BDC"/>
    <w:rsid w:val="00FC0695"/>
    <w:rsid w:val="00FC0ABF"/>
    <w:rsid w:val="00FC0D2E"/>
    <w:rsid w:val="00FC1071"/>
    <w:rsid w:val="00FC180D"/>
    <w:rsid w:val="00FC1BE8"/>
    <w:rsid w:val="00FC2AAF"/>
    <w:rsid w:val="00FC43BD"/>
    <w:rsid w:val="00FC6161"/>
    <w:rsid w:val="00FC671D"/>
    <w:rsid w:val="00FC6B94"/>
    <w:rsid w:val="00FC7F8C"/>
    <w:rsid w:val="00FD04A9"/>
    <w:rsid w:val="00FD176E"/>
    <w:rsid w:val="00FD18B6"/>
    <w:rsid w:val="00FD3C57"/>
    <w:rsid w:val="00FD6068"/>
    <w:rsid w:val="00FD60BC"/>
    <w:rsid w:val="00FE0462"/>
    <w:rsid w:val="00FE0FFA"/>
    <w:rsid w:val="00FE1DBD"/>
    <w:rsid w:val="00FE258C"/>
    <w:rsid w:val="00FE45DD"/>
    <w:rsid w:val="00FE4A47"/>
    <w:rsid w:val="00FE6362"/>
    <w:rsid w:val="00FE6574"/>
    <w:rsid w:val="00FE74D1"/>
    <w:rsid w:val="00FE76EB"/>
    <w:rsid w:val="00FF10BC"/>
    <w:rsid w:val="00FF10D9"/>
    <w:rsid w:val="00FF29A6"/>
    <w:rsid w:val="00FF2CD0"/>
    <w:rsid w:val="00FF46A7"/>
    <w:rsid w:val="00FF4764"/>
    <w:rsid w:val="00FF539F"/>
    <w:rsid w:val="00FF56E5"/>
    <w:rsid w:val="00FF6923"/>
    <w:rsid w:val="00FF6CBE"/>
    <w:rsid w:val="00FF7A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4D8F21"/>
  <w15:docId w15:val="{26706B7E-55C7-4F5B-89AC-1FDA841EE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C07"/>
    <w:rPr>
      <w:kern w:val="28"/>
      <w:sz w:val="24"/>
    </w:rPr>
  </w:style>
  <w:style w:type="paragraph" w:styleId="Heading1">
    <w:name w:val="heading 1"/>
    <w:basedOn w:val="Normal"/>
    <w:next w:val="Normal"/>
    <w:link w:val="Heading1Char"/>
    <w:uiPriority w:val="99"/>
    <w:qFormat/>
    <w:rsid w:val="00E34A12"/>
    <w:pPr>
      <w:keepNext/>
      <w:outlineLvl w:val="0"/>
    </w:pPr>
    <w:rPr>
      <w:sz w:val="28"/>
    </w:rPr>
  </w:style>
  <w:style w:type="paragraph" w:styleId="Heading2">
    <w:name w:val="heading 2"/>
    <w:basedOn w:val="Normal"/>
    <w:next w:val="Normal"/>
    <w:link w:val="Heading2Char"/>
    <w:uiPriority w:val="99"/>
    <w:qFormat/>
    <w:rsid w:val="00E34A12"/>
    <w:pPr>
      <w:keepNext/>
      <w:numPr>
        <w:numId w:val="1"/>
      </w:numPr>
      <w:outlineLvl w:val="1"/>
    </w:pPr>
    <w:rPr>
      <w:b/>
      <w:sz w:val="28"/>
    </w:rPr>
  </w:style>
  <w:style w:type="paragraph" w:styleId="Heading3">
    <w:name w:val="heading 3"/>
    <w:basedOn w:val="Normal"/>
    <w:next w:val="Normal"/>
    <w:link w:val="Heading3Char"/>
    <w:uiPriority w:val="99"/>
    <w:qFormat/>
    <w:rsid w:val="00E34A12"/>
    <w:pPr>
      <w:keepNext/>
      <w:outlineLvl w:val="2"/>
    </w:pPr>
    <w:rPr>
      <w:b/>
    </w:rPr>
  </w:style>
  <w:style w:type="paragraph" w:styleId="Heading4">
    <w:name w:val="heading 4"/>
    <w:basedOn w:val="Normal"/>
    <w:next w:val="Normal"/>
    <w:link w:val="Heading4Char"/>
    <w:uiPriority w:val="99"/>
    <w:qFormat/>
    <w:rsid w:val="00E34A12"/>
    <w:pPr>
      <w:keepNext/>
      <w:jc w:val="center"/>
      <w:outlineLvl w:val="3"/>
    </w:pPr>
    <w:rPr>
      <w:b/>
    </w:rPr>
  </w:style>
  <w:style w:type="paragraph" w:styleId="Heading5">
    <w:name w:val="heading 5"/>
    <w:basedOn w:val="Normal"/>
    <w:next w:val="Normal"/>
    <w:link w:val="Heading5Char"/>
    <w:uiPriority w:val="99"/>
    <w:qFormat/>
    <w:rsid w:val="00E34A12"/>
    <w:pPr>
      <w:keepNext/>
      <w:outlineLvl w:val="4"/>
    </w:pPr>
    <w:rPr>
      <w:b/>
      <w:sz w:val="20"/>
    </w:rPr>
  </w:style>
  <w:style w:type="paragraph" w:styleId="Heading6">
    <w:name w:val="heading 6"/>
    <w:basedOn w:val="Normal"/>
    <w:next w:val="Normal"/>
    <w:link w:val="Heading6Char"/>
    <w:uiPriority w:val="99"/>
    <w:qFormat/>
    <w:rsid w:val="00E34A1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5"/>
    </w:pPr>
    <w:rPr>
      <w:b/>
      <w:sz w:val="20"/>
    </w:rPr>
  </w:style>
  <w:style w:type="paragraph" w:styleId="Heading7">
    <w:name w:val="heading 7"/>
    <w:basedOn w:val="Normal"/>
    <w:next w:val="Normal"/>
    <w:link w:val="Heading7Char"/>
    <w:uiPriority w:val="99"/>
    <w:qFormat/>
    <w:rsid w:val="00E34A12"/>
    <w:pPr>
      <w:keepNext/>
      <w:outlineLvl w:val="6"/>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7247C"/>
    <w:rPr>
      <w:rFonts w:ascii="Cambria" w:hAnsi="Cambria" w:cs="Times New Roman"/>
      <w:b/>
      <w:bCs/>
      <w:kern w:val="32"/>
      <w:sz w:val="32"/>
      <w:szCs w:val="32"/>
    </w:rPr>
  </w:style>
  <w:style w:type="character" w:customStyle="1" w:styleId="Heading2Char">
    <w:name w:val="Heading 2 Char"/>
    <w:link w:val="Heading2"/>
    <w:uiPriority w:val="99"/>
    <w:locked/>
    <w:rsid w:val="00E7247C"/>
    <w:rPr>
      <w:b/>
      <w:kern w:val="28"/>
      <w:sz w:val="28"/>
    </w:rPr>
  </w:style>
  <w:style w:type="character" w:customStyle="1" w:styleId="Heading3Char">
    <w:name w:val="Heading 3 Char"/>
    <w:link w:val="Heading3"/>
    <w:uiPriority w:val="99"/>
    <w:semiHidden/>
    <w:locked/>
    <w:rsid w:val="00E7247C"/>
    <w:rPr>
      <w:rFonts w:ascii="Cambria" w:hAnsi="Cambria" w:cs="Times New Roman"/>
      <w:b/>
      <w:bCs/>
      <w:kern w:val="28"/>
      <w:sz w:val="26"/>
      <w:szCs w:val="26"/>
    </w:rPr>
  </w:style>
  <w:style w:type="character" w:customStyle="1" w:styleId="Heading4Char">
    <w:name w:val="Heading 4 Char"/>
    <w:link w:val="Heading4"/>
    <w:uiPriority w:val="99"/>
    <w:semiHidden/>
    <w:locked/>
    <w:rsid w:val="00E7247C"/>
    <w:rPr>
      <w:rFonts w:ascii="Calibri" w:hAnsi="Calibri" w:cs="Times New Roman"/>
      <w:b/>
      <w:bCs/>
      <w:kern w:val="28"/>
      <w:sz w:val="28"/>
      <w:szCs w:val="28"/>
    </w:rPr>
  </w:style>
  <w:style w:type="character" w:customStyle="1" w:styleId="Heading5Char">
    <w:name w:val="Heading 5 Char"/>
    <w:link w:val="Heading5"/>
    <w:uiPriority w:val="99"/>
    <w:semiHidden/>
    <w:locked/>
    <w:rsid w:val="00E7247C"/>
    <w:rPr>
      <w:rFonts w:ascii="Calibri" w:hAnsi="Calibri" w:cs="Times New Roman"/>
      <w:b/>
      <w:bCs/>
      <w:i/>
      <w:iCs/>
      <w:kern w:val="28"/>
      <w:sz w:val="26"/>
      <w:szCs w:val="26"/>
    </w:rPr>
  </w:style>
  <w:style w:type="character" w:customStyle="1" w:styleId="Heading6Char">
    <w:name w:val="Heading 6 Char"/>
    <w:link w:val="Heading6"/>
    <w:uiPriority w:val="99"/>
    <w:semiHidden/>
    <w:locked/>
    <w:rsid w:val="00E7247C"/>
    <w:rPr>
      <w:rFonts w:ascii="Calibri" w:hAnsi="Calibri" w:cs="Times New Roman"/>
      <w:b/>
      <w:bCs/>
      <w:kern w:val="28"/>
    </w:rPr>
  </w:style>
  <w:style w:type="character" w:customStyle="1" w:styleId="Heading7Char">
    <w:name w:val="Heading 7 Char"/>
    <w:link w:val="Heading7"/>
    <w:uiPriority w:val="99"/>
    <w:semiHidden/>
    <w:locked/>
    <w:rsid w:val="00E7247C"/>
    <w:rPr>
      <w:rFonts w:ascii="Calibri" w:hAnsi="Calibri" w:cs="Times New Roman"/>
      <w:kern w:val="28"/>
      <w:sz w:val="24"/>
      <w:szCs w:val="24"/>
    </w:rPr>
  </w:style>
  <w:style w:type="paragraph" w:customStyle="1" w:styleId="H1">
    <w:name w:val="H1"/>
    <w:basedOn w:val="Normal"/>
    <w:next w:val="Normal"/>
    <w:uiPriority w:val="99"/>
    <w:rsid w:val="00E34A12"/>
    <w:pPr>
      <w:keepNext/>
      <w:spacing w:before="100" w:after="100"/>
      <w:outlineLvl w:val="1"/>
    </w:pPr>
    <w:rPr>
      <w:b/>
      <w:kern w:val="36"/>
      <w:sz w:val="48"/>
    </w:rPr>
  </w:style>
  <w:style w:type="paragraph" w:customStyle="1" w:styleId="H2">
    <w:name w:val="H2"/>
    <w:basedOn w:val="Normal"/>
    <w:next w:val="Normal"/>
    <w:uiPriority w:val="99"/>
    <w:rsid w:val="00E34A12"/>
    <w:pPr>
      <w:keepNext/>
      <w:spacing w:before="100" w:after="100"/>
      <w:outlineLvl w:val="2"/>
    </w:pPr>
    <w:rPr>
      <w:b/>
      <w:kern w:val="0"/>
      <w:sz w:val="36"/>
    </w:rPr>
  </w:style>
  <w:style w:type="character" w:styleId="Hyperlink">
    <w:name w:val="Hyperlink"/>
    <w:uiPriority w:val="99"/>
    <w:rsid w:val="00E34A12"/>
    <w:rPr>
      <w:rFonts w:cs="Times New Roman"/>
      <w:color w:val="0000FF"/>
      <w:u w:val="single"/>
    </w:rPr>
  </w:style>
  <w:style w:type="character" w:styleId="Strong">
    <w:name w:val="Strong"/>
    <w:uiPriority w:val="22"/>
    <w:qFormat/>
    <w:rsid w:val="00E34A12"/>
    <w:rPr>
      <w:rFonts w:cs="Times New Roman"/>
      <w:b/>
    </w:rPr>
  </w:style>
  <w:style w:type="character" w:styleId="FollowedHyperlink">
    <w:name w:val="FollowedHyperlink"/>
    <w:uiPriority w:val="99"/>
    <w:rsid w:val="00E34A12"/>
    <w:rPr>
      <w:rFonts w:cs="Times New Roman"/>
      <w:color w:val="800080"/>
      <w:u w:val="single"/>
    </w:rPr>
  </w:style>
  <w:style w:type="paragraph" w:styleId="Footer">
    <w:name w:val="footer"/>
    <w:basedOn w:val="Normal"/>
    <w:link w:val="FooterChar"/>
    <w:uiPriority w:val="99"/>
    <w:rsid w:val="00E34A12"/>
    <w:pPr>
      <w:tabs>
        <w:tab w:val="center" w:pos="4320"/>
        <w:tab w:val="right" w:pos="8640"/>
      </w:tabs>
    </w:pPr>
  </w:style>
  <w:style w:type="character" w:customStyle="1" w:styleId="FooterChar">
    <w:name w:val="Footer Char"/>
    <w:link w:val="Footer"/>
    <w:uiPriority w:val="99"/>
    <w:locked/>
    <w:rsid w:val="00E7247C"/>
    <w:rPr>
      <w:rFonts w:cs="Times New Roman"/>
      <w:kern w:val="28"/>
      <w:sz w:val="20"/>
      <w:szCs w:val="20"/>
    </w:rPr>
  </w:style>
  <w:style w:type="character" w:styleId="PageNumber">
    <w:name w:val="page number"/>
    <w:uiPriority w:val="99"/>
    <w:rsid w:val="00E34A12"/>
    <w:rPr>
      <w:rFonts w:cs="Times New Roman"/>
    </w:rPr>
  </w:style>
  <w:style w:type="paragraph" w:styleId="BodyTextIndent">
    <w:name w:val="Body Text Indent"/>
    <w:basedOn w:val="Normal"/>
    <w:link w:val="BodyTextIndentChar"/>
    <w:uiPriority w:val="99"/>
    <w:rsid w:val="00E34A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style>
  <w:style w:type="character" w:customStyle="1" w:styleId="BodyTextIndentChar">
    <w:name w:val="Body Text Indent Char"/>
    <w:link w:val="BodyTextIndent"/>
    <w:uiPriority w:val="99"/>
    <w:semiHidden/>
    <w:locked/>
    <w:rsid w:val="00E7247C"/>
    <w:rPr>
      <w:rFonts w:cs="Times New Roman"/>
      <w:kern w:val="28"/>
      <w:sz w:val="20"/>
      <w:szCs w:val="20"/>
    </w:rPr>
  </w:style>
  <w:style w:type="paragraph" w:styleId="BodyText2">
    <w:name w:val="Body Text 2"/>
    <w:basedOn w:val="Normal"/>
    <w:link w:val="BodyText2Char"/>
    <w:uiPriority w:val="99"/>
    <w:rsid w:val="00E34A12"/>
    <w:rPr>
      <w:kern w:val="0"/>
      <w:sz w:val="28"/>
    </w:rPr>
  </w:style>
  <w:style w:type="character" w:customStyle="1" w:styleId="BodyText2Char">
    <w:name w:val="Body Text 2 Char"/>
    <w:link w:val="BodyText2"/>
    <w:uiPriority w:val="99"/>
    <w:semiHidden/>
    <w:locked/>
    <w:rsid w:val="00E7247C"/>
    <w:rPr>
      <w:rFonts w:cs="Times New Roman"/>
      <w:kern w:val="28"/>
      <w:sz w:val="20"/>
      <w:szCs w:val="20"/>
    </w:rPr>
  </w:style>
  <w:style w:type="paragraph" w:styleId="Header">
    <w:name w:val="header"/>
    <w:basedOn w:val="Normal"/>
    <w:link w:val="HeaderChar"/>
    <w:uiPriority w:val="99"/>
    <w:rsid w:val="00E34A12"/>
    <w:pPr>
      <w:tabs>
        <w:tab w:val="center" w:pos="4320"/>
        <w:tab w:val="right" w:pos="8640"/>
      </w:tabs>
    </w:pPr>
  </w:style>
  <w:style w:type="character" w:customStyle="1" w:styleId="HeaderChar">
    <w:name w:val="Header Char"/>
    <w:link w:val="Header"/>
    <w:uiPriority w:val="99"/>
    <w:semiHidden/>
    <w:locked/>
    <w:rsid w:val="00E7247C"/>
    <w:rPr>
      <w:rFonts w:cs="Times New Roman"/>
      <w:kern w:val="28"/>
      <w:sz w:val="20"/>
      <w:szCs w:val="20"/>
    </w:rPr>
  </w:style>
  <w:style w:type="paragraph" w:styleId="BodyTextIndent2">
    <w:name w:val="Body Text Indent 2"/>
    <w:basedOn w:val="Normal"/>
    <w:link w:val="BodyTextIndent2Char"/>
    <w:uiPriority w:val="99"/>
    <w:rsid w:val="00E34A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pPr>
    <w:rPr>
      <w:rFonts w:ascii="Courier" w:hAnsi="Courier"/>
      <w:kern w:val="0"/>
    </w:rPr>
  </w:style>
  <w:style w:type="character" w:customStyle="1" w:styleId="BodyTextIndent2Char">
    <w:name w:val="Body Text Indent 2 Char"/>
    <w:link w:val="BodyTextIndent2"/>
    <w:uiPriority w:val="99"/>
    <w:semiHidden/>
    <w:locked/>
    <w:rsid w:val="00E7247C"/>
    <w:rPr>
      <w:rFonts w:cs="Times New Roman"/>
      <w:kern w:val="28"/>
      <w:sz w:val="20"/>
      <w:szCs w:val="20"/>
    </w:rPr>
  </w:style>
  <w:style w:type="paragraph" w:styleId="FootnoteText">
    <w:name w:val="footnote text"/>
    <w:basedOn w:val="Normal"/>
    <w:link w:val="FootnoteTextChar"/>
    <w:uiPriority w:val="99"/>
    <w:semiHidden/>
    <w:rsid w:val="00E34A12"/>
    <w:rPr>
      <w:sz w:val="20"/>
    </w:rPr>
  </w:style>
  <w:style w:type="character" w:customStyle="1" w:styleId="FootnoteTextChar">
    <w:name w:val="Footnote Text Char"/>
    <w:link w:val="FootnoteText"/>
    <w:uiPriority w:val="99"/>
    <w:semiHidden/>
    <w:locked/>
    <w:rsid w:val="00E7247C"/>
    <w:rPr>
      <w:rFonts w:cs="Times New Roman"/>
      <w:kern w:val="28"/>
      <w:sz w:val="20"/>
      <w:szCs w:val="20"/>
    </w:rPr>
  </w:style>
  <w:style w:type="character" w:styleId="FootnoteReference">
    <w:name w:val="footnote reference"/>
    <w:uiPriority w:val="99"/>
    <w:semiHidden/>
    <w:rsid w:val="00E34A12"/>
    <w:rPr>
      <w:rFonts w:cs="Times New Roman"/>
      <w:vertAlign w:val="superscript"/>
    </w:rPr>
  </w:style>
  <w:style w:type="paragraph" w:customStyle="1" w:styleId="DefinitionTerm">
    <w:name w:val="Definition Term"/>
    <w:basedOn w:val="Normal"/>
    <w:next w:val="DefinitionList"/>
    <w:uiPriority w:val="99"/>
    <w:rsid w:val="00E34A12"/>
    <w:rPr>
      <w:kern w:val="0"/>
    </w:rPr>
  </w:style>
  <w:style w:type="paragraph" w:customStyle="1" w:styleId="DefinitionList">
    <w:name w:val="Definition List"/>
    <w:basedOn w:val="Normal"/>
    <w:next w:val="DefinitionTerm"/>
    <w:uiPriority w:val="99"/>
    <w:rsid w:val="00E34A12"/>
    <w:pPr>
      <w:ind w:left="360"/>
    </w:pPr>
    <w:rPr>
      <w:kern w:val="0"/>
    </w:rPr>
  </w:style>
  <w:style w:type="character" w:customStyle="1" w:styleId="Definition">
    <w:name w:val="Definition"/>
    <w:uiPriority w:val="99"/>
    <w:rsid w:val="00E34A12"/>
    <w:rPr>
      <w:i/>
    </w:rPr>
  </w:style>
  <w:style w:type="paragraph" w:customStyle="1" w:styleId="H3">
    <w:name w:val="H3"/>
    <w:basedOn w:val="Normal"/>
    <w:next w:val="Normal"/>
    <w:uiPriority w:val="99"/>
    <w:rsid w:val="00E34A12"/>
    <w:pPr>
      <w:keepNext/>
      <w:spacing w:before="100" w:after="100"/>
      <w:outlineLvl w:val="3"/>
    </w:pPr>
    <w:rPr>
      <w:b/>
      <w:kern w:val="0"/>
      <w:sz w:val="28"/>
    </w:rPr>
  </w:style>
  <w:style w:type="paragraph" w:customStyle="1" w:styleId="H4">
    <w:name w:val="H4"/>
    <w:basedOn w:val="Normal"/>
    <w:next w:val="Normal"/>
    <w:uiPriority w:val="99"/>
    <w:rsid w:val="00E34A12"/>
    <w:pPr>
      <w:keepNext/>
      <w:spacing w:before="100" w:after="100"/>
      <w:outlineLvl w:val="4"/>
    </w:pPr>
    <w:rPr>
      <w:b/>
      <w:kern w:val="0"/>
    </w:rPr>
  </w:style>
  <w:style w:type="paragraph" w:customStyle="1" w:styleId="H5">
    <w:name w:val="H5"/>
    <w:basedOn w:val="Normal"/>
    <w:next w:val="Normal"/>
    <w:uiPriority w:val="99"/>
    <w:rsid w:val="00E34A12"/>
    <w:pPr>
      <w:keepNext/>
      <w:spacing w:before="100" w:after="100"/>
      <w:outlineLvl w:val="5"/>
    </w:pPr>
    <w:rPr>
      <w:b/>
      <w:kern w:val="0"/>
      <w:sz w:val="20"/>
    </w:rPr>
  </w:style>
  <w:style w:type="paragraph" w:customStyle="1" w:styleId="H6">
    <w:name w:val="H6"/>
    <w:basedOn w:val="Normal"/>
    <w:next w:val="Normal"/>
    <w:uiPriority w:val="99"/>
    <w:rsid w:val="00E34A12"/>
    <w:pPr>
      <w:keepNext/>
      <w:spacing w:before="100" w:after="100"/>
      <w:outlineLvl w:val="6"/>
    </w:pPr>
    <w:rPr>
      <w:b/>
      <w:kern w:val="0"/>
      <w:sz w:val="16"/>
    </w:rPr>
  </w:style>
  <w:style w:type="paragraph" w:customStyle="1" w:styleId="Address">
    <w:name w:val="Address"/>
    <w:basedOn w:val="Normal"/>
    <w:next w:val="Normal"/>
    <w:uiPriority w:val="99"/>
    <w:rsid w:val="00E34A12"/>
    <w:rPr>
      <w:i/>
      <w:kern w:val="0"/>
    </w:rPr>
  </w:style>
  <w:style w:type="paragraph" w:customStyle="1" w:styleId="Blockquote">
    <w:name w:val="Blockquote"/>
    <w:basedOn w:val="Normal"/>
    <w:uiPriority w:val="99"/>
    <w:rsid w:val="00E34A12"/>
    <w:pPr>
      <w:spacing w:before="100" w:after="100"/>
      <w:ind w:left="360" w:right="360"/>
    </w:pPr>
    <w:rPr>
      <w:kern w:val="0"/>
    </w:rPr>
  </w:style>
  <w:style w:type="character" w:customStyle="1" w:styleId="CITE">
    <w:name w:val="CITE"/>
    <w:uiPriority w:val="99"/>
    <w:rsid w:val="00E34A12"/>
    <w:rPr>
      <w:i/>
    </w:rPr>
  </w:style>
  <w:style w:type="character" w:customStyle="1" w:styleId="CODE">
    <w:name w:val="CODE"/>
    <w:uiPriority w:val="99"/>
    <w:rsid w:val="00E34A12"/>
    <w:rPr>
      <w:rFonts w:ascii="Courier New" w:hAnsi="Courier New"/>
      <w:sz w:val="20"/>
    </w:rPr>
  </w:style>
  <w:style w:type="character" w:customStyle="1" w:styleId="Keyboard">
    <w:name w:val="Keyboard"/>
    <w:uiPriority w:val="99"/>
    <w:rsid w:val="00E34A12"/>
    <w:rPr>
      <w:rFonts w:ascii="Courier New" w:hAnsi="Courier New"/>
      <w:b/>
      <w:sz w:val="20"/>
    </w:rPr>
  </w:style>
  <w:style w:type="paragraph" w:customStyle="1" w:styleId="Preformatted">
    <w:name w:val="Preformatted"/>
    <w:basedOn w:val="Normal"/>
    <w:uiPriority w:val="99"/>
    <w:rsid w:val="00E34A1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kern w:val="0"/>
      <w:sz w:val="20"/>
    </w:rPr>
  </w:style>
  <w:style w:type="paragraph" w:styleId="z-BottomofForm">
    <w:name w:val="HTML Bottom of Form"/>
    <w:basedOn w:val="Normal"/>
    <w:next w:val="Normal"/>
    <w:link w:val="z-BottomofFormChar"/>
    <w:hidden/>
    <w:uiPriority w:val="99"/>
    <w:rsid w:val="00E34A12"/>
    <w:pPr>
      <w:pBdr>
        <w:top w:val="double" w:sz="2" w:space="0" w:color="000000"/>
      </w:pBdr>
      <w:jc w:val="center"/>
    </w:pPr>
    <w:rPr>
      <w:rFonts w:ascii="Arial" w:hAnsi="Arial"/>
      <w:vanish/>
      <w:kern w:val="0"/>
      <w:sz w:val="16"/>
    </w:rPr>
  </w:style>
  <w:style w:type="character" w:customStyle="1" w:styleId="z-BottomofFormChar">
    <w:name w:val="z-Bottom of Form Char"/>
    <w:link w:val="z-BottomofForm"/>
    <w:uiPriority w:val="99"/>
    <w:semiHidden/>
    <w:locked/>
    <w:rsid w:val="00E7247C"/>
    <w:rPr>
      <w:rFonts w:ascii="Arial" w:hAnsi="Arial" w:cs="Arial"/>
      <w:vanish/>
      <w:kern w:val="28"/>
      <w:sz w:val="16"/>
      <w:szCs w:val="16"/>
    </w:rPr>
  </w:style>
  <w:style w:type="paragraph" w:styleId="z-TopofForm">
    <w:name w:val="HTML Top of Form"/>
    <w:basedOn w:val="Normal"/>
    <w:next w:val="Normal"/>
    <w:link w:val="z-TopofFormChar"/>
    <w:hidden/>
    <w:uiPriority w:val="99"/>
    <w:rsid w:val="00E34A12"/>
    <w:pPr>
      <w:pBdr>
        <w:bottom w:val="double" w:sz="2" w:space="0" w:color="000000"/>
      </w:pBdr>
      <w:jc w:val="center"/>
    </w:pPr>
    <w:rPr>
      <w:rFonts w:ascii="Arial" w:hAnsi="Arial"/>
      <w:vanish/>
      <w:kern w:val="0"/>
      <w:sz w:val="16"/>
    </w:rPr>
  </w:style>
  <w:style w:type="character" w:customStyle="1" w:styleId="z-TopofFormChar">
    <w:name w:val="z-Top of Form Char"/>
    <w:link w:val="z-TopofForm"/>
    <w:uiPriority w:val="99"/>
    <w:semiHidden/>
    <w:locked/>
    <w:rsid w:val="00E7247C"/>
    <w:rPr>
      <w:rFonts w:ascii="Arial" w:hAnsi="Arial" w:cs="Arial"/>
      <w:vanish/>
      <w:kern w:val="28"/>
      <w:sz w:val="16"/>
      <w:szCs w:val="16"/>
    </w:rPr>
  </w:style>
  <w:style w:type="character" w:customStyle="1" w:styleId="Sample">
    <w:name w:val="Sample"/>
    <w:uiPriority w:val="99"/>
    <w:rsid w:val="00E34A12"/>
    <w:rPr>
      <w:rFonts w:ascii="Courier New" w:hAnsi="Courier New"/>
    </w:rPr>
  </w:style>
  <w:style w:type="character" w:customStyle="1" w:styleId="Typewriter">
    <w:name w:val="Typewriter"/>
    <w:uiPriority w:val="99"/>
    <w:rsid w:val="00E34A12"/>
    <w:rPr>
      <w:rFonts w:ascii="Courier New" w:hAnsi="Courier New"/>
      <w:sz w:val="20"/>
    </w:rPr>
  </w:style>
  <w:style w:type="character" w:customStyle="1" w:styleId="Variable">
    <w:name w:val="Variable"/>
    <w:uiPriority w:val="99"/>
    <w:rsid w:val="00E34A12"/>
    <w:rPr>
      <w:i/>
    </w:rPr>
  </w:style>
  <w:style w:type="character" w:customStyle="1" w:styleId="HTMLMarkup">
    <w:name w:val="HTML Markup"/>
    <w:uiPriority w:val="99"/>
    <w:rsid w:val="00E34A12"/>
    <w:rPr>
      <w:vanish/>
      <w:color w:val="FF0000"/>
    </w:rPr>
  </w:style>
  <w:style w:type="character" w:customStyle="1" w:styleId="Comment">
    <w:name w:val="Comment"/>
    <w:uiPriority w:val="99"/>
    <w:rsid w:val="00E34A12"/>
    <w:rPr>
      <w:vanish/>
    </w:rPr>
  </w:style>
  <w:style w:type="paragraph" w:styleId="NormalWeb">
    <w:name w:val="Normal (Web)"/>
    <w:basedOn w:val="Normal"/>
    <w:uiPriority w:val="99"/>
    <w:rsid w:val="00D43855"/>
    <w:pPr>
      <w:spacing w:before="100" w:beforeAutospacing="1" w:after="100" w:afterAutospacing="1"/>
    </w:pPr>
    <w:rPr>
      <w:kern w:val="0"/>
      <w:szCs w:val="24"/>
    </w:rPr>
  </w:style>
  <w:style w:type="paragraph" w:styleId="BalloonText">
    <w:name w:val="Balloon Text"/>
    <w:basedOn w:val="Normal"/>
    <w:link w:val="BalloonTextChar"/>
    <w:uiPriority w:val="99"/>
    <w:semiHidden/>
    <w:rsid w:val="0019301C"/>
    <w:rPr>
      <w:rFonts w:ascii="Tahoma" w:hAnsi="Tahoma" w:cs="Tahoma"/>
      <w:sz w:val="16"/>
      <w:szCs w:val="16"/>
    </w:rPr>
  </w:style>
  <w:style w:type="character" w:customStyle="1" w:styleId="BalloonTextChar">
    <w:name w:val="Balloon Text Char"/>
    <w:link w:val="BalloonText"/>
    <w:uiPriority w:val="99"/>
    <w:semiHidden/>
    <w:locked/>
    <w:rsid w:val="00E7247C"/>
    <w:rPr>
      <w:rFonts w:cs="Times New Roman"/>
      <w:kern w:val="28"/>
      <w:sz w:val="2"/>
    </w:rPr>
  </w:style>
  <w:style w:type="paragraph" w:styleId="EndnoteText">
    <w:name w:val="endnote text"/>
    <w:basedOn w:val="Normal"/>
    <w:link w:val="EndnoteTextChar"/>
    <w:uiPriority w:val="99"/>
    <w:rsid w:val="0004195D"/>
    <w:rPr>
      <w:sz w:val="20"/>
    </w:rPr>
  </w:style>
  <w:style w:type="character" w:customStyle="1" w:styleId="EndnoteTextChar">
    <w:name w:val="Endnote Text Char"/>
    <w:link w:val="EndnoteText"/>
    <w:uiPriority w:val="99"/>
    <w:locked/>
    <w:rsid w:val="0004195D"/>
    <w:rPr>
      <w:rFonts w:cs="Times New Roman"/>
      <w:kern w:val="28"/>
    </w:rPr>
  </w:style>
  <w:style w:type="character" w:styleId="EndnoteReference">
    <w:name w:val="endnote reference"/>
    <w:uiPriority w:val="99"/>
    <w:rsid w:val="0004195D"/>
    <w:rPr>
      <w:rFonts w:cs="Times New Roman"/>
      <w:vertAlign w:val="superscript"/>
    </w:rPr>
  </w:style>
  <w:style w:type="paragraph" w:styleId="PlainText">
    <w:name w:val="Plain Text"/>
    <w:basedOn w:val="Normal"/>
    <w:link w:val="PlainTextChar"/>
    <w:uiPriority w:val="99"/>
    <w:rsid w:val="00A074B9"/>
    <w:rPr>
      <w:rFonts w:ascii="Courier New" w:hAnsi="Courier New" w:cs="Courier New"/>
      <w:sz w:val="20"/>
    </w:rPr>
  </w:style>
  <w:style w:type="character" w:customStyle="1" w:styleId="PlainTextChar">
    <w:name w:val="Plain Text Char"/>
    <w:link w:val="PlainText"/>
    <w:uiPriority w:val="99"/>
    <w:locked/>
    <w:rsid w:val="00A074B9"/>
    <w:rPr>
      <w:rFonts w:ascii="Courier New" w:hAnsi="Courier New" w:cs="Courier New"/>
      <w:kern w:val="28"/>
    </w:rPr>
  </w:style>
  <w:style w:type="paragraph" w:customStyle="1" w:styleId="Default">
    <w:name w:val="Default"/>
    <w:rsid w:val="00396962"/>
    <w:pPr>
      <w:autoSpaceDE w:val="0"/>
      <w:autoSpaceDN w:val="0"/>
      <w:adjustRightInd w:val="0"/>
    </w:pPr>
    <w:rPr>
      <w:color w:val="000000"/>
      <w:sz w:val="24"/>
      <w:szCs w:val="24"/>
    </w:rPr>
  </w:style>
  <w:style w:type="paragraph" w:styleId="Revision">
    <w:name w:val="Revision"/>
    <w:hidden/>
    <w:uiPriority w:val="99"/>
    <w:semiHidden/>
    <w:rsid w:val="00267CE3"/>
    <w:rPr>
      <w:kern w:val="28"/>
      <w:sz w:val="24"/>
    </w:rPr>
  </w:style>
  <w:style w:type="paragraph" w:styleId="ListParagraph">
    <w:name w:val="List Paragraph"/>
    <w:basedOn w:val="Normal"/>
    <w:uiPriority w:val="99"/>
    <w:qFormat/>
    <w:rsid w:val="00343635"/>
    <w:pPr>
      <w:ind w:left="720"/>
    </w:pPr>
  </w:style>
  <w:style w:type="paragraph" w:styleId="TOC1">
    <w:name w:val="toc 1"/>
    <w:basedOn w:val="Normal"/>
    <w:autoRedefine/>
    <w:uiPriority w:val="99"/>
    <w:rsid w:val="00701BAE"/>
    <w:pPr>
      <w:tabs>
        <w:tab w:val="left" w:pos="0"/>
        <w:tab w:val="left" w:pos="720"/>
        <w:tab w:val="right" w:leader="dot" w:pos="9494"/>
      </w:tabs>
      <w:spacing w:before="120" w:after="120" w:line="480" w:lineRule="auto"/>
      <w:jc w:val="both"/>
    </w:pPr>
    <w:rPr>
      <w:b/>
      <w:caps/>
      <w:noProof/>
      <w:kern w:val="0"/>
      <w:szCs w:val="24"/>
    </w:rPr>
  </w:style>
  <w:style w:type="paragraph" w:styleId="TOC2">
    <w:name w:val="toc 2"/>
    <w:basedOn w:val="Normal"/>
    <w:autoRedefine/>
    <w:uiPriority w:val="99"/>
    <w:rsid w:val="00701BAE"/>
    <w:pPr>
      <w:tabs>
        <w:tab w:val="left" w:pos="720"/>
        <w:tab w:val="right" w:leader="dot" w:pos="9494"/>
      </w:tabs>
      <w:spacing w:before="120" w:after="120" w:line="240" w:lineRule="atLeast"/>
      <w:ind w:left="720" w:hanging="720"/>
    </w:pPr>
    <w:rPr>
      <w:smallCaps/>
      <w:kern w:val="0"/>
      <w:sz w:val="20"/>
    </w:rPr>
  </w:style>
  <w:style w:type="paragraph" w:customStyle="1" w:styleId="P1-StandPara">
    <w:name w:val="P1-Stand Para"/>
    <w:uiPriority w:val="99"/>
    <w:rsid w:val="00701BAE"/>
    <w:pPr>
      <w:spacing w:line="480" w:lineRule="auto"/>
      <w:ind w:firstLine="720"/>
    </w:pPr>
    <w:rPr>
      <w:sz w:val="22"/>
    </w:rPr>
  </w:style>
  <w:style w:type="character" w:styleId="CommentReference">
    <w:name w:val="annotation reference"/>
    <w:uiPriority w:val="99"/>
    <w:semiHidden/>
    <w:unhideWhenUsed/>
    <w:rsid w:val="00CB77A9"/>
    <w:rPr>
      <w:sz w:val="16"/>
      <w:szCs w:val="16"/>
    </w:rPr>
  </w:style>
  <w:style w:type="paragraph" w:styleId="CommentText">
    <w:name w:val="annotation text"/>
    <w:basedOn w:val="Normal"/>
    <w:link w:val="CommentTextChar"/>
    <w:uiPriority w:val="99"/>
    <w:unhideWhenUsed/>
    <w:rsid w:val="00CB77A9"/>
    <w:rPr>
      <w:sz w:val="20"/>
    </w:rPr>
  </w:style>
  <w:style w:type="character" w:customStyle="1" w:styleId="CommentTextChar">
    <w:name w:val="Comment Text Char"/>
    <w:link w:val="CommentText"/>
    <w:uiPriority w:val="99"/>
    <w:rsid w:val="00CB77A9"/>
    <w:rPr>
      <w:kern w:val="28"/>
      <w:sz w:val="20"/>
      <w:szCs w:val="20"/>
    </w:rPr>
  </w:style>
  <w:style w:type="paragraph" w:styleId="CommentSubject">
    <w:name w:val="annotation subject"/>
    <w:basedOn w:val="CommentText"/>
    <w:next w:val="CommentText"/>
    <w:link w:val="CommentSubjectChar"/>
    <w:uiPriority w:val="99"/>
    <w:semiHidden/>
    <w:unhideWhenUsed/>
    <w:rsid w:val="00CB77A9"/>
    <w:rPr>
      <w:b/>
      <w:bCs/>
    </w:rPr>
  </w:style>
  <w:style w:type="character" w:customStyle="1" w:styleId="CommentSubjectChar">
    <w:name w:val="Comment Subject Char"/>
    <w:link w:val="CommentSubject"/>
    <w:uiPriority w:val="99"/>
    <w:semiHidden/>
    <w:rsid w:val="00CB77A9"/>
    <w:rPr>
      <w:b/>
      <w:bCs/>
      <w:kern w:val="28"/>
      <w:sz w:val="20"/>
      <w:szCs w:val="20"/>
    </w:rPr>
  </w:style>
  <w:style w:type="table" w:styleId="TableGrid">
    <w:name w:val="Table Grid"/>
    <w:basedOn w:val="TableNormal"/>
    <w:uiPriority w:val="39"/>
    <w:locked/>
    <w:rsid w:val="00866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uiPriority w:val="99"/>
    <w:rsid w:val="009D0324"/>
    <w:rPr>
      <w:kern w:val="0"/>
      <w:szCs w:val="24"/>
    </w:rPr>
  </w:style>
  <w:style w:type="character" w:customStyle="1" w:styleId="E-mailSignatureChar">
    <w:name w:val="E-mail Signature Char"/>
    <w:basedOn w:val="DefaultParagraphFont"/>
    <w:link w:val="E-mailSignature"/>
    <w:uiPriority w:val="99"/>
    <w:rsid w:val="009D0324"/>
    <w:rPr>
      <w:sz w:val="24"/>
      <w:szCs w:val="24"/>
    </w:rPr>
  </w:style>
  <w:style w:type="character" w:customStyle="1" w:styleId="apple-converted-space">
    <w:name w:val="apple-converted-space"/>
    <w:basedOn w:val="DefaultParagraphFont"/>
    <w:rsid w:val="000B0C44"/>
  </w:style>
  <w:style w:type="character" w:styleId="UnresolvedMention">
    <w:name w:val="Unresolved Mention"/>
    <w:basedOn w:val="DefaultParagraphFont"/>
    <w:uiPriority w:val="99"/>
    <w:semiHidden/>
    <w:unhideWhenUsed/>
    <w:rsid w:val="00FC0D2E"/>
    <w:rPr>
      <w:color w:val="605E5C"/>
      <w:shd w:val="clear" w:color="auto" w:fill="E1DFDD"/>
    </w:rPr>
  </w:style>
  <w:style w:type="character" w:styleId="Emphasis">
    <w:name w:val="Emphasis"/>
    <w:basedOn w:val="DefaultParagraphFont"/>
    <w:uiPriority w:val="20"/>
    <w:qFormat/>
    <w:locked/>
    <w:rsid w:val="00BC35F4"/>
    <w:rPr>
      <w:i/>
      <w:iCs/>
    </w:rPr>
  </w:style>
  <w:style w:type="character" w:customStyle="1" w:styleId="text">
    <w:name w:val="text"/>
    <w:basedOn w:val="DefaultParagraphFont"/>
    <w:rsid w:val="00BC3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46500">
      <w:bodyDiv w:val="1"/>
      <w:marLeft w:val="0"/>
      <w:marRight w:val="0"/>
      <w:marTop w:val="0"/>
      <w:marBottom w:val="0"/>
      <w:divBdr>
        <w:top w:val="none" w:sz="0" w:space="0" w:color="auto"/>
        <w:left w:val="none" w:sz="0" w:space="0" w:color="auto"/>
        <w:bottom w:val="none" w:sz="0" w:space="0" w:color="auto"/>
        <w:right w:val="none" w:sz="0" w:space="0" w:color="auto"/>
      </w:divBdr>
    </w:div>
    <w:div w:id="123431437">
      <w:bodyDiv w:val="1"/>
      <w:marLeft w:val="0"/>
      <w:marRight w:val="0"/>
      <w:marTop w:val="0"/>
      <w:marBottom w:val="0"/>
      <w:divBdr>
        <w:top w:val="none" w:sz="0" w:space="0" w:color="auto"/>
        <w:left w:val="none" w:sz="0" w:space="0" w:color="auto"/>
        <w:bottom w:val="none" w:sz="0" w:space="0" w:color="auto"/>
        <w:right w:val="none" w:sz="0" w:space="0" w:color="auto"/>
      </w:divBdr>
    </w:div>
    <w:div w:id="162354341">
      <w:bodyDiv w:val="1"/>
      <w:marLeft w:val="0"/>
      <w:marRight w:val="0"/>
      <w:marTop w:val="0"/>
      <w:marBottom w:val="0"/>
      <w:divBdr>
        <w:top w:val="none" w:sz="0" w:space="0" w:color="auto"/>
        <w:left w:val="none" w:sz="0" w:space="0" w:color="auto"/>
        <w:bottom w:val="none" w:sz="0" w:space="0" w:color="auto"/>
        <w:right w:val="none" w:sz="0" w:space="0" w:color="auto"/>
      </w:divBdr>
    </w:div>
    <w:div w:id="163983917">
      <w:bodyDiv w:val="1"/>
      <w:marLeft w:val="0"/>
      <w:marRight w:val="0"/>
      <w:marTop w:val="0"/>
      <w:marBottom w:val="0"/>
      <w:divBdr>
        <w:top w:val="none" w:sz="0" w:space="0" w:color="auto"/>
        <w:left w:val="none" w:sz="0" w:space="0" w:color="auto"/>
        <w:bottom w:val="none" w:sz="0" w:space="0" w:color="auto"/>
        <w:right w:val="none" w:sz="0" w:space="0" w:color="auto"/>
      </w:divBdr>
    </w:div>
    <w:div w:id="219678560">
      <w:bodyDiv w:val="1"/>
      <w:marLeft w:val="0"/>
      <w:marRight w:val="0"/>
      <w:marTop w:val="0"/>
      <w:marBottom w:val="0"/>
      <w:divBdr>
        <w:top w:val="none" w:sz="0" w:space="0" w:color="auto"/>
        <w:left w:val="none" w:sz="0" w:space="0" w:color="auto"/>
        <w:bottom w:val="none" w:sz="0" w:space="0" w:color="auto"/>
        <w:right w:val="none" w:sz="0" w:space="0" w:color="auto"/>
      </w:divBdr>
    </w:div>
    <w:div w:id="259872369">
      <w:bodyDiv w:val="1"/>
      <w:marLeft w:val="0"/>
      <w:marRight w:val="0"/>
      <w:marTop w:val="0"/>
      <w:marBottom w:val="0"/>
      <w:divBdr>
        <w:top w:val="none" w:sz="0" w:space="0" w:color="auto"/>
        <w:left w:val="none" w:sz="0" w:space="0" w:color="auto"/>
        <w:bottom w:val="none" w:sz="0" w:space="0" w:color="auto"/>
        <w:right w:val="none" w:sz="0" w:space="0" w:color="auto"/>
      </w:divBdr>
    </w:div>
    <w:div w:id="573855187">
      <w:bodyDiv w:val="1"/>
      <w:marLeft w:val="0"/>
      <w:marRight w:val="0"/>
      <w:marTop w:val="0"/>
      <w:marBottom w:val="0"/>
      <w:divBdr>
        <w:top w:val="none" w:sz="0" w:space="0" w:color="auto"/>
        <w:left w:val="none" w:sz="0" w:space="0" w:color="auto"/>
        <w:bottom w:val="none" w:sz="0" w:space="0" w:color="auto"/>
        <w:right w:val="none" w:sz="0" w:space="0" w:color="auto"/>
      </w:divBdr>
    </w:div>
    <w:div w:id="767964193">
      <w:bodyDiv w:val="1"/>
      <w:marLeft w:val="0"/>
      <w:marRight w:val="0"/>
      <w:marTop w:val="0"/>
      <w:marBottom w:val="0"/>
      <w:divBdr>
        <w:top w:val="none" w:sz="0" w:space="0" w:color="auto"/>
        <w:left w:val="none" w:sz="0" w:space="0" w:color="auto"/>
        <w:bottom w:val="none" w:sz="0" w:space="0" w:color="auto"/>
        <w:right w:val="none" w:sz="0" w:space="0" w:color="auto"/>
      </w:divBdr>
    </w:div>
    <w:div w:id="782918188">
      <w:bodyDiv w:val="1"/>
      <w:marLeft w:val="0"/>
      <w:marRight w:val="0"/>
      <w:marTop w:val="0"/>
      <w:marBottom w:val="0"/>
      <w:divBdr>
        <w:top w:val="none" w:sz="0" w:space="0" w:color="auto"/>
        <w:left w:val="none" w:sz="0" w:space="0" w:color="auto"/>
        <w:bottom w:val="none" w:sz="0" w:space="0" w:color="auto"/>
        <w:right w:val="none" w:sz="0" w:space="0" w:color="auto"/>
      </w:divBdr>
    </w:div>
    <w:div w:id="852494344">
      <w:bodyDiv w:val="1"/>
      <w:marLeft w:val="0"/>
      <w:marRight w:val="0"/>
      <w:marTop w:val="0"/>
      <w:marBottom w:val="0"/>
      <w:divBdr>
        <w:top w:val="none" w:sz="0" w:space="0" w:color="auto"/>
        <w:left w:val="none" w:sz="0" w:space="0" w:color="auto"/>
        <w:bottom w:val="none" w:sz="0" w:space="0" w:color="auto"/>
        <w:right w:val="none" w:sz="0" w:space="0" w:color="auto"/>
      </w:divBdr>
    </w:div>
    <w:div w:id="877935532">
      <w:bodyDiv w:val="1"/>
      <w:marLeft w:val="0"/>
      <w:marRight w:val="0"/>
      <w:marTop w:val="0"/>
      <w:marBottom w:val="0"/>
      <w:divBdr>
        <w:top w:val="none" w:sz="0" w:space="0" w:color="auto"/>
        <w:left w:val="none" w:sz="0" w:space="0" w:color="auto"/>
        <w:bottom w:val="none" w:sz="0" w:space="0" w:color="auto"/>
        <w:right w:val="none" w:sz="0" w:space="0" w:color="auto"/>
      </w:divBdr>
    </w:div>
    <w:div w:id="888297549">
      <w:bodyDiv w:val="1"/>
      <w:marLeft w:val="0"/>
      <w:marRight w:val="0"/>
      <w:marTop w:val="0"/>
      <w:marBottom w:val="0"/>
      <w:divBdr>
        <w:top w:val="none" w:sz="0" w:space="0" w:color="auto"/>
        <w:left w:val="none" w:sz="0" w:space="0" w:color="auto"/>
        <w:bottom w:val="none" w:sz="0" w:space="0" w:color="auto"/>
        <w:right w:val="none" w:sz="0" w:space="0" w:color="auto"/>
      </w:divBdr>
    </w:div>
    <w:div w:id="911112764">
      <w:bodyDiv w:val="1"/>
      <w:marLeft w:val="0"/>
      <w:marRight w:val="0"/>
      <w:marTop w:val="0"/>
      <w:marBottom w:val="0"/>
      <w:divBdr>
        <w:top w:val="none" w:sz="0" w:space="0" w:color="auto"/>
        <w:left w:val="none" w:sz="0" w:space="0" w:color="auto"/>
        <w:bottom w:val="none" w:sz="0" w:space="0" w:color="auto"/>
        <w:right w:val="none" w:sz="0" w:space="0" w:color="auto"/>
      </w:divBdr>
    </w:div>
    <w:div w:id="912011857">
      <w:bodyDiv w:val="1"/>
      <w:marLeft w:val="0"/>
      <w:marRight w:val="0"/>
      <w:marTop w:val="0"/>
      <w:marBottom w:val="0"/>
      <w:divBdr>
        <w:top w:val="none" w:sz="0" w:space="0" w:color="auto"/>
        <w:left w:val="none" w:sz="0" w:space="0" w:color="auto"/>
        <w:bottom w:val="none" w:sz="0" w:space="0" w:color="auto"/>
        <w:right w:val="none" w:sz="0" w:space="0" w:color="auto"/>
      </w:divBdr>
    </w:div>
    <w:div w:id="970096545">
      <w:bodyDiv w:val="1"/>
      <w:marLeft w:val="0"/>
      <w:marRight w:val="0"/>
      <w:marTop w:val="0"/>
      <w:marBottom w:val="0"/>
      <w:divBdr>
        <w:top w:val="none" w:sz="0" w:space="0" w:color="auto"/>
        <w:left w:val="none" w:sz="0" w:space="0" w:color="auto"/>
        <w:bottom w:val="none" w:sz="0" w:space="0" w:color="auto"/>
        <w:right w:val="none" w:sz="0" w:space="0" w:color="auto"/>
      </w:divBdr>
    </w:div>
    <w:div w:id="975835144">
      <w:bodyDiv w:val="1"/>
      <w:marLeft w:val="0"/>
      <w:marRight w:val="0"/>
      <w:marTop w:val="0"/>
      <w:marBottom w:val="0"/>
      <w:divBdr>
        <w:top w:val="none" w:sz="0" w:space="0" w:color="auto"/>
        <w:left w:val="none" w:sz="0" w:space="0" w:color="auto"/>
        <w:bottom w:val="none" w:sz="0" w:space="0" w:color="auto"/>
        <w:right w:val="none" w:sz="0" w:space="0" w:color="auto"/>
      </w:divBdr>
    </w:div>
    <w:div w:id="1071346340">
      <w:bodyDiv w:val="1"/>
      <w:marLeft w:val="0"/>
      <w:marRight w:val="0"/>
      <w:marTop w:val="0"/>
      <w:marBottom w:val="0"/>
      <w:divBdr>
        <w:top w:val="none" w:sz="0" w:space="0" w:color="auto"/>
        <w:left w:val="none" w:sz="0" w:space="0" w:color="auto"/>
        <w:bottom w:val="none" w:sz="0" w:space="0" w:color="auto"/>
        <w:right w:val="none" w:sz="0" w:space="0" w:color="auto"/>
      </w:divBdr>
    </w:div>
    <w:div w:id="1184057157">
      <w:bodyDiv w:val="1"/>
      <w:marLeft w:val="0"/>
      <w:marRight w:val="0"/>
      <w:marTop w:val="0"/>
      <w:marBottom w:val="0"/>
      <w:divBdr>
        <w:top w:val="none" w:sz="0" w:space="0" w:color="auto"/>
        <w:left w:val="none" w:sz="0" w:space="0" w:color="auto"/>
        <w:bottom w:val="none" w:sz="0" w:space="0" w:color="auto"/>
        <w:right w:val="none" w:sz="0" w:space="0" w:color="auto"/>
      </w:divBdr>
    </w:div>
    <w:div w:id="1207839833">
      <w:bodyDiv w:val="1"/>
      <w:marLeft w:val="0"/>
      <w:marRight w:val="0"/>
      <w:marTop w:val="0"/>
      <w:marBottom w:val="0"/>
      <w:divBdr>
        <w:top w:val="none" w:sz="0" w:space="0" w:color="auto"/>
        <w:left w:val="none" w:sz="0" w:space="0" w:color="auto"/>
        <w:bottom w:val="none" w:sz="0" w:space="0" w:color="auto"/>
        <w:right w:val="none" w:sz="0" w:space="0" w:color="auto"/>
      </w:divBdr>
    </w:div>
    <w:div w:id="1217738899">
      <w:bodyDiv w:val="1"/>
      <w:marLeft w:val="0"/>
      <w:marRight w:val="0"/>
      <w:marTop w:val="0"/>
      <w:marBottom w:val="0"/>
      <w:divBdr>
        <w:top w:val="none" w:sz="0" w:space="0" w:color="auto"/>
        <w:left w:val="none" w:sz="0" w:space="0" w:color="auto"/>
        <w:bottom w:val="none" w:sz="0" w:space="0" w:color="auto"/>
        <w:right w:val="none" w:sz="0" w:space="0" w:color="auto"/>
      </w:divBdr>
    </w:div>
    <w:div w:id="1254440670">
      <w:bodyDiv w:val="1"/>
      <w:marLeft w:val="0"/>
      <w:marRight w:val="0"/>
      <w:marTop w:val="0"/>
      <w:marBottom w:val="0"/>
      <w:divBdr>
        <w:top w:val="none" w:sz="0" w:space="0" w:color="auto"/>
        <w:left w:val="none" w:sz="0" w:space="0" w:color="auto"/>
        <w:bottom w:val="none" w:sz="0" w:space="0" w:color="auto"/>
        <w:right w:val="none" w:sz="0" w:space="0" w:color="auto"/>
      </w:divBdr>
    </w:div>
    <w:div w:id="1268124992">
      <w:bodyDiv w:val="1"/>
      <w:marLeft w:val="0"/>
      <w:marRight w:val="0"/>
      <w:marTop w:val="0"/>
      <w:marBottom w:val="0"/>
      <w:divBdr>
        <w:top w:val="none" w:sz="0" w:space="0" w:color="auto"/>
        <w:left w:val="none" w:sz="0" w:space="0" w:color="auto"/>
        <w:bottom w:val="none" w:sz="0" w:space="0" w:color="auto"/>
        <w:right w:val="none" w:sz="0" w:space="0" w:color="auto"/>
      </w:divBdr>
    </w:div>
    <w:div w:id="1279752429">
      <w:bodyDiv w:val="1"/>
      <w:marLeft w:val="0"/>
      <w:marRight w:val="0"/>
      <w:marTop w:val="0"/>
      <w:marBottom w:val="0"/>
      <w:divBdr>
        <w:top w:val="none" w:sz="0" w:space="0" w:color="auto"/>
        <w:left w:val="none" w:sz="0" w:space="0" w:color="auto"/>
        <w:bottom w:val="none" w:sz="0" w:space="0" w:color="auto"/>
        <w:right w:val="none" w:sz="0" w:space="0" w:color="auto"/>
      </w:divBdr>
    </w:div>
    <w:div w:id="1306661362">
      <w:bodyDiv w:val="1"/>
      <w:marLeft w:val="0"/>
      <w:marRight w:val="0"/>
      <w:marTop w:val="0"/>
      <w:marBottom w:val="0"/>
      <w:divBdr>
        <w:top w:val="none" w:sz="0" w:space="0" w:color="auto"/>
        <w:left w:val="none" w:sz="0" w:space="0" w:color="auto"/>
        <w:bottom w:val="none" w:sz="0" w:space="0" w:color="auto"/>
        <w:right w:val="none" w:sz="0" w:space="0" w:color="auto"/>
      </w:divBdr>
    </w:div>
    <w:div w:id="1317031691">
      <w:bodyDiv w:val="1"/>
      <w:marLeft w:val="0"/>
      <w:marRight w:val="0"/>
      <w:marTop w:val="0"/>
      <w:marBottom w:val="0"/>
      <w:divBdr>
        <w:top w:val="none" w:sz="0" w:space="0" w:color="auto"/>
        <w:left w:val="none" w:sz="0" w:space="0" w:color="auto"/>
        <w:bottom w:val="none" w:sz="0" w:space="0" w:color="auto"/>
        <w:right w:val="none" w:sz="0" w:space="0" w:color="auto"/>
      </w:divBdr>
    </w:div>
    <w:div w:id="1586331574">
      <w:bodyDiv w:val="1"/>
      <w:marLeft w:val="0"/>
      <w:marRight w:val="0"/>
      <w:marTop w:val="0"/>
      <w:marBottom w:val="0"/>
      <w:divBdr>
        <w:top w:val="none" w:sz="0" w:space="0" w:color="auto"/>
        <w:left w:val="none" w:sz="0" w:space="0" w:color="auto"/>
        <w:bottom w:val="none" w:sz="0" w:space="0" w:color="auto"/>
        <w:right w:val="none" w:sz="0" w:space="0" w:color="auto"/>
      </w:divBdr>
    </w:div>
    <w:div w:id="1748915939">
      <w:bodyDiv w:val="1"/>
      <w:marLeft w:val="0"/>
      <w:marRight w:val="0"/>
      <w:marTop w:val="0"/>
      <w:marBottom w:val="0"/>
      <w:divBdr>
        <w:top w:val="none" w:sz="0" w:space="0" w:color="auto"/>
        <w:left w:val="none" w:sz="0" w:space="0" w:color="auto"/>
        <w:bottom w:val="none" w:sz="0" w:space="0" w:color="auto"/>
        <w:right w:val="none" w:sz="0" w:space="0" w:color="auto"/>
      </w:divBdr>
    </w:div>
    <w:div w:id="1786735049">
      <w:bodyDiv w:val="1"/>
      <w:marLeft w:val="0"/>
      <w:marRight w:val="0"/>
      <w:marTop w:val="0"/>
      <w:marBottom w:val="0"/>
      <w:divBdr>
        <w:top w:val="none" w:sz="0" w:space="0" w:color="auto"/>
        <w:left w:val="none" w:sz="0" w:space="0" w:color="auto"/>
        <w:bottom w:val="none" w:sz="0" w:space="0" w:color="auto"/>
        <w:right w:val="none" w:sz="0" w:space="0" w:color="auto"/>
      </w:divBdr>
    </w:div>
    <w:div w:id="1864398149">
      <w:bodyDiv w:val="1"/>
      <w:marLeft w:val="0"/>
      <w:marRight w:val="0"/>
      <w:marTop w:val="0"/>
      <w:marBottom w:val="0"/>
      <w:divBdr>
        <w:top w:val="none" w:sz="0" w:space="0" w:color="auto"/>
        <w:left w:val="none" w:sz="0" w:space="0" w:color="auto"/>
        <w:bottom w:val="none" w:sz="0" w:space="0" w:color="auto"/>
        <w:right w:val="none" w:sz="0" w:space="0" w:color="auto"/>
      </w:divBdr>
    </w:div>
    <w:div w:id="2027515166">
      <w:bodyDiv w:val="1"/>
      <w:marLeft w:val="0"/>
      <w:marRight w:val="0"/>
      <w:marTop w:val="0"/>
      <w:marBottom w:val="0"/>
      <w:divBdr>
        <w:top w:val="none" w:sz="0" w:space="0" w:color="auto"/>
        <w:left w:val="none" w:sz="0" w:space="0" w:color="auto"/>
        <w:bottom w:val="none" w:sz="0" w:space="0" w:color="auto"/>
        <w:right w:val="none" w:sz="0" w:space="0" w:color="auto"/>
      </w:divBdr>
    </w:div>
    <w:div w:id="2053529819">
      <w:marLeft w:val="0"/>
      <w:marRight w:val="0"/>
      <w:marTop w:val="0"/>
      <w:marBottom w:val="0"/>
      <w:divBdr>
        <w:top w:val="none" w:sz="0" w:space="0" w:color="auto"/>
        <w:left w:val="none" w:sz="0" w:space="0" w:color="auto"/>
        <w:bottom w:val="none" w:sz="0" w:space="0" w:color="auto"/>
        <w:right w:val="none" w:sz="0" w:space="0" w:color="auto"/>
      </w:divBdr>
      <w:divsChild>
        <w:div w:id="2053529818">
          <w:marLeft w:val="5"/>
          <w:marRight w:val="5"/>
          <w:marTop w:val="0"/>
          <w:marBottom w:val="0"/>
          <w:divBdr>
            <w:top w:val="none" w:sz="0" w:space="0" w:color="auto"/>
            <w:left w:val="none" w:sz="0" w:space="0" w:color="auto"/>
            <w:bottom w:val="none" w:sz="0" w:space="0" w:color="auto"/>
            <w:right w:val="none" w:sz="0" w:space="0" w:color="auto"/>
          </w:divBdr>
        </w:div>
      </w:divsChild>
    </w:div>
    <w:div w:id="2053529820">
      <w:marLeft w:val="0"/>
      <w:marRight w:val="0"/>
      <w:marTop w:val="0"/>
      <w:marBottom w:val="0"/>
      <w:divBdr>
        <w:top w:val="none" w:sz="0" w:space="0" w:color="auto"/>
        <w:left w:val="none" w:sz="0" w:space="0" w:color="auto"/>
        <w:bottom w:val="none" w:sz="0" w:space="0" w:color="auto"/>
        <w:right w:val="none" w:sz="0" w:space="0" w:color="auto"/>
      </w:divBdr>
    </w:div>
    <w:div w:id="2053529821">
      <w:marLeft w:val="0"/>
      <w:marRight w:val="0"/>
      <w:marTop w:val="0"/>
      <w:marBottom w:val="0"/>
      <w:divBdr>
        <w:top w:val="none" w:sz="0" w:space="0" w:color="auto"/>
        <w:left w:val="none" w:sz="0" w:space="0" w:color="auto"/>
        <w:bottom w:val="none" w:sz="0" w:space="0" w:color="auto"/>
        <w:right w:val="none" w:sz="0" w:space="0" w:color="auto"/>
      </w:divBdr>
    </w:div>
    <w:div w:id="2053529822">
      <w:marLeft w:val="0"/>
      <w:marRight w:val="0"/>
      <w:marTop w:val="0"/>
      <w:marBottom w:val="0"/>
      <w:divBdr>
        <w:top w:val="none" w:sz="0" w:space="0" w:color="auto"/>
        <w:left w:val="none" w:sz="0" w:space="0" w:color="auto"/>
        <w:bottom w:val="none" w:sz="0" w:space="0" w:color="auto"/>
        <w:right w:val="none" w:sz="0" w:space="0" w:color="auto"/>
      </w:divBdr>
    </w:div>
    <w:div w:id="2053529823">
      <w:marLeft w:val="0"/>
      <w:marRight w:val="0"/>
      <w:marTop w:val="0"/>
      <w:marBottom w:val="0"/>
      <w:divBdr>
        <w:top w:val="none" w:sz="0" w:space="0" w:color="auto"/>
        <w:left w:val="none" w:sz="0" w:space="0" w:color="auto"/>
        <w:bottom w:val="none" w:sz="0" w:space="0" w:color="auto"/>
        <w:right w:val="none" w:sz="0" w:space="0" w:color="auto"/>
      </w:divBdr>
    </w:div>
    <w:div w:id="2053529824">
      <w:marLeft w:val="0"/>
      <w:marRight w:val="0"/>
      <w:marTop w:val="0"/>
      <w:marBottom w:val="0"/>
      <w:divBdr>
        <w:top w:val="none" w:sz="0" w:space="0" w:color="auto"/>
        <w:left w:val="none" w:sz="0" w:space="0" w:color="auto"/>
        <w:bottom w:val="none" w:sz="0" w:space="0" w:color="auto"/>
        <w:right w:val="none" w:sz="0" w:space="0" w:color="auto"/>
      </w:divBdr>
    </w:div>
    <w:div w:id="2059551885">
      <w:bodyDiv w:val="1"/>
      <w:marLeft w:val="0"/>
      <w:marRight w:val="0"/>
      <w:marTop w:val="0"/>
      <w:marBottom w:val="0"/>
      <w:divBdr>
        <w:top w:val="none" w:sz="0" w:space="0" w:color="auto"/>
        <w:left w:val="none" w:sz="0" w:space="0" w:color="auto"/>
        <w:bottom w:val="none" w:sz="0" w:space="0" w:color="auto"/>
        <w:right w:val="none" w:sz="0" w:space="0" w:color="auto"/>
      </w:divBdr>
    </w:div>
    <w:div w:id="208394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lipd@mail.nlm.nih.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inicaltrial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oes/current/oes191042.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ls.gov/oes/current/oes190000.htm" TargetMode="External"/><Relationship Id="rId4" Type="http://schemas.openxmlformats.org/officeDocument/2006/relationships/settings" Target="settings.xml"/><Relationship Id="rId9" Type="http://schemas.openxmlformats.org/officeDocument/2006/relationships/hyperlink" Target="https://clinicaltrials.gov/ct2/manage-recs/registe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13613-AF0C-4838-BD27-4155BDF1F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40</Pages>
  <Words>17018</Words>
  <Characters>97003</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113794</CharactersWithSpaces>
  <SharedDoc>false</SharedDoc>
  <HLinks>
    <vt:vector size="30" baseType="variant">
      <vt:variant>
        <vt:i4>3538988</vt:i4>
      </vt:variant>
      <vt:variant>
        <vt:i4>21</vt:i4>
      </vt:variant>
      <vt:variant>
        <vt:i4>0</vt:i4>
      </vt:variant>
      <vt:variant>
        <vt:i4>5</vt:i4>
      </vt:variant>
      <vt:variant>
        <vt:lpwstr>http://www.clinicaltrials.gov/</vt:lpwstr>
      </vt:variant>
      <vt:variant>
        <vt:lpwstr/>
      </vt:variant>
      <vt:variant>
        <vt:i4>6684788</vt:i4>
      </vt:variant>
      <vt:variant>
        <vt:i4>18</vt:i4>
      </vt:variant>
      <vt:variant>
        <vt:i4>0</vt:i4>
      </vt:variant>
      <vt:variant>
        <vt:i4>5</vt:i4>
      </vt:variant>
      <vt:variant>
        <vt:lpwstr>http://www.nlm.nih.gov/od/bor/bor.html</vt:lpwstr>
      </vt:variant>
      <vt:variant>
        <vt:lpwstr/>
      </vt:variant>
      <vt:variant>
        <vt:i4>7143538</vt:i4>
      </vt:variant>
      <vt:variant>
        <vt:i4>12</vt:i4>
      </vt:variant>
      <vt:variant>
        <vt:i4>0</vt:i4>
      </vt:variant>
      <vt:variant>
        <vt:i4>5</vt:i4>
      </vt:variant>
      <vt:variant>
        <vt:lpwstr>https://clinicaltrials.gov/</vt:lpwstr>
      </vt:variant>
      <vt:variant>
        <vt:lpwstr/>
      </vt:variant>
      <vt:variant>
        <vt:i4>6291493</vt:i4>
      </vt:variant>
      <vt:variant>
        <vt:i4>6</vt:i4>
      </vt:variant>
      <vt:variant>
        <vt:i4>0</vt:i4>
      </vt:variant>
      <vt:variant>
        <vt:i4>5</vt:i4>
      </vt:variant>
      <vt:variant>
        <vt:lpwstr>https://clinicaltrials.gov/ct2/manage-recs/register</vt:lpwstr>
      </vt:variant>
      <vt:variant>
        <vt:lpwstr/>
      </vt:variant>
      <vt:variant>
        <vt:i4>4587583</vt:i4>
      </vt:variant>
      <vt:variant>
        <vt:i4>0</vt:i4>
      </vt:variant>
      <vt:variant>
        <vt:i4>0</vt:i4>
      </vt:variant>
      <vt:variant>
        <vt:i4>5</vt:i4>
      </vt:variant>
      <vt:variant>
        <vt:lpwstr>mailto:sharlipd@nlm.nih.gov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dc:creator>
  <cp:lastModifiedBy>Abdelmouti, Tawanda (NIH/OD) [E]</cp:lastModifiedBy>
  <cp:revision>3</cp:revision>
  <cp:lastPrinted>2016-12-12T12:23:00Z</cp:lastPrinted>
  <dcterms:created xsi:type="dcterms:W3CDTF">2020-01-17T16:13:00Z</dcterms:created>
  <dcterms:modified xsi:type="dcterms:W3CDTF">2020-01-21T18:49:00Z</dcterms:modified>
</cp:coreProperties>
</file>