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9D224" w14:textId="77777777" w:rsidR="00160621" w:rsidRPr="00160621" w:rsidRDefault="00DC1C23" w:rsidP="00652468">
      <w:pPr>
        <w:pStyle w:val="ReportCover-Title"/>
        <w:jc w:val="center"/>
        <w:rPr>
          <w:rFonts w:ascii="Arial" w:hAnsi="Arial" w:cs="Arial"/>
          <w:color w:val="auto"/>
        </w:rPr>
      </w:pPr>
      <w:bookmarkStart w:id="0" w:name="_GoBack"/>
      <w:bookmarkEnd w:id="0"/>
      <w:r w:rsidRPr="004F7B95">
        <w:rPr>
          <w:rFonts w:ascii="Times New Roman" w:hAnsi="Times New Roman"/>
          <w:sz w:val="24"/>
          <w:szCs w:val="24"/>
        </w:rPr>
        <w:tab/>
      </w:r>
      <w:r w:rsidR="00CE6182">
        <w:rPr>
          <w:rFonts w:ascii="Arial" w:eastAsia="Arial Unicode MS" w:hAnsi="Arial" w:cs="Arial"/>
          <w:noProof/>
          <w:color w:val="auto"/>
        </w:rPr>
        <w:t>Community Services Block Grant (CSBG) Annual Report</w:t>
      </w:r>
    </w:p>
    <w:p w14:paraId="110F6AE0" w14:textId="77777777" w:rsidR="00160621" w:rsidRPr="00160621" w:rsidRDefault="00160621" w:rsidP="00160621">
      <w:pPr>
        <w:pStyle w:val="ReportCover-Title"/>
        <w:rPr>
          <w:rFonts w:ascii="Arial" w:hAnsi="Arial" w:cs="Arial"/>
          <w:color w:val="auto"/>
        </w:rPr>
      </w:pPr>
    </w:p>
    <w:p w14:paraId="1783C4E8" w14:textId="77777777" w:rsidR="00160621" w:rsidRPr="00160621" w:rsidRDefault="00160621" w:rsidP="00160621">
      <w:pPr>
        <w:pStyle w:val="ReportCover-Title"/>
        <w:rPr>
          <w:rFonts w:ascii="Arial" w:hAnsi="Arial" w:cs="Arial"/>
          <w:color w:val="auto"/>
        </w:rPr>
      </w:pPr>
    </w:p>
    <w:p w14:paraId="3525AE3B" w14:textId="77777777" w:rsidR="00160621" w:rsidRPr="00160621" w:rsidRDefault="00160621" w:rsidP="00160621">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14:paraId="0199DEE3" w14:textId="77777777" w:rsidR="00160621" w:rsidRPr="00160621" w:rsidRDefault="00160621" w:rsidP="00160621">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E6182">
        <w:rPr>
          <w:rFonts w:ascii="Arial" w:hAnsi="Arial" w:cs="Arial"/>
          <w:color w:val="auto"/>
          <w:sz w:val="32"/>
          <w:szCs w:val="32"/>
        </w:rPr>
        <w:t>0492</w:t>
      </w:r>
    </w:p>
    <w:p w14:paraId="07084897" w14:textId="77777777" w:rsidR="00160621" w:rsidRPr="00160621" w:rsidRDefault="00160621" w:rsidP="00160621">
      <w:pPr>
        <w:rPr>
          <w:rFonts w:ascii="Arial" w:hAnsi="Arial" w:cs="Arial"/>
          <w:szCs w:val="22"/>
        </w:rPr>
      </w:pPr>
    </w:p>
    <w:p w14:paraId="63D57D14" w14:textId="77777777" w:rsidR="00160621" w:rsidRPr="00160621" w:rsidRDefault="00160621" w:rsidP="00160621">
      <w:pPr>
        <w:pStyle w:val="ReportCover-Date"/>
        <w:jc w:val="center"/>
        <w:rPr>
          <w:rFonts w:ascii="Arial" w:hAnsi="Arial" w:cs="Arial"/>
          <w:color w:val="auto"/>
        </w:rPr>
      </w:pPr>
    </w:p>
    <w:p w14:paraId="102C64C3" w14:textId="77777777" w:rsidR="00160621" w:rsidRPr="00160621" w:rsidRDefault="00160621" w:rsidP="00597E7F">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14:paraId="12224BA2" w14:textId="2FF8DA84" w:rsidR="00160621" w:rsidRPr="00160621" w:rsidRDefault="008C3D54" w:rsidP="00160621">
      <w:pPr>
        <w:pStyle w:val="ReportCover-Date"/>
        <w:jc w:val="center"/>
        <w:rPr>
          <w:rFonts w:ascii="Arial" w:hAnsi="Arial" w:cs="Arial"/>
          <w:color w:val="auto"/>
        </w:rPr>
      </w:pPr>
      <w:r>
        <w:rPr>
          <w:rFonts w:ascii="Arial" w:hAnsi="Arial" w:cs="Arial"/>
          <w:color w:val="auto"/>
        </w:rPr>
        <w:t>January 2020</w:t>
      </w:r>
    </w:p>
    <w:p w14:paraId="48BC4192" w14:textId="77777777" w:rsidR="00160621" w:rsidRDefault="00160621" w:rsidP="00160621">
      <w:pPr>
        <w:jc w:val="center"/>
        <w:rPr>
          <w:rFonts w:ascii="Arial" w:hAnsi="Arial" w:cs="Arial"/>
        </w:rPr>
      </w:pPr>
    </w:p>
    <w:p w14:paraId="792C4EF5" w14:textId="77777777" w:rsidR="00597E7F" w:rsidRDefault="00597E7F" w:rsidP="00160621">
      <w:pPr>
        <w:jc w:val="center"/>
        <w:rPr>
          <w:rFonts w:ascii="Arial" w:hAnsi="Arial" w:cs="Arial"/>
        </w:rPr>
      </w:pPr>
    </w:p>
    <w:p w14:paraId="33DE13CD" w14:textId="77777777" w:rsidR="00597E7F" w:rsidRDefault="00597E7F" w:rsidP="00160621">
      <w:pPr>
        <w:jc w:val="center"/>
        <w:rPr>
          <w:rFonts w:ascii="Arial" w:hAnsi="Arial" w:cs="Arial"/>
        </w:rPr>
      </w:pPr>
    </w:p>
    <w:p w14:paraId="69AA709E" w14:textId="77777777" w:rsidR="00597E7F" w:rsidRDefault="00597E7F" w:rsidP="00160621">
      <w:pPr>
        <w:jc w:val="center"/>
        <w:rPr>
          <w:rFonts w:ascii="Arial" w:hAnsi="Arial" w:cs="Arial"/>
        </w:rPr>
      </w:pPr>
    </w:p>
    <w:p w14:paraId="4AAF52BC" w14:textId="77777777" w:rsidR="00597E7F" w:rsidRDefault="00597E7F" w:rsidP="00160621">
      <w:pPr>
        <w:jc w:val="center"/>
        <w:rPr>
          <w:rFonts w:ascii="Arial" w:hAnsi="Arial" w:cs="Arial"/>
        </w:rPr>
      </w:pPr>
    </w:p>
    <w:p w14:paraId="4305E15F" w14:textId="77777777" w:rsidR="00597E7F" w:rsidRDefault="00597E7F" w:rsidP="00160621">
      <w:pPr>
        <w:jc w:val="center"/>
        <w:rPr>
          <w:rFonts w:ascii="Arial" w:hAnsi="Arial" w:cs="Arial"/>
        </w:rPr>
      </w:pPr>
    </w:p>
    <w:p w14:paraId="53A3C2A4" w14:textId="77777777" w:rsidR="00597E7F" w:rsidRDefault="00597E7F" w:rsidP="00160621">
      <w:pPr>
        <w:jc w:val="center"/>
        <w:rPr>
          <w:rFonts w:ascii="Arial" w:hAnsi="Arial" w:cs="Arial"/>
        </w:rPr>
      </w:pPr>
    </w:p>
    <w:p w14:paraId="4C6EF235" w14:textId="77777777" w:rsidR="00597E7F" w:rsidRDefault="00597E7F" w:rsidP="00160621">
      <w:pPr>
        <w:jc w:val="center"/>
        <w:rPr>
          <w:rFonts w:ascii="Arial" w:hAnsi="Arial" w:cs="Arial"/>
        </w:rPr>
      </w:pPr>
    </w:p>
    <w:p w14:paraId="574EB2EB" w14:textId="77777777" w:rsidR="00597E7F" w:rsidRDefault="00597E7F" w:rsidP="00160621">
      <w:pPr>
        <w:jc w:val="center"/>
        <w:rPr>
          <w:rFonts w:ascii="Arial" w:hAnsi="Arial" w:cs="Arial"/>
        </w:rPr>
      </w:pPr>
    </w:p>
    <w:p w14:paraId="0132CF25" w14:textId="77777777" w:rsidR="00597E7F" w:rsidRDefault="00597E7F" w:rsidP="00160621">
      <w:pPr>
        <w:jc w:val="center"/>
        <w:rPr>
          <w:rFonts w:ascii="Arial" w:hAnsi="Arial" w:cs="Arial"/>
        </w:rPr>
      </w:pPr>
    </w:p>
    <w:p w14:paraId="154175E4" w14:textId="77777777" w:rsidR="00597E7F" w:rsidRDefault="00597E7F" w:rsidP="00160621">
      <w:pPr>
        <w:jc w:val="center"/>
        <w:rPr>
          <w:rFonts w:ascii="Arial" w:hAnsi="Arial" w:cs="Arial"/>
        </w:rPr>
      </w:pPr>
    </w:p>
    <w:p w14:paraId="0B546F32" w14:textId="77777777" w:rsidR="00597E7F" w:rsidRDefault="00597E7F" w:rsidP="00160621">
      <w:pPr>
        <w:jc w:val="center"/>
        <w:rPr>
          <w:rFonts w:ascii="Arial" w:hAnsi="Arial" w:cs="Arial"/>
        </w:rPr>
      </w:pPr>
    </w:p>
    <w:p w14:paraId="413A7518" w14:textId="77777777" w:rsidR="00597E7F" w:rsidRDefault="00597E7F" w:rsidP="00160621">
      <w:pPr>
        <w:jc w:val="center"/>
        <w:rPr>
          <w:rFonts w:ascii="Arial" w:hAnsi="Arial" w:cs="Arial"/>
        </w:rPr>
      </w:pPr>
    </w:p>
    <w:p w14:paraId="7AAAE415" w14:textId="77777777" w:rsidR="00597E7F" w:rsidRPr="00160621" w:rsidRDefault="00597E7F" w:rsidP="00160621">
      <w:pPr>
        <w:jc w:val="center"/>
        <w:rPr>
          <w:rFonts w:ascii="Arial" w:hAnsi="Arial" w:cs="Arial"/>
        </w:rPr>
      </w:pPr>
    </w:p>
    <w:p w14:paraId="08FCF15E" w14:textId="77777777" w:rsidR="00160621" w:rsidRPr="00160621" w:rsidRDefault="00160621" w:rsidP="00160621">
      <w:pPr>
        <w:jc w:val="center"/>
        <w:rPr>
          <w:rFonts w:ascii="Arial" w:hAnsi="Arial" w:cs="Arial"/>
        </w:rPr>
      </w:pPr>
      <w:r w:rsidRPr="00160621">
        <w:rPr>
          <w:rFonts w:ascii="Arial" w:hAnsi="Arial" w:cs="Arial"/>
        </w:rPr>
        <w:t>Submitted By:</w:t>
      </w:r>
    </w:p>
    <w:p w14:paraId="6AC460D0" w14:textId="77777777" w:rsidR="00160621" w:rsidRPr="00160621" w:rsidRDefault="00CE6182" w:rsidP="00160621">
      <w:pPr>
        <w:jc w:val="center"/>
        <w:rPr>
          <w:rFonts w:ascii="Arial" w:hAnsi="Arial" w:cs="Arial"/>
        </w:rPr>
      </w:pPr>
      <w:r>
        <w:rPr>
          <w:rFonts w:ascii="Arial" w:hAnsi="Arial" w:cs="Arial"/>
        </w:rPr>
        <w:t>Office of Community Services</w:t>
      </w:r>
    </w:p>
    <w:p w14:paraId="0AC2F836" w14:textId="77777777" w:rsidR="00160621" w:rsidRPr="00160621" w:rsidRDefault="00160621" w:rsidP="00160621">
      <w:pPr>
        <w:jc w:val="center"/>
        <w:rPr>
          <w:rFonts w:ascii="Arial" w:hAnsi="Arial" w:cs="Arial"/>
        </w:rPr>
      </w:pPr>
      <w:r w:rsidRPr="00160621">
        <w:rPr>
          <w:rFonts w:ascii="Arial" w:hAnsi="Arial" w:cs="Arial"/>
        </w:rPr>
        <w:t xml:space="preserve">Administration for Children and Families </w:t>
      </w:r>
    </w:p>
    <w:p w14:paraId="74B8F1A0" w14:textId="77777777" w:rsidR="00160621" w:rsidRPr="00160621" w:rsidRDefault="00160621" w:rsidP="00160621">
      <w:pPr>
        <w:jc w:val="center"/>
        <w:rPr>
          <w:rFonts w:ascii="Arial" w:hAnsi="Arial" w:cs="Arial"/>
        </w:rPr>
      </w:pPr>
      <w:r w:rsidRPr="00160621">
        <w:rPr>
          <w:rFonts w:ascii="Arial" w:hAnsi="Arial" w:cs="Arial"/>
        </w:rPr>
        <w:t>U.S. Department of Health and Human Services</w:t>
      </w:r>
    </w:p>
    <w:p w14:paraId="761A884C" w14:textId="77777777" w:rsidR="00160621" w:rsidRPr="00160621" w:rsidRDefault="00160621" w:rsidP="00160621">
      <w:pPr>
        <w:jc w:val="center"/>
        <w:rPr>
          <w:rFonts w:ascii="Arial" w:hAnsi="Arial" w:cs="Arial"/>
        </w:rPr>
      </w:pPr>
    </w:p>
    <w:p w14:paraId="72EBD181" w14:textId="77777777" w:rsidR="00160621" w:rsidRDefault="00160621" w:rsidP="00160621">
      <w:pPr>
        <w:jc w:val="center"/>
        <w:rPr>
          <w:rFonts w:ascii="Arial" w:hAnsi="Arial" w:cs="Arial"/>
        </w:rPr>
      </w:pPr>
    </w:p>
    <w:p w14:paraId="5BD1327B" w14:textId="77777777" w:rsidR="00160621" w:rsidRDefault="00160621" w:rsidP="00160621">
      <w:pPr>
        <w:jc w:val="center"/>
        <w:rPr>
          <w:rFonts w:ascii="Arial" w:hAnsi="Arial" w:cs="Arial"/>
        </w:rPr>
      </w:pPr>
    </w:p>
    <w:p w14:paraId="038A72D4" w14:textId="77777777" w:rsidR="00160621" w:rsidRDefault="00160621" w:rsidP="00160621">
      <w:pPr>
        <w:jc w:val="center"/>
        <w:rPr>
          <w:rFonts w:ascii="Arial" w:hAnsi="Arial" w:cs="Arial"/>
        </w:rPr>
      </w:pPr>
    </w:p>
    <w:p w14:paraId="7163CFD5" w14:textId="77777777" w:rsidR="00160621" w:rsidRDefault="00160621" w:rsidP="00160621">
      <w:pPr>
        <w:jc w:val="center"/>
        <w:rPr>
          <w:rFonts w:ascii="Arial" w:hAnsi="Arial" w:cs="Arial"/>
        </w:rPr>
      </w:pPr>
    </w:p>
    <w:p w14:paraId="1D290DA6" w14:textId="77777777" w:rsidR="00160621" w:rsidRDefault="00160621" w:rsidP="00160621">
      <w:pPr>
        <w:jc w:val="center"/>
        <w:rPr>
          <w:rFonts w:ascii="Arial" w:hAnsi="Arial" w:cs="Arial"/>
        </w:rPr>
      </w:pPr>
    </w:p>
    <w:p w14:paraId="4AFD691A" w14:textId="77777777" w:rsidR="00160621" w:rsidRPr="002C4F75" w:rsidRDefault="00160621" w:rsidP="00160621">
      <w:pPr>
        <w:jc w:val="center"/>
        <w:rPr>
          <w:rFonts w:ascii="Arial" w:hAnsi="Arial" w:cs="Arial"/>
        </w:rPr>
      </w:pPr>
    </w:p>
    <w:p w14:paraId="76B5F571" w14:textId="22AFC9F1" w:rsidR="00160621" w:rsidRDefault="009215BC" w:rsidP="00160621">
      <w:pPr>
        <w:widowControl/>
        <w:ind w:left="360" w:hanging="360"/>
        <w:jc w:val="center"/>
        <w:rPr>
          <w:rFonts w:ascii="Times New Roman" w:hAnsi="Times New Roman"/>
          <w:b/>
          <w:sz w:val="24"/>
          <w:szCs w:val="24"/>
        </w:rPr>
      </w:pPr>
      <w:r>
        <w:rPr>
          <w:rFonts w:ascii="Times New Roman" w:hAnsi="Times New Roman"/>
          <w:b/>
          <w:sz w:val="24"/>
          <w:szCs w:val="24"/>
        </w:rPr>
        <w:br w:type="page"/>
      </w:r>
      <w:r w:rsidR="00160621" w:rsidRPr="004F7B95">
        <w:rPr>
          <w:rFonts w:ascii="Times New Roman" w:hAnsi="Times New Roman"/>
          <w:b/>
          <w:sz w:val="24"/>
          <w:szCs w:val="24"/>
        </w:rPr>
        <w:lastRenderedPageBreak/>
        <w:t>SUPPORTING STATEMENT</w:t>
      </w:r>
      <w:r w:rsidR="00160621">
        <w:rPr>
          <w:rFonts w:ascii="Times New Roman" w:hAnsi="Times New Roman"/>
          <w:b/>
          <w:sz w:val="24"/>
          <w:szCs w:val="24"/>
        </w:rPr>
        <w:t xml:space="preserve"> A – JUSTIFICATION</w:t>
      </w:r>
    </w:p>
    <w:p w14:paraId="646E72D6" w14:textId="77777777" w:rsidR="00865539" w:rsidRDefault="00865539" w:rsidP="00865539">
      <w:pPr>
        <w:widowControl/>
        <w:ind w:left="360" w:hanging="360"/>
        <w:jc w:val="center"/>
        <w:rPr>
          <w:rFonts w:ascii="Times New Roman" w:hAnsi="Times New Roman"/>
          <w:snapToGrid/>
          <w:sz w:val="24"/>
          <w:szCs w:val="24"/>
        </w:rPr>
      </w:pPr>
    </w:p>
    <w:p w14:paraId="1B741EB0" w14:textId="77777777" w:rsidR="002C3C4F" w:rsidRPr="004F7B95" w:rsidRDefault="002C3C4F" w:rsidP="0051278C">
      <w:pPr>
        <w:widowControl/>
        <w:numPr>
          <w:ilvl w:val="0"/>
          <w:numId w:val="3"/>
        </w:numPr>
        <w:tabs>
          <w:tab w:val="clear" w:pos="720"/>
          <w:tab w:val="num" w:pos="360"/>
        </w:tabs>
        <w:ind w:left="360"/>
        <w:rPr>
          <w:rFonts w:ascii="Times New Roman" w:hAnsi="Times New Roman"/>
          <w:snapToGrid/>
          <w:sz w:val="24"/>
          <w:szCs w:val="24"/>
        </w:rPr>
      </w:pPr>
      <w:r w:rsidRPr="004F7B95">
        <w:rPr>
          <w:rFonts w:ascii="Times New Roman" w:hAnsi="Times New Roman"/>
          <w:snapToGrid/>
          <w:sz w:val="24"/>
          <w:szCs w:val="24"/>
        </w:rPr>
        <w:t xml:space="preserve">Circumstances Making the Collection of Information Necessary </w:t>
      </w:r>
    </w:p>
    <w:p w14:paraId="50CA125D" w14:textId="77777777" w:rsidR="00790D2C" w:rsidRPr="00006413" w:rsidRDefault="00790D2C" w:rsidP="0018259A">
      <w:pPr>
        <w:widowControl/>
        <w:tabs>
          <w:tab w:val="num" w:pos="360"/>
        </w:tabs>
        <w:ind w:left="360"/>
        <w:rPr>
          <w:rFonts w:ascii="Times New Roman" w:hAnsi="Times New Roman"/>
          <w:snapToGrid/>
          <w:sz w:val="24"/>
          <w:szCs w:val="24"/>
        </w:rPr>
      </w:pPr>
    </w:p>
    <w:p w14:paraId="732F5E1D" w14:textId="77777777" w:rsidR="00CE6182" w:rsidRPr="00006413" w:rsidRDefault="00CE6182" w:rsidP="0018259A">
      <w:pPr>
        <w:pStyle w:val="ListParagraph"/>
        <w:widowControl/>
        <w:tabs>
          <w:tab w:val="num" w:pos="360"/>
        </w:tabs>
        <w:ind w:left="360"/>
        <w:rPr>
          <w:rFonts w:ascii="Times New Roman" w:hAnsi="Times New Roman"/>
          <w:sz w:val="24"/>
          <w:szCs w:val="24"/>
        </w:rPr>
      </w:pPr>
      <w:r w:rsidRPr="00006413">
        <w:rPr>
          <w:rFonts w:ascii="Times New Roman" w:hAnsi="Times New Roman"/>
          <w:sz w:val="24"/>
          <w:szCs w:val="24"/>
        </w:rPr>
        <w:t xml:space="preserve">The Community Services Block Grant (CSBG) Act (42 U.S.C. 9901, </w:t>
      </w:r>
      <w:r w:rsidRPr="00006413">
        <w:rPr>
          <w:rFonts w:ascii="Times New Roman" w:hAnsi="Times New Roman"/>
          <w:i/>
          <w:sz w:val="24"/>
          <w:szCs w:val="24"/>
        </w:rPr>
        <w:t>et seq</w:t>
      </w:r>
      <w:r w:rsidRPr="00006413">
        <w:rPr>
          <w:rFonts w:ascii="Times New Roman" w:hAnsi="Times New Roman"/>
          <w:sz w:val="24"/>
          <w:szCs w:val="24"/>
        </w:rPr>
        <w:t>.) was established under the Community Opportunities, Accountability, and Training and Educational Services Act of 1998, Public Law 105-285. The Office of Community Services (OCS), Administration for Children and Families (ACF), U.S. Department of Health and Human Services (HHS) administers CSBG at the federal level. CSBG provides funds to states and other entities to support services and activities that alleviate the causes and conditions of poverty in communities.</w:t>
      </w:r>
    </w:p>
    <w:p w14:paraId="7B3A60B0" w14:textId="77777777" w:rsidR="0018259A" w:rsidRPr="00006413" w:rsidRDefault="0018259A" w:rsidP="0018259A">
      <w:pPr>
        <w:pStyle w:val="ListParagraph"/>
        <w:widowControl/>
        <w:tabs>
          <w:tab w:val="num" w:pos="360"/>
        </w:tabs>
        <w:ind w:left="360"/>
        <w:rPr>
          <w:rFonts w:ascii="Times New Roman" w:hAnsi="Times New Roman"/>
          <w:sz w:val="24"/>
          <w:szCs w:val="24"/>
        </w:rPr>
      </w:pPr>
    </w:p>
    <w:p w14:paraId="099C3E58" w14:textId="77777777" w:rsidR="00CE6182" w:rsidRPr="00006413" w:rsidRDefault="00CE6182" w:rsidP="0018259A">
      <w:pPr>
        <w:widowControl/>
        <w:tabs>
          <w:tab w:val="num" w:pos="360"/>
        </w:tabs>
        <w:ind w:left="360"/>
        <w:rPr>
          <w:rFonts w:ascii="Times New Roman" w:hAnsi="Times New Roman"/>
          <w:sz w:val="24"/>
          <w:szCs w:val="24"/>
        </w:rPr>
      </w:pPr>
      <w:r w:rsidRPr="00006413">
        <w:rPr>
          <w:rFonts w:ascii="Times New Roman" w:hAnsi="Times New Roman"/>
          <w:sz w:val="24"/>
          <w:szCs w:val="24"/>
        </w:rPr>
        <w:t xml:space="preserve">Under Section 678E(a)(1)(A) of the CSBG Act, </w:t>
      </w:r>
      <w:r w:rsidR="00FF7CE7" w:rsidRPr="00006413">
        <w:rPr>
          <w:rFonts w:ascii="Times New Roman" w:hAnsi="Times New Roman"/>
          <w:sz w:val="24"/>
          <w:szCs w:val="24"/>
        </w:rPr>
        <w:t>s</w:t>
      </w:r>
      <w:r w:rsidRPr="00006413">
        <w:rPr>
          <w:rFonts w:ascii="Times New Roman" w:hAnsi="Times New Roman"/>
          <w:sz w:val="24"/>
          <w:szCs w:val="24"/>
        </w:rPr>
        <w:t>tates that receive CSBG are required to participate in a performance measurement system and must ensure that all eligible entities in the State participate in a performance measurement system</w:t>
      </w:r>
      <w:r w:rsidR="00FF7CE7" w:rsidRPr="00006413">
        <w:rPr>
          <w:rFonts w:ascii="Times New Roman" w:hAnsi="Times New Roman"/>
          <w:sz w:val="24"/>
          <w:szCs w:val="24"/>
        </w:rPr>
        <w:t xml:space="preserve">. </w:t>
      </w:r>
      <w:r w:rsidRPr="00006413">
        <w:rPr>
          <w:rFonts w:ascii="Times New Roman" w:hAnsi="Times New Roman"/>
          <w:sz w:val="24"/>
          <w:szCs w:val="24"/>
        </w:rPr>
        <w:t xml:space="preserve">The </w:t>
      </w:r>
      <w:r w:rsidR="00FF7CE7" w:rsidRPr="00006413">
        <w:rPr>
          <w:rFonts w:ascii="Times New Roman" w:hAnsi="Times New Roman"/>
          <w:sz w:val="24"/>
          <w:szCs w:val="24"/>
        </w:rPr>
        <w:t xml:space="preserve">CSBG </w:t>
      </w:r>
      <w:r w:rsidRPr="00006413">
        <w:rPr>
          <w:rFonts w:ascii="Times New Roman" w:hAnsi="Times New Roman"/>
          <w:sz w:val="24"/>
          <w:szCs w:val="24"/>
        </w:rPr>
        <w:t>Act specified that this may be a performance m</w:t>
      </w:r>
      <w:r w:rsidR="00FF7CE7" w:rsidRPr="00006413">
        <w:rPr>
          <w:rFonts w:ascii="Times New Roman" w:hAnsi="Times New Roman"/>
          <w:sz w:val="24"/>
          <w:szCs w:val="24"/>
        </w:rPr>
        <w:t xml:space="preserve">easurement system for which </w:t>
      </w:r>
      <w:r w:rsidRPr="00006413">
        <w:rPr>
          <w:rFonts w:ascii="Times New Roman" w:hAnsi="Times New Roman"/>
          <w:sz w:val="24"/>
          <w:szCs w:val="24"/>
        </w:rPr>
        <w:t>OCS facilitated development or an alternative system that the Secretary is satisfied meets the requirements of Section 678E(b), which outlines accountability and reporting requirements, including the establishment of a performance measurement system through which States and eligible entities measure their performance in achieving the goals of their community action plans.</w:t>
      </w:r>
    </w:p>
    <w:p w14:paraId="4A1079EE" w14:textId="77777777" w:rsidR="0018259A" w:rsidRPr="00006413" w:rsidRDefault="0018259A" w:rsidP="0018259A">
      <w:pPr>
        <w:widowControl/>
        <w:tabs>
          <w:tab w:val="num" w:pos="360"/>
        </w:tabs>
        <w:ind w:left="360"/>
        <w:rPr>
          <w:rFonts w:ascii="Times New Roman" w:hAnsi="Times New Roman"/>
          <w:sz w:val="24"/>
          <w:szCs w:val="24"/>
        </w:rPr>
      </w:pPr>
    </w:p>
    <w:p w14:paraId="75226FA2" w14:textId="77777777" w:rsidR="00CE6182" w:rsidRPr="00006413" w:rsidRDefault="00CE6182" w:rsidP="0018259A">
      <w:pPr>
        <w:widowControl/>
        <w:tabs>
          <w:tab w:val="num" w:pos="360"/>
        </w:tabs>
        <w:ind w:left="360"/>
        <w:rPr>
          <w:rFonts w:ascii="Times New Roman" w:hAnsi="Times New Roman"/>
          <w:sz w:val="24"/>
          <w:szCs w:val="24"/>
        </w:rPr>
      </w:pPr>
      <w:r w:rsidRPr="00006413">
        <w:rPr>
          <w:rFonts w:ascii="Times New Roman" w:hAnsi="Times New Roman"/>
          <w:sz w:val="24"/>
          <w:szCs w:val="24"/>
        </w:rPr>
        <w:t xml:space="preserve">Section 678E(a)(2) of the CSBG Act, as amended, requires that each </w:t>
      </w:r>
      <w:r w:rsidR="00FF7CE7" w:rsidRPr="00006413">
        <w:rPr>
          <w:rFonts w:ascii="Times New Roman" w:hAnsi="Times New Roman"/>
          <w:sz w:val="24"/>
          <w:szCs w:val="24"/>
        </w:rPr>
        <w:t>s</w:t>
      </w:r>
      <w:r w:rsidRPr="00006413">
        <w:rPr>
          <w:rFonts w:ascii="Times New Roman" w:hAnsi="Times New Roman"/>
          <w:sz w:val="24"/>
          <w:szCs w:val="24"/>
        </w:rPr>
        <w:t xml:space="preserve">tate shall annually prepare and submit to the Secretary a report on </w:t>
      </w:r>
      <w:r w:rsidR="00FF7CE7" w:rsidRPr="00006413">
        <w:rPr>
          <w:rFonts w:ascii="Times New Roman" w:hAnsi="Times New Roman"/>
          <w:sz w:val="24"/>
          <w:szCs w:val="24"/>
        </w:rPr>
        <w:t>the measured performance of the s</w:t>
      </w:r>
      <w:r w:rsidRPr="00006413">
        <w:rPr>
          <w:rFonts w:ascii="Times New Roman" w:hAnsi="Times New Roman"/>
          <w:sz w:val="24"/>
          <w:szCs w:val="24"/>
        </w:rPr>
        <w:t xml:space="preserve">tate and the eligible entities in the </w:t>
      </w:r>
      <w:r w:rsidR="00FF7CE7" w:rsidRPr="00006413">
        <w:rPr>
          <w:rFonts w:ascii="Times New Roman" w:hAnsi="Times New Roman"/>
          <w:sz w:val="24"/>
          <w:szCs w:val="24"/>
        </w:rPr>
        <w:t>state.</w:t>
      </w:r>
      <w:r w:rsidRPr="00006413">
        <w:rPr>
          <w:rFonts w:ascii="Times New Roman" w:hAnsi="Times New Roman"/>
          <w:sz w:val="24"/>
          <w:szCs w:val="24"/>
        </w:rPr>
        <w:t xml:space="preserve"> Each </w:t>
      </w:r>
      <w:r w:rsidR="00FF7CE7" w:rsidRPr="00006413">
        <w:rPr>
          <w:rFonts w:ascii="Times New Roman" w:hAnsi="Times New Roman"/>
          <w:sz w:val="24"/>
          <w:szCs w:val="24"/>
        </w:rPr>
        <w:t>s</w:t>
      </w:r>
      <w:r w:rsidRPr="00006413">
        <w:rPr>
          <w:rFonts w:ascii="Times New Roman" w:hAnsi="Times New Roman"/>
          <w:sz w:val="24"/>
          <w:szCs w:val="24"/>
        </w:rPr>
        <w:t xml:space="preserve">tate is required to include in the report an accounting of the expenditure of funds received by the </w:t>
      </w:r>
      <w:r w:rsidR="00FF7CE7" w:rsidRPr="00006413">
        <w:rPr>
          <w:rFonts w:ascii="Times New Roman" w:hAnsi="Times New Roman"/>
          <w:sz w:val="24"/>
          <w:szCs w:val="24"/>
        </w:rPr>
        <w:t>st</w:t>
      </w:r>
      <w:r w:rsidR="001A6432" w:rsidRPr="00006413">
        <w:rPr>
          <w:rFonts w:ascii="Times New Roman" w:hAnsi="Times New Roman"/>
          <w:sz w:val="24"/>
          <w:szCs w:val="24"/>
        </w:rPr>
        <w:t xml:space="preserve">ate </w:t>
      </w:r>
      <w:r w:rsidR="00FF7CE7" w:rsidRPr="00006413">
        <w:rPr>
          <w:rFonts w:ascii="Times New Roman" w:hAnsi="Times New Roman"/>
          <w:sz w:val="24"/>
          <w:szCs w:val="24"/>
        </w:rPr>
        <w:t>through</w:t>
      </w:r>
      <w:r w:rsidRPr="00006413">
        <w:rPr>
          <w:rFonts w:ascii="Times New Roman" w:hAnsi="Times New Roman"/>
          <w:sz w:val="24"/>
          <w:szCs w:val="24"/>
        </w:rPr>
        <w:t xml:space="preserve"> CSBG, including an accounting of funds spent on administrative costs by the </w:t>
      </w:r>
      <w:r w:rsidR="001A6432" w:rsidRPr="00006413">
        <w:rPr>
          <w:rFonts w:ascii="Times New Roman" w:hAnsi="Times New Roman"/>
          <w:sz w:val="24"/>
          <w:szCs w:val="24"/>
        </w:rPr>
        <w:t>s</w:t>
      </w:r>
      <w:r w:rsidRPr="00006413">
        <w:rPr>
          <w:rFonts w:ascii="Times New Roman" w:hAnsi="Times New Roman"/>
          <w:sz w:val="24"/>
          <w:szCs w:val="24"/>
        </w:rPr>
        <w:t xml:space="preserve">tate and eligible entities, and funds spent by eligible entities on the direct delivery of local services. In addition, each </w:t>
      </w:r>
      <w:r w:rsidR="001A6432" w:rsidRPr="00006413">
        <w:rPr>
          <w:rFonts w:ascii="Times New Roman" w:hAnsi="Times New Roman"/>
          <w:sz w:val="24"/>
          <w:szCs w:val="24"/>
        </w:rPr>
        <w:t>s</w:t>
      </w:r>
      <w:r w:rsidRPr="00006413">
        <w:rPr>
          <w:rFonts w:ascii="Times New Roman" w:hAnsi="Times New Roman"/>
          <w:sz w:val="24"/>
          <w:szCs w:val="24"/>
        </w:rPr>
        <w:t xml:space="preserve">tate is required to include information on the number of and characteristics of clients served in the </w:t>
      </w:r>
      <w:r w:rsidR="001A6432" w:rsidRPr="00006413">
        <w:rPr>
          <w:rFonts w:ascii="Times New Roman" w:hAnsi="Times New Roman"/>
          <w:sz w:val="24"/>
          <w:szCs w:val="24"/>
        </w:rPr>
        <w:t>s</w:t>
      </w:r>
      <w:r w:rsidRPr="00006413">
        <w:rPr>
          <w:rFonts w:ascii="Times New Roman" w:hAnsi="Times New Roman"/>
          <w:sz w:val="24"/>
          <w:szCs w:val="24"/>
        </w:rPr>
        <w:t xml:space="preserve">tate based on data collected from the eligible entities. Each </w:t>
      </w:r>
      <w:r w:rsidR="001A6432" w:rsidRPr="00006413">
        <w:rPr>
          <w:rFonts w:ascii="Times New Roman" w:hAnsi="Times New Roman"/>
          <w:sz w:val="24"/>
          <w:szCs w:val="24"/>
        </w:rPr>
        <w:t>s</w:t>
      </w:r>
      <w:r w:rsidRPr="00006413">
        <w:rPr>
          <w:rFonts w:ascii="Times New Roman" w:hAnsi="Times New Roman"/>
          <w:sz w:val="24"/>
          <w:szCs w:val="24"/>
        </w:rPr>
        <w:t>tate is also required to include in the report a summary describing the training and technical assistance offered by the</w:t>
      </w:r>
      <w:r w:rsidR="001A6432" w:rsidRPr="00006413">
        <w:rPr>
          <w:rFonts w:ascii="Times New Roman" w:hAnsi="Times New Roman"/>
          <w:sz w:val="24"/>
          <w:szCs w:val="24"/>
        </w:rPr>
        <w:t xml:space="preserve"> s</w:t>
      </w:r>
      <w:r w:rsidRPr="00006413">
        <w:rPr>
          <w:rFonts w:ascii="Times New Roman" w:hAnsi="Times New Roman"/>
          <w:sz w:val="24"/>
          <w:szCs w:val="24"/>
        </w:rPr>
        <w:t>tate to correct deficiencies noted during the year covered by the report.</w:t>
      </w:r>
    </w:p>
    <w:p w14:paraId="45218154" w14:textId="77777777" w:rsidR="0018259A" w:rsidRPr="00006413" w:rsidRDefault="0018259A" w:rsidP="0018259A">
      <w:pPr>
        <w:widowControl/>
        <w:tabs>
          <w:tab w:val="num" w:pos="360"/>
        </w:tabs>
        <w:ind w:left="360"/>
        <w:rPr>
          <w:rFonts w:ascii="Times New Roman" w:hAnsi="Times New Roman"/>
          <w:sz w:val="24"/>
          <w:szCs w:val="24"/>
        </w:rPr>
      </w:pPr>
    </w:p>
    <w:p w14:paraId="316B4783" w14:textId="076463AA" w:rsidR="001A6432" w:rsidRPr="00006413" w:rsidRDefault="001A6432" w:rsidP="0018259A">
      <w:pPr>
        <w:widowControl/>
        <w:tabs>
          <w:tab w:val="num" w:pos="360"/>
        </w:tabs>
        <w:ind w:left="360"/>
        <w:rPr>
          <w:rFonts w:ascii="Times New Roman" w:hAnsi="Times New Roman"/>
          <w:color w:val="19150F"/>
          <w:sz w:val="24"/>
          <w:szCs w:val="24"/>
          <w:lang w:val="en"/>
        </w:rPr>
      </w:pPr>
      <w:r w:rsidRPr="00006413">
        <w:rPr>
          <w:rFonts w:ascii="Times New Roman" w:hAnsi="Times New Roman"/>
          <w:sz w:val="24"/>
          <w:szCs w:val="24"/>
        </w:rPr>
        <w:t xml:space="preserve">OCS and the CSBG Network – CSBG eligible entities, state CSBG lead agencies, state Community Action Associations, national partners, and others – collaborated in a multi-year effort to create a performance management effort in order to meet these requirements and strengthen overall program management. This multi-year effort resulted in the CSBG </w:t>
      </w:r>
      <w:r w:rsidR="00602483" w:rsidRPr="00006413">
        <w:rPr>
          <w:rFonts w:ascii="Times New Roman" w:hAnsi="Times New Roman"/>
          <w:sz w:val="24"/>
          <w:szCs w:val="24"/>
        </w:rPr>
        <w:t>P</w:t>
      </w:r>
      <w:r w:rsidRPr="00006413">
        <w:rPr>
          <w:rFonts w:ascii="Times New Roman" w:hAnsi="Times New Roman"/>
          <w:sz w:val="24"/>
          <w:szCs w:val="24"/>
        </w:rPr>
        <w:t xml:space="preserve">erformance </w:t>
      </w:r>
      <w:r w:rsidR="00602483" w:rsidRPr="00006413">
        <w:rPr>
          <w:rFonts w:ascii="Times New Roman" w:hAnsi="Times New Roman"/>
          <w:sz w:val="24"/>
          <w:szCs w:val="24"/>
        </w:rPr>
        <w:t>M</w:t>
      </w:r>
      <w:r w:rsidRPr="00006413">
        <w:rPr>
          <w:rFonts w:ascii="Times New Roman" w:hAnsi="Times New Roman"/>
          <w:sz w:val="24"/>
          <w:szCs w:val="24"/>
        </w:rPr>
        <w:t xml:space="preserve">anagement </w:t>
      </w:r>
      <w:r w:rsidR="00602483" w:rsidRPr="00006413">
        <w:rPr>
          <w:rFonts w:ascii="Times New Roman" w:hAnsi="Times New Roman"/>
          <w:sz w:val="24"/>
          <w:szCs w:val="24"/>
        </w:rPr>
        <w:t>F</w:t>
      </w:r>
      <w:r w:rsidRPr="00006413">
        <w:rPr>
          <w:rFonts w:ascii="Times New Roman" w:hAnsi="Times New Roman"/>
          <w:sz w:val="24"/>
          <w:szCs w:val="24"/>
        </w:rPr>
        <w:t>ramework</w:t>
      </w:r>
      <w:r w:rsidR="00155576">
        <w:rPr>
          <w:rFonts w:ascii="Times New Roman" w:hAnsi="Times New Roman"/>
          <w:sz w:val="24"/>
          <w:szCs w:val="24"/>
        </w:rPr>
        <w:t>,</w:t>
      </w:r>
      <w:r w:rsidRPr="00006413">
        <w:rPr>
          <w:rFonts w:ascii="Times New Roman" w:hAnsi="Times New Roman"/>
          <w:sz w:val="24"/>
          <w:szCs w:val="24"/>
        </w:rPr>
        <w:t xml:space="preserve"> which includes: </w:t>
      </w:r>
      <w:r w:rsidR="00CE6182" w:rsidRPr="00006413">
        <w:rPr>
          <w:rFonts w:ascii="Times New Roman" w:hAnsi="Times New Roman"/>
          <w:color w:val="19150F"/>
          <w:sz w:val="24"/>
          <w:szCs w:val="24"/>
          <w:lang w:val="en"/>
        </w:rPr>
        <w:t xml:space="preserve">1) organizational standards for local CSBG eligible entities, 2) accountability measures for </w:t>
      </w:r>
      <w:r w:rsidRPr="00006413">
        <w:rPr>
          <w:rFonts w:ascii="Times New Roman" w:hAnsi="Times New Roman"/>
          <w:color w:val="19150F"/>
          <w:sz w:val="24"/>
          <w:szCs w:val="24"/>
          <w:lang w:val="en"/>
        </w:rPr>
        <w:t>s</w:t>
      </w:r>
      <w:r w:rsidR="00CE6182" w:rsidRPr="00006413">
        <w:rPr>
          <w:rFonts w:ascii="Times New Roman" w:hAnsi="Times New Roman"/>
          <w:color w:val="19150F"/>
          <w:sz w:val="24"/>
          <w:szCs w:val="24"/>
          <w:lang w:val="en"/>
        </w:rPr>
        <w:t>tates and OCS, and 3) Results Oriented Management and Accountability (ROMA) Next Generation</w:t>
      </w:r>
      <w:r w:rsidR="00872975">
        <w:rPr>
          <w:rFonts w:ascii="Times New Roman" w:hAnsi="Times New Roman"/>
          <w:color w:val="19150F"/>
          <w:sz w:val="24"/>
          <w:szCs w:val="24"/>
          <w:lang w:val="en"/>
        </w:rPr>
        <w:t>,</w:t>
      </w:r>
      <w:r w:rsidR="00CE6182" w:rsidRPr="00006413">
        <w:rPr>
          <w:rFonts w:ascii="Times New Roman" w:hAnsi="Times New Roman"/>
          <w:color w:val="19150F"/>
          <w:sz w:val="24"/>
          <w:szCs w:val="24"/>
          <w:lang w:val="en"/>
        </w:rPr>
        <w:t xml:space="preserve"> which includes an updated and refined set of CSBG outcome measures. </w:t>
      </w:r>
    </w:p>
    <w:p w14:paraId="7BA337D1" w14:textId="77777777" w:rsidR="0018259A" w:rsidRPr="00006413" w:rsidRDefault="0018259A" w:rsidP="0018259A">
      <w:pPr>
        <w:widowControl/>
        <w:tabs>
          <w:tab w:val="num" w:pos="360"/>
        </w:tabs>
        <w:ind w:left="360"/>
        <w:rPr>
          <w:rFonts w:ascii="Times New Roman" w:hAnsi="Times New Roman"/>
          <w:color w:val="19150F"/>
          <w:sz w:val="24"/>
          <w:szCs w:val="24"/>
          <w:lang w:val="en"/>
        </w:rPr>
      </w:pPr>
    </w:p>
    <w:p w14:paraId="3FA134DA" w14:textId="77777777" w:rsidR="00CE6182" w:rsidRPr="00006413" w:rsidRDefault="00CE6182" w:rsidP="0018259A">
      <w:pPr>
        <w:widowControl/>
        <w:tabs>
          <w:tab w:val="num" w:pos="360"/>
        </w:tabs>
        <w:ind w:left="360"/>
        <w:rPr>
          <w:rFonts w:ascii="Times New Roman" w:hAnsi="Times New Roman"/>
          <w:sz w:val="24"/>
          <w:szCs w:val="24"/>
        </w:rPr>
      </w:pPr>
      <w:r w:rsidRPr="00006413">
        <w:rPr>
          <w:rFonts w:ascii="Times New Roman" w:hAnsi="Times New Roman"/>
          <w:color w:val="19150F"/>
          <w:sz w:val="24"/>
          <w:szCs w:val="24"/>
          <w:lang w:val="en"/>
        </w:rPr>
        <w:t xml:space="preserve">These elements are designed to increase accountability across all three levels of the </w:t>
      </w:r>
      <w:r w:rsidR="001A6432" w:rsidRPr="00006413">
        <w:rPr>
          <w:rFonts w:ascii="Times New Roman" w:hAnsi="Times New Roman"/>
          <w:color w:val="19150F"/>
          <w:sz w:val="24"/>
          <w:szCs w:val="24"/>
          <w:lang w:val="en"/>
        </w:rPr>
        <w:t>CSBG N</w:t>
      </w:r>
      <w:r w:rsidRPr="00006413">
        <w:rPr>
          <w:rFonts w:ascii="Times New Roman" w:hAnsi="Times New Roman"/>
          <w:color w:val="19150F"/>
          <w:sz w:val="24"/>
          <w:szCs w:val="24"/>
          <w:lang w:val="en"/>
        </w:rPr>
        <w:t>etwork (</w:t>
      </w:r>
      <w:r w:rsidR="001A6432" w:rsidRPr="00006413">
        <w:rPr>
          <w:rFonts w:ascii="Times New Roman" w:hAnsi="Times New Roman"/>
          <w:color w:val="19150F"/>
          <w:sz w:val="24"/>
          <w:szCs w:val="24"/>
          <w:lang w:val="en"/>
        </w:rPr>
        <w:t>f</w:t>
      </w:r>
      <w:r w:rsidRPr="00006413">
        <w:rPr>
          <w:rFonts w:ascii="Times New Roman" w:hAnsi="Times New Roman"/>
          <w:color w:val="19150F"/>
          <w:sz w:val="24"/>
          <w:szCs w:val="24"/>
          <w:lang w:val="en"/>
        </w:rPr>
        <w:t xml:space="preserve">ederal, </w:t>
      </w:r>
      <w:r w:rsidR="001A6432" w:rsidRPr="00006413">
        <w:rPr>
          <w:rFonts w:ascii="Times New Roman" w:hAnsi="Times New Roman"/>
          <w:color w:val="19150F"/>
          <w:sz w:val="24"/>
          <w:szCs w:val="24"/>
          <w:lang w:val="en"/>
        </w:rPr>
        <w:t>s</w:t>
      </w:r>
      <w:r w:rsidRPr="00006413">
        <w:rPr>
          <w:rFonts w:ascii="Times New Roman" w:hAnsi="Times New Roman"/>
          <w:color w:val="19150F"/>
          <w:sz w:val="24"/>
          <w:szCs w:val="24"/>
          <w:lang w:val="en"/>
        </w:rPr>
        <w:t>tate</w:t>
      </w:r>
      <w:r w:rsidR="001A6432" w:rsidRPr="00006413">
        <w:rPr>
          <w:rFonts w:ascii="Times New Roman" w:hAnsi="Times New Roman"/>
          <w:color w:val="19150F"/>
          <w:sz w:val="24"/>
          <w:szCs w:val="24"/>
          <w:lang w:val="en"/>
        </w:rPr>
        <w:t>,</w:t>
      </w:r>
      <w:r w:rsidRPr="00006413">
        <w:rPr>
          <w:rFonts w:ascii="Times New Roman" w:hAnsi="Times New Roman"/>
          <w:color w:val="19150F"/>
          <w:sz w:val="24"/>
          <w:szCs w:val="24"/>
          <w:lang w:val="en"/>
        </w:rPr>
        <w:t xml:space="preserve"> and local) and to enable program administrators at all levels to make better program decisions based on data. Ultimately, </w:t>
      </w:r>
      <w:r w:rsidR="00602483" w:rsidRPr="00006413">
        <w:rPr>
          <w:rFonts w:ascii="Times New Roman" w:hAnsi="Times New Roman"/>
          <w:color w:val="19150F"/>
          <w:sz w:val="24"/>
          <w:szCs w:val="24"/>
          <w:lang w:val="en"/>
        </w:rPr>
        <w:t xml:space="preserve">the </w:t>
      </w:r>
      <w:r w:rsidRPr="00006413">
        <w:rPr>
          <w:rFonts w:ascii="Times New Roman" w:hAnsi="Times New Roman"/>
          <w:color w:val="19150F"/>
          <w:sz w:val="24"/>
          <w:szCs w:val="24"/>
          <w:lang w:val="en"/>
        </w:rPr>
        <w:t xml:space="preserve">framework will help OCS and the CSBG Network to generate stronger results for people with low-incomes and communities served by the national network of </w:t>
      </w:r>
      <w:r w:rsidR="00602483" w:rsidRPr="00006413">
        <w:rPr>
          <w:rFonts w:ascii="Times New Roman" w:hAnsi="Times New Roman"/>
          <w:color w:val="19150F"/>
          <w:sz w:val="24"/>
          <w:szCs w:val="24"/>
          <w:lang w:val="en"/>
        </w:rPr>
        <w:t>s</w:t>
      </w:r>
      <w:r w:rsidRPr="00006413">
        <w:rPr>
          <w:rFonts w:ascii="Times New Roman" w:hAnsi="Times New Roman"/>
          <w:color w:val="19150F"/>
          <w:sz w:val="24"/>
          <w:szCs w:val="24"/>
          <w:lang w:val="en"/>
        </w:rPr>
        <w:t>tates and eligible entities.</w:t>
      </w:r>
    </w:p>
    <w:p w14:paraId="267566A3" w14:textId="77777777" w:rsidR="0018259A" w:rsidRPr="00006413" w:rsidRDefault="0018259A" w:rsidP="0018259A">
      <w:pPr>
        <w:widowControl/>
        <w:tabs>
          <w:tab w:val="num" w:pos="360"/>
        </w:tabs>
        <w:ind w:left="360"/>
        <w:rPr>
          <w:rFonts w:ascii="Times New Roman" w:hAnsi="Times New Roman"/>
          <w:color w:val="19150F"/>
          <w:sz w:val="24"/>
          <w:szCs w:val="24"/>
          <w:lang w:val="en"/>
        </w:rPr>
      </w:pPr>
    </w:p>
    <w:p w14:paraId="00EF5415" w14:textId="77777777" w:rsidR="00CE6182" w:rsidRPr="00006413" w:rsidRDefault="00CE6182" w:rsidP="0018259A">
      <w:pPr>
        <w:widowControl/>
        <w:tabs>
          <w:tab w:val="num" w:pos="360"/>
        </w:tabs>
        <w:ind w:left="360"/>
        <w:rPr>
          <w:rFonts w:ascii="Times New Roman" w:hAnsi="Times New Roman"/>
          <w:color w:val="19150F"/>
          <w:sz w:val="24"/>
          <w:szCs w:val="24"/>
          <w:lang w:val="en"/>
        </w:rPr>
      </w:pPr>
      <w:r w:rsidRPr="00006413">
        <w:rPr>
          <w:rFonts w:ascii="Times New Roman" w:hAnsi="Times New Roman"/>
          <w:color w:val="19150F"/>
          <w:sz w:val="24"/>
          <w:szCs w:val="24"/>
          <w:lang w:val="en"/>
        </w:rPr>
        <w:t xml:space="preserve">In </w:t>
      </w:r>
      <w:r w:rsidR="00602483" w:rsidRPr="00006413">
        <w:rPr>
          <w:rFonts w:ascii="Times New Roman" w:hAnsi="Times New Roman"/>
          <w:color w:val="19150F"/>
          <w:sz w:val="24"/>
          <w:szCs w:val="24"/>
          <w:lang w:val="en"/>
        </w:rPr>
        <w:t xml:space="preserve">July 2, 2018, </w:t>
      </w:r>
      <w:r w:rsidRPr="00006413">
        <w:rPr>
          <w:rFonts w:ascii="Times New Roman" w:hAnsi="Times New Roman"/>
          <w:color w:val="19150F"/>
          <w:sz w:val="24"/>
          <w:szCs w:val="24"/>
          <w:lang w:val="en"/>
        </w:rPr>
        <w:t xml:space="preserve">OCS received </w:t>
      </w:r>
      <w:r w:rsidR="00602483" w:rsidRPr="00006413">
        <w:rPr>
          <w:rFonts w:ascii="Times New Roman" w:hAnsi="Times New Roman"/>
          <w:color w:val="19150F"/>
          <w:sz w:val="24"/>
          <w:szCs w:val="24"/>
          <w:lang w:val="en"/>
        </w:rPr>
        <w:t>the second</w:t>
      </w:r>
      <w:r w:rsidR="00006413" w:rsidRPr="00006413">
        <w:rPr>
          <w:rFonts w:ascii="Times New Roman" w:hAnsi="Times New Roman"/>
          <w:color w:val="19150F"/>
          <w:sz w:val="24"/>
          <w:szCs w:val="24"/>
          <w:lang w:val="en"/>
        </w:rPr>
        <w:t xml:space="preserve"> OMB-</w:t>
      </w:r>
      <w:r w:rsidR="00602483" w:rsidRPr="00006413">
        <w:rPr>
          <w:rFonts w:ascii="Times New Roman" w:hAnsi="Times New Roman"/>
          <w:color w:val="19150F"/>
          <w:sz w:val="24"/>
          <w:szCs w:val="24"/>
          <w:lang w:val="en"/>
        </w:rPr>
        <w:t>app</w:t>
      </w:r>
      <w:r w:rsidR="005F016A" w:rsidRPr="00006413">
        <w:rPr>
          <w:rFonts w:ascii="Times New Roman" w:hAnsi="Times New Roman"/>
          <w:color w:val="19150F"/>
          <w:sz w:val="24"/>
          <w:szCs w:val="24"/>
          <w:lang w:val="en"/>
        </w:rPr>
        <w:t xml:space="preserve">roval </w:t>
      </w:r>
      <w:r w:rsidRPr="00006413">
        <w:rPr>
          <w:rFonts w:ascii="Times New Roman" w:hAnsi="Times New Roman"/>
          <w:color w:val="19150F"/>
          <w:sz w:val="24"/>
          <w:szCs w:val="24"/>
          <w:lang w:val="en"/>
        </w:rPr>
        <w:t>for the CSBG State Plan (OMB No. 0970-0382)</w:t>
      </w:r>
      <w:r w:rsidR="008711C2" w:rsidRPr="00006413">
        <w:rPr>
          <w:rFonts w:ascii="Times New Roman" w:hAnsi="Times New Roman"/>
          <w:color w:val="19150F"/>
          <w:sz w:val="24"/>
          <w:szCs w:val="24"/>
          <w:lang w:val="en"/>
        </w:rPr>
        <w:t xml:space="preserve">, which is collected electronically through </w:t>
      </w:r>
      <w:r w:rsidRPr="00006413">
        <w:rPr>
          <w:rFonts w:ascii="Times New Roman" w:hAnsi="Times New Roman"/>
          <w:color w:val="19150F"/>
          <w:sz w:val="24"/>
          <w:szCs w:val="24"/>
          <w:lang w:val="en"/>
        </w:rPr>
        <w:t xml:space="preserve">the ACF Online Data Collection (OLDC) system, which is the same system </w:t>
      </w:r>
      <w:r w:rsidR="008711C2" w:rsidRPr="00006413">
        <w:rPr>
          <w:rFonts w:ascii="Times New Roman" w:hAnsi="Times New Roman"/>
          <w:color w:val="19150F"/>
          <w:sz w:val="24"/>
          <w:szCs w:val="24"/>
          <w:lang w:val="en"/>
        </w:rPr>
        <w:t>s</w:t>
      </w:r>
      <w:r w:rsidRPr="00006413">
        <w:rPr>
          <w:rFonts w:ascii="Times New Roman" w:hAnsi="Times New Roman"/>
          <w:color w:val="19150F"/>
          <w:sz w:val="24"/>
          <w:szCs w:val="24"/>
          <w:lang w:val="en"/>
        </w:rPr>
        <w:t xml:space="preserve">tates use to submit their other </w:t>
      </w:r>
      <w:r w:rsidR="008711C2" w:rsidRPr="00006413">
        <w:rPr>
          <w:rFonts w:ascii="Times New Roman" w:hAnsi="Times New Roman"/>
          <w:color w:val="19150F"/>
          <w:sz w:val="24"/>
          <w:szCs w:val="24"/>
          <w:lang w:val="en"/>
        </w:rPr>
        <w:t>f</w:t>
      </w:r>
      <w:r w:rsidRPr="00006413">
        <w:rPr>
          <w:rFonts w:ascii="Times New Roman" w:hAnsi="Times New Roman"/>
          <w:color w:val="19150F"/>
          <w:sz w:val="24"/>
          <w:szCs w:val="24"/>
          <w:lang w:val="en"/>
        </w:rPr>
        <w:t>ederal programs. This process retained all of the reporting elements of the previous State Plan, as required by the CSBG Act, but simplified, clarified, and streamlined the instructions and the procedures for submission.</w:t>
      </w:r>
    </w:p>
    <w:p w14:paraId="78796D70" w14:textId="77777777" w:rsidR="0018259A" w:rsidRPr="00006413" w:rsidRDefault="0018259A" w:rsidP="0018259A">
      <w:pPr>
        <w:widowControl/>
        <w:tabs>
          <w:tab w:val="num" w:pos="360"/>
        </w:tabs>
        <w:ind w:left="360"/>
        <w:rPr>
          <w:rFonts w:ascii="Times New Roman" w:hAnsi="Times New Roman"/>
          <w:sz w:val="24"/>
          <w:szCs w:val="24"/>
        </w:rPr>
      </w:pPr>
    </w:p>
    <w:p w14:paraId="65684A49" w14:textId="77777777" w:rsidR="00CE6182" w:rsidRPr="00006413" w:rsidRDefault="005F016A" w:rsidP="0018259A">
      <w:pPr>
        <w:widowControl/>
        <w:tabs>
          <w:tab w:val="num" w:pos="360"/>
        </w:tabs>
        <w:ind w:left="360"/>
        <w:rPr>
          <w:rFonts w:ascii="Times New Roman" w:hAnsi="Times New Roman"/>
          <w:sz w:val="24"/>
          <w:szCs w:val="24"/>
        </w:rPr>
      </w:pPr>
      <w:r w:rsidRPr="00006413">
        <w:rPr>
          <w:rFonts w:ascii="Times New Roman" w:hAnsi="Times New Roman"/>
          <w:sz w:val="24"/>
          <w:szCs w:val="24"/>
        </w:rPr>
        <w:t>On January 12, 2017, OCS received the first approval from OMB for the CSBG Annual Report. The CSBG</w:t>
      </w:r>
      <w:r w:rsidR="00CE6182" w:rsidRPr="00006413">
        <w:rPr>
          <w:rFonts w:ascii="Times New Roman" w:hAnsi="Times New Roman"/>
          <w:sz w:val="24"/>
          <w:szCs w:val="24"/>
        </w:rPr>
        <w:t xml:space="preserve"> Annual Report </w:t>
      </w:r>
      <w:r w:rsidRPr="00006413">
        <w:rPr>
          <w:rFonts w:ascii="Times New Roman" w:hAnsi="Times New Roman"/>
          <w:sz w:val="24"/>
          <w:szCs w:val="24"/>
        </w:rPr>
        <w:t>includes</w:t>
      </w:r>
      <w:r w:rsidR="00CE6182" w:rsidRPr="00006413">
        <w:rPr>
          <w:rFonts w:ascii="Times New Roman" w:hAnsi="Times New Roman"/>
          <w:sz w:val="24"/>
          <w:szCs w:val="24"/>
        </w:rPr>
        <w:t xml:space="preserve"> the following four modules: </w:t>
      </w:r>
    </w:p>
    <w:p w14:paraId="6CF6CDC6" w14:textId="77777777" w:rsidR="0018259A" w:rsidRPr="00006413" w:rsidRDefault="0018259A" w:rsidP="0018259A">
      <w:pPr>
        <w:widowControl/>
        <w:tabs>
          <w:tab w:val="num" w:pos="360"/>
        </w:tabs>
        <w:ind w:left="360"/>
        <w:rPr>
          <w:rFonts w:ascii="Times New Roman" w:hAnsi="Times New Roman"/>
          <w:sz w:val="24"/>
          <w:szCs w:val="24"/>
        </w:rPr>
      </w:pPr>
    </w:p>
    <w:p w14:paraId="53411D6A" w14:textId="77777777" w:rsidR="00CE6182" w:rsidRPr="00006413" w:rsidRDefault="00CE6182" w:rsidP="0018259A">
      <w:pPr>
        <w:pStyle w:val="ListParagraph"/>
        <w:widowControl/>
        <w:numPr>
          <w:ilvl w:val="0"/>
          <w:numId w:val="20"/>
        </w:numPr>
        <w:tabs>
          <w:tab w:val="num" w:pos="900"/>
        </w:tabs>
        <w:ind w:left="900"/>
        <w:contextualSpacing/>
        <w:rPr>
          <w:rFonts w:ascii="Times New Roman" w:hAnsi="Times New Roman"/>
          <w:sz w:val="24"/>
          <w:szCs w:val="24"/>
        </w:rPr>
      </w:pPr>
      <w:r w:rsidRPr="00006413">
        <w:rPr>
          <w:rFonts w:ascii="Times New Roman" w:hAnsi="Times New Roman"/>
          <w:b/>
          <w:sz w:val="24"/>
        </w:rPr>
        <w:t>State Administration</w:t>
      </w:r>
      <w:r w:rsidR="005F016A" w:rsidRPr="00006413">
        <w:rPr>
          <w:rFonts w:ascii="Times New Roman" w:hAnsi="Times New Roman"/>
          <w:b/>
          <w:sz w:val="24"/>
        </w:rPr>
        <w:t xml:space="preserve"> Module (Module 1) </w:t>
      </w:r>
      <w:r w:rsidRPr="00006413">
        <w:rPr>
          <w:rFonts w:ascii="Times New Roman" w:hAnsi="Times New Roman"/>
          <w:i/>
          <w:sz w:val="24"/>
        </w:rPr>
        <w:t>completed by State CSBG Administrators</w:t>
      </w:r>
      <w:r w:rsidR="005F016A" w:rsidRPr="00006413">
        <w:rPr>
          <w:rFonts w:ascii="Times New Roman" w:hAnsi="Times New Roman"/>
          <w:sz w:val="24"/>
        </w:rPr>
        <w:t>:</w:t>
      </w:r>
      <w:r w:rsidRPr="00006413">
        <w:rPr>
          <w:rFonts w:ascii="Times New Roman" w:hAnsi="Times New Roman"/>
          <w:sz w:val="24"/>
        </w:rPr>
        <w:t xml:space="preserve"> </w:t>
      </w:r>
      <w:r w:rsidR="0018259A" w:rsidRPr="00006413">
        <w:rPr>
          <w:rFonts w:ascii="Times New Roman" w:hAnsi="Times New Roman"/>
          <w:sz w:val="24"/>
        </w:rPr>
        <w:t>focuses</w:t>
      </w:r>
      <w:r w:rsidRPr="00006413">
        <w:rPr>
          <w:rFonts w:ascii="Times New Roman" w:hAnsi="Times New Roman"/>
          <w:sz w:val="24"/>
        </w:rPr>
        <w:t xml:space="preserve"> on </w:t>
      </w:r>
      <w:r w:rsidR="0018259A" w:rsidRPr="00006413">
        <w:rPr>
          <w:rFonts w:ascii="Times New Roman" w:hAnsi="Times New Roman"/>
          <w:sz w:val="24"/>
        </w:rPr>
        <w:t>s</w:t>
      </w:r>
      <w:r w:rsidRPr="00006413">
        <w:rPr>
          <w:rFonts w:ascii="Times New Roman" w:hAnsi="Times New Roman"/>
          <w:sz w:val="24"/>
        </w:rPr>
        <w:t xml:space="preserve">tate administration of CSBG funding, including distribution of funds to eligible entities, use of </w:t>
      </w:r>
      <w:r w:rsidR="0018259A" w:rsidRPr="00006413">
        <w:rPr>
          <w:rFonts w:ascii="Times New Roman" w:hAnsi="Times New Roman"/>
          <w:sz w:val="24"/>
        </w:rPr>
        <w:t>s</w:t>
      </w:r>
      <w:r w:rsidRPr="00006413">
        <w:rPr>
          <w:rFonts w:ascii="Times New Roman" w:hAnsi="Times New Roman"/>
          <w:sz w:val="24"/>
        </w:rPr>
        <w:t>tate administrative funds and discretionary funds for training and technical assistance</w:t>
      </w:r>
      <w:r w:rsidR="0018259A" w:rsidRPr="00006413">
        <w:rPr>
          <w:rFonts w:ascii="Times New Roman" w:hAnsi="Times New Roman"/>
          <w:sz w:val="24"/>
        </w:rPr>
        <w:t>,</w:t>
      </w:r>
      <w:r w:rsidRPr="00006413">
        <w:rPr>
          <w:rFonts w:ascii="Times New Roman" w:hAnsi="Times New Roman"/>
          <w:sz w:val="24"/>
        </w:rPr>
        <w:t xml:space="preserve"> eligible entity organizational standards progress, and the </w:t>
      </w:r>
      <w:r w:rsidR="0018259A" w:rsidRPr="00006413">
        <w:rPr>
          <w:rFonts w:ascii="Times New Roman" w:hAnsi="Times New Roman"/>
          <w:sz w:val="24"/>
        </w:rPr>
        <w:t>s</w:t>
      </w:r>
      <w:r w:rsidRPr="00006413">
        <w:rPr>
          <w:rFonts w:ascii="Times New Roman" w:hAnsi="Times New Roman"/>
          <w:sz w:val="24"/>
        </w:rPr>
        <w:t xml:space="preserve">tate’s progress meeting accountability measures related to </w:t>
      </w:r>
      <w:r w:rsidR="0018259A" w:rsidRPr="00006413">
        <w:rPr>
          <w:rFonts w:ascii="Times New Roman" w:hAnsi="Times New Roman"/>
          <w:sz w:val="24"/>
        </w:rPr>
        <w:t>s</w:t>
      </w:r>
      <w:r w:rsidRPr="00006413">
        <w:rPr>
          <w:rFonts w:ascii="Times New Roman" w:hAnsi="Times New Roman"/>
          <w:sz w:val="24"/>
        </w:rPr>
        <w:t>tate monitoring, training and technical assist</w:t>
      </w:r>
      <w:r w:rsidR="005F016A" w:rsidRPr="00006413">
        <w:rPr>
          <w:rFonts w:ascii="Times New Roman" w:hAnsi="Times New Roman"/>
          <w:sz w:val="24"/>
        </w:rPr>
        <w:t>ance</w:t>
      </w:r>
      <w:r w:rsidR="0018259A" w:rsidRPr="00006413">
        <w:rPr>
          <w:rFonts w:ascii="Times New Roman" w:hAnsi="Times New Roman"/>
          <w:sz w:val="24"/>
        </w:rPr>
        <w:t>,</w:t>
      </w:r>
      <w:r w:rsidR="005F016A" w:rsidRPr="00006413">
        <w:rPr>
          <w:rFonts w:ascii="Times New Roman" w:hAnsi="Times New Roman"/>
          <w:sz w:val="24"/>
        </w:rPr>
        <w:t xml:space="preserve"> and other critical areas.</w:t>
      </w:r>
    </w:p>
    <w:p w14:paraId="04124859" w14:textId="77777777" w:rsidR="00CE6182" w:rsidRPr="00006413" w:rsidRDefault="0018259A" w:rsidP="0018259A">
      <w:pPr>
        <w:pStyle w:val="ListParagraph"/>
        <w:widowControl/>
        <w:numPr>
          <w:ilvl w:val="0"/>
          <w:numId w:val="19"/>
        </w:numPr>
        <w:tabs>
          <w:tab w:val="num" w:pos="900"/>
        </w:tabs>
        <w:ind w:left="900"/>
        <w:contextualSpacing/>
        <w:rPr>
          <w:rFonts w:ascii="Times New Roman" w:hAnsi="Times New Roman"/>
          <w:sz w:val="24"/>
          <w:szCs w:val="24"/>
        </w:rPr>
      </w:pPr>
      <w:r w:rsidRPr="00006413">
        <w:rPr>
          <w:rFonts w:ascii="Times New Roman" w:hAnsi="Times New Roman"/>
          <w:b/>
          <w:sz w:val="24"/>
          <w:szCs w:val="24"/>
        </w:rPr>
        <w:t>Eligible Entity</w:t>
      </w:r>
      <w:r w:rsidR="00C26316">
        <w:rPr>
          <w:rFonts w:ascii="Times New Roman" w:hAnsi="Times New Roman"/>
          <w:b/>
          <w:sz w:val="24"/>
          <w:szCs w:val="24"/>
        </w:rPr>
        <w:t xml:space="preserve"> Data</w:t>
      </w:r>
      <w:r w:rsidRPr="00006413">
        <w:rPr>
          <w:rFonts w:ascii="Times New Roman" w:hAnsi="Times New Roman"/>
          <w:b/>
          <w:sz w:val="24"/>
          <w:szCs w:val="24"/>
        </w:rPr>
        <w:t xml:space="preserve"> Module (Module 2)</w:t>
      </w:r>
      <w:r w:rsidR="00CE6182" w:rsidRPr="00006413">
        <w:rPr>
          <w:rFonts w:ascii="Times New Roman" w:hAnsi="Times New Roman"/>
          <w:b/>
          <w:sz w:val="24"/>
          <w:szCs w:val="24"/>
        </w:rPr>
        <w:t xml:space="preserve"> </w:t>
      </w:r>
      <w:r w:rsidR="00CE6182" w:rsidRPr="00006413">
        <w:rPr>
          <w:rFonts w:ascii="Times New Roman" w:hAnsi="Times New Roman"/>
          <w:i/>
          <w:sz w:val="24"/>
          <w:szCs w:val="24"/>
        </w:rPr>
        <w:t>completed by eligible entities; reviewed, evaluated, and analyzed by State CSBG Lead Agencies</w:t>
      </w:r>
      <w:r w:rsidRPr="00006413">
        <w:rPr>
          <w:rFonts w:ascii="Times New Roman" w:hAnsi="Times New Roman"/>
          <w:sz w:val="24"/>
          <w:szCs w:val="24"/>
        </w:rPr>
        <w:t>:</w:t>
      </w:r>
      <w:r w:rsidR="00CE6182" w:rsidRPr="00006413">
        <w:rPr>
          <w:rFonts w:ascii="Times New Roman" w:hAnsi="Times New Roman"/>
          <w:sz w:val="24"/>
          <w:szCs w:val="24"/>
        </w:rPr>
        <w:t xml:space="preserve"> includes information on funds spent by eligible entities on the direct delivery of local services and strategies and capacity development as well as information on funding devoted to administrative costs by the eligible entities.</w:t>
      </w:r>
      <w:r w:rsidR="005F016A" w:rsidRPr="00006413">
        <w:rPr>
          <w:rFonts w:ascii="Times New Roman" w:hAnsi="Times New Roman"/>
          <w:sz w:val="24"/>
          <w:szCs w:val="24"/>
        </w:rPr>
        <w:t xml:space="preserve"> </w:t>
      </w:r>
    </w:p>
    <w:p w14:paraId="4C6E33D5" w14:textId="77777777" w:rsidR="0018259A" w:rsidRPr="00006413" w:rsidRDefault="00CE6182" w:rsidP="0018259A">
      <w:pPr>
        <w:pStyle w:val="ListParagraph"/>
        <w:widowControl/>
        <w:numPr>
          <w:ilvl w:val="0"/>
          <w:numId w:val="19"/>
        </w:numPr>
        <w:tabs>
          <w:tab w:val="num" w:pos="900"/>
        </w:tabs>
        <w:ind w:left="900"/>
        <w:contextualSpacing/>
        <w:rPr>
          <w:rFonts w:ascii="Times New Roman" w:hAnsi="Times New Roman"/>
          <w:sz w:val="24"/>
          <w:szCs w:val="24"/>
        </w:rPr>
      </w:pPr>
      <w:r w:rsidRPr="00006413">
        <w:rPr>
          <w:rFonts w:ascii="Times New Roman" w:hAnsi="Times New Roman"/>
          <w:b/>
          <w:sz w:val="24"/>
          <w:szCs w:val="24"/>
        </w:rPr>
        <w:t>Community Level</w:t>
      </w:r>
      <w:r w:rsidR="0018259A" w:rsidRPr="00006413">
        <w:rPr>
          <w:rFonts w:ascii="Times New Roman" w:hAnsi="Times New Roman"/>
          <w:b/>
          <w:sz w:val="24"/>
          <w:szCs w:val="24"/>
        </w:rPr>
        <w:t xml:space="preserve"> Module (Module 3)</w:t>
      </w:r>
      <w:r w:rsidRPr="00006413">
        <w:rPr>
          <w:rFonts w:ascii="Times New Roman" w:hAnsi="Times New Roman"/>
          <w:sz w:val="24"/>
          <w:szCs w:val="24"/>
        </w:rPr>
        <w:t xml:space="preserve"> </w:t>
      </w:r>
      <w:r w:rsidRPr="00006413">
        <w:rPr>
          <w:rFonts w:ascii="Times New Roman" w:hAnsi="Times New Roman"/>
          <w:i/>
          <w:sz w:val="24"/>
          <w:szCs w:val="24"/>
        </w:rPr>
        <w:t>completed by eligible entities; reviewed, evaluated, and analyzed by State CSBG Lead Agencies</w:t>
      </w:r>
      <w:r w:rsidR="0018259A" w:rsidRPr="00006413">
        <w:rPr>
          <w:rFonts w:ascii="Times New Roman" w:hAnsi="Times New Roman"/>
          <w:sz w:val="24"/>
          <w:szCs w:val="24"/>
        </w:rPr>
        <w:t>:</w:t>
      </w:r>
      <w:r w:rsidRPr="00006413">
        <w:rPr>
          <w:rFonts w:ascii="Times New Roman" w:hAnsi="Times New Roman"/>
          <w:sz w:val="24"/>
          <w:szCs w:val="24"/>
        </w:rPr>
        <w:t xml:space="preserve"> includes information on the implementation and results achieved for community-level strategies.  </w:t>
      </w:r>
    </w:p>
    <w:p w14:paraId="3AC74061" w14:textId="77777777" w:rsidR="0018259A" w:rsidRDefault="00CE6182" w:rsidP="0018259A">
      <w:pPr>
        <w:pStyle w:val="ListParagraph"/>
        <w:widowControl/>
        <w:numPr>
          <w:ilvl w:val="0"/>
          <w:numId w:val="19"/>
        </w:numPr>
        <w:tabs>
          <w:tab w:val="num" w:pos="900"/>
        </w:tabs>
        <w:ind w:left="900"/>
        <w:contextualSpacing/>
        <w:rPr>
          <w:rFonts w:ascii="Times New Roman" w:hAnsi="Times New Roman"/>
          <w:sz w:val="24"/>
          <w:szCs w:val="24"/>
        </w:rPr>
      </w:pPr>
      <w:r w:rsidRPr="00006413">
        <w:rPr>
          <w:rFonts w:ascii="Times New Roman" w:hAnsi="Times New Roman"/>
          <w:b/>
          <w:sz w:val="24"/>
          <w:szCs w:val="24"/>
        </w:rPr>
        <w:t>Individual and Family Level</w:t>
      </w:r>
      <w:r w:rsidR="0018259A" w:rsidRPr="00006413">
        <w:rPr>
          <w:rFonts w:ascii="Times New Roman" w:hAnsi="Times New Roman"/>
          <w:sz w:val="24"/>
          <w:szCs w:val="24"/>
        </w:rPr>
        <w:t xml:space="preserve"> </w:t>
      </w:r>
      <w:r w:rsidR="00C26316" w:rsidRPr="00C26316">
        <w:rPr>
          <w:rFonts w:ascii="Times New Roman" w:hAnsi="Times New Roman"/>
          <w:b/>
          <w:sz w:val="24"/>
          <w:szCs w:val="24"/>
        </w:rPr>
        <w:t>Module</w:t>
      </w:r>
      <w:r w:rsidR="00C26316">
        <w:rPr>
          <w:rFonts w:ascii="Times New Roman" w:hAnsi="Times New Roman"/>
          <w:sz w:val="24"/>
          <w:szCs w:val="24"/>
        </w:rPr>
        <w:t xml:space="preserve"> </w:t>
      </w:r>
      <w:r w:rsidR="0018259A" w:rsidRPr="00006413">
        <w:rPr>
          <w:rFonts w:ascii="Times New Roman" w:hAnsi="Times New Roman"/>
          <w:b/>
          <w:sz w:val="24"/>
          <w:szCs w:val="24"/>
        </w:rPr>
        <w:t xml:space="preserve">(Module 4) </w:t>
      </w:r>
      <w:r w:rsidRPr="00006413">
        <w:rPr>
          <w:rFonts w:ascii="Times New Roman" w:hAnsi="Times New Roman"/>
          <w:i/>
          <w:sz w:val="24"/>
          <w:szCs w:val="24"/>
        </w:rPr>
        <w:t>completed by eligible entities; reviewed, evaluated; analyzed by</w:t>
      </w:r>
      <w:r w:rsidRPr="00006413" w:rsidDel="00647073">
        <w:rPr>
          <w:rFonts w:ascii="Times New Roman" w:hAnsi="Times New Roman"/>
          <w:i/>
          <w:sz w:val="24"/>
          <w:szCs w:val="24"/>
        </w:rPr>
        <w:t xml:space="preserve"> </w:t>
      </w:r>
      <w:r w:rsidR="00C26316">
        <w:rPr>
          <w:rFonts w:ascii="Times New Roman" w:hAnsi="Times New Roman"/>
          <w:i/>
          <w:sz w:val="24"/>
          <w:szCs w:val="24"/>
        </w:rPr>
        <w:t>s</w:t>
      </w:r>
      <w:r w:rsidRPr="00006413">
        <w:rPr>
          <w:rFonts w:ascii="Times New Roman" w:hAnsi="Times New Roman"/>
          <w:i/>
          <w:sz w:val="24"/>
          <w:szCs w:val="24"/>
        </w:rPr>
        <w:t>tate CSBG Lead Agencies</w:t>
      </w:r>
      <w:r w:rsidR="0018259A" w:rsidRPr="00006413">
        <w:rPr>
          <w:rFonts w:ascii="Times New Roman" w:hAnsi="Times New Roman"/>
          <w:sz w:val="24"/>
          <w:szCs w:val="24"/>
        </w:rPr>
        <w:t>:</w:t>
      </w:r>
      <w:r w:rsidRPr="00006413">
        <w:rPr>
          <w:rFonts w:ascii="Times New Roman" w:hAnsi="Times New Roman"/>
          <w:sz w:val="24"/>
          <w:szCs w:val="24"/>
        </w:rPr>
        <w:t xml:space="preserve"> includes information on services provided to individuals and families, demographic characteristics of people served by eligible entities, and the results of these services.</w:t>
      </w:r>
    </w:p>
    <w:p w14:paraId="08FDA674" w14:textId="77777777" w:rsidR="00006413" w:rsidRDefault="00006413" w:rsidP="00006413">
      <w:pPr>
        <w:pStyle w:val="ListParagraph"/>
        <w:widowControl/>
        <w:contextualSpacing/>
        <w:rPr>
          <w:rFonts w:ascii="Times New Roman" w:hAnsi="Times New Roman"/>
          <w:sz w:val="24"/>
          <w:szCs w:val="24"/>
        </w:rPr>
      </w:pPr>
    </w:p>
    <w:p w14:paraId="53C58334" w14:textId="02F73816" w:rsidR="00865539" w:rsidRDefault="00C26316" w:rsidP="00006413">
      <w:pPr>
        <w:pStyle w:val="ListParagraph"/>
        <w:widowControl/>
        <w:ind w:left="360"/>
        <w:contextualSpacing/>
        <w:rPr>
          <w:rStyle w:val="Hyperlink"/>
          <w:rFonts w:ascii="Times New Roman" w:hAnsi="Times New Roman"/>
          <w:sz w:val="24"/>
          <w:szCs w:val="24"/>
        </w:rPr>
      </w:pPr>
      <w:r>
        <w:rPr>
          <w:rFonts w:ascii="Times New Roman" w:hAnsi="Times New Roman"/>
          <w:sz w:val="24"/>
          <w:szCs w:val="24"/>
        </w:rPr>
        <w:t>As part of a two</w:t>
      </w:r>
      <w:r w:rsidR="00155576">
        <w:rPr>
          <w:rFonts w:ascii="Times New Roman" w:hAnsi="Times New Roman"/>
          <w:sz w:val="24"/>
          <w:szCs w:val="24"/>
        </w:rPr>
        <w:t>-</w:t>
      </w:r>
      <w:r>
        <w:rPr>
          <w:rFonts w:ascii="Times New Roman" w:hAnsi="Times New Roman"/>
          <w:sz w:val="24"/>
          <w:szCs w:val="24"/>
        </w:rPr>
        <w:t xml:space="preserve">phase implementation, </w:t>
      </w:r>
      <w:r w:rsidR="00006413">
        <w:rPr>
          <w:rFonts w:ascii="Times New Roman" w:hAnsi="Times New Roman"/>
          <w:sz w:val="24"/>
          <w:szCs w:val="24"/>
        </w:rPr>
        <w:t xml:space="preserve">OCS </w:t>
      </w:r>
      <w:r>
        <w:rPr>
          <w:rFonts w:ascii="Times New Roman" w:hAnsi="Times New Roman"/>
          <w:sz w:val="24"/>
          <w:szCs w:val="24"/>
        </w:rPr>
        <w:t xml:space="preserve">first received Module 1 on April 7, 2017, and received Modules 2 – 4 on April 30, 2019. More information about the implementation of the CSBG Annual Report </w:t>
      </w:r>
      <w:r w:rsidR="00872975">
        <w:rPr>
          <w:rFonts w:ascii="Times New Roman" w:hAnsi="Times New Roman"/>
          <w:sz w:val="24"/>
          <w:szCs w:val="24"/>
        </w:rPr>
        <w:t xml:space="preserve">is available </w:t>
      </w:r>
      <w:r>
        <w:rPr>
          <w:rFonts w:ascii="Times New Roman" w:hAnsi="Times New Roman"/>
          <w:sz w:val="24"/>
          <w:szCs w:val="24"/>
        </w:rPr>
        <w:t xml:space="preserve">in </w:t>
      </w:r>
      <w:hyperlink r:id="rId12" w:history="1">
        <w:r w:rsidRPr="00C26316">
          <w:rPr>
            <w:rStyle w:val="Hyperlink"/>
            <w:rFonts w:ascii="Times New Roman" w:hAnsi="Times New Roman"/>
            <w:sz w:val="24"/>
            <w:szCs w:val="24"/>
          </w:rPr>
          <w:t>CSBG Information Memorandum (IM) 152: CSBG Annual Report.</w:t>
        </w:r>
      </w:hyperlink>
      <w:r w:rsidR="008C3D54">
        <w:rPr>
          <w:rStyle w:val="Hyperlink"/>
          <w:rFonts w:ascii="Times New Roman" w:hAnsi="Times New Roman"/>
          <w:sz w:val="24"/>
          <w:szCs w:val="24"/>
        </w:rPr>
        <w:t xml:space="preserve"> </w:t>
      </w:r>
    </w:p>
    <w:p w14:paraId="69D6075E" w14:textId="77777777" w:rsidR="00865539" w:rsidRDefault="00865539" w:rsidP="00865539">
      <w:pPr>
        <w:widowControl/>
        <w:ind w:left="360"/>
        <w:rPr>
          <w:rStyle w:val="Hyperlink"/>
          <w:rFonts w:ascii="Times New Roman" w:hAnsi="Times New Roman"/>
          <w:sz w:val="24"/>
          <w:szCs w:val="24"/>
        </w:rPr>
      </w:pPr>
    </w:p>
    <w:p w14:paraId="1FDD5192" w14:textId="35521349" w:rsidR="00643C2F" w:rsidRDefault="00865539" w:rsidP="006177FA">
      <w:pPr>
        <w:spacing w:after="120"/>
        <w:ind w:left="270"/>
        <w:rPr>
          <w:rFonts w:ascii="Times New Roman" w:hAnsi="Times New Roman"/>
          <w:sz w:val="24"/>
          <w:szCs w:val="24"/>
        </w:rPr>
      </w:pPr>
      <w:r>
        <w:rPr>
          <w:rFonts w:ascii="Times New Roman" w:hAnsi="Times New Roman"/>
          <w:snapToGrid/>
          <w:sz w:val="24"/>
          <w:szCs w:val="24"/>
        </w:rPr>
        <w:t>This current request is</w:t>
      </w:r>
      <w:r w:rsidR="0067217E">
        <w:rPr>
          <w:rFonts w:ascii="Times New Roman" w:hAnsi="Times New Roman"/>
          <w:snapToGrid/>
          <w:sz w:val="24"/>
          <w:szCs w:val="24"/>
        </w:rPr>
        <w:t xml:space="preserve"> to extend data collection for an additional three years with minor revisions to </w:t>
      </w:r>
      <w:r>
        <w:rPr>
          <w:rFonts w:ascii="Times New Roman" w:hAnsi="Times New Roman"/>
          <w:snapToGrid/>
          <w:sz w:val="24"/>
          <w:szCs w:val="24"/>
        </w:rPr>
        <w:t xml:space="preserve">the four modules </w:t>
      </w:r>
      <w:r>
        <w:rPr>
          <w:rFonts w:ascii="Times New Roman" w:hAnsi="Times New Roman"/>
          <w:sz w:val="24"/>
          <w:szCs w:val="24"/>
        </w:rPr>
        <w:t xml:space="preserve">CSBG Annual Report. </w:t>
      </w:r>
    </w:p>
    <w:p w14:paraId="2C0AF132" w14:textId="371C8AA7" w:rsidR="00865539" w:rsidRDefault="00865539" w:rsidP="00643C2F">
      <w:pPr>
        <w:numPr>
          <w:ilvl w:val="0"/>
          <w:numId w:val="25"/>
        </w:numPr>
        <w:ind w:left="720"/>
        <w:rPr>
          <w:rFonts w:ascii="Times New Roman" w:hAnsi="Times New Roman"/>
          <w:sz w:val="24"/>
          <w:szCs w:val="24"/>
        </w:rPr>
      </w:pPr>
      <w:r>
        <w:rPr>
          <w:rFonts w:ascii="Times New Roman" w:hAnsi="Times New Roman"/>
          <w:sz w:val="24"/>
          <w:szCs w:val="24"/>
        </w:rPr>
        <w:t xml:space="preserve">Module 1 </w:t>
      </w:r>
      <w:r w:rsidRPr="00506991">
        <w:rPr>
          <w:rFonts w:ascii="Times New Roman" w:hAnsi="Times New Roman"/>
          <w:sz w:val="24"/>
          <w:szCs w:val="24"/>
        </w:rPr>
        <w:t xml:space="preserve">was revised to better correlate with the OMB-Approved </w:t>
      </w:r>
      <w:r>
        <w:rPr>
          <w:rFonts w:ascii="Times New Roman" w:hAnsi="Times New Roman"/>
          <w:sz w:val="24"/>
          <w:szCs w:val="24"/>
        </w:rPr>
        <w:t>CSBG State Plan, to clarify questions</w:t>
      </w:r>
      <w:r w:rsidRPr="00506991">
        <w:rPr>
          <w:rFonts w:ascii="Times New Roman" w:hAnsi="Times New Roman"/>
          <w:sz w:val="24"/>
          <w:szCs w:val="24"/>
        </w:rPr>
        <w:t xml:space="preserve"> (for example, to show that OCS is requesting an update to language previously submitted in the CSBG State Plan)</w:t>
      </w:r>
      <w:r w:rsidR="00643C2F">
        <w:rPr>
          <w:rFonts w:ascii="Times New Roman" w:hAnsi="Times New Roman"/>
          <w:sz w:val="24"/>
          <w:szCs w:val="24"/>
        </w:rPr>
        <w:t xml:space="preserve"> or </w:t>
      </w:r>
      <w:r>
        <w:rPr>
          <w:rFonts w:ascii="Times New Roman" w:hAnsi="Times New Roman"/>
          <w:sz w:val="24"/>
          <w:szCs w:val="24"/>
        </w:rPr>
        <w:t xml:space="preserve">to reflect a change in technology, </w:t>
      </w:r>
      <w:r w:rsidRPr="00506991">
        <w:rPr>
          <w:rFonts w:ascii="Times New Roman" w:hAnsi="Times New Roman"/>
          <w:sz w:val="24"/>
          <w:szCs w:val="24"/>
        </w:rPr>
        <w:t xml:space="preserve">as these reports are submitted through inForm, </w:t>
      </w:r>
      <w:r w:rsidR="00E97040">
        <w:rPr>
          <w:rFonts w:ascii="Times New Roman" w:hAnsi="Times New Roman"/>
          <w:sz w:val="24"/>
          <w:szCs w:val="24"/>
        </w:rPr>
        <w:t xml:space="preserve">more commonly </w:t>
      </w:r>
      <w:r w:rsidRPr="00506991">
        <w:rPr>
          <w:rFonts w:ascii="Times New Roman" w:hAnsi="Times New Roman"/>
          <w:sz w:val="24"/>
          <w:szCs w:val="24"/>
        </w:rPr>
        <w:t xml:space="preserve">known as the On-Line Data Collection </w:t>
      </w:r>
      <w:r w:rsidR="00643C2F">
        <w:rPr>
          <w:rFonts w:ascii="Times New Roman" w:hAnsi="Times New Roman"/>
          <w:sz w:val="24"/>
          <w:szCs w:val="24"/>
        </w:rPr>
        <w:t xml:space="preserve">system </w:t>
      </w:r>
      <w:r w:rsidRPr="00506991">
        <w:rPr>
          <w:rFonts w:ascii="Times New Roman" w:hAnsi="Times New Roman"/>
          <w:sz w:val="24"/>
          <w:szCs w:val="24"/>
        </w:rPr>
        <w:t xml:space="preserve">(OLDC). </w:t>
      </w:r>
      <w:r w:rsidR="00564A2D">
        <w:rPr>
          <w:rFonts w:ascii="Times New Roman" w:hAnsi="Times New Roman"/>
          <w:sz w:val="24"/>
          <w:szCs w:val="24"/>
        </w:rPr>
        <w:t xml:space="preserve">Updates were also made based on public comments during the 60 day comment period. </w:t>
      </w:r>
    </w:p>
    <w:p w14:paraId="7EE3A2A6" w14:textId="2F443E2C" w:rsidR="00643C2F" w:rsidRDefault="00865539" w:rsidP="00643C2F">
      <w:pPr>
        <w:numPr>
          <w:ilvl w:val="0"/>
          <w:numId w:val="25"/>
        </w:numPr>
        <w:ind w:left="720"/>
        <w:rPr>
          <w:rFonts w:ascii="Times New Roman" w:hAnsi="Times New Roman"/>
          <w:sz w:val="24"/>
          <w:szCs w:val="24"/>
        </w:rPr>
      </w:pPr>
      <w:r w:rsidRPr="00643C2F">
        <w:rPr>
          <w:rFonts w:ascii="Times New Roman" w:hAnsi="Times New Roman"/>
          <w:sz w:val="24"/>
          <w:szCs w:val="24"/>
        </w:rPr>
        <w:t xml:space="preserve">Modules </w:t>
      </w:r>
      <w:r w:rsidR="0067217E" w:rsidRPr="00643C2F">
        <w:rPr>
          <w:rFonts w:ascii="Times New Roman" w:hAnsi="Times New Roman"/>
          <w:sz w:val="24"/>
          <w:szCs w:val="24"/>
        </w:rPr>
        <w:t>4</w:t>
      </w:r>
      <w:r w:rsidRPr="00643C2F">
        <w:rPr>
          <w:rFonts w:ascii="Times New Roman" w:hAnsi="Times New Roman"/>
          <w:sz w:val="24"/>
          <w:szCs w:val="24"/>
        </w:rPr>
        <w:t xml:space="preserve"> revisions include technical changes, such as minor changes to wording</w:t>
      </w:r>
      <w:r w:rsidR="0067217E" w:rsidRPr="00643C2F">
        <w:rPr>
          <w:rFonts w:ascii="Times New Roman" w:hAnsi="Times New Roman"/>
          <w:sz w:val="24"/>
          <w:szCs w:val="24"/>
        </w:rPr>
        <w:t>, updates to headings, and</w:t>
      </w:r>
      <w:r w:rsidRPr="00643C2F">
        <w:rPr>
          <w:rFonts w:ascii="Times New Roman" w:hAnsi="Times New Roman"/>
          <w:sz w:val="24"/>
          <w:szCs w:val="24"/>
        </w:rPr>
        <w:t xml:space="preserve"> the addition of numbering</w:t>
      </w:r>
      <w:r w:rsidR="0067217E" w:rsidRPr="00643C2F">
        <w:rPr>
          <w:rFonts w:ascii="Times New Roman" w:hAnsi="Times New Roman"/>
          <w:sz w:val="24"/>
          <w:szCs w:val="24"/>
        </w:rPr>
        <w:t xml:space="preserve">. </w:t>
      </w:r>
      <w:r w:rsidR="00564A2D" w:rsidRPr="00643C2F">
        <w:rPr>
          <w:rFonts w:ascii="Times New Roman" w:hAnsi="Times New Roman"/>
          <w:sz w:val="24"/>
          <w:szCs w:val="24"/>
        </w:rPr>
        <w:t>Updates were also made based on public comments during the 60 day comment period.</w:t>
      </w:r>
    </w:p>
    <w:p w14:paraId="1C1A6AEA" w14:textId="43A82070" w:rsidR="00DE6164" w:rsidRPr="006177FA" w:rsidRDefault="00DE6164" w:rsidP="00643C2F">
      <w:pPr>
        <w:numPr>
          <w:ilvl w:val="0"/>
          <w:numId w:val="25"/>
        </w:numPr>
        <w:ind w:left="720"/>
        <w:rPr>
          <w:rFonts w:ascii="Times New Roman" w:hAnsi="Times New Roman"/>
          <w:sz w:val="24"/>
          <w:szCs w:val="24"/>
        </w:rPr>
      </w:pPr>
      <w:r w:rsidRPr="006177FA">
        <w:rPr>
          <w:rFonts w:ascii="Times New Roman" w:hAnsi="Times New Roman"/>
          <w:sz w:val="24"/>
          <w:szCs w:val="24"/>
        </w:rPr>
        <w:t xml:space="preserve">Modules 2 and 3 revisions include technical changes to headers and instructions, but no changes were made to questions asked. </w:t>
      </w:r>
    </w:p>
    <w:p w14:paraId="64C963A6" w14:textId="366BE0E9" w:rsidR="0067217E" w:rsidRDefault="0067217E" w:rsidP="00643C2F">
      <w:pPr>
        <w:pStyle w:val="ListParagraph"/>
        <w:widowControl/>
        <w:ind w:left="360"/>
        <w:contextualSpacing/>
        <w:rPr>
          <w:snapToGrid/>
        </w:rPr>
      </w:pPr>
    </w:p>
    <w:p w14:paraId="186F241E" w14:textId="5D42BFEA" w:rsidR="002C3C4F" w:rsidRPr="00643C2F" w:rsidRDefault="00790D2C" w:rsidP="0018259A">
      <w:pPr>
        <w:widowControl/>
        <w:numPr>
          <w:ilvl w:val="0"/>
          <w:numId w:val="3"/>
        </w:numPr>
        <w:tabs>
          <w:tab w:val="clear" w:pos="720"/>
          <w:tab w:val="num" w:pos="0"/>
          <w:tab w:val="num" w:pos="360"/>
        </w:tabs>
        <w:ind w:left="360"/>
        <w:rPr>
          <w:rFonts w:ascii="Times New Roman" w:hAnsi="Times New Roman"/>
          <w:b/>
          <w:snapToGrid/>
          <w:sz w:val="24"/>
          <w:szCs w:val="24"/>
        </w:rPr>
      </w:pPr>
      <w:r w:rsidRPr="00643C2F">
        <w:rPr>
          <w:rFonts w:ascii="Times New Roman" w:hAnsi="Times New Roman"/>
          <w:b/>
          <w:snapToGrid/>
          <w:sz w:val="24"/>
          <w:szCs w:val="24"/>
        </w:rPr>
        <w:t>P</w:t>
      </w:r>
      <w:r w:rsidR="002C3C4F" w:rsidRPr="00643C2F">
        <w:rPr>
          <w:rFonts w:ascii="Times New Roman" w:hAnsi="Times New Roman"/>
          <w:b/>
          <w:snapToGrid/>
          <w:sz w:val="24"/>
          <w:szCs w:val="24"/>
        </w:rPr>
        <w:t xml:space="preserve">urpose and Use of the Information Collection </w:t>
      </w:r>
    </w:p>
    <w:p w14:paraId="7AC959A1" w14:textId="77777777" w:rsidR="00790D2C" w:rsidRDefault="00790D2C" w:rsidP="0018259A">
      <w:pPr>
        <w:widowControl/>
        <w:tabs>
          <w:tab w:val="num" w:pos="360"/>
        </w:tabs>
        <w:ind w:left="720" w:hanging="360"/>
        <w:rPr>
          <w:rFonts w:ascii="Times New Roman" w:hAnsi="Times New Roman"/>
          <w:snapToGrid/>
          <w:sz w:val="24"/>
          <w:szCs w:val="24"/>
        </w:rPr>
      </w:pPr>
    </w:p>
    <w:p w14:paraId="19806150" w14:textId="1B2643CB" w:rsidR="00F47E22" w:rsidRDefault="00F47E22" w:rsidP="00F47E22">
      <w:pPr>
        <w:widowControl/>
        <w:tabs>
          <w:tab w:val="num" w:pos="360"/>
        </w:tabs>
        <w:ind w:left="360"/>
        <w:rPr>
          <w:rFonts w:ascii="Times New Roman" w:hAnsi="Times New Roman"/>
          <w:snapToGrid/>
          <w:sz w:val="24"/>
          <w:szCs w:val="24"/>
        </w:rPr>
      </w:pPr>
      <w:r w:rsidRPr="00F47E22">
        <w:rPr>
          <w:rFonts w:ascii="Times New Roman" w:hAnsi="Times New Roman"/>
          <w:snapToGrid/>
          <w:sz w:val="24"/>
          <w:szCs w:val="24"/>
        </w:rPr>
        <w:t xml:space="preserve">As outlined </w:t>
      </w:r>
      <w:r w:rsidR="002535AD">
        <w:rPr>
          <w:rFonts w:ascii="Times New Roman" w:hAnsi="Times New Roman"/>
          <w:snapToGrid/>
          <w:sz w:val="24"/>
          <w:szCs w:val="24"/>
        </w:rPr>
        <w:t>in Section A1</w:t>
      </w:r>
      <w:r w:rsidRPr="00F47E22">
        <w:rPr>
          <w:rFonts w:ascii="Times New Roman" w:hAnsi="Times New Roman"/>
          <w:snapToGrid/>
          <w:sz w:val="24"/>
          <w:szCs w:val="24"/>
        </w:rPr>
        <w:t>,</w:t>
      </w:r>
      <w:r>
        <w:rPr>
          <w:rFonts w:ascii="Times New Roman" w:hAnsi="Times New Roman"/>
          <w:snapToGrid/>
          <w:sz w:val="24"/>
          <w:szCs w:val="24"/>
        </w:rPr>
        <w:t xml:space="preserve"> OCS designed</w:t>
      </w:r>
      <w:r w:rsidRPr="00F47E22">
        <w:rPr>
          <w:rFonts w:ascii="Times New Roman" w:hAnsi="Times New Roman"/>
          <w:snapToGrid/>
          <w:sz w:val="24"/>
          <w:szCs w:val="24"/>
        </w:rPr>
        <w:t xml:space="preserve"> the CSBG Annual Report</w:t>
      </w:r>
      <w:r>
        <w:rPr>
          <w:rFonts w:ascii="Times New Roman" w:hAnsi="Times New Roman"/>
          <w:snapToGrid/>
          <w:sz w:val="24"/>
          <w:szCs w:val="24"/>
        </w:rPr>
        <w:t xml:space="preserve"> </w:t>
      </w:r>
      <w:r w:rsidRPr="00F47E22">
        <w:rPr>
          <w:rFonts w:ascii="Times New Roman" w:hAnsi="Times New Roman"/>
          <w:snapToGrid/>
          <w:sz w:val="24"/>
          <w:szCs w:val="24"/>
        </w:rPr>
        <w:t xml:space="preserve">to support a multi-level </w:t>
      </w:r>
      <w:r>
        <w:rPr>
          <w:rFonts w:ascii="Times New Roman" w:hAnsi="Times New Roman"/>
          <w:snapToGrid/>
          <w:sz w:val="24"/>
          <w:szCs w:val="24"/>
        </w:rPr>
        <w:t>P</w:t>
      </w:r>
      <w:r w:rsidRPr="00F47E22">
        <w:rPr>
          <w:rFonts w:ascii="Times New Roman" w:hAnsi="Times New Roman"/>
          <w:snapToGrid/>
          <w:sz w:val="24"/>
          <w:szCs w:val="24"/>
        </w:rPr>
        <w:t xml:space="preserve">erformance </w:t>
      </w:r>
      <w:r>
        <w:rPr>
          <w:rFonts w:ascii="Times New Roman" w:hAnsi="Times New Roman"/>
          <w:snapToGrid/>
          <w:sz w:val="24"/>
          <w:szCs w:val="24"/>
        </w:rPr>
        <w:t>M</w:t>
      </w:r>
      <w:r w:rsidRPr="00F47E22">
        <w:rPr>
          <w:rFonts w:ascii="Times New Roman" w:hAnsi="Times New Roman"/>
          <w:snapToGrid/>
          <w:sz w:val="24"/>
          <w:szCs w:val="24"/>
        </w:rPr>
        <w:t xml:space="preserve">anagement </w:t>
      </w:r>
      <w:r>
        <w:rPr>
          <w:rFonts w:ascii="Times New Roman" w:hAnsi="Times New Roman"/>
          <w:snapToGrid/>
          <w:sz w:val="24"/>
          <w:szCs w:val="24"/>
        </w:rPr>
        <w:t>F</w:t>
      </w:r>
      <w:r w:rsidRPr="00F47E22">
        <w:rPr>
          <w:rFonts w:ascii="Times New Roman" w:hAnsi="Times New Roman"/>
          <w:snapToGrid/>
          <w:sz w:val="24"/>
          <w:szCs w:val="24"/>
        </w:rPr>
        <w:t>ramework</w:t>
      </w:r>
      <w:r>
        <w:rPr>
          <w:rFonts w:ascii="Times New Roman" w:hAnsi="Times New Roman"/>
          <w:snapToGrid/>
          <w:sz w:val="24"/>
          <w:szCs w:val="24"/>
        </w:rPr>
        <w:t xml:space="preserve">. The </w:t>
      </w:r>
      <w:r w:rsidR="009215BC">
        <w:rPr>
          <w:rFonts w:ascii="Times New Roman" w:hAnsi="Times New Roman"/>
          <w:snapToGrid/>
          <w:sz w:val="24"/>
          <w:szCs w:val="24"/>
        </w:rPr>
        <w:t xml:space="preserve">data provided in </w:t>
      </w:r>
      <w:r>
        <w:rPr>
          <w:rFonts w:ascii="Times New Roman" w:hAnsi="Times New Roman"/>
          <w:snapToGrid/>
          <w:sz w:val="24"/>
          <w:szCs w:val="24"/>
        </w:rPr>
        <w:t xml:space="preserve">the CSBG Annual Report is used at the </w:t>
      </w:r>
      <w:r w:rsidRPr="00F47E22">
        <w:rPr>
          <w:rFonts w:ascii="Times New Roman" w:hAnsi="Times New Roman"/>
          <w:snapToGrid/>
          <w:sz w:val="24"/>
          <w:szCs w:val="24"/>
        </w:rPr>
        <w:t xml:space="preserve">local, </w:t>
      </w:r>
      <w:r>
        <w:rPr>
          <w:rFonts w:ascii="Times New Roman" w:hAnsi="Times New Roman"/>
          <w:snapToGrid/>
          <w:sz w:val="24"/>
          <w:szCs w:val="24"/>
        </w:rPr>
        <w:t>s</w:t>
      </w:r>
      <w:r w:rsidRPr="00F47E22">
        <w:rPr>
          <w:rFonts w:ascii="Times New Roman" w:hAnsi="Times New Roman"/>
          <w:snapToGrid/>
          <w:sz w:val="24"/>
          <w:szCs w:val="24"/>
        </w:rPr>
        <w:t>tate, and national levels to improve performance and track results from year</w:t>
      </w:r>
      <w:r>
        <w:rPr>
          <w:rFonts w:ascii="Times New Roman" w:hAnsi="Times New Roman"/>
          <w:snapToGrid/>
          <w:sz w:val="24"/>
          <w:szCs w:val="24"/>
        </w:rPr>
        <w:t>-to-</w:t>
      </w:r>
      <w:r w:rsidRPr="00F47E22">
        <w:rPr>
          <w:rFonts w:ascii="Times New Roman" w:hAnsi="Times New Roman"/>
          <w:snapToGrid/>
          <w:sz w:val="24"/>
          <w:szCs w:val="24"/>
        </w:rPr>
        <w:t xml:space="preserve">year and to assure accountability for critical activities and outcomes at each level of the CSBG </w:t>
      </w:r>
      <w:r>
        <w:rPr>
          <w:rFonts w:ascii="Times New Roman" w:hAnsi="Times New Roman"/>
          <w:snapToGrid/>
          <w:sz w:val="24"/>
          <w:szCs w:val="24"/>
        </w:rPr>
        <w:t>N</w:t>
      </w:r>
      <w:r w:rsidRPr="00F47E22">
        <w:rPr>
          <w:rFonts w:ascii="Times New Roman" w:hAnsi="Times New Roman"/>
          <w:snapToGrid/>
          <w:sz w:val="24"/>
          <w:szCs w:val="24"/>
        </w:rPr>
        <w:t xml:space="preserve">etwork. ACF </w:t>
      </w:r>
      <w:r>
        <w:rPr>
          <w:rFonts w:ascii="Times New Roman" w:hAnsi="Times New Roman"/>
          <w:snapToGrid/>
          <w:sz w:val="24"/>
          <w:szCs w:val="24"/>
        </w:rPr>
        <w:t xml:space="preserve">encourages </w:t>
      </w:r>
      <w:r w:rsidRPr="00F47E22">
        <w:rPr>
          <w:rFonts w:ascii="Times New Roman" w:hAnsi="Times New Roman"/>
          <w:snapToGrid/>
          <w:sz w:val="24"/>
          <w:szCs w:val="24"/>
        </w:rPr>
        <w:t xml:space="preserve">the use of principals outlined in the Government Performance and Results (GPRA) and Modernization Act to use the data collected in the CSBG Annual Report for improvement to achieve breakthrough results for people with low-incomes and the communities in which they live. </w:t>
      </w:r>
    </w:p>
    <w:p w14:paraId="6D21FC39" w14:textId="77777777" w:rsidR="00F47E22" w:rsidRDefault="00F47E22" w:rsidP="00F47E22">
      <w:pPr>
        <w:widowControl/>
        <w:tabs>
          <w:tab w:val="num" w:pos="360"/>
        </w:tabs>
        <w:ind w:left="360"/>
        <w:rPr>
          <w:rFonts w:ascii="Times New Roman" w:hAnsi="Times New Roman"/>
          <w:snapToGrid/>
          <w:sz w:val="24"/>
          <w:szCs w:val="24"/>
        </w:rPr>
      </w:pPr>
    </w:p>
    <w:p w14:paraId="4BD5FF75" w14:textId="21151584" w:rsidR="00F47E22" w:rsidRDefault="00F47E22" w:rsidP="00F47E22">
      <w:pPr>
        <w:widowControl/>
        <w:tabs>
          <w:tab w:val="num" w:pos="360"/>
        </w:tabs>
        <w:ind w:left="360"/>
        <w:rPr>
          <w:rFonts w:ascii="Times New Roman" w:hAnsi="Times New Roman"/>
          <w:snapToGrid/>
          <w:sz w:val="24"/>
          <w:szCs w:val="24"/>
        </w:rPr>
      </w:pPr>
      <w:r w:rsidRPr="00F47E22">
        <w:rPr>
          <w:rFonts w:ascii="Times New Roman" w:hAnsi="Times New Roman"/>
          <w:snapToGrid/>
          <w:sz w:val="24"/>
          <w:szCs w:val="24"/>
        </w:rPr>
        <w:t xml:space="preserve">At the local eligible entity level, the information in the </w:t>
      </w:r>
      <w:r>
        <w:rPr>
          <w:rFonts w:ascii="Times New Roman" w:hAnsi="Times New Roman"/>
          <w:snapToGrid/>
          <w:sz w:val="24"/>
          <w:szCs w:val="24"/>
        </w:rPr>
        <w:t xml:space="preserve">CSBG </w:t>
      </w:r>
      <w:r w:rsidRPr="00F47E22">
        <w:rPr>
          <w:rFonts w:ascii="Times New Roman" w:hAnsi="Times New Roman"/>
          <w:snapToGrid/>
          <w:sz w:val="24"/>
          <w:szCs w:val="24"/>
        </w:rPr>
        <w:t>Annual Report support</w:t>
      </w:r>
      <w:r>
        <w:rPr>
          <w:rFonts w:ascii="Times New Roman" w:hAnsi="Times New Roman"/>
          <w:snapToGrid/>
          <w:sz w:val="24"/>
          <w:szCs w:val="24"/>
        </w:rPr>
        <w:t>s</w:t>
      </w:r>
      <w:r w:rsidRPr="00F47E22">
        <w:rPr>
          <w:rFonts w:ascii="Times New Roman" w:hAnsi="Times New Roman"/>
          <w:snapToGrid/>
          <w:sz w:val="24"/>
          <w:szCs w:val="24"/>
        </w:rPr>
        <w:t xml:space="preserve"> agency efforts to set and measure progress on targets for individual, family, and community outcomes resulting from locally</w:t>
      </w:r>
      <w:r w:rsidR="009215BC">
        <w:rPr>
          <w:rFonts w:ascii="Times New Roman" w:hAnsi="Times New Roman"/>
          <w:snapToGrid/>
          <w:sz w:val="24"/>
          <w:szCs w:val="24"/>
        </w:rPr>
        <w:t xml:space="preserve"> </w:t>
      </w:r>
      <w:r w:rsidRPr="00F47E22">
        <w:rPr>
          <w:rFonts w:ascii="Times New Roman" w:hAnsi="Times New Roman"/>
          <w:snapToGrid/>
          <w:sz w:val="24"/>
          <w:szCs w:val="24"/>
        </w:rPr>
        <w:t xml:space="preserve">determined services and strategies to address locally-identified community needs.  </w:t>
      </w:r>
    </w:p>
    <w:p w14:paraId="6BB602F1" w14:textId="77777777" w:rsidR="00F47E22" w:rsidRPr="00F47E22" w:rsidRDefault="00F47E22" w:rsidP="00F47E22">
      <w:pPr>
        <w:widowControl/>
        <w:tabs>
          <w:tab w:val="num" w:pos="360"/>
        </w:tabs>
        <w:ind w:left="360"/>
        <w:rPr>
          <w:rFonts w:ascii="Times New Roman" w:hAnsi="Times New Roman"/>
          <w:snapToGrid/>
          <w:sz w:val="24"/>
          <w:szCs w:val="24"/>
        </w:rPr>
      </w:pPr>
    </w:p>
    <w:p w14:paraId="409BD6C8" w14:textId="77777777" w:rsidR="00F47E22" w:rsidRDefault="00F47E22" w:rsidP="00F47E22">
      <w:pPr>
        <w:widowControl/>
        <w:tabs>
          <w:tab w:val="num" w:pos="360"/>
        </w:tabs>
        <w:ind w:left="360"/>
        <w:rPr>
          <w:rFonts w:ascii="Times New Roman" w:hAnsi="Times New Roman"/>
          <w:snapToGrid/>
          <w:sz w:val="24"/>
          <w:szCs w:val="24"/>
        </w:rPr>
      </w:pPr>
      <w:r w:rsidRPr="00F47E22">
        <w:rPr>
          <w:rFonts w:ascii="Times New Roman" w:hAnsi="Times New Roman"/>
          <w:snapToGrid/>
          <w:sz w:val="24"/>
          <w:szCs w:val="24"/>
        </w:rPr>
        <w:t>At the</w:t>
      </w:r>
      <w:r>
        <w:rPr>
          <w:rFonts w:ascii="Times New Roman" w:hAnsi="Times New Roman"/>
          <w:snapToGrid/>
          <w:sz w:val="24"/>
          <w:szCs w:val="24"/>
        </w:rPr>
        <w:t xml:space="preserve"> s</w:t>
      </w:r>
      <w:r w:rsidRPr="00F47E22">
        <w:rPr>
          <w:rFonts w:ascii="Times New Roman" w:hAnsi="Times New Roman"/>
          <w:snapToGrid/>
          <w:sz w:val="24"/>
          <w:szCs w:val="24"/>
        </w:rPr>
        <w:t xml:space="preserve">tate level, the </w:t>
      </w:r>
      <w:r w:rsidR="00FC6C7B">
        <w:rPr>
          <w:rFonts w:ascii="Times New Roman" w:hAnsi="Times New Roman"/>
          <w:snapToGrid/>
          <w:sz w:val="24"/>
          <w:szCs w:val="24"/>
        </w:rPr>
        <w:t xml:space="preserve">CSBG </w:t>
      </w:r>
      <w:r w:rsidRPr="00F47E22">
        <w:rPr>
          <w:rFonts w:ascii="Times New Roman" w:hAnsi="Times New Roman"/>
          <w:snapToGrid/>
          <w:sz w:val="24"/>
          <w:szCs w:val="24"/>
        </w:rPr>
        <w:t xml:space="preserve">Annual Report </w:t>
      </w:r>
      <w:r w:rsidR="00FC6C7B">
        <w:rPr>
          <w:rFonts w:ascii="Times New Roman" w:hAnsi="Times New Roman"/>
          <w:snapToGrid/>
          <w:sz w:val="24"/>
          <w:szCs w:val="24"/>
        </w:rPr>
        <w:t>supports</w:t>
      </w:r>
      <w:r w:rsidRPr="00F47E22">
        <w:rPr>
          <w:rFonts w:ascii="Times New Roman" w:hAnsi="Times New Roman"/>
          <w:snapToGrid/>
          <w:sz w:val="24"/>
          <w:szCs w:val="24"/>
        </w:rPr>
        <w:t xml:space="preserve"> oversight and technical assistance</w:t>
      </w:r>
      <w:r w:rsidR="002535AD">
        <w:rPr>
          <w:rFonts w:ascii="Times New Roman" w:hAnsi="Times New Roman"/>
          <w:snapToGrid/>
          <w:sz w:val="24"/>
          <w:szCs w:val="24"/>
        </w:rPr>
        <w:t>,</w:t>
      </w:r>
      <w:r w:rsidRPr="00F47E22">
        <w:rPr>
          <w:rFonts w:ascii="Times New Roman" w:hAnsi="Times New Roman"/>
          <w:snapToGrid/>
          <w:sz w:val="24"/>
          <w:szCs w:val="24"/>
        </w:rPr>
        <w:t xml:space="preserve"> and promote</w:t>
      </w:r>
      <w:r w:rsidR="002535AD">
        <w:rPr>
          <w:rFonts w:ascii="Times New Roman" w:hAnsi="Times New Roman"/>
          <w:snapToGrid/>
          <w:sz w:val="24"/>
          <w:szCs w:val="24"/>
        </w:rPr>
        <w:t>s</w:t>
      </w:r>
      <w:r w:rsidRPr="00F47E22">
        <w:rPr>
          <w:rFonts w:ascii="Times New Roman" w:hAnsi="Times New Roman"/>
          <w:snapToGrid/>
          <w:sz w:val="24"/>
          <w:szCs w:val="24"/>
        </w:rPr>
        <w:t xml:space="preserve"> accountability for critical state functions such as State Plan development, monitoring, grant administration, training and technical assistance, and state-level communications and linkages.</w:t>
      </w:r>
    </w:p>
    <w:p w14:paraId="358B7A9E" w14:textId="77777777" w:rsidR="002535AD" w:rsidRPr="00F47E22" w:rsidRDefault="002535AD" w:rsidP="00F47E22">
      <w:pPr>
        <w:widowControl/>
        <w:tabs>
          <w:tab w:val="num" w:pos="360"/>
        </w:tabs>
        <w:ind w:left="360"/>
        <w:rPr>
          <w:rFonts w:ascii="Times New Roman" w:hAnsi="Times New Roman"/>
          <w:snapToGrid/>
          <w:sz w:val="24"/>
          <w:szCs w:val="24"/>
        </w:rPr>
      </w:pPr>
    </w:p>
    <w:p w14:paraId="42EBCF92" w14:textId="77777777" w:rsidR="00F47E22" w:rsidRDefault="00F47E22" w:rsidP="00F47E22">
      <w:pPr>
        <w:widowControl/>
        <w:tabs>
          <w:tab w:val="num" w:pos="360"/>
        </w:tabs>
        <w:ind w:left="360"/>
        <w:rPr>
          <w:rFonts w:ascii="Times New Roman" w:hAnsi="Times New Roman"/>
          <w:snapToGrid/>
          <w:sz w:val="24"/>
          <w:szCs w:val="24"/>
        </w:rPr>
      </w:pPr>
      <w:r w:rsidRPr="00F47E22">
        <w:rPr>
          <w:rFonts w:ascii="Times New Roman" w:hAnsi="Times New Roman"/>
          <w:snapToGrid/>
          <w:sz w:val="24"/>
          <w:szCs w:val="24"/>
        </w:rPr>
        <w:t xml:space="preserve">At the </w:t>
      </w:r>
      <w:r w:rsidR="002535AD">
        <w:rPr>
          <w:rFonts w:ascii="Times New Roman" w:hAnsi="Times New Roman"/>
          <w:snapToGrid/>
          <w:sz w:val="24"/>
          <w:szCs w:val="24"/>
        </w:rPr>
        <w:t>f</w:t>
      </w:r>
      <w:r w:rsidRPr="00F47E22">
        <w:rPr>
          <w:rFonts w:ascii="Times New Roman" w:hAnsi="Times New Roman"/>
          <w:snapToGrid/>
          <w:sz w:val="24"/>
          <w:szCs w:val="24"/>
        </w:rPr>
        <w:t xml:space="preserve">ederal level, receipt and review of  CSBG Annual Reports will permit necessary oversight and accountability for CSBG grant funds and provide necessary information for the Secretary’s Accountability and Performance Requirements as outlined in Section 678E(b) of the CSBG Act.  </w:t>
      </w:r>
    </w:p>
    <w:p w14:paraId="6B86FB83" w14:textId="77777777" w:rsidR="002535AD" w:rsidRPr="00F47E22" w:rsidRDefault="002535AD" w:rsidP="00F47E22">
      <w:pPr>
        <w:widowControl/>
        <w:tabs>
          <w:tab w:val="num" w:pos="360"/>
        </w:tabs>
        <w:ind w:left="360"/>
        <w:rPr>
          <w:rFonts w:ascii="Times New Roman" w:hAnsi="Times New Roman"/>
          <w:snapToGrid/>
          <w:sz w:val="24"/>
          <w:szCs w:val="24"/>
        </w:rPr>
      </w:pPr>
    </w:p>
    <w:p w14:paraId="346BCAE0" w14:textId="77777777" w:rsidR="00F47E22" w:rsidRDefault="00F47E22" w:rsidP="00F47E22">
      <w:pPr>
        <w:widowControl/>
        <w:tabs>
          <w:tab w:val="num" w:pos="360"/>
        </w:tabs>
        <w:ind w:left="360"/>
        <w:rPr>
          <w:rFonts w:ascii="Times New Roman" w:hAnsi="Times New Roman"/>
          <w:snapToGrid/>
          <w:sz w:val="24"/>
          <w:szCs w:val="24"/>
        </w:rPr>
      </w:pPr>
      <w:r w:rsidRPr="00F47E22">
        <w:rPr>
          <w:rFonts w:ascii="Times New Roman" w:hAnsi="Times New Roman"/>
          <w:snapToGrid/>
          <w:sz w:val="24"/>
          <w:szCs w:val="24"/>
        </w:rPr>
        <w:t xml:space="preserve">Combined with information from the CSBG State Plan and other information from </w:t>
      </w:r>
      <w:r w:rsidR="00B0415D">
        <w:rPr>
          <w:rFonts w:ascii="Times New Roman" w:hAnsi="Times New Roman"/>
          <w:snapToGrid/>
          <w:sz w:val="24"/>
          <w:szCs w:val="24"/>
        </w:rPr>
        <w:t>f</w:t>
      </w:r>
      <w:r w:rsidRPr="00F47E22">
        <w:rPr>
          <w:rFonts w:ascii="Times New Roman" w:hAnsi="Times New Roman"/>
          <w:snapToGrid/>
          <w:sz w:val="24"/>
          <w:szCs w:val="24"/>
        </w:rPr>
        <w:t xml:space="preserve">ederal monitoring and oversight, the Annual Reports from States will provide necessary information to report to Congress as required under Section 678E(b)(2) regarding: </w:t>
      </w:r>
    </w:p>
    <w:p w14:paraId="2652B7A3" w14:textId="77777777" w:rsidR="002535AD" w:rsidRPr="00F47E22" w:rsidRDefault="002535AD" w:rsidP="00F47E22">
      <w:pPr>
        <w:widowControl/>
        <w:tabs>
          <w:tab w:val="num" w:pos="360"/>
        </w:tabs>
        <w:ind w:left="360"/>
        <w:rPr>
          <w:rFonts w:ascii="Times New Roman" w:hAnsi="Times New Roman"/>
          <w:snapToGrid/>
          <w:sz w:val="24"/>
          <w:szCs w:val="24"/>
        </w:rPr>
      </w:pPr>
    </w:p>
    <w:p w14:paraId="4E5BADE6" w14:textId="77777777" w:rsidR="00F47E22" w:rsidRPr="00F47E22" w:rsidRDefault="00F47E22" w:rsidP="002535AD">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 xml:space="preserve">how funds were actually spent by the </w:t>
      </w:r>
      <w:r w:rsidR="002535AD">
        <w:rPr>
          <w:rFonts w:ascii="Times New Roman" w:hAnsi="Times New Roman"/>
          <w:snapToGrid/>
          <w:sz w:val="24"/>
          <w:szCs w:val="24"/>
        </w:rPr>
        <w:t>s</w:t>
      </w:r>
      <w:r w:rsidRPr="00F47E22">
        <w:rPr>
          <w:rFonts w:ascii="Times New Roman" w:hAnsi="Times New Roman"/>
          <w:snapToGrid/>
          <w:sz w:val="24"/>
          <w:szCs w:val="24"/>
        </w:rPr>
        <w:t xml:space="preserve">tate and eligible entities in the </w:t>
      </w:r>
      <w:r w:rsidR="002535AD">
        <w:rPr>
          <w:rFonts w:ascii="Times New Roman" w:hAnsi="Times New Roman"/>
          <w:snapToGrid/>
          <w:sz w:val="24"/>
          <w:szCs w:val="24"/>
        </w:rPr>
        <w:t>s</w:t>
      </w:r>
      <w:r w:rsidRPr="00F47E22">
        <w:rPr>
          <w:rFonts w:ascii="Times New Roman" w:hAnsi="Times New Roman"/>
          <w:snapToGrid/>
          <w:sz w:val="24"/>
          <w:szCs w:val="24"/>
        </w:rPr>
        <w:t>tate, including a breakdown of funds spent on administrative costs and on the direct delivery of local services by eligible entities;</w:t>
      </w:r>
    </w:p>
    <w:p w14:paraId="2E2B278C" w14:textId="77777777" w:rsidR="00F47E22" w:rsidRPr="00F47E22" w:rsidRDefault="00F47E22" w:rsidP="002535AD">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 xml:space="preserve">information on the number of entities eligible </w:t>
      </w:r>
      <w:r w:rsidR="002535AD">
        <w:rPr>
          <w:rFonts w:ascii="Times New Roman" w:hAnsi="Times New Roman"/>
          <w:snapToGrid/>
          <w:sz w:val="24"/>
          <w:szCs w:val="24"/>
        </w:rPr>
        <w:t>receiving</w:t>
      </w:r>
      <w:r w:rsidRPr="00F47E22">
        <w:rPr>
          <w:rFonts w:ascii="Times New Roman" w:hAnsi="Times New Roman"/>
          <w:snapToGrid/>
          <w:sz w:val="24"/>
          <w:szCs w:val="24"/>
        </w:rPr>
        <w:t xml:space="preserve"> CSBG funds, the number of low-income persons served, and necessary demographic data on the low-income populations served by eligible entities as is determined by the Secretary to be feasible;</w:t>
      </w:r>
    </w:p>
    <w:p w14:paraId="4898FB47" w14:textId="77777777" w:rsidR="00F47E22" w:rsidRPr="00F47E22" w:rsidRDefault="00F47E22" w:rsidP="002535AD">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 xml:space="preserve">a summary of each </w:t>
      </w:r>
      <w:r w:rsidR="002535AD">
        <w:rPr>
          <w:rFonts w:ascii="Times New Roman" w:hAnsi="Times New Roman"/>
          <w:snapToGrid/>
          <w:sz w:val="24"/>
          <w:szCs w:val="24"/>
        </w:rPr>
        <w:t>s</w:t>
      </w:r>
      <w:r w:rsidRPr="00F47E22">
        <w:rPr>
          <w:rFonts w:ascii="Times New Roman" w:hAnsi="Times New Roman"/>
          <w:snapToGrid/>
          <w:sz w:val="24"/>
          <w:szCs w:val="24"/>
        </w:rPr>
        <w:t>tate’s performance results, and the results for the eligible entities,</w:t>
      </w:r>
    </w:p>
    <w:p w14:paraId="2FECAF55" w14:textId="77777777" w:rsidR="00F47E22" w:rsidRPr="00F47E22" w:rsidRDefault="00F47E22" w:rsidP="002535AD">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other information necessary for grant administration, accountability, and transparency purposes consistent with the CSBG performance management framework</w:t>
      </w:r>
      <w:r w:rsidR="002535AD">
        <w:rPr>
          <w:rFonts w:ascii="Times New Roman" w:hAnsi="Times New Roman"/>
          <w:snapToGrid/>
          <w:sz w:val="24"/>
          <w:szCs w:val="24"/>
        </w:rPr>
        <w:t>;</w:t>
      </w:r>
      <w:r w:rsidRPr="00F47E22">
        <w:rPr>
          <w:rFonts w:ascii="Times New Roman" w:hAnsi="Times New Roman"/>
          <w:snapToGrid/>
          <w:sz w:val="24"/>
          <w:szCs w:val="24"/>
        </w:rPr>
        <w:t xml:space="preserve"> and</w:t>
      </w:r>
    </w:p>
    <w:p w14:paraId="260F0FDF" w14:textId="77777777" w:rsidR="00F47E22" w:rsidRPr="00F47E22" w:rsidRDefault="00F47E22" w:rsidP="002535AD">
      <w:pPr>
        <w:widowControl/>
        <w:numPr>
          <w:ilvl w:val="0"/>
          <w:numId w:val="21"/>
        </w:numPr>
        <w:tabs>
          <w:tab w:val="num" w:pos="900"/>
        </w:tabs>
        <w:ind w:left="900"/>
        <w:rPr>
          <w:rFonts w:ascii="Times New Roman" w:hAnsi="Times New Roman"/>
          <w:snapToGrid/>
          <w:sz w:val="24"/>
          <w:szCs w:val="24"/>
        </w:rPr>
      </w:pPr>
      <w:r w:rsidRPr="00F47E22">
        <w:rPr>
          <w:rFonts w:ascii="Times New Roman" w:hAnsi="Times New Roman"/>
          <w:snapToGrid/>
          <w:sz w:val="24"/>
          <w:szCs w:val="24"/>
        </w:rPr>
        <w:t>use of CSBG fund</w:t>
      </w:r>
      <w:r w:rsidR="002535AD">
        <w:rPr>
          <w:rFonts w:ascii="Times New Roman" w:hAnsi="Times New Roman"/>
          <w:snapToGrid/>
          <w:sz w:val="24"/>
          <w:szCs w:val="24"/>
        </w:rPr>
        <w:t>s</w:t>
      </w:r>
      <w:r w:rsidRPr="00F47E22">
        <w:rPr>
          <w:rFonts w:ascii="Times New Roman" w:hAnsi="Times New Roman"/>
          <w:snapToGrid/>
          <w:sz w:val="24"/>
          <w:szCs w:val="24"/>
        </w:rPr>
        <w:t xml:space="preserve"> to provide training and technical assistance to eligible entities.</w:t>
      </w:r>
    </w:p>
    <w:p w14:paraId="2AE09622" w14:textId="77777777" w:rsidR="002535AD" w:rsidRDefault="002535AD" w:rsidP="00F47E22">
      <w:pPr>
        <w:widowControl/>
        <w:tabs>
          <w:tab w:val="num" w:pos="360"/>
        </w:tabs>
        <w:ind w:left="360"/>
        <w:rPr>
          <w:rFonts w:ascii="Times New Roman" w:hAnsi="Times New Roman"/>
          <w:snapToGrid/>
          <w:sz w:val="24"/>
          <w:szCs w:val="24"/>
        </w:rPr>
      </w:pPr>
    </w:p>
    <w:p w14:paraId="7DE0B63C" w14:textId="6C9420B3" w:rsidR="00790D2C" w:rsidRDefault="002535AD" w:rsidP="00E97040">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Upon approval of this OMB clearance, OCS will collect Module 1 for the fourth time, and Modules 2 – 4 for the second time. OCS uses this information </w:t>
      </w:r>
      <w:r w:rsidR="006D5F7B">
        <w:rPr>
          <w:rFonts w:ascii="Times New Roman" w:hAnsi="Times New Roman"/>
          <w:snapToGrid/>
          <w:sz w:val="24"/>
          <w:szCs w:val="24"/>
        </w:rPr>
        <w:t>to</w:t>
      </w:r>
      <w:r>
        <w:rPr>
          <w:rFonts w:ascii="Times New Roman" w:hAnsi="Times New Roman"/>
          <w:snapToGrid/>
          <w:sz w:val="24"/>
          <w:szCs w:val="24"/>
        </w:rPr>
        <w:t xml:space="preserve"> overs</w:t>
      </w:r>
      <w:r w:rsidR="006D5F7B">
        <w:rPr>
          <w:rFonts w:ascii="Times New Roman" w:hAnsi="Times New Roman"/>
          <w:snapToGrid/>
          <w:sz w:val="24"/>
          <w:szCs w:val="24"/>
        </w:rPr>
        <w:t>ee</w:t>
      </w:r>
      <w:r>
        <w:rPr>
          <w:rFonts w:ascii="Times New Roman" w:hAnsi="Times New Roman"/>
          <w:snapToGrid/>
          <w:sz w:val="24"/>
          <w:szCs w:val="24"/>
        </w:rPr>
        <w:t xml:space="preserve"> CSBG </w:t>
      </w:r>
      <w:r w:rsidR="009A21AA">
        <w:rPr>
          <w:rFonts w:ascii="Times New Roman" w:hAnsi="Times New Roman"/>
          <w:snapToGrid/>
          <w:sz w:val="24"/>
          <w:szCs w:val="24"/>
        </w:rPr>
        <w:t xml:space="preserve">and </w:t>
      </w:r>
      <w:r>
        <w:rPr>
          <w:rFonts w:ascii="Times New Roman" w:hAnsi="Times New Roman"/>
          <w:snapToGrid/>
          <w:sz w:val="24"/>
          <w:szCs w:val="24"/>
        </w:rPr>
        <w:t xml:space="preserve">state progress on the performance management framework elements, including state accountability measures and the continuous </w:t>
      </w:r>
      <w:r w:rsidR="009A21AA">
        <w:rPr>
          <w:rFonts w:ascii="Times New Roman" w:hAnsi="Times New Roman"/>
          <w:snapToGrid/>
          <w:sz w:val="24"/>
          <w:szCs w:val="24"/>
        </w:rPr>
        <w:t xml:space="preserve">improvement </w:t>
      </w:r>
      <w:r>
        <w:rPr>
          <w:rFonts w:ascii="Times New Roman" w:hAnsi="Times New Roman"/>
          <w:snapToGrid/>
          <w:sz w:val="24"/>
          <w:szCs w:val="24"/>
        </w:rPr>
        <w:t>of eligible entity organizational standards</w:t>
      </w:r>
      <w:r w:rsidR="00FD6225">
        <w:rPr>
          <w:rFonts w:ascii="Times New Roman" w:hAnsi="Times New Roman"/>
          <w:snapToGrid/>
          <w:sz w:val="24"/>
          <w:szCs w:val="24"/>
        </w:rPr>
        <w:t xml:space="preserve">. Additionally, OCS uses this information </w:t>
      </w:r>
      <w:r w:rsidR="006D5F7B">
        <w:rPr>
          <w:rFonts w:ascii="Times New Roman" w:hAnsi="Times New Roman"/>
          <w:snapToGrid/>
          <w:sz w:val="24"/>
          <w:szCs w:val="24"/>
        </w:rPr>
        <w:t xml:space="preserve">to develop </w:t>
      </w:r>
      <w:r w:rsidR="009215BC">
        <w:rPr>
          <w:rFonts w:ascii="Times New Roman" w:hAnsi="Times New Roman"/>
          <w:snapToGrid/>
          <w:sz w:val="24"/>
          <w:szCs w:val="24"/>
        </w:rPr>
        <w:t xml:space="preserve">the </w:t>
      </w:r>
      <w:r>
        <w:rPr>
          <w:rFonts w:ascii="Times New Roman" w:hAnsi="Times New Roman"/>
          <w:snapToGrid/>
          <w:sz w:val="24"/>
          <w:szCs w:val="24"/>
        </w:rPr>
        <w:t>CSBG Report to Congress</w:t>
      </w:r>
      <w:r w:rsidR="00FD6225">
        <w:rPr>
          <w:rFonts w:ascii="Times New Roman" w:hAnsi="Times New Roman"/>
          <w:snapToGrid/>
          <w:sz w:val="24"/>
          <w:szCs w:val="24"/>
        </w:rPr>
        <w:t>,</w:t>
      </w:r>
      <w:r>
        <w:rPr>
          <w:rFonts w:ascii="Times New Roman" w:hAnsi="Times New Roman"/>
          <w:snapToGrid/>
          <w:sz w:val="24"/>
          <w:szCs w:val="24"/>
        </w:rPr>
        <w:t xml:space="preserve"> provide training and technical assistance, and </w:t>
      </w:r>
      <w:r w:rsidR="008C5736">
        <w:rPr>
          <w:rFonts w:ascii="Times New Roman" w:hAnsi="Times New Roman"/>
          <w:snapToGrid/>
          <w:sz w:val="24"/>
          <w:szCs w:val="24"/>
        </w:rPr>
        <w:t>to manage</w:t>
      </w:r>
      <w:r w:rsidR="00EA62E0">
        <w:rPr>
          <w:rFonts w:ascii="Times New Roman" w:hAnsi="Times New Roman"/>
          <w:snapToGrid/>
          <w:sz w:val="24"/>
          <w:szCs w:val="24"/>
        </w:rPr>
        <w:t xml:space="preserve"> a</w:t>
      </w:r>
      <w:r>
        <w:rPr>
          <w:rFonts w:ascii="Times New Roman" w:hAnsi="Times New Roman"/>
          <w:snapToGrid/>
          <w:sz w:val="24"/>
          <w:szCs w:val="24"/>
        </w:rPr>
        <w:t xml:space="preserve"> new performance management website. The performance management website is expected to launch in 2020</w:t>
      </w:r>
      <w:r w:rsidR="009A21AA">
        <w:rPr>
          <w:rFonts w:ascii="Times New Roman" w:hAnsi="Times New Roman"/>
          <w:snapToGrid/>
          <w:sz w:val="24"/>
          <w:szCs w:val="24"/>
        </w:rPr>
        <w:t>. The website</w:t>
      </w:r>
      <w:r>
        <w:rPr>
          <w:rFonts w:ascii="Times New Roman" w:hAnsi="Times New Roman"/>
          <w:snapToGrid/>
          <w:sz w:val="24"/>
          <w:szCs w:val="24"/>
        </w:rPr>
        <w:t xml:space="preserve"> </w:t>
      </w:r>
      <w:r w:rsidR="009A21AA">
        <w:rPr>
          <w:rFonts w:ascii="Times New Roman" w:hAnsi="Times New Roman"/>
          <w:snapToGrid/>
          <w:sz w:val="24"/>
          <w:szCs w:val="24"/>
        </w:rPr>
        <w:t>will support</w:t>
      </w:r>
      <w:r>
        <w:rPr>
          <w:rFonts w:ascii="Times New Roman" w:hAnsi="Times New Roman"/>
          <w:snapToGrid/>
          <w:sz w:val="24"/>
          <w:szCs w:val="24"/>
        </w:rPr>
        <w:t xml:space="preserve"> </w:t>
      </w:r>
      <w:r w:rsidR="00155576">
        <w:rPr>
          <w:rFonts w:ascii="Times New Roman" w:hAnsi="Times New Roman"/>
          <w:snapToGrid/>
          <w:sz w:val="24"/>
          <w:szCs w:val="24"/>
        </w:rPr>
        <w:t>the</w:t>
      </w:r>
      <w:r>
        <w:rPr>
          <w:rFonts w:ascii="Times New Roman" w:hAnsi="Times New Roman"/>
          <w:snapToGrid/>
          <w:sz w:val="24"/>
          <w:szCs w:val="24"/>
        </w:rPr>
        <w:t xml:space="preserve"> analy</w:t>
      </w:r>
      <w:r w:rsidR="00155576">
        <w:rPr>
          <w:rFonts w:ascii="Times New Roman" w:hAnsi="Times New Roman"/>
          <w:snapToGrid/>
          <w:sz w:val="24"/>
          <w:szCs w:val="24"/>
        </w:rPr>
        <w:t>sis</w:t>
      </w:r>
      <w:r>
        <w:rPr>
          <w:rFonts w:ascii="Times New Roman" w:hAnsi="Times New Roman"/>
          <w:snapToGrid/>
          <w:sz w:val="24"/>
          <w:szCs w:val="24"/>
        </w:rPr>
        <w:t xml:space="preserve"> </w:t>
      </w:r>
      <w:r w:rsidR="00155576">
        <w:rPr>
          <w:rFonts w:ascii="Times New Roman" w:hAnsi="Times New Roman"/>
          <w:snapToGrid/>
          <w:sz w:val="24"/>
          <w:szCs w:val="24"/>
        </w:rPr>
        <w:t xml:space="preserve">of </w:t>
      </w:r>
      <w:r>
        <w:rPr>
          <w:rFonts w:ascii="Times New Roman" w:hAnsi="Times New Roman"/>
          <w:snapToGrid/>
          <w:sz w:val="24"/>
          <w:szCs w:val="24"/>
        </w:rPr>
        <w:t>trends and data at the national-, state- and local-levels</w:t>
      </w:r>
      <w:r w:rsidR="009A21AA">
        <w:rPr>
          <w:rFonts w:ascii="Times New Roman" w:hAnsi="Times New Roman"/>
          <w:snapToGrid/>
          <w:sz w:val="24"/>
          <w:szCs w:val="24"/>
        </w:rPr>
        <w:t xml:space="preserve"> and the </w:t>
      </w:r>
      <w:r w:rsidRPr="00F47E22">
        <w:rPr>
          <w:rFonts w:ascii="Times New Roman" w:hAnsi="Times New Roman"/>
          <w:snapToGrid/>
          <w:sz w:val="24"/>
          <w:szCs w:val="24"/>
        </w:rPr>
        <w:t>identif</w:t>
      </w:r>
      <w:r w:rsidR="009A21AA">
        <w:rPr>
          <w:rFonts w:ascii="Times New Roman" w:hAnsi="Times New Roman"/>
          <w:snapToGrid/>
          <w:sz w:val="24"/>
          <w:szCs w:val="24"/>
        </w:rPr>
        <w:t>ication of</w:t>
      </w:r>
      <w:r w:rsidRPr="00F47E22">
        <w:rPr>
          <w:rFonts w:ascii="Times New Roman" w:hAnsi="Times New Roman"/>
          <w:snapToGrid/>
          <w:sz w:val="24"/>
          <w:szCs w:val="24"/>
        </w:rPr>
        <w:t xml:space="preserve"> priority areas for training, technical assistance, monitoring, and evaluation that can be supported through reserved </w:t>
      </w:r>
      <w:r>
        <w:rPr>
          <w:rFonts w:ascii="Times New Roman" w:hAnsi="Times New Roman"/>
          <w:snapToGrid/>
          <w:sz w:val="24"/>
          <w:szCs w:val="24"/>
        </w:rPr>
        <w:t>f</w:t>
      </w:r>
      <w:r w:rsidRPr="00F47E22">
        <w:rPr>
          <w:rFonts w:ascii="Times New Roman" w:hAnsi="Times New Roman"/>
          <w:snapToGrid/>
          <w:sz w:val="24"/>
          <w:szCs w:val="24"/>
        </w:rPr>
        <w:t xml:space="preserve">ederal funds as required under Section 674(b)(2) of the CSBG Act and outlined in sections 678A through 678F of the Act.  </w:t>
      </w:r>
    </w:p>
    <w:p w14:paraId="6A9295D1" w14:textId="0A05A6FB" w:rsidR="0067217E" w:rsidRDefault="0067217E" w:rsidP="002535AD">
      <w:pPr>
        <w:widowControl/>
        <w:tabs>
          <w:tab w:val="num" w:pos="360"/>
        </w:tabs>
        <w:rPr>
          <w:rFonts w:ascii="Times New Roman" w:hAnsi="Times New Roman"/>
          <w:snapToGrid/>
          <w:sz w:val="24"/>
          <w:szCs w:val="24"/>
        </w:rPr>
      </w:pPr>
    </w:p>
    <w:p w14:paraId="15E3973F" w14:textId="77777777" w:rsidR="00E97040" w:rsidRPr="004F7B95" w:rsidRDefault="00E97040" w:rsidP="002535AD">
      <w:pPr>
        <w:widowControl/>
        <w:tabs>
          <w:tab w:val="num" w:pos="360"/>
        </w:tabs>
        <w:rPr>
          <w:rFonts w:ascii="Times New Roman" w:hAnsi="Times New Roman"/>
          <w:snapToGrid/>
          <w:sz w:val="24"/>
          <w:szCs w:val="24"/>
        </w:rPr>
      </w:pPr>
    </w:p>
    <w:p w14:paraId="30BC279D" w14:textId="77777777" w:rsidR="002C3C4F" w:rsidRPr="00643C2F" w:rsidRDefault="002C3C4F" w:rsidP="0018259A">
      <w:pPr>
        <w:widowControl/>
        <w:numPr>
          <w:ilvl w:val="0"/>
          <w:numId w:val="3"/>
        </w:numPr>
        <w:tabs>
          <w:tab w:val="clear" w:pos="720"/>
          <w:tab w:val="num" w:pos="360"/>
        </w:tabs>
        <w:ind w:left="360"/>
        <w:rPr>
          <w:rFonts w:ascii="Times New Roman" w:hAnsi="Times New Roman"/>
          <w:b/>
          <w:snapToGrid/>
          <w:sz w:val="24"/>
          <w:szCs w:val="24"/>
        </w:rPr>
      </w:pPr>
      <w:r w:rsidRPr="00643C2F">
        <w:rPr>
          <w:rFonts w:ascii="Times New Roman" w:hAnsi="Times New Roman"/>
          <w:b/>
          <w:snapToGrid/>
          <w:sz w:val="24"/>
          <w:szCs w:val="24"/>
        </w:rPr>
        <w:t xml:space="preserve">Use of Improved Information Technology and Burden Reduction </w:t>
      </w:r>
    </w:p>
    <w:p w14:paraId="3D4889C7" w14:textId="77777777" w:rsidR="009C2DE1" w:rsidRPr="004F7B95" w:rsidRDefault="009C2DE1" w:rsidP="0018259A">
      <w:pPr>
        <w:widowControl/>
        <w:tabs>
          <w:tab w:val="num" w:pos="360"/>
        </w:tabs>
        <w:ind w:left="720" w:hanging="360"/>
        <w:rPr>
          <w:rFonts w:ascii="Times New Roman" w:hAnsi="Times New Roman"/>
          <w:snapToGrid/>
          <w:sz w:val="24"/>
          <w:szCs w:val="24"/>
        </w:rPr>
      </w:pPr>
    </w:p>
    <w:p w14:paraId="22DA65AC" w14:textId="4346F1B7" w:rsidR="000F0A0C" w:rsidRDefault="000F0A0C" w:rsidP="00B0415D">
      <w:pPr>
        <w:widowControl/>
        <w:tabs>
          <w:tab w:val="num" w:pos="360"/>
        </w:tabs>
        <w:ind w:left="360"/>
        <w:rPr>
          <w:rFonts w:ascii="Times New Roman" w:hAnsi="Times New Roman"/>
          <w:snapToGrid/>
          <w:sz w:val="24"/>
          <w:szCs w:val="24"/>
        </w:rPr>
      </w:pPr>
      <w:r>
        <w:rPr>
          <w:rFonts w:ascii="Times New Roman" w:hAnsi="Times New Roman"/>
          <w:snapToGrid/>
          <w:sz w:val="24"/>
          <w:szCs w:val="24"/>
        </w:rPr>
        <w:t>OCS collects the CSBG Annual Report through</w:t>
      </w:r>
      <w:r w:rsidR="00643C2F">
        <w:rPr>
          <w:rFonts w:ascii="Times New Roman" w:hAnsi="Times New Roman"/>
          <w:snapToGrid/>
          <w:sz w:val="24"/>
          <w:szCs w:val="24"/>
        </w:rPr>
        <w:t xml:space="preserve"> OLDC</w:t>
      </w:r>
      <w:r>
        <w:rPr>
          <w:rFonts w:ascii="Times New Roman" w:hAnsi="Times New Roman"/>
          <w:snapToGrid/>
          <w:sz w:val="24"/>
          <w:szCs w:val="24"/>
        </w:rPr>
        <w:t>.</w:t>
      </w:r>
      <w:r w:rsidR="00B0415D" w:rsidRPr="00B0415D">
        <w:rPr>
          <w:rFonts w:ascii="Times New Roman" w:hAnsi="Times New Roman"/>
          <w:snapToGrid/>
          <w:sz w:val="24"/>
          <w:szCs w:val="24"/>
        </w:rPr>
        <w:t xml:space="preserve"> OCS </w:t>
      </w:r>
      <w:r>
        <w:rPr>
          <w:rFonts w:ascii="Times New Roman" w:hAnsi="Times New Roman"/>
          <w:snapToGrid/>
          <w:sz w:val="24"/>
          <w:szCs w:val="24"/>
        </w:rPr>
        <w:t>create</w:t>
      </w:r>
      <w:r w:rsidR="0048499C">
        <w:rPr>
          <w:rFonts w:ascii="Times New Roman" w:hAnsi="Times New Roman"/>
          <w:snapToGrid/>
          <w:sz w:val="24"/>
          <w:szCs w:val="24"/>
        </w:rPr>
        <w:t>d</w:t>
      </w:r>
      <w:r>
        <w:rPr>
          <w:rFonts w:ascii="Times New Roman" w:hAnsi="Times New Roman"/>
          <w:snapToGrid/>
          <w:sz w:val="24"/>
          <w:szCs w:val="24"/>
        </w:rPr>
        <w:t xml:space="preserve"> </w:t>
      </w:r>
      <w:r w:rsidR="00B0415D" w:rsidRPr="00B0415D">
        <w:rPr>
          <w:rFonts w:ascii="Times New Roman" w:hAnsi="Times New Roman"/>
          <w:snapToGrid/>
          <w:sz w:val="24"/>
          <w:szCs w:val="24"/>
        </w:rPr>
        <w:t xml:space="preserve">new efficiencies and capabilities for program planning, </w:t>
      </w:r>
      <w:r>
        <w:rPr>
          <w:rFonts w:ascii="Times New Roman" w:hAnsi="Times New Roman"/>
          <w:snapToGrid/>
          <w:sz w:val="24"/>
          <w:szCs w:val="24"/>
        </w:rPr>
        <w:t xml:space="preserve">oversight, and accountability through </w:t>
      </w:r>
      <w:r w:rsidRPr="00B0415D">
        <w:rPr>
          <w:rFonts w:ascii="Times New Roman" w:hAnsi="Times New Roman"/>
          <w:snapToGrid/>
          <w:sz w:val="24"/>
          <w:szCs w:val="24"/>
        </w:rPr>
        <w:t xml:space="preserve">using technology to </w:t>
      </w:r>
      <w:r>
        <w:rPr>
          <w:rFonts w:ascii="Times New Roman" w:hAnsi="Times New Roman"/>
          <w:snapToGrid/>
          <w:sz w:val="24"/>
          <w:szCs w:val="24"/>
        </w:rPr>
        <w:t>collect</w:t>
      </w:r>
      <w:r w:rsidRPr="00B0415D">
        <w:rPr>
          <w:rFonts w:ascii="Times New Roman" w:hAnsi="Times New Roman"/>
          <w:snapToGrid/>
          <w:sz w:val="24"/>
          <w:szCs w:val="24"/>
        </w:rPr>
        <w:t xml:space="preserve"> an automated, web-based form for this information collection</w:t>
      </w:r>
      <w:r>
        <w:rPr>
          <w:rFonts w:ascii="Times New Roman" w:hAnsi="Times New Roman"/>
          <w:snapToGrid/>
          <w:sz w:val="24"/>
          <w:szCs w:val="24"/>
        </w:rPr>
        <w:t>.</w:t>
      </w:r>
      <w:r w:rsidR="00B0415D">
        <w:rPr>
          <w:rFonts w:ascii="Times New Roman" w:hAnsi="Times New Roman"/>
          <w:snapToGrid/>
          <w:sz w:val="24"/>
          <w:szCs w:val="24"/>
        </w:rPr>
        <w:t xml:space="preserve"> </w:t>
      </w:r>
      <w:r>
        <w:rPr>
          <w:rFonts w:ascii="Times New Roman" w:hAnsi="Times New Roman"/>
          <w:snapToGrid/>
          <w:sz w:val="24"/>
          <w:szCs w:val="24"/>
        </w:rPr>
        <w:t xml:space="preserve">OLDC allows </w:t>
      </w:r>
      <w:r w:rsidR="00B0415D" w:rsidRPr="00B0415D">
        <w:rPr>
          <w:rFonts w:ascii="Times New Roman" w:hAnsi="Times New Roman"/>
          <w:snapToGrid/>
          <w:sz w:val="24"/>
          <w:szCs w:val="24"/>
        </w:rPr>
        <w:t>OCS to link information from the CSBG State Plan directly to the</w:t>
      </w:r>
      <w:r>
        <w:rPr>
          <w:rFonts w:ascii="Times New Roman" w:hAnsi="Times New Roman"/>
          <w:snapToGrid/>
          <w:sz w:val="24"/>
          <w:szCs w:val="24"/>
        </w:rPr>
        <w:t xml:space="preserve"> State A</w:t>
      </w:r>
      <w:r w:rsidR="00B0415D" w:rsidRPr="00B0415D">
        <w:rPr>
          <w:rFonts w:ascii="Times New Roman" w:hAnsi="Times New Roman"/>
          <w:snapToGrid/>
          <w:sz w:val="24"/>
          <w:szCs w:val="24"/>
        </w:rPr>
        <w:t xml:space="preserve">dministrative </w:t>
      </w:r>
      <w:r>
        <w:rPr>
          <w:rFonts w:ascii="Times New Roman" w:hAnsi="Times New Roman"/>
          <w:snapToGrid/>
          <w:sz w:val="24"/>
          <w:szCs w:val="24"/>
        </w:rPr>
        <w:t>M</w:t>
      </w:r>
      <w:r w:rsidR="00B0415D" w:rsidRPr="00B0415D">
        <w:rPr>
          <w:rFonts w:ascii="Times New Roman" w:hAnsi="Times New Roman"/>
          <w:snapToGrid/>
          <w:sz w:val="24"/>
          <w:szCs w:val="24"/>
        </w:rPr>
        <w:t>odule</w:t>
      </w:r>
      <w:r>
        <w:rPr>
          <w:rFonts w:ascii="Times New Roman" w:hAnsi="Times New Roman"/>
          <w:snapToGrid/>
          <w:sz w:val="24"/>
          <w:szCs w:val="24"/>
        </w:rPr>
        <w:t xml:space="preserve"> (Module 1)</w:t>
      </w:r>
      <w:r w:rsidR="00B0415D" w:rsidRPr="00B0415D">
        <w:rPr>
          <w:rFonts w:ascii="Times New Roman" w:hAnsi="Times New Roman"/>
          <w:snapToGrid/>
          <w:sz w:val="24"/>
          <w:szCs w:val="24"/>
        </w:rPr>
        <w:t xml:space="preserve"> of the </w:t>
      </w:r>
      <w:r>
        <w:rPr>
          <w:rFonts w:ascii="Times New Roman" w:hAnsi="Times New Roman"/>
          <w:snapToGrid/>
          <w:sz w:val="24"/>
          <w:szCs w:val="24"/>
        </w:rPr>
        <w:t xml:space="preserve">CSBG </w:t>
      </w:r>
      <w:r w:rsidR="00B0415D" w:rsidRPr="00B0415D">
        <w:rPr>
          <w:rFonts w:ascii="Times New Roman" w:hAnsi="Times New Roman"/>
          <w:snapToGrid/>
          <w:sz w:val="24"/>
          <w:szCs w:val="24"/>
        </w:rPr>
        <w:t>Annual R</w:t>
      </w:r>
      <w:r>
        <w:rPr>
          <w:rFonts w:ascii="Times New Roman" w:hAnsi="Times New Roman"/>
          <w:snapToGrid/>
          <w:sz w:val="24"/>
          <w:szCs w:val="24"/>
        </w:rPr>
        <w:t xml:space="preserve">eport. </w:t>
      </w:r>
    </w:p>
    <w:p w14:paraId="2F7B2AD0" w14:textId="77777777" w:rsidR="00B0415D" w:rsidRDefault="00B0415D" w:rsidP="00B0415D">
      <w:pPr>
        <w:widowControl/>
        <w:tabs>
          <w:tab w:val="num" w:pos="360"/>
        </w:tabs>
        <w:ind w:left="360"/>
        <w:rPr>
          <w:rFonts w:ascii="Times New Roman" w:hAnsi="Times New Roman"/>
          <w:snapToGrid/>
          <w:sz w:val="24"/>
          <w:szCs w:val="24"/>
        </w:rPr>
      </w:pPr>
    </w:p>
    <w:p w14:paraId="2326314D" w14:textId="77777777" w:rsidR="009C2DE1" w:rsidRDefault="000F0A0C" w:rsidP="00B0415D">
      <w:pPr>
        <w:widowControl/>
        <w:tabs>
          <w:tab w:val="num" w:pos="360"/>
        </w:tabs>
        <w:ind w:left="360"/>
        <w:rPr>
          <w:rFonts w:ascii="Times New Roman" w:hAnsi="Times New Roman"/>
          <w:snapToGrid/>
          <w:sz w:val="24"/>
          <w:szCs w:val="24"/>
        </w:rPr>
      </w:pPr>
      <w:r>
        <w:rPr>
          <w:rFonts w:ascii="Times New Roman" w:hAnsi="Times New Roman"/>
          <w:snapToGrid/>
          <w:sz w:val="24"/>
          <w:szCs w:val="24"/>
        </w:rPr>
        <w:t>Additionally, OLDC allows</w:t>
      </w:r>
      <w:r w:rsidR="00B0415D" w:rsidRPr="00B0415D">
        <w:rPr>
          <w:rFonts w:ascii="Times New Roman" w:hAnsi="Times New Roman"/>
          <w:snapToGrid/>
          <w:sz w:val="24"/>
          <w:szCs w:val="24"/>
        </w:rPr>
        <w:t xml:space="preserve"> both </w:t>
      </w:r>
      <w:r>
        <w:rPr>
          <w:rFonts w:ascii="Times New Roman" w:hAnsi="Times New Roman"/>
          <w:snapToGrid/>
          <w:sz w:val="24"/>
          <w:szCs w:val="24"/>
        </w:rPr>
        <w:t>f</w:t>
      </w:r>
      <w:r w:rsidR="00B0415D" w:rsidRPr="00B0415D">
        <w:rPr>
          <w:rFonts w:ascii="Times New Roman" w:hAnsi="Times New Roman"/>
          <w:snapToGrid/>
          <w:sz w:val="24"/>
          <w:szCs w:val="24"/>
        </w:rPr>
        <w:t xml:space="preserve">ederal and </w:t>
      </w:r>
      <w:r>
        <w:rPr>
          <w:rFonts w:ascii="Times New Roman" w:hAnsi="Times New Roman"/>
          <w:snapToGrid/>
          <w:sz w:val="24"/>
          <w:szCs w:val="24"/>
        </w:rPr>
        <w:t>s</w:t>
      </w:r>
      <w:r w:rsidR="00B0415D" w:rsidRPr="00B0415D">
        <w:rPr>
          <w:rFonts w:ascii="Times New Roman" w:hAnsi="Times New Roman"/>
          <w:snapToGrid/>
          <w:sz w:val="24"/>
          <w:szCs w:val="24"/>
        </w:rPr>
        <w:t xml:space="preserve">tate staff to access data easily and track the submission, review, and acceptance of </w:t>
      </w:r>
      <w:r>
        <w:rPr>
          <w:rFonts w:ascii="Times New Roman" w:hAnsi="Times New Roman"/>
          <w:snapToGrid/>
          <w:sz w:val="24"/>
          <w:szCs w:val="24"/>
        </w:rPr>
        <w:t xml:space="preserve">CSBG </w:t>
      </w:r>
      <w:r w:rsidR="00B0415D" w:rsidRPr="00B0415D">
        <w:rPr>
          <w:rFonts w:ascii="Times New Roman" w:hAnsi="Times New Roman"/>
          <w:snapToGrid/>
          <w:sz w:val="24"/>
          <w:szCs w:val="24"/>
        </w:rPr>
        <w:t>Annual Reports</w:t>
      </w:r>
      <w:r>
        <w:rPr>
          <w:rFonts w:ascii="Times New Roman" w:hAnsi="Times New Roman"/>
          <w:snapToGrid/>
          <w:sz w:val="24"/>
          <w:szCs w:val="24"/>
        </w:rPr>
        <w:t xml:space="preserve">. </w:t>
      </w:r>
      <w:r w:rsidR="00B0415D" w:rsidRPr="00B0415D">
        <w:rPr>
          <w:rFonts w:ascii="Times New Roman" w:hAnsi="Times New Roman"/>
          <w:snapToGrid/>
          <w:sz w:val="24"/>
          <w:szCs w:val="24"/>
        </w:rPr>
        <w:t>Overall, OLDC increase</w:t>
      </w:r>
      <w:r>
        <w:rPr>
          <w:rFonts w:ascii="Times New Roman" w:hAnsi="Times New Roman"/>
          <w:snapToGrid/>
          <w:sz w:val="24"/>
          <w:szCs w:val="24"/>
        </w:rPr>
        <w:t>s</w:t>
      </w:r>
      <w:r w:rsidR="00B0415D" w:rsidRPr="00B0415D">
        <w:rPr>
          <w:rFonts w:ascii="Times New Roman" w:hAnsi="Times New Roman"/>
          <w:snapToGrid/>
          <w:sz w:val="24"/>
          <w:szCs w:val="24"/>
        </w:rPr>
        <w:t xml:space="preserve"> the transparency and accountability of the submission and review process.</w:t>
      </w:r>
      <w:r>
        <w:rPr>
          <w:rFonts w:ascii="Times New Roman" w:hAnsi="Times New Roman"/>
          <w:snapToGrid/>
          <w:sz w:val="24"/>
          <w:szCs w:val="24"/>
        </w:rPr>
        <w:t xml:space="preserve"> States have used OLDC since 2015, and are accustomed to the system, reducing the amount of burden on states to submit.</w:t>
      </w:r>
    </w:p>
    <w:p w14:paraId="0B3E123F" w14:textId="12C58C4C" w:rsidR="00D60543" w:rsidRDefault="00D60543" w:rsidP="0051278C">
      <w:pPr>
        <w:widowControl/>
        <w:tabs>
          <w:tab w:val="num" w:pos="360"/>
        </w:tabs>
        <w:ind w:left="720" w:hanging="360"/>
        <w:rPr>
          <w:rFonts w:ascii="Times New Roman" w:hAnsi="Times New Roman"/>
          <w:snapToGrid/>
          <w:sz w:val="24"/>
          <w:szCs w:val="24"/>
        </w:rPr>
      </w:pPr>
    </w:p>
    <w:p w14:paraId="3FA3F8EE" w14:textId="77777777" w:rsidR="0048499C" w:rsidRPr="004F7B95" w:rsidRDefault="0048499C" w:rsidP="0051278C">
      <w:pPr>
        <w:widowControl/>
        <w:tabs>
          <w:tab w:val="num" w:pos="360"/>
        </w:tabs>
        <w:ind w:left="720" w:hanging="360"/>
        <w:rPr>
          <w:rFonts w:ascii="Times New Roman" w:hAnsi="Times New Roman"/>
          <w:snapToGrid/>
          <w:sz w:val="24"/>
          <w:szCs w:val="24"/>
        </w:rPr>
      </w:pPr>
    </w:p>
    <w:p w14:paraId="674EA1FF" w14:textId="77777777" w:rsidR="002C3C4F" w:rsidRPr="00E97040" w:rsidRDefault="002C3C4F" w:rsidP="0051278C">
      <w:pPr>
        <w:widowControl/>
        <w:numPr>
          <w:ilvl w:val="0"/>
          <w:numId w:val="3"/>
        </w:numPr>
        <w:tabs>
          <w:tab w:val="clear" w:pos="720"/>
          <w:tab w:val="num" w:pos="360"/>
        </w:tabs>
        <w:ind w:left="360"/>
        <w:rPr>
          <w:rFonts w:ascii="Times New Roman" w:hAnsi="Times New Roman"/>
          <w:b/>
          <w:snapToGrid/>
          <w:sz w:val="24"/>
          <w:szCs w:val="24"/>
        </w:rPr>
      </w:pPr>
      <w:r w:rsidRPr="00E97040">
        <w:rPr>
          <w:rFonts w:ascii="Times New Roman" w:hAnsi="Times New Roman"/>
          <w:b/>
          <w:snapToGrid/>
          <w:sz w:val="24"/>
          <w:szCs w:val="24"/>
        </w:rPr>
        <w:t xml:space="preserve">Efforts to Identify Duplication and Use of Similar Information </w:t>
      </w:r>
    </w:p>
    <w:p w14:paraId="4EA9ACCC" w14:textId="77777777" w:rsidR="009F5543" w:rsidRDefault="009F5543" w:rsidP="000F0A0C">
      <w:pPr>
        <w:widowControl/>
        <w:tabs>
          <w:tab w:val="num" w:pos="360"/>
        </w:tabs>
        <w:ind w:left="360"/>
        <w:rPr>
          <w:rFonts w:ascii="Times New Roman" w:hAnsi="Times New Roman"/>
          <w:snapToGrid/>
          <w:sz w:val="24"/>
          <w:szCs w:val="24"/>
        </w:rPr>
      </w:pPr>
    </w:p>
    <w:p w14:paraId="5E56DCEF" w14:textId="77777777" w:rsidR="000F0A0C" w:rsidRDefault="000F0A0C" w:rsidP="000F0A0C">
      <w:pPr>
        <w:widowControl/>
        <w:tabs>
          <w:tab w:val="num" w:pos="360"/>
        </w:tabs>
        <w:ind w:left="360"/>
        <w:rPr>
          <w:rFonts w:ascii="Times New Roman" w:hAnsi="Times New Roman"/>
          <w:snapToGrid/>
          <w:sz w:val="24"/>
          <w:szCs w:val="24"/>
        </w:rPr>
      </w:pPr>
      <w:r w:rsidRPr="000F0A0C">
        <w:rPr>
          <w:rFonts w:ascii="Times New Roman" w:hAnsi="Times New Roman"/>
          <w:snapToGrid/>
          <w:sz w:val="24"/>
          <w:szCs w:val="24"/>
        </w:rPr>
        <w:t>No other Federal agency has the statutory requirement to collect this information.  Consequently, there is no similar source of information that can be modified for the purpose of collecting required CSBG Annual Report information.</w:t>
      </w:r>
    </w:p>
    <w:p w14:paraId="456699F6" w14:textId="4F9A1B5A" w:rsidR="000F0A0C" w:rsidRDefault="000F0A0C" w:rsidP="000F0A0C">
      <w:pPr>
        <w:widowControl/>
        <w:tabs>
          <w:tab w:val="num" w:pos="360"/>
        </w:tabs>
        <w:ind w:left="360"/>
        <w:rPr>
          <w:rFonts w:ascii="Times New Roman" w:hAnsi="Times New Roman"/>
          <w:snapToGrid/>
          <w:sz w:val="24"/>
          <w:szCs w:val="24"/>
        </w:rPr>
      </w:pPr>
    </w:p>
    <w:p w14:paraId="66182109" w14:textId="77777777" w:rsidR="0048499C" w:rsidRPr="004F7B95" w:rsidRDefault="0048499C" w:rsidP="000F0A0C">
      <w:pPr>
        <w:widowControl/>
        <w:tabs>
          <w:tab w:val="num" w:pos="360"/>
        </w:tabs>
        <w:ind w:left="360"/>
        <w:rPr>
          <w:rFonts w:ascii="Times New Roman" w:hAnsi="Times New Roman"/>
          <w:snapToGrid/>
          <w:sz w:val="24"/>
          <w:szCs w:val="24"/>
        </w:rPr>
      </w:pPr>
    </w:p>
    <w:p w14:paraId="0C2D43BE" w14:textId="77777777" w:rsidR="002C3C4F" w:rsidRPr="00E97040" w:rsidRDefault="002C3C4F" w:rsidP="0051278C">
      <w:pPr>
        <w:widowControl/>
        <w:numPr>
          <w:ilvl w:val="0"/>
          <w:numId w:val="3"/>
        </w:numPr>
        <w:tabs>
          <w:tab w:val="clear" w:pos="720"/>
          <w:tab w:val="num" w:pos="360"/>
        </w:tabs>
        <w:ind w:left="360"/>
        <w:rPr>
          <w:rFonts w:ascii="Times New Roman" w:hAnsi="Times New Roman"/>
          <w:b/>
          <w:snapToGrid/>
          <w:sz w:val="24"/>
          <w:szCs w:val="24"/>
        </w:rPr>
      </w:pPr>
      <w:r w:rsidRPr="00E97040">
        <w:rPr>
          <w:rFonts w:ascii="Times New Roman" w:hAnsi="Times New Roman"/>
          <w:b/>
          <w:snapToGrid/>
          <w:sz w:val="24"/>
          <w:szCs w:val="24"/>
        </w:rPr>
        <w:t xml:space="preserve">Impact on Small Businesses or Other Small Entities </w:t>
      </w:r>
    </w:p>
    <w:p w14:paraId="3F8C8D8A" w14:textId="77777777" w:rsidR="009F5543" w:rsidRDefault="009F5543" w:rsidP="0051278C">
      <w:pPr>
        <w:widowControl/>
        <w:tabs>
          <w:tab w:val="num" w:pos="360"/>
        </w:tabs>
        <w:ind w:left="720" w:hanging="360"/>
        <w:rPr>
          <w:rFonts w:ascii="Times New Roman" w:hAnsi="Times New Roman"/>
          <w:snapToGrid/>
          <w:sz w:val="24"/>
          <w:szCs w:val="24"/>
        </w:rPr>
      </w:pPr>
    </w:p>
    <w:p w14:paraId="0E1EC5D8" w14:textId="77777777" w:rsidR="00D60543" w:rsidRDefault="007004E3" w:rsidP="007004E3">
      <w:pPr>
        <w:widowControl/>
        <w:tabs>
          <w:tab w:val="num" w:pos="360"/>
        </w:tabs>
        <w:ind w:left="360"/>
        <w:rPr>
          <w:rFonts w:ascii="Times New Roman" w:hAnsi="Times New Roman"/>
          <w:snapToGrid/>
          <w:sz w:val="24"/>
          <w:szCs w:val="24"/>
        </w:rPr>
      </w:pPr>
      <w:r w:rsidRPr="007004E3">
        <w:rPr>
          <w:rFonts w:ascii="Times New Roman" w:hAnsi="Times New Roman"/>
          <w:snapToGrid/>
          <w:sz w:val="24"/>
          <w:szCs w:val="24"/>
        </w:rPr>
        <w:t>No small businesses or other small entities are involved in this information collection.</w:t>
      </w:r>
    </w:p>
    <w:p w14:paraId="4D98B9B9" w14:textId="5E1FCAAD" w:rsidR="000F0A0C" w:rsidRDefault="000F0A0C" w:rsidP="0051278C">
      <w:pPr>
        <w:widowControl/>
        <w:tabs>
          <w:tab w:val="num" w:pos="360"/>
        </w:tabs>
        <w:ind w:left="720" w:hanging="360"/>
        <w:rPr>
          <w:rFonts w:ascii="Times New Roman" w:hAnsi="Times New Roman"/>
          <w:snapToGrid/>
          <w:sz w:val="24"/>
          <w:szCs w:val="24"/>
        </w:rPr>
      </w:pPr>
    </w:p>
    <w:p w14:paraId="04AF43F7" w14:textId="77777777" w:rsidR="0048499C" w:rsidRDefault="0048499C" w:rsidP="0051278C">
      <w:pPr>
        <w:widowControl/>
        <w:tabs>
          <w:tab w:val="num" w:pos="360"/>
        </w:tabs>
        <w:ind w:left="720" w:hanging="360"/>
        <w:rPr>
          <w:rFonts w:ascii="Times New Roman" w:hAnsi="Times New Roman"/>
          <w:snapToGrid/>
          <w:sz w:val="24"/>
          <w:szCs w:val="24"/>
        </w:rPr>
      </w:pPr>
    </w:p>
    <w:p w14:paraId="7719C845" w14:textId="5BF620E9" w:rsidR="002C3C4F" w:rsidRPr="00E97040" w:rsidRDefault="00E97040" w:rsidP="0051278C">
      <w:pPr>
        <w:widowControl/>
        <w:numPr>
          <w:ilvl w:val="0"/>
          <w:numId w:val="3"/>
        </w:numPr>
        <w:tabs>
          <w:tab w:val="clear" w:pos="720"/>
          <w:tab w:val="num" w:pos="360"/>
        </w:tabs>
        <w:ind w:left="360"/>
        <w:rPr>
          <w:rFonts w:ascii="Times New Roman" w:hAnsi="Times New Roman"/>
          <w:b/>
          <w:snapToGrid/>
          <w:sz w:val="24"/>
          <w:szCs w:val="24"/>
        </w:rPr>
      </w:pPr>
      <w:r>
        <w:rPr>
          <w:rFonts w:ascii="Times New Roman" w:hAnsi="Times New Roman"/>
          <w:b/>
          <w:snapToGrid/>
          <w:sz w:val="24"/>
          <w:szCs w:val="24"/>
        </w:rPr>
        <w:br w:type="page"/>
      </w:r>
      <w:r w:rsidR="002C3C4F" w:rsidRPr="00E97040">
        <w:rPr>
          <w:rFonts w:ascii="Times New Roman" w:hAnsi="Times New Roman"/>
          <w:b/>
          <w:snapToGrid/>
          <w:sz w:val="24"/>
          <w:szCs w:val="24"/>
        </w:rPr>
        <w:t xml:space="preserve">Consequences of Collecting the Information Less Frequently </w:t>
      </w:r>
    </w:p>
    <w:p w14:paraId="3324E5A5" w14:textId="77777777" w:rsidR="007004E3" w:rsidRDefault="007004E3" w:rsidP="007004E3">
      <w:pPr>
        <w:widowControl/>
        <w:ind w:left="360"/>
        <w:rPr>
          <w:rFonts w:ascii="Times New Roman" w:hAnsi="Times New Roman"/>
          <w:snapToGrid/>
          <w:sz w:val="24"/>
          <w:szCs w:val="24"/>
        </w:rPr>
      </w:pPr>
    </w:p>
    <w:p w14:paraId="298AB80B" w14:textId="77777777" w:rsidR="007004E3" w:rsidRPr="004F7B95" w:rsidRDefault="007004E3" w:rsidP="007004E3">
      <w:pPr>
        <w:widowControl/>
        <w:ind w:left="360"/>
        <w:rPr>
          <w:rFonts w:ascii="Times New Roman" w:hAnsi="Times New Roman"/>
          <w:snapToGrid/>
          <w:sz w:val="24"/>
          <w:szCs w:val="24"/>
        </w:rPr>
      </w:pPr>
      <w:r>
        <w:rPr>
          <w:rFonts w:ascii="Times New Roman" w:hAnsi="Times New Roman"/>
          <w:snapToGrid/>
          <w:sz w:val="24"/>
          <w:szCs w:val="24"/>
        </w:rPr>
        <w:t>This</w:t>
      </w:r>
      <w:r w:rsidRPr="001446E3">
        <w:rPr>
          <w:rFonts w:ascii="Times New Roman" w:hAnsi="Times New Roman"/>
          <w:snapToGrid/>
          <w:sz w:val="24"/>
          <w:szCs w:val="24"/>
        </w:rPr>
        <w:t xml:space="preserve"> information collection is required by law</w:t>
      </w:r>
      <w:r>
        <w:rPr>
          <w:rFonts w:ascii="Times New Roman" w:hAnsi="Times New Roman"/>
          <w:snapToGrid/>
          <w:sz w:val="24"/>
          <w:szCs w:val="24"/>
        </w:rPr>
        <w:t xml:space="preserve"> in order for states and eligible entities to account for and meet annual performance measurement requirements for</w:t>
      </w:r>
      <w:r w:rsidRPr="001446E3">
        <w:rPr>
          <w:rFonts w:ascii="Times New Roman" w:hAnsi="Times New Roman"/>
          <w:snapToGrid/>
          <w:sz w:val="24"/>
          <w:szCs w:val="24"/>
        </w:rPr>
        <w:t xml:space="preserve"> </w:t>
      </w:r>
      <w:r>
        <w:rPr>
          <w:rFonts w:ascii="Times New Roman" w:hAnsi="Times New Roman"/>
          <w:snapToGrid/>
          <w:sz w:val="24"/>
          <w:szCs w:val="24"/>
        </w:rPr>
        <w:t>f</w:t>
      </w:r>
      <w:r w:rsidRPr="001446E3">
        <w:rPr>
          <w:rFonts w:ascii="Times New Roman" w:hAnsi="Times New Roman"/>
          <w:snapToGrid/>
          <w:sz w:val="24"/>
          <w:szCs w:val="24"/>
        </w:rPr>
        <w:t>ederal CSBG funds</w:t>
      </w:r>
      <w:r>
        <w:rPr>
          <w:rFonts w:ascii="Times New Roman" w:hAnsi="Times New Roman"/>
          <w:snapToGrid/>
          <w:sz w:val="24"/>
          <w:szCs w:val="24"/>
        </w:rPr>
        <w:t xml:space="preserve"> (please see item A1). Without this information collection, OCS is unable to account for CSBG funding or meet annual requirements to report to Congress on the use of funds.</w:t>
      </w:r>
    </w:p>
    <w:p w14:paraId="49C35450" w14:textId="3CFEB5E6" w:rsidR="009F5543" w:rsidRDefault="009F5543" w:rsidP="0051278C">
      <w:pPr>
        <w:widowControl/>
        <w:tabs>
          <w:tab w:val="num" w:pos="360"/>
        </w:tabs>
        <w:ind w:left="720" w:hanging="360"/>
        <w:rPr>
          <w:rFonts w:ascii="Times New Roman" w:hAnsi="Times New Roman"/>
          <w:snapToGrid/>
          <w:sz w:val="24"/>
          <w:szCs w:val="24"/>
        </w:rPr>
      </w:pPr>
    </w:p>
    <w:p w14:paraId="12950BA7" w14:textId="3DB5741F" w:rsidR="00840879" w:rsidRDefault="00840879" w:rsidP="0051278C">
      <w:pPr>
        <w:widowControl/>
        <w:tabs>
          <w:tab w:val="num" w:pos="360"/>
        </w:tabs>
        <w:ind w:left="720" w:hanging="360"/>
        <w:rPr>
          <w:rFonts w:ascii="Times New Roman" w:hAnsi="Times New Roman"/>
          <w:snapToGrid/>
          <w:sz w:val="24"/>
          <w:szCs w:val="24"/>
        </w:rPr>
      </w:pPr>
    </w:p>
    <w:p w14:paraId="6586647E" w14:textId="77777777" w:rsidR="002C3C4F" w:rsidRPr="00E97040" w:rsidRDefault="002C3C4F" w:rsidP="007004E3">
      <w:pPr>
        <w:widowControl/>
        <w:numPr>
          <w:ilvl w:val="0"/>
          <w:numId w:val="3"/>
        </w:numPr>
        <w:tabs>
          <w:tab w:val="clear" w:pos="720"/>
          <w:tab w:val="num" w:pos="360"/>
        </w:tabs>
        <w:ind w:left="360"/>
        <w:rPr>
          <w:rFonts w:ascii="Times New Roman" w:hAnsi="Times New Roman"/>
          <w:b/>
          <w:snapToGrid/>
          <w:sz w:val="24"/>
          <w:szCs w:val="24"/>
        </w:rPr>
      </w:pPr>
      <w:r w:rsidRPr="00E97040">
        <w:rPr>
          <w:rFonts w:ascii="Times New Roman" w:hAnsi="Times New Roman"/>
          <w:b/>
          <w:snapToGrid/>
          <w:sz w:val="24"/>
          <w:szCs w:val="24"/>
        </w:rPr>
        <w:t xml:space="preserve">Special Circumstances Relating to the Guidelines of 5 CFR 1320.5 </w:t>
      </w:r>
    </w:p>
    <w:p w14:paraId="6FCA1109" w14:textId="77777777" w:rsidR="009C2DE1" w:rsidRDefault="009C2DE1" w:rsidP="007004E3">
      <w:pPr>
        <w:widowControl/>
        <w:tabs>
          <w:tab w:val="num" w:pos="360"/>
        </w:tabs>
        <w:ind w:hanging="360"/>
        <w:rPr>
          <w:rFonts w:ascii="Times New Roman" w:hAnsi="Times New Roman"/>
          <w:snapToGrid/>
          <w:sz w:val="24"/>
          <w:szCs w:val="24"/>
        </w:rPr>
      </w:pPr>
    </w:p>
    <w:p w14:paraId="35FC6940" w14:textId="77777777" w:rsidR="007004E3" w:rsidRDefault="007004E3" w:rsidP="007004E3">
      <w:pPr>
        <w:widowControl/>
        <w:tabs>
          <w:tab w:val="num" w:pos="360"/>
        </w:tabs>
        <w:ind w:left="360"/>
        <w:rPr>
          <w:rFonts w:ascii="Times New Roman" w:hAnsi="Times New Roman"/>
          <w:snapToGrid/>
          <w:sz w:val="24"/>
          <w:szCs w:val="24"/>
        </w:rPr>
      </w:pPr>
      <w:r w:rsidRPr="007004E3">
        <w:rPr>
          <w:rFonts w:ascii="Times New Roman" w:hAnsi="Times New Roman"/>
          <w:snapToGrid/>
          <w:sz w:val="24"/>
          <w:szCs w:val="24"/>
        </w:rPr>
        <w:t>There is no circumstance that requires the information to be provided or the CSBG Annual Report format to be used in a manner inconsistent with the guidelines of 5 CFR 1320.5.</w:t>
      </w:r>
    </w:p>
    <w:p w14:paraId="2F5E9424" w14:textId="5EAE7C60" w:rsidR="007004E3" w:rsidRDefault="007004E3" w:rsidP="007004E3">
      <w:pPr>
        <w:widowControl/>
        <w:tabs>
          <w:tab w:val="num" w:pos="360"/>
        </w:tabs>
        <w:ind w:hanging="360"/>
        <w:rPr>
          <w:rFonts w:ascii="Times New Roman" w:hAnsi="Times New Roman"/>
          <w:snapToGrid/>
          <w:sz w:val="24"/>
          <w:szCs w:val="24"/>
        </w:rPr>
      </w:pPr>
    </w:p>
    <w:p w14:paraId="66E6627D" w14:textId="77777777" w:rsidR="0048499C" w:rsidRPr="004F7B95" w:rsidRDefault="0048499C" w:rsidP="007004E3">
      <w:pPr>
        <w:widowControl/>
        <w:tabs>
          <w:tab w:val="num" w:pos="360"/>
        </w:tabs>
        <w:ind w:hanging="360"/>
        <w:rPr>
          <w:rFonts w:ascii="Times New Roman" w:hAnsi="Times New Roman"/>
          <w:snapToGrid/>
          <w:sz w:val="24"/>
          <w:szCs w:val="24"/>
        </w:rPr>
      </w:pPr>
    </w:p>
    <w:p w14:paraId="5A660563" w14:textId="77777777" w:rsidR="002C3C4F" w:rsidRPr="00E97040" w:rsidRDefault="002C3C4F" w:rsidP="007004E3">
      <w:pPr>
        <w:widowControl/>
        <w:numPr>
          <w:ilvl w:val="0"/>
          <w:numId w:val="3"/>
        </w:numPr>
        <w:tabs>
          <w:tab w:val="clear" w:pos="720"/>
          <w:tab w:val="num" w:pos="360"/>
        </w:tabs>
        <w:ind w:left="360"/>
        <w:rPr>
          <w:rFonts w:ascii="Times New Roman" w:hAnsi="Times New Roman"/>
          <w:b/>
          <w:snapToGrid/>
          <w:sz w:val="24"/>
          <w:szCs w:val="24"/>
        </w:rPr>
      </w:pPr>
      <w:r w:rsidRPr="00E97040">
        <w:rPr>
          <w:rFonts w:ascii="Times New Roman" w:hAnsi="Times New Roman"/>
          <w:b/>
          <w:snapToGrid/>
          <w:sz w:val="24"/>
          <w:szCs w:val="24"/>
        </w:rPr>
        <w:t xml:space="preserve">Comments in Response to the Federal Register Notice and Efforts to Consult Outside the Agency </w:t>
      </w:r>
    </w:p>
    <w:p w14:paraId="16E99EC7" w14:textId="77777777" w:rsidR="0051278C" w:rsidRPr="00E97040" w:rsidRDefault="0051278C" w:rsidP="007004E3">
      <w:pPr>
        <w:widowControl/>
        <w:tabs>
          <w:tab w:val="num" w:pos="360"/>
        </w:tabs>
        <w:ind w:left="720" w:hanging="360"/>
        <w:rPr>
          <w:rFonts w:ascii="Times New Roman" w:hAnsi="Times New Roman"/>
          <w:b/>
          <w:snapToGrid/>
          <w:sz w:val="24"/>
          <w:szCs w:val="24"/>
        </w:rPr>
      </w:pPr>
    </w:p>
    <w:p w14:paraId="1B7CFCC8" w14:textId="12865AA7" w:rsidR="0084609A" w:rsidRDefault="0084609A" w:rsidP="007004E3">
      <w:pPr>
        <w:tabs>
          <w:tab w:val="num" w:pos="360"/>
        </w:tabs>
        <w:ind w:left="360"/>
        <w:rPr>
          <w:rFonts w:ascii="Times New Roman" w:hAnsi="Times New Roman"/>
          <w:sz w:val="24"/>
          <w:szCs w:val="24"/>
        </w:rPr>
      </w:pPr>
      <w:r w:rsidRPr="004F7B95">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w:t>
      </w:r>
      <w:r w:rsidR="007004E3">
        <w:rPr>
          <w:rFonts w:ascii="Times New Roman" w:hAnsi="Times New Roman"/>
          <w:sz w:val="24"/>
          <w:szCs w:val="24"/>
        </w:rPr>
        <w:t xml:space="preserve">formation collection activity. </w:t>
      </w:r>
      <w:r w:rsidRPr="004F7B95">
        <w:rPr>
          <w:rFonts w:ascii="Times New Roman" w:hAnsi="Times New Roman"/>
          <w:sz w:val="24"/>
          <w:szCs w:val="24"/>
        </w:rPr>
        <w:t xml:space="preserve">This notice was published on </w:t>
      </w:r>
      <w:r w:rsidR="00E23DF0">
        <w:rPr>
          <w:rFonts w:ascii="Times New Roman" w:hAnsi="Times New Roman"/>
          <w:sz w:val="24"/>
          <w:szCs w:val="24"/>
        </w:rPr>
        <w:t>October 2, 2019, Volume 84</w:t>
      </w:r>
      <w:r w:rsidR="00EC0864">
        <w:rPr>
          <w:rFonts w:ascii="Times New Roman" w:hAnsi="Times New Roman"/>
          <w:sz w:val="24"/>
          <w:szCs w:val="24"/>
        </w:rPr>
        <w:t>, Number 191, page 52506</w:t>
      </w:r>
      <w:r w:rsidRPr="004F7B95">
        <w:rPr>
          <w:rFonts w:ascii="Times New Roman" w:hAnsi="Times New Roman"/>
          <w:sz w:val="24"/>
          <w:szCs w:val="24"/>
        </w:rPr>
        <w:t xml:space="preserve">, and provided a sixty-day period for public comment.  During the notice and comment period, </w:t>
      </w:r>
      <w:r w:rsidR="00EC0864">
        <w:rPr>
          <w:rFonts w:ascii="Times New Roman" w:hAnsi="Times New Roman"/>
          <w:sz w:val="24"/>
          <w:szCs w:val="24"/>
        </w:rPr>
        <w:t>four</w:t>
      </w:r>
      <w:r w:rsidR="00EC0864" w:rsidRPr="00EC0864">
        <w:rPr>
          <w:rFonts w:ascii="Times New Roman" w:hAnsi="Times New Roman"/>
          <w:sz w:val="24"/>
          <w:szCs w:val="24"/>
        </w:rPr>
        <w:t xml:space="preserve"> sets of</w:t>
      </w:r>
      <w:r w:rsidRPr="00EC0864">
        <w:rPr>
          <w:rFonts w:ascii="Times New Roman" w:hAnsi="Times New Roman"/>
          <w:sz w:val="24"/>
          <w:szCs w:val="24"/>
        </w:rPr>
        <w:t xml:space="preserve"> comments were received, which </w:t>
      </w:r>
      <w:r w:rsidR="0048499C">
        <w:rPr>
          <w:rFonts w:ascii="Times New Roman" w:hAnsi="Times New Roman"/>
          <w:sz w:val="24"/>
          <w:szCs w:val="24"/>
        </w:rPr>
        <w:t>are</w:t>
      </w:r>
      <w:r w:rsidR="0048499C" w:rsidRPr="00EC0864">
        <w:rPr>
          <w:rFonts w:ascii="Times New Roman" w:hAnsi="Times New Roman"/>
          <w:sz w:val="24"/>
          <w:szCs w:val="24"/>
        </w:rPr>
        <w:t xml:space="preserve"> </w:t>
      </w:r>
      <w:r w:rsidRPr="00EC0864">
        <w:rPr>
          <w:rFonts w:ascii="Times New Roman" w:hAnsi="Times New Roman"/>
          <w:sz w:val="24"/>
          <w:szCs w:val="24"/>
        </w:rPr>
        <w:t>attached</w:t>
      </w:r>
      <w:r w:rsidR="00564A2D">
        <w:rPr>
          <w:rFonts w:ascii="Times New Roman" w:hAnsi="Times New Roman"/>
          <w:sz w:val="24"/>
          <w:szCs w:val="24"/>
        </w:rPr>
        <w:t xml:space="preserve"> and responses described below</w:t>
      </w:r>
      <w:r w:rsidRPr="00EC0864">
        <w:rPr>
          <w:rFonts w:ascii="Times New Roman" w:hAnsi="Times New Roman"/>
          <w:sz w:val="24"/>
          <w:szCs w:val="24"/>
        </w:rPr>
        <w:t xml:space="preserve">. </w:t>
      </w:r>
    </w:p>
    <w:p w14:paraId="24FA38E2" w14:textId="77777777" w:rsidR="00EC0864" w:rsidRDefault="00EC0864" w:rsidP="007004E3">
      <w:pPr>
        <w:tabs>
          <w:tab w:val="num" w:pos="360"/>
        </w:tabs>
        <w:ind w:left="360"/>
        <w:rPr>
          <w:rFonts w:ascii="Times New Roman" w:hAnsi="Times New Roman"/>
          <w:sz w:val="24"/>
          <w:szCs w:val="24"/>
        </w:rPr>
      </w:pPr>
    </w:p>
    <w:p w14:paraId="2E6500BB" w14:textId="7F0CE26E" w:rsidR="00EC0864" w:rsidRDefault="00EC0864" w:rsidP="007004E3">
      <w:pPr>
        <w:tabs>
          <w:tab w:val="num" w:pos="360"/>
        </w:tabs>
        <w:ind w:left="360"/>
        <w:rPr>
          <w:rFonts w:ascii="Times New Roman" w:hAnsi="Times New Roman"/>
          <w:sz w:val="24"/>
          <w:szCs w:val="24"/>
        </w:rPr>
      </w:pPr>
      <w:r>
        <w:rPr>
          <w:rFonts w:ascii="Times New Roman" w:hAnsi="Times New Roman"/>
          <w:sz w:val="24"/>
          <w:szCs w:val="24"/>
        </w:rPr>
        <w:t>Prior to submitting the document for clearance, OCS made minor edits to the previously OMB-approved CSBG Annual Report. OCS revised Module 1 based on revisions to the OMB-approved CSBG State Plan (as Module 1 correlates to the CSBG State Plan), and technological advances since the last clearance. OCS consulted with national CSBG technical assistance partners prior to revisi</w:t>
      </w:r>
      <w:r w:rsidR="00D435D1">
        <w:rPr>
          <w:rFonts w:ascii="Times New Roman" w:hAnsi="Times New Roman"/>
          <w:sz w:val="24"/>
          <w:szCs w:val="24"/>
        </w:rPr>
        <w:t>ng</w:t>
      </w:r>
      <w:r>
        <w:rPr>
          <w:rFonts w:ascii="Times New Roman" w:hAnsi="Times New Roman"/>
          <w:sz w:val="24"/>
          <w:szCs w:val="24"/>
        </w:rPr>
        <w:t xml:space="preserve"> Modules 2 – 4; ultimately</w:t>
      </w:r>
      <w:r w:rsidR="00D435D1">
        <w:rPr>
          <w:rFonts w:ascii="Times New Roman" w:hAnsi="Times New Roman"/>
          <w:sz w:val="24"/>
          <w:szCs w:val="24"/>
        </w:rPr>
        <w:t>,</w:t>
      </w:r>
      <w:r>
        <w:rPr>
          <w:rFonts w:ascii="Times New Roman" w:hAnsi="Times New Roman"/>
          <w:sz w:val="24"/>
          <w:szCs w:val="24"/>
        </w:rPr>
        <w:t xml:space="preserve"> </w:t>
      </w:r>
      <w:r w:rsidR="00E97040">
        <w:rPr>
          <w:rFonts w:ascii="Times New Roman" w:hAnsi="Times New Roman"/>
          <w:sz w:val="24"/>
          <w:szCs w:val="24"/>
        </w:rPr>
        <w:t xml:space="preserve">technical </w:t>
      </w:r>
      <w:r>
        <w:rPr>
          <w:rFonts w:ascii="Times New Roman" w:hAnsi="Times New Roman"/>
          <w:sz w:val="24"/>
          <w:szCs w:val="24"/>
        </w:rPr>
        <w:t>revisions were made to Modules 2 and 3</w:t>
      </w:r>
      <w:r w:rsidR="00E97040">
        <w:rPr>
          <w:rFonts w:ascii="Times New Roman" w:hAnsi="Times New Roman"/>
          <w:sz w:val="24"/>
          <w:szCs w:val="24"/>
        </w:rPr>
        <w:t xml:space="preserve"> (such as adding a header to each Section and updating instructions)</w:t>
      </w:r>
      <w:r>
        <w:rPr>
          <w:rFonts w:ascii="Times New Roman" w:hAnsi="Times New Roman"/>
          <w:sz w:val="24"/>
          <w:szCs w:val="24"/>
        </w:rPr>
        <w:t xml:space="preserve">, and minor revisions were made to Module 4. </w:t>
      </w:r>
    </w:p>
    <w:p w14:paraId="73D9DC79" w14:textId="77777777" w:rsidR="00EC0864" w:rsidRDefault="00EC0864" w:rsidP="007004E3">
      <w:pPr>
        <w:tabs>
          <w:tab w:val="num" w:pos="360"/>
        </w:tabs>
        <w:ind w:left="360"/>
        <w:rPr>
          <w:rFonts w:ascii="Times New Roman" w:hAnsi="Times New Roman"/>
          <w:sz w:val="24"/>
          <w:szCs w:val="24"/>
        </w:rPr>
      </w:pPr>
    </w:p>
    <w:p w14:paraId="07EC064C" w14:textId="273828ED" w:rsidR="00EC0864" w:rsidRDefault="00EC0864" w:rsidP="007004E3">
      <w:pPr>
        <w:tabs>
          <w:tab w:val="num" w:pos="360"/>
        </w:tabs>
        <w:ind w:left="360"/>
        <w:rPr>
          <w:rFonts w:ascii="Times New Roman" w:hAnsi="Times New Roman"/>
          <w:sz w:val="24"/>
          <w:szCs w:val="24"/>
        </w:rPr>
      </w:pPr>
      <w:r>
        <w:rPr>
          <w:rFonts w:ascii="Times New Roman" w:hAnsi="Times New Roman"/>
          <w:sz w:val="24"/>
          <w:szCs w:val="24"/>
        </w:rPr>
        <w:t xml:space="preserve">OCS organized and carefully considered each comment. During the review, OCS consulted with national CSBG technical assistance partners to discuss each comment and receive suggested solutions. </w:t>
      </w:r>
      <w:r w:rsidR="001474EC">
        <w:rPr>
          <w:rFonts w:ascii="Times New Roman" w:hAnsi="Times New Roman"/>
          <w:sz w:val="24"/>
          <w:szCs w:val="24"/>
        </w:rPr>
        <w:t>As a result, OCS made additional revisions to the CSBG Annual Report submitted in this PRA package.</w:t>
      </w:r>
    </w:p>
    <w:p w14:paraId="04BA3A4D" w14:textId="77777777" w:rsidR="001474EC" w:rsidRDefault="001474EC" w:rsidP="007004E3">
      <w:pPr>
        <w:tabs>
          <w:tab w:val="num" w:pos="360"/>
        </w:tabs>
        <w:ind w:left="360"/>
        <w:rPr>
          <w:rFonts w:ascii="Times New Roman" w:hAnsi="Times New Roman"/>
          <w:sz w:val="24"/>
          <w:szCs w:val="24"/>
        </w:rPr>
      </w:pPr>
    </w:p>
    <w:p w14:paraId="775B4149" w14:textId="77777777" w:rsidR="001474EC" w:rsidRDefault="001474EC" w:rsidP="007004E3">
      <w:pPr>
        <w:tabs>
          <w:tab w:val="num" w:pos="360"/>
        </w:tabs>
        <w:ind w:left="360"/>
        <w:rPr>
          <w:rFonts w:ascii="Times New Roman" w:hAnsi="Times New Roman"/>
          <w:sz w:val="24"/>
          <w:szCs w:val="24"/>
        </w:rPr>
      </w:pPr>
      <w:r>
        <w:rPr>
          <w:rFonts w:ascii="Times New Roman" w:hAnsi="Times New Roman"/>
          <w:sz w:val="24"/>
          <w:szCs w:val="24"/>
        </w:rPr>
        <w:t>The major areas of concern raised by the commenters during the first comment period, and OCS revisions and responses to each area are described below:</w:t>
      </w:r>
    </w:p>
    <w:p w14:paraId="02E478E5" w14:textId="77777777" w:rsidR="001474EC" w:rsidRDefault="001474EC" w:rsidP="007004E3">
      <w:pPr>
        <w:tabs>
          <w:tab w:val="num" w:pos="360"/>
        </w:tabs>
        <w:ind w:left="360"/>
        <w:rPr>
          <w:rFonts w:ascii="Times New Roman" w:hAnsi="Times New Roman"/>
          <w:sz w:val="24"/>
          <w:szCs w:val="24"/>
        </w:rPr>
      </w:pPr>
    </w:p>
    <w:p w14:paraId="11FEA7E9" w14:textId="4EC5DE76" w:rsidR="001474EC" w:rsidRDefault="001474EC" w:rsidP="001474EC">
      <w:pPr>
        <w:numPr>
          <w:ilvl w:val="0"/>
          <w:numId w:val="22"/>
        </w:numPr>
        <w:tabs>
          <w:tab w:val="left" w:pos="1080"/>
        </w:tabs>
        <w:rPr>
          <w:rFonts w:ascii="Times New Roman" w:hAnsi="Times New Roman"/>
          <w:sz w:val="24"/>
          <w:szCs w:val="24"/>
        </w:rPr>
      </w:pPr>
      <w:r w:rsidRPr="001474EC">
        <w:rPr>
          <w:rFonts w:ascii="Times New Roman" w:hAnsi="Times New Roman"/>
          <w:b/>
          <w:sz w:val="24"/>
          <w:szCs w:val="24"/>
        </w:rPr>
        <w:t>Module 1, Question A.2</w:t>
      </w:r>
      <w:r>
        <w:rPr>
          <w:rFonts w:ascii="Times New Roman" w:hAnsi="Times New Roman"/>
          <w:sz w:val="24"/>
          <w:szCs w:val="24"/>
        </w:rPr>
        <w:t xml:space="preserve">: Commenters expressed </w:t>
      </w:r>
      <w:r w:rsidR="00DB367C">
        <w:rPr>
          <w:rFonts w:ascii="Times New Roman" w:hAnsi="Times New Roman"/>
          <w:sz w:val="24"/>
          <w:szCs w:val="24"/>
        </w:rPr>
        <w:t>the</w:t>
      </w:r>
      <w:r>
        <w:rPr>
          <w:rFonts w:ascii="Times New Roman" w:hAnsi="Times New Roman"/>
          <w:sz w:val="24"/>
          <w:szCs w:val="24"/>
        </w:rPr>
        <w:t xml:space="preserve"> value </w:t>
      </w:r>
      <w:r w:rsidR="00DB367C">
        <w:rPr>
          <w:rFonts w:ascii="Times New Roman" w:hAnsi="Times New Roman"/>
          <w:sz w:val="24"/>
          <w:szCs w:val="24"/>
        </w:rPr>
        <w:t>of</w:t>
      </w:r>
      <w:r>
        <w:rPr>
          <w:rFonts w:ascii="Times New Roman" w:hAnsi="Times New Roman"/>
          <w:sz w:val="24"/>
          <w:szCs w:val="24"/>
        </w:rPr>
        <w:t xml:space="preserve"> add</w:t>
      </w:r>
      <w:r w:rsidR="00DB367C">
        <w:rPr>
          <w:rFonts w:ascii="Times New Roman" w:hAnsi="Times New Roman"/>
          <w:sz w:val="24"/>
          <w:szCs w:val="24"/>
        </w:rPr>
        <w:t>ing</w:t>
      </w:r>
      <w:r>
        <w:rPr>
          <w:rFonts w:ascii="Times New Roman" w:hAnsi="Times New Roman"/>
          <w:sz w:val="24"/>
          <w:szCs w:val="24"/>
        </w:rPr>
        <w:t xml:space="preserve"> “critical programs” to the list of response options, including </w:t>
      </w:r>
      <w:r w:rsidR="009215BC">
        <w:rPr>
          <w:rFonts w:ascii="Times New Roman" w:hAnsi="Times New Roman"/>
          <w:sz w:val="24"/>
          <w:szCs w:val="24"/>
        </w:rPr>
        <w:t>“</w:t>
      </w:r>
      <w:r>
        <w:rPr>
          <w:rFonts w:ascii="Times New Roman" w:hAnsi="Times New Roman"/>
          <w:sz w:val="24"/>
          <w:szCs w:val="24"/>
        </w:rPr>
        <w:t>SNAP, TANF, Head Start/Early Childhood Education, CDBG, SSBG, and Department of Labor (DOL).</w:t>
      </w:r>
      <w:r w:rsidR="009215BC">
        <w:rPr>
          <w:rFonts w:ascii="Times New Roman" w:hAnsi="Times New Roman"/>
          <w:sz w:val="24"/>
          <w:szCs w:val="24"/>
        </w:rPr>
        <w:t>”</w:t>
      </w:r>
    </w:p>
    <w:p w14:paraId="71F5D17F" w14:textId="1D0835D1" w:rsidR="00564A2D" w:rsidRDefault="001474EC" w:rsidP="00E97040">
      <w:pPr>
        <w:tabs>
          <w:tab w:val="left" w:pos="1080"/>
        </w:tabs>
        <w:spacing w:after="120"/>
        <w:ind w:left="1080"/>
        <w:rPr>
          <w:rFonts w:ascii="Times New Roman" w:hAnsi="Times New Roman"/>
          <w:b/>
          <w:sz w:val="24"/>
          <w:szCs w:val="24"/>
        </w:rPr>
      </w:pPr>
      <w:r>
        <w:rPr>
          <w:rFonts w:ascii="Times New Roman" w:hAnsi="Times New Roman"/>
          <w:i/>
          <w:sz w:val="24"/>
          <w:szCs w:val="24"/>
        </w:rPr>
        <w:t xml:space="preserve">OCS </w:t>
      </w:r>
      <w:r w:rsidR="005A7C34">
        <w:rPr>
          <w:rFonts w:ascii="Times New Roman" w:hAnsi="Times New Roman"/>
          <w:i/>
          <w:sz w:val="24"/>
          <w:szCs w:val="24"/>
        </w:rPr>
        <w:t xml:space="preserve">Revision(s) and </w:t>
      </w:r>
      <w:r>
        <w:rPr>
          <w:rFonts w:ascii="Times New Roman" w:hAnsi="Times New Roman"/>
          <w:i/>
          <w:sz w:val="24"/>
          <w:szCs w:val="24"/>
        </w:rPr>
        <w:t>Response:</w:t>
      </w:r>
      <w:r>
        <w:rPr>
          <w:rFonts w:ascii="Times New Roman" w:hAnsi="Times New Roman"/>
          <w:sz w:val="24"/>
          <w:szCs w:val="24"/>
        </w:rPr>
        <w:t xml:space="preserve"> After consideration and review of previous submissions, OCS added SSBG (another OCS program) and DOL. While OCS agrees that all of these are critical programs, OCS does not currently report on this information at the state-level and the number of</w:t>
      </w:r>
      <w:r w:rsidR="009215BC">
        <w:rPr>
          <w:rFonts w:ascii="Times New Roman" w:hAnsi="Times New Roman"/>
          <w:sz w:val="24"/>
          <w:szCs w:val="24"/>
        </w:rPr>
        <w:t xml:space="preserve"> CSBG</w:t>
      </w:r>
      <w:r>
        <w:rPr>
          <w:rFonts w:ascii="Times New Roman" w:hAnsi="Times New Roman"/>
          <w:sz w:val="24"/>
          <w:szCs w:val="24"/>
        </w:rPr>
        <w:t xml:space="preserve"> state</w:t>
      </w:r>
      <w:r w:rsidR="009215BC">
        <w:rPr>
          <w:rFonts w:ascii="Times New Roman" w:hAnsi="Times New Roman"/>
          <w:sz w:val="24"/>
          <w:szCs w:val="24"/>
        </w:rPr>
        <w:t xml:space="preserve"> offices </w:t>
      </w:r>
      <w:r w:rsidR="00CB0452">
        <w:rPr>
          <w:rFonts w:ascii="Times New Roman" w:hAnsi="Times New Roman"/>
          <w:sz w:val="24"/>
          <w:szCs w:val="24"/>
        </w:rPr>
        <w:t xml:space="preserve">also </w:t>
      </w:r>
      <w:r>
        <w:rPr>
          <w:rFonts w:ascii="Times New Roman" w:hAnsi="Times New Roman"/>
          <w:sz w:val="24"/>
          <w:szCs w:val="24"/>
        </w:rPr>
        <w:t xml:space="preserve">administering these programs </w:t>
      </w:r>
      <w:r w:rsidR="000C5346">
        <w:rPr>
          <w:rFonts w:ascii="Times New Roman" w:hAnsi="Times New Roman"/>
          <w:sz w:val="24"/>
          <w:szCs w:val="24"/>
        </w:rPr>
        <w:t xml:space="preserve">is </w:t>
      </w:r>
      <w:r>
        <w:rPr>
          <w:rFonts w:ascii="Times New Roman" w:hAnsi="Times New Roman"/>
          <w:sz w:val="24"/>
          <w:szCs w:val="24"/>
        </w:rPr>
        <w:t>low</w:t>
      </w:r>
      <w:r w:rsidR="005A7C34">
        <w:rPr>
          <w:rFonts w:ascii="Times New Roman" w:hAnsi="Times New Roman"/>
          <w:sz w:val="24"/>
          <w:szCs w:val="24"/>
        </w:rPr>
        <w:t xml:space="preserve">. Therefore, OCS continues to believe that it is important to collect </w:t>
      </w:r>
      <w:r w:rsidR="00CB0452">
        <w:rPr>
          <w:rFonts w:ascii="Times New Roman" w:hAnsi="Times New Roman"/>
          <w:sz w:val="24"/>
          <w:szCs w:val="24"/>
        </w:rPr>
        <w:t xml:space="preserve">this information at </w:t>
      </w:r>
      <w:r w:rsidR="005A7C34">
        <w:rPr>
          <w:rFonts w:ascii="Times New Roman" w:hAnsi="Times New Roman"/>
          <w:sz w:val="24"/>
          <w:szCs w:val="24"/>
        </w:rPr>
        <w:t>the department level (Department of Agriculture, Department of Housing and Development, Department of Labor) rather than each individual program</w:t>
      </w:r>
      <w:r w:rsidR="00CB0452">
        <w:rPr>
          <w:rFonts w:ascii="Times New Roman" w:hAnsi="Times New Roman"/>
          <w:sz w:val="24"/>
          <w:szCs w:val="24"/>
        </w:rPr>
        <w:t xml:space="preserve"> (SNAP, TANF, etc.)</w:t>
      </w:r>
      <w:r w:rsidR="005A7C34">
        <w:rPr>
          <w:rFonts w:ascii="Times New Roman" w:hAnsi="Times New Roman"/>
          <w:sz w:val="24"/>
          <w:szCs w:val="24"/>
        </w:rPr>
        <w:t>. OCS will continue to receive this information at the local-level.</w:t>
      </w:r>
    </w:p>
    <w:p w14:paraId="483EF0BD" w14:textId="5175F338" w:rsidR="005A7C34" w:rsidRPr="005A7C34" w:rsidRDefault="005A7C34" w:rsidP="00D1611A">
      <w:pPr>
        <w:numPr>
          <w:ilvl w:val="0"/>
          <w:numId w:val="22"/>
        </w:numPr>
        <w:tabs>
          <w:tab w:val="left" w:pos="1080"/>
        </w:tabs>
        <w:rPr>
          <w:rFonts w:ascii="Times New Roman" w:hAnsi="Times New Roman"/>
          <w:i/>
          <w:sz w:val="24"/>
          <w:szCs w:val="24"/>
        </w:rPr>
      </w:pPr>
      <w:r w:rsidRPr="005A7C34">
        <w:rPr>
          <w:rFonts w:ascii="Times New Roman" w:hAnsi="Times New Roman"/>
          <w:b/>
          <w:sz w:val="24"/>
          <w:szCs w:val="24"/>
        </w:rPr>
        <w:t xml:space="preserve">Module </w:t>
      </w:r>
      <w:r w:rsidR="00E97040">
        <w:rPr>
          <w:rFonts w:ascii="Times New Roman" w:hAnsi="Times New Roman"/>
          <w:b/>
          <w:sz w:val="24"/>
          <w:szCs w:val="24"/>
        </w:rPr>
        <w:t>1</w:t>
      </w:r>
      <w:r w:rsidRPr="005A7C34">
        <w:rPr>
          <w:rFonts w:ascii="Times New Roman" w:hAnsi="Times New Roman"/>
          <w:b/>
          <w:sz w:val="24"/>
          <w:szCs w:val="24"/>
        </w:rPr>
        <w:t xml:space="preserve">, Question D.2: </w:t>
      </w:r>
      <w:r w:rsidRPr="005A7C34">
        <w:rPr>
          <w:rFonts w:ascii="Times New Roman" w:hAnsi="Times New Roman"/>
          <w:sz w:val="24"/>
          <w:szCs w:val="24"/>
        </w:rPr>
        <w:t>Commenters expressed support for the proposed changes</w:t>
      </w:r>
      <w:r>
        <w:rPr>
          <w:rFonts w:ascii="Times New Roman" w:hAnsi="Times New Roman"/>
          <w:sz w:val="24"/>
          <w:szCs w:val="24"/>
        </w:rPr>
        <w:t>, but requested more information on why the proposed changes were made.</w:t>
      </w:r>
      <w:r w:rsidRPr="005A7C34">
        <w:rPr>
          <w:rFonts w:ascii="Times New Roman" w:hAnsi="Times New Roman"/>
          <w:sz w:val="24"/>
          <w:szCs w:val="24"/>
        </w:rPr>
        <w:t xml:space="preserve"> </w:t>
      </w:r>
    </w:p>
    <w:p w14:paraId="04EB9B1A" w14:textId="2FD115AC" w:rsidR="00E97040" w:rsidRPr="005A7C34" w:rsidRDefault="005A7C34" w:rsidP="00C73E62">
      <w:pPr>
        <w:tabs>
          <w:tab w:val="left" w:pos="1080"/>
        </w:tabs>
        <w:spacing w:after="120"/>
        <w:ind w:left="1080"/>
        <w:rPr>
          <w:rFonts w:ascii="Times New Roman" w:hAnsi="Times New Roman"/>
          <w:sz w:val="24"/>
          <w:szCs w:val="24"/>
        </w:rPr>
      </w:pPr>
      <w:r w:rsidRPr="005A7C34">
        <w:rPr>
          <w:rFonts w:ascii="Times New Roman" w:hAnsi="Times New Roman"/>
          <w:i/>
          <w:sz w:val="24"/>
          <w:szCs w:val="24"/>
        </w:rPr>
        <w:t>OCS Revision</w:t>
      </w:r>
      <w:r>
        <w:rPr>
          <w:rFonts w:ascii="Times New Roman" w:hAnsi="Times New Roman"/>
          <w:i/>
          <w:sz w:val="24"/>
          <w:szCs w:val="24"/>
        </w:rPr>
        <w:t>(</w:t>
      </w:r>
      <w:r w:rsidRPr="005A7C34">
        <w:rPr>
          <w:rFonts w:ascii="Times New Roman" w:hAnsi="Times New Roman"/>
          <w:i/>
          <w:sz w:val="24"/>
          <w:szCs w:val="24"/>
        </w:rPr>
        <w:t>s</w:t>
      </w:r>
      <w:r>
        <w:rPr>
          <w:rFonts w:ascii="Times New Roman" w:hAnsi="Times New Roman"/>
          <w:i/>
          <w:sz w:val="24"/>
          <w:szCs w:val="24"/>
        </w:rPr>
        <w:t>)</w:t>
      </w:r>
      <w:r w:rsidRPr="005A7C34">
        <w:rPr>
          <w:rFonts w:ascii="Times New Roman" w:hAnsi="Times New Roman"/>
          <w:i/>
          <w:sz w:val="24"/>
          <w:szCs w:val="24"/>
        </w:rPr>
        <w:t xml:space="preserve"> and Re</w:t>
      </w:r>
      <w:r>
        <w:rPr>
          <w:rFonts w:ascii="Times New Roman" w:hAnsi="Times New Roman"/>
          <w:i/>
          <w:sz w:val="24"/>
          <w:szCs w:val="24"/>
        </w:rPr>
        <w:t xml:space="preserve">sponse: </w:t>
      </w:r>
      <w:r>
        <w:rPr>
          <w:rFonts w:ascii="Times New Roman" w:hAnsi="Times New Roman"/>
          <w:sz w:val="24"/>
          <w:szCs w:val="24"/>
        </w:rPr>
        <w:t>OCS made additional revisions to D.2</w:t>
      </w:r>
      <w:r w:rsidR="00071374">
        <w:rPr>
          <w:rFonts w:ascii="Times New Roman" w:hAnsi="Times New Roman"/>
          <w:sz w:val="24"/>
          <w:szCs w:val="24"/>
        </w:rPr>
        <w:t xml:space="preserve">, </w:t>
      </w:r>
      <w:r>
        <w:rPr>
          <w:rFonts w:ascii="Times New Roman" w:hAnsi="Times New Roman"/>
          <w:sz w:val="24"/>
          <w:szCs w:val="24"/>
        </w:rPr>
        <w:t>includ</w:t>
      </w:r>
      <w:r w:rsidR="00071374">
        <w:rPr>
          <w:rFonts w:ascii="Times New Roman" w:hAnsi="Times New Roman"/>
          <w:sz w:val="24"/>
          <w:szCs w:val="24"/>
        </w:rPr>
        <w:t>ing</w:t>
      </w:r>
      <w:r>
        <w:rPr>
          <w:rFonts w:ascii="Times New Roman" w:hAnsi="Times New Roman"/>
          <w:sz w:val="24"/>
          <w:szCs w:val="24"/>
        </w:rPr>
        <w:t xml:space="preserve"> asking </w:t>
      </w:r>
      <w:r w:rsidR="00071374">
        <w:rPr>
          <w:rFonts w:ascii="Times New Roman" w:hAnsi="Times New Roman"/>
          <w:sz w:val="24"/>
          <w:szCs w:val="24"/>
        </w:rPr>
        <w:t xml:space="preserve">for </w:t>
      </w:r>
      <w:r>
        <w:rPr>
          <w:rFonts w:ascii="Times New Roman" w:hAnsi="Times New Roman"/>
          <w:sz w:val="24"/>
          <w:szCs w:val="24"/>
        </w:rPr>
        <w:t xml:space="preserve">information about exempt eligible entities (information that is provided in the CSBG State Plan), and reformatting how the information is collected. OCS made these revisions to </w:t>
      </w:r>
      <w:r w:rsidR="00071374">
        <w:rPr>
          <w:rFonts w:ascii="Times New Roman" w:hAnsi="Times New Roman"/>
          <w:sz w:val="24"/>
          <w:szCs w:val="24"/>
        </w:rPr>
        <w:t>promote the submission of</w:t>
      </w:r>
      <w:r>
        <w:rPr>
          <w:rFonts w:ascii="Times New Roman" w:hAnsi="Times New Roman"/>
          <w:sz w:val="24"/>
          <w:szCs w:val="24"/>
        </w:rPr>
        <w:t xml:space="preserve"> accura</w:t>
      </w:r>
      <w:r w:rsidR="00071374">
        <w:rPr>
          <w:rFonts w:ascii="Times New Roman" w:hAnsi="Times New Roman"/>
          <w:sz w:val="24"/>
          <w:szCs w:val="24"/>
        </w:rPr>
        <w:t>te</w:t>
      </w:r>
      <w:r>
        <w:rPr>
          <w:rFonts w:ascii="Times New Roman" w:hAnsi="Times New Roman"/>
          <w:sz w:val="24"/>
          <w:szCs w:val="24"/>
        </w:rPr>
        <w:t xml:space="preserve"> data and support continuous improvement. OCS will host webinars to provide further clarity </w:t>
      </w:r>
      <w:r w:rsidR="00AD6365">
        <w:rPr>
          <w:rFonts w:ascii="Times New Roman" w:hAnsi="Times New Roman"/>
          <w:sz w:val="24"/>
          <w:szCs w:val="24"/>
        </w:rPr>
        <w:t xml:space="preserve">and training and technical assistance </w:t>
      </w:r>
      <w:r>
        <w:rPr>
          <w:rFonts w:ascii="Times New Roman" w:hAnsi="Times New Roman"/>
          <w:sz w:val="24"/>
          <w:szCs w:val="24"/>
        </w:rPr>
        <w:t>on all revisions.</w:t>
      </w:r>
    </w:p>
    <w:p w14:paraId="55CFF0D4" w14:textId="45959242" w:rsidR="005A7C34" w:rsidRDefault="005A7C34" w:rsidP="00AD6365">
      <w:pPr>
        <w:numPr>
          <w:ilvl w:val="0"/>
          <w:numId w:val="22"/>
        </w:numPr>
        <w:tabs>
          <w:tab w:val="left" w:pos="1080"/>
        </w:tabs>
        <w:rPr>
          <w:rFonts w:ascii="Times New Roman" w:hAnsi="Times New Roman"/>
          <w:sz w:val="24"/>
          <w:szCs w:val="24"/>
        </w:rPr>
      </w:pPr>
      <w:r>
        <w:rPr>
          <w:rFonts w:ascii="Times New Roman" w:hAnsi="Times New Roman"/>
          <w:b/>
          <w:sz w:val="24"/>
          <w:szCs w:val="24"/>
        </w:rPr>
        <w:t>Mo</w:t>
      </w:r>
      <w:r w:rsidR="008B6E68">
        <w:rPr>
          <w:rFonts w:ascii="Times New Roman" w:hAnsi="Times New Roman"/>
          <w:b/>
          <w:sz w:val="24"/>
          <w:szCs w:val="24"/>
        </w:rPr>
        <w:t>dule 1</w:t>
      </w:r>
      <w:r w:rsidR="00AD6365">
        <w:rPr>
          <w:rFonts w:ascii="Times New Roman" w:hAnsi="Times New Roman"/>
          <w:b/>
          <w:sz w:val="24"/>
          <w:szCs w:val="24"/>
        </w:rPr>
        <w:t>, Questions E.2, E.4, E.7, E.9, and E.10</w:t>
      </w:r>
      <w:r>
        <w:rPr>
          <w:rFonts w:ascii="Times New Roman" w:hAnsi="Times New Roman"/>
          <w:b/>
          <w:sz w:val="24"/>
          <w:szCs w:val="24"/>
        </w:rPr>
        <w:t xml:space="preserve">: </w:t>
      </w:r>
      <w:r>
        <w:rPr>
          <w:rFonts w:ascii="Times New Roman" w:hAnsi="Times New Roman"/>
          <w:sz w:val="24"/>
          <w:szCs w:val="24"/>
        </w:rPr>
        <w:t xml:space="preserve">Commenters expressed concern to the current changes </w:t>
      </w:r>
      <w:r w:rsidR="00AD6365">
        <w:rPr>
          <w:rFonts w:ascii="Times New Roman" w:hAnsi="Times New Roman"/>
          <w:sz w:val="24"/>
          <w:szCs w:val="24"/>
        </w:rPr>
        <w:t>to Section E, primarily in that “</w:t>
      </w:r>
      <w:r w:rsidR="00E67FBD">
        <w:rPr>
          <w:rFonts w:ascii="Times New Roman" w:hAnsi="Times New Roman"/>
          <w:sz w:val="24"/>
          <w:szCs w:val="24"/>
        </w:rPr>
        <w:t>…</w:t>
      </w:r>
      <w:r w:rsidR="00AD6365">
        <w:rPr>
          <w:rFonts w:ascii="Times New Roman" w:hAnsi="Times New Roman"/>
          <w:sz w:val="24"/>
          <w:szCs w:val="24"/>
        </w:rPr>
        <w:t>without clarification regarding the inclusion will dilute the purpose of the Annual Report to serve as an accurate reflection of the Community Action Network’s performance” and that carryover funds are not included in the proposed revisions, and that ultimately “</w:t>
      </w:r>
      <w:r w:rsidR="00E67FBD">
        <w:rPr>
          <w:rFonts w:ascii="Times New Roman" w:hAnsi="Times New Roman"/>
          <w:sz w:val="24"/>
          <w:szCs w:val="24"/>
        </w:rPr>
        <w:t xml:space="preserve">[the] </w:t>
      </w:r>
      <w:r w:rsidR="00AD6365" w:rsidRPr="00AD6365">
        <w:rPr>
          <w:rFonts w:ascii="Times New Roman" w:hAnsi="Times New Roman"/>
          <w:sz w:val="24"/>
          <w:szCs w:val="24"/>
        </w:rPr>
        <w:t>integrity of the report will be compromised if spending and demographic outcomes are misaligned</w:t>
      </w:r>
      <w:r w:rsidR="00AD6365">
        <w:rPr>
          <w:rFonts w:ascii="Times New Roman" w:hAnsi="Times New Roman"/>
          <w:sz w:val="24"/>
          <w:szCs w:val="24"/>
        </w:rPr>
        <w:t xml:space="preserve">”. </w:t>
      </w:r>
    </w:p>
    <w:p w14:paraId="2556C950" w14:textId="58D9CF6E" w:rsidR="00AD6365" w:rsidRPr="00AD6365" w:rsidRDefault="00AD6365" w:rsidP="00E97040">
      <w:pPr>
        <w:tabs>
          <w:tab w:val="left" w:pos="1080"/>
        </w:tabs>
        <w:spacing w:after="120"/>
        <w:ind w:left="1080"/>
        <w:rPr>
          <w:rFonts w:ascii="Times New Roman" w:hAnsi="Times New Roman"/>
          <w:sz w:val="24"/>
          <w:szCs w:val="24"/>
        </w:rPr>
      </w:pPr>
      <w:r>
        <w:rPr>
          <w:rFonts w:ascii="Times New Roman" w:hAnsi="Times New Roman"/>
          <w:i/>
          <w:sz w:val="24"/>
          <w:szCs w:val="24"/>
        </w:rPr>
        <w:t xml:space="preserve">OCS Revision(s) and Response: </w:t>
      </w:r>
      <w:r>
        <w:rPr>
          <w:rFonts w:ascii="Times New Roman" w:hAnsi="Times New Roman"/>
          <w:sz w:val="24"/>
          <w:szCs w:val="24"/>
        </w:rPr>
        <w:t>OCS revised E.2, E.4, and E.7 to include carryover expenditures from the prior FFY. OCS did not revise E.9 and E.10, and maintain that this is the correct way to collect the information in order to ensure accuracy and integrity of the reporting of CSBG funds. OCS will host webinars to provide further clarity and training and technical assistance on all revisions.</w:t>
      </w:r>
    </w:p>
    <w:p w14:paraId="0D75C2CE" w14:textId="7CE6F731" w:rsidR="00AD6365" w:rsidRDefault="008B6E68" w:rsidP="00B955E4">
      <w:pPr>
        <w:numPr>
          <w:ilvl w:val="0"/>
          <w:numId w:val="22"/>
        </w:numPr>
        <w:tabs>
          <w:tab w:val="left" w:pos="1080"/>
        </w:tabs>
        <w:rPr>
          <w:rFonts w:ascii="Times New Roman" w:hAnsi="Times New Roman"/>
          <w:sz w:val="24"/>
          <w:szCs w:val="24"/>
        </w:rPr>
      </w:pPr>
      <w:r>
        <w:rPr>
          <w:rFonts w:ascii="Times New Roman" w:hAnsi="Times New Roman"/>
          <w:b/>
          <w:sz w:val="24"/>
          <w:szCs w:val="24"/>
        </w:rPr>
        <w:t>Module 1</w:t>
      </w:r>
      <w:r w:rsidR="00B955E4">
        <w:rPr>
          <w:rFonts w:ascii="Times New Roman" w:hAnsi="Times New Roman"/>
          <w:b/>
          <w:sz w:val="24"/>
          <w:szCs w:val="24"/>
        </w:rPr>
        <w:t xml:space="preserve">, Questions H.4 – H.5: </w:t>
      </w:r>
      <w:r w:rsidR="00B955E4">
        <w:rPr>
          <w:rFonts w:ascii="Times New Roman" w:hAnsi="Times New Roman"/>
          <w:sz w:val="24"/>
          <w:szCs w:val="24"/>
        </w:rPr>
        <w:t xml:space="preserve">Commenters expressed concerns with adding a question about Technical Assistance Plans </w:t>
      </w:r>
      <w:r w:rsidR="00AB4F67">
        <w:rPr>
          <w:rFonts w:ascii="Times New Roman" w:hAnsi="Times New Roman"/>
          <w:sz w:val="24"/>
          <w:szCs w:val="24"/>
        </w:rPr>
        <w:t xml:space="preserve">(TAPs) </w:t>
      </w:r>
      <w:r w:rsidR="00B955E4">
        <w:rPr>
          <w:rFonts w:ascii="Times New Roman" w:hAnsi="Times New Roman"/>
          <w:sz w:val="24"/>
          <w:szCs w:val="24"/>
        </w:rPr>
        <w:t>to the monitoring section and that it would be better suited to ask a general question “</w:t>
      </w:r>
      <w:r w:rsidR="00B955E4" w:rsidRPr="00B955E4">
        <w:rPr>
          <w:rFonts w:ascii="Times New Roman" w:hAnsi="Times New Roman"/>
          <w:sz w:val="24"/>
          <w:szCs w:val="24"/>
        </w:rPr>
        <w:t>to address T/TA provided in connection with a QIP</w:t>
      </w:r>
      <w:r w:rsidR="00B955E4">
        <w:rPr>
          <w:rFonts w:ascii="Times New Roman" w:hAnsi="Times New Roman"/>
          <w:sz w:val="24"/>
          <w:szCs w:val="24"/>
        </w:rPr>
        <w:t xml:space="preserve">”. Furthermore, commenters recommended adding “a threshold question” if this set of questions are not applicable to the state. Lastly, commenters noted that there is no requirement for states to submit this information </w:t>
      </w:r>
      <w:r w:rsidR="006143F7">
        <w:rPr>
          <w:rFonts w:ascii="Times New Roman" w:hAnsi="Times New Roman"/>
          <w:sz w:val="24"/>
          <w:szCs w:val="24"/>
        </w:rPr>
        <w:t>and it is duplicative of what is asked in a prior section.</w:t>
      </w:r>
    </w:p>
    <w:p w14:paraId="79BF09E9" w14:textId="568C1898" w:rsidR="006143F7" w:rsidRPr="006143F7" w:rsidRDefault="006143F7" w:rsidP="00E97040">
      <w:pPr>
        <w:tabs>
          <w:tab w:val="left" w:pos="1080"/>
        </w:tabs>
        <w:spacing w:after="120"/>
        <w:ind w:left="1080"/>
        <w:rPr>
          <w:rFonts w:ascii="Times New Roman" w:hAnsi="Times New Roman"/>
          <w:sz w:val="24"/>
          <w:szCs w:val="24"/>
        </w:rPr>
      </w:pPr>
      <w:r>
        <w:rPr>
          <w:rFonts w:ascii="Times New Roman" w:hAnsi="Times New Roman"/>
          <w:i/>
          <w:sz w:val="24"/>
          <w:szCs w:val="24"/>
        </w:rPr>
        <w:t xml:space="preserve">OCS Revision(s) and Responses: </w:t>
      </w:r>
      <w:r>
        <w:rPr>
          <w:rFonts w:ascii="Times New Roman" w:hAnsi="Times New Roman"/>
          <w:sz w:val="24"/>
          <w:szCs w:val="24"/>
        </w:rPr>
        <w:t xml:space="preserve">OCS revised the order of these two questions so that information is first requested </w:t>
      </w:r>
      <w:r w:rsidR="00E67FBD">
        <w:rPr>
          <w:rFonts w:ascii="Times New Roman" w:hAnsi="Times New Roman"/>
          <w:sz w:val="24"/>
          <w:szCs w:val="24"/>
        </w:rPr>
        <w:t xml:space="preserve">for </w:t>
      </w:r>
      <w:r>
        <w:rPr>
          <w:rFonts w:ascii="Times New Roman" w:hAnsi="Times New Roman"/>
          <w:sz w:val="24"/>
          <w:szCs w:val="24"/>
        </w:rPr>
        <w:t xml:space="preserve">TAPs (H.4) and then QIPs (H.5). OCS also revised the language from “serious deficiencies” to “issues of noncompliance.” Ultimately, OCS maintains that it is important to ask about TAPs in the monitoring section of the CSBG Annual Report. While there is no requirement that states provide this information to OCS, OCS believes that this information is valuable in providing training and technical assistance to states to promote continuous improvement. Additionally, this question is not duplicative of the prior section. In the prior section, the question </w:t>
      </w:r>
      <w:r w:rsidR="00AB4F67">
        <w:rPr>
          <w:rFonts w:ascii="Times New Roman" w:hAnsi="Times New Roman"/>
          <w:sz w:val="24"/>
          <w:szCs w:val="24"/>
        </w:rPr>
        <w:t>asks</w:t>
      </w:r>
      <w:r>
        <w:rPr>
          <w:rFonts w:ascii="Times New Roman" w:hAnsi="Times New Roman"/>
          <w:sz w:val="24"/>
          <w:szCs w:val="24"/>
        </w:rPr>
        <w:t xml:space="preserve"> about TAPs as they directly relate to Organizational Standards, while in this section, the question is about TAPs as they directly relate to monitoring of the eligible entities conducted by the state. OCS will host webinars to provide further clarity and training and technical assistance on all revisions.</w:t>
      </w:r>
    </w:p>
    <w:p w14:paraId="30EC2EE0" w14:textId="77777777" w:rsidR="006143F7" w:rsidRDefault="006143F7" w:rsidP="00B955E4">
      <w:pPr>
        <w:numPr>
          <w:ilvl w:val="0"/>
          <w:numId w:val="22"/>
        </w:numPr>
        <w:tabs>
          <w:tab w:val="left" w:pos="1080"/>
        </w:tabs>
        <w:rPr>
          <w:rFonts w:ascii="Times New Roman" w:hAnsi="Times New Roman"/>
          <w:sz w:val="24"/>
          <w:szCs w:val="24"/>
        </w:rPr>
      </w:pPr>
      <w:r>
        <w:rPr>
          <w:rFonts w:ascii="Times New Roman" w:hAnsi="Times New Roman"/>
          <w:b/>
          <w:sz w:val="24"/>
          <w:szCs w:val="24"/>
        </w:rPr>
        <w:t xml:space="preserve">Module 1, Question H.6: </w:t>
      </w:r>
      <w:r>
        <w:rPr>
          <w:rFonts w:ascii="Times New Roman" w:hAnsi="Times New Roman"/>
          <w:sz w:val="24"/>
          <w:szCs w:val="24"/>
        </w:rPr>
        <w:t xml:space="preserve">Commenters expressed concerns about the addition of a threshold question that allowed states to skip this question as CSBG eligible entities are required to submit their annual audits to the Federal Audit Clearinghouse (FAC). Therefore, states should never skip this question. </w:t>
      </w:r>
    </w:p>
    <w:p w14:paraId="6FCF0B55" w14:textId="47BAF175" w:rsidR="006143F7" w:rsidRDefault="00EB4D55" w:rsidP="00E97040">
      <w:pPr>
        <w:tabs>
          <w:tab w:val="left" w:pos="1080"/>
        </w:tabs>
        <w:spacing w:after="120"/>
        <w:ind w:left="1080"/>
        <w:rPr>
          <w:rFonts w:ascii="Times New Roman" w:hAnsi="Times New Roman"/>
          <w:sz w:val="24"/>
          <w:szCs w:val="24"/>
        </w:rPr>
      </w:pPr>
      <w:r>
        <w:rPr>
          <w:rFonts w:ascii="Times New Roman" w:hAnsi="Times New Roman"/>
          <w:i/>
          <w:sz w:val="24"/>
          <w:szCs w:val="24"/>
        </w:rPr>
        <w:t>OCS Revision(s) and Response</w:t>
      </w:r>
      <w:r w:rsidR="006143F7">
        <w:rPr>
          <w:rFonts w:ascii="Times New Roman" w:hAnsi="Times New Roman"/>
          <w:i/>
          <w:sz w:val="24"/>
          <w:szCs w:val="24"/>
        </w:rPr>
        <w:t xml:space="preserve">: </w:t>
      </w:r>
      <w:r w:rsidR="006143F7">
        <w:rPr>
          <w:rFonts w:ascii="Times New Roman" w:hAnsi="Times New Roman"/>
          <w:sz w:val="24"/>
          <w:szCs w:val="24"/>
        </w:rPr>
        <w:t>OCS</w:t>
      </w:r>
      <w:r w:rsidR="00B81D33">
        <w:rPr>
          <w:rFonts w:ascii="Times New Roman" w:hAnsi="Times New Roman"/>
          <w:sz w:val="24"/>
          <w:szCs w:val="24"/>
        </w:rPr>
        <w:t xml:space="preserve"> removed the threshold question, and revised the table to better align with the requirements as specified in 2 CFR 200.331 and 2 CFR 200.501. The revisions will encourage the states to meet their own requirements, but skip the question if they have nothing to report at the time of submission.</w:t>
      </w:r>
      <w:r w:rsidR="006143F7">
        <w:rPr>
          <w:rFonts w:ascii="Times New Roman" w:hAnsi="Times New Roman"/>
          <w:sz w:val="24"/>
          <w:szCs w:val="24"/>
        </w:rPr>
        <w:t xml:space="preserve"> </w:t>
      </w:r>
      <w:r w:rsidR="00B81D33">
        <w:rPr>
          <w:rFonts w:ascii="Times New Roman" w:hAnsi="Times New Roman"/>
          <w:sz w:val="24"/>
          <w:szCs w:val="24"/>
        </w:rPr>
        <w:t>OCS will host webinars to provide further clarity and training and technical assistance on all revisions.</w:t>
      </w:r>
    </w:p>
    <w:p w14:paraId="74F2B26A" w14:textId="6A8BA01B" w:rsidR="006143F7" w:rsidRDefault="00B81D33" w:rsidP="00B955E4">
      <w:pPr>
        <w:numPr>
          <w:ilvl w:val="0"/>
          <w:numId w:val="22"/>
        </w:numPr>
        <w:tabs>
          <w:tab w:val="left" w:pos="1080"/>
        </w:tabs>
        <w:rPr>
          <w:rFonts w:ascii="Times New Roman" w:hAnsi="Times New Roman"/>
          <w:sz w:val="24"/>
          <w:szCs w:val="24"/>
        </w:rPr>
      </w:pPr>
      <w:r>
        <w:rPr>
          <w:rFonts w:ascii="Times New Roman" w:hAnsi="Times New Roman"/>
          <w:b/>
          <w:sz w:val="24"/>
          <w:szCs w:val="24"/>
        </w:rPr>
        <w:t xml:space="preserve">Module 4, Section C – Education Level: </w:t>
      </w:r>
      <w:r>
        <w:rPr>
          <w:rFonts w:ascii="Times New Roman" w:hAnsi="Times New Roman"/>
          <w:sz w:val="24"/>
          <w:szCs w:val="24"/>
        </w:rPr>
        <w:t xml:space="preserve">Commenters expressed concerns with the addition of “GED/Equivalency Diploma” as this information was not previously collected in 2019, and systems will have to be updated </w:t>
      </w:r>
      <w:r w:rsidR="00EB4D55">
        <w:rPr>
          <w:rFonts w:ascii="Times New Roman" w:hAnsi="Times New Roman"/>
          <w:sz w:val="24"/>
          <w:szCs w:val="24"/>
        </w:rPr>
        <w:t>in order to account for this change.</w:t>
      </w:r>
    </w:p>
    <w:p w14:paraId="1DB37423" w14:textId="64F58E9F" w:rsidR="00EB4D55" w:rsidRPr="00EB4D55" w:rsidRDefault="00EB4D55" w:rsidP="00BE0B4A">
      <w:pPr>
        <w:tabs>
          <w:tab w:val="left" w:pos="1080"/>
        </w:tabs>
        <w:spacing w:after="120"/>
        <w:ind w:left="1080"/>
        <w:rPr>
          <w:rFonts w:ascii="Times New Roman" w:hAnsi="Times New Roman"/>
          <w:sz w:val="24"/>
          <w:szCs w:val="24"/>
        </w:rPr>
      </w:pPr>
      <w:r>
        <w:rPr>
          <w:rFonts w:ascii="Times New Roman" w:hAnsi="Times New Roman"/>
          <w:i/>
          <w:sz w:val="24"/>
          <w:szCs w:val="24"/>
        </w:rPr>
        <w:t>OCS Revision(s) and Response:</w:t>
      </w:r>
      <w:r>
        <w:rPr>
          <w:rFonts w:ascii="Times New Roman" w:hAnsi="Times New Roman"/>
          <w:sz w:val="24"/>
          <w:szCs w:val="24"/>
        </w:rPr>
        <w:t xml:space="preserve"> No revisions were made. OCS maintains that it is important to include this information in the current collection or reporting. OCS will work with the CSBG Network during </w:t>
      </w:r>
      <w:r w:rsidR="00BE0B4A">
        <w:rPr>
          <w:rFonts w:ascii="Times New Roman" w:hAnsi="Times New Roman"/>
          <w:sz w:val="24"/>
          <w:szCs w:val="24"/>
        </w:rPr>
        <w:t>the FY2019 CSBG Annual Report submission period</w:t>
      </w:r>
      <w:r>
        <w:rPr>
          <w:rFonts w:ascii="Times New Roman" w:hAnsi="Times New Roman"/>
          <w:sz w:val="24"/>
          <w:szCs w:val="24"/>
        </w:rPr>
        <w:t xml:space="preserve"> in order to account for the fact that this information may have not been collected during FY2019.</w:t>
      </w:r>
    </w:p>
    <w:p w14:paraId="087B1E49" w14:textId="3EE977B9" w:rsidR="00A61AC0" w:rsidRDefault="00EB4D55" w:rsidP="00EB4D55">
      <w:pPr>
        <w:numPr>
          <w:ilvl w:val="0"/>
          <w:numId w:val="22"/>
        </w:numPr>
        <w:tabs>
          <w:tab w:val="left" w:pos="1080"/>
        </w:tabs>
        <w:rPr>
          <w:rFonts w:ascii="Times New Roman" w:hAnsi="Times New Roman"/>
          <w:sz w:val="24"/>
          <w:szCs w:val="24"/>
        </w:rPr>
      </w:pPr>
      <w:r>
        <w:rPr>
          <w:rFonts w:ascii="Times New Roman" w:hAnsi="Times New Roman"/>
          <w:b/>
          <w:sz w:val="24"/>
          <w:szCs w:val="24"/>
        </w:rPr>
        <w:t xml:space="preserve">Module 4, Section C – Military Status: </w:t>
      </w:r>
      <w:r>
        <w:rPr>
          <w:rFonts w:ascii="Times New Roman" w:hAnsi="Times New Roman"/>
          <w:sz w:val="24"/>
          <w:szCs w:val="24"/>
        </w:rPr>
        <w:t xml:space="preserve">Commenters expressed concerns with the addition of “N/A – Not Applicable” </w:t>
      </w:r>
      <w:r w:rsidR="00FC1B92">
        <w:rPr>
          <w:rFonts w:ascii="Times New Roman" w:hAnsi="Times New Roman"/>
          <w:sz w:val="24"/>
          <w:szCs w:val="24"/>
        </w:rPr>
        <w:t xml:space="preserve">indicating </w:t>
      </w:r>
      <w:r w:rsidR="00CB0452">
        <w:rPr>
          <w:rFonts w:ascii="Times New Roman" w:hAnsi="Times New Roman"/>
          <w:sz w:val="24"/>
          <w:szCs w:val="24"/>
        </w:rPr>
        <w:t>that</w:t>
      </w:r>
      <w:r>
        <w:rPr>
          <w:rFonts w:ascii="Times New Roman" w:hAnsi="Times New Roman"/>
          <w:sz w:val="24"/>
          <w:szCs w:val="24"/>
        </w:rPr>
        <w:t xml:space="preserve"> </w:t>
      </w:r>
      <w:r w:rsidR="00FC1B92">
        <w:rPr>
          <w:rFonts w:ascii="Times New Roman" w:hAnsi="Times New Roman"/>
          <w:sz w:val="24"/>
          <w:szCs w:val="24"/>
        </w:rPr>
        <w:t xml:space="preserve">the meaning </w:t>
      </w:r>
      <w:r>
        <w:rPr>
          <w:rFonts w:ascii="Times New Roman" w:hAnsi="Times New Roman"/>
          <w:sz w:val="24"/>
          <w:szCs w:val="24"/>
        </w:rPr>
        <w:t xml:space="preserve">is </w:t>
      </w:r>
      <w:r w:rsidR="00FC1B92">
        <w:rPr>
          <w:rFonts w:ascii="Times New Roman" w:hAnsi="Times New Roman"/>
          <w:sz w:val="24"/>
          <w:szCs w:val="24"/>
        </w:rPr>
        <w:t>un</w:t>
      </w:r>
      <w:r>
        <w:rPr>
          <w:rFonts w:ascii="Times New Roman" w:hAnsi="Times New Roman"/>
          <w:sz w:val="24"/>
          <w:szCs w:val="24"/>
        </w:rPr>
        <w:t xml:space="preserve">clear and could be misinterpreted, this information was not previously collected in 2019, and systems will have to be updated in order to account for this change. </w:t>
      </w:r>
    </w:p>
    <w:p w14:paraId="76459981" w14:textId="7335D2C7" w:rsidR="00EB4D55" w:rsidRPr="00BE0B4A" w:rsidRDefault="00EB4D55" w:rsidP="00EB4D55">
      <w:pPr>
        <w:tabs>
          <w:tab w:val="left" w:pos="1080"/>
        </w:tabs>
        <w:ind w:left="1080"/>
        <w:rPr>
          <w:rFonts w:ascii="Times New Roman" w:hAnsi="Times New Roman"/>
          <w:sz w:val="24"/>
          <w:szCs w:val="24"/>
        </w:rPr>
      </w:pPr>
      <w:r>
        <w:rPr>
          <w:rFonts w:ascii="Times New Roman" w:hAnsi="Times New Roman"/>
          <w:i/>
          <w:sz w:val="24"/>
          <w:szCs w:val="24"/>
        </w:rPr>
        <w:t>OCS Revision(s) and Response:</w:t>
      </w:r>
      <w:r>
        <w:rPr>
          <w:rFonts w:ascii="Times New Roman" w:hAnsi="Times New Roman"/>
          <w:sz w:val="24"/>
          <w:szCs w:val="24"/>
        </w:rPr>
        <w:t xml:space="preserve"> OCS revised the language to “Never Served in the Military” to better align with other government forms that ask similar questions. OCS maintains that it is important to include this information in the current collection </w:t>
      </w:r>
      <w:r w:rsidR="00CB0452">
        <w:rPr>
          <w:rFonts w:ascii="Times New Roman" w:hAnsi="Times New Roman"/>
          <w:sz w:val="24"/>
          <w:szCs w:val="24"/>
        </w:rPr>
        <w:t>f</w:t>
      </w:r>
      <w:r>
        <w:rPr>
          <w:rFonts w:ascii="Times New Roman" w:hAnsi="Times New Roman"/>
          <w:sz w:val="24"/>
          <w:szCs w:val="24"/>
        </w:rPr>
        <w:t>or reporting. OCS will work</w:t>
      </w:r>
      <w:r w:rsidR="00C21CC0">
        <w:rPr>
          <w:rFonts w:ascii="Times New Roman" w:hAnsi="Times New Roman"/>
          <w:sz w:val="24"/>
          <w:szCs w:val="24"/>
        </w:rPr>
        <w:t xml:space="preserve"> with</w:t>
      </w:r>
      <w:r>
        <w:rPr>
          <w:rFonts w:ascii="Times New Roman" w:hAnsi="Times New Roman"/>
          <w:sz w:val="24"/>
          <w:szCs w:val="24"/>
        </w:rPr>
        <w:t xml:space="preserve"> the CSBG Network during the </w:t>
      </w:r>
      <w:r w:rsidR="00BE0B4A">
        <w:rPr>
          <w:rFonts w:ascii="Times New Roman" w:hAnsi="Times New Roman"/>
          <w:sz w:val="24"/>
          <w:szCs w:val="24"/>
        </w:rPr>
        <w:t xml:space="preserve">FY2019 CSBG Annual Report </w:t>
      </w:r>
      <w:r>
        <w:rPr>
          <w:rFonts w:ascii="Times New Roman" w:hAnsi="Times New Roman"/>
          <w:sz w:val="24"/>
          <w:szCs w:val="24"/>
        </w:rPr>
        <w:t xml:space="preserve">submission </w:t>
      </w:r>
      <w:r w:rsidR="00BE0B4A">
        <w:rPr>
          <w:rFonts w:ascii="Times New Roman" w:hAnsi="Times New Roman"/>
          <w:sz w:val="24"/>
          <w:szCs w:val="24"/>
        </w:rPr>
        <w:t xml:space="preserve">period </w:t>
      </w:r>
      <w:r>
        <w:rPr>
          <w:rFonts w:ascii="Times New Roman" w:hAnsi="Times New Roman"/>
          <w:sz w:val="24"/>
          <w:szCs w:val="24"/>
        </w:rPr>
        <w:t xml:space="preserve">in order to account for the fact that this information may </w:t>
      </w:r>
      <w:r w:rsidRPr="00BE0B4A">
        <w:rPr>
          <w:rFonts w:ascii="Times New Roman" w:hAnsi="Times New Roman"/>
          <w:sz w:val="24"/>
          <w:szCs w:val="24"/>
        </w:rPr>
        <w:t xml:space="preserve">have not been collected during FY2019. </w:t>
      </w:r>
    </w:p>
    <w:p w14:paraId="0859EDD5" w14:textId="2BDAA318" w:rsidR="00B42658" w:rsidRPr="00B42658" w:rsidRDefault="00B42658" w:rsidP="00BE0B4A">
      <w:pPr>
        <w:numPr>
          <w:ilvl w:val="0"/>
          <w:numId w:val="22"/>
        </w:numPr>
        <w:tabs>
          <w:tab w:val="left" w:pos="1080"/>
        </w:tabs>
        <w:rPr>
          <w:rFonts w:ascii="Times New Roman" w:hAnsi="Times New Roman"/>
          <w:b/>
          <w:sz w:val="24"/>
          <w:szCs w:val="24"/>
        </w:rPr>
      </w:pPr>
      <w:r>
        <w:rPr>
          <w:rFonts w:ascii="Times New Roman" w:hAnsi="Times New Roman"/>
          <w:b/>
          <w:sz w:val="24"/>
          <w:szCs w:val="24"/>
        </w:rPr>
        <w:t xml:space="preserve">Burden Hours: </w:t>
      </w:r>
      <w:r>
        <w:rPr>
          <w:rFonts w:ascii="Times New Roman" w:hAnsi="Times New Roman"/>
          <w:sz w:val="24"/>
          <w:szCs w:val="24"/>
        </w:rPr>
        <w:t>Commenters requested that OCS review the burden hours as 1) the number of eligible entities had lowered (per the 2015 CSBG Congressional Report) and 2) OCS and the CSBG Network is still implementing the CSBG Annual Report.</w:t>
      </w:r>
    </w:p>
    <w:p w14:paraId="6835FE98" w14:textId="404284AF" w:rsidR="00B42658" w:rsidRPr="00B42658" w:rsidRDefault="00B42658" w:rsidP="00B42658">
      <w:pPr>
        <w:tabs>
          <w:tab w:val="left" w:pos="1080"/>
        </w:tabs>
        <w:ind w:left="1080"/>
        <w:rPr>
          <w:rFonts w:ascii="Times New Roman" w:hAnsi="Times New Roman"/>
          <w:sz w:val="24"/>
          <w:szCs w:val="24"/>
        </w:rPr>
      </w:pPr>
      <w:r>
        <w:rPr>
          <w:rStyle w:val="CommentReference"/>
          <w:rFonts w:ascii="Times New Roman" w:hAnsi="Times New Roman"/>
          <w:i/>
          <w:sz w:val="24"/>
          <w:szCs w:val="24"/>
        </w:rPr>
        <w:t xml:space="preserve">OCS </w:t>
      </w:r>
      <w:r w:rsidRPr="00815782">
        <w:rPr>
          <w:rStyle w:val="CommentReference"/>
          <w:rFonts w:ascii="Times New Roman" w:hAnsi="Times New Roman"/>
          <w:i/>
          <w:sz w:val="24"/>
          <w:szCs w:val="24"/>
        </w:rPr>
        <w:t xml:space="preserve">Revision(s) and Response: </w:t>
      </w:r>
      <w:r w:rsidRPr="00815782">
        <w:rPr>
          <w:rStyle w:val="CommentReference"/>
          <w:rFonts w:ascii="Times New Roman" w:hAnsi="Times New Roman"/>
          <w:sz w:val="24"/>
          <w:szCs w:val="24"/>
        </w:rPr>
        <w:t>OCS increased the burden hours in this second federal register based on these comments. However, OCS believes that as this is not the first year</w:t>
      </w:r>
      <w:r w:rsidR="008370C5" w:rsidRPr="00815782">
        <w:rPr>
          <w:rStyle w:val="CommentReference"/>
          <w:rFonts w:ascii="Times New Roman" w:hAnsi="Times New Roman"/>
          <w:sz w:val="24"/>
          <w:szCs w:val="24"/>
        </w:rPr>
        <w:t xml:space="preserve"> of data collection</w:t>
      </w:r>
      <w:r w:rsidRPr="00815782">
        <w:rPr>
          <w:rStyle w:val="CommentReference"/>
          <w:rFonts w:ascii="Times New Roman" w:hAnsi="Times New Roman"/>
          <w:sz w:val="24"/>
          <w:szCs w:val="24"/>
        </w:rPr>
        <w:t xml:space="preserve">, the burden is still less than what was estimated </w:t>
      </w:r>
      <w:r w:rsidR="008370C5" w:rsidRPr="00815782">
        <w:rPr>
          <w:rStyle w:val="CommentReference"/>
          <w:rFonts w:ascii="Times New Roman" w:hAnsi="Times New Roman"/>
          <w:sz w:val="24"/>
          <w:szCs w:val="24"/>
        </w:rPr>
        <w:t>in the previous approval</w:t>
      </w:r>
      <w:r w:rsidRPr="00815782">
        <w:rPr>
          <w:rStyle w:val="CommentReference"/>
          <w:rFonts w:ascii="Times New Roman" w:hAnsi="Times New Roman"/>
          <w:sz w:val="24"/>
          <w:szCs w:val="24"/>
        </w:rPr>
        <w:t>.</w:t>
      </w:r>
      <w:r w:rsidR="008370C5" w:rsidRPr="00815782">
        <w:rPr>
          <w:rStyle w:val="CommentReference"/>
          <w:rFonts w:ascii="Times New Roman" w:hAnsi="Times New Roman"/>
          <w:sz w:val="24"/>
          <w:szCs w:val="24"/>
        </w:rPr>
        <w:t xml:space="preserve"> We have updated the burden to be similar, but a little less than previously approved.</w:t>
      </w:r>
      <w:r w:rsidR="008370C5">
        <w:rPr>
          <w:rStyle w:val="CommentReference"/>
          <w:rFonts w:ascii="Times New Roman" w:hAnsi="Times New Roman"/>
          <w:sz w:val="24"/>
          <w:szCs w:val="24"/>
        </w:rPr>
        <w:t xml:space="preserve"> </w:t>
      </w:r>
    </w:p>
    <w:p w14:paraId="247FC888" w14:textId="7A74E9AD" w:rsidR="002C3C4F" w:rsidRPr="00BE0B4A" w:rsidRDefault="00B42658" w:rsidP="0051278C">
      <w:pPr>
        <w:widowControl/>
        <w:numPr>
          <w:ilvl w:val="0"/>
          <w:numId w:val="3"/>
        </w:numPr>
        <w:tabs>
          <w:tab w:val="clear" w:pos="720"/>
          <w:tab w:val="num" w:pos="360"/>
        </w:tabs>
        <w:ind w:left="360"/>
        <w:rPr>
          <w:rFonts w:ascii="Times New Roman" w:hAnsi="Times New Roman"/>
          <w:b/>
          <w:snapToGrid/>
          <w:sz w:val="24"/>
          <w:szCs w:val="24"/>
        </w:rPr>
      </w:pPr>
      <w:r>
        <w:rPr>
          <w:rFonts w:ascii="Times New Roman" w:hAnsi="Times New Roman"/>
          <w:b/>
          <w:snapToGrid/>
          <w:sz w:val="24"/>
          <w:szCs w:val="24"/>
        </w:rPr>
        <w:br w:type="page"/>
      </w:r>
      <w:r w:rsidR="002C3C4F" w:rsidRPr="00BE0B4A">
        <w:rPr>
          <w:rFonts w:ascii="Times New Roman" w:hAnsi="Times New Roman"/>
          <w:b/>
          <w:snapToGrid/>
          <w:sz w:val="24"/>
          <w:szCs w:val="24"/>
        </w:rPr>
        <w:t xml:space="preserve">Explanation of Any Payment or Gift to Respondents </w:t>
      </w:r>
    </w:p>
    <w:p w14:paraId="553CDF6C" w14:textId="77777777" w:rsidR="00CB1A12" w:rsidRDefault="00CB1A12" w:rsidP="0051278C">
      <w:pPr>
        <w:widowControl/>
        <w:tabs>
          <w:tab w:val="num" w:pos="360"/>
        </w:tabs>
        <w:ind w:left="720" w:hanging="360"/>
        <w:rPr>
          <w:rFonts w:ascii="Times New Roman" w:hAnsi="Times New Roman"/>
          <w:snapToGrid/>
          <w:sz w:val="24"/>
          <w:szCs w:val="24"/>
        </w:rPr>
      </w:pPr>
    </w:p>
    <w:p w14:paraId="1B542028" w14:textId="77777777" w:rsidR="00D60543" w:rsidRDefault="00EB4D55" w:rsidP="0051278C">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This information collection does not involve any payment or gift to respondents. </w:t>
      </w:r>
    </w:p>
    <w:p w14:paraId="056263EB" w14:textId="0CF10BDC" w:rsidR="00D60543" w:rsidRDefault="00D60543" w:rsidP="0051278C">
      <w:pPr>
        <w:widowControl/>
        <w:tabs>
          <w:tab w:val="num" w:pos="360"/>
        </w:tabs>
        <w:ind w:left="720" w:hanging="360"/>
        <w:rPr>
          <w:rFonts w:ascii="Times New Roman" w:hAnsi="Times New Roman"/>
          <w:snapToGrid/>
          <w:sz w:val="24"/>
          <w:szCs w:val="24"/>
        </w:rPr>
      </w:pPr>
    </w:p>
    <w:p w14:paraId="1660AD53" w14:textId="77777777" w:rsidR="00AB4F67" w:rsidRPr="004F7B95" w:rsidRDefault="00AB4F67" w:rsidP="0051278C">
      <w:pPr>
        <w:widowControl/>
        <w:tabs>
          <w:tab w:val="num" w:pos="360"/>
        </w:tabs>
        <w:ind w:left="720" w:hanging="360"/>
        <w:rPr>
          <w:rFonts w:ascii="Times New Roman" w:hAnsi="Times New Roman"/>
          <w:snapToGrid/>
          <w:sz w:val="24"/>
          <w:szCs w:val="24"/>
        </w:rPr>
      </w:pPr>
    </w:p>
    <w:p w14:paraId="2A9FE97E" w14:textId="77777777" w:rsidR="002C3C4F" w:rsidRPr="00BE0B4A" w:rsidRDefault="002C3C4F" w:rsidP="0051278C">
      <w:pPr>
        <w:widowControl/>
        <w:numPr>
          <w:ilvl w:val="0"/>
          <w:numId w:val="3"/>
        </w:numPr>
        <w:tabs>
          <w:tab w:val="clear" w:pos="720"/>
          <w:tab w:val="num" w:pos="360"/>
        </w:tabs>
        <w:ind w:left="360"/>
        <w:rPr>
          <w:rFonts w:ascii="Times New Roman" w:hAnsi="Times New Roman"/>
          <w:b/>
          <w:snapToGrid/>
          <w:sz w:val="24"/>
          <w:szCs w:val="24"/>
        </w:rPr>
      </w:pPr>
      <w:r w:rsidRPr="00BE0B4A">
        <w:rPr>
          <w:rFonts w:ascii="Times New Roman" w:hAnsi="Times New Roman"/>
          <w:b/>
          <w:snapToGrid/>
          <w:sz w:val="24"/>
          <w:szCs w:val="24"/>
        </w:rPr>
        <w:t xml:space="preserve">Assurance of Confidentiality Provided to Respondents </w:t>
      </w:r>
    </w:p>
    <w:p w14:paraId="53CD4650" w14:textId="77777777" w:rsidR="00A04EF3" w:rsidRDefault="00A04EF3" w:rsidP="0051278C">
      <w:pPr>
        <w:widowControl/>
        <w:tabs>
          <w:tab w:val="num" w:pos="360"/>
        </w:tabs>
        <w:ind w:left="720" w:hanging="360"/>
        <w:rPr>
          <w:rFonts w:ascii="Times New Roman" w:hAnsi="Times New Roman"/>
          <w:snapToGrid/>
          <w:sz w:val="24"/>
          <w:szCs w:val="24"/>
        </w:rPr>
      </w:pPr>
    </w:p>
    <w:p w14:paraId="050F461B" w14:textId="629CE7D0" w:rsidR="00D60543" w:rsidRDefault="00EB4D55" w:rsidP="0051278C">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This information collection does not require an assurance of confidentiality.</w:t>
      </w:r>
    </w:p>
    <w:p w14:paraId="3875FC9E" w14:textId="0F9526F5" w:rsidR="00B42658" w:rsidRDefault="00B42658" w:rsidP="0051278C">
      <w:pPr>
        <w:widowControl/>
        <w:tabs>
          <w:tab w:val="num" w:pos="360"/>
        </w:tabs>
        <w:ind w:left="720" w:hanging="360"/>
        <w:rPr>
          <w:rFonts w:ascii="Times New Roman" w:hAnsi="Times New Roman"/>
          <w:snapToGrid/>
          <w:sz w:val="24"/>
          <w:szCs w:val="24"/>
        </w:rPr>
      </w:pPr>
    </w:p>
    <w:p w14:paraId="68042CDD" w14:textId="77777777" w:rsidR="00B42658" w:rsidRDefault="00B42658" w:rsidP="0051278C">
      <w:pPr>
        <w:widowControl/>
        <w:tabs>
          <w:tab w:val="num" w:pos="360"/>
        </w:tabs>
        <w:ind w:left="720" w:hanging="360"/>
        <w:rPr>
          <w:rFonts w:ascii="Times New Roman" w:hAnsi="Times New Roman"/>
          <w:snapToGrid/>
          <w:sz w:val="24"/>
          <w:szCs w:val="24"/>
        </w:rPr>
      </w:pPr>
    </w:p>
    <w:p w14:paraId="646FCF7E" w14:textId="77777777" w:rsidR="002C3C4F" w:rsidRPr="00BE0B4A" w:rsidRDefault="002C3C4F" w:rsidP="0051278C">
      <w:pPr>
        <w:widowControl/>
        <w:numPr>
          <w:ilvl w:val="0"/>
          <w:numId w:val="3"/>
        </w:numPr>
        <w:tabs>
          <w:tab w:val="clear" w:pos="720"/>
          <w:tab w:val="num" w:pos="360"/>
        </w:tabs>
        <w:ind w:left="360"/>
        <w:rPr>
          <w:rFonts w:ascii="Times New Roman" w:hAnsi="Times New Roman"/>
          <w:b/>
          <w:snapToGrid/>
          <w:sz w:val="24"/>
          <w:szCs w:val="24"/>
        </w:rPr>
      </w:pPr>
      <w:r w:rsidRPr="00BE0B4A">
        <w:rPr>
          <w:rFonts w:ascii="Times New Roman" w:hAnsi="Times New Roman"/>
          <w:b/>
          <w:snapToGrid/>
          <w:sz w:val="24"/>
          <w:szCs w:val="24"/>
        </w:rPr>
        <w:t xml:space="preserve">Justification for Sensitive Questions </w:t>
      </w:r>
    </w:p>
    <w:p w14:paraId="30780F5B" w14:textId="77777777" w:rsidR="00CB1A12" w:rsidRPr="004F7B95" w:rsidRDefault="00CB1A12" w:rsidP="0051278C">
      <w:pPr>
        <w:widowControl/>
        <w:tabs>
          <w:tab w:val="num" w:pos="360"/>
        </w:tabs>
        <w:ind w:left="720" w:hanging="360"/>
        <w:rPr>
          <w:rFonts w:ascii="Times New Roman" w:hAnsi="Times New Roman"/>
          <w:snapToGrid/>
          <w:sz w:val="24"/>
          <w:szCs w:val="24"/>
        </w:rPr>
      </w:pPr>
    </w:p>
    <w:p w14:paraId="08F1F632" w14:textId="77777777" w:rsidR="00CB1A12" w:rsidRPr="004F7B95" w:rsidRDefault="00EB4D55" w:rsidP="0051278C">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This information collection does not include sensitive questions. </w:t>
      </w:r>
    </w:p>
    <w:p w14:paraId="457E915D" w14:textId="77777777" w:rsidR="004602FE" w:rsidRDefault="004602FE" w:rsidP="0051278C">
      <w:pPr>
        <w:widowControl/>
        <w:tabs>
          <w:tab w:val="num" w:pos="360"/>
        </w:tabs>
        <w:ind w:left="720" w:hanging="360"/>
        <w:rPr>
          <w:rFonts w:ascii="Times New Roman" w:hAnsi="Times New Roman"/>
          <w:snapToGrid/>
          <w:sz w:val="24"/>
          <w:szCs w:val="24"/>
        </w:rPr>
      </w:pPr>
    </w:p>
    <w:p w14:paraId="4FCDB935" w14:textId="77777777" w:rsidR="00D60543" w:rsidRPr="004F7B95" w:rsidRDefault="00D60543" w:rsidP="0051278C">
      <w:pPr>
        <w:widowControl/>
        <w:tabs>
          <w:tab w:val="num" w:pos="360"/>
        </w:tabs>
        <w:ind w:left="720" w:hanging="360"/>
        <w:rPr>
          <w:rFonts w:ascii="Times New Roman" w:hAnsi="Times New Roman"/>
          <w:snapToGrid/>
          <w:sz w:val="24"/>
          <w:szCs w:val="24"/>
        </w:rPr>
      </w:pPr>
    </w:p>
    <w:p w14:paraId="2247068A" w14:textId="77777777" w:rsidR="002C3C4F" w:rsidRPr="00BE0B4A" w:rsidRDefault="002C3C4F" w:rsidP="0051278C">
      <w:pPr>
        <w:widowControl/>
        <w:numPr>
          <w:ilvl w:val="0"/>
          <w:numId w:val="3"/>
        </w:numPr>
        <w:tabs>
          <w:tab w:val="clear" w:pos="720"/>
          <w:tab w:val="num" w:pos="360"/>
        </w:tabs>
        <w:ind w:left="360"/>
        <w:rPr>
          <w:rFonts w:ascii="Times New Roman" w:hAnsi="Times New Roman"/>
          <w:b/>
          <w:snapToGrid/>
          <w:sz w:val="24"/>
          <w:szCs w:val="24"/>
        </w:rPr>
      </w:pPr>
      <w:r w:rsidRPr="00BE0B4A">
        <w:rPr>
          <w:rFonts w:ascii="Times New Roman" w:hAnsi="Times New Roman"/>
          <w:b/>
          <w:snapToGrid/>
          <w:sz w:val="24"/>
          <w:szCs w:val="24"/>
        </w:rPr>
        <w:t xml:space="preserve">Estimates of Annualized Burden Hours and Costs </w:t>
      </w:r>
    </w:p>
    <w:p w14:paraId="19D29F45" w14:textId="77777777" w:rsidR="00CB1A12" w:rsidRPr="004F7B95" w:rsidRDefault="00CB1A12" w:rsidP="004F7B95">
      <w:pPr>
        <w:widowControl/>
        <w:ind w:left="720"/>
        <w:rPr>
          <w:rFonts w:ascii="Times New Roman" w:hAnsi="Times New Roman"/>
          <w:snapToGrid/>
          <w:sz w:val="24"/>
          <w:szCs w:val="24"/>
        </w:rPr>
      </w:pPr>
    </w:p>
    <w:tbl>
      <w:tblPr>
        <w:tblW w:w="10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2"/>
        <w:gridCol w:w="1433"/>
        <w:gridCol w:w="1260"/>
        <w:gridCol w:w="1080"/>
        <w:gridCol w:w="1080"/>
        <w:gridCol w:w="1080"/>
        <w:gridCol w:w="1800"/>
        <w:gridCol w:w="1559"/>
      </w:tblGrid>
      <w:tr w:rsidR="006177FA" w:rsidRPr="004F7B95" w14:paraId="32590336" w14:textId="77777777" w:rsidTr="009C1B8F">
        <w:trPr>
          <w:jc w:val="center"/>
        </w:trPr>
        <w:tc>
          <w:tcPr>
            <w:tcW w:w="1172" w:type="dxa"/>
            <w:shd w:val="clear" w:color="auto" w:fill="BFBFBF"/>
            <w:vAlign w:val="center"/>
          </w:tcPr>
          <w:p w14:paraId="4034EA51" w14:textId="77777777" w:rsidR="00957799" w:rsidRPr="00405C10" w:rsidRDefault="00957799" w:rsidP="004110F5">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433" w:type="dxa"/>
            <w:shd w:val="clear" w:color="auto" w:fill="BFBFBF"/>
            <w:vAlign w:val="center"/>
          </w:tcPr>
          <w:p w14:paraId="490DED82" w14:textId="77777777" w:rsidR="00957799" w:rsidRPr="00405C10" w:rsidRDefault="00957799" w:rsidP="004F7B95">
            <w:pPr>
              <w:jc w:val="center"/>
              <w:rPr>
                <w:rFonts w:ascii="Times New Roman" w:hAnsi="Times New Roman"/>
                <w:szCs w:val="24"/>
              </w:rPr>
            </w:pPr>
            <w:r w:rsidRPr="00405C10">
              <w:rPr>
                <w:rFonts w:ascii="Times New Roman" w:hAnsi="Times New Roman"/>
                <w:szCs w:val="24"/>
              </w:rPr>
              <w:t>Total Number of Respondents</w:t>
            </w:r>
          </w:p>
        </w:tc>
        <w:tc>
          <w:tcPr>
            <w:tcW w:w="1260" w:type="dxa"/>
            <w:shd w:val="clear" w:color="auto" w:fill="BFBFBF"/>
            <w:vAlign w:val="center"/>
          </w:tcPr>
          <w:p w14:paraId="365D6407" w14:textId="77777777" w:rsidR="00957799" w:rsidRPr="00405C10" w:rsidRDefault="00957799" w:rsidP="004F7B95">
            <w:pPr>
              <w:jc w:val="center"/>
              <w:rPr>
                <w:rFonts w:ascii="Times New Roman" w:hAnsi="Times New Roman"/>
                <w:szCs w:val="24"/>
              </w:rPr>
            </w:pPr>
            <w:r w:rsidRPr="00405C10">
              <w:rPr>
                <w:rFonts w:ascii="Times New Roman" w:hAnsi="Times New Roman"/>
                <w:szCs w:val="24"/>
              </w:rPr>
              <w:t>Total Number of Responses Per Respondent</w:t>
            </w:r>
          </w:p>
        </w:tc>
        <w:tc>
          <w:tcPr>
            <w:tcW w:w="1080" w:type="dxa"/>
            <w:shd w:val="clear" w:color="auto" w:fill="BFBFBF"/>
            <w:vAlign w:val="center"/>
          </w:tcPr>
          <w:p w14:paraId="37D3252E" w14:textId="77777777" w:rsidR="00957799" w:rsidRPr="00405C10" w:rsidRDefault="00957799" w:rsidP="00BF6130">
            <w:pPr>
              <w:jc w:val="center"/>
              <w:rPr>
                <w:rFonts w:ascii="Times New Roman" w:hAnsi="Times New Roman"/>
                <w:szCs w:val="24"/>
              </w:rPr>
            </w:pPr>
            <w:r w:rsidRPr="00405C10">
              <w:rPr>
                <w:rFonts w:ascii="Times New Roman" w:hAnsi="Times New Roman"/>
                <w:szCs w:val="24"/>
              </w:rPr>
              <w:t>Average Burden Hours Per Response</w:t>
            </w:r>
          </w:p>
        </w:tc>
        <w:tc>
          <w:tcPr>
            <w:tcW w:w="1080" w:type="dxa"/>
            <w:shd w:val="clear" w:color="auto" w:fill="BFBFBF"/>
            <w:vAlign w:val="center"/>
          </w:tcPr>
          <w:p w14:paraId="3A4617E0" w14:textId="77777777" w:rsidR="00957799" w:rsidRPr="00405C10" w:rsidRDefault="00957799" w:rsidP="00BF6130">
            <w:pPr>
              <w:jc w:val="center"/>
              <w:rPr>
                <w:rFonts w:ascii="Times New Roman" w:hAnsi="Times New Roman"/>
                <w:szCs w:val="24"/>
              </w:rPr>
            </w:pPr>
            <w:r w:rsidRPr="00405C10">
              <w:rPr>
                <w:rFonts w:ascii="Times New Roman" w:hAnsi="Times New Roman"/>
                <w:szCs w:val="24"/>
              </w:rPr>
              <w:t>Total Burden Hours</w:t>
            </w:r>
          </w:p>
        </w:tc>
        <w:tc>
          <w:tcPr>
            <w:tcW w:w="1080" w:type="dxa"/>
            <w:shd w:val="clear" w:color="auto" w:fill="BFBFBF"/>
            <w:vAlign w:val="center"/>
          </w:tcPr>
          <w:p w14:paraId="2E0EAEC3" w14:textId="77777777" w:rsidR="00957799" w:rsidRPr="00405C10" w:rsidRDefault="00957799" w:rsidP="00BF6130">
            <w:pPr>
              <w:jc w:val="center"/>
              <w:rPr>
                <w:rFonts w:ascii="Times New Roman" w:hAnsi="Times New Roman"/>
                <w:bCs/>
                <w:szCs w:val="24"/>
              </w:rPr>
            </w:pPr>
            <w:r w:rsidRPr="00405C10">
              <w:rPr>
                <w:rFonts w:ascii="Times New Roman" w:hAnsi="Times New Roman"/>
                <w:bCs/>
                <w:szCs w:val="24"/>
              </w:rPr>
              <w:t>Annual Burden Hours</w:t>
            </w:r>
          </w:p>
        </w:tc>
        <w:tc>
          <w:tcPr>
            <w:tcW w:w="1800" w:type="dxa"/>
            <w:shd w:val="clear" w:color="auto" w:fill="BFBFBF"/>
            <w:vAlign w:val="center"/>
          </w:tcPr>
          <w:p w14:paraId="04534623" w14:textId="77777777" w:rsidR="00957799" w:rsidRPr="00405C10" w:rsidRDefault="00957799" w:rsidP="00BF6130">
            <w:pPr>
              <w:jc w:val="center"/>
              <w:rPr>
                <w:rFonts w:ascii="Times New Roman" w:hAnsi="Times New Roman"/>
                <w:szCs w:val="24"/>
              </w:rPr>
            </w:pPr>
            <w:r w:rsidRPr="00405C10">
              <w:rPr>
                <w:rFonts w:ascii="Times New Roman" w:hAnsi="Times New Roman"/>
                <w:bCs/>
                <w:szCs w:val="24"/>
              </w:rPr>
              <w:t>Average Hourly Wage</w:t>
            </w:r>
          </w:p>
        </w:tc>
        <w:tc>
          <w:tcPr>
            <w:tcW w:w="1559" w:type="dxa"/>
            <w:shd w:val="clear" w:color="auto" w:fill="BFBFBF"/>
            <w:vAlign w:val="center"/>
          </w:tcPr>
          <w:p w14:paraId="09B65149" w14:textId="77777777" w:rsidR="00957799" w:rsidRPr="00405C10" w:rsidRDefault="00957799" w:rsidP="00BF6130">
            <w:pPr>
              <w:jc w:val="center"/>
              <w:rPr>
                <w:rFonts w:ascii="Times New Roman" w:hAnsi="Times New Roman"/>
                <w:szCs w:val="24"/>
              </w:rPr>
            </w:pPr>
            <w:r w:rsidRPr="00405C10">
              <w:rPr>
                <w:rFonts w:ascii="Times New Roman" w:hAnsi="Times New Roman"/>
                <w:bCs/>
                <w:szCs w:val="24"/>
              </w:rPr>
              <w:t>Total Annual Cost</w:t>
            </w:r>
          </w:p>
        </w:tc>
      </w:tr>
      <w:tr w:rsidR="009C1B8F" w:rsidRPr="004F7B95" w14:paraId="278DE915" w14:textId="77777777" w:rsidTr="009C1B8F">
        <w:trPr>
          <w:trHeight w:val="432"/>
          <w:jc w:val="center"/>
        </w:trPr>
        <w:tc>
          <w:tcPr>
            <w:tcW w:w="1172" w:type="dxa"/>
            <w:vAlign w:val="center"/>
          </w:tcPr>
          <w:p w14:paraId="1BDCF01B" w14:textId="77777777" w:rsidR="00957799" w:rsidRPr="00405C10" w:rsidRDefault="00EB4D55" w:rsidP="004F7B95">
            <w:pPr>
              <w:tabs>
                <w:tab w:val="center" w:pos="4320"/>
                <w:tab w:val="right" w:pos="8640"/>
              </w:tabs>
              <w:rPr>
                <w:rFonts w:ascii="Times New Roman" w:hAnsi="Times New Roman"/>
                <w:szCs w:val="24"/>
              </w:rPr>
            </w:pPr>
            <w:r>
              <w:rPr>
                <w:rFonts w:ascii="Times New Roman" w:hAnsi="Times New Roman"/>
                <w:szCs w:val="24"/>
              </w:rPr>
              <w:t>CSBG Annual Report</w:t>
            </w:r>
          </w:p>
        </w:tc>
        <w:tc>
          <w:tcPr>
            <w:tcW w:w="1433" w:type="dxa"/>
            <w:vAlign w:val="center"/>
          </w:tcPr>
          <w:p w14:paraId="05F40C36" w14:textId="77777777" w:rsidR="00957799" w:rsidRPr="006177FA" w:rsidRDefault="00EB4D55" w:rsidP="004F7B95">
            <w:pPr>
              <w:tabs>
                <w:tab w:val="center" w:pos="4320"/>
                <w:tab w:val="right" w:pos="8640"/>
              </w:tabs>
              <w:jc w:val="center"/>
              <w:rPr>
                <w:rFonts w:ascii="Times New Roman" w:hAnsi="Times New Roman"/>
                <w:szCs w:val="24"/>
              </w:rPr>
            </w:pPr>
            <w:r w:rsidRPr="006177FA">
              <w:rPr>
                <w:rFonts w:ascii="Times New Roman" w:hAnsi="Times New Roman"/>
                <w:szCs w:val="24"/>
              </w:rPr>
              <w:t>52 Grantees</w:t>
            </w:r>
          </w:p>
        </w:tc>
        <w:tc>
          <w:tcPr>
            <w:tcW w:w="1260" w:type="dxa"/>
            <w:vAlign w:val="center"/>
          </w:tcPr>
          <w:p w14:paraId="7E852345" w14:textId="07AF5B96" w:rsidR="00957799" w:rsidRPr="00405C10" w:rsidRDefault="008370C5" w:rsidP="00D867F9">
            <w:pPr>
              <w:tabs>
                <w:tab w:val="center" w:pos="4320"/>
                <w:tab w:val="right" w:pos="8640"/>
              </w:tabs>
              <w:jc w:val="center"/>
              <w:rPr>
                <w:rFonts w:ascii="Times New Roman" w:hAnsi="Times New Roman"/>
                <w:szCs w:val="24"/>
              </w:rPr>
            </w:pPr>
            <w:r>
              <w:rPr>
                <w:rFonts w:ascii="Times New Roman" w:hAnsi="Times New Roman"/>
                <w:szCs w:val="24"/>
              </w:rPr>
              <w:t>3</w:t>
            </w:r>
          </w:p>
        </w:tc>
        <w:tc>
          <w:tcPr>
            <w:tcW w:w="1080" w:type="dxa"/>
            <w:vAlign w:val="center"/>
          </w:tcPr>
          <w:p w14:paraId="54A6FBFC" w14:textId="648554BC" w:rsidR="00957799" w:rsidRPr="00405C10" w:rsidRDefault="00A9249D" w:rsidP="00A9249D">
            <w:pPr>
              <w:tabs>
                <w:tab w:val="center" w:pos="4320"/>
                <w:tab w:val="right" w:pos="8640"/>
              </w:tabs>
              <w:jc w:val="center"/>
              <w:rPr>
                <w:rFonts w:ascii="Times New Roman" w:hAnsi="Times New Roman"/>
                <w:szCs w:val="24"/>
              </w:rPr>
            </w:pPr>
            <w:r>
              <w:rPr>
                <w:rFonts w:ascii="Times New Roman" w:hAnsi="Times New Roman"/>
                <w:szCs w:val="24"/>
              </w:rPr>
              <w:t>198</w:t>
            </w:r>
          </w:p>
        </w:tc>
        <w:tc>
          <w:tcPr>
            <w:tcW w:w="1080" w:type="dxa"/>
            <w:vAlign w:val="center"/>
          </w:tcPr>
          <w:p w14:paraId="251DDE5F" w14:textId="696B6360" w:rsidR="00957799" w:rsidRPr="00405C10" w:rsidRDefault="00A9249D" w:rsidP="00A9249D">
            <w:pPr>
              <w:tabs>
                <w:tab w:val="center" w:pos="4320"/>
                <w:tab w:val="right" w:pos="8640"/>
              </w:tabs>
              <w:jc w:val="center"/>
              <w:rPr>
                <w:rFonts w:ascii="Times New Roman" w:hAnsi="Times New Roman"/>
                <w:szCs w:val="24"/>
              </w:rPr>
            </w:pPr>
            <w:r>
              <w:rPr>
                <w:rFonts w:ascii="Times New Roman" w:hAnsi="Times New Roman"/>
                <w:szCs w:val="24"/>
              </w:rPr>
              <w:t>30,888</w:t>
            </w:r>
          </w:p>
        </w:tc>
        <w:tc>
          <w:tcPr>
            <w:tcW w:w="1080" w:type="dxa"/>
            <w:vAlign w:val="center"/>
          </w:tcPr>
          <w:p w14:paraId="05E8A49A" w14:textId="057C01DF" w:rsidR="00957799" w:rsidRPr="00405C10" w:rsidRDefault="00A9249D" w:rsidP="00A9249D">
            <w:pPr>
              <w:tabs>
                <w:tab w:val="center" w:pos="4320"/>
                <w:tab w:val="right" w:pos="8640"/>
              </w:tabs>
              <w:jc w:val="center"/>
              <w:rPr>
                <w:rFonts w:ascii="Times New Roman" w:hAnsi="Times New Roman"/>
                <w:szCs w:val="24"/>
              </w:rPr>
            </w:pPr>
            <w:r>
              <w:rPr>
                <w:rFonts w:ascii="Times New Roman" w:hAnsi="Times New Roman"/>
                <w:szCs w:val="24"/>
              </w:rPr>
              <w:t>10,296</w:t>
            </w:r>
          </w:p>
        </w:tc>
        <w:tc>
          <w:tcPr>
            <w:tcW w:w="1800" w:type="dxa"/>
            <w:vAlign w:val="center"/>
          </w:tcPr>
          <w:p w14:paraId="48FF635D" w14:textId="53DABC2A" w:rsidR="00957799" w:rsidRPr="00405C10" w:rsidRDefault="00BF6130" w:rsidP="00557A83">
            <w:pPr>
              <w:tabs>
                <w:tab w:val="center" w:pos="4320"/>
                <w:tab w:val="right" w:pos="8640"/>
              </w:tabs>
              <w:jc w:val="center"/>
              <w:rPr>
                <w:rFonts w:ascii="Times New Roman" w:hAnsi="Times New Roman"/>
                <w:szCs w:val="24"/>
              </w:rPr>
            </w:pPr>
            <w:r>
              <w:rPr>
                <w:rFonts w:ascii="Times New Roman" w:hAnsi="Times New Roman"/>
                <w:szCs w:val="24"/>
              </w:rPr>
              <w:t>$</w:t>
            </w:r>
            <w:r w:rsidR="00557A83">
              <w:rPr>
                <w:rFonts w:ascii="Times New Roman" w:hAnsi="Times New Roman"/>
                <w:szCs w:val="24"/>
              </w:rPr>
              <w:t>68.92</w:t>
            </w:r>
          </w:p>
        </w:tc>
        <w:tc>
          <w:tcPr>
            <w:tcW w:w="1559" w:type="dxa"/>
            <w:vAlign w:val="center"/>
          </w:tcPr>
          <w:p w14:paraId="0893C234" w14:textId="6BA7A2A0" w:rsidR="00957799" w:rsidRPr="00405C10" w:rsidRDefault="00BF6130" w:rsidP="00557A83">
            <w:pPr>
              <w:tabs>
                <w:tab w:val="center" w:pos="4320"/>
                <w:tab w:val="right" w:pos="8640"/>
              </w:tabs>
              <w:jc w:val="right"/>
              <w:rPr>
                <w:rFonts w:ascii="Times New Roman" w:hAnsi="Times New Roman"/>
                <w:szCs w:val="24"/>
              </w:rPr>
            </w:pPr>
            <w:r>
              <w:rPr>
                <w:rFonts w:ascii="Times New Roman" w:hAnsi="Times New Roman"/>
                <w:szCs w:val="24"/>
              </w:rPr>
              <w:t>$</w:t>
            </w:r>
            <w:r w:rsidR="00557A83">
              <w:rPr>
                <w:rFonts w:ascii="Times New Roman" w:hAnsi="Times New Roman"/>
                <w:szCs w:val="24"/>
              </w:rPr>
              <w:t>709,600.32</w:t>
            </w:r>
          </w:p>
        </w:tc>
      </w:tr>
      <w:tr w:rsidR="009C1B8F" w:rsidRPr="004F7B95" w14:paraId="0BCFA7D8" w14:textId="77777777" w:rsidTr="009C1B8F">
        <w:trPr>
          <w:trHeight w:val="432"/>
          <w:jc w:val="center"/>
        </w:trPr>
        <w:tc>
          <w:tcPr>
            <w:tcW w:w="1172" w:type="dxa"/>
            <w:vAlign w:val="center"/>
          </w:tcPr>
          <w:p w14:paraId="0A339A35" w14:textId="77777777" w:rsidR="00957799" w:rsidRPr="00405C10" w:rsidRDefault="00EB4D55" w:rsidP="004F7B95">
            <w:pPr>
              <w:tabs>
                <w:tab w:val="center" w:pos="4320"/>
                <w:tab w:val="right" w:pos="8640"/>
              </w:tabs>
              <w:rPr>
                <w:rFonts w:ascii="Times New Roman" w:hAnsi="Times New Roman"/>
                <w:szCs w:val="24"/>
              </w:rPr>
            </w:pPr>
            <w:r>
              <w:rPr>
                <w:rFonts w:ascii="Times New Roman" w:hAnsi="Times New Roman"/>
                <w:szCs w:val="24"/>
              </w:rPr>
              <w:t>CSBG Annual Report</w:t>
            </w:r>
          </w:p>
        </w:tc>
        <w:tc>
          <w:tcPr>
            <w:tcW w:w="1433" w:type="dxa"/>
            <w:vAlign w:val="center"/>
          </w:tcPr>
          <w:p w14:paraId="78AF92FB" w14:textId="0244F7B9" w:rsidR="00957799" w:rsidRPr="006177FA" w:rsidRDefault="00D867F9" w:rsidP="00D118F7">
            <w:pPr>
              <w:tabs>
                <w:tab w:val="center" w:pos="4320"/>
                <w:tab w:val="right" w:pos="8640"/>
              </w:tabs>
              <w:jc w:val="center"/>
              <w:rPr>
                <w:rFonts w:ascii="Times New Roman" w:hAnsi="Times New Roman"/>
                <w:szCs w:val="24"/>
              </w:rPr>
            </w:pPr>
            <w:r w:rsidRPr="006177FA">
              <w:rPr>
                <w:rFonts w:ascii="Times New Roman" w:hAnsi="Times New Roman"/>
                <w:szCs w:val="24"/>
              </w:rPr>
              <w:t>1,0</w:t>
            </w:r>
            <w:r w:rsidR="00D118F7" w:rsidRPr="006177FA">
              <w:rPr>
                <w:rFonts w:ascii="Times New Roman" w:hAnsi="Times New Roman"/>
                <w:szCs w:val="24"/>
              </w:rPr>
              <w:t>09</w:t>
            </w:r>
            <w:r w:rsidRPr="006177FA">
              <w:rPr>
                <w:rFonts w:ascii="Times New Roman" w:hAnsi="Times New Roman"/>
                <w:szCs w:val="24"/>
              </w:rPr>
              <w:t xml:space="preserve"> Sub-grantees</w:t>
            </w:r>
          </w:p>
        </w:tc>
        <w:tc>
          <w:tcPr>
            <w:tcW w:w="1260" w:type="dxa"/>
            <w:vAlign w:val="center"/>
          </w:tcPr>
          <w:p w14:paraId="02A69C13" w14:textId="375E633D" w:rsidR="00957799" w:rsidRPr="00405C10" w:rsidRDefault="008370C5" w:rsidP="00D867F9">
            <w:pPr>
              <w:tabs>
                <w:tab w:val="center" w:pos="4320"/>
                <w:tab w:val="right" w:pos="8640"/>
              </w:tabs>
              <w:jc w:val="center"/>
              <w:rPr>
                <w:rFonts w:ascii="Times New Roman" w:hAnsi="Times New Roman"/>
                <w:szCs w:val="24"/>
              </w:rPr>
            </w:pPr>
            <w:r>
              <w:rPr>
                <w:rFonts w:ascii="Times New Roman" w:hAnsi="Times New Roman"/>
                <w:szCs w:val="24"/>
              </w:rPr>
              <w:t>3</w:t>
            </w:r>
          </w:p>
        </w:tc>
        <w:tc>
          <w:tcPr>
            <w:tcW w:w="1080" w:type="dxa"/>
            <w:vAlign w:val="center"/>
          </w:tcPr>
          <w:p w14:paraId="4CBE462A" w14:textId="0A0419AB" w:rsidR="00957799" w:rsidRPr="00405C10" w:rsidRDefault="00A9249D" w:rsidP="00A9249D">
            <w:pPr>
              <w:tabs>
                <w:tab w:val="center" w:pos="4320"/>
                <w:tab w:val="right" w:pos="8640"/>
              </w:tabs>
              <w:jc w:val="center"/>
              <w:rPr>
                <w:rFonts w:ascii="Times New Roman" w:hAnsi="Times New Roman"/>
                <w:szCs w:val="24"/>
              </w:rPr>
            </w:pPr>
            <w:r>
              <w:rPr>
                <w:rFonts w:ascii="Times New Roman" w:hAnsi="Times New Roman"/>
                <w:szCs w:val="24"/>
              </w:rPr>
              <w:t>697</w:t>
            </w:r>
          </w:p>
        </w:tc>
        <w:tc>
          <w:tcPr>
            <w:tcW w:w="1080" w:type="dxa"/>
            <w:vAlign w:val="center"/>
          </w:tcPr>
          <w:p w14:paraId="3A969B1E" w14:textId="180564C9" w:rsidR="00957799" w:rsidRPr="00405C10" w:rsidRDefault="00A9249D" w:rsidP="00A9249D">
            <w:pPr>
              <w:tabs>
                <w:tab w:val="center" w:pos="4320"/>
                <w:tab w:val="right" w:pos="8640"/>
              </w:tabs>
              <w:jc w:val="center"/>
              <w:rPr>
                <w:rFonts w:ascii="Times New Roman" w:hAnsi="Times New Roman"/>
                <w:szCs w:val="24"/>
              </w:rPr>
            </w:pPr>
            <w:r>
              <w:rPr>
                <w:rFonts w:ascii="Times New Roman" w:hAnsi="Times New Roman"/>
                <w:szCs w:val="24"/>
              </w:rPr>
              <w:t>2,</w:t>
            </w:r>
            <w:r w:rsidR="00D118F7">
              <w:rPr>
                <w:rFonts w:ascii="Times New Roman" w:hAnsi="Times New Roman"/>
                <w:szCs w:val="24"/>
              </w:rPr>
              <w:t>109,819</w:t>
            </w:r>
          </w:p>
        </w:tc>
        <w:tc>
          <w:tcPr>
            <w:tcW w:w="1080" w:type="dxa"/>
            <w:vAlign w:val="center"/>
          </w:tcPr>
          <w:p w14:paraId="3EC9A0EB" w14:textId="11140A87" w:rsidR="00957799" w:rsidRPr="00405C10" w:rsidRDefault="00D118F7" w:rsidP="00A9249D">
            <w:pPr>
              <w:tabs>
                <w:tab w:val="center" w:pos="4320"/>
                <w:tab w:val="right" w:pos="8640"/>
              </w:tabs>
              <w:jc w:val="center"/>
              <w:rPr>
                <w:rFonts w:ascii="Times New Roman" w:hAnsi="Times New Roman"/>
                <w:szCs w:val="24"/>
              </w:rPr>
            </w:pPr>
            <w:r>
              <w:rPr>
                <w:rFonts w:ascii="Times New Roman" w:hAnsi="Times New Roman"/>
                <w:szCs w:val="24"/>
              </w:rPr>
              <w:t>703,273</w:t>
            </w:r>
          </w:p>
        </w:tc>
        <w:tc>
          <w:tcPr>
            <w:tcW w:w="1800" w:type="dxa"/>
            <w:vAlign w:val="center"/>
          </w:tcPr>
          <w:p w14:paraId="582F3B19" w14:textId="522DE30A" w:rsidR="00957799" w:rsidRPr="00405C10" w:rsidRDefault="00BF6130" w:rsidP="00557A83">
            <w:pPr>
              <w:tabs>
                <w:tab w:val="center" w:pos="4320"/>
                <w:tab w:val="right" w:pos="8640"/>
              </w:tabs>
              <w:jc w:val="center"/>
              <w:rPr>
                <w:rFonts w:ascii="Times New Roman" w:hAnsi="Times New Roman"/>
                <w:szCs w:val="24"/>
              </w:rPr>
            </w:pPr>
            <w:r>
              <w:rPr>
                <w:rFonts w:ascii="Times New Roman" w:hAnsi="Times New Roman"/>
                <w:szCs w:val="24"/>
              </w:rPr>
              <w:t>$</w:t>
            </w:r>
            <w:r w:rsidR="00557A83">
              <w:rPr>
                <w:rFonts w:ascii="Times New Roman" w:hAnsi="Times New Roman"/>
                <w:szCs w:val="24"/>
              </w:rPr>
              <w:t>46.44</w:t>
            </w:r>
          </w:p>
        </w:tc>
        <w:tc>
          <w:tcPr>
            <w:tcW w:w="1559" w:type="dxa"/>
            <w:vAlign w:val="center"/>
          </w:tcPr>
          <w:p w14:paraId="26FB2538" w14:textId="31C09161" w:rsidR="00957799" w:rsidRPr="00405C10" w:rsidRDefault="00BF6130" w:rsidP="00557A83">
            <w:pPr>
              <w:tabs>
                <w:tab w:val="center" w:pos="4320"/>
                <w:tab w:val="right" w:pos="8640"/>
              </w:tabs>
              <w:jc w:val="right"/>
              <w:rPr>
                <w:rFonts w:ascii="Times New Roman" w:hAnsi="Times New Roman"/>
                <w:szCs w:val="24"/>
              </w:rPr>
            </w:pPr>
            <w:r>
              <w:rPr>
                <w:rFonts w:ascii="Times New Roman" w:hAnsi="Times New Roman"/>
                <w:szCs w:val="24"/>
              </w:rPr>
              <w:t>$</w:t>
            </w:r>
            <w:r w:rsidR="00557A83">
              <w:rPr>
                <w:rFonts w:ascii="Times New Roman" w:hAnsi="Times New Roman"/>
                <w:szCs w:val="24"/>
              </w:rPr>
              <w:t>32,659,998.12</w:t>
            </w:r>
          </w:p>
        </w:tc>
      </w:tr>
      <w:tr w:rsidR="00557A83" w:rsidRPr="004F7B95" w14:paraId="60E94DF1" w14:textId="77777777" w:rsidTr="009C1B8F">
        <w:trPr>
          <w:trHeight w:val="432"/>
          <w:jc w:val="center"/>
        </w:trPr>
        <w:tc>
          <w:tcPr>
            <w:tcW w:w="6025" w:type="dxa"/>
            <w:gridSpan w:val="5"/>
            <w:vAlign w:val="center"/>
          </w:tcPr>
          <w:p w14:paraId="1D2F31C3" w14:textId="4664B2AA" w:rsidR="00BF6130" w:rsidRPr="00755087" w:rsidRDefault="00BF6130" w:rsidP="00755087">
            <w:pPr>
              <w:tabs>
                <w:tab w:val="center" w:pos="4320"/>
                <w:tab w:val="right" w:pos="8640"/>
              </w:tabs>
              <w:jc w:val="right"/>
              <w:rPr>
                <w:rFonts w:ascii="Times New Roman" w:hAnsi="Times New Roman"/>
                <w:b/>
                <w:szCs w:val="24"/>
              </w:rPr>
            </w:pPr>
            <w:r w:rsidRPr="00755087">
              <w:rPr>
                <w:rFonts w:ascii="Times New Roman" w:hAnsi="Times New Roman"/>
                <w:b/>
                <w:szCs w:val="24"/>
              </w:rPr>
              <w:t>Estimated Annual Burden Total</w:t>
            </w:r>
          </w:p>
        </w:tc>
        <w:tc>
          <w:tcPr>
            <w:tcW w:w="1080" w:type="dxa"/>
            <w:vAlign w:val="center"/>
          </w:tcPr>
          <w:p w14:paraId="3694BDAA" w14:textId="2D399887" w:rsidR="00BF6130" w:rsidRPr="00755087" w:rsidRDefault="00D118F7" w:rsidP="00BF6130">
            <w:pPr>
              <w:tabs>
                <w:tab w:val="center" w:pos="4320"/>
                <w:tab w:val="right" w:pos="8640"/>
              </w:tabs>
              <w:jc w:val="center"/>
              <w:rPr>
                <w:rFonts w:ascii="Times New Roman" w:hAnsi="Times New Roman"/>
                <w:b/>
                <w:szCs w:val="24"/>
              </w:rPr>
            </w:pPr>
            <w:r>
              <w:rPr>
                <w:rFonts w:ascii="Times New Roman" w:hAnsi="Times New Roman"/>
                <w:b/>
                <w:szCs w:val="24"/>
              </w:rPr>
              <w:t>713,569</w:t>
            </w:r>
          </w:p>
        </w:tc>
        <w:tc>
          <w:tcPr>
            <w:tcW w:w="1800" w:type="dxa"/>
            <w:vAlign w:val="center"/>
          </w:tcPr>
          <w:p w14:paraId="033CE29A" w14:textId="36AA7779" w:rsidR="00BF6130" w:rsidRPr="00755087" w:rsidRDefault="00BF6130" w:rsidP="00BF6130">
            <w:pPr>
              <w:tabs>
                <w:tab w:val="center" w:pos="4320"/>
                <w:tab w:val="right" w:pos="8640"/>
              </w:tabs>
              <w:jc w:val="center"/>
              <w:rPr>
                <w:rFonts w:ascii="Times New Roman" w:hAnsi="Times New Roman"/>
                <w:b/>
                <w:szCs w:val="24"/>
              </w:rPr>
            </w:pPr>
            <w:r w:rsidRPr="00755087">
              <w:rPr>
                <w:rFonts w:ascii="Times New Roman" w:hAnsi="Times New Roman"/>
                <w:b/>
                <w:szCs w:val="24"/>
              </w:rPr>
              <w:t>Estimated Annual Cost Total:</w:t>
            </w:r>
          </w:p>
        </w:tc>
        <w:tc>
          <w:tcPr>
            <w:tcW w:w="1559" w:type="dxa"/>
            <w:vAlign w:val="center"/>
          </w:tcPr>
          <w:p w14:paraId="51CDD821" w14:textId="374F1D23" w:rsidR="00BF6130" w:rsidRPr="00755087" w:rsidRDefault="00755087" w:rsidP="006177FA">
            <w:pPr>
              <w:tabs>
                <w:tab w:val="center" w:pos="4320"/>
                <w:tab w:val="right" w:pos="8640"/>
              </w:tabs>
              <w:jc w:val="right"/>
              <w:rPr>
                <w:rFonts w:ascii="Times New Roman" w:hAnsi="Times New Roman"/>
                <w:b/>
                <w:szCs w:val="24"/>
              </w:rPr>
            </w:pPr>
            <w:r w:rsidRPr="00755087">
              <w:rPr>
                <w:rFonts w:ascii="Times New Roman" w:hAnsi="Times New Roman"/>
                <w:b/>
                <w:szCs w:val="24"/>
              </w:rPr>
              <w:t>$</w:t>
            </w:r>
            <w:r w:rsidR="008370C5">
              <w:rPr>
                <w:rFonts w:ascii="Times New Roman" w:hAnsi="Times New Roman"/>
                <w:b/>
                <w:szCs w:val="24"/>
              </w:rPr>
              <w:t>33,369,598.44</w:t>
            </w:r>
          </w:p>
        </w:tc>
      </w:tr>
    </w:tbl>
    <w:p w14:paraId="485B9924" w14:textId="77777777" w:rsidR="00CB1A12" w:rsidRDefault="00CB1A12" w:rsidP="004F7B95">
      <w:pPr>
        <w:widowControl/>
        <w:ind w:left="720"/>
        <w:rPr>
          <w:rFonts w:ascii="Times New Roman" w:hAnsi="Times New Roman"/>
          <w:snapToGrid/>
          <w:sz w:val="24"/>
          <w:szCs w:val="24"/>
        </w:rPr>
      </w:pPr>
    </w:p>
    <w:p w14:paraId="6C098006" w14:textId="77777777" w:rsidR="00F53CF6" w:rsidRDefault="00F53CF6" w:rsidP="00F53CF6">
      <w:pPr>
        <w:widowControl/>
        <w:ind w:left="360"/>
        <w:rPr>
          <w:rFonts w:ascii="Times New Roman" w:hAnsi="Times New Roman"/>
          <w:i/>
          <w:snapToGrid/>
          <w:sz w:val="24"/>
          <w:szCs w:val="24"/>
        </w:rPr>
      </w:pPr>
      <w:r>
        <w:rPr>
          <w:rFonts w:ascii="Times New Roman" w:hAnsi="Times New Roman"/>
          <w:i/>
          <w:snapToGrid/>
          <w:sz w:val="24"/>
          <w:szCs w:val="24"/>
        </w:rPr>
        <w:t>Explanation for Calculation of Burden Estimate</w:t>
      </w:r>
    </w:p>
    <w:p w14:paraId="1F068D50" w14:textId="77777777" w:rsidR="00755087" w:rsidRDefault="00755087" w:rsidP="0051278C">
      <w:pPr>
        <w:widowControl/>
        <w:rPr>
          <w:rFonts w:ascii="Times New Roman" w:hAnsi="Times New Roman"/>
          <w:b/>
          <w:snapToGrid/>
          <w:sz w:val="24"/>
          <w:szCs w:val="24"/>
        </w:rPr>
      </w:pPr>
    </w:p>
    <w:p w14:paraId="35C33507" w14:textId="2F746BEA" w:rsidR="00D118F7" w:rsidRDefault="00D118F7" w:rsidP="0016742B">
      <w:pPr>
        <w:widowControl/>
        <w:ind w:left="360"/>
        <w:rPr>
          <w:rFonts w:ascii="Times New Roman" w:hAnsi="Times New Roman"/>
          <w:i/>
          <w:snapToGrid/>
          <w:sz w:val="24"/>
          <w:szCs w:val="24"/>
        </w:rPr>
      </w:pPr>
      <w:r>
        <w:rPr>
          <w:rFonts w:ascii="Times New Roman" w:hAnsi="Times New Roman"/>
          <w:i/>
          <w:snapToGrid/>
          <w:sz w:val="24"/>
          <w:szCs w:val="24"/>
        </w:rPr>
        <w:t>Adjustment of Burden Hours</w:t>
      </w:r>
    </w:p>
    <w:p w14:paraId="205CC0B5" w14:textId="77777777" w:rsidR="00D118F7" w:rsidRPr="00D118F7" w:rsidRDefault="00D118F7" w:rsidP="0016742B">
      <w:pPr>
        <w:widowControl/>
        <w:ind w:left="360"/>
        <w:rPr>
          <w:rFonts w:ascii="Times New Roman" w:hAnsi="Times New Roman"/>
          <w:i/>
          <w:snapToGrid/>
          <w:sz w:val="24"/>
          <w:szCs w:val="24"/>
        </w:rPr>
      </w:pPr>
    </w:p>
    <w:p w14:paraId="6A27ADB4" w14:textId="1303C33B" w:rsidR="00B34D52" w:rsidRPr="00B34D52" w:rsidRDefault="00B34D52" w:rsidP="0016742B">
      <w:pPr>
        <w:widowControl/>
        <w:ind w:left="360"/>
        <w:rPr>
          <w:rFonts w:ascii="Times New Roman" w:hAnsi="Times New Roman"/>
          <w:snapToGrid/>
          <w:sz w:val="24"/>
          <w:szCs w:val="24"/>
        </w:rPr>
      </w:pPr>
      <w:r w:rsidRPr="00B34D52">
        <w:rPr>
          <w:rFonts w:ascii="Times New Roman" w:hAnsi="Times New Roman"/>
          <w:snapToGrid/>
          <w:sz w:val="24"/>
          <w:szCs w:val="24"/>
        </w:rPr>
        <w:t>Based on comments in response to the 60-day Federal Register notice, OCS increased the hourly burden estimate. In the first Federal Register notice</w:t>
      </w:r>
      <w:r>
        <w:rPr>
          <w:rFonts w:ascii="Times New Roman" w:hAnsi="Times New Roman"/>
          <w:snapToGrid/>
          <w:sz w:val="24"/>
          <w:szCs w:val="24"/>
        </w:rPr>
        <w:t>,</w:t>
      </w:r>
      <w:r w:rsidRPr="00B34D52">
        <w:rPr>
          <w:rFonts w:ascii="Times New Roman" w:hAnsi="Times New Roman"/>
          <w:snapToGrid/>
          <w:sz w:val="24"/>
          <w:szCs w:val="24"/>
        </w:rPr>
        <w:t xml:space="preserve"> published </w:t>
      </w:r>
      <w:r>
        <w:rPr>
          <w:rFonts w:ascii="Times New Roman" w:hAnsi="Times New Roman"/>
          <w:snapToGrid/>
          <w:sz w:val="24"/>
          <w:szCs w:val="24"/>
        </w:rPr>
        <w:t>October 2, 2019 (</w:t>
      </w:r>
      <w:r>
        <w:rPr>
          <w:rFonts w:ascii="Times New Roman" w:hAnsi="Times New Roman"/>
          <w:sz w:val="24"/>
          <w:szCs w:val="24"/>
        </w:rPr>
        <w:t>Volume 84, Number 191, page 52506)</w:t>
      </w:r>
      <w:r w:rsidRPr="00B34D52">
        <w:rPr>
          <w:rFonts w:ascii="Times New Roman" w:hAnsi="Times New Roman"/>
          <w:snapToGrid/>
          <w:sz w:val="24"/>
          <w:szCs w:val="24"/>
        </w:rPr>
        <w:t xml:space="preserve">, OCS estimated a total of 164 burden hours for each state grantee </w:t>
      </w:r>
      <w:r w:rsidR="00F53CF6">
        <w:rPr>
          <w:rFonts w:ascii="Times New Roman" w:hAnsi="Times New Roman"/>
          <w:snapToGrid/>
          <w:sz w:val="24"/>
          <w:szCs w:val="24"/>
        </w:rPr>
        <w:t>for</w:t>
      </w:r>
      <w:r w:rsidR="00F53CF6" w:rsidRPr="00B34D52">
        <w:rPr>
          <w:rFonts w:ascii="Times New Roman" w:hAnsi="Times New Roman"/>
          <w:snapToGrid/>
          <w:sz w:val="24"/>
          <w:szCs w:val="24"/>
        </w:rPr>
        <w:t xml:space="preserve"> </w:t>
      </w:r>
      <w:r w:rsidRPr="00B34D52">
        <w:rPr>
          <w:rFonts w:ascii="Times New Roman" w:hAnsi="Times New Roman"/>
          <w:snapToGrid/>
          <w:sz w:val="24"/>
          <w:szCs w:val="24"/>
        </w:rPr>
        <w:t>a total 8,</w:t>
      </w:r>
      <w:r>
        <w:rPr>
          <w:rFonts w:ascii="Times New Roman" w:hAnsi="Times New Roman"/>
          <w:snapToGrid/>
          <w:sz w:val="24"/>
          <w:szCs w:val="24"/>
        </w:rPr>
        <w:t xml:space="preserve">528 hours </w:t>
      </w:r>
      <w:r w:rsidRPr="00B34D52">
        <w:rPr>
          <w:rFonts w:ascii="Times New Roman" w:hAnsi="Times New Roman"/>
          <w:snapToGrid/>
          <w:sz w:val="24"/>
          <w:szCs w:val="24"/>
        </w:rPr>
        <w:t xml:space="preserve">per CSBG Annual Report across the 52 </w:t>
      </w:r>
      <w:r>
        <w:rPr>
          <w:rFonts w:ascii="Times New Roman" w:hAnsi="Times New Roman"/>
          <w:snapToGrid/>
          <w:sz w:val="24"/>
          <w:szCs w:val="24"/>
        </w:rPr>
        <w:t xml:space="preserve">grantees; </w:t>
      </w:r>
      <w:r w:rsidRPr="00B34D52">
        <w:rPr>
          <w:rFonts w:ascii="Times New Roman" w:hAnsi="Times New Roman"/>
          <w:snapToGrid/>
          <w:sz w:val="24"/>
          <w:szCs w:val="24"/>
        </w:rPr>
        <w:t xml:space="preserve">OCS estimated a total </w:t>
      </w:r>
      <w:r>
        <w:rPr>
          <w:rFonts w:ascii="Times New Roman" w:hAnsi="Times New Roman"/>
          <w:snapToGrid/>
          <w:sz w:val="24"/>
          <w:szCs w:val="24"/>
        </w:rPr>
        <w:t xml:space="preserve">of 242 burden hours for each sub-grantee for a total of 250,470 hours per CSBG Annual Report across the 1,035 sub-grantees. </w:t>
      </w:r>
    </w:p>
    <w:p w14:paraId="54EFD382" w14:textId="77777777" w:rsidR="00B34D52" w:rsidRDefault="00B34D52" w:rsidP="0016742B">
      <w:pPr>
        <w:widowControl/>
        <w:ind w:left="360"/>
        <w:rPr>
          <w:rFonts w:ascii="Times New Roman" w:hAnsi="Times New Roman"/>
          <w:snapToGrid/>
          <w:sz w:val="24"/>
          <w:szCs w:val="24"/>
        </w:rPr>
      </w:pPr>
    </w:p>
    <w:p w14:paraId="60F088E4" w14:textId="5DC474FD" w:rsidR="00F53CF6" w:rsidRDefault="00B34D52" w:rsidP="0016742B">
      <w:pPr>
        <w:widowControl/>
        <w:ind w:left="360"/>
        <w:rPr>
          <w:rFonts w:ascii="Times New Roman" w:hAnsi="Times New Roman"/>
          <w:snapToGrid/>
          <w:sz w:val="24"/>
          <w:szCs w:val="24"/>
        </w:rPr>
      </w:pPr>
      <w:r w:rsidRPr="00B34D52">
        <w:rPr>
          <w:rFonts w:ascii="Times New Roman" w:hAnsi="Times New Roman"/>
          <w:snapToGrid/>
          <w:sz w:val="24"/>
          <w:szCs w:val="24"/>
        </w:rPr>
        <w:t xml:space="preserve">Commenters </w:t>
      </w:r>
      <w:r>
        <w:rPr>
          <w:rFonts w:ascii="Times New Roman" w:hAnsi="Times New Roman"/>
          <w:snapToGrid/>
          <w:sz w:val="24"/>
          <w:szCs w:val="24"/>
        </w:rPr>
        <w:t xml:space="preserve">noted that there were a smaller number of reported sub-grantees, </w:t>
      </w:r>
      <w:r w:rsidR="00EC7E5B">
        <w:rPr>
          <w:rFonts w:ascii="Times New Roman" w:hAnsi="Times New Roman"/>
          <w:snapToGrid/>
          <w:sz w:val="24"/>
          <w:szCs w:val="24"/>
        </w:rPr>
        <w:t xml:space="preserve">and that OCS should adjust the number of respondents accordingly. </w:t>
      </w:r>
      <w:r w:rsidR="00B42658">
        <w:rPr>
          <w:rFonts w:ascii="Times New Roman" w:hAnsi="Times New Roman"/>
          <w:snapToGrid/>
          <w:sz w:val="24"/>
          <w:szCs w:val="24"/>
        </w:rPr>
        <w:t>We</w:t>
      </w:r>
      <w:r w:rsidR="00F53CF6">
        <w:rPr>
          <w:rFonts w:ascii="Times New Roman" w:hAnsi="Times New Roman"/>
          <w:snapToGrid/>
          <w:sz w:val="24"/>
          <w:szCs w:val="24"/>
        </w:rPr>
        <w:t xml:space="preserve"> adjusted the number of sub-grantees from 1,035 to 1,009. </w:t>
      </w:r>
    </w:p>
    <w:p w14:paraId="169A1D36" w14:textId="77777777" w:rsidR="00F53CF6" w:rsidRDefault="00F53CF6" w:rsidP="0016742B">
      <w:pPr>
        <w:widowControl/>
        <w:ind w:left="360"/>
        <w:rPr>
          <w:rFonts w:ascii="Times New Roman" w:hAnsi="Times New Roman"/>
          <w:snapToGrid/>
          <w:sz w:val="24"/>
          <w:szCs w:val="24"/>
        </w:rPr>
      </w:pPr>
    </w:p>
    <w:p w14:paraId="19174D56" w14:textId="1F364F2E" w:rsidR="00D118F7" w:rsidRDefault="00F53CF6" w:rsidP="0016742B">
      <w:pPr>
        <w:widowControl/>
        <w:ind w:left="360"/>
        <w:rPr>
          <w:rFonts w:ascii="Times New Roman" w:hAnsi="Times New Roman"/>
          <w:snapToGrid/>
          <w:sz w:val="24"/>
          <w:szCs w:val="24"/>
        </w:rPr>
      </w:pPr>
      <w:r>
        <w:rPr>
          <w:rFonts w:ascii="Times New Roman" w:hAnsi="Times New Roman"/>
          <w:snapToGrid/>
          <w:sz w:val="24"/>
          <w:szCs w:val="24"/>
        </w:rPr>
        <w:t>C</w:t>
      </w:r>
      <w:r w:rsidR="0017640E">
        <w:rPr>
          <w:rFonts w:ascii="Times New Roman" w:hAnsi="Times New Roman"/>
          <w:snapToGrid/>
          <w:sz w:val="24"/>
          <w:szCs w:val="24"/>
        </w:rPr>
        <w:t xml:space="preserve">ommenters also noted that since </w:t>
      </w:r>
      <w:r w:rsidR="00EC7E5B">
        <w:rPr>
          <w:rFonts w:ascii="Times New Roman" w:hAnsi="Times New Roman"/>
          <w:snapToGrid/>
          <w:sz w:val="24"/>
          <w:szCs w:val="24"/>
        </w:rPr>
        <w:t xml:space="preserve">the </w:t>
      </w:r>
      <w:r w:rsidR="00B34D52">
        <w:rPr>
          <w:rFonts w:ascii="Times New Roman" w:hAnsi="Times New Roman"/>
          <w:snapToGrid/>
          <w:sz w:val="24"/>
          <w:szCs w:val="24"/>
        </w:rPr>
        <w:t>CSBG Annual Report is still in a</w:t>
      </w:r>
      <w:r w:rsidR="004034E8">
        <w:rPr>
          <w:rFonts w:ascii="Times New Roman" w:hAnsi="Times New Roman"/>
          <w:snapToGrid/>
          <w:sz w:val="24"/>
          <w:szCs w:val="24"/>
        </w:rPr>
        <w:t>n implementation phase</w:t>
      </w:r>
      <w:r w:rsidR="00EC7E5B">
        <w:rPr>
          <w:rFonts w:ascii="Times New Roman" w:hAnsi="Times New Roman"/>
          <w:snapToGrid/>
          <w:sz w:val="24"/>
          <w:szCs w:val="24"/>
        </w:rPr>
        <w:t>, that the burden hours should remain the same as in the previous OMB Clearance (set to expire January 2020)</w:t>
      </w:r>
      <w:r w:rsidR="004034E8">
        <w:rPr>
          <w:rFonts w:ascii="Times New Roman" w:hAnsi="Times New Roman"/>
          <w:snapToGrid/>
          <w:sz w:val="24"/>
          <w:szCs w:val="24"/>
        </w:rPr>
        <w:t xml:space="preserve">. </w:t>
      </w:r>
      <w:r w:rsidR="00D118F7">
        <w:rPr>
          <w:rFonts w:ascii="Times New Roman" w:hAnsi="Times New Roman"/>
          <w:snapToGrid/>
          <w:sz w:val="24"/>
          <w:szCs w:val="24"/>
        </w:rPr>
        <w:t>For the previous OMB Clearance, OCS consulted a small group of grantees and used historical information on state and agency capacity to inform the hourly burden estimate.</w:t>
      </w:r>
      <w:r>
        <w:rPr>
          <w:rFonts w:ascii="Times New Roman" w:hAnsi="Times New Roman"/>
          <w:snapToGrid/>
          <w:sz w:val="24"/>
          <w:szCs w:val="24"/>
        </w:rPr>
        <w:t xml:space="preserve"> </w:t>
      </w:r>
      <w:r w:rsidR="008370C5" w:rsidRPr="001B5FCA">
        <w:rPr>
          <w:rFonts w:ascii="Times New Roman" w:hAnsi="Times New Roman"/>
          <w:snapToGrid/>
          <w:sz w:val="24"/>
          <w:szCs w:val="24"/>
        </w:rPr>
        <w:t>W</w:t>
      </w:r>
      <w:r w:rsidR="00D1611A">
        <w:rPr>
          <w:rFonts w:ascii="Times New Roman" w:hAnsi="Times New Roman"/>
          <w:snapToGrid/>
          <w:sz w:val="24"/>
          <w:szCs w:val="24"/>
        </w:rPr>
        <w:t xml:space="preserve">e </w:t>
      </w:r>
      <w:r w:rsidR="008370C5" w:rsidRPr="00815782">
        <w:rPr>
          <w:rFonts w:ascii="Times New Roman" w:hAnsi="Times New Roman"/>
          <w:snapToGrid/>
          <w:sz w:val="24"/>
          <w:szCs w:val="24"/>
        </w:rPr>
        <w:t xml:space="preserve">updated the </w:t>
      </w:r>
      <w:r w:rsidRPr="00815782">
        <w:rPr>
          <w:rFonts w:ascii="Times New Roman" w:hAnsi="Times New Roman"/>
          <w:snapToGrid/>
          <w:sz w:val="24"/>
          <w:szCs w:val="24"/>
        </w:rPr>
        <w:t xml:space="preserve">estimated </w:t>
      </w:r>
      <w:r w:rsidR="00D1611A" w:rsidRPr="00815782">
        <w:rPr>
          <w:rFonts w:ascii="Times New Roman" w:hAnsi="Times New Roman"/>
          <w:snapToGrid/>
          <w:sz w:val="24"/>
          <w:szCs w:val="24"/>
        </w:rPr>
        <w:t xml:space="preserve">average </w:t>
      </w:r>
      <w:r w:rsidRPr="00815782">
        <w:rPr>
          <w:rFonts w:ascii="Times New Roman" w:hAnsi="Times New Roman"/>
          <w:snapToGrid/>
          <w:sz w:val="24"/>
          <w:szCs w:val="24"/>
        </w:rPr>
        <w:t>time to complete</w:t>
      </w:r>
      <w:r w:rsidR="00D1611A" w:rsidRPr="00815782">
        <w:rPr>
          <w:rFonts w:ascii="Times New Roman" w:hAnsi="Times New Roman"/>
          <w:snapToGrid/>
          <w:sz w:val="24"/>
          <w:szCs w:val="24"/>
        </w:rPr>
        <w:t xml:space="preserve"> </w:t>
      </w:r>
      <w:r w:rsidR="008370C5" w:rsidRPr="00815782">
        <w:rPr>
          <w:rFonts w:ascii="Times New Roman" w:hAnsi="Times New Roman"/>
          <w:snapToGrid/>
          <w:sz w:val="24"/>
          <w:szCs w:val="24"/>
        </w:rPr>
        <w:t xml:space="preserve">to be </w:t>
      </w:r>
      <w:r w:rsidR="00D1611A" w:rsidRPr="00815782">
        <w:rPr>
          <w:rFonts w:ascii="Times New Roman" w:hAnsi="Times New Roman"/>
          <w:snapToGrid/>
          <w:sz w:val="24"/>
          <w:szCs w:val="24"/>
        </w:rPr>
        <w:t>s</w:t>
      </w:r>
      <w:r w:rsidRPr="00815782">
        <w:rPr>
          <w:rFonts w:ascii="Times New Roman" w:hAnsi="Times New Roman"/>
          <w:snapToGrid/>
          <w:sz w:val="24"/>
          <w:szCs w:val="24"/>
        </w:rPr>
        <w:t>imilar, but slightly lower levels than the previous approval</w:t>
      </w:r>
      <w:r w:rsidR="00C547DE" w:rsidRPr="00815782">
        <w:rPr>
          <w:rFonts w:ascii="Times New Roman" w:hAnsi="Times New Roman"/>
          <w:snapToGrid/>
          <w:sz w:val="24"/>
          <w:szCs w:val="24"/>
        </w:rPr>
        <w:t xml:space="preserve"> (203 and 756 hours, respectively),</w:t>
      </w:r>
      <w:r w:rsidR="00C547DE">
        <w:rPr>
          <w:rFonts w:ascii="Times New Roman" w:hAnsi="Times New Roman"/>
          <w:snapToGrid/>
          <w:sz w:val="24"/>
          <w:szCs w:val="24"/>
        </w:rPr>
        <w:t xml:space="preserve"> </w:t>
      </w:r>
      <w:r w:rsidR="00D415D9">
        <w:rPr>
          <w:rFonts w:ascii="Times New Roman" w:hAnsi="Times New Roman"/>
          <w:snapToGrid/>
          <w:sz w:val="24"/>
          <w:szCs w:val="24"/>
        </w:rPr>
        <w:t>but</w:t>
      </w:r>
      <w:r w:rsidR="00C547DE">
        <w:rPr>
          <w:rFonts w:ascii="Times New Roman" w:hAnsi="Times New Roman"/>
          <w:snapToGrid/>
          <w:sz w:val="24"/>
          <w:szCs w:val="24"/>
        </w:rPr>
        <w:t xml:space="preserve"> a higher estimate than originally described in the 60 day Federal Register Notice.</w:t>
      </w:r>
      <w:r>
        <w:rPr>
          <w:rFonts w:ascii="Times New Roman" w:hAnsi="Times New Roman"/>
          <w:snapToGrid/>
          <w:sz w:val="24"/>
          <w:szCs w:val="24"/>
        </w:rPr>
        <w:t xml:space="preserve"> </w:t>
      </w:r>
    </w:p>
    <w:p w14:paraId="1BB955E3" w14:textId="77777777" w:rsidR="00840879" w:rsidRDefault="00840879" w:rsidP="0016742B">
      <w:pPr>
        <w:widowControl/>
        <w:ind w:left="360"/>
        <w:rPr>
          <w:rFonts w:ascii="Times New Roman" w:hAnsi="Times New Roman"/>
          <w:i/>
          <w:snapToGrid/>
          <w:sz w:val="24"/>
          <w:szCs w:val="24"/>
        </w:rPr>
      </w:pPr>
    </w:p>
    <w:p w14:paraId="3CC33496" w14:textId="77777777" w:rsidR="00F53CF6" w:rsidRDefault="00F53CF6" w:rsidP="0016742B">
      <w:pPr>
        <w:widowControl/>
        <w:ind w:left="360"/>
        <w:rPr>
          <w:rFonts w:ascii="Times New Roman" w:hAnsi="Times New Roman"/>
          <w:i/>
          <w:snapToGrid/>
          <w:sz w:val="24"/>
          <w:szCs w:val="24"/>
        </w:rPr>
      </w:pPr>
    </w:p>
    <w:p w14:paraId="0FCEE1C8" w14:textId="56D32AE9" w:rsidR="00D118F7" w:rsidRDefault="00D118F7" w:rsidP="0016742B">
      <w:pPr>
        <w:widowControl/>
        <w:ind w:left="360"/>
        <w:rPr>
          <w:rFonts w:ascii="Times New Roman" w:hAnsi="Times New Roman"/>
          <w:i/>
          <w:snapToGrid/>
          <w:sz w:val="24"/>
          <w:szCs w:val="24"/>
        </w:rPr>
      </w:pPr>
      <w:r>
        <w:rPr>
          <w:rFonts w:ascii="Times New Roman" w:hAnsi="Times New Roman"/>
          <w:i/>
          <w:snapToGrid/>
          <w:sz w:val="24"/>
          <w:szCs w:val="24"/>
        </w:rPr>
        <w:t xml:space="preserve">Explanation for Calculation of </w:t>
      </w:r>
      <w:r w:rsidR="00F53CF6">
        <w:rPr>
          <w:rFonts w:ascii="Times New Roman" w:hAnsi="Times New Roman"/>
          <w:i/>
          <w:snapToGrid/>
          <w:sz w:val="24"/>
          <w:szCs w:val="24"/>
        </w:rPr>
        <w:t xml:space="preserve">Cost </w:t>
      </w:r>
      <w:r>
        <w:rPr>
          <w:rFonts w:ascii="Times New Roman" w:hAnsi="Times New Roman"/>
          <w:i/>
          <w:snapToGrid/>
          <w:sz w:val="24"/>
          <w:szCs w:val="24"/>
        </w:rPr>
        <w:t>Estimate</w:t>
      </w:r>
    </w:p>
    <w:p w14:paraId="08062977" w14:textId="77777777" w:rsidR="00D118F7" w:rsidRDefault="00D118F7" w:rsidP="0016742B">
      <w:pPr>
        <w:widowControl/>
        <w:ind w:left="360"/>
        <w:rPr>
          <w:rFonts w:ascii="Times New Roman" w:hAnsi="Times New Roman"/>
          <w:snapToGrid/>
          <w:sz w:val="24"/>
          <w:szCs w:val="24"/>
        </w:rPr>
      </w:pPr>
    </w:p>
    <w:p w14:paraId="0A7ADE2D" w14:textId="316F7992" w:rsidR="00D118F7" w:rsidRPr="00D118F7" w:rsidRDefault="00D118F7" w:rsidP="0016742B">
      <w:pPr>
        <w:widowControl/>
        <w:ind w:left="360"/>
        <w:rPr>
          <w:rFonts w:ascii="Times New Roman" w:hAnsi="Times New Roman"/>
          <w:snapToGrid/>
          <w:sz w:val="24"/>
          <w:szCs w:val="24"/>
        </w:rPr>
      </w:pPr>
      <w:r w:rsidRPr="00D118F7">
        <w:rPr>
          <w:rFonts w:ascii="Times New Roman" w:hAnsi="Times New Roman"/>
          <w:snapToGrid/>
          <w:sz w:val="24"/>
          <w:szCs w:val="24"/>
        </w:rPr>
        <w:t>The hourly cost burden estimate was calculated based on the hourly burden estimate (in the section above) and captures the cost of staff time. The hourly wage value for the grantee and sub-grantee hourly cost burdens was calculated using wages provided by the Bureau of Labor Statistics. The grantee respondents are CSBG program managers</w:t>
      </w:r>
      <w:r w:rsidR="00EC7E5B">
        <w:rPr>
          <w:rFonts w:ascii="Times New Roman" w:hAnsi="Times New Roman"/>
          <w:snapToGrid/>
          <w:sz w:val="24"/>
          <w:szCs w:val="24"/>
        </w:rPr>
        <w:t>;</w:t>
      </w:r>
      <w:r>
        <w:rPr>
          <w:rFonts w:ascii="Times New Roman" w:hAnsi="Times New Roman"/>
          <w:snapToGrid/>
          <w:sz w:val="24"/>
          <w:szCs w:val="24"/>
        </w:rPr>
        <w:t xml:space="preserve"> their duties generally fall under </w:t>
      </w:r>
      <w:r w:rsidRPr="00D118F7">
        <w:rPr>
          <w:rFonts w:ascii="Times New Roman" w:hAnsi="Times New Roman"/>
          <w:snapToGrid/>
          <w:sz w:val="24"/>
          <w:szCs w:val="24"/>
        </w:rPr>
        <w:t xml:space="preserve">the </w:t>
      </w:r>
      <w:hyperlink r:id="rId13" w:history="1">
        <w:r w:rsidR="00C03521">
          <w:rPr>
            <w:rStyle w:val="Hyperlink"/>
            <w:rFonts w:ascii="Times New Roman" w:hAnsi="Times New Roman"/>
            <w:snapToGrid/>
            <w:sz w:val="24"/>
            <w:szCs w:val="24"/>
          </w:rPr>
          <w:t>social and community service managers</w:t>
        </w:r>
      </w:hyperlink>
      <w:r w:rsidRPr="00D118F7">
        <w:rPr>
          <w:rFonts w:ascii="Times New Roman" w:hAnsi="Times New Roman"/>
          <w:snapToGrid/>
          <w:sz w:val="24"/>
          <w:szCs w:val="24"/>
        </w:rPr>
        <w:t xml:space="preserve"> </w:t>
      </w:r>
      <w:r>
        <w:rPr>
          <w:rFonts w:ascii="Times New Roman" w:hAnsi="Times New Roman"/>
          <w:snapToGrid/>
          <w:sz w:val="24"/>
          <w:szCs w:val="24"/>
        </w:rPr>
        <w:t>o</w:t>
      </w:r>
      <w:r w:rsidRPr="00D118F7">
        <w:rPr>
          <w:rFonts w:ascii="Times New Roman" w:hAnsi="Times New Roman"/>
          <w:snapToGrid/>
          <w:sz w:val="24"/>
          <w:szCs w:val="24"/>
        </w:rPr>
        <w:t xml:space="preserve">ccupation </w:t>
      </w:r>
      <w:r>
        <w:rPr>
          <w:rFonts w:ascii="Times New Roman" w:hAnsi="Times New Roman"/>
          <w:snapToGrid/>
          <w:sz w:val="24"/>
          <w:szCs w:val="24"/>
        </w:rPr>
        <w:t>e</w:t>
      </w:r>
      <w:r w:rsidRPr="00D118F7">
        <w:rPr>
          <w:rFonts w:ascii="Times New Roman" w:hAnsi="Times New Roman"/>
          <w:snapToGrid/>
          <w:sz w:val="24"/>
          <w:szCs w:val="24"/>
        </w:rPr>
        <w:t>mployment category established by the Bureau of Labor Statistics</w:t>
      </w:r>
      <w:r>
        <w:rPr>
          <w:rFonts w:ascii="Times New Roman" w:hAnsi="Times New Roman"/>
          <w:snapToGrid/>
          <w:sz w:val="24"/>
          <w:szCs w:val="24"/>
        </w:rPr>
        <w:t xml:space="preserve"> (BLS)</w:t>
      </w:r>
      <w:r w:rsidRPr="00D118F7">
        <w:rPr>
          <w:rFonts w:ascii="Times New Roman" w:hAnsi="Times New Roman"/>
          <w:snapToGrid/>
          <w:sz w:val="24"/>
          <w:szCs w:val="24"/>
        </w:rPr>
        <w:t>. For 201</w:t>
      </w:r>
      <w:r>
        <w:rPr>
          <w:rFonts w:ascii="Times New Roman" w:hAnsi="Times New Roman"/>
          <w:snapToGrid/>
          <w:sz w:val="24"/>
          <w:szCs w:val="24"/>
        </w:rPr>
        <w:t>8</w:t>
      </w:r>
      <w:r w:rsidRPr="00D118F7">
        <w:rPr>
          <w:rFonts w:ascii="Times New Roman" w:hAnsi="Times New Roman"/>
          <w:snapToGrid/>
          <w:sz w:val="24"/>
          <w:szCs w:val="24"/>
        </w:rPr>
        <w:t xml:space="preserve">, the most current information available, </w:t>
      </w:r>
      <w:r>
        <w:rPr>
          <w:rFonts w:ascii="Times New Roman" w:hAnsi="Times New Roman"/>
          <w:snapToGrid/>
          <w:sz w:val="24"/>
          <w:szCs w:val="24"/>
        </w:rPr>
        <w:t xml:space="preserve">BLS </w:t>
      </w:r>
      <w:r w:rsidRPr="00D118F7">
        <w:rPr>
          <w:rFonts w:ascii="Times New Roman" w:hAnsi="Times New Roman"/>
          <w:snapToGrid/>
          <w:sz w:val="24"/>
          <w:szCs w:val="24"/>
        </w:rPr>
        <w:t>indicates that $</w:t>
      </w:r>
      <w:r>
        <w:rPr>
          <w:rFonts w:ascii="Times New Roman" w:hAnsi="Times New Roman"/>
          <w:snapToGrid/>
          <w:sz w:val="24"/>
          <w:szCs w:val="24"/>
        </w:rPr>
        <w:t>34.46</w:t>
      </w:r>
      <w:r w:rsidRPr="00D118F7">
        <w:rPr>
          <w:rFonts w:ascii="Times New Roman" w:hAnsi="Times New Roman"/>
          <w:snapToGrid/>
          <w:sz w:val="24"/>
          <w:szCs w:val="24"/>
        </w:rPr>
        <w:t xml:space="preserve"> is the median hourly wage</w:t>
      </w:r>
      <w:r w:rsidR="001231BE">
        <w:rPr>
          <w:rFonts w:ascii="Times New Roman" w:hAnsi="Times New Roman"/>
          <w:snapToGrid/>
          <w:sz w:val="24"/>
          <w:szCs w:val="24"/>
        </w:rPr>
        <w:t>. T</w:t>
      </w:r>
      <w:r w:rsidR="00574563">
        <w:rPr>
          <w:rFonts w:ascii="Times New Roman" w:hAnsi="Times New Roman"/>
          <w:snapToGrid/>
          <w:sz w:val="24"/>
          <w:szCs w:val="24"/>
        </w:rPr>
        <w:t>o account for fringe benefits and overhead, OCS multiplied this by two for a total of $68.92</w:t>
      </w:r>
      <w:r w:rsidRPr="00D118F7">
        <w:rPr>
          <w:rFonts w:ascii="Times New Roman" w:hAnsi="Times New Roman"/>
          <w:snapToGrid/>
          <w:sz w:val="24"/>
          <w:szCs w:val="24"/>
        </w:rPr>
        <w:t xml:space="preserve">. Using this median hourly wage, the estimated annualized burden costs for each respondent is </w:t>
      </w:r>
      <w:r w:rsidR="0016742B">
        <w:rPr>
          <w:rFonts w:ascii="Times New Roman" w:hAnsi="Times New Roman"/>
          <w:snapToGrid/>
          <w:sz w:val="24"/>
          <w:szCs w:val="24"/>
        </w:rPr>
        <w:t>$</w:t>
      </w:r>
      <w:r w:rsidR="001231BE">
        <w:rPr>
          <w:rFonts w:ascii="Times New Roman" w:hAnsi="Times New Roman"/>
          <w:snapToGrid/>
          <w:sz w:val="24"/>
          <w:szCs w:val="24"/>
        </w:rPr>
        <w:t xml:space="preserve">13,646.16 </w:t>
      </w:r>
      <w:r w:rsidR="0016742B">
        <w:rPr>
          <w:rFonts w:ascii="Times New Roman" w:hAnsi="Times New Roman"/>
          <w:snapToGrid/>
          <w:sz w:val="24"/>
          <w:szCs w:val="24"/>
        </w:rPr>
        <w:t xml:space="preserve">(198 </w:t>
      </w:r>
      <w:r w:rsidRPr="00D118F7">
        <w:rPr>
          <w:rFonts w:ascii="Times New Roman" w:hAnsi="Times New Roman"/>
          <w:snapToGrid/>
          <w:sz w:val="24"/>
          <w:szCs w:val="24"/>
        </w:rPr>
        <w:t>[</w:t>
      </w:r>
      <w:r w:rsidR="0016742B">
        <w:rPr>
          <w:rFonts w:ascii="Times New Roman" w:hAnsi="Times New Roman"/>
          <w:snapToGrid/>
          <w:sz w:val="24"/>
          <w:szCs w:val="24"/>
        </w:rPr>
        <w:t>Average grantee</w:t>
      </w:r>
      <w:r w:rsidRPr="00D118F7">
        <w:rPr>
          <w:rFonts w:ascii="Times New Roman" w:hAnsi="Times New Roman"/>
          <w:snapToGrid/>
          <w:sz w:val="24"/>
          <w:szCs w:val="24"/>
        </w:rPr>
        <w:t xml:space="preserve"> burden hours] x </w:t>
      </w:r>
      <w:r w:rsidR="0016742B">
        <w:rPr>
          <w:rFonts w:ascii="Times New Roman" w:hAnsi="Times New Roman"/>
          <w:snapToGrid/>
          <w:sz w:val="24"/>
          <w:szCs w:val="24"/>
        </w:rPr>
        <w:t>$</w:t>
      </w:r>
      <w:r w:rsidR="001231BE">
        <w:rPr>
          <w:rFonts w:ascii="Times New Roman" w:hAnsi="Times New Roman"/>
          <w:snapToGrid/>
          <w:sz w:val="24"/>
          <w:szCs w:val="24"/>
        </w:rPr>
        <w:t>68.92</w:t>
      </w:r>
      <w:r w:rsidRPr="00D118F7">
        <w:rPr>
          <w:rFonts w:ascii="Times New Roman" w:hAnsi="Times New Roman"/>
          <w:snapToGrid/>
          <w:sz w:val="24"/>
          <w:szCs w:val="24"/>
        </w:rPr>
        <w:t xml:space="preserve"> [median hourly wage]).     </w:t>
      </w:r>
    </w:p>
    <w:p w14:paraId="7BAB101B" w14:textId="77777777" w:rsidR="00D118F7" w:rsidRDefault="00D118F7" w:rsidP="0016742B">
      <w:pPr>
        <w:widowControl/>
        <w:ind w:left="360"/>
        <w:rPr>
          <w:rFonts w:ascii="Times New Roman" w:hAnsi="Times New Roman"/>
          <w:snapToGrid/>
          <w:sz w:val="24"/>
          <w:szCs w:val="24"/>
        </w:rPr>
      </w:pPr>
    </w:p>
    <w:p w14:paraId="2A6D4DEF" w14:textId="069159D5" w:rsidR="00D118F7" w:rsidRDefault="00D118F7" w:rsidP="00E606DA">
      <w:pPr>
        <w:widowControl/>
        <w:ind w:left="360"/>
        <w:rPr>
          <w:rFonts w:ascii="Times New Roman" w:hAnsi="Times New Roman"/>
          <w:snapToGrid/>
          <w:sz w:val="24"/>
          <w:szCs w:val="24"/>
        </w:rPr>
      </w:pPr>
      <w:r w:rsidRPr="00D118F7">
        <w:rPr>
          <w:rFonts w:ascii="Times New Roman" w:hAnsi="Times New Roman"/>
          <w:snapToGrid/>
          <w:sz w:val="24"/>
          <w:szCs w:val="24"/>
        </w:rPr>
        <w:t xml:space="preserve">At the sub-grantee level, </w:t>
      </w:r>
      <w:r w:rsidR="0016742B">
        <w:rPr>
          <w:rFonts w:ascii="Times New Roman" w:hAnsi="Times New Roman"/>
          <w:snapToGrid/>
          <w:sz w:val="24"/>
          <w:szCs w:val="24"/>
        </w:rPr>
        <w:t xml:space="preserve">OCS reviewed the median hourly wage </w:t>
      </w:r>
      <w:hyperlink r:id="rId14" w:history="1">
        <w:r w:rsidR="0016742B" w:rsidRPr="00C03521">
          <w:rPr>
            <w:rStyle w:val="Hyperlink"/>
            <w:rFonts w:ascii="Times New Roman" w:hAnsi="Times New Roman"/>
            <w:snapToGrid/>
            <w:sz w:val="24"/>
            <w:szCs w:val="24"/>
          </w:rPr>
          <w:t xml:space="preserve">for </w:t>
        </w:r>
        <w:r w:rsidRPr="00C03521">
          <w:rPr>
            <w:rStyle w:val="Hyperlink"/>
            <w:rFonts w:ascii="Times New Roman" w:hAnsi="Times New Roman"/>
            <w:snapToGrid/>
            <w:sz w:val="24"/>
            <w:szCs w:val="24"/>
          </w:rPr>
          <w:t>community and social service occupations</w:t>
        </w:r>
      </w:hyperlink>
      <w:r w:rsidRPr="00D118F7">
        <w:rPr>
          <w:rFonts w:ascii="Times New Roman" w:hAnsi="Times New Roman"/>
          <w:snapToGrid/>
          <w:sz w:val="24"/>
          <w:szCs w:val="24"/>
        </w:rPr>
        <w:t xml:space="preserve"> ($</w:t>
      </w:r>
      <w:r w:rsidR="0016742B">
        <w:rPr>
          <w:rFonts w:ascii="Times New Roman" w:hAnsi="Times New Roman"/>
          <w:snapToGrid/>
          <w:sz w:val="24"/>
          <w:szCs w:val="24"/>
        </w:rPr>
        <w:t>23.69</w:t>
      </w:r>
      <w:r w:rsidRPr="00D118F7">
        <w:rPr>
          <w:rFonts w:ascii="Times New Roman" w:hAnsi="Times New Roman"/>
          <w:snapToGrid/>
          <w:sz w:val="24"/>
          <w:szCs w:val="24"/>
        </w:rPr>
        <w:t xml:space="preserve">); </w:t>
      </w:r>
      <w:hyperlink r:id="rId15" w:history="1">
        <w:r w:rsidRPr="00C03521">
          <w:rPr>
            <w:rStyle w:val="Hyperlink"/>
            <w:rFonts w:ascii="Times New Roman" w:hAnsi="Times New Roman"/>
            <w:snapToGrid/>
            <w:sz w:val="24"/>
            <w:szCs w:val="24"/>
          </w:rPr>
          <w:t>counselors</w:t>
        </w:r>
      </w:hyperlink>
      <w:r w:rsidRPr="00D118F7">
        <w:rPr>
          <w:rFonts w:ascii="Times New Roman" w:hAnsi="Times New Roman"/>
          <w:snapToGrid/>
          <w:sz w:val="24"/>
          <w:szCs w:val="24"/>
        </w:rPr>
        <w:t xml:space="preserve"> ($</w:t>
      </w:r>
      <w:r w:rsidR="0016742B">
        <w:rPr>
          <w:rFonts w:ascii="Times New Roman" w:hAnsi="Times New Roman"/>
          <w:snapToGrid/>
          <w:sz w:val="24"/>
          <w:szCs w:val="24"/>
        </w:rPr>
        <w:t>22.95</w:t>
      </w:r>
      <w:r w:rsidRPr="00D118F7">
        <w:rPr>
          <w:rFonts w:ascii="Times New Roman" w:hAnsi="Times New Roman"/>
          <w:snapToGrid/>
          <w:sz w:val="24"/>
          <w:szCs w:val="24"/>
        </w:rPr>
        <w:t xml:space="preserve">); </w:t>
      </w:r>
      <w:hyperlink r:id="rId16" w:history="1">
        <w:r w:rsidRPr="00C03521">
          <w:rPr>
            <w:rStyle w:val="Hyperlink"/>
            <w:rFonts w:ascii="Times New Roman" w:hAnsi="Times New Roman"/>
            <w:snapToGrid/>
            <w:sz w:val="24"/>
            <w:szCs w:val="24"/>
          </w:rPr>
          <w:t>social workers</w:t>
        </w:r>
      </w:hyperlink>
      <w:r w:rsidRPr="00D118F7">
        <w:rPr>
          <w:rFonts w:ascii="Times New Roman" w:hAnsi="Times New Roman"/>
          <w:snapToGrid/>
          <w:sz w:val="24"/>
          <w:szCs w:val="24"/>
        </w:rPr>
        <w:t xml:space="preserve"> ($</w:t>
      </w:r>
      <w:r w:rsidR="0016742B">
        <w:rPr>
          <w:rFonts w:ascii="Times New Roman" w:hAnsi="Times New Roman"/>
          <w:snapToGrid/>
          <w:sz w:val="24"/>
          <w:szCs w:val="24"/>
        </w:rPr>
        <w:t>30.12</w:t>
      </w:r>
      <w:r w:rsidRPr="00D118F7">
        <w:rPr>
          <w:rFonts w:ascii="Times New Roman" w:hAnsi="Times New Roman"/>
          <w:snapToGrid/>
          <w:sz w:val="24"/>
          <w:szCs w:val="24"/>
        </w:rPr>
        <w:t xml:space="preserve">); </w:t>
      </w:r>
      <w:hyperlink r:id="rId17" w:history="1">
        <w:r w:rsidRPr="00C03521">
          <w:rPr>
            <w:rStyle w:val="Hyperlink"/>
            <w:rFonts w:ascii="Times New Roman" w:hAnsi="Times New Roman"/>
            <w:snapToGrid/>
            <w:sz w:val="24"/>
            <w:szCs w:val="24"/>
          </w:rPr>
          <w:t>social and human service assistants</w:t>
        </w:r>
      </w:hyperlink>
      <w:r w:rsidRPr="00D118F7">
        <w:rPr>
          <w:rFonts w:ascii="Times New Roman" w:hAnsi="Times New Roman"/>
          <w:snapToGrid/>
          <w:sz w:val="24"/>
          <w:szCs w:val="24"/>
        </w:rPr>
        <w:t xml:space="preserve"> ($</w:t>
      </w:r>
      <w:r w:rsidR="0016742B">
        <w:rPr>
          <w:rFonts w:ascii="Times New Roman" w:hAnsi="Times New Roman"/>
          <w:snapToGrid/>
          <w:sz w:val="24"/>
          <w:szCs w:val="24"/>
        </w:rPr>
        <w:t>17.22</w:t>
      </w:r>
      <w:r w:rsidRPr="00D118F7">
        <w:rPr>
          <w:rFonts w:ascii="Times New Roman" w:hAnsi="Times New Roman"/>
          <w:snapToGrid/>
          <w:sz w:val="24"/>
          <w:szCs w:val="24"/>
        </w:rPr>
        <w:t xml:space="preserve">); and </w:t>
      </w:r>
      <w:hyperlink r:id="rId18" w:history="1">
        <w:r w:rsidRPr="00C03521">
          <w:rPr>
            <w:rStyle w:val="Hyperlink"/>
            <w:rFonts w:ascii="Times New Roman" w:hAnsi="Times New Roman"/>
            <w:snapToGrid/>
            <w:sz w:val="24"/>
            <w:szCs w:val="24"/>
          </w:rPr>
          <w:t xml:space="preserve">miscellaneous community </w:t>
        </w:r>
        <w:r w:rsidR="0016742B" w:rsidRPr="00C03521">
          <w:rPr>
            <w:rStyle w:val="Hyperlink"/>
            <w:rFonts w:ascii="Times New Roman" w:hAnsi="Times New Roman"/>
            <w:snapToGrid/>
            <w:sz w:val="24"/>
            <w:szCs w:val="24"/>
          </w:rPr>
          <w:t>and social service specialists</w:t>
        </w:r>
      </w:hyperlink>
      <w:r w:rsidR="0016742B">
        <w:rPr>
          <w:rFonts w:ascii="Times New Roman" w:hAnsi="Times New Roman"/>
          <w:snapToGrid/>
          <w:sz w:val="24"/>
          <w:szCs w:val="24"/>
        </w:rPr>
        <w:t xml:space="preserve"> </w:t>
      </w:r>
      <w:r w:rsidRPr="00D118F7">
        <w:rPr>
          <w:rFonts w:ascii="Times New Roman" w:hAnsi="Times New Roman"/>
          <w:snapToGrid/>
          <w:sz w:val="24"/>
          <w:szCs w:val="24"/>
        </w:rPr>
        <w:t>($</w:t>
      </w:r>
      <w:r w:rsidR="0016742B">
        <w:rPr>
          <w:rFonts w:ascii="Times New Roman" w:hAnsi="Times New Roman"/>
          <w:snapToGrid/>
          <w:sz w:val="24"/>
          <w:szCs w:val="24"/>
        </w:rPr>
        <w:t>22.14</w:t>
      </w:r>
      <w:r w:rsidRPr="00D118F7">
        <w:rPr>
          <w:rFonts w:ascii="Times New Roman" w:hAnsi="Times New Roman"/>
          <w:snapToGrid/>
          <w:sz w:val="24"/>
          <w:szCs w:val="24"/>
        </w:rPr>
        <w:t>). When averaged, the</w:t>
      </w:r>
      <w:r w:rsidR="0016742B">
        <w:rPr>
          <w:rFonts w:ascii="Times New Roman" w:hAnsi="Times New Roman"/>
          <w:snapToGrid/>
          <w:sz w:val="24"/>
          <w:szCs w:val="24"/>
        </w:rPr>
        <w:t xml:space="preserve"> hourly</w:t>
      </w:r>
      <w:r w:rsidRPr="00D118F7">
        <w:rPr>
          <w:rFonts w:ascii="Times New Roman" w:hAnsi="Times New Roman"/>
          <w:snapToGrid/>
          <w:sz w:val="24"/>
          <w:szCs w:val="24"/>
        </w:rPr>
        <w:t xml:space="preserve"> wage for these occupational pay rates is $</w:t>
      </w:r>
      <w:r w:rsidR="0016742B">
        <w:rPr>
          <w:rFonts w:ascii="Times New Roman" w:hAnsi="Times New Roman"/>
          <w:snapToGrid/>
          <w:sz w:val="24"/>
          <w:szCs w:val="24"/>
        </w:rPr>
        <w:t>23.22</w:t>
      </w:r>
      <w:r w:rsidRPr="00D118F7">
        <w:rPr>
          <w:rFonts w:ascii="Times New Roman" w:hAnsi="Times New Roman"/>
          <w:snapToGrid/>
          <w:sz w:val="24"/>
          <w:szCs w:val="24"/>
        </w:rPr>
        <w:t>.</w:t>
      </w:r>
      <w:r w:rsidR="001231BE">
        <w:rPr>
          <w:rFonts w:ascii="Times New Roman" w:hAnsi="Times New Roman"/>
          <w:snapToGrid/>
          <w:sz w:val="24"/>
          <w:szCs w:val="24"/>
        </w:rPr>
        <w:t xml:space="preserve"> In order to account for fringe benefits and overhead, OCS multiplied the hourly wage by two for a total of $46.44.</w:t>
      </w:r>
      <w:r w:rsidRPr="00D118F7">
        <w:rPr>
          <w:rFonts w:ascii="Times New Roman" w:hAnsi="Times New Roman"/>
          <w:snapToGrid/>
          <w:sz w:val="24"/>
          <w:szCs w:val="24"/>
        </w:rPr>
        <w:t xml:space="preserve"> Using this median hourly wage, the estimated annualized burden costs for each respondent is </w:t>
      </w:r>
      <w:r w:rsidR="0016742B">
        <w:rPr>
          <w:rFonts w:ascii="Times New Roman" w:hAnsi="Times New Roman"/>
          <w:snapToGrid/>
          <w:sz w:val="24"/>
          <w:szCs w:val="24"/>
        </w:rPr>
        <w:t>$</w:t>
      </w:r>
      <w:r w:rsidR="001231BE">
        <w:rPr>
          <w:rFonts w:ascii="Times New Roman" w:hAnsi="Times New Roman"/>
          <w:snapToGrid/>
          <w:sz w:val="24"/>
          <w:szCs w:val="24"/>
        </w:rPr>
        <w:t>32,368.68</w:t>
      </w:r>
      <w:r w:rsidRPr="00D118F7">
        <w:rPr>
          <w:rFonts w:ascii="Times New Roman" w:hAnsi="Times New Roman"/>
          <w:snapToGrid/>
          <w:sz w:val="24"/>
          <w:szCs w:val="24"/>
        </w:rPr>
        <w:t xml:space="preserve"> (</w:t>
      </w:r>
      <w:r w:rsidR="0016742B">
        <w:rPr>
          <w:rFonts w:ascii="Times New Roman" w:hAnsi="Times New Roman"/>
          <w:snapToGrid/>
          <w:sz w:val="24"/>
          <w:szCs w:val="24"/>
        </w:rPr>
        <w:t>697</w:t>
      </w:r>
      <w:r w:rsidRPr="00D118F7">
        <w:rPr>
          <w:rFonts w:ascii="Times New Roman" w:hAnsi="Times New Roman"/>
          <w:snapToGrid/>
          <w:sz w:val="24"/>
          <w:szCs w:val="24"/>
        </w:rPr>
        <w:t xml:space="preserve"> [</w:t>
      </w:r>
      <w:r w:rsidR="0016742B">
        <w:rPr>
          <w:rFonts w:ascii="Times New Roman" w:hAnsi="Times New Roman"/>
          <w:snapToGrid/>
          <w:sz w:val="24"/>
          <w:szCs w:val="24"/>
        </w:rPr>
        <w:t>Average</w:t>
      </w:r>
      <w:r w:rsidRPr="00D118F7">
        <w:rPr>
          <w:rFonts w:ascii="Times New Roman" w:hAnsi="Times New Roman"/>
          <w:snapToGrid/>
          <w:sz w:val="24"/>
          <w:szCs w:val="24"/>
        </w:rPr>
        <w:t xml:space="preserve"> sub-grantee burden hours] x </w:t>
      </w:r>
      <w:r w:rsidR="00EC7E5B">
        <w:rPr>
          <w:rFonts w:ascii="Times New Roman" w:hAnsi="Times New Roman"/>
          <w:snapToGrid/>
          <w:sz w:val="24"/>
          <w:szCs w:val="24"/>
        </w:rPr>
        <w:t>$</w:t>
      </w:r>
      <w:r w:rsidR="001231BE">
        <w:rPr>
          <w:rFonts w:ascii="Times New Roman" w:hAnsi="Times New Roman"/>
          <w:snapToGrid/>
          <w:sz w:val="24"/>
          <w:szCs w:val="24"/>
        </w:rPr>
        <w:t>46.44</w:t>
      </w:r>
      <w:r w:rsidRPr="00D118F7">
        <w:rPr>
          <w:rFonts w:ascii="Times New Roman" w:hAnsi="Times New Roman"/>
          <w:snapToGrid/>
          <w:sz w:val="24"/>
          <w:szCs w:val="24"/>
        </w:rPr>
        <w:t xml:space="preserve"> [median hourly wage]).     </w:t>
      </w:r>
    </w:p>
    <w:p w14:paraId="7A584806" w14:textId="04F80AE5" w:rsidR="0016742B" w:rsidRDefault="0016742B" w:rsidP="00D60543">
      <w:pPr>
        <w:widowControl/>
        <w:rPr>
          <w:rFonts w:ascii="Times New Roman" w:hAnsi="Times New Roman"/>
          <w:snapToGrid/>
          <w:sz w:val="24"/>
          <w:szCs w:val="24"/>
        </w:rPr>
      </w:pPr>
    </w:p>
    <w:p w14:paraId="6341FAE6" w14:textId="45B8714B" w:rsidR="00D60543" w:rsidRPr="00E606DA" w:rsidRDefault="00C21CC0" w:rsidP="00D60543">
      <w:pPr>
        <w:widowControl/>
        <w:numPr>
          <w:ilvl w:val="0"/>
          <w:numId w:val="3"/>
        </w:numPr>
        <w:tabs>
          <w:tab w:val="clear" w:pos="720"/>
          <w:tab w:val="num" w:pos="360"/>
        </w:tabs>
        <w:ind w:left="360"/>
        <w:rPr>
          <w:rFonts w:ascii="Times New Roman" w:hAnsi="Times New Roman"/>
          <w:b/>
          <w:snapToGrid/>
          <w:sz w:val="24"/>
          <w:szCs w:val="24"/>
        </w:rPr>
      </w:pPr>
      <w:r>
        <w:rPr>
          <w:rFonts w:ascii="Times New Roman" w:hAnsi="Times New Roman"/>
          <w:b/>
          <w:snapToGrid/>
          <w:sz w:val="24"/>
          <w:szCs w:val="24"/>
        </w:rPr>
        <w:br w:type="page"/>
      </w:r>
      <w:r w:rsidR="002C3C4F" w:rsidRPr="00E606DA">
        <w:rPr>
          <w:rFonts w:ascii="Times New Roman" w:hAnsi="Times New Roman"/>
          <w:b/>
          <w:snapToGrid/>
          <w:sz w:val="24"/>
          <w:szCs w:val="24"/>
        </w:rPr>
        <w:t xml:space="preserve">Estimates of Other Total Annual Cost Burden to Respondents and Record Keepers </w:t>
      </w:r>
    </w:p>
    <w:p w14:paraId="75433885" w14:textId="77777777" w:rsidR="00D60543" w:rsidRDefault="00D60543" w:rsidP="00D60543">
      <w:pPr>
        <w:widowControl/>
        <w:rPr>
          <w:rFonts w:ascii="Times New Roman" w:hAnsi="Times New Roman"/>
          <w:snapToGrid/>
          <w:sz w:val="24"/>
          <w:szCs w:val="24"/>
        </w:rPr>
      </w:pPr>
    </w:p>
    <w:p w14:paraId="2DB3E83C" w14:textId="748ABD32" w:rsidR="00437A57" w:rsidRDefault="0016742B" w:rsidP="0016742B">
      <w:pPr>
        <w:widowControl/>
        <w:ind w:left="360"/>
        <w:rPr>
          <w:rFonts w:ascii="Times New Roman" w:hAnsi="Times New Roman"/>
          <w:snapToGrid/>
          <w:sz w:val="24"/>
          <w:szCs w:val="24"/>
        </w:rPr>
      </w:pPr>
      <w:r>
        <w:rPr>
          <w:rFonts w:ascii="Times New Roman" w:hAnsi="Times New Roman"/>
          <w:snapToGrid/>
          <w:sz w:val="24"/>
          <w:szCs w:val="24"/>
        </w:rPr>
        <w:t xml:space="preserve">In order to calculate the estimated capital cost burden, OCS </w:t>
      </w:r>
      <w:r w:rsidRPr="0016742B">
        <w:rPr>
          <w:rFonts w:ascii="Times New Roman" w:hAnsi="Times New Roman"/>
          <w:snapToGrid/>
          <w:sz w:val="24"/>
          <w:szCs w:val="24"/>
        </w:rPr>
        <w:t>projected the cost burden estimate in four key areas</w:t>
      </w:r>
      <w:r w:rsidR="00EC7E5B">
        <w:rPr>
          <w:rFonts w:ascii="Times New Roman" w:hAnsi="Times New Roman"/>
          <w:snapToGrid/>
          <w:sz w:val="24"/>
          <w:szCs w:val="24"/>
        </w:rPr>
        <w:t xml:space="preserve"> for both grantees and sub-grantees, by year and by current capacity: (1) </w:t>
      </w:r>
      <w:r w:rsidRPr="0016742B">
        <w:rPr>
          <w:rFonts w:ascii="Times New Roman" w:hAnsi="Times New Roman"/>
          <w:snapToGrid/>
          <w:sz w:val="24"/>
          <w:szCs w:val="24"/>
        </w:rPr>
        <w:t xml:space="preserve">start up; </w:t>
      </w:r>
      <w:r w:rsidR="00EC7E5B">
        <w:rPr>
          <w:rFonts w:ascii="Times New Roman" w:hAnsi="Times New Roman"/>
          <w:snapToGrid/>
          <w:sz w:val="24"/>
          <w:szCs w:val="24"/>
        </w:rPr>
        <w:t xml:space="preserve">(2) </w:t>
      </w:r>
      <w:r w:rsidRPr="0016742B">
        <w:rPr>
          <w:rFonts w:ascii="Times New Roman" w:hAnsi="Times New Roman"/>
          <w:snapToGrid/>
          <w:sz w:val="24"/>
          <w:szCs w:val="24"/>
        </w:rPr>
        <w:t xml:space="preserve">operation; </w:t>
      </w:r>
      <w:r w:rsidR="00EC7E5B">
        <w:rPr>
          <w:rFonts w:ascii="Times New Roman" w:hAnsi="Times New Roman"/>
          <w:snapToGrid/>
          <w:sz w:val="24"/>
          <w:szCs w:val="24"/>
        </w:rPr>
        <w:t xml:space="preserve">(3) </w:t>
      </w:r>
      <w:r w:rsidRPr="0016742B">
        <w:rPr>
          <w:rFonts w:ascii="Times New Roman" w:hAnsi="Times New Roman"/>
          <w:snapToGrid/>
          <w:sz w:val="24"/>
          <w:szCs w:val="24"/>
        </w:rPr>
        <w:t xml:space="preserve">upgrades/modifications; and </w:t>
      </w:r>
      <w:r w:rsidR="00EC7E5B">
        <w:rPr>
          <w:rFonts w:ascii="Times New Roman" w:hAnsi="Times New Roman"/>
          <w:snapToGrid/>
          <w:sz w:val="24"/>
          <w:szCs w:val="24"/>
        </w:rPr>
        <w:t xml:space="preserve">(4) </w:t>
      </w:r>
      <w:r w:rsidRPr="0016742B">
        <w:rPr>
          <w:rFonts w:ascii="Times New Roman" w:hAnsi="Times New Roman"/>
          <w:snapToGrid/>
          <w:sz w:val="24"/>
          <w:szCs w:val="24"/>
        </w:rPr>
        <w:t>systems tr</w:t>
      </w:r>
      <w:r w:rsidR="00EC7E5B">
        <w:rPr>
          <w:rFonts w:ascii="Times New Roman" w:hAnsi="Times New Roman"/>
          <w:snapToGrid/>
          <w:sz w:val="24"/>
          <w:szCs w:val="24"/>
        </w:rPr>
        <w:t xml:space="preserve">aining and technical assistance. </w:t>
      </w:r>
      <w:r w:rsidRPr="0016742B">
        <w:rPr>
          <w:rFonts w:ascii="Times New Roman" w:hAnsi="Times New Roman"/>
          <w:snapToGrid/>
          <w:sz w:val="24"/>
          <w:szCs w:val="24"/>
        </w:rPr>
        <w:t xml:space="preserve"> </w:t>
      </w:r>
      <w:r w:rsidR="00EC7E5B">
        <w:rPr>
          <w:rFonts w:ascii="Times New Roman" w:hAnsi="Times New Roman"/>
          <w:snapToGrid/>
          <w:sz w:val="24"/>
          <w:szCs w:val="24"/>
        </w:rPr>
        <w:t>OCS took into consideration</w:t>
      </w:r>
      <w:r w:rsidRPr="0016742B">
        <w:rPr>
          <w:rFonts w:ascii="Times New Roman" w:hAnsi="Times New Roman"/>
          <w:snapToGrid/>
          <w:sz w:val="24"/>
          <w:szCs w:val="24"/>
        </w:rPr>
        <w:t xml:space="preserve"> that the costs would start high and then decrease over time</w:t>
      </w:r>
      <w:r w:rsidR="00437A57">
        <w:rPr>
          <w:rFonts w:ascii="Times New Roman" w:hAnsi="Times New Roman"/>
          <w:snapToGrid/>
          <w:sz w:val="24"/>
          <w:szCs w:val="24"/>
        </w:rPr>
        <w:t>, and presented this in a range.</w:t>
      </w:r>
      <w:r w:rsidRPr="0016742B">
        <w:rPr>
          <w:rFonts w:ascii="Times New Roman" w:hAnsi="Times New Roman"/>
          <w:snapToGrid/>
          <w:sz w:val="24"/>
          <w:szCs w:val="24"/>
        </w:rPr>
        <w:t xml:space="preserve"> </w:t>
      </w:r>
    </w:p>
    <w:p w14:paraId="1DFB3A27" w14:textId="77777777" w:rsidR="00437A57" w:rsidRDefault="00437A57" w:rsidP="0016742B">
      <w:pPr>
        <w:widowControl/>
        <w:ind w:left="360"/>
        <w:rPr>
          <w:rFonts w:ascii="Times New Roman" w:hAnsi="Times New Roman"/>
          <w:snapToGrid/>
          <w:sz w:val="24"/>
          <w:szCs w:val="24"/>
        </w:rPr>
      </w:pPr>
    </w:p>
    <w:p w14:paraId="6B0FA718" w14:textId="77BD1CC3" w:rsidR="0016742B" w:rsidRPr="0016742B" w:rsidRDefault="00437A57" w:rsidP="0016742B">
      <w:pPr>
        <w:widowControl/>
        <w:ind w:left="360"/>
        <w:rPr>
          <w:rFonts w:ascii="Times New Roman" w:hAnsi="Times New Roman"/>
          <w:snapToGrid/>
          <w:sz w:val="24"/>
          <w:szCs w:val="24"/>
        </w:rPr>
      </w:pPr>
      <w:r>
        <w:rPr>
          <w:rFonts w:ascii="Times New Roman" w:hAnsi="Times New Roman"/>
          <w:snapToGrid/>
          <w:sz w:val="24"/>
          <w:szCs w:val="24"/>
        </w:rPr>
        <w:t xml:space="preserve">Though this will be the fourth year reporting, based on feedback from grantees, OCS understands that most grantees are still in an implementation phase. </w:t>
      </w:r>
      <w:r w:rsidR="0016742B" w:rsidRPr="0016742B">
        <w:rPr>
          <w:rFonts w:ascii="Times New Roman" w:hAnsi="Times New Roman"/>
          <w:snapToGrid/>
          <w:sz w:val="24"/>
          <w:szCs w:val="24"/>
        </w:rPr>
        <w:t>The estimated range of cost burden per grantee is $</w:t>
      </w:r>
      <w:r w:rsidR="00E606DA">
        <w:rPr>
          <w:rFonts w:ascii="Times New Roman" w:hAnsi="Times New Roman"/>
          <w:snapToGrid/>
          <w:sz w:val="24"/>
          <w:szCs w:val="24"/>
        </w:rPr>
        <w:t xml:space="preserve">37,055 - $130,221, </w:t>
      </w:r>
      <w:r w:rsidR="0016742B" w:rsidRPr="0016742B">
        <w:rPr>
          <w:rFonts w:ascii="Times New Roman" w:hAnsi="Times New Roman"/>
          <w:snapToGrid/>
          <w:sz w:val="24"/>
          <w:szCs w:val="24"/>
        </w:rPr>
        <w:t>with an average cost per grantee of</w:t>
      </w:r>
      <w:r w:rsidR="00E606DA">
        <w:rPr>
          <w:rFonts w:ascii="Times New Roman" w:hAnsi="Times New Roman"/>
          <w:snapToGrid/>
          <w:sz w:val="24"/>
          <w:szCs w:val="24"/>
        </w:rPr>
        <w:t xml:space="preserve"> $83,638</w:t>
      </w:r>
      <w:r w:rsidR="0016742B" w:rsidRPr="0016742B">
        <w:rPr>
          <w:rFonts w:ascii="Times New Roman" w:hAnsi="Times New Roman"/>
          <w:snapToGrid/>
          <w:sz w:val="24"/>
          <w:szCs w:val="24"/>
        </w:rPr>
        <w:t>. The estimate range of cost burden per sub-grantee is</w:t>
      </w:r>
      <w:r w:rsidR="00E606DA">
        <w:rPr>
          <w:rFonts w:ascii="Times New Roman" w:hAnsi="Times New Roman"/>
          <w:snapToGrid/>
          <w:sz w:val="24"/>
          <w:szCs w:val="24"/>
        </w:rPr>
        <w:t xml:space="preserve"> $4,125 - $16,349, </w:t>
      </w:r>
      <w:r w:rsidR="0016742B" w:rsidRPr="0016742B">
        <w:rPr>
          <w:rFonts w:ascii="Times New Roman" w:hAnsi="Times New Roman"/>
          <w:snapToGrid/>
          <w:sz w:val="24"/>
          <w:szCs w:val="24"/>
        </w:rPr>
        <w:t>with an average cost per grantee of</w:t>
      </w:r>
      <w:r w:rsidR="00E606DA">
        <w:rPr>
          <w:rFonts w:ascii="Times New Roman" w:hAnsi="Times New Roman"/>
          <w:snapToGrid/>
          <w:sz w:val="24"/>
          <w:szCs w:val="24"/>
        </w:rPr>
        <w:t xml:space="preserve"> $10,237</w:t>
      </w:r>
      <w:r w:rsidR="0016742B" w:rsidRPr="0016742B">
        <w:rPr>
          <w:rFonts w:ascii="Times New Roman" w:hAnsi="Times New Roman"/>
          <w:snapToGrid/>
          <w:sz w:val="24"/>
          <w:szCs w:val="24"/>
        </w:rPr>
        <w:t>. The tables below provide detail</w:t>
      </w:r>
      <w:r w:rsidR="00872975">
        <w:rPr>
          <w:rFonts w:ascii="Times New Roman" w:hAnsi="Times New Roman"/>
          <w:snapToGrid/>
          <w:sz w:val="24"/>
          <w:szCs w:val="24"/>
        </w:rPr>
        <w:t>s</w:t>
      </w:r>
      <w:r w:rsidR="0016742B" w:rsidRPr="0016742B">
        <w:rPr>
          <w:rFonts w:ascii="Times New Roman" w:hAnsi="Times New Roman"/>
          <w:snapToGrid/>
          <w:sz w:val="24"/>
          <w:szCs w:val="24"/>
        </w:rPr>
        <w:t xml:space="preserve"> on the expected reduction of costs over a three</w:t>
      </w:r>
      <w:r w:rsidR="00872975">
        <w:rPr>
          <w:rFonts w:ascii="Times New Roman" w:hAnsi="Times New Roman"/>
          <w:snapToGrid/>
          <w:sz w:val="24"/>
          <w:szCs w:val="24"/>
        </w:rPr>
        <w:t>-</w:t>
      </w:r>
      <w:r w:rsidR="0016742B" w:rsidRPr="0016742B">
        <w:rPr>
          <w:rFonts w:ascii="Times New Roman" w:hAnsi="Times New Roman"/>
          <w:snapToGrid/>
          <w:sz w:val="24"/>
          <w:szCs w:val="24"/>
        </w:rPr>
        <w:t xml:space="preserve">year period. </w:t>
      </w:r>
    </w:p>
    <w:p w14:paraId="528A34C9" w14:textId="77777777" w:rsidR="0016742B" w:rsidRPr="0016742B" w:rsidRDefault="0016742B" w:rsidP="0016742B">
      <w:pPr>
        <w:widowControl/>
        <w:rPr>
          <w:rFonts w:ascii="Times New Roman" w:hAnsi="Times New Roman"/>
          <w:b/>
          <w:bCs/>
          <w:snapToGrid/>
          <w:sz w:val="24"/>
          <w:szCs w:val="24"/>
        </w:rPr>
      </w:pPr>
    </w:p>
    <w:p w14:paraId="1B17E09C" w14:textId="77777777" w:rsidR="0016742B" w:rsidRPr="00437A57" w:rsidRDefault="0016742B" w:rsidP="00437A57">
      <w:pPr>
        <w:widowControl/>
        <w:ind w:left="360"/>
        <w:rPr>
          <w:rFonts w:ascii="Times New Roman" w:hAnsi="Times New Roman"/>
          <w:bCs/>
          <w:i/>
          <w:snapToGrid/>
          <w:sz w:val="24"/>
          <w:szCs w:val="24"/>
        </w:rPr>
      </w:pPr>
      <w:r w:rsidRPr="00437A57">
        <w:rPr>
          <w:rFonts w:ascii="Times New Roman" w:hAnsi="Times New Roman"/>
          <w:bCs/>
          <w:i/>
          <w:snapToGrid/>
          <w:sz w:val="24"/>
          <w:szCs w:val="24"/>
        </w:rPr>
        <w:t>Estimated Other Annual Costs to Respondents and Record Keepers</w:t>
      </w:r>
    </w:p>
    <w:p w14:paraId="0BC7253C" w14:textId="30312EE2" w:rsidR="0016742B" w:rsidRDefault="0016742B" w:rsidP="00437A57">
      <w:pPr>
        <w:widowControl/>
        <w:ind w:left="360"/>
        <w:rPr>
          <w:rFonts w:ascii="Times New Roman" w:hAnsi="Times New Roman"/>
          <w:bCs/>
          <w:i/>
          <w:snapToGrid/>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46"/>
        <w:gridCol w:w="1839"/>
        <w:gridCol w:w="1830"/>
        <w:gridCol w:w="1870"/>
      </w:tblGrid>
      <w:tr w:rsidR="00437A57" w:rsidRPr="00437A57" w14:paraId="0F1ABC11" w14:textId="77777777" w:rsidTr="003C28B5">
        <w:tc>
          <w:tcPr>
            <w:tcW w:w="1836" w:type="dxa"/>
            <w:shd w:val="clear" w:color="auto" w:fill="BCD9ED"/>
            <w:vAlign w:val="center"/>
          </w:tcPr>
          <w:p w14:paraId="43092F0B" w14:textId="04D4B83A" w:rsidR="00437A57" w:rsidRPr="00437A57" w:rsidRDefault="00437A57" w:rsidP="00437A57">
            <w:pPr>
              <w:widowControl/>
              <w:jc w:val="center"/>
              <w:rPr>
                <w:rFonts w:ascii="Times New Roman" w:hAnsi="Times New Roman"/>
                <w:bCs/>
                <w:snapToGrid/>
              </w:rPr>
            </w:pPr>
            <w:r w:rsidRPr="00437A57">
              <w:rPr>
                <w:rFonts w:ascii="Times New Roman" w:hAnsi="Times New Roman"/>
                <w:bCs/>
                <w:snapToGrid/>
              </w:rPr>
              <w:t>Instrument</w:t>
            </w:r>
          </w:p>
        </w:tc>
        <w:tc>
          <w:tcPr>
            <w:tcW w:w="1852" w:type="dxa"/>
            <w:shd w:val="clear" w:color="auto" w:fill="BCD9ED"/>
            <w:vAlign w:val="center"/>
          </w:tcPr>
          <w:p w14:paraId="525EA39E" w14:textId="7286E8BA" w:rsidR="00437A57" w:rsidRPr="00437A57" w:rsidRDefault="00437A57" w:rsidP="00437A57">
            <w:pPr>
              <w:widowControl/>
              <w:jc w:val="center"/>
              <w:rPr>
                <w:rFonts w:ascii="Times New Roman" w:hAnsi="Times New Roman"/>
                <w:bCs/>
                <w:snapToGrid/>
              </w:rPr>
            </w:pPr>
            <w:r w:rsidRPr="00437A57">
              <w:rPr>
                <w:rFonts w:ascii="Times New Roman" w:hAnsi="Times New Roman"/>
                <w:bCs/>
                <w:snapToGrid/>
              </w:rPr>
              <w:t>Number of Respondents</w:t>
            </w:r>
          </w:p>
        </w:tc>
        <w:tc>
          <w:tcPr>
            <w:tcW w:w="1845" w:type="dxa"/>
            <w:shd w:val="clear" w:color="auto" w:fill="BCD9ED"/>
            <w:vAlign w:val="center"/>
          </w:tcPr>
          <w:p w14:paraId="13B7D073" w14:textId="6A79E9C2" w:rsidR="00437A57" w:rsidRPr="00437A57" w:rsidRDefault="00437A57" w:rsidP="00C21CC0">
            <w:pPr>
              <w:widowControl/>
              <w:jc w:val="center"/>
              <w:rPr>
                <w:rFonts w:ascii="Times New Roman" w:hAnsi="Times New Roman"/>
                <w:bCs/>
                <w:snapToGrid/>
              </w:rPr>
            </w:pPr>
            <w:r w:rsidRPr="00437A57">
              <w:rPr>
                <w:rFonts w:ascii="Times New Roman" w:hAnsi="Times New Roman"/>
                <w:bCs/>
                <w:snapToGrid/>
              </w:rPr>
              <w:t>AVERAGE RANGE annualized burden cost per response*</w:t>
            </w:r>
          </w:p>
        </w:tc>
        <w:tc>
          <w:tcPr>
            <w:tcW w:w="1837" w:type="dxa"/>
            <w:shd w:val="clear" w:color="auto" w:fill="BCD9ED"/>
            <w:vAlign w:val="center"/>
          </w:tcPr>
          <w:p w14:paraId="0DC47C69" w14:textId="3AD58E96" w:rsidR="00437A57" w:rsidRPr="00437A57" w:rsidRDefault="00437A57" w:rsidP="00437A57">
            <w:pPr>
              <w:widowControl/>
              <w:jc w:val="center"/>
              <w:rPr>
                <w:rFonts w:ascii="Times New Roman" w:hAnsi="Times New Roman"/>
                <w:bCs/>
                <w:snapToGrid/>
              </w:rPr>
            </w:pPr>
            <w:r w:rsidRPr="00437A57">
              <w:rPr>
                <w:rFonts w:ascii="Times New Roman" w:hAnsi="Times New Roman"/>
                <w:bCs/>
                <w:snapToGrid/>
              </w:rPr>
              <w:t>AVERGE annualized burden cost per response</w:t>
            </w:r>
          </w:p>
        </w:tc>
        <w:tc>
          <w:tcPr>
            <w:tcW w:w="1846" w:type="dxa"/>
            <w:shd w:val="clear" w:color="auto" w:fill="BCD9ED"/>
            <w:vAlign w:val="center"/>
          </w:tcPr>
          <w:p w14:paraId="45E57733" w14:textId="1A6CC61B" w:rsidR="00437A57" w:rsidRPr="00437A57" w:rsidRDefault="00437A57" w:rsidP="00C21CC0">
            <w:pPr>
              <w:widowControl/>
              <w:jc w:val="center"/>
              <w:rPr>
                <w:rFonts w:ascii="Times New Roman" w:hAnsi="Times New Roman"/>
                <w:bCs/>
                <w:snapToGrid/>
              </w:rPr>
            </w:pPr>
            <w:r w:rsidRPr="00437A57">
              <w:rPr>
                <w:rFonts w:ascii="Times New Roman" w:hAnsi="Times New Roman"/>
                <w:bCs/>
                <w:snapToGrid/>
              </w:rPr>
              <w:t>AVERAGE burden cost</w:t>
            </w:r>
          </w:p>
        </w:tc>
      </w:tr>
      <w:tr w:rsidR="00437A57" w:rsidRPr="00437A57" w14:paraId="60CC87FC" w14:textId="77777777" w:rsidTr="00437A57">
        <w:tc>
          <w:tcPr>
            <w:tcW w:w="1915" w:type="dxa"/>
            <w:vMerge w:val="restart"/>
            <w:shd w:val="clear" w:color="auto" w:fill="auto"/>
            <w:vAlign w:val="center"/>
          </w:tcPr>
          <w:p w14:paraId="0FAD982B" w14:textId="787D0E88" w:rsidR="00437A57" w:rsidRPr="00437A57" w:rsidRDefault="00437A57" w:rsidP="00437A57">
            <w:pPr>
              <w:widowControl/>
              <w:jc w:val="center"/>
              <w:rPr>
                <w:rFonts w:ascii="Times New Roman" w:hAnsi="Times New Roman"/>
                <w:bCs/>
                <w:snapToGrid/>
              </w:rPr>
            </w:pPr>
            <w:r w:rsidRPr="00437A57">
              <w:rPr>
                <w:rFonts w:ascii="Times New Roman" w:hAnsi="Times New Roman"/>
                <w:bCs/>
                <w:snapToGrid/>
              </w:rPr>
              <w:t>CSBG Annual Report</w:t>
            </w:r>
          </w:p>
        </w:tc>
        <w:tc>
          <w:tcPr>
            <w:tcW w:w="1915" w:type="dxa"/>
            <w:shd w:val="clear" w:color="auto" w:fill="auto"/>
            <w:vAlign w:val="center"/>
          </w:tcPr>
          <w:p w14:paraId="11B361BF" w14:textId="52568048" w:rsidR="00437A57" w:rsidRPr="00437A57" w:rsidRDefault="00437A57" w:rsidP="00437A57">
            <w:pPr>
              <w:widowControl/>
              <w:jc w:val="center"/>
              <w:rPr>
                <w:rFonts w:ascii="Times New Roman" w:hAnsi="Times New Roman"/>
                <w:bCs/>
                <w:snapToGrid/>
              </w:rPr>
            </w:pPr>
            <w:r w:rsidRPr="00437A57">
              <w:rPr>
                <w:rFonts w:ascii="Times New Roman" w:hAnsi="Times New Roman"/>
                <w:bCs/>
                <w:snapToGrid/>
              </w:rPr>
              <w:t>52 grantees</w:t>
            </w:r>
          </w:p>
        </w:tc>
        <w:tc>
          <w:tcPr>
            <w:tcW w:w="1915" w:type="dxa"/>
            <w:shd w:val="clear" w:color="auto" w:fill="auto"/>
            <w:vAlign w:val="center"/>
          </w:tcPr>
          <w:p w14:paraId="29B991BD" w14:textId="2EF676B2" w:rsidR="00437A57" w:rsidRPr="00437A57" w:rsidRDefault="00C31A9A" w:rsidP="00437A57">
            <w:pPr>
              <w:widowControl/>
              <w:jc w:val="center"/>
              <w:rPr>
                <w:rFonts w:ascii="Times New Roman" w:hAnsi="Times New Roman"/>
                <w:bCs/>
                <w:snapToGrid/>
              </w:rPr>
            </w:pPr>
            <w:r>
              <w:rPr>
                <w:rFonts w:ascii="Times New Roman" w:hAnsi="Times New Roman"/>
                <w:snapToGrid/>
              </w:rPr>
              <w:t>$37,055 - $130,221</w:t>
            </w:r>
          </w:p>
        </w:tc>
        <w:tc>
          <w:tcPr>
            <w:tcW w:w="1915" w:type="dxa"/>
            <w:shd w:val="clear" w:color="auto" w:fill="auto"/>
            <w:vAlign w:val="center"/>
          </w:tcPr>
          <w:p w14:paraId="4F18BFB9" w14:textId="2667C383" w:rsidR="00437A57" w:rsidRPr="00437A57" w:rsidRDefault="00C31A9A" w:rsidP="00437A57">
            <w:pPr>
              <w:widowControl/>
              <w:jc w:val="center"/>
              <w:rPr>
                <w:rFonts w:ascii="Times New Roman" w:hAnsi="Times New Roman"/>
                <w:bCs/>
                <w:snapToGrid/>
              </w:rPr>
            </w:pPr>
            <w:r>
              <w:rPr>
                <w:rFonts w:ascii="Times New Roman" w:hAnsi="Times New Roman"/>
                <w:bCs/>
                <w:snapToGrid/>
              </w:rPr>
              <w:t>$83,638</w:t>
            </w:r>
          </w:p>
        </w:tc>
        <w:tc>
          <w:tcPr>
            <w:tcW w:w="1916" w:type="dxa"/>
            <w:shd w:val="clear" w:color="auto" w:fill="auto"/>
            <w:vAlign w:val="center"/>
          </w:tcPr>
          <w:p w14:paraId="038001AA" w14:textId="182004D8" w:rsidR="00437A57" w:rsidRPr="00437A57" w:rsidRDefault="00C31A9A" w:rsidP="00437A57">
            <w:pPr>
              <w:widowControl/>
              <w:jc w:val="center"/>
              <w:rPr>
                <w:rFonts w:ascii="Times New Roman" w:hAnsi="Times New Roman"/>
                <w:bCs/>
                <w:snapToGrid/>
              </w:rPr>
            </w:pPr>
            <w:r>
              <w:rPr>
                <w:rFonts w:ascii="Times New Roman" w:hAnsi="Times New Roman"/>
                <w:bCs/>
                <w:snapToGrid/>
              </w:rPr>
              <w:t>$4,349,167.33</w:t>
            </w:r>
          </w:p>
        </w:tc>
      </w:tr>
      <w:tr w:rsidR="00437A57" w:rsidRPr="00437A57" w14:paraId="04DAC37A" w14:textId="77777777" w:rsidTr="00437A57">
        <w:tc>
          <w:tcPr>
            <w:tcW w:w="1836" w:type="dxa"/>
            <w:vMerge/>
            <w:shd w:val="clear" w:color="auto" w:fill="auto"/>
            <w:vAlign w:val="center"/>
          </w:tcPr>
          <w:p w14:paraId="2189B55A" w14:textId="77777777" w:rsidR="00437A57" w:rsidRPr="00437A57" w:rsidRDefault="00437A57" w:rsidP="00437A57">
            <w:pPr>
              <w:widowControl/>
              <w:jc w:val="center"/>
              <w:rPr>
                <w:rFonts w:ascii="Times New Roman" w:hAnsi="Times New Roman"/>
                <w:bCs/>
                <w:snapToGrid/>
              </w:rPr>
            </w:pPr>
          </w:p>
        </w:tc>
        <w:tc>
          <w:tcPr>
            <w:tcW w:w="1852" w:type="dxa"/>
            <w:shd w:val="clear" w:color="auto" w:fill="auto"/>
            <w:vAlign w:val="center"/>
          </w:tcPr>
          <w:p w14:paraId="3AFEF944" w14:textId="157141CA" w:rsidR="00437A57" w:rsidRPr="00437A57" w:rsidRDefault="00437A57" w:rsidP="00437A57">
            <w:pPr>
              <w:widowControl/>
              <w:jc w:val="center"/>
              <w:rPr>
                <w:rFonts w:ascii="Times New Roman" w:hAnsi="Times New Roman"/>
                <w:bCs/>
                <w:snapToGrid/>
              </w:rPr>
            </w:pPr>
            <w:r w:rsidRPr="00437A57">
              <w:rPr>
                <w:rFonts w:ascii="Times New Roman" w:hAnsi="Times New Roman"/>
                <w:bCs/>
                <w:snapToGrid/>
              </w:rPr>
              <w:t>1,009 sub-grantees</w:t>
            </w:r>
          </w:p>
        </w:tc>
        <w:tc>
          <w:tcPr>
            <w:tcW w:w="1845" w:type="dxa"/>
            <w:shd w:val="clear" w:color="auto" w:fill="auto"/>
            <w:vAlign w:val="center"/>
          </w:tcPr>
          <w:p w14:paraId="62AD68B0" w14:textId="2AF1B642" w:rsidR="00437A57" w:rsidRPr="00437A57" w:rsidRDefault="00C31A9A" w:rsidP="00437A57">
            <w:pPr>
              <w:widowControl/>
              <w:jc w:val="center"/>
              <w:rPr>
                <w:rFonts w:ascii="Times New Roman" w:hAnsi="Times New Roman"/>
                <w:bCs/>
                <w:snapToGrid/>
              </w:rPr>
            </w:pPr>
            <w:r>
              <w:rPr>
                <w:rFonts w:ascii="Times New Roman" w:hAnsi="Times New Roman"/>
                <w:snapToGrid/>
              </w:rPr>
              <w:t>$4,125 - $16,349</w:t>
            </w:r>
          </w:p>
        </w:tc>
        <w:tc>
          <w:tcPr>
            <w:tcW w:w="1837" w:type="dxa"/>
            <w:shd w:val="clear" w:color="auto" w:fill="auto"/>
            <w:vAlign w:val="center"/>
          </w:tcPr>
          <w:p w14:paraId="3196109D" w14:textId="0122C31A" w:rsidR="00437A57" w:rsidRPr="00437A57" w:rsidRDefault="00C31A9A" w:rsidP="00437A57">
            <w:pPr>
              <w:widowControl/>
              <w:jc w:val="center"/>
              <w:rPr>
                <w:rFonts w:ascii="Times New Roman" w:hAnsi="Times New Roman"/>
                <w:bCs/>
                <w:snapToGrid/>
              </w:rPr>
            </w:pPr>
            <w:r>
              <w:rPr>
                <w:rFonts w:ascii="Times New Roman" w:hAnsi="Times New Roman"/>
                <w:bCs/>
                <w:snapToGrid/>
              </w:rPr>
              <w:t>$10,237</w:t>
            </w:r>
          </w:p>
        </w:tc>
        <w:tc>
          <w:tcPr>
            <w:tcW w:w="1846" w:type="dxa"/>
            <w:shd w:val="clear" w:color="auto" w:fill="auto"/>
            <w:vAlign w:val="center"/>
          </w:tcPr>
          <w:p w14:paraId="6508275B" w14:textId="6E469B67" w:rsidR="00437A57" w:rsidRPr="00437A57" w:rsidRDefault="00C31A9A" w:rsidP="00437A57">
            <w:pPr>
              <w:widowControl/>
              <w:jc w:val="center"/>
              <w:rPr>
                <w:rFonts w:ascii="Times New Roman" w:hAnsi="Times New Roman"/>
                <w:bCs/>
                <w:snapToGrid/>
              </w:rPr>
            </w:pPr>
            <w:r>
              <w:rPr>
                <w:rFonts w:ascii="Times New Roman" w:hAnsi="Times New Roman"/>
                <w:bCs/>
                <w:snapToGrid/>
              </w:rPr>
              <w:t>$10,328,964.83</w:t>
            </w:r>
          </w:p>
        </w:tc>
      </w:tr>
    </w:tbl>
    <w:p w14:paraId="69E06027" w14:textId="77777777" w:rsidR="00437A57" w:rsidRPr="00437A57" w:rsidRDefault="00437A57" w:rsidP="00437A57">
      <w:pPr>
        <w:widowControl/>
        <w:ind w:left="360"/>
        <w:rPr>
          <w:rFonts w:ascii="Times New Roman" w:hAnsi="Times New Roman"/>
          <w:bCs/>
          <w:snapToGrid/>
          <w:sz w:val="24"/>
          <w:szCs w:val="24"/>
        </w:rPr>
      </w:pPr>
    </w:p>
    <w:p w14:paraId="71EC1695" w14:textId="77777777" w:rsidR="0016742B" w:rsidRPr="00437A57" w:rsidRDefault="0016742B" w:rsidP="00437A57">
      <w:pPr>
        <w:widowControl/>
        <w:ind w:left="360"/>
        <w:rPr>
          <w:rFonts w:ascii="Times New Roman" w:hAnsi="Times New Roman"/>
          <w:bCs/>
          <w:i/>
          <w:snapToGrid/>
          <w:sz w:val="24"/>
          <w:szCs w:val="24"/>
        </w:rPr>
      </w:pPr>
      <w:r w:rsidRPr="00437A57">
        <w:rPr>
          <w:rFonts w:ascii="Times New Roman" w:hAnsi="Times New Roman"/>
          <w:bCs/>
          <w:i/>
          <w:snapToGrid/>
          <w:sz w:val="24"/>
          <w:szCs w:val="24"/>
        </w:rPr>
        <w:t>Estimated Range of Annual Costs to Respondents and Record Keepers by Year</w:t>
      </w:r>
    </w:p>
    <w:p w14:paraId="092B3D48" w14:textId="77777777" w:rsidR="0016742B" w:rsidRPr="0016742B" w:rsidRDefault="0016742B" w:rsidP="0016742B">
      <w:pPr>
        <w:widowControl/>
        <w:rPr>
          <w:rFonts w:ascii="Times New Roman" w:hAnsi="Times New Roman"/>
          <w:b/>
          <w:bCs/>
          <w:snapToGrid/>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429"/>
        <w:gridCol w:w="3429"/>
      </w:tblGrid>
      <w:tr w:rsidR="003C28B5" w:rsidRPr="00437A57" w14:paraId="3CA0A6B8" w14:textId="77777777" w:rsidTr="00C03521">
        <w:tc>
          <w:tcPr>
            <w:tcW w:w="2250" w:type="dxa"/>
            <w:shd w:val="clear" w:color="auto" w:fill="BCD9ED"/>
            <w:vAlign w:val="center"/>
          </w:tcPr>
          <w:p w14:paraId="7BEFF479" w14:textId="030C4402" w:rsidR="00437A57" w:rsidRPr="003C28B5" w:rsidRDefault="00437A57" w:rsidP="003C28B5">
            <w:pPr>
              <w:widowControl/>
              <w:jc w:val="center"/>
              <w:rPr>
                <w:rFonts w:ascii="Times New Roman" w:hAnsi="Times New Roman"/>
                <w:b/>
                <w:snapToGrid/>
              </w:rPr>
            </w:pPr>
            <w:r w:rsidRPr="003C28B5">
              <w:rPr>
                <w:rFonts w:ascii="Times New Roman" w:hAnsi="Times New Roman"/>
                <w:b/>
                <w:snapToGrid/>
              </w:rPr>
              <w:t>Year</w:t>
            </w:r>
          </w:p>
        </w:tc>
        <w:tc>
          <w:tcPr>
            <w:tcW w:w="3429" w:type="dxa"/>
            <w:shd w:val="clear" w:color="auto" w:fill="BCD9ED"/>
            <w:vAlign w:val="center"/>
          </w:tcPr>
          <w:p w14:paraId="3F82AF9B" w14:textId="32236112" w:rsidR="00437A57" w:rsidRPr="003C28B5" w:rsidRDefault="00437A57" w:rsidP="00C03521">
            <w:pPr>
              <w:widowControl/>
              <w:jc w:val="center"/>
              <w:rPr>
                <w:rFonts w:ascii="Times New Roman" w:hAnsi="Times New Roman"/>
                <w:b/>
                <w:snapToGrid/>
              </w:rPr>
            </w:pPr>
            <w:r w:rsidRPr="003C28B5">
              <w:rPr>
                <w:rFonts w:ascii="Times New Roman" w:hAnsi="Times New Roman"/>
                <w:b/>
                <w:snapToGrid/>
              </w:rPr>
              <w:t>ESTIMATED RANGE of burden costs per grantee</w:t>
            </w:r>
          </w:p>
        </w:tc>
        <w:tc>
          <w:tcPr>
            <w:tcW w:w="3429" w:type="dxa"/>
            <w:shd w:val="clear" w:color="auto" w:fill="BCD9ED"/>
            <w:vAlign w:val="center"/>
          </w:tcPr>
          <w:p w14:paraId="1397ABA5" w14:textId="76FC5F91" w:rsidR="00437A57" w:rsidRPr="003C28B5" w:rsidRDefault="00437A57" w:rsidP="00C03521">
            <w:pPr>
              <w:widowControl/>
              <w:jc w:val="center"/>
              <w:rPr>
                <w:rFonts w:ascii="Times New Roman" w:hAnsi="Times New Roman"/>
                <w:b/>
                <w:snapToGrid/>
              </w:rPr>
            </w:pPr>
            <w:r w:rsidRPr="003C28B5">
              <w:rPr>
                <w:rFonts w:ascii="Times New Roman" w:hAnsi="Times New Roman"/>
                <w:b/>
                <w:snapToGrid/>
              </w:rPr>
              <w:t>ESTIMATED RANGE of burden costs per sub-grantee</w:t>
            </w:r>
          </w:p>
        </w:tc>
      </w:tr>
      <w:tr w:rsidR="003C28B5" w:rsidRPr="00437A57" w14:paraId="194D4993" w14:textId="77777777" w:rsidTr="00C03521">
        <w:tc>
          <w:tcPr>
            <w:tcW w:w="2250" w:type="dxa"/>
            <w:shd w:val="clear" w:color="auto" w:fill="BCD9ED"/>
            <w:vAlign w:val="center"/>
          </w:tcPr>
          <w:p w14:paraId="7A28A925" w14:textId="2AF7A585" w:rsidR="00437A57" w:rsidRPr="003C28B5" w:rsidRDefault="003C28B5" w:rsidP="003C28B5">
            <w:pPr>
              <w:widowControl/>
              <w:jc w:val="center"/>
              <w:rPr>
                <w:rFonts w:ascii="Times New Roman" w:hAnsi="Times New Roman"/>
                <w:b/>
                <w:snapToGrid/>
              </w:rPr>
            </w:pPr>
            <w:r w:rsidRPr="003C28B5">
              <w:rPr>
                <w:rFonts w:ascii="Times New Roman" w:hAnsi="Times New Roman"/>
                <w:b/>
                <w:snapToGrid/>
              </w:rPr>
              <w:t>Year 1</w:t>
            </w:r>
          </w:p>
        </w:tc>
        <w:tc>
          <w:tcPr>
            <w:tcW w:w="3429" w:type="dxa"/>
            <w:shd w:val="clear" w:color="auto" w:fill="auto"/>
          </w:tcPr>
          <w:p w14:paraId="04EDFB83" w14:textId="40103117" w:rsidR="00437A57" w:rsidRPr="00437A57" w:rsidRDefault="003C28B5" w:rsidP="00C31A9A">
            <w:pPr>
              <w:widowControl/>
              <w:jc w:val="center"/>
              <w:rPr>
                <w:rFonts w:ascii="Times New Roman" w:hAnsi="Times New Roman"/>
                <w:snapToGrid/>
              </w:rPr>
            </w:pPr>
            <w:r>
              <w:rPr>
                <w:rFonts w:ascii="Times New Roman" w:hAnsi="Times New Roman"/>
                <w:snapToGrid/>
              </w:rPr>
              <w:t>$42,510 - $149,393</w:t>
            </w:r>
          </w:p>
        </w:tc>
        <w:tc>
          <w:tcPr>
            <w:tcW w:w="3429" w:type="dxa"/>
            <w:shd w:val="clear" w:color="auto" w:fill="auto"/>
          </w:tcPr>
          <w:p w14:paraId="38D688DD" w14:textId="18AAB696" w:rsidR="00437A57" w:rsidRPr="00437A57" w:rsidRDefault="003C28B5" w:rsidP="00C31A9A">
            <w:pPr>
              <w:widowControl/>
              <w:jc w:val="center"/>
              <w:rPr>
                <w:rFonts w:ascii="Times New Roman" w:hAnsi="Times New Roman"/>
                <w:snapToGrid/>
              </w:rPr>
            </w:pPr>
            <w:r>
              <w:rPr>
                <w:rFonts w:ascii="Times New Roman" w:hAnsi="Times New Roman"/>
                <w:snapToGrid/>
              </w:rPr>
              <w:t>$4,732 - $18,756</w:t>
            </w:r>
          </w:p>
        </w:tc>
      </w:tr>
      <w:tr w:rsidR="003C28B5" w:rsidRPr="00437A57" w14:paraId="330F6EC2" w14:textId="77777777" w:rsidTr="00C03521">
        <w:tc>
          <w:tcPr>
            <w:tcW w:w="2250" w:type="dxa"/>
            <w:shd w:val="clear" w:color="auto" w:fill="BCD9ED"/>
            <w:vAlign w:val="center"/>
          </w:tcPr>
          <w:p w14:paraId="450C4439" w14:textId="68C120EE" w:rsidR="00437A57" w:rsidRPr="003C28B5" w:rsidRDefault="003C28B5" w:rsidP="003C28B5">
            <w:pPr>
              <w:widowControl/>
              <w:jc w:val="center"/>
              <w:rPr>
                <w:rFonts w:ascii="Times New Roman" w:hAnsi="Times New Roman"/>
                <w:b/>
                <w:snapToGrid/>
              </w:rPr>
            </w:pPr>
            <w:r w:rsidRPr="003C28B5">
              <w:rPr>
                <w:rFonts w:ascii="Times New Roman" w:hAnsi="Times New Roman"/>
                <w:b/>
                <w:snapToGrid/>
              </w:rPr>
              <w:t>Year 2</w:t>
            </w:r>
          </w:p>
        </w:tc>
        <w:tc>
          <w:tcPr>
            <w:tcW w:w="3429" w:type="dxa"/>
            <w:shd w:val="clear" w:color="auto" w:fill="auto"/>
          </w:tcPr>
          <w:p w14:paraId="02A224EA" w14:textId="69442C75" w:rsidR="00437A57" w:rsidRPr="00437A57" w:rsidRDefault="003C28B5" w:rsidP="00C31A9A">
            <w:pPr>
              <w:widowControl/>
              <w:jc w:val="center"/>
              <w:rPr>
                <w:rFonts w:ascii="Times New Roman" w:hAnsi="Times New Roman"/>
                <w:snapToGrid/>
              </w:rPr>
            </w:pPr>
            <w:r>
              <w:rPr>
                <w:rFonts w:ascii="Times New Roman" w:hAnsi="Times New Roman"/>
                <w:snapToGrid/>
              </w:rPr>
              <w:t>$36,134 - $126,984</w:t>
            </w:r>
          </w:p>
        </w:tc>
        <w:tc>
          <w:tcPr>
            <w:tcW w:w="3429" w:type="dxa"/>
            <w:shd w:val="clear" w:color="auto" w:fill="auto"/>
          </w:tcPr>
          <w:p w14:paraId="216ECF32" w14:textId="04759461" w:rsidR="00437A57" w:rsidRPr="00437A57" w:rsidRDefault="003C28B5" w:rsidP="00C31A9A">
            <w:pPr>
              <w:widowControl/>
              <w:jc w:val="center"/>
              <w:rPr>
                <w:rFonts w:ascii="Times New Roman" w:hAnsi="Times New Roman"/>
                <w:snapToGrid/>
              </w:rPr>
            </w:pPr>
            <w:r>
              <w:rPr>
                <w:rFonts w:ascii="Times New Roman" w:hAnsi="Times New Roman"/>
                <w:snapToGrid/>
              </w:rPr>
              <w:t>$</w:t>
            </w:r>
            <w:r w:rsidR="00C31A9A">
              <w:rPr>
                <w:rFonts w:ascii="Times New Roman" w:hAnsi="Times New Roman"/>
                <w:snapToGrid/>
              </w:rPr>
              <w:t>4,022 - $15,943</w:t>
            </w:r>
          </w:p>
        </w:tc>
      </w:tr>
      <w:tr w:rsidR="003C28B5" w:rsidRPr="00437A57" w14:paraId="3B3C1586" w14:textId="77777777" w:rsidTr="00C03521">
        <w:tc>
          <w:tcPr>
            <w:tcW w:w="2250" w:type="dxa"/>
            <w:shd w:val="clear" w:color="auto" w:fill="BCD9ED"/>
            <w:vAlign w:val="center"/>
          </w:tcPr>
          <w:p w14:paraId="7218DECB" w14:textId="03B6ABEB" w:rsidR="00437A57" w:rsidRPr="003C28B5" w:rsidRDefault="003C28B5" w:rsidP="003C28B5">
            <w:pPr>
              <w:widowControl/>
              <w:jc w:val="center"/>
              <w:rPr>
                <w:rFonts w:ascii="Times New Roman" w:hAnsi="Times New Roman"/>
                <w:b/>
                <w:snapToGrid/>
              </w:rPr>
            </w:pPr>
            <w:r w:rsidRPr="003C28B5">
              <w:rPr>
                <w:rFonts w:ascii="Times New Roman" w:hAnsi="Times New Roman"/>
                <w:b/>
                <w:snapToGrid/>
              </w:rPr>
              <w:t>Year 3</w:t>
            </w:r>
          </w:p>
        </w:tc>
        <w:tc>
          <w:tcPr>
            <w:tcW w:w="3429" w:type="dxa"/>
            <w:shd w:val="clear" w:color="auto" w:fill="auto"/>
          </w:tcPr>
          <w:p w14:paraId="3F27F52D" w14:textId="6BCCA0EC" w:rsidR="00437A57" w:rsidRPr="00437A57" w:rsidRDefault="003C28B5" w:rsidP="00C31A9A">
            <w:pPr>
              <w:widowControl/>
              <w:jc w:val="center"/>
              <w:rPr>
                <w:rFonts w:ascii="Times New Roman" w:hAnsi="Times New Roman"/>
                <w:snapToGrid/>
              </w:rPr>
            </w:pPr>
            <w:r>
              <w:rPr>
                <w:rFonts w:ascii="Times New Roman" w:hAnsi="Times New Roman"/>
                <w:snapToGrid/>
              </w:rPr>
              <w:t>$32,520 - $114,286</w:t>
            </w:r>
          </w:p>
        </w:tc>
        <w:tc>
          <w:tcPr>
            <w:tcW w:w="3429" w:type="dxa"/>
            <w:shd w:val="clear" w:color="auto" w:fill="auto"/>
          </w:tcPr>
          <w:p w14:paraId="7AF59AAF" w14:textId="3D1941E3" w:rsidR="00437A57" w:rsidRPr="00437A57" w:rsidRDefault="00C31A9A" w:rsidP="00C31A9A">
            <w:pPr>
              <w:widowControl/>
              <w:jc w:val="center"/>
              <w:rPr>
                <w:rFonts w:ascii="Times New Roman" w:hAnsi="Times New Roman"/>
                <w:snapToGrid/>
              </w:rPr>
            </w:pPr>
            <w:r>
              <w:rPr>
                <w:rFonts w:ascii="Times New Roman" w:hAnsi="Times New Roman"/>
                <w:snapToGrid/>
              </w:rPr>
              <w:t>$3,620 - $14,348</w:t>
            </w:r>
          </w:p>
        </w:tc>
      </w:tr>
      <w:tr w:rsidR="003C28B5" w:rsidRPr="00437A57" w14:paraId="0C6FE0FB" w14:textId="77777777" w:rsidTr="00C03521">
        <w:tc>
          <w:tcPr>
            <w:tcW w:w="2250" w:type="dxa"/>
            <w:shd w:val="clear" w:color="auto" w:fill="BCD9ED"/>
            <w:vAlign w:val="center"/>
          </w:tcPr>
          <w:p w14:paraId="0B128987" w14:textId="7F993055" w:rsidR="00437A57" w:rsidRPr="003C28B5" w:rsidRDefault="003C28B5" w:rsidP="003C28B5">
            <w:pPr>
              <w:widowControl/>
              <w:jc w:val="center"/>
              <w:rPr>
                <w:rFonts w:ascii="Times New Roman" w:hAnsi="Times New Roman"/>
                <w:b/>
                <w:snapToGrid/>
              </w:rPr>
            </w:pPr>
            <w:r w:rsidRPr="003C28B5">
              <w:rPr>
                <w:rFonts w:ascii="Times New Roman" w:hAnsi="Times New Roman"/>
                <w:b/>
                <w:snapToGrid/>
              </w:rPr>
              <w:t>*A</w:t>
            </w:r>
            <w:r>
              <w:rPr>
                <w:rFonts w:ascii="Times New Roman" w:hAnsi="Times New Roman"/>
                <w:b/>
                <w:snapToGrid/>
              </w:rPr>
              <w:t>VERAGE RANGE</w:t>
            </w:r>
          </w:p>
        </w:tc>
        <w:tc>
          <w:tcPr>
            <w:tcW w:w="3429" w:type="dxa"/>
            <w:shd w:val="clear" w:color="auto" w:fill="auto"/>
          </w:tcPr>
          <w:p w14:paraId="6132BD55" w14:textId="403979B8" w:rsidR="00437A57" w:rsidRPr="00437A57" w:rsidRDefault="00C31A9A" w:rsidP="00C31A9A">
            <w:pPr>
              <w:widowControl/>
              <w:jc w:val="center"/>
              <w:rPr>
                <w:rFonts w:ascii="Times New Roman" w:hAnsi="Times New Roman"/>
                <w:snapToGrid/>
              </w:rPr>
            </w:pPr>
            <w:r>
              <w:rPr>
                <w:rFonts w:ascii="Times New Roman" w:hAnsi="Times New Roman"/>
                <w:snapToGrid/>
              </w:rPr>
              <w:t>$37,055 - $130,221</w:t>
            </w:r>
          </w:p>
        </w:tc>
        <w:tc>
          <w:tcPr>
            <w:tcW w:w="3429" w:type="dxa"/>
            <w:shd w:val="clear" w:color="auto" w:fill="auto"/>
          </w:tcPr>
          <w:p w14:paraId="7296560B" w14:textId="1B4B8173" w:rsidR="00437A57" w:rsidRPr="00437A57" w:rsidRDefault="00C31A9A" w:rsidP="00C31A9A">
            <w:pPr>
              <w:widowControl/>
              <w:jc w:val="center"/>
              <w:rPr>
                <w:rFonts w:ascii="Times New Roman" w:hAnsi="Times New Roman"/>
                <w:snapToGrid/>
              </w:rPr>
            </w:pPr>
            <w:r>
              <w:rPr>
                <w:rFonts w:ascii="Times New Roman" w:hAnsi="Times New Roman"/>
                <w:snapToGrid/>
              </w:rPr>
              <w:t>$4,125 - $16,349</w:t>
            </w:r>
          </w:p>
        </w:tc>
      </w:tr>
    </w:tbl>
    <w:p w14:paraId="2ECD9920" w14:textId="67C417A6" w:rsidR="00D60543" w:rsidRDefault="00D60543" w:rsidP="00D60543">
      <w:pPr>
        <w:widowControl/>
        <w:rPr>
          <w:rFonts w:ascii="Times New Roman" w:hAnsi="Times New Roman"/>
          <w:snapToGrid/>
          <w:sz w:val="24"/>
          <w:szCs w:val="24"/>
        </w:rPr>
      </w:pPr>
    </w:p>
    <w:p w14:paraId="68CC2061" w14:textId="77777777" w:rsidR="00954554" w:rsidRDefault="00954554" w:rsidP="00D60543">
      <w:pPr>
        <w:widowControl/>
        <w:rPr>
          <w:rFonts w:ascii="Times New Roman" w:hAnsi="Times New Roman"/>
          <w:snapToGrid/>
          <w:sz w:val="24"/>
          <w:szCs w:val="24"/>
        </w:rPr>
      </w:pPr>
    </w:p>
    <w:p w14:paraId="207838AB" w14:textId="77777777" w:rsidR="002C3C4F" w:rsidRPr="00C21CC0" w:rsidRDefault="004602FE" w:rsidP="00D60543">
      <w:pPr>
        <w:widowControl/>
        <w:numPr>
          <w:ilvl w:val="0"/>
          <w:numId w:val="3"/>
        </w:numPr>
        <w:tabs>
          <w:tab w:val="clear" w:pos="720"/>
          <w:tab w:val="num" w:pos="360"/>
        </w:tabs>
        <w:ind w:left="360"/>
        <w:rPr>
          <w:rFonts w:ascii="Times New Roman" w:hAnsi="Times New Roman"/>
          <w:b/>
          <w:snapToGrid/>
          <w:sz w:val="24"/>
          <w:szCs w:val="24"/>
        </w:rPr>
      </w:pPr>
      <w:r w:rsidRPr="00C21CC0">
        <w:rPr>
          <w:rFonts w:ascii="Times New Roman" w:hAnsi="Times New Roman"/>
          <w:b/>
          <w:snapToGrid/>
          <w:sz w:val="24"/>
          <w:szCs w:val="24"/>
        </w:rPr>
        <w:t>A</w:t>
      </w:r>
      <w:r w:rsidR="002C3C4F" w:rsidRPr="00C21CC0">
        <w:rPr>
          <w:rFonts w:ascii="Times New Roman" w:hAnsi="Times New Roman"/>
          <w:b/>
          <w:snapToGrid/>
          <w:sz w:val="24"/>
          <w:szCs w:val="24"/>
        </w:rPr>
        <w:t xml:space="preserve">nnualized Cost to the Federal Government </w:t>
      </w:r>
    </w:p>
    <w:p w14:paraId="3F22BC02" w14:textId="77777777" w:rsidR="007935D5" w:rsidRPr="004F7B95" w:rsidRDefault="007935D5" w:rsidP="004F7B95">
      <w:pPr>
        <w:widowControl/>
        <w:rPr>
          <w:rFonts w:ascii="Times New Roman" w:hAnsi="Times New Roman"/>
          <w:snapToGrid/>
          <w:sz w:val="24"/>
          <w:szCs w:val="24"/>
        </w:rPr>
      </w:pPr>
    </w:p>
    <w:p w14:paraId="71E6E966" w14:textId="77777777" w:rsidR="00C03521" w:rsidRPr="00C03521" w:rsidRDefault="00C03521" w:rsidP="00C03521">
      <w:pPr>
        <w:widowControl/>
        <w:ind w:left="360"/>
        <w:rPr>
          <w:rFonts w:ascii="Times New Roman" w:hAnsi="Times New Roman"/>
          <w:snapToGrid/>
          <w:sz w:val="24"/>
          <w:szCs w:val="24"/>
        </w:rPr>
      </w:pPr>
      <w:r w:rsidRPr="00C03521">
        <w:rPr>
          <w:rFonts w:ascii="Times New Roman" w:hAnsi="Times New Roman"/>
          <w:snapToGrid/>
          <w:sz w:val="24"/>
          <w:szCs w:val="24"/>
        </w:rPr>
        <w:t>Federal Government Staff tasks associated with the collection of these data include:</w:t>
      </w:r>
    </w:p>
    <w:p w14:paraId="4294E903" w14:textId="77777777" w:rsidR="00C03521" w:rsidRPr="00C03521" w:rsidRDefault="00C03521" w:rsidP="00C03521">
      <w:pPr>
        <w:widowControl/>
        <w:rPr>
          <w:rFonts w:ascii="Times New Roman" w:hAnsi="Times New Roman"/>
          <w:snapToGrid/>
          <w:sz w:val="24"/>
          <w:szCs w:val="24"/>
        </w:rPr>
      </w:pPr>
    </w:p>
    <w:p w14:paraId="65BBF4C6" w14:textId="4A13EC88" w:rsidR="00C03521" w:rsidRPr="00815782" w:rsidRDefault="00C03521" w:rsidP="00C03521">
      <w:pPr>
        <w:widowControl/>
        <w:numPr>
          <w:ilvl w:val="0"/>
          <w:numId w:val="24"/>
        </w:numPr>
        <w:tabs>
          <w:tab w:val="left" w:pos="720"/>
        </w:tabs>
        <w:ind w:left="720"/>
        <w:rPr>
          <w:rFonts w:ascii="Times New Roman" w:hAnsi="Times New Roman"/>
          <w:snapToGrid/>
          <w:sz w:val="24"/>
          <w:szCs w:val="24"/>
        </w:rPr>
      </w:pPr>
      <w:r w:rsidRPr="00C03521">
        <w:rPr>
          <w:rFonts w:ascii="Times New Roman" w:hAnsi="Times New Roman"/>
          <w:b/>
          <w:snapToGrid/>
          <w:sz w:val="24"/>
          <w:szCs w:val="24"/>
        </w:rPr>
        <w:t>OLDC Form Development</w:t>
      </w:r>
      <w:r w:rsidRPr="00C03521">
        <w:rPr>
          <w:rFonts w:ascii="Times New Roman" w:hAnsi="Times New Roman"/>
          <w:snapToGrid/>
          <w:sz w:val="24"/>
          <w:szCs w:val="24"/>
        </w:rPr>
        <w:t xml:space="preserve"> – Developing specifications for the OLDC data collection forms.  This is a </w:t>
      </w:r>
      <w:r w:rsidRPr="00815782">
        <w:rPr>
          <w:rFonts w:ascii="Times New Roman" w:hAnsi="Times New Roman"/>
          <w:snapToGrid/>
          <w:sz w:val="24"/>
          <w:szCs w:val="24"/>
        </w:rPr>
        <w:t>one-time cost</w:t>
      </w:r>
      <w:r w:rsidR="001B5FCA" w:rsidRPr="00815782">
        <w:rPr>
          <w:rFonts w:ascii="Times New Roman" w:hAnsi="Times New Roman"/>
          <w:snapToGrid/>
          <w:sz w:val="24"/>
          <w:szCs w:val="24"/>
        </w:rPr>
        <w:t xml:space="preserve"> at the time of any revision</w:t>
      </w:r>
      <w:r w:rsidRPr="00815782">
        <w:rPr>
          <w:rFonts w:ascii="Times New Roman" w:hAnsi="Times New Roman"/>
          <w:snapToGrid/>
          <w:sz w:val="24"/>
          <w:szCs w:val="24"/>
        </w:rPr>
        <w:t>.</w:t>
      </w:r>
    </w:p>
    <w:p w14:paraId="76AA4437" w14:textId="77777777" w:rsidR="00C03521" w:rsidRPr="00C03521" w:rsidRDefault="00C03521" w:rsidP="00C03521">
      <w:pPr>
        <w:widowControl/>
        <w:tabs>
          <w:tab w:val="left" w:pos="720"/>
        </w:tabs>
        <w:ind w:left="720" w:hanging="360"/>
        <w:rPr>
          <w:rFonts w:ascii="Times New Roman" w:hAnsi="Times New Roman"/>
          <w:snapToGrid/>
          <w:sz w:val="24"/>
          <w:szCs w:val="24"/>
        </w:rPr>
      </w:pPr>
    </w:p>
    <w:p w14:paraId="7D07EE95" w14:textId="2E4C1520" w:rsidR="00C03521" w:rsidRPr="00C03521" w:rsidRDefault="00C03521" w:rsidP="00C03521">
      <w:pPr>
        <w:widowControl/>
        <w:numPr>
          <w:ilvl w:val="0"/>
          <w:numId w:val="24"/>
        </w:numPr>
        <w:tabs>
          <w:tab w:val="left" w:pos="720"/>
        </w:tabs>
        <w:ind w:left="720"/>
        <w:rPr>
          <w:rFonts w:ascii="Times New Roman" w:hAnsi="Times New Roman"/>
          <w:snapToGrid/>
          <w:sz w:val="24"/>
          <w:szCs w:val="24"/>
        </w:rPr>
      </w:pPr>
      <w:r w:rsidRPr="00C03521">
        <w:rPr>
          <w:rFonts w:ascii="Times New Roman" w:hAnsi="Times New Roman"/>
          <w:b/>
          <w:snapToGrid/>
          <w:sz w:val="24"/>
          <w:szCs w:val="24"/>
        </w:rPr>
        <w:t>Grantee Communications and Training</w:t>
      </w:r>
      <w:r w:rsidR="00BF4B0F">
        <w:rPr>
          <w:rFonts w:ascii="Times New Roman" w:hAnsi="Times New Roman"/>
          <w:b/>
          <w:snapToGrid/>
          <w:sz w:val="24"/>
          <w:szCs w:val="24"/>
        </w:rPr>
        <w:t xml:space="preserve"> </w:t>
      </w:r>
      <w:r w:rsidRPr="00C03521">
        <w:rPr>
          <w:rFonts w:ascii="Times New Roman" w:hAnsi="Times New Roman"/>
          <w:snapToGrid/>
          <w:sz w:val="24"/>
          <w:szCs w:val="24"/>
        </w:rPr>
        <w:t>– Notifying grantees of the reporting requirements, providing training through conference calls, webinars, and in-person, and conducting follow-up with grantees.</w:t>
      </w:r>
    </w:p>
    <w:p w14:paraId="3458CD08" w14:textId="77777777" w:rsidR="00C03521" w:rsidRPr="00C03521" w:rsidRDefault="00C03521" w:rsidP="00C03521">
      <w:pPr>
        <w:widowControl/>
        <w:tabs>
          <w:tab w:val="left" w:pos="720"/>
        </w:tabs>
        <w:ind w:left="720" w:hanging="360"/>
        <w:rPr>
          <w:rFonts w:ascii="Times New Roman" w:hAnsi="Times New Roman"/>
          <w:b/>
          <w:snapToGrid/>
          <w:sz w:val="24"/>
          <w:szCs w:val="24"/>
        </w:rPr>
      </w:pPr>
    </w:p>
    <w:p w14:paraId="4DBE6BF8" w14:textId="77777777" w:rsidR="00C03521" w:rsidRPr="00C03521" w:rsidRDefault="00C03521" w:rsidP="00C03521">
      <w:pPr>
        <w:widowControl/>
        <w:numPr>
          <w:ilvl w:val="0"/>
          <w:numId w:val="24"/>
        </w:numPr>
        <w:tabs>
          <w:tab w:val="left" w:pos="720"/>
        </w:tabs>
        <w:ind w:left="720"/>
        <w:rPr>
          <w:rFonts w:ascii="Times New Roman" w:hAnsi="Times New Roman"/>
          <w:snapToGrid/>
          <w:sz w:val="24"/>
          <w:szCs w:val="24"/>
        </w:rPr>
      </w:pPr>
      <w:r w:rsidRPr="00C03521">
        <w:rPr>
          <w:rFonts w:ascii="Times New Roman" w:hAnsi="Times New Roman"/>
          <w:b/>
          <w:snapToGrid/>
          <w:sz w:val="24"/>
          <w:szCs w:val="24"/>
        </w:rPr>
        <w:t>Report Review and Analysis</w:t>
      </w:r>
      <w:r w:rsidRPr="00C03521">
        <w:rPr>
          <w:rFonts w:ascii="Times New Roman" w:hAnsi="Times New Roman"/>
          <w:snapToGrid/>
          <w:sz w:val="24"/>
          <w:szCs w:val="24"/>
        </w:rPr>
        <w:t xml:space="preserve"> – Reviewing submitted reports and working with grantees to assure complete, accurate and accountable information consistent with OCS guidance. </w:t>
      </w:r>
    </w:p>
    <w:p w14:paraId="1D40EE8D" w14:textId="77777777" w:rsidR="00C03521" w:rsidRPr="00C03521" w:rsidRDefault="00C03521" w:rsidP="00C03521">
      <w:pPr>
        <w:widowControl/>
        <w:rPr>
          <w:rFonts w:ascii="Times New Roman" w:hAnsi="Times New Roman"/>
          <w:snapToGrid/>
          <w:sz w:val="24"/>
          <w:szCs w:val="24"/>
        </w:rPr>
      </w:pPr>
    </w:p>
    <w:p w14:paraId="5F0C4873" w14:textId="25D8F6B4" w:rsidR="00C03521" w:rsidRPr="00C03521" w:rsidRDefault="00C03521" w:rsidP="00C03521">
      <w:pPr>
        <w:widowControl/>
        <w:ind w:left="360"/>
        <w:rPr>
          <w:rFonts w:ascii="Times New Roman" w:hAnsi="Times New Roman"/>
          <w:snapToGrid/>
          <w:sz w:val="24"/>
          <w:szCs w:val="24"/>
        </w:rPr>
      </w:pPr>
      <w:r w:rsidRPr="00C03521">
        <w:rPr>
          <w:rFonts w:ascii="Times New Roman" w:hAnsi="Times New Roman"/>
          <w:snapToGrid/>
          <w:sz w:val="24"/>
          <w:szCs w:val="24"/>
        </w:rPr>
        <w:t xml:space="preserve">OCS will utilize a contractual interagency agreement for the development of web-based forms, architectural system design and development, and technical support.  A cooperative agreement </w:t>
      </w:r>
      <w:r w:rsidR="00954554">
        <w:rPr>
          <w:rFonts w:ascii="Times New Roman" w:hAnsi="Times New Roman"/>
          <w:snapToGrid/>
          <w:sz w:val="24"/>
          <w:szCs w:val="24"/>
        </w:rPr>
        <w:t>was</w:t>
      </w:r>
      <w:r w:rsidRPr="00C03521">
        <w:rPr>
          <w:rFonts w:ascii="Times New Roman" w:hAnsi="Times New Roman"/>
          <w:snapToGrid/>
          <w:sz w:val="24"/>
          <w:szCs w:val="24"/>
        </w:rPr>
        <w:t xml:space="preserve"> used </w:t>
      </w:r>
      <w:r w:rsidR="00954554">
        <w:rPr>
          <w:rFonts w:ascii="Times New Roman" w:hAnsi="Times New Roman"/>
          <w:snapToGrid/>
          <w:sz w:val="24"/>
          <w:szCs w:val="24"/>
        </w:rPr>
        <w:t>for</w:t>
      </w:r>
      <w:r w:rsidRPr="00C03521">
        <w:rPr>
          <w:rFonts w:ascii="Times New Roman" w:hAnsi="Times New Roman"/>
          <w:snapToGrid/>
          <w:sz w:val="24"/>
          <w:szCs w:val="24"/>
        </w:rPr>
        <w:t xml:space="preserve"> form development and will be utilized for ongoing </w:t>
      </w:r>
      <w:r w:rsidR="00954554">
        <w:rPr>
          <w:rFonts w:ascii="Times New Roman" w:hAnsi="Times New Roman"/>
          <w:snapToGrid/>
          <w:sz w:val="24"/>
          <w:szCs w:val="24"/>
        </w:rPr>
        <w:t xml:space="preserve">updates, </w:t>
      </w:r>
      <w:r w:rsidRPr="00C03521">
        <w:rPr>
          <w:rFonts w:ascii="Times New Roman" w:hAnsi="Times New Roman"/>
          <w:snapToGrid/>
          <w:sz w:val="24"/>
          <w:szCs w:val="24"/>
        </w:rPr>
        <w:t>training and technical assistance</w:t>
      </w:r>
      <w:r w:rsidR="00954554">
        <w:rPr>
          <w:rFonts w:ascii="Times New Roman" w:hAnsi="Times New Roman"/>
          <w:snapToGrid/>
          <w:sz w:val="24"/>
          <w:szCs w:val="24"/>
        </w:rPr>
        <w:t xml:space="preserve">, </w:t>
      </w:r>
      <w:r w:rsidRPr="00C03521">
        <w:rPr>
          <w:rFonts w:ascii="Times New Roman" w:hAnsi="Times New Roman"/>
          <w:snapToGrid/>
          <w:sz w:val="24"/>
          <w:szCs w:val="24"/>
        </w:rPr>
        <w:t xml:space="preserve">as well as analysis of Annual Report data.   </w:t>
      </w:r>
    </w:p>
    <w:p w14:paraId="0EE21A18" w14:textId="77777777" w:rsidR="00840879" w:rsidRDefault="00840879" w:rsidP="00C03521">
      <w:pPr>
        <w:widowControl/>
        <w:ind w:left="360"/>
        <w:rPr>
          <w:rFonts w:ascii="Times New Roman" w:hAnsi="Times New Roman"/>
          <w:snapToGrid/>
          <w:sz w:val="24"/>
          <w:szCs w:val="24"/>
        </w:rPr>
      </w:pPr>
    </w:p>
    <w:p w14:paraId="154DB9FF" w14:textId="3C406EA9" w:rsidR="00405C10" w:rsidRDefault="00C03521" w:rsidP="00C03521">
      <w:pPr>
        <w:widowControl/>
        <w:ind w:left="360"/>
        <w:rPr>
          <w:rFonts w:ascii="Times New Roman" w:hAnsi="Times New Roman"/>
          <w:snapToGrid/>
          <w:sz w:val="24"/>
          <w:szCs w:val="24"/>
        </w:rPr>
      </w:pPr>
      <w:r w:rsidRPr="00C03521">
        <w:rPr>
          <w:rFonts w:ascii="Times New Roman" w:hAnsi="Times New Roman"/>
          <w:snapToGrid/>
          <w:sz w:val="24"/>
          <w:szCs w:val="24"/>
        </w:rPr>
        <w:t>The table below furnishe</w:t>
      </w:r>
      <w:r w:rsidR="00EB45C7">
        <w:rPr>
          <w:rFonts w:ascii="Times New Roman" w:hAnsi="Times New Roman"/>
          <w:snapToGrid/>
          <w:sz w:val="24"/>
          <w:szCs w:val="24"/>
        </w:rPr>
        <w:t>s information on the estimated fe</w:t>
      </w:r>
      <w:r w:rsidRPr="00C03521">
        <w:rPr>
          <w:rFonts w:ascii="Times New Roman" w:hAnsi="Times New Roman"/>
          <w:snapToGrid/>
          <w:sz w:val="24"/>
          <w:szCs w:val="24"/>
        </w:rPr>
        <w:t xml:space="preserve">deral </w:t>
      </w:r>
      <w:r w:rsidR="00EB45C7">
        <w:rPr>
          <w:rFonts w:ascii="Times New Roman" w:hAnsi="Times New Roman"/>
          <w:snapToGrid/>
          <w:sz w:val="24"/>
          <w:szCs w:val="24"/>
        </w:rPr>
        <w:t>s</w:t>
      </w:r>
      <w:r w:rsidRPr="00C03521">
        <w:rPr>
          <w:rFonts w:ascii="Times New Roman" w:hAnsi="Times New Roman"/>
          <w:snapToGrid/>
          <w:sz w:val="24"/>
          <w:szCs w:val="24"/>
        </w:rPr>
        <w:t>taff hours and costs associated with each task:</w:t>
      </w:r>
    </w:p>
    <w:p w14:paraId="054F5594" w14:textId="6AF74D36" w:rsidR="00C03521" w:rsidRDefault="00C03521" w:rsidP="00C03521">
      <w:pPr>
        <w:widowControl/>
        <w:ind w:left="360"/>
        <w:rPr>
          <w:rFonts w:ascii="Times New Roman" w:hAnsi="Times New Roman"/>
          <w:snapToGrid/>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500"/>
        <w:gridCol w:w="1500"/>
        <w:gridCol w:w="1500"/>
      </w:tblGrid>
      <w:tr w:rsidR="00C03521" w:rsidRPr="00C03521" w14:paraId="7052F54F" w14:textId="77777777" w:rsidTr="00C03521">
        <w:tc>
          <w:tcPr>
            <w:tcW w:w="3438" w:type="dxa"/>
            <w:shd w:val="clear" w:color="auto" w:fill="BCD9ED"/>
            <w:vAlign w:val="center"/>
          </w:tcPr>
          <w:p w14:paraId="091F1F67" w14:textId="73C7EA12" w:rsidR="00C03521" w:rsidRPr="00C03521" w:rsidRDefault="00C03521" w:rsidP="00C03521">
            <w:pPr>
              <w:widowControl/>
              <w:jc w:val="center"/>
              <w:rPr>
                <w:rFonts w:ascii="Times New Roman" w:hAnsi="Times New Roman"/>
                <w:b/>
                <w:snapToGrid/>
              </w:rPr>
            </w:pPr>
            <w:r w:rsidRPr="00C03521">
              <w:rPr>
                <w:rFonts w:ascii="Times New Roman" w:hAnsi="Times New Roman"/>
                <w:b/>
                <w:snapToGrid/>
              </w:rPr>
              <w:t>TASK</w:t>
            </w:r>
          </w:p>
        </w:tc>
        <w:tc>
          <w:tcPr>
            <w:tcW w:w="1500" w:type="dxa"/>
            <w:shd w:val="clear" w:color="auto" w:fill="BCD9ED"/>
            <w:vAlign w:val="center"/>
          </w:tcPr>
          <w:p w14:paraId="0A04618D" w14:textId="5A396BC7" w:rsidR="00C03521" w:rsidRPr="00C03521" w:rsidRDefault="00C03521" w:rsidP="00C03521">
            <w:pPr>
              <w:widowControl/>
              <w:jc w:val="center"/>
              <w:rPr>
                <w:rFonts w:ascii="Times New Roman" w:hAnsi="Times New Roman"/>
                <w:b/>
                <w:snapToGrid/>
              </w:rPr>
            </w:pPr>
            <w:r w:rsidRPr="00C03521">
              <w:rPr>
                <w:rFonts w:ascii="Times New Roman" w:hAnsi="Times New Roman"/>
                <w:b/>
                <w:snapToGrid/>
              </w:rPr>
              <w:t>Number of Hours</w:t>
            </w:r>
          </w:p>
        </w:tc>
        <w:tc>
          <w:tcPr>
            <w:tcW w:w="1500" w:type="dxa"/>
            <w:shd w:val="clear" w:color="auto" w:fill="BCD9ED"/>
            <w:vAlign w:val="center"/>
          </w:tcPr>
          <w:p w14:paraId="651F1B5D" w14:textId="330B8E35" w:rsidR="00C03521" w:rsidRPr="00C03521" w:rsidRDefault="00C03521" w:rsidP="00C03521">
            <w:pPr>
              <w:widowControl/>
              <w:jc w:val="center"/>
              <w:rPr>
                <w:rFonts w:ascii="Times New Roman" w:hAnsi="Times New Roman"/>
                <w:b/>
                <w:snapToGrid/>
              </w:rPr>
            </w:pPr>
            <w:r w:rsidRPr="00C03521">
              <w:rPr>
                <w:rFonts w:ascii="Times New Roman" w:hAnsi="Times New Roman"/>
                <w:b/>
                <w:snapToGrid/>
              </w:rPr>
              <w:t>Rate</w:t>
            </w:r>
          </w:p>
        </w:tc>
        <w:tc>
          <w:tcPr>
            <w:tcW w:w="1500" w:type="dxa"/>
            <w:shd w:val="clear" w:color="auto" w:fill="BCD9ED"/>
            <w:vAlign w:val="center"/>
          </w:tcPr>
          <w:p w14:paraId="7569A103" w14:textId="3B84091B" w:rsidR="00C03521" w:rsidRPr="00C03521" w:rsidRDefault="00C03521" w:rsidP="00C03521">
            <w:pPr>
              <w:widowControl/>
              <w:jc w:val="center"/>
              <w:rPr>
                <w:rFonts w:ascii="Times New Roman" w:hAnsi="Times New Roman"/>
                <w:b/>
                <w:snapToGrid/>
              </w:rPr>
            </w:pPr>
            <w:r w:rsidRPr="00C03521">
              <w:rPr>
                <w:rFonts w:ascii="Times New Roman" w:hAnsi="Times New Roman"/>
                <w:b/>
                <w:snapToGrid/>
              </w:rPr>
              <w:t>Total Cost</w:t>
            </w:r>
          </w:p>
        </w:tc>
      </w:tr>
      <w:tr w:rsidR="00C03521" w:rsidRPr="00C03521" w14:paraId="23E7001D" w14:textId="77777777" w:rsidTr="00C03521">
        <w:tc>
          <w:tcPr>
            <w:tcW w:w="3438" w:type="dxa"/>
            <w:shd w:val="clear" w:color="auto" w:fill="auto"/>
          </w:tcPr>
          <w:p w14:paraId="3999D667" w14:textId="69120C01" w:rsidR="00C03521" w:rsidRPr="00C03521" w:rsidRDefault="00C03521" w:rsidP="00C03521">
            <w:pPr>
              <w:widowControl/>
              <w:rPr>
                <w:rFonts w:ascii="Times New Roman" w:hAnsi="Times New Roman"/>
                <w:snapToGrid/>
              </w:rPr>
            </w:pPr>
            <w:r w:rsidRPr="00C03521">
              <w:rPr>
                <w:rFonts w:ascii="Times New Roman" w:hAnsi="Times New Roman"/>
                <w:snapToGrid/>
              </w:rPr>
              <w:t>OLDC Form Development</w:t>
            </w:r>
          </w:p>
        </w:tc>
        <w:tc>
          <w:tcPr>
            <w:tcW w:w="1500" w:type="dxa"/>
            <w:shd w:val="clear" w:color="auto" w:fill="auto"/>
          </w:tcPr>
          <w:p w14:paraId="5DC30D40" w14:textId="50123C0E" w:rsidR="00C03521" w:rsidRPr="00C03521" w:rsidRDefault="00C03521" w:rsidP="00C03521">
            <w:pPr>
              <w:widowControl/>
              <w:rPr>
                <w:rFonts w:ascii="Times New Roman" w:hAnsi="Times New Roman"/>
                <w:snapToGrid/>
              </w:rPr>
            </w:pPr>
            <w:r w:rsidRPr="00C03521">
              <w:rPr>
                <w:rFonts w:ascii="Times New Roman" w:hAnsi="Times New Roman"/>
                <w:snapToGrid/>
              </w:rPr>
              <w:t>360</w:t>
            </w:r>
          </w:p>
        </w:tc>
        <w:tc>
          <w:tcPr>
            <w:tcW w:w="1500" w:type="dxa"/>
            <w:shd w:val="clear" w:color="auto" w:fill="auto"/>
          </w:tcPr>
          <w:p w14:paraId="1EE0364E" w14:textId="35FC65AC" w:rsidR="00C03521" w:rsidRPr="00C03521" w:rsidRDefault="00C03521" w:rsidP="00C03521">
            <w:pPr>
              <w:widowControl/>
              <w:rPr>
                <w:rFonts w:ascii="Times New Roman" w:hAnsi="Times New Roman"/>
                <w:snapToGrid/>
              </w:rPr>
            </w:pPr>
            <w:r w:rsidRPr="00C03521">
              <w:rPr>
                <w:rFonts w:ascii="Times New Roman" w:hAnsi="Times New Roman"/>
                <w:snapToGrid/>
              </w:rPr>
              <w:t>$66/hour</w:t>
            </w:r>
          </w:p>
        </w:tc>
        <w:tc>
          <w:tcPr>
            <w:tcW w:w="1500" w:type="dxa"/>
            <w:shd w:val="clear" w:color="auto" w:fill="auto"/>
          </w:tcPr>
          <w:p w14:paraId="1A9010F3" w14:textId="6083E110" w:rsidR="00C03521" w:rsidRPr="00C03521" w:rsidRDefault="00C03521" w:rsidP="00C03521">
            <w:pPr>
              <w:widowControl/>
              <w:rPr>
                <w:rFonts w:ascii="Times New Roman" w:hAnsi="Times New Roman"/>
                <w:snapToGrid/>
              </w:rPr>
            </w:pPr>
            <w:r w:rsidRPr="00C03521">
              <w:rPr>
                <w:rFonts w:ascii="Times New Roman" w:hAnsi="Times New Roman"/>
                <w:snapToGrid/>
              </w:rPr>
              <w:t>$23,760</w:t>
            </w:r>
          </w:p>
        </w:tc>
      </w:tr>
      <w:tr w:rsidR="00C03521" w:rsidRPr="00C03521" w14:paraId="7158A889" w14:textId="77777777" w:rsidTr="00C03521">
        <w:tc>
          <w:tcPr>
            <w:tcW w:w="3438" w:type="dxa"/>
            <w:shd w:val="clear" w:color="auto" w:fill="auto"/>
          </w:tcPr>
          <w:p w14:paraId="6FFC1719" w14:textId="79483236" w:rsidR="00C03521" w:rsidRPr="00C03521" w:rsidRDefault="00C03521" w:rsidP="00C03521">
            <w:pPr>
              <w:widowControl/>
              <w:rPr>
                <w:rFonts w:ascii="Times New Roman" w:hAnsi="Times New Roman"/>
                <w:snapToGrid/>
              </w:rPr>
            </w:pPr>
            <w:r w:rsidRPr="00C03521">
              <w:rPr>
                <w:rFonts w:ascii="Times New Roman" w:hAnsi="Times New Roman"/>
                <w:snapToGrid/>
              </w:rPr>
              <w:t>Grantee Communications and Training</w:t>
            </w:r>
          </w:p>
        </w:tc>
        <w:tc>
          <w:tcPr>
            <w:tcW w:w="1500" w:type="dxa"/>
            <w:shd w:val="clear" w:color="auto" w:fill="auto"/>
          </w:tcPr>
          <w:p w14:paraId="350F0D9F" w14:textId="68389C80" w:rsidR="00C03521" w:rsidRPr="00C03521" w:rsidRDefault="00C03521" w:rsidP="00C03521">
            <w:pPr>
              <w:widowControl/>
              <w:rPr>
                <w:rFonts w:ascii="Times New Roman" w:hAnsi="Times New Roman"/>
                <w:snapToGrid/>
              </w:rPr>
            </w:pPr>
            <w:r w:rsidRPr="00C03521">
              <w:rPr>
                <w:rFonts w:ascii="Times New Roman" w:hAnsi="Times New Roman"/>
                <w:snapToGrid/>
              </w:rPr>
              <w:t>320</w:t>
            </w:r>
          </w:p>
        </w:tc>
        <w:tc>
          <w:tcPr>
            <w:tcW w:w="1500" w:type="dxa"/>
            <w:shd w:val="clear" w:color="auto" w:fill="auto"/>
          </w:tcPr>
          <w:p w14:paraId="1D8A6A33" w14:textId="45153CE6" w:rsidR="00C03521" w:rsidRPr="00C03521" w:rsidRDefault="00C03521" w:rsidP="00C03521">
            <w:pPr>
              <w:widowControl/>
              <w:rPr>
                <w:rFonts w:ascii="Times New Roman" w:hAnsi="Times New Roman"/>
                <w:snapToGrid/>
              </w:rPr>
            </w:pPr>
            <w:r w:rsidRPr="00C03521">
              <w:rPr>
                <w:rFonts w:ascii="Times New Roman" w:hAnsi="Times New Roman"/>
                <w:snapToGrid/>
              </w:rPr>
              <w:t>$66/hour</w:t>
            </w:r>
          </w:p>
        </w:tc>
        <w:tc>
          <w:tcPr>
            <w:tcW w:w="1500" w:type="dxa"/>
            <w:shd w:val="clear" w:color="auto" w:fill="auto"/>
          </w:tcPr>
          <w:p w14:paraId="6218ED68" w14:textId="4F486E84" w:rsidR="00C03521" w:rsidRPr="00C03521" w:rsidRDefault="00C03521" w:rsidP="00C03521">
            <w:pPr>
              <w:widowControl/>
              <w:rPr>
                <w:rFonts w:ascii="Times New Roman" w:hAnsi="Times New Roman"/>
                <w:snapToGrid/>
              </w:rPr>
            </w:pPr>
            <w:r w:rsidRPr="00C03521">
              <w:rPr>
                <w:rFonts w:ascii="Times New Roman" w:hAnsi="Times New Roman"/>
                <w:snapToGrid/>
              </w:rPr>
              <w:t>$21,120</w:t>
            </w:r>
          </w:p>
        </w:tc>
      </w:tr>
      <w:tr w:rsidR="00C03521" w:rsidRPr="00C03521" w14:paraId="742AF43C" w14:textId="77777777" w:rsidTr="00C03521">
        <w:tc>
          <w:tcPr>
            <w:tcW w:w="3438" w:type="dxa"/>
            <w:shd w:val="clear" w:color="auto" w:fill="auto"/>
          </w:tcPr>
          <w:p w14:paraId="71469657" w14:textId="790FB9EB" w:rsidR="00C03521" w:rsidRPr="00C03521" w:rsidRDefault="00C03521" w:rsidP="00C03521">
            <w:pPr>
              <w:widowControl/>
              <w:rPr>
                <w:rFonts w:ascii="Times New Roman" w:hAnsi="Times New Roman"/>
                <w:snapToGrid/>
              </w:rPr>
            </w:pPr>
            <w:r w:rsidRPr="00C03521">
              <w:rPr>
                <w:rFonts w:ascii="Times New Roman" w:hAnsi="Times New Roman"/>
                <w:snapToGrid/>
              </w:rPr>
              <w:t>Report Review and Analysis</w:t>
            </w:r>
          </w:p>
        </w:tc>
        <w:tc>
          <w:tcPr>
            <w:tcW w:w="1500" w:type="dxa"/>
            <w:shd w:val="clear" w:color="auto" w:fill="auto"/>
          </w:tcPr>
          <w:p w14:paraId="3C026A23" w14:textId="1C1C1623" w:rsidR="00C03521" w:rsidRPr="00C03521" w:rsidRDefault="00C03521" w:rsidP="00C03521">
            <w:pPr>
              <w:widowControl/>
              <w:rPr>
                <w:rFonts w:ascii="Times New Roman" w:hAnsi="Times New Roman"/>
                <w:snapToGrid/>
              </w:rPr>
            </w:pPr>
            <w:r w:rsidRPr="00C03521">
              <w:rPr>
                <w:rFonts w:ascii="Times New Roman" w:hAnsi="Times New Roman"/>
                <w:snapToGrid/>
              </w:rPr>
              <w:t>550</w:t>
            </w:r>
          </w:p>
        </w:tc>
        <w:tc>
          <w:tcPr>
            <w:tcW w:w="1500" w:type="dxa"/>
            <w:shd w:val="clear" w:color="auto" w:fill="auto"/>
          </w:tcPr>
          <w:p w14:paraId="43AE9529" w14:textId="209CF2FF" w:rsidR="00C03521" w:rsidRPr="00C03521" w:rsidRDefault="00C03521" w:rsidP="00C03521">
            <w:pPr>
              <w:widowControl/>
              <w:rPr>
                <w:rFonts w:ascii="Times New Roman" w:hAnsi="Times New Roman"/>
                <w:snapToGrid/>
              </w:rPr>
            </w:pPr>
            <w:r w:rsidRPr="00C03521">
              <w:rPr>
                <w:rFonts w:ascii="Times New Roman" w:hAnsi="Times New Roman"/>
                <w:snapToGrid/>
              </w:rPr>
              <w:t>$66/hour</w:t>
            </w:r>
          </w:p>
        </w:tc>
        <w:tc>
          <w:tcPr>
            <w:tcW w:w="1500" w:type="dxa"/>
            <w:shd w:val="clear" w:color="auto" w:fill="auto"/>
          </w:tcPr>
          <w:p w14:paraId="1B9D1492" w14:textId="2D467125" w:rsidR="00C03521" w:rsidRPr="00C03521" w:rsidRDefault="00C03521" w:rsidP="00C03521">
            <w:pPr>
              <w:widowControl/>
              <w:rPr>
                <w:rFonts w:ascii="Times New Roman" w:hAnsi="Times New Roman"/>
                <w:snapToGrid/>
              </w:rPr>
            </w:pPr>
            <w:r w:rsidRPr="00C03521">
              <w:rPr>
                <w:rFonts w:ascii="Times New Roman" w:hAnsi="Times New Roman"/>
                <w:snapToGrid/>
              </w:rPr>
              <w:t>$36,300</w:t>
            </w:r>
          </w:p>
        </w:tc>
      </w:tr>
      <w:tr w:rsidR="00C03521" w:rsidRPr="00C03521" w14:paraId="318C0AAB" w14:textId="77777777" w:rsidTr="00C03521">
        <w:tc>
          <w:tcPr>
            <w:tcW w:w="6438" w:type="dxa"/>
            <w:gridSpan w:val="3"/>
            <w:shd w:val="clear" w:color="auto" w:fill="auto"/>
            <w:vAlign w:val="center"/>
          </w:tcPr>
          <w:p w14:paraId="7D428133" w14:textId="14E9B155" w:rsidR="00C03521" w:rsidRPr="00C03521" w:rsidRDefault="00C03521" w:rsidP="00C03521">
            <w:pPr>
              <w:widowControl/>
              <w:jc w:val="right"/>
              <w:rPr>
                <w:rFonts w:ascii="Times New Roman" w:hAnsi="Times New Roman"/>
                <w:b/>
                <w:snapToGrid/>
              </w:rPr>
            </w:pPr>
            <w:r w:rsidRPr="00C03521">
              <w:rPr>
                <w:rFonts w:ascii="Times New Roman" w:hAnsi="Times New Roman"/>
                <w:b/>
                <w:snapToGrid/>
              </w:rPr>
              <w:t>Subtotal:</w:t>
            </w:r>
          </w:p>
        </w:tc>
        <w:tc>
          <w:tcPr>
            <w:tcW w:w="1500" w:type="dxa"/>
            <w:shd w:val="clear" w:color="auto" w:fill="auto"/>
          </w:tcPr>
          <w:p w14:paraId="7B6374FD" w14:textId="761B8D9C" w:rsidR="00C03521" w:rsidRPr="00C03521" w:rsidRDefault="00C03521" w:rsidP="00C03521">
            <w:pPr>
              <w:widowControl/>
              <w:rPr>
                <w:rFonts w:ascii="Times New Roman" w:hAnsi="Times New Roman"/>
                <w:b/>
                <w:snapToGrid/>
              </w:rPr>
            </w:pPr>
            <w:r w:rsidRPr="00C03521">
              <w:rPr>
                <w:rFonts w:ascii="Times New Roman" w:hAnsi="Times New Roman"/>
                <w:b/>
                <w:snapToGrid/>
              </w:rPr>
              <w:t>$81,180</w:t>
            </w:r>
          </w:p>
        </w:tc>
      </w:tr>
    </w:tbl>
    <w:p w14:paraId="2C5A0BCD" w14:textId="77777777" w:rsidR="00C03521" w:rsidRDefault="00C03521" w:rsidP="00C03521">
      <w:pPr>
        <w:widowControl/>
        <w:ind w:left="360"/>
        <w:rPr>
          <w:rFonts w:ascii="Times New Roman" w:hAnsi="Times New Roman"/>
          <w:snapToGrid/>
          <w:sz w:val="24"/>
          <w:szCs w:val="24"/>
        </w:rPr>
      </w:pPr>
    </w:p>
    <w:p w14:paraId="138826F6" w14:textId="61EAB2BA" w:rsidR="00C03521" w:rsidRDefault="00C03521" w:rsidP="00C03521">
      <w:pPr>
        <w:widowControl/>
        <w:ind w:left="360"/>
        <w:rPr>
          <w:rFonts w:ascii="Times New Roman" w:hAnsi="Times New Roman"/>
          <w:snapToGrid/>
          <w:sz w:val="24"/>
          <w:szCs w:val="24"/>
        </w:rPr>
      </w:pPr>
      <w:r w:rsidRPr="00771D19">
        <w:rPr>
          <w:rFonts w:ascii="Times New Roman" w:hAnsi="Times New Roman"/>
          <w:snapToGrid/>
          <w:sz w:val="24"/>
          <w:szCs w:val="24"/>
        </w:rPr>
        <w:t xml:space="preserve">The table below furnishes information on the estimated </w:t>
      </w:r>
      <w:r w:rsidR="00EB45C7">
        <w:rPr>
          <w:rFonts w:ascii="Times New Roman" w:hAnsi="Times New Roman"/>
          <w:snapToGrid/>
          <w:sz w:val="24"/>
          <w:szCs w:val="24"/>
        </w:rPr>
        <w:t>f</w:t>
      </w:r>
      <w:r w:rsidRPr="00771D19">
        <w:rPr>
          <w:rFonts w:ascii="Times New Roman" w:hAnsi="Times New Roman"/>
          <w:snapToGrid/>
          <w:sz w:val="24"/>
          <w:szCs w:val="24"/>
        </w:rPr>
        <w:t xml:space="preserve">ederal </w:t>
      </w:r>
      <w:r w:rsidR="00EB45C7">
        <w:rPr>
          <w:rFonts w:ascii="Times New Roman" w:hAnsi="Times New Roman"/>
          <w:snapToGrid/>
          <w:sz w:val="24"/>
          <w:szCs w:val="24"/>
        </w:rPr>
        <w:t>c</w:t>
      </w:r>
      <w:r w:rsidRPr="00771D19">
        <w:rPr>
          <w:rFonts w:ascii="Times New Roman" w:hAnsi="Times New Roman"/>
          <w:snapToGrid/>
          <w:sz w:val="24"/>
          <w:szCs w:val="24"/>
        </w:rPr>
        <w:t>ontractor costs associated with each task:</w:t>
      </w:r>
    </w:p>
    <w:p w14:paraId="0A9DC10A" w14:textId="6940372E" w:rsidR="00C03521" w:rsidRDefault="00C03521" w:rsidP="004F7B95">
      <w:pPr>
        <w:widowControl/>
        <w:rPr>
          <w:rFonts w:ascii="Times New Roman" w:hAnsi="Times New Roman"/>
          <w:snapToGri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160"/>
      </w:tblGrid>
      <w:tr w:rsidR="00EB45C7" w14:paraId="19F51FD7" w14:textId="77777777" w:rsidTr="00EC7E5B">
        <w:trPr>
          <w:jc w:val="center"/>
        </w:trPr>
        <w:tc>
          <w:tcPr>
            <w:tcW w:w="3420" w:type="dxa"/>
            <w:shd w:val="clear" w:color="auto" w:fill="BCD9ED"/>
            <w:vAlign w:val="center"/>
          </w:tcPr>
          <w:p w14:paraId="09DAF5CD" w14:textId="45F59A5C" w:rsidR="00EB45C7" w:rsidRPr="00EC7E5B" w:rsidRDefault="00EB45C7" w:rsidP="00EC7E5B">
            <w:pPr>
              <w:widowControl/>
              <w:jc w:val="center"/>
              <w:rPr>
                <w:rFonts w:ascii="Times New Roman" w:hAnsi="Times New Roman"/>
                <w:b/>
                <w:snapToGrid/>
              </w:rPr>
            </w:pPr>
            <w:r w:rsidRPr="00EC7E5B">
              <w:rPr>
                <w:rFonts w:ascii="Times New Roman" w:hAnsi="Times New Roman"/>
                <w:b/>
                <w:snapToGrid/>
              </w:rPr>
              <w:t>TASK</w:t>
            </w:r>
          </w:p>
        </w:tc>
        <w:tc>
          <w:tcPr>
            <w:tcW w:w="2160" w:type="dxa"/>
            <w:shd w:val="clear" w:color="auto" w:fill="BCD9ED"/>
            <w:vAlign w:val="center"/>
          </w:tcPr>
          <w:p w14:paraId="30146861" w14:textId="216E5416" w:rsidR="00EB45C7" w:rsidRPr="00EC7E5B" w:rsidRDefault="00EB45C7" w:rsidP="00EC7E5B">
            <w:pPr>
              <w:widowControl/>
              <w:jc w:val="center"/>
              <w:rPr>
                <w:rFonts w:ascii="Times New Roman" w:hAnsi="Times New Roman"/>
                <w:b/>
                <w:snapToGrid/>
              </w:rPr>
            </w:pPr>
            <w:r w:rsidRPr="00EC7E5B">
              <w:rPr>
                <w:rFonts w:ascii="Times New Roman" w:hAnsi="Times New Roman"/>
                <w:b/>
                <w:snapToGrid/>
              </w:rPr>
              <w:t>Total Cost</w:t>
            </w:r>
          </w:p>
        </w:tc>
      </w:tr>
      <w:tr w:rsidR="00EB45C7" w14:paraId="6463B4A6" w14:textId="77777777" w:rsidTr="00EC7E5B">
        <w:trPr>
          <w:jc w:val="center"/>
        </w:trPr>
        <w:tc>
          <w:tcPr>
            <w:tcW w:w="3420" w:type="dxa"/>
            <w:shd w:val="clear" w:color="auto" w:fill="auto"/>
          </w:tcPr>
          <w:p w14:paraId="6BD34356" w14:textId="713E1338" w:rsidR="00EB45C7" w:rsidRPr="00EC7E5B" w:rsidRDefault="00EB45C7" w:rsidP="00EC7E5B">
            <w:pPr>
              <w:widowControl/>
              <w:rPr>
                <w:rFonts w:ascii="Times New Roman" w:hAnsi="Times New Roman"/>
                <w:snapToGrid/>
              </w:rPr>
            </w:pPr>
            <w:r w:rsidRPr="00EC7E5B">
              <w:rPr>
                <w:rFonts w:ascii="Times New Roman" w:hAnsi="Times New Roman"/>
                <w:snapToGrid/>
              </w:rPr>
              <w:t>CSBG Data Portal Development IAG</w:t>
            </w:r>
          </w:p>
        </w:tc>
        <w:tc>
          <w:tcPr>
            <w:tcW w:w="2160" w:type="dxa"/>
            <w:shd w:val="clear" w:color="auto" w:fill="auto"/>
          </w:tcPr>
          <w:p w14:paraId="22CB17FB" w14:textId="52AA649A" w:rsidR="00EB45C7" w:rsidRPr="00EC7E5B" w:rsidRDefault="00EB45C7" w:rsidP="00EC7E5B">
            <w:pPr>
              <w:widowControl/>
              <w:jc w:val="right"/>
              <w:rPr>
                <w:rFonts w:ascii="Times New Roman" w:hAnsi="Times New Roman"/>
                <w:snapToGrid/>
              </w:rPr>
            </w:pPr>
            <w:r w:rsidRPr="00EC7E5B">
              <w:rPr>
                <w:rFonts w:ascii="Times New Roman" w:hAnsi="Times New Roman"/>
                <w:snapToGrid/>
              </w:rPr>
              <w:t>$259,990</w:t>
            </w:r>
          </w:p>
        </w:tc>
      </w:tr>
      <w:tr w:rsidR="00EB45C7" w14:paraId="1E4C363C" w14:textId="77777777" w:rsidTr="00EC7E5B">
        <w:trPr>
          <w:jc w:val="center"/>
        </w:trPr>
        <w:tc>
          <w:tcPr>
            <w:tcW w:w="3420" w:type="dxa"/>
            <w:shd w:val="clear" w:color="auto" w:fill="auto"/>
          </w:tcPr>
          <w:p w14:paraId="6016348C" w14:textId="6DBCEB00" w:rsidR="00EB45C7" w:rsidRPr="00EC7E5B" w:rsidRDefault="00EB45C7" w:rsidP="00EC7E5B">
            <w:pPr>
              <w:widowControl/>
              <w:rPr>
                <w:rFonts w:ascii="Times New Roman" w:hAnsi="Times New Roman"/>
                <w:snapToGrid/>
              </w:rPr>
            </w:pPr>
            <w:r w:rsidRPr="00EC7E5B">
              <w:rPr>
                <w:rFonts w:ascii="Times New Roman" w:hAnsi="Times New Roman"/>
                <w:snapToGrid/>
              </w:rPr>
              <w:t>CSBG Data Cooperative Agreement</w:t>
            </w:r>
          </w:p>
        </w:tc>
        <w:tc>
          <w:tcPr>
            <w:tcW w:w="2160" w:type="dxa"/>
            <w:shd w:val="clear" w:color="auto" w:fill="auto"/>
          </w:tcPr>
          <w:p w14:paraId="4EEABC72" w14:textId="11470675" w:rsidR="00EB45C7" w:rsidRPr="00EC7E5B" w:rsidRDefault="00EB45C7" w:rsidP="00EC7E5B">
            <w:pPr>
              <w:widowControl/>
              <w:jc w:val="right"/>
              <w:rPr>
                <w:rFonts w:ascii="Times New Roman" w:hAnsi="Times New Roman"/>
                <w:snapToGrid/>
              </w:rPr>
            </w:pPr>
            <w:r w:rsidRPr="00EC7E5B">
              <w:rPr>
                <w:rFonts w:ascii="Times New Roman" w:hAnsi="Times New Roman"/>
                <w:snapToGrid/>
              </w:rPr>
              <w:t>$900,000</w:t>
            </w:r>
          </w:p>
        </w:tc>
      </w:tr>
      <w:tr w:rsidR="00EB45C7" w14:paraId="1AD91C98" w14:textId="77777777" w:rsidTr="00EC7E5B">
        <w:trPr>
          <w:jc w:val="center"/>
        </w:trPr>
        <w:tc>
          <w:tcPr>
            <w:tcW w:w="3420" w:type="dxa"/>
            <w:shd w:val="clear" w:color="auto" w:fill="auto"/>
            <w:vAlign w:val="center"/>
          </w:tcPr>
          <w:p w14:paraId="300EE761" w14:textId="17C62002" w:rsidR="00EB45C7" w:rsidRPr="00EC7E5B" w:rsidRDefault="00EB45C7" w:rsidP="00EC7E5B">
            <w:pPr>
              <w:widowControl/>
              <w:jc w:val="right"/>
              <w:rPr>
                <w:rFonts w:ascii="Times New Roman" w:hAnsi="Times New Roman"/>
                <w:b/>
                <w:snapToGrid/>
              </w:rPr>
            </w:pPr>
            <w:r w:rsidRPr="00EC7E5B">
              <w:rPr>
                <w:rFonts w:ascii="Times New Roman" w:hAnsi="Times New Roman"/>
                <w:b/>
                <w:snapToGrid/>
              </w:rPr>
              <w:t>Subtotal:</w:t>
            </w:r>
          </w:p>
        </w:tc>
        <w:tc>
          <w:tcPr>
            <w:tcW w:w="2160" w:type="dxa"/>
            <w:shd w:val="clear" w:color="auto" w:fill="auto"/>
          </w:tcPr>
          <w:p w14:paraId="46CF5412" w14:textId="40C4C85B" w:rsidR="00EB45C7" w:rsidRPr="00EC7E5B" w:rsidRDefault="00EB45C7" w:rsidP="00EC7E5B">
            <w:pPr>
              <w:widowControl/>
              <w:jc w:val="right"/>
              <w:rPr>
                <w:rFonts w:ascii="Times New Roman" w:hAnsi="Times New Roman"/>
                <w:b/>
                <w:snapToGrid/>
              </w:rPr>
            </w:pPr>
            <w:r w:rsidRPr="00EC7E5B">
              <w:rPr>
                <w:rFonts w:ascii="Times New Roman" w:hAnsi="Times New Roman"/>
                <w:b/>
                <w:snapToGrid/>
              </w:rPr>
              <w:t>$1,159,990</w:t>
            </w:r>
          </w:p>
        </w:tc>
      </w:tr>
    </w:tbl>
    <w:p w14:paraId="11C20042" w14:textId="77777777" w:rsidR="00954554" w:rsidRDefault="00954554" w:rsidP="00954554">
      <w:pPr>
        <w:tabs>
          <w:tab w:val="left" w:pos="-734"/>
          <w:tab w:val="left" w:pos="544"/>
          <w:tab w:val="left" w:pos="814"/>
        </w:tabs>
        <w:rPr>
          <w:rFonts w:ascii="Times New Roman" w:hAnsi="Times New Roman"/>
          <w:snapToGrid/>
          <w:sz w:val="24"/>
          <w:szCs w:val="24"/>
        </w:rPr>
      </w:pPr>
    </w:p>
    <w:p w14:paraId="4762C7BC" w14:textId="40B1DB2A" w:rsidR="00954554" w:rsidRPr="00954554" w:rsidRDefault="00954554" w:rsidP="00954554">
      <w:pPr>
        <w:tabs>
          <w:tab w:val="left" w:pos="-734"/>
          <w:tab w:val="left" w:pos="544"/>
          <w:tab w:val="left" w:pos="814"/>
        </w:tabs>
        <w:ind w:left="360"/>
        <w:rPr>
          <w:rFonts w:ascii="Times New Roman" w:hAnsi="Times New Roman"/>
          <w:snapToGrid/>
          <w:sz w:val="24"/>
          <w:szCs w:val="24"/>
        </w:rPr>
      </w:pPr>
      <w:r w:rsidRPr="00954554">
        <w:rPr>
          <w:rFonts w:ascii="Times New Roman" w:hAnsi="Times New Roman"/>
          <w:snapToGrid/>
          <w:sz w:val="24"/>
          <w:szCs w:val="24"/>
        </w:rPr>
        <w:t>Total federal government costs are $1,241,170 over the three year period, or $413,723 annually.</w:t>
      </w:r>
    </w:p>
    <w:p w14:paraId="59FD1446" w14:textId="026CEB94" w:rsidR="00C03521" w:rsidRDefault="00C03521" w:rsidP="004F7B95">
      <w:pPr>
        <w:widowControl/>
        <w:rPr>
          <w:rFonts w:ascii="Times New Roman" w:hAnsi="Times New Roman"/>
          <w:snapToGrid/>
          <w:sz w:val="24"/>
          <w:szCs w:val="24"/>
        </w:rPr>
      </w:pPr>
    </w:p>
    <w:p w14:paraId="27963C6C" w14:textId="77777777" w:rsidR="00954554" w:rsidRPr="004F7B95" w:rsidRDefault="00954554" w:rsidP="004F7B95">
      <w:pPr>
        <w:widowControl/>
        <w:rPr>
          <w:rFonts w:ascii="Times New Roman" w:hAnsi="Times New Roman"/>
          <w:snapToGrid/>
          <w:sz w:val="24"/>
          <w:szCs w:val="24"/>
        </w:rPr>
      </w:pPr>
    </w:p>
    <w:p w14:paraId="61E5336B" w14:textId="4A67D990" w:rsidR="002C3C4F" w:rsidRPr="00E606DA" w:rsidRDefault="002C3C4F" w:rsidP="00EC7E5B">
      <w:pPr>
        <w:widowControl/>
        <w:numPr>
          <w:ilvl w:val="0"/>
          <w:numId w:val="3"/>
        </w:numPr>
        <w:tabs>
          <w:tab w:val="clear" w:pos="720"/>
          <w:tab w:val="num" w:pos="360"/>
        </w:tabs>
        <w:ind w:left="360"/>
        <w:rPr>
          <w:rFonts w:ascii="Times New Roman" w:hAnsi="Times New Roman"/>
          <w:b/>
          <w:snapToGrid/>
          <w:sz w:val="24"/>
          <w:szCs w:val="24"/>
        </w:rPr>
      </w:pPr>
      <w:r w:rsidRPr="00E606DA">
        <w:rPr>
          <w:rFonts w:ascii="Times New Roman" w:hAnsi="Times New Roman"/>
          <w:b/>
          <w:snapToGrid/>
          <w:sz w:val="24"/>
          <w:szCs w:val="24"/>
        </w:rPr>
        <w:t xml:space="preserve">Explanation for Program Changes or Adjustments </w:t>
      </w:r>
    </w:p>
    <w:p w14:paraId="0D123E6F" w14:textId="77777777" w:rsidR="00EC7E5B" w:rsidRDefault="00EC7E5B" w:rsidP="00EC7E5B">
      <w:pPr>
        <w:widowControl/>
        <w:ind w:left="360"/>
        <w:rPr>
          <w:rFonts w:ascii="Times New Roman" w:hAnsi="Times New Roman"/>
          <w:snapToGrid/>
          <w:sz w:val="24"/>
          <w:szCs w:val="24"/>
        </w:rPr>
      </w:pPr>
    </w:p>
    <w:p w14:paraId="3EA5661E" w14:textId="2F505A5D" w:rsidR="00D60543" w:rsidRDefault="00EC7E5B" w:rsidP="00EC7E5B">
      <w:pPr>
        <w:widowControl/>
        <w:ind w:left="360"/>
        <w:rPr>
          <w:rFonts w:ascii="Times New Roman" w:hAnsi="Times New Roman"/>
          <w:snapToGrid/>
          <w:sz w:val="24"/>
          <w:szCs w:val="24"/>
        </w:rPr>
      </w:pPr>
      <w:r>
        <w:rPr>
          <w:rFonts w:ascii="Times New Roman" w:hAnsi="Times New Roman"/>
          <w:sz w:val="24"/>
          <w:szCs w:val="24"/>
        </w:rPr>
        <w:t>There are minor change</w:t>
      </w:r>
      <w:r>
        <w:rPr>
          <w:rFonts w:ascii="Times New Roman" w:hAnsi="Times New Roman"/>
          <w:snapToGrid/>
          <w:sz w:val="24"/>
          <w:szCs w:val="24"/>
        </w:rPr>
        <w:t xml:space="preserve">s </w:t>
      </w:r>
      <w:r w:rsidRPr="00EC7E5B">
        <w:rPr>
          <w:rFonts w:ascii="Times New Roman" w:hAnsi="Times New Roman"/>
          <w:snapToGrid/>
          <w:sz w:val="24"/>
          <w:szCs w:val="24"/>
        </w:rPr>
        <w:t>to the information collect</w:t>
      </w:r>
      <w:r>
        <w:rPr>
          <w:rFonts w:ascii="Times New Roman" w:hAnsi="Times New Roman"/>
          <w:snapToGrid/>
          <w:sz w:val="24"/>
          <w:szCs w:val="24"/>
        </w:rPr>
        <w:t xml:space="preserve">ion since the last OMB approval that will allow the continuous improvement of the data collected. </w:t>
      </w:r>
      <w:r w:rsidR="00954554">
        <w:rPr>
          <w:rFonts w:ascii="Times New Roman" w:hAnsi="Times New Roman"/>
          <w:snapToGrid/>
          <w:sz w:val="24"/>
          <w:szCs w:val="24"/>
        </w:rPr>
        <w:t xml:space="preserve">These updates are detailed in section A1. Burden estimates have changed due to a change in the number of sub-grantees and an update to the estimated time to complete (as described in A12). </w:t>
      </w:r>
    </w:p>
    <w:p w14:paraId="38A77A0D" w14:textId="77777777" w:rsidR="00C21CC0" w:rsidRDefault="00C21CC0" w:rsidP="00EC7E5B">
      <w:pPr>
        <w:widowControl/>
        <w:ind w:left="360"/>
        <w:rPr>
          <w:rFonts w:ascii="Times New Roman" w:hAnsi="Times New Roman"/>
          <w:snapToGrid/>
          <w:sz w:val="24"/>
          <w:szCs w:val="24"/>
        </w:rPr>
      </w:pPr>
    </w:p>
    <w:p w14:paraId="7C58D907" w14:textId="77777777" w:rsidR="00EC7E5B" w:rsidRPr="00EC7E5B" w:rsidRDefault="00EC7E5B" w:rsidP="00EC7E5B">
      <w:pPr>
        <w:widowControl/>
        <w:ind w:left="360"/>
        <w:rPr>
          <w:rFonts w:ascii="Times New Roman" w:hAnsi="Times New Roman"/>
          <w:sz w:val="24"/>
          <w:szCs w:val="24"/>
        </w:rPr>
      </w:pPr>
    </w:p>
    <w:p w14:paraId="6A4B5D5F" w14:textId="77777777" w:rsidR="002C3C4F" w:rsidRPr="00E606DA" w:rsidRDefault="002C3C4F" w:rsidP="00EC7E5B">
      <w:pPr>
        <w:widowControl/>
        <w:numPr>
          <w:ilvl w:val="0"/>
          <w:numId w:val="3"/>
        </w:numPr>
        <w:tabs>
          <w:tab w:val="clear" w:pos="720"/>
          <w:tab w:val="num" w:pos="360"/>
        </w:tabs>
        <w:ind w:left="360"/>
        <w:rPr>
          <w:rFonts w:ascii="Times New Roman" w:hAnsi="Times New Roman"/>
          <w:b/>
          <w:snapToGrid/>
          <w:sz w:val="24"/>
          <w:szCs w:val="24"/>
        </w:rPr>
      </w:pPr>
      <w:r w:rsidRPr="00E606DA">
        <w:rPr>
          <w:rFonts w:ascii="Times New Roman" w:hAnsi="Times New Roman"/>
          <w:b/>
          <w:snapToGrid/>
          <w:sz w:val="24"/>
          <w:szCs w:val="24"/>
        </w:rPr>
        <w:t xml:space="preserve">Plans for Tabulation and Publication and Project Time Schedule </w:t>
      </w:r>
    </w:p>
    <w:p w14:paraId="6849E27F" w14:textId="77777777" w:rsidR="007935D5" w:rsidRDefault="007935D5" w:rsidP="00EC7E5B">
      <w:pPr>
        <w:widowControl/>
        <w:rPr>
          <w:rFonts w:ascii="Times New Roman" w:hAnsi="Times New Roman"/>
          <w:snapToGrid/>
          <w:sz w:val="24"/>
          <w:szCs w:val="24"/>
        </w:rPr>
      </w:pPr>
    </w:p>
    <w:p w14:paraId="75830BEF" w14:textId="0301C0FB" w:rsidR="00D60543" w:rsidRPr="004F7B95" w:rsidRDefault="00D867F9" w:rsidP="00D867F9">
      <w:pPr>
        <w:widowControl/>
        <w:ind w:left="360"/>
        <w:rPr>
          <w:rFonts w:ascii="Times New Roman" w:hAnsi="Times New Roman"/>
          <w:snapToGrid/>
          <w:sz w:val="24"/>
          <w:szCs w:val="24"/>
        </w:rPr>
      </w:pPr>
      <w:r w:rsidRPr="00D867F9">
        <w:rPr>
          <w:rFonts w:ascii="Times New Roman" w:hAnsi="Times New Roman"/>
          <w:snapToGrid/>
          <w:sz w:val="24"/>
          <w:szCs w:val="24"/>
        </w:rPr>
        <w:t xml:space="preserve">As described under item </w:t>
      </w:r>
      <w:r>
        <w:rPr>
          <w:rFonts w:ascii="Times New Roman" w:hAnsi="Times New Roman"/>
          <w:snapToGrid/>
          <w:sz w:val="24"/>
          <w:szCs w:val="24"/>
        </w:rPr>
        <w:t>A</w:t>
      </w:r>
      <w:r w:rsidRPr="00D867F9">
        <w:rPr>
          <w:rFonts w:ascii="Times New Roman" w:hAnsi="Times New Roman"/>
          <w:snapToGrid/>
          <w:sz w:val="24"/>
          <w:szCs w:val="24"/>
        </w:rPr>
        <w:t>1, OCS will use the information from the Annual Report for a required annual report to Congress and is exploring options for making Annual Report information publically available online</w:t>
      </w:r>
      <w:r w:rsidR="00F76A0D">
        <w:rPr>
          <w:rFonts w:ascii="Times New Roman" w:hAnsi="Times New Roman"/>
          <w:snapToGrid/>
          <w:sz w:val="24"/>
          <w:szCs w:val="24"/>
        </w:rPr>
        <w:t xml:space="preserve"> through a performance management website</w:t>
      </w:r>
      <w:r w:rsidRPr="00D867F9">
        <w:rPr>
          <w:rFonts w:ascii="Times New Roman" w:hAnsi="Times New Roman"/>
          <w:snapToGrid/>
          <w:sz w:val="24"/>
          <w:szCs w:val="24"/>
        </w:rPr>
        <w:t xml:space="preserve">. </w:t>
      </w:r>
      <w:r>
        <w:rPr>
          <w:rFonts w:ascii="Times New Roman" w:hAnsi="Times New Roman"/>
          <w:snapToGrid/>
          <w:sz w:val="24"/>
          <w:szCs w:val="24"/>
        </w:rPr>
        <w:t>OCS is currently within the ACF Authority to Operate (ATO) process, and expect</w:t>
      </w:r>
      <w:r w:rsidR="00F76A0D">
        <w:rPr>
          <w:rFonts w:ascii="Times New Roman" w:hAnsi="Times New Roman"/>
          <w:snapToGrid/>
          <w:sz w:val="24"/>
          <w:szCs w:val="24"/>
        </w:rPr>
        <w:t>s</w:t>
      </w:r>
      <w:r>
        <w:rPr>
          <w:rFonts w:ascii="Times New Roman" w:hAnsi="Times New Roman"/>
          <w:snapToGrid/>
          <w:sz w:val="24"/>
          <w:szCs w:val="24"/>
        </w:rPr>
        <w:t xml:space="preserve"> to receive the ATO in 2020. During this time, OCS </w:t>
      </w:r>
      <w:r w:rsidR="006C11B2">
        <w:rPr>
          <w:rFonts w:ascii="Times New Roman" w:hAnsi="Times New Roman"/>
          <w:snapToGrid/>
          <w:sz w:val="24"/>
          <w:szCs w:val="24"/>
        </w:rPr>
        <w:t xml:space="preserve">has provided updates to the CSBG Network on the status of the performance management website. </w:t>
      </w:r>
      <w:r>
        <w:rPr>
          <w:rFonts w:ascii="Times New Roman" w:hAnsi="Times New Roman"/>
          <w:snapToGrid/>
          <w:sz w:val="24"/>
          <w:szCs w:val="24"/>
        </w:rPr>
        <w:t>Information from Module 1</w:t>
      </w:r>
      <w:r w:rsidRPr="00D867F9">
        <w:rPr>
          <w:rFonts w:ascii="Times New Roman" w:hAnsi="Times New Roman"/>
          <w:snapToGrid/>
          <w:sz w:val="24"/>
          <w:szCs w:val="24"/>
        </w:rPr>
        <w:t xml:space="preserve"> will be shared with OCS technical assistance providers for planning and prioritization of training and technical assistance.  </w:t>
      </w:r>
    </w:p>
    <w:p w14:paraId="3F6DBBF2" w14:textId="41181807" w:rsidR="007935D5" w:rsidRDefault="007935D5" w:rsidP="004F7B95">
      <w:pPr>
        <w:widowControl/>
        <w:ind w:left="720"/>
        <w:rPr>
          <w:rFonts w:ascii="Times New Roman" w:hAnsi="Times New Roman"/>
          <w:snapToGrid/>
          <w:sz w:val="24"/>
          <w:szCs w:val="24"/>
        </w:rPr>
      </w:pPr>
    </w:p>
    <w:p w14:paraId="545E9025" w14:textId="77777777" w:rsidR="00F76A0D" w:rsidRPr="004F7B95" w:rsidRDefault="00F76A0D" w:rsidP="004F7B95">
      <w:pPr>
        <w:widowControl/>
        <w:ind w:left="720"/>
        <w:rPr>
          <w:rFonts w:ascii="Times New Roman" w:hAnsi="Times New Roman"/>
          <w:snapToGrid/>
          <w:sz w:val="24"/>
          <w:szCs w:val="24"/>
        </w:rPr>
      </w:pPr>
    </w:p>
    <w:p w14:paraId="6FD010F2" w14:textId="77777777" w:rsidR="002C3C4F" w:rsidRPr="00E606DA" w:rsidRDefault="002C3C4F" w:rsidP="0051278C">
      <w:pPr>
        <w:widowControl/>
        <w:numPr>
          <w:ilvl w:val="0"/>
          <w:numId w:val="3"/>
        </w:numPr>
        <w:tabs>
          <w:tab w:val="clear" w:pos="720"/>
          <w:tab w:val="left" w:pos="360"/>
        </w:tabs>
        <w:ind w:left="360"/>
        <w:rPr>
          <w:rFonts w:ascii="Times New Roman" w:hAnsi="Times New Roman"/>
          <w:b/>
          <w:snapToGrid/>
          <w:sz w:val="24"/>
          <w:szCs w:val="24"/>
        </w:rPr>
      </w:pPr>
      <w:r w:rsidRPr="00E606DA">
        <w:rPr>
          <w:rFonts w:ascii="Times New Roman" w:hAnsi="Times New Roman"/>
          <w:b/>
          <w:snapToGrid/>
          <w:sz w:val="24"/>
          <w:szCs w:val="24"/>
        </w:rPr>
        <w:t xml:space="preserve">Reason(s) Display of OMB Expiration Date is Inappropriate </w:t>
      </w:r>
    </w:p>
    <w:p w14:paraId="1C27128C" w14:textId="77777777" w:rsidR="00A04EF3" w:rsidRDefault="00A04EF3" w:rsidP="00D60543">
      <w:pPr>
        <w:widowControl/>
        <w:rPr>
          <w:rFonts w:ascii="Times New Roman" w:hAnsi="Times New Roman"/>
          <w:snapToGrid/>
          <w:sz w:val="24"/>
          <w:szCs w:val="24"/>
        </w:rPr>
      </w:pPr>
    </w:p>
    <w:p w14:paraId="21FF3770" w14:textId="77777777" w:rsidR="00D60543" w:rsidRDefault="00D867F9" w:rsidP="00D867F9">
      <w:pPr>
        <w:widowControl/>
        <w:ind w:left="360"/>
        <w:rPr>
          <w:rFonts w:ascii="Times New Roman" w:hAnsi="Times New Roman"/>
          <w:snapToGrid/>
          <w:sz w:val="24"/>
          <w:szCs w:val="24"/>
        </w:rPr>
      </w:pPr>
      <w:r>
        <w:rPr>
          <w:rFonts w:ascii="Times New Roman" w:hAnsi="Times New Roman"/>
          <w:snapToGrid/>
          <w:sz w:val="24"/>
          <w:szCs w:val="24"/>
        </w:rPr>
        <w:t xml:space="preserve">OCS will clearly display the OMB approval number, expiration date, and other required information on this information collection. </w:t>
      </w:r>
    </w:p>
    <w:p w14:paraId="56FE8E77" w14:textId="45B12665" w:rsidR="00D60543" w:rsidRDefault="00D60543" w:rsidP="00D60543">
      <w:pPr>
        <w:widowControl/>
        <w:rPr>
          <w:rFonts w:ascii="Times New Roman" w:hAnsi="Times New Roman"/>
          <w:snapToGrid/>
          <w:sz w:val="24"/>
          <w:szCs w:val="24"/>
        </w:rPr>
      </w:pPr>
    </w:p>
    <w:p w14:paraId="381AC3F0" w14:textId="77777777" w:rsidR="00F76A0D" w:rsidRPr="004F7B95" w:rsidRDefault="00F76A0D" w:rsidP="00D60543">
      <w:pPr>
        <w:widowControl/>
        <w:rPr>
          <w:rFonts w:ascii="Times New Roman" w:hAnsi="Times New Roman"/>
          <w:snapToGrid/>
          <w:sz w:val="24"/>
          <w:szCs w:val="24"/>
        </w:rPr>
      </w:pPr>
    </w:p>
    <w:p w14:paraId="7EAC4FB5" w14:textId="77777777" w:rsidR="002C3C4F" w:rsidRPr="00E606DA" w:rsidRDefault="002C3C4F" w:rsidP="0051278C">
      <w:pPr>
        <w:widowControl/>
        <w:numPr>
          <w:ilvl w:val="0"/>
          <w:numId w:val="3"/>
        </w:numPr>
        <w:tabs>
          <w:tab w:val="clear" w:pos="720"/>
          <w:tab w:val="num" w:pos="360"/>
        </w:tabs>
        <w:ind w:left="360"/>
        <w:rPr>
          <w:rFonts w:ascii="Times New Roman" w:hAnsi="Times New Roman"/>
          <w:b/>
          <w:snapToGrid/>
          <w:sz w:val="24"/>
          <w:szCs w:val="24"/>
        </w:rPr>
      </w:pPr>
      <w:r w:rsidRPr="00E606DA">
        <w:rPr>
          <w:rFonts w:ascii="Times New Roman" w:hAnsi="Times New Roman"/>
          <w:b/>
          <w:snapToGrid/>
          <w:sz w:val="24"/>
          <w:szCs w:val="24"/>
        </w:rPr>
        <w:t>Exceptions to Certification for Paperwork Reduction Act Submissions</w:t>
      </w:r>
    </w:p>
    <w:p w14:paraId="337AC2D9" w14:textId="77777777" w:rsidR="007935D5" w:rsidRPr="004F7B95" w:rsidRDefault="007935D5" w:rsidP="004F7B95">
      <w:pPr>
        <w:widowControl/>
        <w:rPr>
          <w:rFonts w:ascii="Times New Roman" w:hAnsi="Times New Roman"/>
          <w:b/>
          <w:bCs/>
          <w:snapToGrid/>
          <w:sz w:val="24"/>
          <w:szCs w:val="24"/>
        </w:rPr>
      </w:pPr>
    </w:p>
    <w:p w14:paraId="0791CE7C" w14:textId="77777777" w:rsidR="00EC698B" w:rsidRPr="006C11B2" w:rsidRDefault="00D867F9" w:rsidP="006C11B2">
      <w:pPr>
        <w:widowControl/>
        <w:ind w:left="360"/>
        <w:rPr>
          <w:rFonts w:ascii="Times New Roman" w:hAnsi="Times New Roman"/>
          <w:bCs/>
          <w:snapToGrid/>
          <w:sz w:val="24"/>
          <w:szCs w:val="24"/>
        </w:rPr>
      </w:pPr>
      <w:r>
        <w:rPr>
          <w:rFonts w:ascii="Times New Roman" w:hAnsi="Times New Roman"/>
          <w:bCs/>
          <w:snapToGrid/>
          <w:sz w:val="24"/>
          <w:szCs w:val="24"/>
        </w:rPr>
        <w:t xml:space="preserve">There are no exceptions necessary for this information collection. </w:t>
      </w:r>
    </w:p>
    <w:sectPr w:rsidR="00EC698B" w:rsidRPr="006C11B2" w:rsidSect="00A918E4">
      <w:footerReference w:type="default" r:id="rId19"/>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9390F" w14:textId="77777777" w:rsidR="0037517B" w:rsidRDefault="0037517B">
      <w:pPr>
        <w:spacing w:line="20" w:lineRule="exact"/>
        <w:rPr>
          <w:sz w:val="24"/>
        </w:rPr>
      </w:pPr>
    </w:p>
  </w:endnote>
  <w:endnote w:type="continuationSeparator" w:id="0">
    <w:p w14:paraId="3DD614DC" w14:textId="77777777" w:rsidR="0037517B" w:rsidRDefault="0037517B">
      <w:r>
        <w:rPr>
          <w:sz w:val="24"/>
        </w:rPr>
        <w:t xml:space="preserve"> </w:t>
      </w:r>
    </w:p>
  </w:endnote>
  <w:endnote w:type="continuationNotice" w:id="1">
    <w:p w14:paraId="4DC5AA7A" w14:textId="77777777" w:rsidR="0037517B" w:rsidRDefault="0037517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9CA78" w14:textId="77777777" w:rsidR="00B42658" w:rsidRDefault="00B42658">
    <w:pPr>
      <w:spacing w:before="140" w:line="100" w:lineRule="exact"/>
      <w:rPr>
        <w:sz w:val="10"/>
      </w:rPr>
    </w:pPr>
  </w:p>
  <w:p w14:paraId="6419321C" w14:textId="77777777" w:rsidR="00B42658" w:rsidRDefault="00B42658">
    <w:pPr>
      <w:tabs>
        <w:tab w:val="left" w:pos="-720"/>
      </w:tabs>
      <w:suppressAutoHyphens/>
      <w:rPr>
        <w:sz w:val="24"/>
      </w:rPr>
    </w:pPr>
  </w:p>
  <w:p w14:paraId="35A4582E" w14:textId="6EE8D6F7" w:rsidR="00B42658" w:rsidRDefault="00DE6164">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276CB53C" wp14:editId="0F34929A">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0719258" w14:textId="06454380" w:rsidR="00B42658" w:rsidRDefault="00B42658">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15782">
                            <w:rPr>
                              <w:noProof/>
                              <w:sz w:val="24"/>
                            </w:rPr>
                            <w:t>13</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0719258" w14:textId="06454380" w:rsidR="00B42658" w:rsidRDefault="00B42658">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15782">
                      <w:rPr>
                        <w:noProof/>
                        <w:sz w:val="24"/>
                      </w:rPr>
                      <w:t>13</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A5C52" w14:textId="77777777" w:rsidR="0037517B" w:rsidRDefault="0037517B">
      <w:r>
        <w:rPr>
          <w:sz w:val="24"/>
        </w:rPr>
        <w:separator/>
      </w:r>
    </w:p>
  </w:footnote>
  <w:footnote w:type="continuationSeparator" w:id="0">
    <w:p w14:paraId="54F5A1AF" w14:textId="77777777" w:rsidR="0037517B" w:rsidRDefault="0037517B">
      <w:r>
        <w:continuationSeparator/>
      </w:r>
    </w:p>
  </w:footnote>
  <w:footnote w:type="continuationNotice" w:id="1">
    <w:p w14:paraId="725FF297" w14:textId="77777777" w:rsidR="0037517B" w:rsidRDefault="003751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255C3"/>
    <w:multiLevelType w:val="hybridMultilevel"/>
    <w:tmpl w:val="CB7E5872"/>
    <w:lvl w:ilvl="0" w:tplc="0409000F">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nsid w:val="20F345A4"/>
    <w:multiLevelType w:val="hybridMultilevel"/>
    <w:tmpl w:val="AA282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937F3D"/>
    <w:multiLevelType w:val="hybridMultilevel"/>
    <w:tmpl w:val="488C8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215125"/>
    <w:multiLevelType w:val="hybridMultilevel"/>
    <w:tmpl w:val="98044A2C"/>
    <w:lvl w:ilvl="0" w:tplc="9270760C">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A1A7FE4"/>
    <w:multiLevelType w:val="hybridMultilevel"/>
    <w:tmpl w:val="3F74C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18"/>
  </w:num>
  <w:num w:numId="4">
    <w:abstractNumId w:val="7"/>
  </w:num>
  <w:num w:numId="5">
    <w:abstractNumId w:val="11"/>
  </w:num>
  <w:num w:numId="6">
    <w:abstractNumId w:val="14"/>
  </w:num>
  <w:num w:numId="7">
    <w:abstractNumId w:val="2"/>
  </w:num>
  <w:num w:numId="8">
    <w:abstractNumId w:val="13"/>
  </w:num>
  <w:num w:numId="9">
    <w:abstractNumId w:val="19"/>
  </w:num>
  <w:num w:numId="10">
    <w:abstractNumId w:val="12"/>
  </w:num>
  <w:num w:numId="11">
    <w:abstractNumId w:val="10"/>
  </w:num>
  <w:num w:numId="12">
    <w:abstractNumId w:val="0"/>
  </w:num>
  <w:num w:numId="13">
    <w:abstractNumId w:val="21"/>
  </w:num>
  <w:num w:numId="14">
    <w:abstractNumId w:val="1"/>
  </w:num>
  <w:num w:numId="15">
    <w:abstractNumId w:val="5"/>
  </w:num>
  <w:num w:numId="16">
    <w:abstractNumId w:val="17"/>
  </w:num>
  <w:num w:numId="17">
    <w:abstractNumId w:val="22"/>
  </w:num>
  <w:num w:numId="18">
    <w:abstractNumId w:val="6"/>
  </w:num>
  <w:num w:numId="19">
    <w:abstractNumId w:val="23"/>
  </w:num>
  <w:num w:numId="20">
    <w:abstractNumId w:val="20"/>
  </w:num>
  <w:num w:numId="21">
    <w:abstractNumId w:val="8"/>
  </w:num>
  <w:num w:numId="22">
    <w:abstractNumId w:val="4"/>
  </w:num>
  <w:num w:numId="23">
    <w:abstractNumId w:val="9"/>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06413"/>
    <w:rsid w:val="00071374"/>
    <w:rsid w:val="00086AB7"/>
    <w:rsid w:val="0009007E"/>
    <w:rsid w:val="00090D73"/>
    <w:rsid w:val="000C5346"/>
    <w:rsid w:val="000F069F"/>
    <w:rsid w:val="000F0A0C"/>
    <w:rsid w:val="001011CA"/>
    <w:rsid w:val="00102200"/>
    <w:rsid w:val="001231BE"/>
    <w:rsid w:val="001337B5"/>
    <w:rsid w:val="0014145B"/>
    <w:rsid w:val="001474EC"/>
    <w:rsid w:val="00155576"/>
    <w:rsid w:val="00160621"/>
    <w:rsid w:val="0016742B"/>
    <w:rsid w:val="0017640E"/>
    <w:rsid w:val="0018259A"/>
    <w:rsid w:val="00186385"/>
    <w:rsid w:val="001A6432"/>
    <w:rsid w:val="001B5FCA"/>
    <w:rsid w:val="001C483C"/>
    <w:rsid w:val="001C7FFE"/>
    <w:rsid w:val="001D1651"/>
    <w:rsid w:val="001F263E"/>
    <w:rsid w:val="00212C9E"/>
    <w:rsid w:val="00222C7F"/>
    <w:rsid w:val="00226C42"/>
    <w:rsid w:val="00234235"/>
    <w:rsid w:val="002464EB"/>
    <w:rsid w:val="002509BD"/>
    <w:rsid w:val="002535AD"/>
    <w:rsid w:val="00290A1C"/>
    <w:rsid w:val="0029589B"/>
    <w:rsid w:val="00296738"/>
    <w:rsid w:val="002C3C4F"/>
    <w:rsid w:val="002E10D1"/>
    <w:rsid w:val="002E18C7"/>
    <w:rsid w:val="003405A4"/>
    <w:rsid w:val="00354319"/>
    <w:rsid w:val="0037517B"/>
    <w:rsid w:val="0038209B"/>
    <w:rsid w:val="003B7A50"/>
    <w:rsid w:val="003C1D6E"/>
    <w:rsid w:val="003C28B5"/>
    <w:rsid w:val="003E6EA3"/>
    <w:rsid w:val="004034E8"/>
    <w:rsid w:val="00405C10"/>
    <w:rsid w:val="004110F5"/>
    <w:rsid w:val="00437A57"/>
    <w:rsid w:val="004602FE"/>
    <w:rsid w:val="00467954"/>
    <w:rsid w:val="00476C1F"/>
    <w:rsid w:val="00480072"/>
    <w:rsid w:val="0048499C"/>
    <w:rsid w:val="00490457"/>
    <w:rsid w:val="0049119A"/>
    <w:rsid w:val="004943E0"/>
    <w:rsid w:val="004A036F"/>
    <w:rsid w:val="004F45CE"/>
    <w:rsid w:val="004F7B95"/>
    <w:rsid w:val="0051072C"/>
    <w:rsid w:val="0051278C"/>
    <w:rsid w:val="00522C18"/>
    <w:rsid w:val="00541E51"/>
    <w:rsid w:val="005461AE"/>
    <w:rsid w:val="005520C3"/>
    <w:rsid w:val="00556056"/>
    <w:rsid w:val="00557A83"/>
    <w:rsid w:val="00564A2D"/>
    <w:rsid w:val="00571899"/>
    <w:rsid w:val="00574563"/>
    <w:rsid w:val="005824BD"/>
    <w:rsid w:val="00597E7F"/>
    <w:rsid w:val="005A330A"/>
    <w:rsid w:val="005A7C34"/>
    <w:rsid w:val="005B22D4"/>
    <w:rsid w:val="005C60F1"/>
    <w:rsid w:val="005D1B7E"/>
    <w:rsid w:val="005D274E"/>
    <w:rsid w:val="005D61DB"/>
    <w:rsid w:val="005E0B35"/>
    <w:rsid w:val="005F016A"/>
    <w:rsid w:val="005F0ED4"/>
    <w:rsid w:val="00602483"/>
    <w:rsid w:val="00603498"/>
    <w:rsid w:val="006143F7"/>
    <w:rsid w:val="006177FA"/>
    <w:rsid w:val="00634E1D"/>
    <w:rsid w:val="00640565"/>
    <w:rsid w:val="00643C2F"/>
    <w:rsid w:val="00651F0F"/>
    <w:rsid w:val="00652468"/>
    <w:rsid w:val="0067217E"/>
    <w:rsid w:val="00681E38"/>
    <w:rsid w:val="006B1006"/>
    <w:rsid w:val="006B2726"/>
    <w:rsid w:val="006C11B2"/>
    <w:rsid w:val="006D1643"/>
    <w:rsid w:val="006D5F7B"/>
    <w:rsid w:val="006E6629"/>
    <w:rsid w:val="006F1EE4"/>
    <w:rsid w:val="006F589F"/>
    <w:rsid w:val="006F68BE"/>
    <w:rsid w:val="007004E3"/>
    <w:rsid w:val="00707AFB"/>
    <w:rsid w:val="00755087"/>
    <w:rsid w:val="00762C40"/>
    <w:rsid w:val="00786793"/>
    <w:rsid w:val="00790D2C"/>
    <w:rsid w:val="007935D5"/>
    <w:rsid w:val="007A0FBE"/>
    <w:rsid w:val="007E48CC"/>
    <w:rsid w:val="0080325F"/>
    <w:rsid w:val="00815782"/>
    <w:rsid w:val="008370C5"/>
    <w:rsid w:val="00840879"/>
    <w:rsid w:val="00841BDF"/>
    <w:rsid w:val="0084609A"/>
    <w:rsid w:val="00846E18"/>
    <w:rsid w:val="00855289"/>
    <w:rsid w:val="00865539"/>
    <w:rsid w:val="008711C2"/>
    <w:rsid w:val="00872975"/>
    <w:rsid w:val="008900A8"/>
    <w:rsid w:val="008955AC"/>
    <w:rsid w:val="008B6E68"/>
    <w:rsid w:val="008C3D54"/>
    <w:rsid w:val="008C5736"/>
    <w:rsid w:val="008F7221"/>
    <w:rsid w:val="009113FF"/>
    <w:rsid w:val="00916E4E"/>
    <w:rsid w:val="009215BC"/>
    <w:rsid w:val="00922B5D"/>
    <w:rsid w:val="00925826"/>
    <w:rsid w:val="00936A53"/>
    <w:rsid w:val="009451B1"/>
    <w:rsid w:val="00945B72"/>
    <w:rsid w:val="00954554"/>
    <w:rsid w:val="00957799"/>
    <w:rsid w:val="00962045"/>
    <w:rsid w:val="00966622"/>
    <w:rsid w:val="009A21AA"/>
    <w:rsid w:val="009C1B8F"/>
    <w:rsid w:val="009C2DE1"/>
    <w:rsid w:val="009C5213"/>
    <w:rsid w:val="009E6157"/>
    <w:rsid w:val="009E7DA9"/>
    <w:rsid w:val="009F5543"/>
    <w:rsid w:val="009F58E1"/>
    <w:rsid w:val="00A04EF3"/>
    <w:rsid w:val="00A160B5"/>
    <w:rsid w:val="00A61AC0"/>
    <w:rsid w:val="00A77AC0"/>
    <w:rsid w:val="00A918E4"/>
    <w:rsid w:val="00A9249D"/>
    <w:rsid w:val="00A95B55"/>
    <w:rsid w:val="00AA7B9B"/>
    <w:rsid w:val="00AB4F67"/>
    <w:rsid w:val="00AC5A21"/>
    <w:rsid w:val="00AD5ED7"/>
    <w:rsid w:val="00AD6365"/>
    <w:rsid w:val="00AF399C"/>
    <w:rsid w:val="00AF4347"/>
    <w:rsid w:val="00AF5FE7"/>
    <w:rsid w:val="00B02360"/>
    <w:rsid w:val="00B0415D"/>
    <w:rsid w:val="00B15BD7"/>
    <w:rsid w:val="00B27347"/>
    <w:rsid w:val="00B34D52"/>
    <w:rsid w:val="00B42658"/>
    <w:rsid w:val="00B81D33"/>
    <w:rsid w:val="00B84243"/>
    <w:rsid w:val="00B955E4"/>
    <w:rsid w:val="00BD378C"/>
    <w:rsid w:val="00BE0B4A"/>
    <w:rsid w:val="00BF4B0F"/>
    <w:rsid w:val="00BF6130"/>
    <w:rsid w:val="00C02282"/>
    <w:rsid w:val="00C03521"/>
    <w:rsid w:val="00C13BA6"/>
    <w:rsid w:val="00C21CC0"/>
    <w:rsid w:val="00C22D3C"/>
    <w:rsid w:val="00C26316"/>
    <w:rsid w:val="00C31A9A"/>
    <w:rsid w:val="00C47887"/>
    <w:rsid w:val="00C547DE"/>
    <w:rsid w:val="00C73E62"/>
    <w:rsid w:val="00CB0452"/>
    <w:rsid w:val="00CB1A12"/>
    <w:rsid w:val="00CC19EE"/>
    <w:rsid w:val="00CE53AB"/>
    <w:rsid w:val="00CE6182"/>
    <w:rsid w:val="00D02EF1"/>
    <w:rsid w:val="00D118F7"/>
    <w:rsid w:val="00D1611A"/>
    <w:rsid w:val="00D16176"/>
    <w:rsid w:val="00D176EB"/>
    <w:rsid w:val="00D415D9"/>
    <w:rsid w:val="00D419CE"/>
    <w:rsid w:val="00D435D1"/>
    <w:rsid w:val="00D44CF9"/>
    <w:rsid w:val="00D60543"/>
    <w:rsid w:val="00D67D80"/>
    <w:rsid w:val="00D806D3"/>
    <w:rsid w:val="00D86677"/>
    <w:rsid w:val="00D867F9"/>
    <w:rsid w:val="00D9648C"/>
    <w:rsid w:val="00DA1D32"/>
    <w:rsid w:val="00DB2443"/>
    <w:rsid w:val="00DB367C"/>
    <w:rsid w:val="00DC1C23"/>
    <w:rsid w:val="00DE6164"/>
    <w:rsid w:val="00E01B4E"/>
    <w:rsid w:val="00E23DF0"/>
    <w:rsid w:val="00E368FB"/>
    <w:rsid w:val="00E4383A"/>
    <w:rsid w:val="00E55EC1"/>
    <w:rsid w:val="00E57085"/>
    <w:rsid w:val="00E606DA"/>
    <w:rsid w:val="00E67FBD"/>
    <w:rsid w:val="00E97040"/>
    <w:rsid w:val="00EA3C89"/>
    <w:rsid w:val="00EA62E0"/>
    <w:rsid w:val="00EB45C7"/>
    <w:rsid w:val="00EB4D55"/>
    <w:rsid w:val="00EC0864"/>
    <w:rsid w:val="00EC698B"/>
    <w:rsid w:val="00EC7E5B"/>
    <w:rsid w:val="00ED782E"/>
    <w:rsid w:val="00F02021"/>
    <w:rsid w:val="00F07ABF"/>
    <w:rsid w:val="00F10B17"/>
    <w:rsid w:val="00F130B6"/>
    <w:rsid w:val="00F210CA"/>
    <w:rsid w:val="00F47E22"/>
    <w:rsid w:val="00F53CF6"/>
    <w:rsid w:val="00F73937"/>
    <w:rsid w:val="00F76A0D"/>
    <w:rsid w:val="00F83116"/>
    <w:rsid w:val="00FA5092"/>
    <w:rsid w:val="00FB4221"/>
    <w:rsid w:val="00FB7360"/>
    <w:rsid w:val="00FB7547"/>
    <w:rsid w:val="00FC1B92"/>
    <w:rsid w:val="00FC6C7B"/>
    <w:rsid w:val="00FD5212"/>
    <w:rsid w:val="00FD6225"/>
    <w:rsid w:val="00FE0FDC"/>
    <w:rsid w:val="00FF4F8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97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rsid w:val="00D867F9"/>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rsid w:val="00D867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119151.htm" TargetMode="External"/><Relationship Id="rId18" Type="http://schemas.openxmlformats.org/officeDocument/2006/relationships/hyperlink" Target="https://www.bls.gov/oes/current/oes211099.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acf.hhs.gov/ocs/resource/csbg-im-152-annual-report" TargetMode="External"/><Relationship Id="rId17" Type="http://schemas.openxmlformats.org/officeDocument/2006/relationships/hyperlink" Target="https://www.bls.gov/oes/current/oes211093.htm" TargetMode="External"/><Relationship Id="rId2" Type="http://schemas.openxmlformats.org/officeDocument/2006/relationships/customXml" Target="../customXml/item2.xml"/><Relationship Id="rId16" Type="http://schemas.openxmlformats.org/officeDocument/2006/relationships/hyperlink" Target="https://www.bls.gov/oes/current/oes21102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ls.gov/oes/current/oes211019.ht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current/oes21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3381</Tracking_x0020_Number>
    <Posted_x0020_Online_x0020_Date xmlns="529ba1de-83f7-4614-a33a-20d5c69b3234" xsi:nil="true"/>
    <Completed_x003f_ xmlns="529ba1de-83f7-4614-a33a-20d5c69b3234">No</Completed_x003f_>
    <Type_x0020_of_x0020_Doc xmlns="529ba1de-83f7-4614-a33a-20d5c69b3234">Dear Colleague Letters</Type_x0020_of_x0020_Doc>
    <Division xmlns="529ba1de-83f7-4614-a33a-20d5c69b3234">DCA</Division>
    <Due_x0020_Date xmlns="529ba1de-83f7-4614-a33a-20d5c69b3234" xsi:nil="true"/>
    <Program xmlns="529ba1de-83f7-4614-a33a-20d5c69b3234">CSBG</Program>
    <V3Comments xmlns="http://schemas.microsoft.com/sharepoint/v3">&lt;div&gt;&lt;/div&gt;</V3Comments>
    <Fiscal_x0020_Year xmlns="529ba1de-83f7-4614-a33a-20d5c69b3234">2020</Fiscal_x0020_Year>
    <Mailed_x0020_Out_x0020_Date xmlns="529ba1de-83f7-4614-a33a-20d5c69b3234" xsi:nil="true"/>
    <Notes0 xmlns="529ba1de-83f7-4614-a33a-20d5c69b3234" xsi:nil="true"/>
    <Lead_x0020_POC xmlns="529ba1de-83f7-4614-a33a-20d5c69b3234">
      <UserInfo>
        <DisplayName>Alcantara, Monique (ACF)</DisplayName>
        <AccountId>24</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4" ma:contentTypeDescription="Create a new document." ma:contentTypeScope="" ma:versionID="eb912a7985d6edcbefc478d267123ab3">
  <xsd:schema xmlns:xsd="http://www.w3.org/2001/XMLSchema" xmlns:xs="http://www.w3.org/2001/XMLSchema" xmlns:p="http://schemas.microsoft.com/office/2006/metadata/properties" xmlns:ns1="http://schemas.microsoft.com/sharepoint/v3" xmlns:ns2="529ba1de-83f7-4614-a33a-20d5c69b3234" targetNamespace="http://schemas.microsoft.com/office/2006/metadata/properties" ma:root="true" ma:fieldsID="7da4c8cd5d9e215ee32e41aefe444be0" ns1:_="" ns2:_="">
    <xsd:import namespace="http://schemas.microsoft.com/sharepoint/v3"/>
    <xsd:import namespace="529ba1de-83f7-4614-a33a-20d5c69b323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ma:readOnly="false">
      <xsd:simpleType>
        <xsd:restriction base="dms:Choice">
          <xsd:enumeration value="All"/>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CED"/>
          <xsd:enumeration value="CED/RCD"/>
          <xsd:enumeration value="CSBG"/>
          <xsd:enumeration value="LIHEAP"/>
          <xsd:enumeration value="RCD"/>
          <xsd:enumeration value="SSBG"/>
        </xsd:restriction>
      </xsd:simpleType>
    </xsd:element>
    <xsd:element name="Fiscal_x0020_Year" ma:index="4" ma:displayName="Fiscal Year" ma:format="Dropdown" ma:internalName="Fiscal_x0020_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8116-185A-47B4-8027-54F1B75C3D3A}">
  <ds:schemaRefs>
    <ds:schemaRef ds:uri="http://schemas.microsoft.com/office/2006/metadata/properties"/>
    <ds:schemaRef ds:uri="http://schemas.microsoft.com/office/infopath/2007/PartnerControls"/>
    <ds:schemaRef ds:uri="529ba1de-83f7-4614-a33a-20d5c69b3234"/>
    <ds:schemaRef ds:uri="http://schemas.microsoft.com/sharepoint/v3"/>
  </ds:schemaRefs>
</ds:datastoreItem>
</file>

<file path=customXml/itemProps2.xml><?xml version="1.0" encoding="utf-8"?>
<ds:datastoreItem xmlns:ds="http://schemas.openxmlformats.org/officeDocument/2006/customXml" ds:itemID="{F63EE9DD-875D-4476-AC7B-765CB0EC5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88BD1BBC-9A42-4C08-BDA8-6D63149D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29600</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2949158</vt:i4>
      </vt:variant>
      <vt:variant>
        <vt:i4>0</vt:i4>
      </vt:variant>
      <vt:variant>
        <vt:i4>0</vt:i4>
      </vt:variant>
      <vt:variant>
        <vt:i4>5</vt:i4>
      </vt:variant>
      <vt:variant>
        <vt:lpwstr>https://www.acf.hhs.gov/ocs/resource/csbg-im-152-annual-report</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Alcantara, Monique (ACF)</dc:creator>
  <cp:keywords/>
  <cp:lastModifiedBy>SYSTEM</cp:lastModifiedBy>
  <cp:revision>2</cp:revision>
  <dcterms:created xsi:type="dcterms:W3CDTF">2020-01-16T17:52:00Z</dcterms:created>
  <dcterms:modified xsi:type="dcterms:W3CDTF">2020-01-16T17:52:00Z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ocset_NoMedatataSyncRequired">
    <vt:lpwstr>False</vt:lpwstr>
  </property>
</Properties>
</file>